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7C29F7" w14:textId="77777777" w:rsidR="00A77B3E" w:rsidRDefault="003603E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F62E57D" w14:textId="77777777" w:rsidR="00A77B3E" w:rsidRDefault="003603E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59116</w:t>
      </w:r>
    </w:p>
    <w:p w14:paraId="300AB085" w14:textId="77777777" w:rsidR="00A77B3E" w:rsidRDefault="003603E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2522BC6E" w14:textId="77777777" w:rsidR="00A77B3E" w:rsidRDefault="00A77B3E">
      <w:pPr>
        <w:spacing w:line="360" w:lineRule="auto"/>
        <w:jc w:val="both"/>
      </w:pPr>
    </w:p>
    <w:p w14:paraId="40A380D5" w14:textId="77777777" w:rsidR="00A77B3E" w:rsidRDefault="003603E4">
      <w:pPr>
        <w:spacing w:line="360" w:lineRule="auto"/>
        <w:jc w:val="both"/>
      </w:pPr>
      <w:bookmarkStart w:id="0" w:name="OLE_LINK21"/>
      <w:bookmarkStart w:id="1" w:name="OLE_LINK22"/>
      <w:bookmarkStart w:id="2" w:name="OLE_LINK23"/>
      <w:r>
        <w:rPr>
          <w:rFonts w:ascii="Book Antiqua" w:eastAsia="Book Antiqua" w:hAnsi="Book Antiqua" w:cs="Book Antiqua"/>
          <w:b/>
          <w:i/>
          <w:color w:val="000000"/>
        </w:rPr>
        <w:t>Observational Study</w:t>
      </w:r>
    </w:p>
    <w:p w14:paraId="5B92400C" w14:textId="0F2AC2AD" w:rsidR="00A77B3E" w:rsidRDefault="003603E4">
      <w:pPr>
        <w:spacing w:line="360" w:lineRule="auto"/>
        <w:jc w:val="both"/>
      </w:pPr>
      <w:bookmarkStart w:id="3" w:name="OLE_LINK10"/>
      <w:bookmarkEnd w:id="0"/>
      <w:bookmarkEnd w:id="1"/>
      <w:bookmarkEnd w:id="2"/>
      <w:r>
        <w:rPr>
          <w:rFonts w:ascii="Book Antiqua" w:eastAsia="Book Antiqua" w:hAnsi="Book Antiqua" w:cs="Book Antiqua"/>
          <w:b/>
          <w:color w:val="000000"/>
        </w:rPr>
        <w:t>Application</w:t>
      </w:r>
      <w:r w:rsidR="004D3C79">
        <w:rPr>
          <w:rFonts w:ascii="Book Antiqua" w:eastAsia="Book Antiqua" w:hAnsi="Book Antiqua" w:cs="Book Antiqua"/>
          <w:b/>
          <w:color w:val="000000"/>
        </w:rPr>
        <w:t xml:space="preserve"> </w:t>
      </w:r>
      <w:r>
        <w:rPr>
          <w:rFonts w:ascii="Book Antiqua" w:eastAsia="Book Antiqua" w:hAnsi="Book Antiqua" w:cs="Book Antiqua"/>
          <w:b/>
          <w:color w:val="000000"/>
        </w:rPr>
        <w:t xml:space="preserve">of endoscopic submucosal dissection </w:t>
      </w:r>
      <w:r w:rsidR="004D3C79">
        <w:rPr>
          <w:rFonts w:ascii="Book Antiqua" w:eastAsia="Book Antiqua" w:hAnsi="Book Antiqua" w:cs="Book Antiqua"/>
          <w:b/>
          <w:color w:val="000000"/>
        </w:rPr>
        <w:t xml:space="preserve">in </w:t>
      </w:r>
      <w:r>
        <w:rPr>
          <w:rFonts w:ascii="Book Antiqua" w:eastAsia="Book Antiqua" w:hAnsi="Book Antiqua" w:cs="Book Antiqua"/>
          <w:b/>
          <w:color w:val="000000"/>
        </w:rPr>
        <w:t>duodenal space-occupying lesions</w:t>
      </w:r>
    </w:p>
    <w:bookmarkEnd w:id="3"/>
    <w:p w14:paraId="14AFEFF1" w14:textId="77777777" w:rsidR="00A77B3E" w:rsidRDefault="00A77B3E">
      <w:pPr>
        <w:spacing w:line="360" w:lineRule="auto"/>
        <w:jc w:val="both"/>
      </w:pPr>
    </w:p>
    <w:p w14:paraId="3C94B363" w14:textId="427DBBE1" w:rsidR="00A77B3E" w:rsidRPr="0052675A" w:rsidRDefault="00996DD9">
      <w:pPr>
        <w:spacing w:line="360" w:lineRule="auto"/>
        <w:jc w:val="both"/>
        <w:rPr>
          <w:lang w:eastAsia="zh-CN"/>
        </w:rPr>
      </w:pPr>
      <w:r w:rsidRPr="00996DD9">
        <w:rPr>
          <w:rFonts w:ascii="Book Antiqua" w:eastAsia="Book Antiqua" w:hAnsi="Book Antiqua" w:cs="Book Antiqua"/>
          <w:color w:val="000000"/>
        </w:rPr>
        <w:t>Li</w:t>
      </w:r>
      <w:r w:rsidR="006E2612">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 xml:space="preserve">XY </w:t>
      </w:r>
      <w:r w:rsidRPr="00996DD9">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4" w:name="OLE_LINK11"/>
      <w:r w:rsidR="003603E4">
        <w:rPr>
          <w:rFonts w:ascii="Book Antiqua" w:eastAsia="Book Antiqua" w:hAnsi="Book Antiqua" w:cs="Book Antiqua"/>
          <w:color w:val="000000"/>
        </w:rPr>
        <w:t xml:space="preserve">Endoscopic submucosal dissection </w:t>
      </w:r>
      <w:r w:rsidR="004D3C79">
        <w:rPr>
          <w:rFonts w:ascii="Book Antiqua" w:eastAsia="Book Antiqua" w:hAnsi="Book Antiqua" w:cs="Book Antiqua"/>
          <w:color w:val="000000"/>
        </w:rPr>
        <w:t xml:space="preserve">of </w:t>
      </w:r>
      <w:r w:rsidR="003603E4">
        <w:rPr>
          <w:rFonts w:ascii="Book Antiqua" w:eastAsia="Book Antiqua" w:hAnsi="Book Antiqua" w:cs="Book Antiqua"/>
          <w:color w:val="000000"/>
        </w:rPr>
        <w:t>duodenal lesions</w:t>
      </w:r>
      <w:bookmarkEnd w:id="4"/>
    </w:p>
    <w:p w14:paraId="2FB2B7B4" w14:textId="77777777" w:rsidR="00A77B3E" w:rsidRDefault="00A77B3E">
      <w:pPr>
        <w:spacing w:line="360" w:lineRule="auto"/>
        <w:jc w:val="both"/>
      </w:pPr>
    </w:p>
    <w:p w14:paraId="763E4CF4" w14:textId="39B72C4F" w:rsidR="00A77B3E" w:rsidRDefault="003603E4">
      <w:pPr>
        <w:spacing w:line="360" w:lineRule="auto"/>
        <w:jc w:val="both"/>
      </w:pPr>
      <w:r>
        <w:rPr>
          <w:rFonts w:ascii="Book Antiqua" w:eastAsia="Book Antiqua" w:hAnsi="Book Antiqua" w:cs="Book Antiqua"/>
          <w:color w:val="000000"/>
        </w:rPr>
        <w:t xml:space="preserve">Xiao-Yu </w:t>
      </w:r>
      <w:bookmarkStart w:id="5" w:name="OLE_LINK1"/>
      <w:bookmarkStart w:id="6" w:name="OLE_LINK2"/>
      <w:r>
        <w:rPr>
          <w:rFonts w:ascii="Book Antiqua" w:eastAsia="Book Antiqua" w:hAnsi="Book Antiqua" w:cs="Book Antiqua"/>
          <w:color w:val="000000"/>
        </w:rPr>
        <w:t>Li</w:t>
      </w:r>
      <w:bookmarkEnd w:id="5"/>
      <w:bookmarkEnd w:id="6"/>
      <w:r>
        <w:rPr>
          <w:rFonts w:ascii="Book Antiqua" w:eastAsia="Book Antiqua" w:hAnsi="Book Antiqua" w:cs="Book Antiqua"/>
          <w:color w:val="000000"/>
        </w:rPr>
        <w:t>, Kai-Yue Ji, Y</w:t>
      </w:r>
      <w:r w:rsidR="0001091E">
        <w:rPr>
          <w:rFonts w:ascii="Book Antiqua" w:eastAsia="Book Antiqua" w:hAnsi="Book Antiqua" w:cs="Book Antiqua"/>
          <w:color w:val="000000"/>
        </w:rPr>
        <w:t xml:space="preserve">u-Hu Qu, Juan-Juan Zheng, </w:t>
      </w:r>
      <w:bookmarkStart w:id="7" w:name="OLE_LINK5"/>
      <w:bookmarkStart w:id="8" w:name="OLE_LINK6"/>
      <w:bookmarkStart w:id="9" w:name="OLE_LINK7"/>
      <w:r w:rsidR="0001091E">
        <w:rPr>
          <w:rFonts w:ascii="Book Antiqua" w:eastAsia="Book Antiqua" w:hAnsi="Book Antiqua" w:cs="Book Antiqua"/>
          <w:color w:val="000000"/>
        </w:rPr>
        <w:t>Ying-</w:t>
      </w:r>
      <w:proofErr w:type="spellStart"/>
      <w:r w:rsidR="0001091E">
        <w:rPr>
          <w:rFonts w:ascii="Book Antiqua" w:hAnsi="Book Antiqua" w:cs="Book Antiqua" w:hint="eastAsia"/>
          <w:color w:val="000000"/>
          <w:lang w:eastAsia="zh-CN"/>
        </w:rPr>
        <w:t>J</w:t>
      </w:r>
      <w:r w:rsidR="0001091E">
        <w:rPr>
          <w:rFonts w:ascii="Book Antiqua" w:eastAsia="Book Antiqua" w:hAnsi="Book Antiqua" w:cs="Book Antiqua"/>
          <w:color w:val="000000"/>
        </w:rPr>
        <w:t>ie</w:t>
      </w:r>
      <w:proofErr w:type="spellEnd"/>
      <w:r w:rsidR="0001091E">
        <w:rPr>
          <w:rFonts w:ascii="Book Antiqua" w:eastAsia="Book Antiqua" w:hAnsi="Book Antiqua" w:cs="Book Antiqua"/>
          <w:color w:val="000000"/>
        </w:rPr>
        <w:t xml:space="preserve"> </w:t>
      </w:r>
      <w:proofErr w:type="spellStart"/>
      <w:r w:rsidR="0001091E">
        <w:rPr>
          <w:rFonts w:ascii="Book Antiqua" w:eastAsia="Book Antiqua" w:hAnsi="Book Antiqua" w:cs="Book Antiqua"/>
          <w:color w:val="000000"/>
        </w:rPr>
        <w:t>Guo</w:t>
      </w:r>
      <w:proofErr w:type="spellEnd"/>
      <w:r w:rsidR="0001091E">
        <w:rPr>
          <w:rFonts w:ascii="Book Antiqua" w:eastAsia="Book Antiqua" w:hAnsi="Book Antiqua" w:cs="Book Antiqua"/>
          <w:color w:val="000000"/>
        </w:rPr>
        <w:t>,</w:t>
      </w:r>
      <w:bookmarkEnd w:id="7"/>
      <w:bookmarkEnd w:id="8"/>
      <w:bookmarkEnd w:id="9"/>
      <w:r w:rsidR="0001091E">
        <w:rPr>
          <w:rFonts w:ascii="Book Antiqua" w:eastAsia="Book Antiqua" w:hAnsi="Book Antiqua" w:cs="Book Antiqua"/>
          <w:color w:val="000000"/>
        </w:rPr>
        <w:t xml:space="preserve"> </w:t>
      </w:r>
      <w:bookmarkStart w:id="10" w:name="OLE_LINK8"/>
      <w:bookmarkStart w:id="11" w:name="OLE_LINK9"/>
      <w:r w:rsidR="0001091E">
        <w:rPr>
          <w:rFonts w:ascii="Book Antiqua" w:eastAsia="Book Antiqua" w:hAnsi="Book Antiqua" w:cs="Book Antiqua"/>
          <w:color w:val="000000"/>
        </w:rPr>
        <w:t>Cui-</w:t>
      </w:r>
      <w:r w:rsidR="0001091E">
        <w:rPr>
          <w:rFonts w:ascii="Book Antiqua" w:hAnsi="Book Antiqua" w:cs="Book Antiqua" w:hint="eastAsia"/>
          <w:color w:val="000000"/>
          <w:lang w:eastAsia="zh-CN"/>
        </w:rPr>
        <w:t>P</w:t>
      </w:r>
      <w:r>
        <w:rPr>
          <w:rFonts w:ascii="Book Antiqua" w:eastAsia="Book Antiqua" w:hAnsi="Book Antiqua" w:cs="Book Antiqua"/>
          <w:color w:val="000000"/>
        </w:rPr>
        <w:t xml:space="preserve">ing Zhang, </w:t>
      </w:r>
      <w:bookmarkEnd w:id="10"/>
      <w:bookmarkEnd w:id="11"/>
      <w:r>
        <w:rPr>
          <w:rFonts w:ascii="Book Antiqua" w:eastAsia="Book Antiqua" w:hAnsi="Book Antiqua" w:cs="Book Antiqua"/>
          <w:color w:val="000000"/>
        </w:rPr>
        <w:t>Kun-Peng Zhang</w:t>
      </w:r>
    </w:p>
    <w:p w14:paraId="4F1B214E" w14:textId="77777777" w:rsidR="00A77B3E" w:rsidRDefault="00A77B3E">
      <w:pPr>
        <w:spacing w:line="360" w:lineRule="auto"/>
        <w:jc w:val="both"/>
      </w:pPr>
    </w:p>
    <w:p w14:paraId="5ED98021" w14:textId="6A494579" w:rsidR="00A77B3E" w:rsidRDefault="003603E4">
      <w:pPr>
        <w:spacing w:line="360" w:lineRule="auto"/>
        <w:jc w:val="both"/>
      </w:pPr>
      <w:r w:rsidRPr="00AE7DD4">
        <w:rPr>
          <w:rFonts w:ascii="Book Antiqua" w:eastAsia="Book Antiqua" w:hAnsi="Book Antiqua" w:cs="Book Antiqua"/>
          <w:b/>
          <w:bCs/>
          <w:color w:val="000000"/>
        </w:rPr>
        <w:t>Xiao-Yu Li, Kai-Yue Ji, Juan-Juan Zheng,</w:t>
      </w:r>
      <w:r w:rsidR="00AE7DD4" w:rsidRPr="00AE7DD4">
        <w:rPr>
          <w:rFonts w:ascii="Book Antiqua" w:eastAsia="Book Antiqua" w:hAnsi="Book Antiqua" w:cs="Book Antiqua"/>
          <w:b/>
          <w:color w:val="000000"/>
        </w:rPr>
        <w:t xml:space="preserve"> Ying-</w:t>
      </w:r>
      <w:proofErr w:type="spellStart"/>
      <w:r w:rsidR="00AE7DD4" w:rsidRPr="00AE7DD4">
        <w:rPr>
          <w:rFonts w:ascii="Book Antiqua" w:hAnsi="Book Antiqua" w:cs="Book Antiqua" w:hint="eastAsia"/>
          <w:b/>
          <w:color w:val="000000"/>
          <w:lang w:eastAsia="zh-CN"/>
        </w:rPr>
        <w:t>J</w:t>
      </w:r>
      <w:r w:rsidR="00AE7DD4" w:rsidRPr="00AE7DD4">
        <w:rPr>
          <w:rFonts w:ascii="Book Antiqua" w:eastAsia="Book Antiqua" w:hAnsi="Book Antiqua" w:cs="Book Antiqua"/>
          <w:b/>
          <w:color w:val="000000"/>
        </w:rPr>
        <w:t>ie</w:t>
      </w:r>
      <w:proofErr w:type="spellEnd"/>
      <w:r w:rsidR="00AE7DD4" w:rsidRPr="00AE7DD4">
        <w:rPr>
          <w:rFonts w:ascii="Book Antiqua" w:eastAsia="Book Antiqua" w:hAnsi="Book Antiqua" w:cs="Book Antiqua"/>
          <w:b/>
          <w:color w:val="000000"/>
        </w:rPr>
        <w:t xml:space="preserve"> </w:t>
      </w:r>
      <w:proofErr w:type="spellStart"/>
      <w:r w:rsidR="00AE7DD4" w:rsidRPr="00AE7DD4">
        <w:rPr>
          <w:rFonts w:ascii="Book Antiqua" w:eastAsia="Book Antiqua" w:hAnsi="Book Antiqua" w:cs="Book Antiqua"/>
          <w:b/>
          <w:color w:val="000000"/>
        </w:rPr>
        <w:t>Guo</w:t>
      </w:r>
      <w:proofErr w:type="spellEnd"/>
      <w:r w:rsidR="00AE7DD4" w:rsidRPr="00AE7DD4">
        <w:rPr>
          <w:rFonts w:ascii="Book Antiqua" w:eastAsia="Book Antiqua" w:hAnsi="Book Antiqua" w:cs="Book Antiqua"/>
          <w:b/>
          <w:color w:val="000000"/>
        </w:rPr>
        <w:t>, Cui-</w:t>
      </w:r>
      <w:r w:rsidR="00AE7DD4" w:rsidRPr="00AE7DD4">
        <w:rPr>
          <w:rFonts w:ascii="Book Antiqua" w:hAnsi="Book Antiqua" w:cs="Book Antiqua" w:hint="eastAsia"/>
          <w:b/>
          <w:color w:val="000000"/>
          <w:lang w:eastAsia="zh-CN"/>
        </w:rPr>
        <w:t>P</w:t>
      </w:r>
      <w:r w:rsidR="00AE7DD4" w:rsidRPr="00AE7DD4">
        <w:rPr>
          <w:rFonts w:ascii="Book Antiqua" w:eastAsia="Book Antiqua" w:hAnsi="Book Antiqua" w:cs="Book Antiqua"/>
          <w:b/>
          <w:color w:val="000000"/>
        </w:rPr>
        <w:t>ing Zhang,</w:t>
      </w:r>
      <w:r w:rsidR="00BF6454" w:rsidRPr="00AE7DD4">
        <w:rPr>
          <w:rFonts w:ascii="Book Antiqua" w:hAnsi="Book Antiqua" w:cs="Book Antiqua" w:hint="eastAsia"/>
          <w:b/>
          <w:bCs/>
          <w:color w:val="000000"/>
          <w:lang w:eastAsia="zh-CN"/>
        </w:rPr>
        <w:t xml:space="preserve"> </w:t>
      </w:r>
      <w:r w:rsidR="00AE7DD4" w:rsidRPr="00AE7DD4">
        <w:rPr>
          <w:rFonts w:ascii="Book Antiqua" w:eastAsia="Book Antiqua" w:hAnsi="Book Antiqua" w:cs="Book Antiqua"/>
          <w:b/>
          <w:bCs/>
          <w:color w:val="000000"/>
        </w:rPr>
        <w:t xml:space="preserve">Kun-Peng Zhang, </w:t>
      </w:r>
      <w:r>
        <w:rPr>
          <w:rFonts w:ascii="Book Antiqua" w:eastAsia="Book Antiqua" w:hAnsi="Book Antiqua" w:cs="Book Antiqua"/>
          <w:color w:val="000000"/>
        </w:rPr>
        <w:t xml:space="preserve">Department of Gastroenterology, </w:t>
      </w:r>
      <w:proofErr w:type="gramStart"/>
      <w:r>
        <w:rPr>
          <w:rFonts w:ascii="Book Antiqua" w:eastAsia="Book Antiqua" w:hAnsi="Book Antiqua" w:cs="Book Antiqua"/>
          <w:color w:val="000000"/>
        </w:rPr>
        <w:t>The</w:t>
      </w:r>
      <w:proofErr w:type="gramEnd"/>
      <w:r>
        <w:rPr>
          <w:rFonts w:ascii="Book Antiqua" w:eastAsia="Book Antiqua" w:hAnsi="Book Antiqua" w:cs="Book Antiqua"/>
          <w:color w:val="000000"/>
        </w:rPr>
        <w:t xml:space="preserve"> Affiliated Hospital of Qingdao University, Qingdao 266003, Shandong</w:t>
      </w:r>
      <w:r w:rsidR="00806D06">
        <w:rPr>
          <w:rFonts w:ascii="Book Antiqua" w:hAnsi="Book Antiqua" w:cs="Book Antiqua" w:hint="eastAsia"/>
          <w:color w:val="000000"/>
          <w:lang w:eastAsia="zh-CN"/>
        </w:rPr>
        <w:t xml:space="preserve"> </w:t>
      </w:r>
      <w:bookmarkStart w:id="12" w:name="OLE_LINK3"/>
      <w:bookmarkStart w:id="13" w:name="OLE_LINK4"/>
      <w:bookmarkStart w:id="14" w:name="OLE_LINK15"/>
      <w:bookmarkStart w:id="15" w:name="OLE_LINK16"/>
      <w:r w:rsidR="00806D06">
        <w:rPr>
          <w:rFonts w:ascii="Book Antiqua" w:hAnsi="Book Antiqua" w:cs="Book Antiqua" w:hint="eastAsia"/>
          <w:color w:val="000000"/>
          <w:lang w:eastAsia="zh-CN"/>
        </w:rPr>
        <w:t>Province</w:t>
      </w:r>
      <w:bookmarkEnd w:id="12"/>
      <w:bookmarkEnd w:id="13"/>
      <w:r>
        <w:rPr>
          <w:rFonts w:ascii="Book Antiqua" w:eastAsia="Book Antiqua" w:hAnsi="Book Antiqua" w:cs="Book Antiqua"/>
          <w:color w:val="000000"/>
        </w:rPr>
        <w:t>,</w:t>
      </w:r>
      <w:bookmarkEnd w:id="14"/>
      <w:bookmarkEnd w:id="15"/>
      <w:r>
        <w:rPr>
          <w:rFonts w:ascii="Book Antiqua" w:eastAsia="Book Antiqua" w:hAnsi="Book Antiqua" w:cs="Book Antiqua"/>
          <w:color w:val="000000"/>
        </w:rPr>
        <w:t xml:space="preserve"> </w:t>
      </w:r>
      <w:bookmarkStart w:id="16" w:name="OLE_LINK19"/>
      <w:bookmarkStart w:id="17" w:name="OLE_LINK20"/>
      <w:r>
        <w:rPr>
          <w:rFonts w:ascii="Book Antiqua" w:eastAsia="Book Antiqua" w:hAnsi="Book Antiqua" w:cs="Book Antiqua"/>
          <w:color w:val="000000"/>
        </w:rPr>
        <w:t>China</w:t>
      </w:r>
      <w:bookmarkEnd w:id="16"/>
      <w:bookmarkEnd w:id="17"/>
    </w:p>
    <w:p w14:paraId="5915672D" w14:textId="77777777" w:rsidR="00A77B3E" w:rsidRDefault="00A77B3E">
      <w:pPr>
        <w:spacing w:line="360" w:lineRule="auto"/>
        <w:jc w:val="both"/>
      </w:pPr>
    </w:p>
    <w:p w14:paraId="2524067C" w14:textId="77777777" w:rsidR="00A77B3E" w:rsidRDefault="003603E4">
      <w:pPr>
        <w:spacing w:line="360" w:lineRule="auto"/>
        <w:jc w:val="both"/>
      </w:pPr>
      <w:r>
        <w:rPr>
          <w:rFonts w:ascii="Book Antiqua" w:eastAsia="Book Antiqua" w:hAnsi="Book Antiqua" w:cs="Book Antiqua"/>
          <w:b/>
          <w:bCs/>
          <w:color w:val="000000"/>
        </w:rPr>
        <w:t xml:space="preserve">Yu-Hu Qu, </w:t>
      </w:r>
      <w:r>
        <w:rPr>
          <w:rFonts w:ascii="Book Antiqua" w:eastAsia="Book Antiqua" w:hAnsi="Book Antiqua" w:cs="Book Antiqua"/>
          <w:color w:val="000000"/>
        </w:rPr>
        <w:t xml:space="preserve">Endoscopy </w:t>
      </w:r>
      <w:r w:rsidRPr="00C379E8">
        <w:rPr>
          <w:rFonts w:ascii="Book Antiqua" w:eastAsia="Book Antiqua" w:hAnsi="Book Antiqua" w:cs="Book Antiqua"/>
          <w:caps/>
          <w:color w:val="000000"/>
        </w:rPr>
        <w:t>c</w:t>
      </w:r>
      <w:r>
        <w:rPr>
          <w:rFonts w:ascii="Book Antiqua" w:eastAsia="Book Antiqua" w:hAnsi="Book Antiqua" w:cs="Book Antiqua"/>
          <w:color w:val="000000"/>
        </w:rPr>
        <w:t xml:space="preserve">enter, Shandong Qingdao </w:t>
      </w:r>
      <w:r w:rsidR="00493B9F">
        <w:rPr>
          <w:rFonts w:ascii="Book Antiqua" w:eastAsia="Book Antiqua" w:hAnsi="Book Antiqua" w:cs="Book Antiqua"/>
          <w:color w:val="000000"/>
        </w:rPr>
        <w:t>Sanatorium</w:t>
      </w:r>
      <w:r>
        <w:rPr>
          <w:rFonts w:ascii="Book Antiqua" w:eastAsia="Book Antiqua" w:hAnsi="Book Antiqua" w:cs="Book Antiqua"/>
          <w:color w:val="000000"/>
        </w:rPr>
        <w:t>, Qingdao 266000, Shandong</w:t>
      </w:r>
      <w:r w:rsidR="00A8271B" w:rsidRPr="00A8271B">
        <w:rPr>
          <w:rFonts w:ascii="Book Antiqua" w:hAnsi="Book Antiqua" w:cs="Book Antiqua" w:hint="eastAsia"/>
          <w:color w:val="000000"/>
          <w:lang w:eastAsia="zh-CN"/>
        </w:rPr>
        <w:t xml:space="preserve"> </w:t>
      </w:r>
      <w:r w:rsidR="00A8271B">
        <w:rPr>
          <w:rFonts w:ascii="Book Antiqua" w:hAnsi="Book Antiqua" w:cs="Book Antiqua" w:hint="eastAsia"/>
          <w:color w:val="000000"/>
          <w:lang w:eastAsia="zh-CN"/>
        </w:rPr>
        <w:t>Province</w:t>
      </w:r>
      <w:r>
        <w:rPr>
          <w:rFonts w:ascii="Book Antiqua" w:eastAsia="Book Antiqua" w:hAnsi="Book Antiqua" w:cs="Book Antiqua"/>
          <w:color w:val="000000"/>
        </w:rPr>
        <w:t>, China</w:t>
      </w:r>
    </w:p>
    <w:p w14:paraId="7219946B" w14:textId="77777777" w:rsidR="00A77B3E" w:rsidRPr="00AE7DD4" w:rsidRDefault="00A77B3E">
      <w:pPr>
        <w:spacing w:line="360" w:lineRule="auto"/>
        <w:jc w:val="both"/>
        <w:rPr>
          <w:lang w:eastAsia="zh-CN"/>
        </w:rPr>
      </w:pPr>
    </w:p>
    <w:p w14:paraId="5A5FB0C0" w14:textId="19A386F4" w:rsidR="00A77B3E" w:rsidRDefault="003603E4">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Li XY and Ji KY contributed equally to this work and should be </w:t>
      </w:r>
      <w:r w:rsidR="004D3C79">
        <w:rPr>
          <w:rFonts w:ascii="Book Antiqua" w:eastAsia="Book Antiqua" w:hAnsi="Book Antiqua" w:cs="Book Antiqua"/>
          <w:color w:val="000000"/>
        </w:rPr>
        <w:t xml:space="preserve">regarded as </w:t>
      </w:r>
      <w:r>
        <w:rPr>
          <w:rFonts w:ascii="Book Antiqua" w:eastAsia="Book Antiqua" w:hAnsi="Book Antiqua" w:cs="Book Antiqua"/>
          <w:color w:val="000000"/>
        </w:rPr>
        <w:t xml:space="preserve">co-first authors, </w:t>
      </w:r>
      <w:r w:rsidR="004D3C79">
        <w:rPr>
          <w:rFonts w:ascii="Book Antiqua" w:eastAsia="Book Antiqua" w:hAnsi="Book Antiqua" w:cs="Book Antiqua"/>
          <w:color w:val="000000"/>
        </w:rPr>
        <w:t xml:space="preserve">and they </w:t>
      </w:r>
      <w:r>
        <w:rPr>
          <w:rFonts w:ascii="Book Antiqua" w:eastAsia="Book Antiqua" w:hAnsi="Book Antiqua" w:cs="Book Antiqua"/>
          <w:color w:val="000000"/>
        </w:rPr>
        <w:t xml:space="preserve">collected </w:t>
      </w:r>
      <w:r w:rsidR="004D3C79">
        <w:rPr>
          <w:rFonts w:ascii="Book Antiqua" w:eastAsia="Book Antiqua" w:hAnsi="Book Antiqua" w:cs="Book Antiqua"/>
          <w:color w:val="000000"/>
        </w:rPr>
        <w:t xml:space="preserve">the </w:t>
      </w:r>
      <w:r>
        <w:rPr>
          <w:rFonts w:ascii="Book Antiqua" w:eastAsia="Book Antiqua" w:hAnsi="Book Antiqua" w:cs="Book Antiqua"/>
          <w:color w:val="000000"/>
        </w:rPr>
        <w:t>clinical data and wrote the manuscript; Qu YH, Zheng JJ, and Guo YJ contributed to clinical data collection and follow-up; Zhang CP directed the study and reviewed the final manuscript; Zhang KP performed the endoscopic resection for the patient and revised the article.</w:t>
      </w:r>
    </w:p>
    <w:p w14:paraId="240C9489" w14:textId="77777777" w:rsidR="00A77B3E" w:rsidRDefault="00A77B3E">
      <w:pPr>
        <w:spacing w:line="360" w:lineRule="auto"/>
        <w:jc w:val="both"/>
      </w:pPr>
    </w:p>
    <w:p w14:paraId="11AB1CFF" w14:textId="7150FC17" w:rsidR="00A77B3E" w:rsidRDefault="003603E4">
      <w:pPr>
        <w:spacing w:line="360" w:lineRule="auto"/>
        <w:jc w:val="both"/>
      </w:pPr>
      <w:r>
        <w:rPr>
          <w:rFonts w:ascii="Book Antiqua" w:eastAsia="Book Antiqua" w:hAnsi="Book Antiqua" w:cs="Book Antiqua"/>
          <w:b/>
          <w:bCs/>
          <w:color w:val="000000"/>
        </w:rPr>
        <w:t xml:space="preserve">Supported by </w:t>
      </w:r>
      <w:bookmarkStart w:id="18" w:name="OLE_LINK12"/>
      <w:bookmarkStart w:id="19" w:name="OLE_LINK13"/>
      <w:bookmarkStart w:id="20" w:name="OLE_LINK14"/>
      <w:r w:rsidR="00723A7E" w:rsidRPr="00723A7E">
        <w:rPr>
          <w:rFonts w:ascii="Book Antiqua" w:hAnsi="Book Antiqua" w:cs="Book Antiqua" w:hint="eastAsia"/>
          <w:bCs/>
          <w:color w:val="000000"/>
          <w:lang w:eastAsia="zh-CN"/>
        </w:rPr>
        <w:t>the</w:t>
      </w:r>
      <w:bookmarkEnd w:id="18"/>
      <w:bookmarkEnd w:id="19"/>
      <w:bookmarkEnd w:id="20"/>
      <w:r w:rsidR="00723A7E">
        <w:rPr>
          <w:rFonts w:ascii="Book Antiqua" w:hAnsi="Book Antiqua" w:cs="Book Antiqua" w:hint="eastAsia"/>
          <w:b/>
          <w:bCs/>
          <w:color w:val="000000"/>
          <w:lang w:eastAsia="zh-CN"/>
        </w:rPr>
        <w:t xml:space="preserve"> </w:t>
      </w:r>
      <w:r>
        <w:rPr>
          <w:rFonts w:ascii="Book Antiqua" w:eastAsia="Book Antiqua" w:hAnsi="Book Antiqua" w:cs="Book Antiqua"/>
          <w:color w:val="000000"/>
        </w:rPr>
        <w:t>National Natur</w:t>
      </w:r>
      <w:r w:rsidR="00C3711B">
        <w:rPr>
          <w:rFonts w:ascii="Book Antiqua" w:eastAsia="Book Antiqua" w:hAnsi="Book Antiqua" w:cs="Book Antiqua"/>
          <w:color w:val="000000"/>
        </w:rPr>
        <w:t>al Science Foundation of China</w:t>
      </w:r>
      <w:r w:rsidR="00C3711B">
        <w:rPr>
          <w:rFonts w:ascii="Book Antiqua" w:hAnsi="Book Antiqua" w:cs="Book Antiqua" w:hint="eastAsia"/>
          <w:color w:val="000000"/>
          <w:lang w:eastAsia="zh-CN"/>
        </w:rPr>
        <w:t>,</w:t>
      </w:r>
      <w:r w:rsidR="00C3711B">
        <w:rPr>
          <w:rFonts w:ascii="Book Antiqua" w:eastAsia="Book Antiqua" w:hAnsi="Book Antiqua" w:cs="Book Antiqua"/>
          <w:color w:val="000000"/>
        </w:rPr>
        <w:t xml:space="preserve"> </w:t>
      </w:r>
      <w:r>
        <w:rPr>
          <w:rFonts w:ascii="Book Antiqua" w:eastAsia="Book Antiqua" w:hAnsi="Book Antiqua" w:cs="Book Antiqua"/>
          <w:color w:val="000000"/>
        </w:rPr>
        <w:t>No.</w:t>
      </w:r>
      <w:r w:rsidR="00C3711B">
        <w:rPr>
          <w:rFonts w:ascii="Book Antiqua" w:hAnsi="Book Antiqua" w:cs="Book Antiqua" w:hint="eastAsia"/>
          <w:color w:val="000000"/>
          <w:lang w:eastAsia="zh-CN"/>
        </w:rPr>
        <w:t xml:space="preserve"> </w:t>
      </w:r>
      <w:r w:rsidR="00C3711B">
        <w:rPr>
          <w:rFonts w:ascii="Book Antiqua" w:eastAsia="Book Antiqua" w:hAnsi="Book Antiqua" w:cs="Book Antiqua"/>
          <w:color w:val="000000"/>
        </w:rPr>
        <w:t>81802777</w:t>
      </w:r>
      <w:r>
        <w:rPr>
          <w:rFonts w:ascii="Book Antiqua" w:eastAsia="Book Antiqua" w:hAnsi="Book Antiqua" w:cs="Book Antiqua"/>
          <w:color w:val="000000"/>
        </w:rPr>
        <w:t xml:space="preserve">; </w:t>
      </w:r>
      <w:r w:rsidR="002A50C2" w:rsidRPr="00723A7E">
        <w:rPr>
          <w:rFonts w:ascii="Book Antiqua" w:hAnsi="Book Antiqua" w:cs="Book Antiqua" w:hint="eastAsia"/>
          <w:bCs/>
          <w:color w:val="000000"/>
          <w:lang w:eastAsia="zh-CN"/>
        </w:rPr>
        <w:t>the</w:t>
      </w:r>
      <w:r w:rsidR="002A50C2">
        <w:rPr>
          <w:rFonts w:ascii="Book Antiqua" w:eastAsia="Book Antiqua" w:hAnsi="Book Antiqua" w:cs="Book Antiqua"/>
          <w:color w:val="000000"/>
        </w:rPr>
        <w:t xml:space="preserve"> </w:t>
      </w:r>
      <w:r>
        <w:rPr>
          <w:rFonts w:ascii="Book Antiqua" w:eastAsia="Book Antiqua" w:hAnsi="Book Antiqua" w:cs="Book Antiqua"/>
          <w:color w:val="000000"/>
        </w:rPr>
        <w:t>Shandong Higher Education Research Center Scientific Rese</w:t>
      </w:r>
      <w:r w:rsidR="00C3711B">
        <w:rPr>
          <w:rFonts w:ascii="Book Antiqua" w:eastAsia="Book Antiqua" w:hAnsi="Book Antiqua" w:cs="Book Antiqua"/>
          <w:color w:val="000000"/>
        </w:rPr>
        <w:t>arch Project</w:t>
      </w:r>
      <w:r w:rsidR="00C3711B">
        <w:rPr>
          <w:rFonts w:ascii="Book Antiqua" w:hAnsi="Book Antiqua" w:cs="Book Antiqua" w:hint="eastAsia"/>
          <w:color w:val="000000"/>
          <w:lang w:eastAsia="zh-CN"/>
        </w:rPr>
        <w:t>,</w:t>
      </w:r>
      <w:r w:rsidR="00C3711B">
        <w:rPr>
          <w:rFonts w:ascii="Book Antiqua" w:eastAsia="Book Antiqua" w:hAnsi="Book Antiqua" w:cs="Book Antiqua"/>
          <w:color w:val="000000"/>
        </w:rPr>
        <w:t xml:space="preserve"> No.</w:t>
      </w:r>
      <w:r w:rsidR="00C3711B">
        <w:rPr>
          <w:rFonts w:ascii="Book Antiqua" w:hAnsi="Book Antiqua" w:cs="Book Antiqua" w:hint="eastAsia"/>
          <w:color w:val="000000"/>
          <w:lang w:eastAsia="zh-CN"/>
        </w:rPr>
        <w:t xml:space="preserve"> </w:t>
      </w:r>
      <w:r w:rsidR="00C3711B">
        <w:rPr>
          <w:rFonts w:ascii="Book Antiqua" w:eastAsia="Book Antiqua" w:hAnsi="Book Antiqua" w:cs="Book Antiqua"/>
          <w:color w:val="000000"/>
        </w:rPr>
        <w:t>YJKT201953</w:t>
      </w:r>
      <w:r>
        <w:rPr>
          <w:rFonts w:ascii="Book Antiqua" w:eastAsia="Book Antiqua" w:hAnsi="Book Antiqua" w:cs="Book Antiqua"/>
          <w:color w:val="000000"/>
        </w:rPr>
        <w:t xml:space="preserve">; </w:t>
      </w:r>
      <w:r w:rsidR="002A50C2" w:rsidRPr="00723A7E">
        <w:rPr>
          <w:rFonts w:ascii="Book Antiqua" w:hAnsi="Book Antiqua" w:cs="Book Antiqua" w:hint="eastAsia"/>
          <w:bCs/>
          <w:color w:val="000000"/>
          <w:lang w:eastAsia="zh-CN"/>
        </w:rPr>
        <w:t>the</w:t>
      </w:r>
      <w:r w:rsidR="002A50C2">
        <w:rPr>
          <w:rFonts w:ascii="Book Antiqua" w:eastAsia="Book Antiqua" w:hAnsi="Book Antiqua" w:cs="Book Antiqua"/>
          <w:color w:val="000000"/>
        </w:rPr>
        <w:t xml:space="preserve"> </w:t>
      </w:r>
      <w:r>
        <w:rPr>
          <w:rFonts w:ascii="Book Antiqua" w:eastAsia="Book Antiqua" w:hAnsi="Book Antiqua" w:cs="Book Antiqua"/>
          <w:color w:val="000000"/>
        </w:rPr>
        <w:t xml:space="preserve">Shandong Province 2018 Professional Degree Postgraduate Teaching Case </w:t>
      </w:r>
      <w:r w:rsidR="00C3711B">
        <w:rPr>
          <w:rFonts w:ascii="Book Antiqua" w:eastAsia="Book Antiqua" w:hAnsi="Book Antiqua" w:cs="Book Antiqua"/>
          <w:color w:val="000000"/>
        </w:rPr>
        <w:t xml:space="preserve">Library </w:t>
      </w:r>
      <w:r w:rsidR="00C3711B">
        <w:rPr>
          <w:rFonts w:ascii="Book Antiqua" w:eastAsia="Book Antiqua" w:hAnsi="Book Antiqua" w:cs="Book Antiqua"/>
          <w:color w:val="000000"/>
        </w:rPr>
        <w:lastRenderedPageBreak/>
        <w:t>Project</w:t>
      </w:r>
      <w:r w:rsidR="00C3711B">
        <w:rPr>
          <w:rFonts w:ascii="Book Antiqua" w:hAnsi="Book Antiqua" w:cs="Book Antiqua" w:hint="eastAsia"/>
          <w:color w:val="000000"/>
          <w:lang w:eastAsia="zh-CN"/>
        </w:rPr>
        <w:t>,</w:t>
      </w:r>
      <w:r w:rsidR="00C3711B">
        <w:rPr>
          <w:rFonts w:ascii="Book Antiqua" w:eastAsia="Book Antiqua" w:hAnsi="Book Antiqua" w:cs="Book Antiqua"/>
          <w:color w:val="000000"/>
        </w:rPr>
        <w:t xml:space="preserve"> </w:t>
      </w:r>
      <w:r>
        <w:rPr>
          <w:rFonts w:ascii="Book Antiqua" w:eastAsia="Book Antiqua" w:hAnsi="Book Antiqua" w:cs="Book Antiqua"/>
          <w:color w:val="000000"/>
        </w:rPr>
        <w:t>No.</w:t>
      </w:r>
      <w:r w:rsidR="00C3711B">
        <w:rPr>
          <w:rFonts w:ascii="Book Antiqua" w:hAnsi="Book Antiqua" w:cs="Book Antiqua" w:hint="eastAsia"/>
          <w:color w:val="000000"/>
          <w:lang w:eastAsia="zh-CN"/>
        </w:rPr>
        <w:t xml:space="preserve"> </w:t>
      </w:r>
      <w:r w:rsidR="00C3711B">
        <w:rPr>
          <w:rFonts w:ascii="Book Antiqua" w:eastAsia="Book Antiqua" w:hAnsi="Book Antiqua" w:cs="Book Antiqua"/>
          <w:color w:val="000000"/>
        </w:rPr>
        <w:t>SDYAL18049</w:t>
      </w:r>
      <w:r>
        <w:rPr>
          <w:rFonts w:ascii="Book Antiqua" w:eastAsia="Book Antiqua" w:hAnsi="Book Antiqua" w:cs="Book Antiqua"/>
          <w:color w:val="000000"/>
        </w:rPr>
        <w:t xml:space="preserve">; </w:t>
      </w:r>
      <w:r w:rsidR="002A50C2" w:rsidRPr="00723A7E">
        <w:rPr>
          <w:rFonts w:ascii="Book Antiqua" w:hAnsi="Book Antiqua" w:cs="Book Antiqua" w:hint="eastAsia"/>
          <w:bCs/>
          <w:color w:val="000000"/>
          <w:lang w:eastAsia="zh-CN"/>
        </w:rPr>
        <w:t>the</w:t>
      </w:r>
      <w:r w:rsidR="002A50C2">
        <w:rPr>
          <w:rFonts w:ascii="Book Antiqua" w:eastAsia="Book Antiqua" w:hAnsi="Book Antiqua" w:cs="Book Antiqua"/>
          <w:color w:val="000000"/>
        </w:rPr>
        <w:t xml:space="preserve"> </w:t>
      </w:r>
      <w:r>
        <w:rPr>
          <w:rFonts w:ascii="Book Antiqua" w:eastAsia="Book Antiqua" w:hAnsi="Book Antiqua" w:cs="Book Antiqua"/>
          <w:color w:val="000000"/>
        </w:rPr>
        <w:t>Shandong Province 2018 Postgraduate Mentori</w:t>
      </w:r>
      <w:r w:rsidR="00C3711B">
        <w:rPr>
          <w:rFonts w:ascii="Book Antiqua" w:eastAsia="Book Antiqua" w:hAnsi="Book Antiqua" w:cs="Book Antiqua"/>
          <w:color w:val="000000"/>
        </w:rPr>
        <w:t>ng Ability Improvement Project</w:t>
      </w:r>
      <w:r w:rsidR="00C3711B">
        <w:rPr>
          <w:rFonts w:ascii="Book Antiqua" w:hAnsi="Book Antiqua" w:cs="Book Antiqua" w:hint="eastAsia"/>
          <w:color w:val="000000"/>
          <w:lang w:eastAsia="zh-CN"/>
        </w:rPr>
        <w:t>,</w:t>
      </w:r>
      <w:r w:rsidR="00C3711B">
        <w:rPr>
          <w:rFonts w:ascii="Book Antiqua" w:eastAsia="Book Antiqua" w:hAnsi="Book Antiqua" w:cs="Book Antiqua"/>
          <w:color w:val="000000"/>
        </w:rPr>
        <w:t xml:space="preserve"> No. SDYY18073</w:t>
      </w:r>
      <w:r w:rsidR="0023336C">
        <w:rPr>
          <w:rFonts w:ascii="Book Antiqua" w:eastAsia="Book Antiqua" w:hAnsi="Book Antiqua" w:cs="Book Antiqua"/>
          <w:color w:val="000000"/>
        </w:rPr>
        <w:t>;</w:t>
      </w:r>
      <w:r w:rsidR="00C3711B">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the "Clinical Medicine</w:t>
      </w:r>
      <w:r w:rsidR="00C3711B">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C3711B">
        <w:rPr>
          <w:rFonts w:ascii="Book Antiqua" w:hAnsi="Book Antiqua" w:cs="Book Antiqua" w:hint="eastAsia"/>
          <w:color w:val="000000"/>
          <w:lang w:eastAsia="zh-CN"/>
        </w:rPr>
        <w:t xml:space="preserve"> </w:t>
      </w:r>
      <w:r>
        <w:rPr>
          <w:rFonts w:ascii="Book Antiqua" w:eastAsia="Book Antiqua" w:hAnsi="Book Antiqua" w:cs="Book Antiqua"/>
          <w:color w:val="000000"/>
        </w:rPr>
        <w:t>X" project of Qingdao University Hospital.</w:t>
      </w:r>
    </w:p>
    <w:p w14:paraId="6C841237" w14:textId="77777777" w:rsidR="00A77B3E" w:rsidRDefault="00A77B3E">
      <w:pPr>
        <w:spacing w:line="360" w:lineRule="auto"/>
        <w:jc w:val="both"/>
      </w:pPr>
    </w:p>
    <w:p w14:paraId="21BBAEEF" w14:textId="12FDC4E4" w:rsidR="00A77B3E" w:rsidRDefault="003603E4">
      <w:pPr>
        <w:spacing w:line="360" w:lineRule="auto"/>
        <w:jc w:val="both"/>
      </w:pPr>
      <w:r>
        <w:rPr>
          <w:rFonts w:ascii="Book Antiqua" w:eastAsia="Book Antiqua" w:hAnsi="Book Antiqua" w:cs="Book Antiqua"/>
          <w:b/>
          <w:bCs/>
          <w:color w:val="000000"/>
        </w:rPr>
        <w:t xml:space="preserve">Corresponding author: Kun-Peng Zhang, PhD, Doctor, </w:t>
      </w:r>
      <w:r>
        <w:rPr>
          <w:rFonts w:ascii="Book Antiqua" w:eastAsia="Book Antiqua" w:hAnsi="Book Antiqua" w:cs="Book Antiqua"/>
          <w:color w:val="000000"/>
        </w:rPr>
        <w:t>Department of Gastroenterology, The Affiliated Hospital of Qingdao University, No 16</w:t>
      </w:r>
      <w:r w:rsidR="00420624">
        <w:rPr>
          <w:rFonts w:ascii="Book Antiqua" w:hAnsi="Book Antiqua" w:cs="Book Antiqua"/>
          <w:color w:val="000000"/>
          <w:lang w:eastAsia="zh-CN"/>
        </w:rPr>
        <w:t xml:space="preserve"> </w:t>
      </w:r>
      <w:r>
        <w:rPr>
          <w:rFonts w:ascii="Book Antiqua" w:eastAsia="Book Antiqua" w:hAnsi="Book Antiqua" w:cs="Book Antiqua"/>
          <w:color w:val="000000"/>
        </w:rPr>
        <w:t>Jiangsu Road, Qingdao 266000, Shandong</w:t>
      </w:r>
      <w:r w:rsidR="002E4F25">
        <w:rPr>
          <w:rFonts w:ascii="Book Antiqua" w:hAnsi="Book Antiqua" w:cs="Book Antiqua" w:hint="eastAsia"/>
          <w:color w:val="000000"/>
          <w:lang w:eastAsia="zh-CN"/>
        </w:rPr>
        <w:t xml:space="preserve"> </w:t>
      </w:r>
      <w:r w:rsidR="002E4F25">
        <w:rPr>
          <w:rFonts w:ascii="Book Antiqua" w:hAnsi="Book Antiqua" w:cs="Book Antiqua"/>
          <w:color w:val="000000"/>
          <w:lang w:eastAsia="zh-CN"/>
        </w:rPr>
        <w:t>Province</w:t>
      </w:r>
      <w:r w:rsidR="002E4F25">
        <w:rPr>
          <w:rFonts w:ascii="Book Antiqua" w:eastAsia="Book Antiqua" w:hAnsi="Book Antiqua" w:cs="Book Antiqua"/>
          <w:color w:val="000000"/>
        </w:rPr>
        <w:t>,</w:t>
      </w:r>
      <w:r>
        <w:rPr>
          <w:rFonts w:ascii="Book Antiqua" w:eastAsia="Book Antiqua" w:hAnsi="Book Antiqua" w:cs="Book Antiqua"/>
          <w:color w:val="000000"/>
        </w:rPr>
        <w:t xml:space="preserve"> China. zhangkp17@126.com</w:t>
      </w:r>
    </w:p>
    <w:p w14:paraId="3832D07B" w14:textId="77777777" w:rsidR="00A77B3E" w:rsidRDefault="00A77B3E">
      <w:pPr>
        <w:spacing w:line="360" w:lineRule="auto"/>
        <w:jc w:val="both"/>
      </w:pPr>
    </w:p>
    <w:p w14:paraId="1074C75E" w14:textId="77777777" w:rsidR="00A77B3E" w:rsidRDefault="003603E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26, 2020</w:t>
      </w:r>
    </w:p>
    <w:p w14:paraId="6B111BF7" w14:textId="77777777" w:rsidR="00A77B3E" w:rsidRPr="00405654" w:rsidRDefault="003603E4">
      <w:pPr>
        <w:spacing w:line="360" w:lineRule="auto"/>
        <w:jc w:val="both"/>
        <w:rPr>
          <w:lang w:eastAsia="zh-CN"/>
        </w:rPr>
      </w:pPr>
      <w:r>
        <w:rPr>
          <w:rFonts w:ascii="Book Antiqua" w:eastAsia="Book Antiqua" w:hAnsi="Book Antiqua" w:cs="Book Antiqua"/>
          <w:b/>
          <w:bCs/>
          <w:color w:val="000000"/>
        </w:rPr>
        <w:t xml:space="preserve">Revised: </w:t>
      </w:r>
      <w:r w:rsidR="00405654" w:rsidRPr="00405654">
        <w:rPr>
          <w:rFonts w:ascii="Book Antiqua" w:hAnsi="Book Antiqua" w:cs="Book Antiqua" w:hint="eastAsia"/>
          <w:bCs/>
          <w:color w:val="000000"/>
          <w:lang w:eastAsia="zh-CN"/>
        </w:rPr>
        <w:t>September 15, 2020</w:t>
      </w:r>
    </w:p>
    <w:p w14:paraId="0A6AC320" w14:textId="41C557EE" w:rsidR="00A77B3E" w:rsidRDefault="003603E4">
      <w:pPr>
        <w:spacing w:line="360" w:lineRule="auto"/>
        <w:jc w:val="both"/>
      </w:pPr>
      <w:r>
        <w:rPr>
          <w:rFonts w:ascii="Book Antiqua" w:eastAsia="Book Antiqua" w:hAnsi="Book Antiqua" w:cs="Book Antiqua"/>
          <w:b/>
          <w:bCs/>
          <w:color w:val="000000"/>
        </w:rPr>
        <w:t xml:space="preserve">Accepted: </w:t>
      </w:r>
      <w:r w:rsidR="00C35B1F" w:rsidRPr="00C35B1F">
        <w:rPr>
          <w:rFonts w:ascii="Book Antiqua" w:eastAsia="Book Antiqua" w:hAnsi="Book Antiqua" w:cs="Book Antiqua"/>
          <w:color w:val="000000"/>
        </w:rPr>
        <w:t>September 25, 2020</w:t>
      </w:r>
    </w:p>
    <w:p w14:paraId="3CCC67C9" w14:textId="77777777" w:rsidR="00A77B3E" w:rsidRDefault="003603E4">
      <w:pPr>
        <w:spacing w:line="360" w:lineRule="auto"/>
        <w:jc w:val="both"/>
      </w:pPr>
      <w:r>
        <w:rPr>
          <w:rFonts w:ascii="Book Antiqua" w:eastAsia="Book Antiqua" w:hAnsi="Book Antiqua" w:cs="Book Antiqua"/>
          <w:b/>
          <w:bCs/>
          <w:color w:val="000000"/>
        </w:rPr>
        <w:t xml:space="preserve">Published online: </w:t>
      </w:r>
    </w:p>
    <w:p w14:paraId="08B6569A"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624F77C" w14:textId="77777777" w:rsidR="00A77B3E" w:rsidRDefault="003603E4">
      <w:pPr>
        <w:spacing w:line="360" w:lineRule="auto"/>
        <w:jc w:val="both"/>
      </w:pPr>
      <w:r>
        <w:rPr>
          <w:rFonts w:ascii="Book Antiqua" w:eastAsia="Book Antiqua" w:hAnsi="Book Antiqua" w:cs="Book Antiqua"/>
          <w:b/>
          <w:color w:val="000000"/>
        </w:rPr>
        <w:lastRenderedPageBreak/>
        <w:t>Abstract</w:t>
      </w:r>
    </w:p>
    <w:p w14:paraId="633729F6" w14:textId="77777777" w:rsidR="00A77B3E" w:rsidRDefault="003603E4">
      <w:pPr>
        <w:spacing w:line="360" w:lineRule="auto"/>
        <w:jc w:val="both"/>
      </w:pPr>
      <w:r>
        <w:rPr>
          <w:rFonts w:ascii="Book Antiqua" w:eastAsia="Book Antiqua" w:hAnsi="Book Antiqua" w:cs="Book Antiqua"/>
          <w:color w:val="000000"/>
        </w:rPr>
        <w:t>BACKGROUND</w:t>
      </w:r>
    </w:p>
    <w:p w14:paraId="56519B02" w14:textId="6F6499E2" w:rsidR="00A77B3E" w:rsidRDefault="003603E4">
      <w:pPr>
        <w:spacing w:line="360" w:lineRule="auto"/>
        <w:jc w:val="both"/>
      </w:pPr>
      <w:bookmarkStart w:id="21" w:name="OLE_LINK17"/>
      <w:bookmarkStart w:id="22" w:name="OLE_LINK18"/>
      <w:r>
        <w:rPr>
          <w:rFonts w:ascii="Book Antiqua" w:eastAsia="Book Antiqua" w:hAnsi="Book Antiqua" w:cs="Book Antiqua"/>
          <w:color w:val="000000"/>
        </w:rPr>
        <w:t>Endoscopic submucosal dissection (ESD)</w:t>
      </w:r>
      <w:bookmarkEnd w:id="21"/>
      <w:bookmarkEnd w:id="22"/>
      <w:r>
        <w:rPr>
          <w:rFonts w:ascii="Book Antiqua" w:eastAsia="Book Antiqua" w:hAnsi="Book Antiqua" w:cs="Book Antiqua"/>
          <w:color w:val="000000"/>
        </w:rPr>
        <w:t xml:space="preserve"> has been </w:t>
      </w:r>
      <w:r w:rsidR="004D3C79">
        <w:rPr>
          <w:rFonts w:ascii="Book Antiqua" w:eastAsia="Book Antiqua" w:hAnsi="Book Antiqua" w:cs="Book Antiqua"/>
          <w:color w:val="000000"/>
        </w:rPr>
        <w:t xml:space="preserve">advocated </w:t>
      </w:r>
      <w:r>
        <w:rPr>
          <w:rFonts w:ascii="Book Antiqua" w:eastAsia="Book Antiqua" w:hAnsi="Book Antiqua" w:cs="Book Antiqua"/>
          <w:color w:val="000000"/>
        </w:rPr>
        <w:t>by digestive endoscopists because of its</w:t>
      </w:r>
      <w:r w:rsidR="00720598">
        <w:rPr>
          <w:rFonts w:ascii="Book Antiqua" w:eastAsia="Book Antiqua" w:hAnsi="Book Antiqua" w:cs="Book Antiqua"/>
          <w:color w:val="000000"/>
        </w:rPr>
        <w:t xml:space="preserve"> comparable</w:t>
      </w:r>
      <w:r>
        <w:rPr>
          <w:rFonts w:ascii="Book Antiqua" w:eastAsia="Book Antiqua" w:hAnsi="Book Antiqua" w:cs="Book Antiqua"/>
          <w:color w:val="000000"/>
        </w:rPr>
        <w:t xml:space="preserve"> therapeutic effect</w:t>
      </w:r>
      <w:r w:rsidR="00720598">
        <w:rPr>
          <w:rFonts w:ascii="Book Antiqua" w:eastAsia="Book Antiqua" w:hAnsi="Book Antiqua" w:cs="Book Antiqua"/>
          <w:color w:val="000000"/>
        </w:rPr>
        <w:t xml:space="preserve"> </w:t>
      </w:r>
      <w:r>
        <w:rPr>
          <w:rFonts w:ascii="Book Antiqua" w:eastAsia="Book Antiqua" w:hAnsi="Book Antiqua" w:cs="Book Antiqua"/>
          <w:color w:val="000000"/>
        </w:rPr>
        <w:t xml:space="preserve">to surgery, reduced trauma, faster recovery, and fewer complications. However, ESD </w:t>
      </w:r>
      <w:r w:rsidR="00720598">
        <w:rPr>
          <w:rFonts w:ascii="Book Antiqua" w:eastAsia="Book Antiqua" w:hAnsi="Book Antiqua" w:cs="Book Antiqua"/>
          <w:color w:val="000000"/>
        </w:rPr>
        <w:t xml:space="preserve">for lesions of the </w:t>
      </w:r>
      <w:r>
        <w:rPr>
          <w:rFonts w:ascii="Book Antiqua" w:eastAsia="Book Antiqua" w:hAnsi="Book Antiqua" w:cs="Book Antiqua"/>
          <w:color w:val="000000"/>
        </w:rPr>
        <w:t>duodenum is more challeng</w:t>
      </w:r>
      <w:r w:rsidR="004D3C79">
        <w:rPr>
          <w:rFonts w:ascii="Book Antiqua" w:eastAsia="Book Antiqua" w:hAnsi="Book Antiqua" w:cs="Book Antiqua"/>
          <w:color w:val="000000"/>
        </w:rPr>
        <w:t>ing</w:t>
      </w:r>
      <w:r>
        <w:rPr>
          <w:rFonts w:ascii="Book Antiqua" w:eastAsia="Book Antiqua" w:hAnsi="Book Antiqua" w:cs="Book Antiqua"/>
          <w:color w:val="000000"/>
        </w:rPr>
        <w:t xml:space="preserve"> than those occurring </w:t>
      </w:r>
      <w:r w:rsidR="0086485C">
        <w:rPr>
          <w:rFonts w:ascii="Book Antiqua" w:eastAsia="Book Antiqua" w:hAnsi="Book Antiqua" w:cs="Book Antiqua"/>
          <w:color w:val="000000"/>
        </w:rPr>
        <w:t xml:space="preserve">at </w:t>
      </w:r>
      <w:r>
        <w:rPr>
          <w:rFonts w:ascii="Book Antiqua" w:eastAsia="Book Antiqua" w:hAnsi="Book Antiqua" w:cs="Book Antiqua"/>
          <w:color w:val="000000"/>
        </w:rPr>
        <w:t>other levels of the gastrointestinal tract due to the thin intestinal wall of the duodenum, narrow intestinal space, rich peripheral blood flow, proximity to vital organs</w:t>
      </w:r>
      <w:r w:rsidR="00720598">
        <w:rPr>
          <w:rFonts w:ascii="Book Antiqua" w:eastAsia="Book Antiqua" w:hAnsi="Book Antiqua" w:cs="Book Antiqua"/>
          <w:color w:val="000000"/>
        </w:rPr>
        <w:t>,</w:t>
      </w:r>
      <w:r>
        <w:rPr>
          <w:rFonts w:ascii="Book Antiqua" w:eastAsia="Book Antiqua" w:hAnsi="Book Antiqua" w:cs="Book Antiqua"/>
          <w:color w:val="000000"/>
        </w:rPr>
        <w:t xml:space="preserve"> and high risks of critical adverse events including intraoperative and delayed bleeding and perforation. Because of the low prevalence of the disease and the high risks of severe adverse events, successful ESD </w:t>
      </w:r>
      <w:r w:rsidR="00720598">
        <w:rPr>
          <w:rFonts w:ascii="Book Antiqua" w:eastAsia="Book Antiqua" w:hAnsi="Book Antiqua" w:cs="Book Antiqua"/>
          <w:color w:val="000000"/>
        </w:rPr>
        <w:t xml:space="preserve">for lesions of the </w:t>
      </w:r>
      <w:r>
        <w:rPr>
          <w:rFonts w:ascii="Book Antiqua" w:eastAsia="Book Antiqua" w:hAnsi="Book Antiqua" w:cs="Book Antiqua"/>
          <w:color w:val="000000"/>
        </w:rPr>
        <w:t>duodenum has rarely been reported in recent years.</w:t>
      </w:r>
    </w:p>
    <w:p w14:paraId="13B470FF" w14:textId="77777777" w:rsidR="00A77B3E" w:rsidRDefault="00A77B3E">
      <w:pPr>
        <w:spacing w:line="360" w:lineRule="auto"/>
        <w:jc w:val="both"/>
      </w:pPr>
    </w:p>
    <w:p w14:paraId="0C5FB53D" w14:textId="77777777" w:rsidR="00A77B3E" w:rsidRDefault="003603E4">
      <w:pPr>
        <w:spacing w:line="360" w:lineRule="auto"/>
        <w:jc w:val="both"/>
      </w:pPr>
      <w:r>
        <w:rPr>
          <w:rFonts w:ascii="Book Antiqua" w:eastAsia="Book Antiqua" w:hAnsi="Book Antiqua" w:cs="Book Antiqua"/>
          <w:color w:val="000000"/>
        </w:rPr>
        <w:t>AIM</w:t>
      </w:r>
    </w:p>
    <w:p w14:paraId="4EB8AD64" w14:textId="77777777" w:rsidR="00A77B3E" w:rsidRDefault="003603E4">
      <w:pPr>
        <w:spacing w:line="360" w:lineRule="auto"/>
        <w:jc w:val="both"/>
      </w:pPr>
      <w:r>
        <w:rPr>
          <w:rFonts w:ascii="Book Antiqua" w:eastAsia="Book Antiqua" w:hAnsi="Book Antiqua" w:cs="Book Antiqua"/>
          <w:color w:val="000000"/>
        </w:rPr>
        <w:t xml:space="preserve">To investigate the efficacy and safety of </w:t>
      </w:r>
      <w:r w:rsidR="004C3505">
        <w:rPr>
          <w:rFonts w:ascii="Book Antiqua" w:eastAsia="Book Antiqua" w:hAnsi="Book Antiqua" w:cs="Book Antiqua"/>
          <w:color w:val="000000"/>
        </w:rPr>
        <w:t>ESD</w:t>
      </w:r>
      <w:r>
        <w:rPr>
          <w:rFonts w:ascii="Book Antiqua" w:eastAsia="Book Antiqua" w:hAnsi="Book Antiqua" w:cs="Book Antiqua"/>
          <w:color w:val="000000"/>
        </w:rPr>
        <w:t xml:space="preserve"> in the treatment of duodenal space-occupying lesions.</w:t>
      </w:r>
    </w:p>
    <w:p w14:paraId="1DE0B311" w14:textId="77777777" w:rsidR="00A77B3E" w:rsidRDefault="00A77B3E">
      <w:pPr>
        <w:spacing w:line="360" w:lineRule="auto"/>
        <w:jc w:val="both"/>
      </w:pPr>
    </w:p>
    <w:p w14:paraId="50424F91" w14:textId="77777777" w:rsidR="00A77B3E" w:rsidRDefault="003603E4">
      <w:pPr>
        <w:spacing w:line="360" w:lineRule="auto"/>
        <w:jc w:val="both"/>
      </w:pPr>
      <w:r>
        <w:rPr>
          <w:rFonts w:ascii="Book Antiqua" w:eastAsia="Book Antiqua" w:hAnsi="Book Antiqua" w:cs="Book Antiqua"/>
          <w:color w:val="000000"/>
        </w:rPr>
        <w:t>METHODS</w:t>
      </w:r>
    </w:p>
    <w:p w14:paraId="1AF356F4" w14:textId="4DC2DA06" w:rsidR="00A77B3E" w:rsidRDefault="003603E4">
      <w:pPr>
        <w:spacing w:line="360" w:lineRule="auto"/>
        <w:jc w:val="both"/>
      </w:pPr>
      <w:r>
        <w:rPr>
          <w:rFonts w:ascii="Book Antiqua" w:eastAsia="Book Antiqua" w:hAnsi="Book Antiqua" w:cs="Book Antiqua"/>
          <w:color w:val="000000"/>
        </w:rPr>
        <w:t xml:space="preserve">Clinical data of 24 cases of duodenal lesions treated </w:t>
      </w:r>
      <w:r w:rsidR="00720598">
        <w:rPr>
          <w:rFonts w:ascii="Book Antiqua" w:eastAsia="Book Antiqua" w:hAnsi="Book Antiqua" w:cs="Book Antiqua"/>
          <w:color w:val="000000"/>
        </w:rPr>
        <w:t xml:space="preserve">by </w:t>
      </w:r>
      <w:r>
        <w:rPr>
          <w:rFonts w:ascii="Book Antiqua" w:eastAsia="Book Antiqua" w:hAnsi="Book Antiqua" w:cs="Book Antiqua"/>
          <w:color w:val="000000"/>
        </w:rPr>
        <w:t xml:space="preserve">ESD </w:t>
      </w:r>
      <w:r w:rsidR="00720598">
        <w:rPr>
          <w:rFonts w:ascii="Book Antiqua" w:eastAsia="Book Antiqua" w:hAnsi="Book Antiqua" w:cs="Book Antiqua"/>
          <w:color w:val="000000"/>
        </w:rPr>
        <w:t xml:space="preserve">at </w:t>
      </w:r>
      <w:r>
        <w:rPr>
          <w:rFonts w:ascii="Book Antiqua" w:eastAsia="Book Antiqua" w:hAnsi="Book Antiqua" w:cs="Book Antiqua"/>
          <w:color w:val="000000"/>
        </w:rPr>
        <w:t>the Digestive Endoscopy Center of the Affiliated Hospital of Qingdao University from January 2016 to December 2019 were retrospectively analyzed.</w:t>
      </w:r>
    </w:p>
    <w:p w14:paraId="045B89FD" w14:textId="77777777" w:rsidR="00A77B3E" w:rsidRDefault="00A77B3E">
      <w:pPr>
        <w:spacing w:line="360" w:lineRule="auto"/>
        <w:jc w:val="both"/>
      </w:pPr>
    </w:p>
    <w:p w14:paraId="46C95CFE" w14:textId="77777777" w:rsidR="00A77B3E" w:rsidRDefault="003603E4">
      <w:pPr>
        <w:spacing w:line="360" w:lineRule="auto"/>
        <w:jc w:val="both"/>
      </w:pPr>
      <w:r>
        <w:rPr>
          <w:rFonts w:ascii="Book Antiqua" w:eastAsia="Book Antiqua" w:hAnsi="Book Antiqua" w:cs="Book Antiqua"/>
          <w:color w:val="000000"/>
        </w:rPr>
        <w:t>RESULTS</w:t>
      </w:r>
    </w:p>
    <w:p w14:paraId="36014AF3" w14:textId="1DDFC6BE" w:rsidR="00A77B3E" w:rsidRDefault="003603E4">
      <w:pPr>
        <w:spacing w:line="360" w:lineRule="auto"/>
        <w:jc w:val="both"/>
      </w:pPr>
      <w:r>
        <w:rPr>
          <w:rFonts w:ascii="Book Antiqua" w:eastAsia="Book Antiqua" w:hAnsi="Book Antiqua" w:cs="Book Antiqua"/>
          <w:color w:val="000000"/>
        </w:rPr>
        <w:t xml:space="preserve">All of the 24 cases from 23 patients </w:t>
      </w:r>
      <w:r w:rsidR="00720598">
        <w:rPr>
          <w:rFonts w:ascii="Book Antiqua" w:eastAsia="Book Antiqua" w:hAnsi="Book Antiqua" w:cs="Book Antiqua"/>
          <w:color w:val="000000"/>
        </w:rPr>
        <w:t xml:space="preserve">underwent </w:t>
      </w:r>
      <w:r>
        <w:rPr>
          <w:rFonts w:ascii="Book Antiqua" w:eastAsia="Book Antiqua" w:hAnsi="Book Antiqua" w:cs="Book Antiqua"/>
          <w:color w:val="000000"/>
        </w:rPr>
        <w:t>ESD treatment for duodenal space-occupying lesions under general anesthesia, including 15 male and 8 female patients, with a mean age of 58.5 (32.0</w:t>
      </w:r>
      <w:r w:rsidR="002C17F9">
        <w:rPr>
          <w:rFonts w:ascii="Book Antiqua" w:eastAsia="Book Antiqua" w:hAnsi="Book Antiqua" w:cs="Book Antiqua"/>
          <w:color w:val="000000"/>
        </w:rPr>
        <w:t>-</w:t>
      </w:r>
      <w:r>
        <w:rPr>
          <w:rFonts w:ascii="Book Antiqua" w:eastAsia="Book Antiqua" w:hAnsi="Book Antiqua" w:cs="Book Antiqua"/>
          <w:color w:val="000000"/>
        </w:rPr>
        <w:t xml:space="preserve">74.0) years. There were 12 </w:t>
      </w:r>
      <w:r w:rsidR="00720598">
        <w:rPr>
          <w:rFonts w:ascii="Book Antiqua" w:eastAsia="Book Antiqua" w:hAnsi="Book Antiqua" w:cs="Book Antiqua"/>
          <w:color w:val="000000"/>
        </w:rPr>
        <w:t xml:space="preserve">lesions </w:t>
      </w:r>
      <w:r>
        <w:rPr>
          <w:rFonts w:ascii="Book Antiqua" w:eastAsia="Book Antiqua" w:hAnsi="Book Antiqua" w:cs="Book Antiqua"/>
          <w:color w:val="000000"/>
        </w:rPr>
        <w:t>(50%) in the duodenal bulb, 9 (37.5%) in the descending part, and 3 (12.5%) in the ball-descending junction. The mean diameter of the lesion was 12.75 (</w:t>
      </w:r>
      <w:r w:rsidR="00720598">
        <w:rPr>
          <w:rFonts w:ascii="Book Antiqua" w:eastAsia="Book Antiqua" w:hAnsi="Book Antiqua" w:cs="Book Antiqua"/>
          <w:color w:val="000000"/>
        </w:rPr>
        <w:t xml:space="preserve">range, </w:t>
      </w:r>
      <w:r>
        <w:rPr>
          <w:rFonts w:ascii="Book Antiqua" w:eastAsia="Book Antiqua" w:hAnsi="Book Antiqua" w:cs="Book Antiqua"/>
          <w:color w:val="000000"/>
        </w:rPr>
        <w:t>11</w:t>
      </w:r>
      <w:r w:rsidR="006734BE">
        <w:rPr>
          <w:rFonts w:ascii="Book Antiqua" w:eastAsia="Book Antiqua" w:hAnsi="Book Antiqua" w:cs="Book Antiqua"/>
          <w:color w:val="000000"/>
        </w:rPr>
        <w:t>-</w:t>
      </w:r>
      <w:r>
        <w:rPr>
          <w:rFonts w:ascii="Book Antiqua" w:eastAsia="Book Antiqua" w:hAnsi="Book Antiqua" w:cs="Book Antiqua"/>
          <w:color w:val="000000"/>
        </w:rPr>
        <w:t xml:space="preserve">22) mm. </w:t>
      </w:r>
      <w:proofErr w:type="gramStart"/>
      <w:r>
        <w:rPr>
          <w:rFonts w:ascii="Book Antiqua" w:eastAsia="Book Antiqua" w:hAnsi="Book Antiqua" w:cs="Book Antiqua"/>
          <w:color w:val="000000"/>
        </w:rPr>
        <w:t>Thirteen</w:t>
      </w:r>
      <w:proofErr w:type="gramEnd"/>
      <w:r>
        <w:rPr>
          <w:rFonts w:ascii="Book Antiqua" w:eastAsia="Book Antiqua" w:hAnsi="Book Antiqua" w:cs="Book Antiqua"/>
          <w:color w:val="000000"/>
        </w:rPr>
        <w:t xml:space="preserve"> lesions originated from the mucosa, of which 4 were low-grade intraepithelial neoplasia, 3 were hyperplastic polyps, 2 were chronic mucositis, 2 were adenomatous hyperplasia, 1 was </w:t>
      </w:r>
      <w:r>
        <w:rPr>
          <w:rFonts w:ascii="Book Antiqua" w:eastAsia="Book Antiqua" w:hAnsi="Book Antiqua" w:cs="Book Antiqua"/>
          <w:color w:val="000000"/>
        </w:rPr>
        <w:lastRenderedPageBreak/>
        <w:t xml:space="preserve">high-grade intraepithelial neoplasia, and 1 was tubular adenoma. Eleven lesions were in the submucosa, including 5 neuroendocrine neoplasms, 2 </w:t>
      </w:r>
      <w:r w:rsidR="00720598">
        <w:rPr>
          <w:rFonts w:ascii="Book Antiqua" w:eastAsia="Book Antiqua" w:hAnsi="Book Antiqua" w:cs="Book Antiqua"/>
          <w:color w:val="000000"/>
        </w:rPr>
        <w:t xml:space="preserve">cases of </w:t>
      </w:r>
      <w:r>
        <w:rPr>
          <w:rFonts w:ascii="Book Antiqua" w:eastAsia="Book Antiqua" w:hAnsi="Book Antiqua" w:cs="Book Antiqua"/>
          <w:color w:val="000000"/>
        </w:rPr>
        <w:t xml:space="preserve">ectopic pancreas, 1 stromal tumor, 1 </w:t>
      </w:r>
      <w:r w:rsidR="00720598">
        <w:rPr>
          <w:rFonts w:ascii="Book Antiqua" w:eastAsia="Book Antiqua" w:hAnsi="Book Antiqua" w:cs="Book Antiqua"/>
          <w:color w:val="000000"/>
        </w:rPr>
        <w:t>leiomyoma</w:t>
      </w:r>
      <w:r>
        <w:rPr>
          <w:rFonts w:ascii="Book Antiqua" w:eastAsia="Book Antiqua" w:hAnsi="Book Antiqua" w:cs="Book Antiqua"/>
          <w:color w:val="000000"/>
        </w:rPr>
        <w:t>, 1 submucosal duodenal adenoma, and 1 case of submucosal lymph follicular hyperplasia. The intraoperative perforation rate was 20.8% (5/24), including 4 submucosal protuberant lesions and 1 depressed lesion. The mean length of hospital stay was 5.7 (</w:t>
      </w:r>
      <w:r w:rsidR="00720598">
        <w:rPr>
          <w:rFonts w:ascii="Book Antiqua" w:eastAsia="Book Antiqua" w:hAnsi="Book Antiqua" w:cs="Book Antiqua"/>
          <w:color w:val="000000"/>
        </w:rPr>
        <w:t xml:space="preserve">range, </w:t>
      </w:r>
      <w:r>
        <w:rPr>
          <w:rFonts w:ascii="Book Antiqua" w:eastAsia="Book Antiqua" w:hAnsi="Book Antiqua" w:cs="Book Antiqua"/>
          <w:color w:val="000000"/>
        </w:rPr>
        <w:t>3</w:t>
      </w:r>
      <w:r w:rsidR="006734BE">
        <w:rPr>
          <w:rFonts w:ascii="Book Antiqua" w:eastAsia="Book Antiqua" w:hAnsi="Book Antiqua" w:cs="Book Antiqua"/>
          <w:color w:val="000000"/>
        </w:rPr>
        <w:t>-</w:t>
      </w:r>
      <w:r>
        <w:rPr>
          <w:rFonts w:ascii="Book Antiqua" w:eastAsia="Book Antiqua" w:hAnsi="Book Antiqua" w:cs="Book Antiqua"/>
          <w:color w:val="000000"/>
        </w:rPr>
        <w:t>10) d, and the average follow-up time was 25.8 (</w:t>
      </w:r>
      <w:r w:rsidR="00720598">
        <w:rPr>
          <w:rFonts w:ascii="Book Antiqua" w:eastAsia="Book Antiqua" w:hAnsi="Book Antiqua" w:cs="Book Antiqua"/>
          <w:color w:val="000000"/>
        </w:rPr>
        <w:t xml:space="preserve">range, </w:t>
      </w:r>
      <w:r>
        <w:rPr>
          <w:rFonts w:ascii="Book Antiqua" w:eastAsia="Book Antiqua" w:hAnsi="Book Antiqua" w:cs="Book Antiqua"/>
          <w:color w:val="000000"/>
        </w:rPr>
        <w:t>3.0–50.0) mo. No residual disease or recurrence was found in all patients, and no complications, such as infection and stenosis, were found during the follow-up period.</w:t>
      </w:r>
    </w:p>
    <w:p w14:paraId="6AA51B79" w14:textId="77777777" w:rsidR="00A77B3E" w:rsidRDefault="00A77B3E">
      <w:pPr>
        <w:spacing w:line="360" w:lineRule="auto"/>
        <w:jc w:val="both"/>
      </w:pPr>
    </w:p>
    <w:p w14:paraId="5B1BF0EF" w14:textId="77777777" w:rsidR="00A77B3E" w:rsidRDefault="003603E4">
      <w:pPr>
        <w:spacing w:line="360" w:lineRule="auto"/>
        <w:jc w:val="both"/>
      </w:pPr>
      <w:r>
        <w:rPr>
          <w:rFonts w:ascii="Book Antiqua" w:eastAsia="Book Antiqua" w:hAnsi="Book Antiqua" w:cs="Book Antiqua"/>
          <w:color w:val="000000"/>
        </w:rPr>
        <w:t>CONCLUSION</w:t>
      </w:r>
    </w:p>
    <w:p w14:paraId="59F6E3F4" w14:textId="2CD837F3" w:rsidR="00A77B3E" w:rsidRDefault="003603E4">
      <w:pPr>
        <w:spacing w:line="360" w:lineRule="auto"/>
        <w:jc w:val="both"/>
      </w:pPr>
      <w:r>
        <w:rPr>
          <w:rFonts w:ascii="Book Antiqua" w:eastAsia="Book Antiqua" w:hAnsi="Book Antiqua" w:cs="Book Antiqua"/>
          <w:color w:val="000000"/>
        </w:rPr>
        <w:t>ESD is safe and effective in the treatment of duodenal lesions</w:t>
      </w:r>
      <w:r w:rsidR="00720598">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720598">
        <w:rPr>
          <w:rFonts w:ascii="Book Antiqua" w:eastAsia="Book Antiqua" w:hAnsi="Book Antiqua" w:cs="Book Antiqua"/>
          <w:color w:val="000000"/>
        </w:rPr>
        <w:t>,</w:t>
      </w:r>
      <w:r>
        <w:rPr>
          <w:rFonts w:ascii="Book Antiqua" w:eastAsia="Book Antiqua" w:hAnsi="Book Antiqua" w:cs="Book Antiqua"/>
          <w:color w:val="000000"/>
        </w:rPr>
        <w:t xml:space="preserve"> the endoscopists should pay more attention to the preoperative preparation, intraoperative skills, and postoperative treatment.</w:t>
      </w:r>
    </w:p>
    <w:p w14:paraId="6F93ED64" w14:textId="77777777" w:rsidR="00A77B3E" w:rsidRDefault="00A77B3E">
      <w:pPr>
        <w:spacing w:line="360" w:lineRule="auto"/>
        <w:jc w:val="both"/>
      </w:pPr>
    </w:p>
    <w:p w14:paraId="190708CC" w14:textId="77777777" w:rsidR="00A77B3E" w:rsidRDefault="003603E4">
      <w:pPr>
        <w:spacing w:line="360" w:lineRule="auto"/>
        <w:jc w:val="both"/>
      </w:pPr>
      <w:r>
        <w:rPr>
          <w:rFonts w:ascii="Book Antiqua" w:eastAsia="Book Antiqua" w:hAnsi="Book Antiqua" w:cs="Book Antiqua"/>
          <w:b/>
          <w:bCs/>
          <w:color w:val="000000"/>
        </w:rPr>
        <w:t xml:space="preserve">Key Words: </w:t>
      </w:r>
      <w:bookmarkStart w:id="23" w:name="OLE_LINK24"/>
      <w:bookmarkStart w:id="24" w:name="OLE_LINK25"/>
      <w:r w:rsidR="0064349B">
        <w:rPr>
          <w:rFonts w:ascii="Book Antiqua" w:eastAsia="Book Antiqua" w:hAnsi="Book Antiqua" w:cs="Book Antiqua"/>
          <w:color w:val="000000"/>
        </w:rPr>
        <w:t>Endoscopic resection</w:t>
      </w:r>
      <w:bookmarkEnd w:id="23"/>
      <w:bookmarkEnd w:id="24"/>
      <w:r w:rsidR="0064349B">
        <w:rPr>
          <w:rFonts w:ascii="Book Antiqua" w:eastAsia="Book Antiqua" w:hAnsi="Book Antiqua" w:cs="Book Antiqua"/>
          <w:color w:val="000000"/>
        </w:rPr>
        <w:t xml:space="preserve">; </w:t>
      </w:r>
      <w:bookmarkStart w:id="25" w:name="OLE_LINK26"/>
      <w:bookmarkStart w:id="26" w:name="OLE_LINK27"/>
      <w:proofErr w:type="gramStart"/>
      <w:r w:rsidR="0064349B">
        <w:rPr>
          <w:rFonts w:ascii="Book Antiqua" w:hAnsi="Book Antiqua" w:cs="Book Antiqua" w:hint="eastAsia"/>
          <w:color w:val="000000"/>
          <w:lang w:eastAsia="zh-CN"/>
        </w:rPr>
        <w:t>S</w:t>
      </w:r>
      <w:r>
        <w:rPr>
          <w:rFonts w:ascii="Book Antiqua" w:eastAsia="Book Antiqua" w:hAnsi="Book Antiqua" w:cs="Book Antiqua"/>
          <w:color w:val="000000"/>
        </w:rPr>
        <w:t>ubmucosal</w:t>
      </w:r>
      <w:proofErr w:type="gramEnd"/>
      <w:r>
        <w:rPr>
          <w:rFonts w:ascii="Book Antiqua" w:eastAsia="Book Antiqua" w:hAnsi="Book Antiqua" w:cs="Book Antiqua"/>
          <w:color w:val="000000"/>
        </w:rPr>
        <w:t xml:space="preserve"> dissection</w:t>
      </w:r>
      <w:bookmarkEnd w:id="25"/>
      <w:bookmarkEnd w:id="26"/>
      <w:r>
        <w:rPr>
          <w:rFonts w:ascii="Book Antiqua" w:eastAsia="Book Antiqua" w:hAnsi="Book Antiqua" w:cs="Book Antiqua"/>
          <w:color w:val="000000"/>
        </w:rPr>
        <w:t xml:space="preserve">; </w:t>
      </w:r>
      <w:bookmarkStart w:id="27" w:name="OLE_LINK28"/>
      <w:bookmarkStart w:id="28" w:name="OLE_LINK29"/>
      <w:r>
        <w:rPr>
          <w:rFonts w:ascii="Book Antiqua" w:eastAsia="Book Antiqua" w:hAnsi="Book Antiqua" w:cs="Book Antiqua"/>
          <w:color w:val="000000"/>
        </w:rPr>
        <w:t>Space-occupying lesions</w:t>
      </w:r>
      <w:bookmarkEnd w:id="27"/>
      <w:bookmarkEnd w:id="28"/>
      <w:r>
        <w:rPr>
          <w:rFonts w:ascii="Book Antiqua" w:eastAsia="Book Antiqua" w:hAnsi="Book Antiqua" w:cs="Book Antiqua"/>
          <w:color w:val="000000"/>
        </w:rPr>
        <w:t xml:space="preserve">; </w:t>
      </w:r>
      <w:bookmarkStart w:id="29" w:name="OLE_LINK30"/>
      <w:bookmarkStart w:id="30" w:name="OLE_LINK31"/>
      <w:r>
        <w:rPr>
          <w:rFonts w:ascii="Book Antiqua" w:eastAsia="Book Antiqua" w:hAnsi="Book Antiqua" w:cs="Book Antiqua"/>
          <w:color w:val="000000"/>
        </w:rPr>
        <w:t>Duodenal adenoma</w:t>
      </w:r>
      <w:bookmarkEnd w:id="29"/>
      <w:bookmarkEnd w:id="30"/>
      <w:r>
        <w:rPr>
          <w:rFonts w:ascii="Book Antiqua" w:eastAsia="Book Antiqua" w:hAnsi="Book Antiqua" w:cs="Book Antiqua"/>
          <w:color w:val="000000"/>
        </w:rPr>
        <w:t xml:space="preserve">; </w:t>
      </w:r>
      <w:bookmarkStart w:id="31" w:name="OLE_LINK32"/>
      <w:bookmarkStart w:id="32" w:name="OLE_LINK33"/>
      <w:bookmarkStart w:id="33" w:name="OLE_LINK34"/>
      <w:r>
        <w:rPr>
          <w:rFonts w:ascii="Book Antiqua" w:eastAsia="Book Antiqua" w:hAnsi="Book Antiqua" w:cs="Book Antiqua"/>
          <w:color w:val="000000"/>
        </w:rPr>
        <w:t>Duodenal lesions</w:t>
      </w:r>
      <w:bookmarkEnd w:id="31"/>
      <w:bookmarkEnd w:id="32"/>
      <w:bookmarkEnd w:id="33"/>
      <w:r>
        <w:rPr>
          <w:rFonts w:ascii="Book Antiqua" w:eastAsia="Book Antiqua" w:hAnsi="Book Antiqua" w:cs="Book Antiqua"/>
          <w:color w:val="000000"/>
        </w:rPr>
        <w:t xml:space="preserve">; </w:t>
      </w:r>
      <w:bookmarkStart w:id="34" w:name="OLE_LINK35"/>
      <w:r>
        <w:rPr>
          <w:rFonts w:ascii="Book Antiqua" w:eastAsia="Book Antiqua" w:hAnsi="Book Antiqua" w:cs="Book Antiqua"/>
          <w:color w:val="000000"/>
        </w:rPr>
        <w:t>Complications</w:t>
      </w:r>
      <w:bookmarkEnd w:id="34"/>
    </w:p>
    <w:p w14:paraId="3DE92A24" w14:textId="77777777" w:rsidR="00A77B3E" w:rsidRDefault="00A77B3E">
      <w:pPr>
        <w:spacing w:line="360" w:lineRule="auto"/>
        <w:jc w:val="both"/>
      </w:pPr>
    </w:p>
    <w:p w14:paraId="35026B1D" w14:textId="26AA6A68" w:rsidR="00A77B3E" w:rsidRDefault="003603E4">
      <w:pPr>
        <w:spacing w:line="360" w:lineRule="auto"/>
        <w:jc w:val="both"/>
      </w:pPr>
      <w:bookmarkStart w:id="35" w:name="OLE_LINK38"/>
      <w:bookmarkStart w:id="36" w:name="OLE_LINK39"/>
      <w:r>
        <w:rPr>
          <w:rFonts w:ascii="Book Antiqua" w:eastAsia="Book Antiqua" w:hAnsi="Book Antiqua" w:cs="Book Antiqua"/>
          <w:color w:val="000000"/>
        </w:rPr>
        <w:t>Li XY, Ji KY, Qu YH, Zheng JJ, Guo YJ, Zhang CP, Zhang KP. Application</w:t>
      </w:r>
      <w:r w:rsidR="00720598">
        <w:rPr>
          <w:rFonts w:ascii="Book Antiqua" w:eastAsia="Book Antiqua" w:hAnsi="Book Antiqua" w:cs="Book Antiqua"/>
          <w:color w:val="000000"/>
        </w:rPr>
        <w:t xml:space="preserve"> </w:t>
      </w:r>
      <w:r>
        <w:rPr>
          <w:rFonts w:ascii="Book Antiqua" w:eastAsia="Book Antiqua" w:hAnsi="Book Antiqua" w:cs="Book Antiqua"/>
          <w:color w:val="000000"/>
        </w:rPr>
        <w:t xml:space="preserve">of endoscopic submucosal dissection </w:t>
      </w:r>
      <w:r w:rsidR="00720598">
        <w:rPr>
          <w:rFonts w:ascii="Book Antiqua" w:eastAsia="Book Antiqua" w:hAnsi="Book Antiqua" w:cs="Book Antiqua"/>
          <w:color w:val="000000"/>
        </w:rPr>
        <w:t xml:space="preserve">in </w:t>
      </w:r>
      <w:r>
        <w:rPr>
          <w:rFonts w:ascii="Book Antiqua" w:eastAsia="Book Antiqua" w:hAnsi="Book Antiqua" w:cs="Book Antiqua"/>
          <w:color w:val="000000"/>
        </w:rPr>
        <w:t xml:space="preserve">duodenal space-occupying lesions.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bookmarkEnd w:id="35"/>
    <w:bookmarkEnd w:id="36"/>
    <w:p w14:paraId="38D40EAD" w14:textId="77777777" w:rsidR="00A77B3E" w:rsidRDefault="00A77B3E">
      <w:pPr>
        <w:spacing w:line="360" w:lineRule="auto"/>
        <w:jc w:val="both"/>
      </w:pPr>
    </w:p>
    <w:p w14:paraId="3A43E634" w14:textId="45C6B52D" w:rsidR="00A77B3E" w:rsidRDefault="003603E4">
      <w:pPr>
        <w:spacing w:line="360" w:lineRule="auto"/>
        <w:jc w:val="both"/>
      </w:pPr>
      <w:r>
        <w:rPr>
          <w:rFonts w:ascii="Book Antiqua" w:eastAsia="Book Antiqua" w:hAnsi="Book Antiqua" w:cs="Book Antiqua"/>
          <w:b/>
          <w:bCs/>
          <w:color w:val="000000"/>
        </w:rPr>
        <w:t xml:space="preserve">Core Tip: </w:t>
      </w:r>
      <w:bookmarkStart w:id="37" w:name="OLE_LINK36"/>
      <w:bookmarkStart w:id="38" w:name="OLE_LINK37"/>
      <w:r>
        <w:rPr>
          <w:rFonts w:ascii="Book Antiqua" w:eastAsia="Book Antiqua" w:hAnsi="Book Antiqua" w:cs="Book Antiqua"/>
          <w:color w:val="000000"/>
        </w:rPr>
        <w:t xml:space="preserve">Endoscopic submucosal dissection (ESD) has been </w:t>
      </w:r>
      <w:r w:rsidR="00720598">
        <w:rPr>
          <w:rFonts w:ascii="Book Antiqua" w:eastAsia="Book Antiqua" w:hAnsi="Book Antiqua" w:cs="Book Antiqua"/>
          <w:color w:val="000000"/>
        </w:rPr>
        <w:t xml:space="preserve">advocated </w:t>
      </w:r>
      <w:r>
        <w:rPr>
          <w:rFonts w:ascii="Book Antiqua" w:eastAsia="Book Antiqua" w:hAnsi="Book Antiqua" w:cs="Book Antiqua"/>
          <w:color w:val="000000"/>
        </w:rPr>
        <w:t xml:space="preserve">by digestive endoscopists because of its </w:t>
      </w:r>
      <w:r w:rsidR="00720598">
        <w:rPr>
          <w:rFonts w:ascii="Book Antiqua" w:eastAsia="Book Antiqua" w:hAnsi="Book Antiqua" w:cs="Book Antiqua"/>
          <w:color w:val="000000"/>
        </w:rPr>
        <w:t xml:space="preserve">comparable </w:t>
      </w:r>
      <w:r>
        <w:rPr>
          <w:rFonts w:ascii="Book Antiqua" w:eastAsia="Book Antiqua" w:hAnsi="Book Antiqua" w:cs="Book Antiqua"/>
          <w:color w:val="000000"/>
        </w:rPr>
        <w:t>therapeutic effect</w:t>
      </w:r>
      <w:r w:rsidR="00720598">
        <w:rPr>
          <w:rFonts w:ascii="Book Antiqua" w:eastAsia="Book Antiqua" w:hAnsi="Book Antiqua" w:cs="Book Antiqua"/>
          <w:color w:val="000000"/>
        </w:rPr>
        <w:t xml:space="preserve"> </w:t>
      </w:r>
      <w:r>
        <w:rPr>
          <w:rFonts w:ascii="Book Antiqua" w:eastAsia="Book Antiqua" w:hAnsi="Book Antiqua" w:cs="Book Antiqua"/>
          <w:color w:val="000000"/>
        </w:rPr>
        <w:t xml:space="preserve">to surgery, reduced trauma, faster recovery, and fewer complications. ESD </w:t>
      </w:r>
      <w:r w:rsidR="00720598">
        <w:rPr>
          <w:rFonts w:ascii="Book Antiqua" w:eastAsia="Book Antiqua" w:hAnsi="Book Antiqua" w:cs="Book Antiqua"/>
          <w:color w:val="000000"/>
        </w:rPr>
        <w:t xml:space="preserve">for lesions of the </w:t>
      </w:r>
      <w:r>
        <w:rPr>
          <w:rFonts w:ascii="Book Antiqua" w:eastAsia="Book Antiqua" w:hAnsi="Book Antiqua" w:cs="Book Antiqua"/>
          <w:color w:val="000000"/>
        </w:rPr>
        <w:t xml:space="preserve">duodenum is challenging due to the thin intestinal wall of the duodenum, narrow intestinal space, rich peripheral blood flow, and proximity to vital organs, such as the common bile duct and pancreas. Therefore, the duodenal lesion biopsy before ESD should be small and parallel to the fold to avoid scarring and hindering subsequent dissection. Duodenal ESD should be performed quickly to shorten the operation time and reduce delayed perforation and </w:t>
      </w:r>
      <w:r>
        <w:rPr>
          <w:rFonts w:ascii="Book Antiqua" w:eastAsia="Book Antiqua" w:hAnsi="Book Antiqua" w:cs="Book Antiqua"/>
          <w:color w:val="000000"/>
        </w:rPr>
        <w:lastRenderedPageBreak/>
        <w:t xml:space="preserve">bleeding caused by electrocoagulation syndrome and intestinal wall edema, especially when the lesions are on the medial side of the descending segment of </w:t>
      </w:r>
      <w:r w:rsidR="00720598">
        <w:rPr>
          <w:rFonts w:ascii="Book Antiqua" w:eastAsia="Book Antiqua" w:hAnsi="Book Antiqua" w:cs="Book Antiqua"/>
          <w:color w:val="000000"/>
        </w:rPr>
        <w:t xml:space="preserve">the </w:t>
      </w:r>
      <w:r>
        <w:rPr>
          <w:rFonts w:ascii="Book Antiqua" w:eastAsia="Book Antiqua" w:hAnsi="Book Antiqua" w:cs="Book Antiqua"/>
          <w:color w:val="000000"/>
        </w:rPr>
        <w:t>duodenum because of</w:t>
      </w:r>
      <w:r w:rsidR="00720598">
        <w:rPr>
          <w:rFonts w:ascii="Book Antiqua" w:eastAsia="Book Antiqua" w:hAnsi="Book Antiqua" w:cs="Book Antiqua"/>
          <w:color w:val="000000"/>
        </w:rPr>
        <w:t xml:space="preserve"> </w:t>
      </w:r>
      <w:r>
        <w:rPr>
          <w:rFonts w:ascii="Book Antiqua" w:eastAsia="Book Antiqua" w:hAnsi="Book Antiqua" w:cs="Book Antiqua"/>
          <w:color w:val="000000"/>
        </w:rPr>
        <w:t>proximity to huge arteries, the common bile duct</w:t>
      </w:r>
      <w:r w:rsidR="00720598">
        <w:rPr>
          <w:rFonts w:ascii="Book Antiqua" w:eastAsia="Book Antiqua" w:hAnsi="Book Antiqua" w:cs="Book Antiqua"/>
          <w:color w:val="000000"/>
        </w:rPr>
        <w:t>,</w:t>
      </w:r>
      <w:r>
        <w:rPr>
          <w:rFonts w:ascii="Book Antiqua" w:eastAsia="Book Antiqua" w:hAnsi="Book Antiqua" w:cs="Book Antiqua"/>
          <w:color w:val="000000"/>
        </w:rPr>
        <w:t xml:space="preserve"> and pancreas tissues. The wounds after ESD should be sutured with metal clips to avoid late perforation.</w:t>
      </w:r>
      <w:bookmarkEnd w:id="37"/>
      <w:bookmarkEnd w:id="38"/>
    </w:p>
    <w:p w14:paraId="59E32D2F" w14:textId="77777777" w:rsidR="00A77B3E" w:rsidRDefault="00A77B3E">
      <w:pPr>
        <w:spacing w:line="360" w:lineRule="auto"/>
        <w:jc w:val="both"/>
      </w:pPr>
    </w:p>
    <w:p w14:paraId="7B494B2C" w14:textId="77777777" w:rsidR="00A77B3E" w:rsidRDefault="00393600">
      <w:pPr>
        <w:spacing w:line="360" w:lineRule="auto"/>
        <w:jc w:val="both"/>
      </w:pPr>
      <w:r>
        <w:rPr>
          <w:rFonts w:ascii="Book Antiqua" w:eastAsia="Book Antiqua" w:hAnsi="Book Antiqua" w:cs="Book Antiqua"/>
          <w:b/>
          <w:caps/>
          <w:color w:val="000000"/>
          <w:u w:val="single"/>
        </w:rPr>
        <w:br w:type="page"/>
      </w:r>
      <w:r w:rsidR="003603E4">
        <w:rPr>
          <w:rFonts w:ascii="Book Antiqua" w:eastAsia="Book Antiqua" w:hAnsi="Book Antiqua" w:cs="Book Antiqua"/>
          <w:b/>
          <w:caps/>
          <w:color w:val="000000"/>
          <w:u w:val="single"/>
        </w:rPr>
        <w:lastRenderedPageBreak/>
        <w:t>INTRODUCTION</w:t>
      </w:r>
    </w:p>
    <w:p w14:paraId="45D5D4CA" w14:textId="48763110" w:rsidR="00A77B3E" w:rsidRDefault="003603E4">
      <w:pPr>
        <w:spacing w:line="360" w:lineRule="auto"/>
        <w:jc w:val="both"/>
      </w:pPr>
      <w:r>
        <w:rPr>
          <w:rFonts w:ascii="Book Antiqua" w:eastAsia="Book Antiqua" w:hAnsi="Book Antiqua" w:cs="Book Antiqua"/>
          <w:color w:val="000000"/>
        </w:rPr>
        <w:t xml:space="preserve">Currently, with the technological development of digestive endoscopy and the increasing awareness of timely gastrointestinal tumor screening, more patients with early gastrointestinal tumors and precancerous lesions have been promptly detected and treated </w:t>
      </w:r>
      <w:r w:rsidR="00720598">
        <w:rPr>
          <w:rFonts w:ascii="Book Antiqua" w:eastAsia="Book Antiqua" w:hAnsi="Book Antiqua" w:cs="Book Antiqua"/>
          <w:color w:val="000000"/>
        </w:rPr>
        <w:t xml:space="preserve">by </w:t>
      </w:r>
      <w:r>
        <w:rPr>
          <w:rFonts w:ascii="Book Antiqua" w:eastAsia="Book Antiqua" w:hAnsi="Book Antiqua" w:cs="Book Antiqua"/>
          <w:color w:val="000000"/>
        </w:rPr>
        <w:t xml:space="preserve">minimally invasive endoscopy. Endoscopic submucosal dissection (ESD) has been </w:t>
      </w:r>
      <w:r w:rsidR="00720598">
        <w:rPr>
          <w:rFonts w:ascii="Book Antiqua" w:eastAsia="Book Antiqua" w:hAnsi="Book Antiqua" w:cs="Book Antiqua"/>
          <w:color w:val="000000"/>
        </w:rPr>
        <w:t xml:space="preserve">advocated </w:t>
      </w:r>
      <w:r>
        <w:rPr>
          <w:rFonts w:ascii="Book Antiqua" w:eastAsia="Book Antiqua" w:hAnsi="Book Antiqua" w:cs="Book Antiqua"/>
          <w:color w:val="000000"/>
        </w:rPr>
        <w:t>by digestive endoscopists because of its</w:t>
      </w:r>
      <w:r w:rsidR="00720598">
        <w:rPr>
          <w:rFonts w:ascii="Book Antiqua" w:eastAsia="Book Antiqua" w:hAnsi="Book Antiqua" w:cs="Book Antiqua"/>
          <w:color w:val="000000"/>
        </w:rPr>
        <w:t xml:space="preserve"> comparable</w:t>
      </w:r>
      <w:r>
        <w:rPr>
          <w:rFonts w:ascii="Book Antiqua" w:eastAsia="Book Antiqua" w:hAnsi="Book Antiqua" w:cs="Book Antiqua"/>
          <w:color w:val="000000"/>
        </w:rPr>
        <w:t xml:space="preserve"> therapeutic effect</w:t>
      </w:r>
      <w:r w:rsidR="00720598">
        <w:rPr>
          <w:rFonts w:ascii="Book Antiqua" w:eastAsia="Book Antiqua" w:hAnsi="Book Antiqua" w:cs="Book Antiqua"/>
          <w:color w:val="000000"/>
        </w:rPr>
        <w:t xml:space="preserve"> </w:t>
      </w:r>
      <w:r>
        <w:rPr>
          <w:rFonts w:ascii="Book Antiqua" w:eastAsia="Book Antiqua" w:hAnsi="Book Antiqua" w:cs="Book Antiqua"/>
          <w:color w:val="000000"/>
        </w:rPr>
        <w:t xml:space="preserve">to surgery, reduced trauma, faster recovery, and fewer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r w:rsidR="0037113F">
        <w:rPr>
          <w:rFonts w:ascii="Book Antiqua" w:hAnsi="Book Antiqua" w:cs="Book Antiqua" w:hint="eastAsia"/>
          <w:color w:val="000000"/>
          <w:lang w:eastAsia="zh-CN"/>
        </w:rPr>
        <w:t xml:space="preserve"> </w:t>
      </w:r>
      <w:r>
        <w:rPr>
          <w:rFonts w:ascii="Book Antiqua" w:eastAsia="Book Antiqua" w:hAnsi="Book Antiqua" w:cs="Book Antiqua"/>
          <w:color w:val="000000"/>
        </w:rPr>
        <w:t>The incidence of duodenal space-occupying lesions is low</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however, due to special anatomical characteristics, such as the abundant blood supply to the duodenum, thin intestinal wall, </w:t>
      </w:r>
      <w:r w:rsidR="00720598">
        <w:rPr>
          <w:rFonts w:ascii="Book Antiqua" w:eastAsia="Book Antiqua" w:hAnsi="Book Antiqua" w:cs="Book Antiqua"/>
          <w:color w:val="000000"/>
        </w:rPr>
        <w:t xml:space="preserve">and </w:t>
      </w:r>
      <w:r>
        <w:rPr>
          <w:rFonts w:ascii="Book Antiqua" w:eastAsia="Book Antiqua" w:hAnsi="Book Antiqua" w:cs="Book Antiqua"/>
          <w:color w:val="000000"/>
        </w:rPr>
        <w:t>small intestinal cavity space,</w:t>
      </w:r>
      <w:r w:rsidR="00720598">
        <w:rPr>
          <w:rFonts w:ascii="Book Antiqua" w:eastAsia="Book Antiqua" w:hAnsi="Book Antiqua" w:cs="Book Antiqua"/>
          <w:color w:val="000000"/>
        </w:rPr>
        <w:t xml:space="preserve"> </w:t>
      </w:r>
      <w:r>
        <w:rPr>
          <w:rFonts w:ascii="Book Antiqua" w:eastAsia="Book Antiqua" w:hAnsi="Book Antiqua" w:cs="Book Antiqua"/>
          <w:color w:val="000000"/>
        </w:rPr>
        <w:t>the incidence of complications such as perforation and bleeding is high</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and ESD treatment is challenging, though this has rarely been reported in recent years. Twenty-three patients (24 sites) with duodenal space-occupying lesions were treated </w:t>
      </w:r>
      <w:r w:rsidR="00720598">
        <w:rPr>
          <w:rFonts w:ascii="Book Antiqua" w:eastAsia="Book Antiqua" w:hAnsi="Book Antiqua" w:cs="Book Antiqua"/>
          <w:color w:val="000000"/>
        </w:rPr>
        <w:t xml:space="preserve">by </w:t>
      </w:r>
      <w:r>
        <w:rPr>
          <w:rFonts w:ascii="Book Antiqua" w:eastAsia="Book Antiqua" w:hAnsi="Book Antiqua" w:cs="Book Antiqua"/>
          <w:color w:val="000000"/>
        </w:rPr>
        <w:t xml:space="preserve">ESD in the Digestive Endoscopy Center of the Affiliated Hospital of Qingdao University from January 2016 to December 2019. </w:t>
      </w:r>
      <w:r w:rsidR="00720598">
        <w:rPr>
          <w:rFonts w:ascii="Book Antiqua" w:eastAsia="Book Antiqua" w:hAnsi="Book Antiqua" w:cs="Book Antiqua"/>
          <w:color w:val="000000"/>
        </w:rPr>
        <w:t xml:space="preserve">In the present study, the </w:t>
      </w:r>
      <w:r>
        <w:rPr>
          <w:rFonts w:ascii="Book Antiqua" w:eastAsia="Book Antiqua" w:hAnsi="Book Antiqua" w:cs="Book Antiqua"/>
          <w:color w:val="000000"/>
        </w:rPr>
        <w:t>clinical data</w:t>
      </w:r>
      <w:r w:rsidR="00720598">
        <w:rPr>
          <w:rFonts w:ascii="Book Antiqua" w:eastAsia="Book Antiqua" w:hAnsi="Book Antiqua" w:cs="Book Antiqua"/>
          <w:color w:val="000000"/>
        </w:rPr>
        <w:t xml:space="preserve"> of these cases</w:t>
      </w:r>
      <w:r>
        <w:rPr>
          <w:rFonts w:ascii="Book Antiqua" w:eastAsia="Book Antiqua" w:hAnsi="Book Antiqua" w:cs="Book Antiqua"/>
          <w:color w:val="000000"/>
        </w:rPr>
        <w:t>, including therapeutic effect and postoperative follow-up, were analyzed to summarize the safety and clinical experience of ESD in the treatment of duodenal space-occupying lesions.</w:t>
      </w:r>
    </w:p>
    <w:p w14:paraId="37512253" w14:textId="77777777" w:rsidR="00A77B3E" w:rsidRDefault="00A77B3E">
      <w:pPr>
        <w:spacing w:line="360" w:lineRule="auto"/>
        <w:jc w:val="both"/>
      </w:pPr>
    </w:p>
    <w:p w14:paraId="3E9E94EE" w14:textId="77777777" w:rsidR="00A77B3E" w:rsidRDefault="003603E4">
      <w:pPr>
        <w:spacing w:line="360" w:lineRule="auto"/>
        <w:jc w:val="both"/>
      </w:pPr>
      <w:r>
        <w:rPr>
          <w:rFonts w:ascii="Book Antiqua" w:eastAsia="Book Antiqua" w:hAnsi="Book Antiqua" w:cs="Book Antiqua"/>
          <w:b/>
          <w:caps/>
          <w:color w:val="000000"/>
          <w:u w:val="single"/>
        </w:rPr>
        <w:t>MATERIALS AND METHODS</w:t>
      </w:r>
    </w:p>
    <w:p w14:paraId="64C452F0" w14:textId="77777777" w:rsidR="00A77B3E" w:rsidRPr="0037113F" w:rsidRDefault="0037113F">
      <w:pPr>
        <w:spacing w:line="360" w:lineRule="auto"/>
        <w:jc w:val="both"/>
        <w:rPr>
          <w:i/>
        </w:rPr>
      </w:pPr>
      <w:r w:rsidRPr="0037113F">
        <w:rPr>
          <w:rFonts w:ascii="Book Antiqua" w:eastAsia="Book Antiqua" w:hAnsi="Book Antiqua" w:cs="Book Antiqua"/>
          <w:b/>
          <w:bCs/>
          <w:i/>
          <w:color w:val="000000"/>
        </w:rPr>
        <w:t>General information</w:t>
      </w:r>
    </w:p>
    <w:p w14:paraId="5AAEB147" w14:textId="45BEE04B" w:rsidR="00A77B3E" w:rsidRDefault="003603E4">
      <w:pPr>
        <w:spacing w:line="360" w:lineRule="auto"/>
        <w:jc w:val="both"/>
      </w:pPr>
      <w:r>
        <w:rPr>
          <w:rFonts w:ascii="Book Antiqua" w:eastAsia="Book Antiqua" w:hAnsi="Book Antiqua" w:cs="Book Antiqua"/>
          <w:color w:val="000000"/>
        </w:rPr>
        <w:t>Patients with duodenal space-occupying lesions admitted to the Digestive Endoscopy Center of the Affiliated Hospital of Qingdao University were included in the study from January 2016 to December 2019.</w:t>
      </w:r>
      <w:r w:rsidR="0037113F">
        <w:rPr>
          <w:rFonts w:ascii="Book Antiqua" w:hAnsi="Book Antiqua" w:cs="Book Antiqua" w:hint="eastAsia"/>
          <w:color w:val="000000"/>
          <w:lang w:eastAsia="zh-CN"/>
        </w:rPr>
        <w:t xml:space="preserve"> </w:t>
      </w:r>
      <w:r>
        <w:rPr>
          <w:rFonts w:ascii="Book Antiqua" w:eastAsia="Book Antiqua" w:hAnsi="Book Antiqua" w:cs="Book Antiqua"/>
          <w:color w:val="000000"/>
        </w:rPr>
        <w:t>Patients with duodenal papilla</w:t>
      </w:r>
      <w:r w:rsidR="00D451B5">
        <w:rPr>
          <w:rFonts w:ascii="Book Antiqua" w:eastAsia="Book Antiqua" w:hAnsi="Book Antiqua" w:cs="Book Antiqua"/>
          <w:color w:val="000000"/>
        </w:rPr>
        <w:t>ry</w:t>
      </w:r>
      <w:r>
        <w:rPr>
          <w:rFonts w:ascii="Book Antiqua" w:eastAsia="Book Antiqua" w:hAnsi="Book Antiqua" w:cs="Book Antiqua"/>
          <w:color w:val="000000"/>
        </w:rPr>
        <w:t xml:space="preserve"> lesions were excluded. A total of 23 patients were included, including 16 male and 7 female patients, with a mean age of 58.5 (</w:t>
      </w:r>
      <w:r w:rsidR="00D451B5">
        <w:rPr>
          <w:rFonts w:ascii="Book Antiqua" w:eastAsia="Book Antiqua" w:hAnsi="Book Antiqua" w:cs="Book Antiqua"/>
          <w:color w:val="000000"/>
        </w:rPr>
        <w:t xml:space="preserve">range, </w:t>
      </w:r>
      <w:r>
        <w:rPr>
          <w:rFonts w:ascii="Book Antiqua" w:eastAsia="Book Antiqua" w:hAnsi="Book Antiqua" w:cs="Book Antiqua"/>
          <w:color w:val="000000"/>
        </w:rPr>
        <w:t>32</w:t>
      </w:r>
      <w:r w:rsidR="009B0C63">
        <w:rPr>
          <w:rFonts w:ascii="Book Antiqua" w:eastAsia="Book Antiqua" w:hAnsi="Book Antiqua" w:cs="Book Antiqua"/>
          <w:color w:val="000000"/>
        </w:rPr>
        <w:t>-</w:t>
      </w:r>
      <w:r>
        <w:rPr>
          <w:rFonts w:ascii="Book Antiqua" w:eastAsia="Book Antiqua" w:hAnsi="Book Antiqua" w:cs="Book Antiqua"/>
          <w:color w:val="000000"/>
        </w:rPr>
        <w:t>74) years. Among them, 15 cases had dull epigastric pain, abdominal distension, belching, and other atypical symptoms usually seen in the upper gastrointestinal tract disorders; 1 had black stools; and 7 did not complain of any obvious discomfort. Twenty-four lesions were noted in 23 patients, including</w:t>
      </w:r>
      <w:r w:rsidR="00B72081">
        <w:rPr>
          <w:rFonts w:ascii="Book Antiqua" w:eastAsia="Book Antiqua" w:hAnsi="Book Antiqua" w:cs="Book Antiqua"/>
          <w:color w:val="000000"/>
        </w:rPr>
        <w:t xml:space="preserve"> </w:t>
      </w:r>
      <w:r>
        <w:rPr>
          <w:rFonts w:ascii="Book Antiqua" w:eastAsia="Book Antiqua" w:hAnsi="Book Antiqua" w:cs="Book Antiqua"/>
          <w:color w:val="000000"/>
        </w:rPr>
        <w:t xml:space="preserve">12 (50%) in the </w:t>
      </w:r>
      <w:r>
        <w:rPr>
          <w:rFonts w:ascii="Book Antiqua" w:eastAsia="Book Antiqua" w:hAnsi="Book Antiqua" w:cs="Book Antiqua"/>
          <w:color w:val="000000"/>
        </w:rPr>
        <w:lastRenderedPageBreak/>
        <w:t>duodenal bulb, 9 (37.5%) in the descending part, and 3 (12.5%) in the ball-descending junction. The mean diameter of the lesions was 12.75 (</w:t>
      </w:r>
      <w:r w:rsidR="00B72081">
        <w:rPr>
          <w:rFonts w:ascii="Book Antiqua" w:eastAsia="Book Antiqua" w:hAnsi="Book Antiqua" w:cs="Book Antiqua"/>
          <w:color w:val="000000"/>
        </w:rPr>
        <w:t xml:space="preserve">range, </w:t>
      </w:r>
      <w:r>
        <w:rPr>
          <w:rFonts w:ascii="Book Antiqua" w:eastAsia="Book Antiqua" w:hAnsi="Book Antiqua" w:cs="Book Antiqua"/>
          <w:color w:val="000000"/>
        </w:rPr>
        <w:t>11</w:t>
      </w:r>
      <w:r w:rsidR="009B0C63">
        <w:rPr>
          <w:rFonts w:ascii="Book Antiqua" w:eastAsia="Book Antiqua" w:hAnsi="Book Antiqua" w:cs="Book Antiqua"/>
          <w:color w:val="000000"/>
        </w:rPr>
        <w:t>-</w:t>
      </w:r>
      <w:r>
        <w:rPr>
          <w:rFonts w:ascii="Book Antiqua" w:eastAsia="Book Antiqua" w:hAnsi="Book Antiqua" w:cs="Book Antiqua"/>
          <w:color w:val="000000"/>
        </w:rPr>
        <w:t>22) mm.</w:t>
      </w:r>
    </w:p>
    <w:p w14:paraId="7AD3E6CD" w14:textId="77777777" w:rsidR="00A77B3E" w:rsidRDefault="00A77B3E">
      <w:pPr>
        <w:spacing w:line="360" w:lineRule="auto"/>
        <w:jc w:val="both"/>
      </w:pPr>
    </w:p>
    <w:p w14:paraId="2E4A49E6" w14:textId="77777777" w:rsidR="00A77B3E" w:rsidRPr="00750C3F" w:rsidRDefault="003603E4">
      <w:pPr>
        <w:spacing w:line="360" w:lineRule="auto"/>
        <w:jc w:val="both"/>
        <w:rPr>
          <w:i/>
        </w:rPr>
      </w:pPr>
      <w:r w:rsidRPr="00750C3F">
        <w:rPr>
          <w:rFonts w:ascii="Book Antiqua" w:eastAsia="Book Antiqua" w:hAnsi="Book Antiqua" w:cs="Book Antiqua"/>
          <w:b/>
          <w:bCs/>
          <w:i/>
          <w:color w:val="000000"/>
        </w:rPr>
        <w:t>Devices and equipment</w:t>
      </w:r>
    </w:p>
    <w:p w14:paraId="7301C71B" w14:textId="53DFFF84" w:rsidR="00A77B3E" w:rsidRDefault="003603E4">
      <w:pPr>
        <w:spacing w:line="360" w:lineRule="auto"/>
        <w:jc w:val="both"/>
      </w:pPr>
      <w:r>
        <w:rPr>
          <w:rFonts w:ascii="Book Antiqua" w:eastAsia="Book Antiqua" w:hAnsi="Book Antiqua" w:cs="Book Antiqua"/>
          <w:color w:val="000000"/>
        </w:rPr>
        <w:t xml:space="preserve">Gastroscope (Olympus GIF-H290, GIF-Q260J), duodenoscope (Olympus TJF-260V), ultrasonic endoscope (Olympus GF-UE260), ultrasonic small probe (UM-DP20-25R, 20MHZ), high-frequency </w:t>
      </w:r>
      <w:proofErr w:type="spellStart"/>
      <w:r>
        <w:rPr>
          <w:rFonts w:ascii="Book Antiqua" w:eastAsia="Book Antiqua" w:hAnsi="Book Antiqua" w:cs="Book Antiqua"/>
          <w:color w:val="000000"/>
        </w:rPr>
        <w:t>electrotome</w:t>
      </w:r>
      <w:proofErr w:type="spellEnd"/>
      <w:r>
        <w:rPr>
          <w:rFonts w:ascii="Book Antiqua" w:eastAsia="Book Antiqua" w:hAnsi="Book Antiqua" w:cs="Book Antiqua"/>
          <w:color w:val="000000"/>
        </w:rPr>
        <w:t xml:space="preserve"> (ERBE VIO-200D), flush knife, dual knife, transparent cap, injection needle, snare, hemostats, </w:t>
      </w:r>
      <w:r w:rsidR="00B72081">
        <w:rPr>
          <w:rFonts w:ascii="Book Antiqua" w:eastAsia="Book Antiqua" w:hAnsi="Book Antiqua" w:cs="Book Antiqua"/>
          <w:color w:val="000000"/>
        </w:rPr>
        <w:t xml:space="preserve">and </w:t>
      </w:r>
      <w:r>
        <w:rPr>
          <w:rFonts w:ascii="Book Antiqua" w:eastAsia="Book Antiqua" w:hAnsi="Book Antiqua" w:cs="Book Antiqua"/>
          <w:color w:val="000000"/>
        </w:rPr>
        <w:t>harmonic clamp</w:t>
      </w:r>
      <w:r w:rsidR="00B72081">
        <w:rPr>
          <w:rFonts w:ascii="Book Antiqua" w:eastAsia="Book Antiqua" w:hAnsi="Book Antiqua" w:cs="Book Antiqua"/>
          <w:color w:val="000000"/>
        </w:rPr>
        <w:t xml:space="preserve"> were used</w:t>
      </w:r>
      <w:r>
        <w:rPr>
          <w:rFonts w:ascii="Book Antiqua" w:eastAsia="Book Antiqua" w:hAnsi="Book Antiqua" w:cs="Book Antiqua"/>
          <w:color w:val="000000"/>
        </w:rPr>
        <w:t>.</w:t>
      </w:r>
    </w:p>
    <w:p w14:paraId="26404CBF" w14:textId="77777777" w:rsidR="00A77B3E" w:rsidRDefault="00A77B3E">
      <w:pPr>
        <w:spacing w:line="360" w:lineRule="auto"/>
        <w:jc w:val="both"/>
      </w:pPr>
    </w:p>
    <w:p w14:paraId="0BCD11A2" w14:textId="77777777" w:rsidR="00A77B3E" w:rsidRPr="00750C3F" w:rsidRDefault="003603E4">
      <w:pPr>
        <w:spacing w:line="360" w:lineRule="auto"/>
        <w:jc w:val="both"/>
        <w:rPr>
          <w:i/>
        </w:rPr>
      </w:pPr>
      <w:r w:rsidRPr="00750C3F">
        <w:rPr>
          <w:rFonts w:ascii="Book Antiqua" w:eastAsia="Book Antiqua" w:hAnsi="Book Antiqua" w:cs="Book Antiqua"/>
          <w:b/>
          <w:bCs/>
          <w:i/>
          <w:color w:val="000000"/>
        </w:rPr>
        <w:t>Endoscopic ultrasonography</w:t>
      </w:r>
    </w:p>
    <w:p w14:paraId="552A29F3" w14:textId="794506F4" w:rsidR="00A77B3E" w:rsidRDefault="003603E4">
      <w:pPr>
        <w:spacing w:line="360" w:lineRule="auto"/>
        <w:jc w:val="both"/>
      </w:pPr>
      <w:r>
        <w:rPr>
          <w:rFonts w:ascii="Book Antiqua" w:eastAsia="Book Antiqua" w:hAnsi="Book Antiqua" w:cs="Book Antiqua"/>
          <w:color w:val="000000"/>
        </w:rPr>
        <w:t xml:space="preserve">Conventional white light endoscopy revealed 11 cases of duodenal submucosal protuberant lesions, and so ultrasound endoscopy was performed. Using the degassed water filling method, </w:t>
      </w:r>
      <w:r w:rsidR="00B72081">
        <w:rPr>
          <w:rFonts w:ascii="Book Antiqua" w:eastAsia="Book Antiqua" w:hAnsi="Book Antiqua" w:cs="Book Antiqua"/>
          <w:color w:val="000000"/>
        </w:rPr>
        <w:t xml:space="preserve">an </w:t>
      </w:r>
      <w:r>
        <w:rPr>
          <w:rFonts w:ascii="Book Antiqua" w:eastAsia="Book Antiqua" w:hAnsi="Book Antiqua" w:cs="Book Antiqua"/>
          <w:color w:val="000000"/>
        </w:rPr>
        <w:t>ultrasound endoscope was employed to scan at a distance of 2.0</w:t>
      </w:r>
      <w:r w:rsidR="00153A46">
        <w:rPr>
          <w:rFonts w:ascii="Book Antiqua" w:eastAsia="Book Antiqua" w:hAnsi="Book Antiqua" w:cs="Book Antiqua"/>
          <w:color w:val="000000"/>
        </w:rPr>
        <w:t>-</w:t>
      </w:r>
      <w:r>
        <w:rPr>
          <w:rFonts w:ascii="Book Antiqua" w:eastAsia="Book Antiqua" w:hAnsi="Book Antiqua" w:cs="Book Antiqua"/>
          <w:color w:val="000000"/>
        </w:rPr>
        <w:t>3.0 cm from the lesion, and the location, source, boundary, size, echo, and blood supply of the lesion were recorded.</w:t>
      </w:r>
    </w:p>
    <w:p w14:paraId="4D982EA9" w14:textId="77777777" w:rsidR="00A77B3E" w:rsidRDefault="00A77B3E">
      <w:pPr>
        <w:spacing w:line="360" w:lineRule="auto"/>
        <w:jc w:val="both"/>
      </w:pPr>
    </w:p>
    <w:p w14:paraId="6242EC00" w14:textId="77777777" w:rsidR="00A77B3E" w:rsidRPr="00750C3F" w:rsidRDefault="003603E4">
      <w:pPr>
        <w:spacing w:line="360" w:lineRule="auto"/>
        <w:jc w:val="both"/>
        <w:rPr>
          <w:i/>
        </w:rPr>
      </w:pPr>
      <w:r w:rsidRPr="00750C3F">
        <w:rPr>
          <w:rFonts w:ascii="Book Antiqua" w:eastAsia="Book Antiqua" w:hAnsi="Book Antiqua" w:cs="Book Antiqua"/>
          <w:b/>
          <w:bCs/>
          <w:i/>
          <w:color w:val="000000"/>
        </w:rPr>
        <w:t>Preoperative preparation</w:t>
      </w:r>
    </w:p>
    <w:p w14:paraId="3C649757" w14:textId="79B66ED9" w:rsidR="00A77B3E" w:rsidRDefault="003603E4">
      <w:pPr>
        <w:spacing w:line="360" w:lineRule="auto"/>
        <w:jc w:val="both"/>
      </w:pPr>
      <w:r>
        <w:rPr>
          <w:rFonts w:ascii="Book Antiqua" w:eastAsia="Book Antiqua" w:hAnsi="Book Antiqua" w:cs="Book Antiqua"/>
          <w:color w:val="000000"/>
        </w:rPr>
        <w:t>The patient's general health, underlying diseases, and lesion location, size, depth of invasion, and preoperative pathology were assessed. All patients who had surgical indications, with no surgical contraindications, were informed of endoscopic and alternative treatment options, and all signed the informed consent form. Antiplatelet and anticoagulant med</w:t>
      </w:r>
      <w:r w:rsidR="00D22002">
        <w:rPr>
          <w:rFonts w:ascii="Book Antiqua" w:eastAsia="Book Antiqua" w:hAnsi="Book Antiqua" w:cs="Book Antiqua"/>
          <w:color w:val="000000"/>
        </w:rPr>
        <w:t>ications were discontinued 1 </w:t>
      </w:r>
      <w:proofErr w:type="spellStart"/>
      <w:r w:rsidR="00D22002">
        <w:rPr>
          <w:rFonts w:ascii="Book Antiqua" w:eastAsia="Book Antiqua" w:hAnsi="Book Antiqua" w:cs="Book Antiqua"/>
          <w:color w:val="000000"/>
        </w:rPr>
        <w:t>w</w:t>
      </w:r>
      <w:r>
        <w:rPr>
          <w:rFonts w:ascii="Book Antiqua" w:eastAsia="Book Antiqua" w:hAnsi="Book Antiqua" w:cs="Book Antiqua"/>
          <w:color w:val="000000"/>
        </w:rPr>
        <w:t>k</w:t>
      </w:r>
      <w:proofErr w:type="spellEnd"/>
      <w:r>
        <w:rPr>
          <w:rFonts w:ascii="Book Antiqua" w:eastAsia="Book Antiqua" w:hAnsi="Book Antiqua" w:cs="Book Antiqua"/>
          <w:color w:val="000000"/>
        </w:rPr>
        <w:t xml:space="preserve"> prior to surgery. Routine preoperative blood tests, coagulation function tests, ultrasound, computed tomography, and other auxiliary examinations were completed. Diet was prohibited for 8</w:t>
      </w:r>
      <w:r w:rsidR="00CE0387">
        <w:rPr>
          <w:rFonts w:ascii="Book Antiqua" w:eastAsia="Book Antiqua" w:hAnsi="Book Antiqua" w:cs="Book Antiqua"/>
          <w:color w:val="000000"/>
        </w:rPr>
        <w:t xml:space="preserve"> </w:t>
      </w:r>
      <w:r>
        <w:rPr>
          <w:rFonts w:ascii="Book Antiqua" w:eastAsia="Book Antiqua" w:hAnsi="Book Antiqua" w:cs="Book Antiqua"/>
          <w:color w:val="000000"/>
        </w:rPr>
        <w:t>h preoperatively.</w:t>
      </w:r>
    </w:p>
    <w:p w14:paraId="7A0EA830" w14:textId="77777777" w:rsidR="00A77B3E" w:rsidRDefault="00A77B3E">
      <w:pPr>
        <w:spacing w:line="360" w:lineRule="auto"/>
        <w:jc w:val="both"/>
      </w:pPr>
    </w:p>
    <w:p w14:paraId="1F57337F" w14:textId="77777777" w:rsidR="00A77B3E" w:rsidRPr="00D22002" w:rsidRDefault="003603E4">
      <w:pPr>
        <w:spacing w:line="360" w:lineRule="auto"/>
        <w:jc w:val="both"/>
        <w:rPr>
          <w:i/>
        </w:rPr>
      </w:pPr>
      <w:r w:rsidRPr="00D22002">
        <w:rPr>
          <w:rFonts w:ascii="Book Antiqua" w:eastAsia="Book Antiqua" w:hAnsi="Book Antiqua" w:cs="Book Antiqua"/>
          <w:b/>
          <w:bCs/>
          <w:i/>
          <w:color w:val="000000"/>
        </w:rPr>
        <w:t>Endoscopic procedures</w:t>
      </w:r>
    </w:p>
    <w:p w14:paraId="6F5F64ED" w14:textId="5EF7B7EC" w:rsidR="00A77B3E" w:rsidRDefault="003603E4">
      <w:pPr>
        <w:spacing w:line="360" w:lineRule="auto"/>
        <w:jc w:val="both"/>
      </w:pPr>
      <w:r>
        <w:rPr>
          <w:rFonts w:ascii="Book Antiqua" w:eastAsia="Book Antiqua" w:hAnsi="Book Antiqua" w:cs="Book Antiqua"/>
          <w:color w:val="000000"/>
        </w:rPr>
        <w:t xml:space="preserve">Twenty-three patients underwent ESD for duodenal space-occupying lesions under general anesthesia with endotracheal intubation. Surgical procedures conducted were as </w:t>
      </w:r>
      <w:r>
        <w:rPr>
          <w:rFonts w:ascii="Book Antiqua" w:eastAsia="Book Antiqua" w:hAnsi="Book Antiqua" w:cs="Book Antiqua"/>
          <w:color w:val="000000"/>
        </w:rPr>
        <w:lastRenderedPageBreak/>
        <w:t>follows:</w:t>
      </w:r>
      <w:r w:rsidR="00D2200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 Marker: </w:t>
      </w:r>
      <w:r w:rsidR="00B72081">
        <w:rPr>
          <w:rFonts w:ascii="Book Antiqua" w:eastAsia="Book Antiqua" w:hAnsi="Book Antiqua" w:cs="Book Antiqua"/>
          <w:color w:val="000000"/>
        </w:rPr>
        <w:t xml:space="preserve">a </w:t>
      </w:r>
      <w:r>
        <w:rPr>
          <w:rFonts w:ascii="Book Antiqua" w:eastAsia="Book Antiqua" w:hAnsi="Book Antiqua" w:cs="Book Antiqua"/>
          <w:color w:val="000000"/>
        </w:rPr>
        <w:t>flush knife or dual knife was used to coagulate</w:t>
      </w:r>
      <w:r w:rsidR="00D22002">
        <w:rPr>
          <w:rFonts w:ascii="Book Antiqua" w:eastAsia="Book Antiqua" w:hAnsi="Book Antiqua" w:cs="Book Antiqua"/>
          <w:color w:val="000000"/>
        </w:rPr>
        <w:t xml:space="preserve"> an area 5 mm around the lesion</w:t>
      </w:r>
      <w:r w:rsidR="00D22002">
        <w:rPr>
          <w:rFonts w:ascii="Book Antiqua" w:hAnsi="Book Antiqua" w:cs="Book Antiqua" w:hint="eastAsia"/>
          <w:color w:val="000000"/>
          <w:lang w:eastAsia="zh-CN"/>
        </w:rPr>
        <w:t>;</w:t>
      </w:r>
      <w:r w:rsidR="00D22002">
        <w:rPr>
          <w:rFonts w:ascii="Book Antiqua" w:eastAsia="Book Antiqua" w:hAnsi="Book Antiqua" w:cs="Book Antiqua"/>
          <w:color w:val="000000"/>
        </w:rPr>
        <w:t xml:space="preserve"> (2) </w:t>
      </w:r>
      <w:r w:rsidR="00D22002">
        <w:rPr>
          <w:rFonts w:ascii="Book Antiqua" w:hAnsi="Book Antiqua" w:cs="Book Antiqua" w:hint="eastAsia"/>
          <w:color w:val="000000"/>
          <w:lang w:eastAsia="zh-CN"/>
        </w:rPr>
        <w:t>s</w:t>
      </w:r>
      <w:r>
        <w:rPr>
          <w:rFonts w:ascii="Book Antiqua" w:eastAsia="Book Antiqua" w:hAnsi="Book Antiqua" w:cs="Book Antiqua"/>
          <w:color w:val="000000"/>
        </w:rPr>
        <w:t xml:space="preserve">ubmucosal injection: </w:t>
      </w:r>
      <w:r w:rsidR="00B72081">
        <w:rPr>
          <w:rFonts w:ascii="Book Antiqua" w:eastAsia="Book Antiqua" w:hAnsi="Book Antiqua" w:cs="Book Antiqua"/>
          <w:color w:val="000000"/>
        </w:rPr>
        <w:t xml:space="preserve">Submucosal </w:t>
      </w:r>
      <w:r>
        <w:rPr>
          <w:rFonts w:ascii="Book Antiqua" w:eastAsia="Book Antiqua" w:hAnsi="Book Antiqua" w:cs="Book Antiqua"/>
          <w:color w:val="000000"/>
        </w:rPr>
        <w:t>injection with normal saline containing methylene blue and sodi</w:t>
      </w:r>
      <w:r w:rsidR="00D22002">
        <w:rPr>
          <w:rFonts w:ascii="Book Antiqua" w:eastAsia="Book Antiqua" w:hAnsi="Book Antiqua" w:cs="Book Antiqua"/>
          <w:color w:val="000000"/>
        </w:rPr>
        <w:t>um hyaluronate was administered</w:t>
      </w:r>
      <w:r w:rsidR="00D22002">
        <w:rPr>
          <w:rFonts w:ascii="Book Antiqua" w:hAnsi="Book Antiqua" w:cs="Book Antiqua" w:hint="eastAsia"/>
          <w:color w:val="000000"/>
          <w:lang w:eastAsia="zh-CN"/>
        </w:rPr>
        <w:t>;</w:t>
      </w:r>
      <w:r w:rsidR="00D22002">
        <w:rPr>
          <w:rFonts w:ascii="Book Antiqua" w:eastAsia="Book Antiqua" w:hAnsi="Book Antiqua" w:cs="Book Antiqua"/>
          <w:color w:val="000000"/>
        </w:rPr>
        <w:t xml:space="preserve"> (3) </w:t>
      </w:r>
      <w:r w:rsidR="00D22002">
        <w:rPr>
          <w:rFonts w:ascii="Book Antiqua" w:hAnsi="Book Antiqua" w:cs="Book Antiqua" w:hint="eastAsia"/>
          <w:color w:val="000000"/>
          <w:lang w:eastAsia="zh-CN"/>
        </w:rPr>
        <w:t>m</w:t>
      </w:r>
      <w:r>
        <w:rPr>
          <w:rFonts w:ascii="Book Antiqua" w:eastAsia="Book Antiqua" w:hAnsi="Book Antiqua" w:cs="Book Antiqua"/>
          <w:color w:val="000000"/>
        </w:rPr>
        <w:t>ucosal layer incision</w:t>
      </w:r>
      <w:r w:rsidR="00BE0A41">
        <w:rPr>
          <w:rFonts w:ascii="Book Antiqua" w:hAnsi="Book Antiqua" w:cs="Book Antiqua" w:hint="eastAsia"/>
          <w:color w:val="000000"/>
          <w:lang w:eastAsia="zh-CN"/>
        </w:rPr>
        <w:t>;</w:t>
      </w:r>
      <w:r w:rsidR="00D22002">
        <w:rPr>
          <w:rFonts w:ascii="Book Antiqua" w:eastAsia="Book Antiqua" w:hAnsi="Book Antiqua" w:cs="Book Antiqua"/>
          <w:color w:val="000000"/>
        </w:rPr>
        <w:t xml:space="preserve"> (4) </w:t>
      </w:r>
      <w:r w:rsidR="00D22002">
        <w:rPr>
          <w:rFonts w:ascii="Book Antiqua" w:hAnsi="Book Antiqua" w:cs="Book Antiqua" w:hint="eastAsia"/>
          <w:color w:val="000000"/>
          <w:lang w:eastAsia="zh-CN"/>
        </w:rPr>
        <w:t>l</w:t>
      </w:r>
      <w:r>
        <w:rPr>
          <w:rFonts w:ascii="Book Antiqua" w:eastAsia="Book Antiqua" w:hAnsi="Book Antiqua" w:cs="Book Antiqua"/>
          <w:color w:val="000000"/>
        </w:rPr>
        <w:t xml:space="preserve">esion dissection: </w:t>
      </w:r>
      <w:r w:rsidR="00B72081">
        <w:rPr>
          <w:rFonts w:ascii="Book Antiqua" w:eastAsia="Book Antiqua" w:hAnsi="Book Antiqua" w:cs="Book Antiqua"/>
          <w:color w:val="000000"/>
        </w:rPr>
        <w:t xml:space="preserve">The </w:t>
      </w:r>
      <w:r>
        <w:rPr>
          <w:rFonts w:ascii="Book Antiqua" w:eastAsia="Book Antiqua" w:hAnsi="Book Antiqua" w:cs="Book Antiqua"/>
          <w:color w:val="000000"/>
        </w:rPr>
        <w:t xml:space="preserve">lesion was gradually dissected along the submucosa with a flush knife or dual knife. Owing to the thin wall of the duodenum, adequate submucosal injection was required to avoid injury of the muscle layer. </w:t>
      </w:r>
      <w:r w:rsidR="00B72081">
        <w:rPr>
          <w:rFonts w:ascii="Book Antiqua" w:eastAsia="Book Antiqua" w:hAnsi="Book Antiqua" w:cs="Book Antiqua"/>
          <w:color w:val="000000"/>
        </w:rPr>
        <w:t xml:space="preserve">Small </w:t>
      </w:r>
      <w:r>
        <w:rPr>
          <w:rFonts w:ascii="Book Antiqua" w:eastAsia="Book Antiqua" w:hAnsi="Book Antiqua" w:cs="Book Antiqua"/>
          <w:color w:val="000000"/>
        </w:rPr>
        <w:t>submucosal vessels, especially the muscularis communicating branches, should be coagulated in advance to cut off the vessels to avoid blurred vision owing to blood in the area as well as shrinking or even vascular stump perforation after electrocoagulation. In cases of difficult dissection, after incising the whole peripheral mucosa and dissecting to a certain extent, the remaining lesions were re</w:t>
      </w:r>
      <w:r w:rsidR="00BE0A41">
        <w:rPr>
          <w:rFonts w:ascii="Book Antiqua" w:eastAsia="Book Antiqua" w:hAnsi="Book Antiqua" w:cs="Book Antiqua"/>
          <w:color w:val="000000"/>
        </w:rPr>
        <w:t>moved with a snare (Hybrid ESD)</w:t>
      </w:r>
      <w:r w:rsidR="00B72081">
        <w:rPr>
          <w:rFonts w:ascii="Book Antiqua" w:eastAsia="Book Antiqua" w:hAnsi="Book Antiqua" w:cs="Book Antiqua"/>
          <w:color w:val="000000"/>
        </w:rPr>
        <w:t>;</w:t>
      </w:r>
      <w:r w:rsidR="00BE0A41">
        <w:rPr>
          <w:rFonts w:ascii="Book Antiqua" w:hAnsi="Book Antiqua" w:cs="Book Antiqua" w:hint="eastAsia"/>
          <w:color w:val="000000"/>
          <w:lang w:eastAsia="zh-CN"/>
        </w:rPr>
        <w:t xml:space="preserve"> and</w:t>
      </w:r>
      <w:r w:rsidR="00BE0A41">
        <w:rPr>
          <w:rFonts w:ascii="Book Antiqua" w:eastAsia="Book Antiqua" w:hAnsi="Book Antiqua" w:cs="Book Antiqua"/>
          <w:color w:val="000000"/>
        </w:rPr>
        <w:t xml:space="preserve"> (5) </w:t>
      </w:r>
      <w:r w:rsidR="00BE0A41">
        <w:rPr>
          <w:rFonts w:ascii="Book Antiqua" w:hAnsi="Book Antiqua" w:cs="Book Antiqua" w:hint="eastAsia"/>
          <w:color w:val="000000"/>
          <w:lang w:eastAsia="zh-CN"/>
        </w:rPr>
        <w:t>w</w:t>
      </w:r>
      <w:r>
        <w:rPr>
          <w:rFonts w:ascii="Book Antiqua" w:eastAsia="Book Antiqua" w:hAnsi="Book Antiqua" w:cs="Book Antiqua"/>
          <w:color w:val="000000"/>
        </w:rPr>
        <w:t xml:space="preserve">ound treatment: </w:t>
      </w:r>
      <w:r w:rsidR="00B72081">
        <w:rPr>
          <w:rFonts w:ascii="Book Antiqua" w:eastAsia="Book Antiqua" w:hAnsi="Book Antiqua" w:cs="Book Antiqua"/>
          <w:color w:val="000000"/>
        </w:rPr>
        <w:t xml:space="preserve">The </w:t>
      </w:r>
      <w:r>
        <w:rPr>
          <w:rFonts w:ascii="Book Antiqua" w:eastAsia="Book Antiqua" w:hAnsi="Book Antiqua" w:cs="Book Antiqua"/>
          <w:color w:val="000000"/>
        </w:rPr>
        <w:t>exposed vessels on the wound surface were coagulated using hemostatic forceps. The exposed wound surface was mainly closed with a harmonious clamp or the Boston Scientific hemostatic clip. If further closure was needed, a nylon rope purse-string suture was used.</w:t>
      </w:r>
    </w:p>
    <w:p w14:paraId="39AFD77A" w14:textId="77777777" w:rsidR="00A77B3E" w:rsidRDefault="00A77B3E">
      <w:pPr>
        <w:spacing w:line="360" w:lineRule="auto"/>
        <w:jc w:val="both"/>
      </w:pPr>
    </w:p>
    <w:p w14:paraId="29EA3512" w14:textId="77777777" w:rsidR="00A77B3E" w:rsidRPr="006F153F" w:rsidRDefault="003603E4">
      <w:pPr>
        <w:spacing w:line="360" w:lineRule="auto"/>
        <w:jc w:val="both"/>
        <w:rPr>
          <w:i/>
        </w:rPr>
      </w:pPr>
      <w:r w:rsidRPr="006F153F">
        <w:rPr>
          <w:rFonts w:ascii="Book Antiqua" w:eastAsia="Book Antiqua" w:hAnsi="Book Antiqua" w:cs="Book Antiqua"/>
          <w:b/>
          <w:bCs/>
          <w:i/>
          <w:color w:val="000000"/>
        </w:rPr>
        <w:t>Postoperative treatment and follow-up</w:t>
      </w:r>
    </w:p>
    <w:p w14:paraId="1902AD89" w14:textId="24444B35" w:rsidR="00A77B3E" w:rsidRDefault="003603E4">
      <w:pPr>
        <w:spacing w:line="360" w:lineRule="auto"/>
        <w:jc w:val="both"/>
      </w:pPr>
      <w:r>
        <w:rPr>
          <w:rFonts w:ascii="Book Antiqua" w:eastAsia="Book Antiqua" w:hAnsi="Book Antiqua" w:cs="Book Antiqua"/>
          <w:color w:val="000000"/>
        </w:rPr>
        <w:t xml:space="preserve">Oral intake was not permitted post-surgery. Moreover, acid suppression, gastrointestinal decompression, antibiotics to prevent infection, and water and electrolyte supplementation were employed. </w:t>
      </w:r>
      <w:r w:rsidR="00B72081">
        <w:rPr>
          <w:rFonts w:ascii="Book Antiqua" w:eastAsia="Book Antiqua" w:hAnsi="Book Antiqua" w:cs="Book Antiqua"/>
          <w:color w:val="000000"/>
        </w:rPr>
        <w:t xml:space="preserve">A liquid </w:t>
      </w:r>
      <w:r>
        <w:rPr>
          <w:rFonts w:ascii="Book Antiqua" w:eastAsia="Book Antiqua" w:hAnsi="Book Antiqua" w:cs="Book Antiqua"/>
          <w:color w:val="000000"/>
        </w:rPr>
        <w:t>diet was started after exsufflation, although the fasting time was prolonged in those patients with intraoperative perforation and large wounds. Gastroscopy was performed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surgery to observe wound healing and detect the presence or absence of residual lesions, and endoscopy was performed every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or 1 year</w:t>
      </w:r>
      <w:r w:rsidR="00B72081">
        <w:rPr>
          <w:rFonts w:ascii="Book Antiqua" w:eastAsia="Book Antiqua" w:hAnsi="Book Antiqua" w:cs="Book Antiqua"/>
          <w:color w:val="000000"/>
        </w:rPr>
        <w:t xml:space="preserve"> </w:t>
      </w:r>
      <w:r>
        <w:rPr>
          <w:rFonts w:ascii="Book Antiqua" w:eastAsia="Book Antiqua" w:hAnsi="Book Antiqua" w:cs="Book Antiqua"/>
          <w:color w:val="000000"/>
        </w:rPr>
        <w:t>to review the status based on the results of the initial reexamination and postoperative pathology.</w:t>
      </w:r>
    </w:p>
    <w:p w14:paraId="16C82AE0" w14:textId="77777777" w:rsidR="00A77B3E" w:rsidRDefault="00A77B3E">
      <w:pPr>
        <w:spacing w:line="360" w:lineRule="auto"/>
        <w:jc w:val="both"/>
      </w:pPr>
    </w:p>
    <w:p w14:paraId="18219F81" w14:textId="77777777" w:rsidR="00A77B3E" w:rsidRPr="00791068" w:rsidRDefault="003603E4">
      <w:pPr>
        <w:spacing w:line="360" w:lineRule="auto"/>
        <w:jc w:val="both"/>
        <w:rPr>
          <w:i/>
        </w:rPr>
      </w:pPr>
      <w:r w:rsidRPr="00791068">
        <w:rPr>
          <w:rFonts w:ascii="Book Antiqua" w:eastAsia="Book Antiqua" w:hAnsi="Book Antiqua" w:cs="Book Antiqua"/>
          <w:b/>
          <w:bCs/>
          <w:i/>
          <w:color w:val="000000"/>
        </w:rPr>
        <w:t>Statistical analysis</w:t>
      </w:r>
    </w:p>
    <w:p w14:paraId="5CF0E051" w14:textId="6B05FA0E" w:rsidR="00A77B3E" w:rsidRDefault="003603E4">
      <w:pPr>
        <w:spacing w:line="360" w:lineRule="auto"/>
        <w:jc w:val="both"/>
      </w:pPr>
      <w:r>
        <w:rPr>
          <w:rFonts w:ascii="Book Antiqua" w:eastAsia="Book Antiqua" w:hAnsi="Book Antiqua" w:cs="Book Antiqua"/>
          <w:color w:val="000000"/>
        </w:rPr>
        <w:lastRenderedPageBreak/>
        <w:t>Continuous vari</w:t>
      </w:r>
      <w:r w:rsidR="00B100F4">
        <w:rPr>
          <w:rFonts w:ascii="Book Antiqua" w:eastAsia="Book Antiqua" w:hAnsi="Book Antiqua" w:cs="Book Antiqua"/>
          <w:color w:val="000000"/>
        </w:rPr>
        <w:t xml:space="preserve">ables </w:t>
      </w:r>
      <w:r w:rsidR="00B72081">
        <w:rPr>
          <w:rFonts w:ascii="Book Antiqua" w:eastAsia="Book Antiqua" w:hAnsi="Book Antiqua" w:cs="Book Antiqua"/>
          <w:color w:val="000000"/>
        </w:rPr>
        <w:t xml:space="preserve">are </w:t>
      </w:r>
      <w:r w:rsidR="00B100F4">
        <w:rPr>
          <w:rFonts w:ascii="Book Antiqua" w:eastAsia="Book Antiqua" w:hAnsi="Book Antiqua" w:cs="Book Antiqua"/>
          <w:color w:val="000000"/>
        </w:rPr>
        <w:t xml:space="preserve">expressed as </w:t>
      </w:r>
      <w:r w:rsidR="00B72081">
        <w:rPr>
          <w:rFonts w:ascii="Book Antiqua" w:eastAsia="Book Antiqua" w:hAnsi="Book Antiqua" w:cs="Book Antiqua"/>
          <w:color w:val="000000"/>
        </w:rPr>
        <w:t xml:space="preserve">the </w:t>
      </w:r>
      <w:r w:rsidR="00B100F4">
        <w:rPr>
          <w:rFonts w:ascii="Book Antiqua" w:eastAsia="Book Antiqua" w:hAnsi="Book Antiqua" w:cs="Book Antiqua"/>
          <w:color w:val="000000"/>
        </w:rPr>
        <w:t xml:space="preserve">median </w:t>
      </w:r>
      <w:r w:rsidR="00B100F4">
        <w:rPr>
          <w:rFonts w:ascii="Book Antiqua" w:hAnsi="Book Antiqua" w:cs="Book Antiqua" w:hint="eastAsia"/>
          <w:color w:val="000000"/>
          <w:lang w:eastAsia="zh-CN"/>
        </w:rPr>
        <w:t>[</w:t>
      </w:r>
      <w:r w:rsidR="00B100F4">
        <w:rPr>
          <w:rFonts w:ascii="Book Antiqua" w:eastAsia="Book Antiqua" w:hAnsi="Book Antiqua" w:cs="Book Antiqua"/>
          <w:color w:val="000000"/>
        </w:rPr>
        <w:t>interquartile range (IQR)</w:t>
      </w:r>
      <w:r w:rsidR="00B100F4">
        <w:rPr>
          <w:rFonts w:ascii="Book Antiqua" w:hAnsi="Book Antiqua" w:cs="Book Antiqua" w:hint="eastAsia"/>
          <w:color w:val="000000"/>
          <w:lang w:eastAsia="zh-CN"/>
        </w:rPr>
        <w:t>]</w:t>
      </w:r>
      <w:r>
        <w:rPr>
          <w:rFonts w:ascii="Book Antiqua" w:eastAsia="Book Antiqua" w:hAnsi="Book Antiqua" w:cs="Book Antiqua"/>
          <w:color w:val="000000"/>
        </w:rPr>
        <w:t xml:space="preserve"> and were compared using 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 test or the Mann-Whitney </w:t>
      </w:r>
      <w:r w:rsidRPr="00153A46">
        <w:rPr>
          <w:rFonts w:ascii="Book Antiqua" w:eastAsia="Book Antiqua" w:hAnsi="Book Antiqua" w:cs="Book Antiqua"/>
          <w:i/>
          <w:color w:val="000000"/>
        </w:rPr>
        <w:t>U</w:t>
      </w:r>
      <w:r>
        <w:rPr>
          <w:rFonts w:ascii="Book Antiqua" w:eastAsia="Book Antiqua" w:hAnsi="Book Antiqua" w:cs="Book Antiqua"/>
          <w:color w:val="000000"/>
        </w:rPr>
        <w:t xml:space="preserve"> test. Stata software version 22 (Stata Corp., College Station, TX, United States) was used for all statistical analyses.</w:t>
      </w:r>
    </w:p>
    <w:p w14:paraId="1FDA7611" w14:textId="77777777" w:rsidR="00A77B3E" w:rsidRDefault="00A77B3E">
      <w:pPr>
        <w:spacing w:line="360" w:lineRule="auto"/>
        <w:jc w:val="both"/>
      </w:pPr>
    </w:p>
    <w:p w14:paraId="1AF04092" w14:textId="77777777" w:rsidR="00A77B3E" w:rsidRDefault="003603E4">
      <w:pPr>
        <w:spacing w:line="360" w:lineRule="auto"/>
        <w:jc w:val="both"/>
      </w:pPr>
      <w:r>
        <w:rPr>
          <w:rFonts w:ascii="Book Antiqua" w:eastAsia="Book Antiqua" w:hAnsi="Book Antiqua" w:cs="Book Antiqua"/>
          <w:b/>
          <w:caps/>
          <w:color w:val="000000"/>
          <w:u w:val="single"/>
        </w:rPr>
        <w:t>RESULTS</w:t>
      </w:r>
    </w:p>
    <w:p w14:paraId="0DE9E514" w14:textId="552B22AD" w:rsidR="00A77B3E" w:rsidRDefault="003603E4">
      <w:pPr>
        <w:spacing w:line="360" w:lineRule="auto"/>
        <w:jc w:val="both"/>
      </w:pPr>
      <w:r>
        <w:rPr>
          <w:rFonts w:ascii="Book Antiqua" w:eastAsia="Book Antiqua" w:hAnsi="Book Antiqua" w:cs="Book Antiqua"/>
          <w:color w:val="000000"/>
        </w:rPr>
        <w:t xml:space="preserve">A total of 24 </w:t>
      </w:r>
      <w:r w:rsidR="00B72081">
        <w:rPr>
          <w:rFonts w:ascii="Book Antiqua" w:eastAsia="Book Antiqua" w:hAnsi="Book Antiqua" w:cs="Book Antiqua"/>
          <w:color w:val="000000"/>
        </w:rPr>
        <w:t xml:space="preserve">lesions </w:t>
      </w:r>
      <w:r>
        <w:rPr>
          <w:rFonts w:ascii="Book Antiqua" w:eastAsia="Book Antiqua" w:hAnsi="Book Antiqua" w:cs="Book Antiqua"/>
          <w:color w:val="000000"/>
        </w:rPr>
        <w:t>in 23 patients were removed using the ESD method: 12 (50%) duodenal bulb lesions, including 7 in the anterior wall, 3 in the greater curvature, 1 in the posterior wall, and 1 in the lesser curvature; 3 (12.5%) descending junction lesions; and 9 (37.5%) descending lesions, including 3 in the proximal segment and 6 in the distal segment (papilla side,</w:t>
      </w:r>
      <w:r w:rsidR="00B72081">
        <w:rPr>
          <w:rFonts w:ascii="Book Antiqua" w:eastAsia="Book Antiqua" w:hAnsi="Book Antiqua" w:cs="Book Antiqua"/>
          <w:color w:val="000000"/>
        </w:rPr>
        <w:t xml:space="preserve"> </w:t>
      </w:r>
      <w:r>
        <w:rPr>
          <w:rFonts w:ascii="Book Antiqua" w:eastAsia="Book Antiqua" w:hAnsi="Book Antiqua" w:cs="Book Antiqua"/>
          <w:color w:val="000000"/>
        </w:rPr>
        <w:t>2 cases; opposite side of the papilla,</w:t>
      </w:r>
      <w:r w:rsidR="00B72081">
        <w:rPr>
          <w:rFonts w:ascii="Book Antiqua" w:eastAsia="Book Antiqua" w:hAnsi="Book Antiqua" w:cs="Book Antiqua"/>
          <w:color w:val="000000"/>
        </w:rPr>
        <w:t xml:space="preserve"> </w:t>
      </w:r>
      <w:r>
        <w:rPr>
          <w:rFonts w:ascii="Book Antiqua" w:eastAsia="Book Antiqua" w:hAnsi="Book Antiqua" w:cs="Book Antiqua"/>
          <w:color w:val="000000"/>
        </w:rPr>
        <w:t>4 cases). The mean lesion diameter was 12.75 (</w:t>
      </w:r>
      <w:r w:rsidR="00B72081">
        <w:rPr>
          <w:rFonts w:ascii="Book Antiqua" w:eastAsia="Book Antiqua" w:hAnsi="Book Antiqua" w:cs="Book Antiqua"/>
          <w:color w:val="000000"/>
        </w:rPr>
        <w:t xml:space="preserve">range, </w:t>
      </w:r>
      <w:r>
        <w:rPr>
          <w:rFonts w:ascii="Book Antiqua" w:eastAsia="Book Antiqua" w:hAnsi="Book Antiqua" w:cs="Book Antiqua"/>
          <w:color w:val="000000"/>
        </w:rPr>
        <w:t>11</w:t>
      </w:r>
      <w:r w:rsidR="00153A46">
        <w:rPr>
          <w:rFonts w:ascii="Book Antiqua" w:eastAsia="Book Antiqua" w:hAnsi="Book Antiqua" w:cs="Book Antiqua"/>
          <w:color w:val="000000"/>
        </w:rPr>
        <w:t>-</w:t>
      </w:r>
      <w:r>
        <w:rPr>
          <w:rFonts w:ascii="Book Antiqua" w:eastAsia="Book Antiqua" w:hAnsi="Book Antiqua" w:cs="Book Antiqua"/>
          <w:color w:val="000000"/>
        </w:rPr>
        <w:t>22) mm. Thirteen lesions were originating from the mucosa, of which 4 were low-grade intraepithelial neoplasia, 3 were hyperplastic polyps, 2 were chronic mucositis, 2 were adenomatous hyperplasia, 1 was high-grade intraepithelial neoplasia, and 1 was tubular adenoma. Eleven lesions were in the submucosa, including 5 neuroendocrine neoplasms, 2</w:t>
      </w:r>
      <w:r w:rsidR="00B72081">
        <w:rPr>
          <w:rFonts w:ascii="Book Antiqua" w:eastAsia="Book Antiqua" w:hAnsi="Book Antiqua" w:cs="Book Antiqua"/>
          <w:color w:val="000000"/>
        </w:rPr>
        <w:t xml:space="preserve"> cases of</w:t>
      </w:r>
      <w:r>
        <w:rPr>
          <w:rFonts w:ascii="Book Antiqua" w:eastAsia="Book Antiqua" w:hAnsi="Book Antiqua" w:cs="Book Antiqua"/>
          <w:color w:val="000000"/>
        </w:rPr>
        <w:t xml:space="preserve"> ectopic pancreas, 1 stromal tumor, 1 </w:t>
      </w:r>
      <w:r w:rsidR="00B72081">
        <w:rPr>
          <w:rFonts w:ascii="Book Antiqua" w:eastAsia="Book Antiqua" w:hAnsi="Book Antiqua" w:cs="Book Antiqua"/>
          <w:color w:val="000000"/>
        </w:rPr>
        <w:t>leiomyoma</w:t>
      </w:r>
      <w:r>
        <w:rPr>
          <w:rFonts w:ascii="Book Antiqua" w:eastAsia="Book Antiqua" w:hAnsi="Book Antiqua" w:cs="Book Antiqua"/>
          <w:color w:val="000000"/>
        </w:rPr>
        <w:t xml:space="preserve">, 1 submucosal duodenal adenoma, and 1 case of submucosal </w:t>
      </w:r>
      <w:proofErr w:type="spellStart"/>
      <w:r>
        <w:rPr>
          <w:rFonts w:ascii="Book Antiqua" w:eastAsia="Book Antiqua" w:hAnsi="Book Antiqua" w:cs="Book Antiqua"/>
          <w:color w:val="000000"/>
        </w:rPr>
        <w:t>lymphofollicular</w:t>
      </w:r>
      <w:proofErr w:type="spellEnd"/>
      <w:r>
        <w:rPr>
          <w:rFonts w:ascii="Book Antiqua" w:eastAsia="Book Antiqua" w:hAnsi="Book Antiqua" w:cs="Book Antiqua"/>
          <w:color w:val="000000"/>
        </w:rPr>
        <w:t xml:space="preserve"> hyperplasia. The demographics and treatment strategies </w:t>
      </w:r>
      <w:r w:rsidR="00B72081">
        <w:rPr>
          <w:rFonts w:ascii="Book Antiqua" w:eastAsia="Book Antiqua" w:hAnsi="Book Antiqua" w:cs="Book Antiqua"/>
          <w:color w:val="000000"/>
        </w:rPr>
        <w:t xml:space="preserve">for </w:t>
      </w:r>
      <w:r>
        <w:rPr>
          <w:rFonts w:ascii="Book Antiqua" w:eastAsia="Book Antiqua" w:hAnsi="Book Antiqua" w:cs="Book Antiqua"/>
          <w:color w:val="000000"/>
        </w:rPr>
        <w:t>the 23 patients are shown in Table 1.</w:t>
      </w:r>
    </w:p>
    <w:p w14:paraId="6105E10B" w14:textId="77777777" w:rsidR="00A77B3E" w:rsidRDefault="00A77B3E">
      <w:pPr>
        <w:spacing w:line="360" w:lineRule="auto"/>
        <w:jc w:val="both"/>
      </w:pPr>
    </w:p>
    <w:p w14:paraId="3997465A" w14:textId="77777777" w:rsidR="00A77B3E" w:rsidRPr="002C38BA" w:rsidRDefault="003603E4">
      <w:pPr>
        <w:spacing w:line="360" w:lineRule="auto"/>
        <w:jc w:val="both"/>
        <w:rPr>
          <w:i/>
        </w:rPr>
      </w:pPr>
      <w:r w:rsidRPr="002C38BA">
        <w:rPr>
          <w:rFonts w:ascii="Book Antiqua" w:eastAsia="Book Antiqua" w:hAnsi="Book Antiqua" w:cs="Book Antiqua"/>
          <w:b/>
          <w:bCs/>
          <w:i/>
          <w:color w:val="000000"/>
        </w:rPr>
        <w:t>Endoscopic treatment</w:t>
      </w:r>
    </w:p>
    <w:p w14:paraId="7B72BEFD" w14:textId="620B44C9" w:rsidR="00A77B3E" w:rsidRDefault="003603E4">
      <w:pPr>
        <w:spacing w:line="360" w:lineRule="auto"/>
        <w:jc w:val="both"/>
      </w:pPr>
      <w:r>
        <w:rPr>
          <w:rFonts w:ascii="Book Antiqua" w:eastAsia="Book Antiqua" w:hAnsi="Book Antiqua" w:cs="Book Antiqua"/>
          <w:color w:val="000000"/>
        </w:rPr>
        <w:t>Surgery time was 30</w:t>
      </w:r>
      <w:r w:rsidR="00153A46">
        <w:rPr>
          <w:rFonts w:ascii="Book Antiqua" w:eastAsia="Book Antiqua" w:hAnsi="Book Antiqua" w:cs="Book Antiqua"/>
          <w:color w:val="000000"/>
        </w:rPr>
        <w:t>-</w:t>
      </w:r>
      <w:r>
        <w:rPr>
          <w:rFonts w:ascii="Book Antiqua" w:eastAsia="Book Antiqua" w:hAnsi="Book Antiqua" w:cs="Book Antiqua"/>
          <w:color w:val="000000"/>
        </w:rPr>
        <w:t>96 min. The mean postoperative hospital stay was 5.7 (</w:t>
      </w:r>
      <w:r w:rsidR="00B72081">
        <w:rPr>
          <w:rFonts w:ascii="Book Antiqua" w:eastAsia="Book Antiqua" w:hAnsi="Book Antiqua" w:cs="Book Antiqua"/>
          <w:color w:val="000000"/>
        </w:rPr>
        <w:t xml:space="preserve">range, </w:t>
      </w:r>
      <w:r>
        <w:rPr>
          <w:rFonts w:ascii="Book Antiqua" w:eastAsia="Book Antiqua" w:hAnsi="Book Antiqua" w:cs="Book Antiqua"/>
          <w:color w:val="000000"/>
        </w:rPr>
        <w:t>3</w:t>
      </w:r>
      <w:r w:rsidR="00CE09CA">
        <w:rPr>
          <w:rFonts w:ascii="Book Antiqua" w:eastAsia="Book Antiqua" w:hAnsi="Book Antiqua" w:cs="Book Antiqua"/>
          <w:color w:val="000000"/>
        </w:rPr>
        <w:t>-</w:t>
      </w:r>
      <w:r>
        <w:rPr>
          <w:rFonts w:ascii="Book Antiqua" w:eastAsia="Book Antiqua" w:hAnsi="Book Antiqua" w:cs="Book Antiqua"/>
          <w:color w:val="000000"/>
        </w:rPr>
        <w:t>10) d. There were 5</w:t>
      </w:r>
      <w:r w:rsidR="00B72081">
        <w:rPr>
          <w:rFonts w:ascii="Book Antiqua" w:eastAsia="Book Antiqua" w:hAnsi="Book Antiqua" w:cs="Book Antiqua"/>
          <w:color w:val="000000"/>
        </w:rPr>
        <w:t xml:space="preserve"> </w:t>
      </w:r>
      <w:r>
        <w:rPr>
          <w:rFonts w:ascii="Book Antiqua" w:eastAsia="Book Antiqua" w:hAnsi="Book Antiqua" w:cs="Book Antiqua"/>
          <w:color w:val="000000"/>
        </w:rPr>
        <w:t xml:space="preserve">(5/24, 20.8%) </w:t>
      </w:r>
      <w:r w:rsidR="00B72081">
        <w:rPr>
          <w:rFonts w:ascii="Book Antiqua" w:eastAsia="Book Antiqua" w:hAnsi="Book Antiqua" w:cs="Book Antiqua"/>
          <w:color w:val="000000"/>
        </w:rPr>
        <w:t xml:space="preserve">cases </w:t>
      </w:r>
      <w:r>
        <w:rPr>
          <w:rFonts w:ascii="Book Antiqua" w:eastAsia="Book Antiqua" w:hAnsi="Book Antiqua" w:cs="Book Antiqua"/>
          <w:color w:val="000000"/>
        </w:rPr>
        <w:t xml:space="preserve">of intraoperative perforation, 4 of which were in those with submucosal protuberant lesions (1 case each of ectopic pancreas, stromal tumor, and neuroendocrine tumor located in the submucosa; 1 case of tubular adenoma located in the mucosa), and 1 in a patient with a depressed lesion. The submucosal lesion shown in Figure 1 </w:t>
      </w:r>
      <w:r w:rsidR="00B72081">
        <w:rPr>
          <w:rFonts w:ascii="Book Antiqua" w:eastAsia="Book Antiqua" w:hAnsi="Book Antiqua" w:cs="Book Antiqua"/>
          <w:color w:val="000000"/>
        </w:rPr>
        <w:t xml:space="preserve">was </w:t>
      </w:r>
      <w:r>
        <w:rPr>
          <w:rFonts w:ascii="Book Antiqua" w:eastAsia="Book Antiqua" w:hAnsi="Book Antiqua" w:cs="Book Antiqua"/>
          <w:color w:val="000000"/>
        </w:rPr>
        <w:t xml:space="preserve">located on the anterior wall of the greater curvature of the duodenal bulb, with a diameter of approximately 12 mm, and so </w:t>
      </w:r>
      <w:r w:rsidR="00B72081">
        <w:rPr>
          <w:rFonts w:ascii="Book Antiqua" w:eastAsia="Book Antiqua" w:hAnsi="Book Antiqua" w:cs="Book Antiqua"/>
          <w:color w:val="000000"/>
        </w:rPr>
        <w:t xml:space="preserve">a </w:t>
      </w:r>
      <w:r>
        <w:rPr>
          <w:rFonts w:ascii="Book Antiqua" w:eastAsia="Book Antiqua" w:hAnsi="Book Antiqua" w:cs="Book Antiqua"/>
          <w:color w:val="000000"/>
        </w:rPr>
        <w:t>diagnosis of a duodenal submucosal mass (bulb</w:t>
      </w:r>
      <w:r w:rsidR="00B72081">
        <w:rPr>
          <w:rFonts w:ascii="Book Antiqua" w:eastAsia="Book Antiqua" w:hAnsi="Book Antiqua" w:cs="Book Antiqua"/>
          <w:color w:val="000000"/>
        </w:rPr>
        <w:t xml:space="preserve"> </w:t>
      </w:r>
      <w:r>
        <w:rPr>
          <w:rFonts w:ascii="Book Antiqua" w:eastAsia="Book Antiqua" w:hAnsi="Book Antiqua" w:cs="Book Antiqua"/>
          <w:color w:val="000000"/>
        </w:rPr>
        <w:t xml:space="preserve">stromal tumor was likely) was made. During ESD, the white tumor was in the muscularis propria, and a perforation of approximately 5 mm in size was observed after </w:t>
      </w:r>
      <w:r>
        <w:rPr>
          <w:rFonts w:ascii="Book Antiqua" w:eastAsia="Book Antiqua" w:hAnsi="Book Antiqua" w:cs="Book Antiqua"/>
          <w:color w:val="000000"/>
        </w:rPr>
        <w:lastRenderedPageBreak/>
        <w:t xml:space="preserve">stripping the lower tumor. The perforation was sutured with nylon </w:t>
      </w:r>
      <w:r w:rsidR="00B72081">
        <w:rPr>
          <w:rFonts w:ascii="Book Antiqua" w:eastAsia="Book Antiqua" w:hAnsi="Book Antiqua" w:cs="Book Antiqua"/>
          <w:color w:val="000000"/>
        </w:rPr>
        <w:t xml:space="preserve">suture </w:t>
      </w:r>
      <w:r>
        <w:rPr>
          <w:rFonts w:ascii="Book Antiqua" w:eastAsia="Book Antiqua" w:hAnsi="Book Antiqua" w:cs="Book Antiqua"/>
          <w:color w:val="000000"/>
        </w:rPr>
        <w:t>and a metal clip following the straight-line method, and the wound was clamped with the Boston Scientific hemostatic clip and metal clip.</w:t>
      </w:r>
    </w:p>
    <w:p w14:paraId="7C15D702" w14:textId="655AABA8" w:rsidR="00A77B3E" w:rsidRPr="002C38BA" w:rsidRDefault="003603E4">
      <w:pPr>
        <w:spacing w:line="360" w:lineRule="auto"/>
        <w:jc w:val="both"/>
        <w:rPr>
          <w:lang w:eastAsia="zh-CN"/>
        </w:rPr>
      </w:pPr>
      <w:r>
        <w:rPr>
          <w:rFonts w:ascii="Book Antiqua" w:eastAsia="Book Antiqua" w:hAnsi="Book Antiqua" w:cs="Book Antiqua"/>
          <w:color w:val="000000"/>
        </w:rPr>
        <w:t xml:space="preserve">Furthermore, </w:t>
      </w:r>
      <w:r w:rsidR="00B72081">
        <w:rPr>
          <w:rFonts w:ascii="Book Antiqua" w:eastAsia="Book Antiqua" w:hAnsi="Book Antiqua" w:cs="Book Antiqua"/>
          <w:color w:val="000000"/>
        </w:rPr>
        <w:t xml:space="preserve">a </w:t>
      </w:r>
      <w:r>
        <w:rPr>
          <w:rFonts w:ascii="Book Antiqua" w:eastAsia="Book Antiqua" w:hAnsi="Book Antiqua" w:cs="Book Antiqua"/>
          <w:color w:val="000000"/>
        </w:rPr>
        <w:t>gastric tube was indwelled under endoscopic monitoring. Postoperative pathology was consistent with gastrointestinal stromal tumor (size</w:t>
      </w:r>
      <w:r w:rsidR="00B72081">
        <w:rPr>
          <w:rFonts w:ascii="Book Antiqua" w:eastAsia="Book Antiqua" w:hAnsi="Book Antiqua" w:cs="Book Antiqua"/>
          <w:color w:val="000000"/>
        </w:rPr>
        <w:t>,</w:t>
      </w:r>
      <w:r>
        <w:rPr>
          <w:rFonts w:ascii="Book Antiqua" w:eastAsia="Book Antiqua" w:hAnsi="Book Antiqua" w:cs="Book Antiqua"/>
          <w:color w:val="000000"/>
        </w:rPr>
        <w:t xml:space="preserve"> 2</w:t>
      </w:r>
      <w:r w:rsidR="002C38BA">
        <w:rPr>
          <w:rFonts w:ascii="Book Antiqua" w:hAnsi="Book Antiqua" w:cs="Book Antiqua" w:hint="eastAsia"/>
          <w:color w:val="000000"/>
          <w:lang w:eastAsia="zh-CN"/>
        </w:rPr>
        <w:t xml:space="preserve"> </w:t>
      </w:r>
      <w:r w:rsidR="00153A46">
        <w:rPr>
          <w:rFonts w:ascii="Book Antiqua" w:eastAsia="Book Antiqua" w:hAnsi="Book Antiqua" w:cs="Book Antiqua"/>
          <w:color w:val="000000"/>
        </w:rPr>
        <w:t xml:space="preserve">cm </w:t>
      </w:r>
      <w:r>
        <w:rPr>
          <w:rFonts w:ascii="Book Antiqua" w:eastAsia="Book Antiqua" w:hAnsi="Book Antiqua" w:cs="Book Antiqua"/>
          <w:color w:val="000000"/>
        </w:rPr>
        <w:t>×</w:t>
      </w:r>
      <w:r w:rsidR="002C38BA">
        <w:rPr>
          <w:rFonts w:ascii="Book Antiqua" w:hAnsi="Book Antiqua" w:cs="Book Antiqua" w:hint="eastAsia"/>
          <w:color w:val="000000"/>
          <w:lang w:eastAsia="zh-CN"/>
        </w:rPr>
        <w:t xml:space="preserve"> </w:t>
      </w:r>
      <w:r>
        <w:rPr>
          <w:rFonts w:ascii="Book Antiqua" w:eastAsia="Book Antiqua" w:hAnsi="Book Antiqua" w:cs="Book Antiqua"/>
          <w:color w:val="000000"/>
        </w:rPr>
        <w:t>1</w:t>
      </w:r>
      <w:r w:rsidR="002C38BA">
        <w:rPr>
          <w:rFonts w:ascii="Book Antiqua" w:hAnsi="Book Antiqua" w:cs="Book Antiqua" w:hint="eastAsia"/>
          <w:color w:val="000000"/>
          <w:lang w:eastAsia="zh-CN"/>
        </w:rPr>
        <w:t xml:space="preserve"> </w:t>
      </w:r>
      <w:r w:rsidR="00153A46">
        <w:rPr>
          <w:rFonts w:ascii="Book Antiqua" w:eastAsia="Book Antiqua" w:hAnsi="Book Antiqua" w:cs="Book Antiqua"/>
          <w:color w:val="000000"/>
        </w:rPr>
        <w:t xml:space="preserve">cm </w:t>
      </w:r>
      <w:r>
        <w:rPr>
          <w:rFonts w:ascii="Book Antiqua" w:eastAsia="Book Antiqua" w:hAnsi="Book Antiqua" w:cs="Book Antiqua"/>
          <w:color w:val="000000"/>
        </w:rPr>
        <w:t>×</w:t>
      </w:r>
      <w:r w:rsidR="002C38BA">
        <w:rPr>
          <w:rFonts w:ascii="Book Antiqua" w:hAnsi="Book Antiqua" w:cs="Book Antiqua" w:hint="eastAsia"/>
          <w:color w:val="000000"/>
          <w:lang w:eastAsia="zh-CN"/>
        </w:rPr>
        <w:t xml:space="preserve"> </w:t>
      </w:r>
      <w:r>
        <w:rPr>
          <w:rFonts w:ascii="Book Antiqua" w:eastAsia="Book Antiqua" w:hAnsi="Book Antiqua" w:cs="Book Antiqua"/>
          <w:color w:val="000000"/>
        </w:rPr>
        <w:t>1 cm).</w:t>
      </w:r>
    </w:p>
    <w:p w14:paraId="6CE66587" w14:textId="3B62135C" w:rsidR="00A77B3E" w:rsidRDefault="003603E4" w:rsidP="000311A5">
      <w:pPr>
        <w:spacing w:line="360" w:lineRule="auto"/>
        <w:ind w:firstLineChars="100" w:firstLine="240"/>
        <w:jc w:val="both"/>
      </w:pPr>
      <w:r>
        <w:rPr>
          <w:rFonts w:ascii="Book Antiqua" w:eastAsia="Book Antiqua" w:hAnsi="Book Antiqua" w:cs="Book Antiqua"/>
          <w:color w:val="000000"/>
        </w:rPr>
        <w:t xml:space="preserve">As shown in Figure 2, for the depressed lesion in the descending segment of the duodenum, after marking the boundary with a flush knife and administering the submucosal injection, the mucosal layer was incised along the whole circumference and dissected along the submucosa. Because it was contralateral to </w:t>
      </w:r>
      <w:r w:rsidR="00B72081">
        <w:rPr>
          <w:rFonts w:ascii="Book Antiqua" w:eastAsia="Book Antiqua" w:hAnsi="Book Antiqua" w:cs="Book Antiqua"/>
          <w:color w:val="000000"/>
        </w:rPr>
        <w:t xml:space="preserve">the </w:t>
      </w:r>
      <w:r>
        <w:rPr>
          <w:rFonts w:ascii="Book Antiqua" w:eastAsia="Book Antiqua" w:hAnsi="Book Antiqua" w:cs="Book Antiqua"/>
          <w:color w:val="000000"/>
        </w:rPr>
        <w:t xml:space="preserve">duodenal papilla, the visual field of endoscopy was not clearly exposed; this led to intraoperative perforation, and the remaining lesion was snared after perforation. Later, the wound was closed with nylon </w:t>
      </w:r>
      <w:r w:rsidR="00B72081">
        <w:rPr>
          <w:rFonts w:ascii="Book Antiqua" w:eastAsia="Book Antiqua" w:hAnsi="Book Antiqua" w:cs="Book Antiqua"/>
          <w:color w:val="000000"/>
        </w:rPr>
        <w:t>suture</w:t>
      </w:r>
      <w:r>
        <w:rPr>
          <w:rFonts w:ascii="Book Antiqua" w:eastAsia="Book Antiqua" w:hAnsi="Book Antiqua" w:cs="Book Antiqua"/>
          <w:color w:val="000000"/>
        </w:rPr>
        <w:t xml:space="preserve">, harmonious clip, or Boston Scientific hemostatic clip. </w:t>
      </w:r>
      <w:r w:rsidR="00B72081">
        <w:rPr>
          <w:rFonts w:ascii="Book Antiqua" w:eastAsia="Book Antiqua" w:hAnsi="Book Antiqua" w:cs="Book Antiqua"/>
          <w:color w:val="000000"/>
        </w:rPr>
        <w:t xml:space="preserve">A </w:t>
      </w:r>
      <w:r>
        <w:rPr>
          <w:rFonts w:ascii="Book Antiqua" w:eastAsia="Book Antiqua" w:hAnsi="Book Antiqua" w:cs="Book Antiqua"/>
          <w:color w:val="000000"/>
        </w:rPr>
        <w:t>nasogastric tube was then indwelled, and postoperative gastrointestinal decompression was performed. After adequate intake of a restricted diet and provision of medical symptomatic treatment, good recovery was noted. No patient in the study had delayed postoperative hemorrhage or perforation.</w:t>
      </w:r>
    </w:p>
    <w:p w14:paraId="5DD1EB58" w14:textId="77777777" w:rsidR="00A77B3E" w:rsidRDefault="00A77B3E">
      <w:pPr>
        <w:spacing w:line="360" w:lineRule="auto"/>
        <w:ind w:firstLine="360"/>
        <w:jc w:val="both"/>
      </w:pPr>
    </w:p>
    <w:p w14:paraId="593E802F" w14:textId="77777777" w:rsidR="00A77B3E" w:rsidRPr="000311A5" w:rsidRDefault="003603E4">
      <w:pPr>
        <w:spacing w:line="360" w:lineRule="auto"/>
        <w:jc w:val="both"/>
        <w:rPr>
          <w:i/>
        </w:rPr>
      </w:pPr>
      <w:r w:rsidRPr="000311A5">
        <w:rPr>
          <w:rFonts w:ascii="Book Antiqua" w:eastAsia="Book Antiqua" w:hAnsi="Book Antiqua" w:cs="Book Antiqua"/>
          <w:b/>
          <w:bCs/>
          <w:i/>
          <w:color w:val="000000"/>
        </w:rPr>
        <w:t>Follow-up results</w:t>
      </w:r>
    </w:p>
    <w:p w14:paraId="4DC87685" w14:textId="3C8D78A7" w:rsidR="00A77B3E" w:rsidRDefault="003603E4">
      <w:pPr>
        <w:spacing w:line="360" w:lineRule="auto"/>
        <w:jc w:val="both"/>
      </w:pPr>
      <w:r>
        <w:rPr>
          <w:rFonts w:ascii="Book Antiqua" w:eastAsia="Book Antiqua" w:hAnsi="Book Antiqua" w:cs="Book Antiqua"/>
          <w:color w:val="000000"/>
        </w:rPr>
        <w:t>The mean follow-up time was 25.8 (</w:t>
      </w:r>
      <w:r w:rsidR="00B72081">
        <w:rPr>
          <w:rFonts w:ascii="Book Antiqua" w:eastAsia="Book Antiqua" w:hAnsi="Book Antiqua" w:cs="Book Antiqua"/>
          <w:color w:val="000000"/>
        </w:rPr>
        <w:t xml:space="preserve">range, </w:t>
      </w:r>
      <w:r>
        <w:rPr>
          <w:rFonts w:ascii="Book Antiqua" w:eastAsia="Book Antiqua" w:hAnsi="Book Antiqua" w:cs="Book Antiqua"/>
          <w:color w:val="000000"/>
        </w:rPr>
        <w:t>3.0</w:t>
      </w:r>
      <w:r w:rsidR="00CB3D18">
        <w:rPr>
          <w:rFonts w:ascii="Book Antiqua" w:eastAsia="Book Antiqua" w:hAnsi="Book Antiqua" w:cs="Book Antiqua"/>
          <w:color w:val="000000"/>
        </w:rPr>
        <w:t>-</w:t>
      </w:r>
      <w:r>
        <w:rPr>
          <w:rFonts w:ascii="Book Antiqua" w:eastAsia="Book Antiqua" w:hAnsi="Book Antiqua" w:cs="Book Antiqua"/>
          <w:color w:val="000000"/>
        </w:rPr>
        <w:t>50.0) mo. All patients showed no residual or recurrent disease, and all had good quality of life. There were no complications, such as infection and stenosis.</w:t>
      </w:r>
    </w:p>
    <w:p w14:paraId="1E77B84A" w14:textId="77777777" w:rsidR="00A77B3E" w:rsidRDefault="00A77B3E">
      <w:pPr>
        <w:spacing w:line="360" w:lineRule="auto"/>
        <w:jc w:val="both"/>
      </w:pPr>
    </w:p>
    <w:p w14:paraId="71E5BEE7" w14:textId="77777777" w:rsidR="00A77B3E" w:rsidRDefault="003603E4">
      <w:pPr>
        <w:spacing w:line="360" w:lineRule="auto"/>
        <w:jc w:val="both"/>
      </w:pPr>
      <w:r>
        <w:rPr>
          <w:rFonts w:ascii="Book Antiqua" w:eastAsia="Book Antiqua" w:hAnsi="Book Antiqua" w:cs="Book Antiqua"/>
          <w:b/>
          <w:caps/>
          <w:color w:val="000000"/>
          <w:u w:val="single"/>
        </w:rPr>
        <w:t>DISCUSSION</w:t>
      </w:r>
    </w:p>
    <w:p w14:paraId="15D9A3D3" w14:textId="1A5A7C68" w:rsidR="00A77B3E" w:rsidRDefault="003603E4">
      <w:pPr>
        <w:spacing w:line="360" w:lineRule="auto"/>
        <w:jc w:val="both"/>
      </w:pPr>
      <w:r>
        <w:rPr>
          <w:rFonts w:ascii="Book Antiqua" w:eastAsia="Book Antiqua" w:hAnsi="Book Antiqua" w:cs="Book Antiqua"/>
          <w:color w:val="000000"/>
        </w:rPr>
        <w:t xml:space="preserve">The incidence of duodenal space-occupying lesions is low, with most being benign lesions and having nonspecific early clinical symptoms and signs. Of the 23 patients in this group, 15 showed atypical symptoms of upper gastrointestinal disorders, such as dull epigastric pain, abdominal distension, and belching; 1 had melena; and the remaining 7 had no obvious symptoms. Therefore, the diagnosis of duodenal space-occupying lesions was mainly based on endoscopic and histopathological </w:t>
      </w:r>
      <w:proofErr w:type="gramStart"/>
      <w:r>
        <w:rPr>
          <w:rFonts w:ascii="Book Antiqua" w:eastAsia="Book Antiqua" w:hAnsi="Book Antiqua" w:cs="Book Antiqua"/>
          <w:color w:val="000000"/>
        </w:rPr>
        <w:lastRenderedPageBreak/>
        <w:t>examinations</w:t>
      </w:r>
      <w:r w:rsidR="000311A5">
        <w:rPr>
          <w:rFonts w:ascii="Book Antiqua" w:eastAsia="Book Antiqua" w:hAnsi="Book Antiqua" w:cs="Book Antiqua"/>
          <w:color w:val="000000"/>
          <w:szCs w:val="30"/>
          <w:vertAlign w:val="superscript"/>
        </w:rPr>
        <w:t>[</w:t>
      </w:r>
      <w:proofErr w:type="gramEnd"/>
      <w:r w:rsidR="000311A5">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 pathological types observed were as follows: 5 cases of high and low-grade intraepithelial neoplasia, 5 neuroendocrine tumors, 4 adenomas, 3 hyperplastic polyps, 2 </w:t>
      </w:r>
      <w:r w:rsidR="00B72081">
        <w:rPr>
          <w:rFonts w:ascii="Book Antiqua" w:eastAsia="Book Antiqua" w:hAnsi="Book Antiqua" w:cs="Book Antiqua"/>
          <w:color w:val="000000"/>
        </w:rPr>
        <w:t xml:space="preserve">cases of </w:t>
      </w:r>
      <w:r>
        <w:rPr>
          <w:rFonts w:ascii="Book Antiqua" w:eastAsia="Book Antiqua" w:hAnsi="Book Antiqua" w:cs="Book Antiqua"/>
          <w:color w:val="000000"/>
        </w:rPr>
        <w:t xml:space="preserve">ectopic pancreas, 2 </w:t>
      </w:r>
      <w:r w:rsidR="00B72081">
        <w:rPr>
          <w:rFonts w:ascii="Book Antiqua" w:eastAsia="Book Antiqua" w:hAnsi="Book Antiqua" w:cs="Book Antiqua"/>
          <w:color w:val="000000"/>
        </w:rPr>
        <w:t xml:space="preserve">cases of </w:t>
      </w:r>
      <w:r>
        <w:rPr>
          <w:rFonts w:ascii="Book Antiqua" w:eastAsia="Book Antiqua" w:hAnsi="Book Antiqua" w:cs="Book Antiqua"/>
          <w:color w:val="000000"/>
        </w:rPr>
        <w:t xml:space="preserve">chronic inflammation of the mucosal tissue, 1 stromal tumor, 1 </w:t>
      </w:r>
      <w:r w:rsidR="00B72081">
        <w:rPr>
          <w:rFonts w:ascii="Book Antiqua" w:eastAsia="Book Antiqua" w:hAnsi="Book Antiqua" w:cs="Book Antiqua"/>
          <w:color w:val="000000"/>
        </w:rPr>
        <w:t>leiomyoma</w:t>
      </w:r>
      <w:r>
        <w:rPr>
          <w:rFonts w:ascii="Book Antiqua" w:eastAsia="Book Antiqua" w:hAnsi="Book Antiqua" w:cs="Book Antiqua"/>
          <w:color w:val="000000"/>
        </w:rPr>
        <w:t xml:space="preserve">, and 1 submucosal lymph follicular hyperplasia. This is like case reports detailed in earlier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 The bulb was the most common lesion location (50%). `</w:t>
      </w:r>
    </w:p>
    <w:p w14:paraId="596E8B86" w14:textId="1C635E2D" w:rsidR="00A77B3E" w:rsidRDefault="003603E4">
      <w:pPr>
        <w:spacing w:line="360" w:lineRule="auto"/>
        <w:ind w:firstLine="240"/>
        <w:jc w:val="both"/>
      </w:pPr>
      <w:r>
        <w:rPr>
          <w:rFonts w:ascii="Book Antiqua" w:eastAsia="Book Antiqua" w:hAnsi="Book Antiqua" w:cs="Book Antiqua"/>
          <w:color w:val="000000"/>
        </w:rPr>
        <w:t xml:space="preserve">The duodenum is in the retroperitoneum, surrounded by abundant blood vessels, adjacent to the pancreas and common bile </w:t>
      </w:r>
      <w:proofErr w:type="gramStart"/>
      <w:r>
        <w:rPr>
          <w:rFonts w:ascii="Book Antiqua" w:eastAsia="Book Antiqua" w:hAnsi="Book Antiqua" w:cs="Book Antiqua"/>
          <w:color w:val="000000"/>
        </w:rPr>
        <w:t>duct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Surgery (Whipple's operation, pylorus-preserving pancreaticoduodenectomy, </w:t>
      </w:r>
      <w:r>
        <w:rPr>
          <w:rFonts w:ascii="Book Antiqua" w:eastAsia="Book Antiqua" w:hAnsi="Book Antiqua" w:cs="Book Antiqua"/>
          <w:i/>
          <w:iCs/>
          <w:color w:val="000000"/>
        </w:rPr>
        <w:t>etc.</w:t>
      </w:r>
      <w:r>
        <w:rPr>
          <w:rFonts w:ascii="Book Antiqua" w:eastAsia="Book Antiqua" w:hAnsi="Book Antiqua" w:cs="Book Antiqua"/>
          <w:color w:val="000000"/>
        </w:rPr>
        <w:t xml:space="preserve">) for the treatment of duodenal lesions is invasive, and serious complications, such as pancreatic fistula, intestinal fistula, and retroperitoneal infection, can easily occur after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Endoscopic treatment of duodenal lesions has the advantages of less trauma and higher safety. For smaller lesions, EMR</w:t>
      </w:r>
      <w:r w:rsidR="00B72081">
        <w:rPr>
          <w:rFonts w:ascii="Book Antiqua" w:eastAsia="Book Antiqua" w:hAnsi="Book Antiqua" w:cs="Book Antiqua"/>
          <w:color w:val="000000"/>
        </w:rPr>
        <w:t xml:space="preserve"> </w:t>
      </w:r>
      <w:r>
        <w:rPr>
          <w:rFonts w:ascii="Book Antiqua" w:eastAsia="Book Antiqua" w:hAnsi="Book Antiqua" w:cs="Book Antiqua"/>
          <w:color w:val="000000"/>
        </w:rPr>
        <w:t xml:space="preserve">is simple and </w:t>
      </w:r>
      <w:proofErr w:type="gramStart"/>
      <w:r>
        <w:rPr>
          <w:rFonts w:ascii="Book Antiqua" w:eastAsia="Book Antiqua" w:hAnsi="Book Antiqua" w:cs="Book Antiqua"/>
          <w:color w:val="000000"/>
        </w:rPr>
        <w:t>convenient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However, for larger, irregularly shaped lesions, the complete resection rate with EMR is low, and the resection depth is shallow, thus leading to limitations. ESD can completely remove the lesion, which is conducive to the evaluation of postoperative pathology. Backes</w:t>
      </w:r>
      <w:r w:rsidR="00934C1E">
        <w:rPr>
          <w:rFonts w:ascii="Book Antiqua" w:hAnsi="Book Antiqua" w:cs="Book Antiqua" w:hint="eastAsia"/>
          <w:color w:val="000000"/>
          <w:lang w:eastAsia="zh-CN"/>
        </w:rPr>
        <w:t xml:space="preserve"> </w:t>
      </w:r>
      <w:r w:rsidRPr="00934C1E">
        <w:rPr>
          <w:rFonts w:ascii="Book Antiqua" w:eastAsia="Book Antiqua" w:hAnsi="Book Antiqua" w:cs="Book Antiqua"/>
          <w:i/>
          <w:color w:val="000000"/>
        </w:rPr>
        <w:t xml:space="preserve">et </w:t>
      </w:r>
      <w:proofErr w:type="gramStart"/>
      <w:r w:rsidRPr="00934C1E">
        <w:rPr>
          <w:rFonts w:ascii="Book Antiqua" w:eastAsia="Book Antiqua" w:hAnsi="Book Antiqua" w:cs="Book Antiqua"/>
          <w:i/>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 xml:space="preserve">14] </w:t>
      </w:r>
      <w:r>
        <w:rPr>
          <w:rFonts w:ascii="Book Antiqua" w:eastAsia="Book Antiqua" w:hAnsi="Book Antiqua" w:cs="Book Antiqua"/>
          <w:color w:val="000000"/>
        </w:rPr>
        <w:t>reported that ESD can aid in complete removal of the lesion and that it has significant advantages over EMR in long-term prognosis.</w:t>
      </w:r>
    </w:p>
    <w:p w14:paraId="00EB8487" w14:textId="60844253" w:rsidR="00A77B3E" w:rsidRDefault="004F7069" w:rsidP="009865F4">
      <w:pPr>
        <w:spacing w:line="360" w:lineRule="auto"/>
        <w:ind w:firstLineChars="100" w:firstLine="240"/>
        <w:jc w:val="both"/>
      </w:pPr>
      <w:r>
        <w:rPr>
          <w:rFonts w:ascii="Book Antiqua" w:eastAsia="Book Antiqua" w:hAnsi="Book Antiqua" w:cs="Book Antiqua"/>
          <w:color w:val="000000"/>
        </w:rPr>
        <w:t>ESD</w:t>
      </w:r>
      <w:r w:rsidR="0077124A">
        <w:rPr>
          <w:rFonts w:ascii="Book Antiqua" w:eastAsia="Book Antiqua" w:hAnsi="Book Antiqua" w:cs="Book Antiqua"/>
          <w:color w:val="000000"/>
        </w:rPr>
        <w:t xml:space="preserve"> for duodenal </w:t>
      </w:r>
      <w:r w:rsidR="0036624A">
        <w:rPr>
          <w:rFonts w:ascii="Book Antiqua" w:eastAsia="Book Antiqua" w:hAnsi="Book Antiqua" w:cs="Book Antiqua"/>
          <w:color w:val="000000"/>
        </w:rPr>
        <w:t>lesions is</w:t>
      </w:r>
      <w:r w:rsidR="0077124A">
        <w:rPr>
          <w:rFonts w:ascii="Book Antiqua" w:eastAsia="Book Antiqua" w:hAnsi="Book Antiqua" w:cs="Book Antiqua"/>
          <w:color w:val="000000"/>
        </w:rPr>
        <w:t xml:space="preserve"> associated with </w:t>
      </w:r>
      <w:r w:rsidR="003603E4">
        <w:rPr>
          <w:rFonts w:ascii="Book Antiqua" w:eastAsia="Book Antiqua" w:hAnsi="Book Antiqua" w:cs="Book Antiqua"/>
          <w:color w:val="000000"/>
        </w:rPr>
        <w:t xml:space="preserve">a higher incidence of bleeding and perforation than those occurring </w:t>
      </w:r>
      <w:r w:rsidR="0077124A">
        <w:rPr>
          <w:rFonts w:ascii="Book Antiqua" w:eastAsia="Book Antiqua" w:hAnsi="Book Antiqua" w:cs="Book Antiqua"/>
          <w:color w:val="000000"/>
        </w:rPr>
        <w:t xml:space="preserve">at </w:t>
      </w:r>
      <w:r w:rsidR="003603E4">
        <w:rPr>
          <w:rFonts w:ascii="Book Antiqua" w:eastAsia="Book Antiqua" w:hAnsi="Book Antiqua" w:cs="Book Antiqua"/>
          <w:color w:val="000000"/>
        </w:rPr>
        <w:t xml:space="preserve">other levels of the gastrointestinal </w:t>
      </w:r>
      <w:proofErr w:type="gramStart"/>
      <w:r w:rsidR="003603E4">
        <w:rPr>
          <w:rFonts w:ascii="Book Antiqua" w:eastAsia="Book Antiqua" w:hAnsi="Book Antiqua" w:cs="Book Antiqua"/>
          <w:color w:val="000000"/>
        </w:rPr>
        <w:t>tract</w:t>
      </w:r>
      <w:r w:rsidR="003603E4">
        <w:rPr>
          <w:rFonts w:ascii="Book Antiqua" w:eastAsia="Book Antiqua" w:hAnsi="Book Antiqua" w:cs="Book Antiqua"/>
          <w:color w:val="000000"/>
          <w:szCs w:val="30"/>
          <w:vertAlign w:val="superscript"/>
        </w:rPr>
        <w:t>[</w:t>
      </w:r>
      <w:proofErr w:type="gramEnd"/>
      <w:r w:rsidR="003603E4">
        <w:rPr>
          <w:rFonts w:ascii="Book Antiqua" w:eastAsia="Book Antiqua" w:hAnsi="Book Antiqua" w:cs="Book Antiqua"/>
          <w:color w:val="000000"/>
          <w:szCs w:val="30"/>
          <w:vertAlign w:val="superscript"/>
        </w:rPr>
        <w:t>15-17]</w:t>
      </w:r>
      <w:r w:rsidR="003603E4">
        <w:rPr>
          <w:rFonts w:ascii="Book Antiqua" w:eastAsia="Book Antiqua" w:hAnsi="Book Antiqua" w:cs="Book Antiqua"/>
          <w:color w:val="000000"/>
        </w:rPr>
        <w:t xml:space="preserve">. This is because the duodenum is located in the retroperitoneum, especially </w:t>
      </w:r>
      <w:r w:rsidR="0077124A">
        <w:rPr>
          <w:rFonts w:ascii="Book Antiqua" w:eastAsia="Book Antiqua" w:hAnsi="Book Antiqua" w:cs="Book Antiqua"/>
          <w:color w:val="000000"/>
        </w:rPr>
        <w:t xml:space="preserve">on </w:t>
      </w:r>
      <w:r w:rsidR="003603E4">
        <w:rPr>
          <w:rFonts w:ascii="Book Antiqua" w:eastAsia="Book Antiqua" w:hAnsi="Book Antiqua" w:cs="Book Antiqua"/>
          <w:color w:val="000000"/>
        </w:rPr>
        <w:t xml:space="preserve">the papillary side, adjacent to the abdominal large vessels, common bile duct, pancreas, and other vital organs, the duodenal bowel cavity has a large curvature, thin intestinal wall, </w:t>
      </w:r>
      <w:r w:rsidR="0077124A">
        <w:rPr>
          <w:rFonts w:ascii="Book Antiqua" w:eastAsia="Book Antiqua" w:hAnsi="Book Antiqua" w:cs="Book Antiqua"/>
          <w:color w:val="000000"/>
        </w:rPr>
        <w:t xml:space="preserve">and </w:t>
      </w:r>
      <w:r w:rsidR="003603E4">
        <w:rPr>
          <w:rFonts w:ascii="Book Antiqua" w:eastAsia="Book Antiqua" w:hAnsi="Book Antiqua" w:cs="Book Antiqua"/>
          <w:color w:val="000000"/>
        </w:rPr>
        <w:t>rich peripheral blood flow, and the bile and pancreatic juice are strongly corrosive</w:t>
      </w:r>
      <w:r w:rsidR="003603E4">
        <w:rPr>
          <w:rFonts w:ascii="Book Antiqua" w:eastAsia="Book Antiqua" w:hAnsi="Book Antiqua" w:cs="Book Antiqua"/>
          <w:color w:val="000000"/>
          <w:szCs w:val="30"/>
          <w:vertAlign w:val="superscript"/>
        </w:rPr>
        <w:t>[18,19]</w:t>
      </w:r>
      <w:r w:rsidR="003603E4">
        <w:rPr>
          <w:rFonts w:ascii="Book Antiqua" w:eastAsia="Book Antiqua" w:hAnsi="Book Antiqua" w:cs="Book Antiqua"/>
          <w:color w:val="000000"/>
        </w:rPr>
        <w:t xml:space="preserve">. The occurrence of duodenal ESD complications is mainly affected by the following factors of the lesions: </w:t>
      </w:r>
      <w:r w:rsidR="0077124A">
        <w:rPr>
          <w:rFonts w:ascii="Book Antiqua" w:eastAsia="Book Antiqua" w:hAnsi="Book Antiqua" w:cs="Book Antiqua"/>
          <w:color w:val="000000"/>
        </w:rPr>
        <w:t>Size</w:t>
      </w:r>
      <w:r w:rsidR="003603E4">
        <w:rPr>
          <w:rFonts w:ascii="Book Antiqua" w:eastAsia="Book Antiqua" w:hAnsi="Book Antiqua" w:cs="Book Antiqua"/>
          <w:color w:val="000000"/>
        </w:rPr>
        <w:t xml:space="preserve">, location, depth of invasion, and positional relationship with the surrounding vascular </w:t>
      </w:r>
      <w:proofErr w:type="gramStart"/>
      <w:r w:rsidR="003603E4">
        <w:rPr>
          <w:rFonts w:ascii="Book Antiqua" w:eastAsia="Book Antiqua" w:hAnsi="Book Antiqua" w:cs="Book Antiqua"/>
          <w:color w:val="000000"/>
        </w:rPr>
        <w:t>organs</w:t>
      </w:r>
      <w:r w:rsidR="003603E4">
        <w:rPr>
          <w:rFonts w:ascii="Book Antiqua" w:eastAsia="Book Antiqua" w:hAnsi="Book Antiqua" w:cs="Book Antiqua"/>
          <w:color w:val="000000"/>
          <w:szCs w:val="30"/>
          <w:vertAlign w:val="superscript"/>
        </w:rPr>
        <w:t>[</w:t>
      </w:r>
      <w:proofErr w:type="gramEnd"/>
      <w:r w:rsidR="003603E4">
        <w:rPr>
          <w:rFonts w:ascii="Book Antiqua" w:eastAsia="Book Antiqua" w:hAnsi="Book Antiqua" w:cs="Book Antiqua"/>
          <w:color w:val="000000"/>
          <w:szCs w:val="30"/>
          <w:vertAlign w:val="superscript"/>
        </w:rPr>
        <w:t>20-22]</w:t>
      </w:r>
      <w:r w:rsidR="003603E4">
        <w:rPr>
          <w:rFonts w:ascii="Book Antiqua" w:eastAsia="Book Antiqua" w:hAnsi="Book Antiqua" w:cs="Book Antiqua"/>
          <w:color w:val="000000"/>
        </w:rPr>
        <w:t xml:space="preserve">. </w:t>
      </w:r>
    </w:p>
    <w:p w14:paraId="6647D148" w14:textId="66ADD3A2" w:rsidR="00A77B3E" w:rsidRDefault="003603E4" w:rsidP="002C08D4">
      <w:pPr>
        <w:spacing w:line="360" w:lineRule="auto"/>
        <w:ind w:firstLineChars="100" w:firstLine="240"/>
        <w:jc w:val="both"/>
      </w:pPr>
      <w:r>
        <w:rPr>
          <w:rFonts w:ascii="Book Antiqua" w:eastAsia="Book Antiqua" w:hAnsi="Book Antiqua" w:cs="Book Antiqua"/>
          <w:color w:val="000000"/>
        </w:rPr>
        <w:t>According to previous reports, the incidence of duodenal ESD perforation is 21%</w:t>
      </w:r>
      <w:r w:rsidR="00CB3D18">
        <w:rPr>
          <w:rFonts w:ascii="Book Antiqua" w:eastAsia="Book Antiqua" w:hAnsi="Book Antiqua" w:cs="Book Antiqua"/>
          <w:color w:val="000000"/>
        </w:rPr>
        <w:t>-</w:t>
      </w:r>
      <w:r>
        <w:rPr>
          <w:rFonts w:ascii="Book Antiqua" w:eastAsia="Book Antiqua" w:hAnsi="Book Antiqua" w:cs="Book Antiqua"/>
          <w:color w:val="000000"/>
        </w:rPr>
        <w:t>35.7</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The perforation rate in our study was 20.8 %, which was consistent with the </w:t>
      </w:r>
      <w:r>
        <w:rPr>
          <w:rFonts w:ascii="Book Antiqua" w:eastAsia="Book Antiqua" w:hAnsi="Book Antiqua" w:cs="Book Antiqua"/>
          <w:color w:val="000000"/>
        </w:rPr>
        <w:lastRenderedPageBreak/>
        <w:t xml:space="preserve">data reported in the literature. Among the 5 cases of perforation, 4 were submucosal protuberant lesions and 1 was a depressed lesion. Perforation occurs in 80% of submucosal protuberant lesions, and this is due to the thin duodenal intestinal wall and deep infiltration of the lesion. </w:t>
      </w:r>
      <w:r w:rsidR="00B971D6">
        <w:rPr>
          <w:rFonts w:ascii="Book Antiqua" w:eastAsia="Book Antiqua" w:hAnsi="Book Antiqua" w:cs="Book Antiqua"/>
          <w:color w:val="000000"/>
        </w:rPr>
        <w:t xml:space="preserve">For </w:t>
      </w:r>
      <w:r>
        <w:rPr>
          <w:rFonts w:ascii="Book Antiqua" w:eastAsia="Book Antiqua" w:hAnsi="Book Antiqua" w:cs="Book Antiqua"/>
          <w:color w:val="000000"/>
        </w:rPr>
        <w:t>the submucosal lesions, such as GIST</w:t>
      </w:r>
      <w:r w:rsidR="00B971D6">
        <w:rPr>
          <w:rFonts w:ascii="Book Antiqua" w:eastAsia="Book Antiqua" w:hAnsi="Book Antiqua" w:cs="Book Antiqua"/>
          <w:color w:val="000000"/>
        </w:rPr>
        <w:t>s</w:t>
      </w:r>
      <w:r>
        <w:rPr>
          <w:rFonts w:ascii="Book Antiqua" w:eastAsia="Book Antiqua" w:hAnsi="Book Antiqua" w:cs="Book Antiqua"/>
          <w:color w:val="000000"/>
        </w:rPr>
        <w:t xml:space="preserve">, which are </w:t>
      </w:r>
      <w:r w:rsidR="00B971D6">
        <w:rPr>
          <w:rFonts w:ascii="Book Antiqua" w:eastAsia="Book Antiqua" w:hAnsi="Book Antiqua" w:cs="Book Antiqua"/>
          <w:color w:val="000000"/>
        </w:rPr>
        <w:t xml:space="preserve">extensively </w:t>
      </w:r>
      <w:r>
        <w:rPr>
          <w:rFonts w:ascii="Book Antiqua" w:eastAsia="Book Antiqua" w:hAnsi="Book Antiqua" w:cs="Book Antiqua"/>
          <w:color w:val="000000"/>
        </w:rPr>
        <w:t>adhesive to muscularis propria or serosa, we usually</w:t>
      </w:r>
      <w:r w:rsidR="00B971D6">
        <w:rPr>
          <w:rFonts w:ascii="Book Antiqua" w:eastAsia="Book Antiqua" w:hAnsi="Book Antiqua" w:cs="Book Antiqua"/>
          <w:color w:val="000000"/>
        </w:rPr>
        <w:t xml:space="preserve"> </w:t>
      </w:r>
      <w:r>
        <w:rPr>
          <w:rFonts w:ascii="Book Antiqua" w:eastAsia="Book Antiqua" w:hAnsi="Book Antiqua" w:cs="Book Antiqua"/>
          <w:color w:val="000000"/>
        </w:rPr>
        <w:t xml:space="preserve">actively </w:t>
      </w:r>
      <w:r w:rsidR="00B971D6">
        <w:rPr>
          <w:rFonts w:ascii="Book Antiqua" w:eastAsia="Book Antiqua" w:hAnsi="Book Antiqua" w:cs="Book Antiqua"/>
          <w:color w:val="000000"/>
        </w:rPr>
        <w:t xml:space="preserve">perform </w:t>
      </w:r>
      <w:r>
        <w:rPr>
          <w:rFonts w:ascii="Book Antiqua" w:eastAsia="Book Antiqua" w:hAnsi="Book Antiqua" w:cs="Book Antiqua"/>
          <w:color w:val="000000"/>
        </w:rPr>
        <w:t>full-thickness resection or cho</w:t>
      </w:r>
      <w:r w:rsidR="00B971D6">
        <w:rPr>
          <w:rFonts w:ascii="Book Antiqua" w:eastAsia="Book Antiqua" w:hAnsi="Book Antiqua" w:cs="Book Antiqua"/>
          <w:color w:val="000000"/>
        </w:rPr>
        <w:t>o</w:t>
      </w:r>
      <w:r>
        <w:rPr>
          <w:rFonts w:ascii="Book Antiqua" w:eastAsia="Book Antiqua" w:hAnsi="Book Antiqua" w:cs="Book Antiqua"/>
          <w:color w:val="000000"/>
        </w:rPr>
        <w:t xml:space="preserve">se laparoscopic endoscopic cooperative surgery in order to ensure complete resection of lesions. </w:t>
      </w:r>
    </w:p>
    <w:p w14:paraId="6C34B7BB" w14:textId="3B4BE945" w:rsidR="00A77B3E" w:rsidRDefault="00B971D6">
      <w:pPr>
        <w:spacing w:line="360" w:lineRule="auto"/>
        <w:ind w:firstLine="360"/>
        <w:jc w:val="both"/>
      </w:pPr>
      <w:r>
        <w:rPr>
          <w:rFonts w:ascii="Book Antiqua" w:eastAsia="Book Antiqua" w:hAnsi="Book Antiqua" w:cs="Book Antiqua"/>
          <w:color w:val="000000"/>
        </w:rPr>
        <w:t xml:space="preserve">For </w:t>
      </w:r>
      <w:r w:rsidR="003603E4">
        <w:rPr>
          <w:rFonts w:ascii="Book Antiqua" w:eastAsia="Book Antiqua" w:hAnsi="Book Antiqua" w:cs="Book Antiqua"/>
          <w:color w:val="000000"/>
        </w:rPr>
        <w:t xml:space="preserve">the lesions originating from the mucosal layer, an important reason for intraoperative perforation is that the submucosal layer is severely adherent and difficult to dissect. Therefore, when taking the biopsy for the first time when duodenal lesions are detected, it should be noted that the biopsy tissue sample should be small and parallel to the </w:t>
      </w:r>
      <w:proofErr w:type="gramStart"/>
      <w:r w:rsidR="003603E4">
        <w:rPr>
          <w:rFonts w:ascii="Book Antiqua" w:eastAsia="Book Antiqua" w:hAnsi="Book Antiqua" w:cs="Book Antiqua"/>
          <w:color w:val="000000"/>
        </w:rPr>
        <w:t>folds</w:t>
      </w:r>
      <w:r w:rsidR="003603E4">
        <w:rPr>
          <w:rFonts w:ascii="Book Antiqua" w:eastAsia="Book Antiqua" w:hAnsi="Book Antiqua" w:cs="Book Antiqua"/>
          <w:color w:val="000000"/>
          <w:szCs w:val="30"/>
          <w:vertAlign w:val="superscript"/>
        </w:rPr>
        <w:t>[</w:t>
      </w:r>
      <w:proofErr w:type="gramEnd"/>
      <w:r w:rsidR="003603E4">
        <w:rPr>
          <w:rFonts w:ascii="Book Antiqua" w:eastAsia="Book Antiqua" w:hAnsi="Book Antiqua" w:cs="Book Antiqua"/>
          <w:color w:val="000000"/>
          <w:szCs w:val="30"/>
          <w:vertAlign w:val="superscript"/>
        </w:rPr>
        <w:t>24]</w:t>
      </w:r>
      <w:r w:rsidR="003603E4">
        <w:rPr>
          <w:rFonts w:ascii="Book Antiqua" w:eastAsia="Book Antiqua" w:hAnsi="Book Antiqua" w:cs="Book Antiqua"/>
          <w:color w:val="000000"/>
        </w:rPr>
        <w:t xml:space="preserve">. If the biopsy is taken across the folds, a post-biopsy scar is easily formed, causing </w:t>
      </w:r>
      <w:r>
        <w:rPr>
          <w:rFonts w:ascii="Book Antiqua" w:eastAsia="Book Antiqua" w:hAnsi="Book Antiqua" w:cs="Book Antiqua"/>
          <w:color w:val="000000"/>
        </w:rPr>
        <w:t xml:space="preserve">the </w:t>
      </w:r>
      <w:r w:rsidR="003603E4">
        <w:rPr>
          <w:rFonts w:ascii="Book Antiqua" w:eastAsia="Book Antiqua" w:hAnsi="Book Antiqua" w:cs="Book Antiqua"/>
          <w:color w:val="000000"/>
        </w:rPr>
        <w:t xml:space="preserve">submucosal layer </w:t>
      </w:r>
      <w:r>
        <w:rPr>
          <w:rFonts w:ascii="Book Antiqua" w:eastAsia="Book Antiqua" w:hAnsi="Book Antiqua" w:cs="Book Antiqua"/>
          <w:color w:val="000000"/>
        </w:rPr>
        <w:t xml:space="preserve">to be </w:t>
      </w:r>
      <w:r w:rsidR="003603E4">
        <w:rPr>
          <w:rFonts w:ascii="Book Antiqua" w:eastAsia="Book Antiqua" w:hAnsi="Book Antiqua" w:cs="Book Antiqua"/>
          <w:color w:val="000000"/>
        </w:rPr>
        <w:t>adhere</w:t>
      </w:r>
      <w:r>
        <w:rPr>
          <w:rFonts w:ascii="Book Antiqua" w:eastAsia="Book Antiqua" w:hAnsi="Book Antiqua" w:cs="Book Antiqua"/>
          <w:color w:val="000000"/>
        </w:rPr>
        <w:t>nt</w:t>
      </w:r>
      <w:r w:rsidR="003603E4">
        <w:rPr>
          <w:rFonts w:ascii="Book Antiqua" w:eastAsia="Book Antiqua" w:hAnsi="Book Antiqua" w:cs="Book Antiqua"/>
          <w:color w:val="000000"/>
        </w:rPr>
        <w:t xml:space="preserve"> to </w:t>
      </w:r>
      <w:r>
        <w:rPr>
          <w:rFonts w:ascii="Book Antiqua" w:eastAsia="Book Antiqua" w:hAnsi="Book Antiqua" w:cs="Book Antiqua"/>
          <w:color w:val="000000"/>
        </w:rPr>
        <w:t xml:space="preserve">the </w:t>
      </w:r>
      <w:r w:rsidR="003603E4">
        <w:rPr>
          <w:rFonts w:ascii="Book Antiqua" w:eastAsia="Book Antiqua" w:hAnsi="Book Antiqua" w:cs="Book Antiqua"/>
          <w:color w:val="000000"/>
        </w:rPr>
        <w:t>muscular layer, which makes the dissection layers</w:t>
      </w:r>
      <w:r>
        <w:rPr>
          <w:rFonts w:ascii="Book Antiqua" w:eastAsia="Book Antiqua" w:hAnsi="Book Antiqua" w:cs="Book Antiqua"/>
          <w:color w:val="000000"/>
        </w:rPr>
        <w:t xml:space="preserve"> un</w:t>
      </w:r>
      <w:r w:rsidR="003603E4">
        <w:rPr>
          <w:rFonts w:ascii="Book Antiqua" w:eastAsia="Book Antiqua" w:hAnsi="Book Antiqua" w:cs="Book Antiqua"/>
          <w:color w:val="000000"/>
        </w:rPr>
        <w:t xml:space="preserve">clear. It will be difficult to enter the submucosal layer, and be easy to damage the muscle layer, resulting </w:t>
      </w:r>
      <w:r>
        <w:rPr>
          <w:rFonts w:ascii="Book Antiqua" w:eastAsia="Book Antiqua" w:hAnsi="Book Antiqua" w:cs="Book Antiqua"/>
          <w:color w:val="000000"/>
        </w:rPr>
        <w:t xml:space="preserve">in extended </w:t>
      </w:r>
      <w:r w:rsidR="003603E4">
        <w:rPr>
          <w:rFonts w:ascii="Book Antiqua" w:eastAsia="Book Antiqua" w:hAnsi="Book Antiqua" w:cs="Book Antiqua"/>
          <w:color w:val="000000"/>
        </w:rPr>
        <w:t xml:space="preserve">operation time and intraoperative perforation. This is our operation experience, and more scientific research data will be collected in </w:t>
      </w:r>
      <w:r>
        <w:rPr>
          <w:rFonts w:ascii="Book Antiqua" w:eastAsia="Book Antiqua" w:hAnsi="Book Antiqua" w:cs="Book Antiqua"/>
          <w:color w:val="000000"/>
        </w:rPr>
        <w:t xml:space="preserve">future </w:t>
      </w:r>
      <w:r w:rsidR="003603E4">
        <w:rPr>
          <w:rFonts w:ascii="Book Antiqua" w:eastAsia="Book Antiqua" w:hAnsi="Book Antiqua" w:cs="Book Antiqua"/>
          <w:color w:val="000000"/>
        </w:rPr>
        <w:t xml:space="preserve">research. We also </w:t>
      </w:r>
      <w:r>
        <w:rPr>
          <w:rFonts w:ascii="Book Antiqua" w:eastAsia="Book Antiqua" w:hAnsi="Book Antiqua" w:cs="Book Antiqua"/>
          <w:color w:val="000000"/>
        </w:rPr>
        <w:t xml:space="preserve">suggest </w:t>
      </w:r>
      <w:r w:rsidR="003603E4">
        <w:rPr>
          <w:rFonts w:ascii="Book Antiqua" w:eastAsia="Book Antiqua" w:hAnsi="Book Antiqua" w:cs="Book Antiqua"/>
          <w:color w:val="000000"/>
        </w:rPr>
        <w:t xml:space="preserve">that the duodenal ESD should be performed quickly to shorten the operation time and reduce delayed perforation or bleeding caused by electrocoagulation syndrome and intestinal wall </w:t>
      </w:r>
      <w:proofErr w:type="gramStart"/>
      <w:r w:rsidR="003603E4">
        <w:rPr>
          <w:rFonts w:ascii="Book Antiqua" w:eastAsia="Book Antiqua" w:hAnsi="Book Antiqua" w:cs="Book Antiqua"/>
          <w:color w:val="000000"/>
        </w:rPr>
        <w:t>edema</w:t>
      </w:r>
      <w:r w:rsidR="002C08D4">
        <w:rPr>
          <w:rFonts w:ascii="Book Antiqua" w:eastAsia="Book Antiqua" w:hAnsi="Book Antiqua" w:cs="Book Antiqua"/>
          <w:color w:val="000000"/>
          <w:szCs w:val="30"/>
          <w:vertAlign w:val="superscript"/>
        </w:rPr>
        <w:t>[</w:t>
      </w:r>
      <w:proofErr w:type="gramEnd"/>
      <w:r w:rsidR="002C08D4">
        <w:rPr>
          <w:rFonts w:ascii="Book Antiqua" w:eastAsia="Book Antiqua" w:hAnsi="Book Antiqua" w:cs="Book Antiqua"/>
          <w:color w:val="000000"/>
          <w:szCs w:val="30"/>
          <w:vertAlign w:val="superscript"/>
        </w:rPr>
        <w:t>25,</w:t>
      </w:r>
      <w:r w:rsidR="003603E4">
        <w:rPr>
          <w:rFonts w:ascii="Book Antiqua" w:eastAsia="Book Antiqua" w:hAnsi="Book Antiqua" w:cs="Book Antiqua"/>
          <w:color w:val="000000"/>
          <w:szCs w:val="30"/>
          <w:vertAlign w:val="superscript"/>
        </w:rPr>
        <w:t>26]</w:t>
      </w:r>
      <w:r w:rsidR="003603E4">
        <w:rPr>
          <w:rFonts w:ascii="Book Antiqua" w:eastAsia="Book Antiqua" w:hAnsi="Book Antiqua" w:cs="Book Antiqua"/>
          <w:color w:val="000000"/>
        </w:rPr>
        <w:t xml:space="preserve">. </w:t>
      </w:r>
    </w:p>
    <w:p w14:paraId="3D7980E9" w14:textId="3B400EFC" w:rsidR="00A77B3E" w:rsidRDefault="003603E4">
      <w:pPr>
        <w:spacing w:line="360" w:lineRule="auto"/>
        <w:ind w:firstLine="240"/>
        <w:jc w:val="both"/>
      </w:pPr>
      <w:r>
        <w:rPr>
          <w:rFonts w:ascii="Book Antiqua" w:eastAsia="Book Antiqua" w:hAnsi="Book Antiqua" w:cs="Book Antiqua"/>
          <w:color w:val="000000"/>
        </w:rPr>
        <w:t xml:space="preserve">The incidence of delayed postoperative perforation is also high due to the continuous intestinal lumen dilatation, erosion of the wound by digestive juices, and electrocoagulation syndrome during surgery. Therefore, the wound after duodenal ESD should be closed with metal clips, even there were no perforation when just </w:t>
      </w:r>
      <w:r w:rsidR="00B971D6">
        <w:rPr>
          <w:rFonts w:ascii="Book Antiqua" w:eastAsia="Book Antiqua" w:hAnsi="Book Antiqua" w:cs="Book Antiqua"/>
          <w:color w:val="000000"/>
        </w:rPr>
        <w:t xml:space="preserve">finishing </w:t>
      </w:r>
      <w:proofErr w:type="gramStart"/>
      <w:r>
        <w:rPr>
          <w:rFonts w:ascii="Book Antiqua" w:eastAsia="Book Antiqua" w:hAnsi="Book Antiqua" w:cs="Book Antiqua"/>
          <w:color w:val="000000"/>
        </w:rPr>
        <w:t>ESD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27,28]</w:t>
      </w:r>
      <w:r>
        <w:rPr>
          <w:rFonts w:ascii="Book Antiqua" w:eastAsia="Book Antiqua" w:hAnsi="Book Antiqua" w:cs="Book Antiqua"/>
          <w:color w:val="000000"/>
        </w:rPr>
        <w:t xml:space="preserve">. Of the 23 patients in this group, 13 were treated with prophylactic metal clips to close the wound, and 4 were treated with prophylactic metal clips combined with nylon </w:t>
      </w:r>
      <w:r w:rsidR="00B971D6">
        <w:rPr>
          <w:rFonts w:ascii="Book Antiqua" w:eastAsia="Book Antiqua" w:hAnsi="Book Antiqua" w:cs="Book Antiqua"/>
          <w:color w:val="000000"/>
        </w:rPr>
        <w:t xml:space="preserve">suture </w:t>
      </w:r>
      <w:r>
        <w:rPr>
          <w:rFonts w:ascii="Book Antiqua" w:eastAsia="Book Antiqua" w:hAnsi="Book Antiqua" w:cs="Book Antiqua"/>
          <w:color w:val="000000"/>
        </w:rPr>
        <w:t>to close the wound. No delayed perforation occurred in these patients. Japanese scholars advocate</w:t>
      </w:r>
      <w:r w:rsidR="00B971D6">
        <w:rPr>
          <w:rFonts w:ascii="Book Antiqua" w:eastAsia="Book Antiqua" w:hAnsi="Book Antiqua" w:cs="Book Antiqua"/>
          <w:color w:val="000000"/>
        </w:rPr>
        <w:t>d</w:t>
      </w:r>
      <w:r>
        <w:rPr>
          <w:rFonts w:ascii="Book Antiqua" w:eastAsia="Book Antiqua" w:hAnsi="Book Antiqua" w:cs="Book Antiqua"/>
          <w:color w:val="000000"/>
        </w:rPr>
        <w:t xml:space="preserve"> laparoscopic endoscopic cooperative surgery for duodenal </w:t>
      </w:r>
      <w:proofErr w:type="gramStart"/>
      <w:r>
        <w:rPr>
          <w:rFonts w:ascii="Book Antiqua" w:eastAsia="Book Antiqua" w:hAnsi="Book Antiqua" w:cs="Book Antiqua"/>
          <w:color w:val="000000"/>
        </w:rPr>
        <w:t>lesions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29,30]</w:t>
      </w:r>
      <w:r>
        <w:rPr>
          <w:rFonts w:ascii="Book Antiqua" w:eastAsia="Book Antiqua" w:hAnsi="Book Antiqua" w:cs="Book Antiqua"/>
          <w:color w:val="000000"/>
        </w:rPr>
        <w:t xml:space="preserve">; that is, after ESD, the part of the lesion missing the mucosa and submucosa </w:t>
      </w:r>
      <w:r>
        <w:rPr>
          <w:rFonts w:ascii="Book Antiqua" w:eastAsia="Book Antiqua" w:hAnsi="Book Antiqua" w:cs="Book Antiqua"/>
          <w:color w:val="000000"/>
        </w:rPr>
        <w:lastRenderedPageBreak/>
        <w:t>layers is sutured from the abdominal cavity with the help of laparoscopy to avoid delayed postoperative perforation</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w:t>
      </w:r>
    </w:p>
    <w:p w14:paraId="79534DC6" w14:textId="77777777" w:rsidR="00A77B3E" w:rsidRDefault="00A77B3E">
      <w:pPr>
        <w:spacing w:line="360" w:lineRule="auto"/>
        <w:ind w:firstLine="240"/>
        <w:jc w:val="both"/>
      </w:pPr>
    </w:p>
    <w:p w14:paraId="0BDB8AB0" w14:textId="77777777" w:rsidR="00A77B3E" w:rsidRDefault="003603E4">
      <w:pPr>
        <w:spacing w:line="360" w:lineRule="auto"/>
        <w:jc w:val="both"/>
      </w:pPr>
      <w:r>
        <w:rPr>
          <w:rFonts w:ascii="Book Antiqua" w:eastAsia="Book Antiqua" w:hAnsi="Book Antiqua" w:cs="Book Antiqua"/>
          <w:b/>
          <w:caps/>
          <w:color w:val="000000"/>
          <w:u w:val="single"/>
        </w:rPr>
        <w:t>CONCLUSION</w:t>
      </w:r>
    </w:p>
    <w:p w14:paraId="006428D4" w14:textId="238BB76F" w:rsidR="00A77B3E" w:rsidRDefault="003603E4">
      <w:pPr>
        <w:spacing w:line="360" w:lineRule="auto"/>
        <w:jc w:val="both"/>
      </w:pPr>
      <w:r>
        <w:rPr>
          <w:rFonts w:ascii="Book Antiqua" w:eastAsia="Book Antiqua" w:hAnsi="Book Antiqua" w:cs="Book Antiqua"/>
          <w:color w:val="000000"/>
        </w:rPr>
        <w:t>ESD is safe and effective for the treatment of duodenal lesions and is characterized with</w:t>
      </w:r>
      <w:r w:rsidR="00B971D6">
        <w:rPr>
          <w:rFonts w:ascii="Book Antiqua" w:eastAsia="Book Antiqua" w:hAnsi="Book Antiqua" w:cs="Book Antiqua"/>
          <w:color w:val="000000"/>
        </w:rPr>
        <w:t xml:space="preserve"> </w:t>
      </w:r>
      <w:r>
        <w:rPr>
          <w:rFonts w:ascii="Book Antiqua" w:eastAsia="Book Antiqua" w:hAnsi="Book Antiqua" w:cs="Book Antiqua"/>
          <w:color w:val="000000"/>
        </w:rPr>
        <w:t xml:space="preserve">less trauma and rapid recovery compared with surgery. However, ESD is challenging to perform due to the thin intestinal wall of the duodenum, narrow intestinal space, rich peripheral blood flow, and proximity to vital organs, such as the common bile duct and pancreas. Therefore, the duodenal lesion biopsy should be done parallel to the fold and should be small to avoid scarring and prevent from subsequent dissection. Duodenal ESD should be performed quickly to shorten the operation time and reduce delayed perforation and bleeding caused by electrocoagulation syndrome and intestinal wall edema, especially when the lesions are on the medial side of the descending segment of </w:t>
      </w:r>
      <w:r w:rsidR="00B971D6">
        <w:rPr>
          <w:rFonts w:ascii="Book Antiqua" w:eastAsia="Book Antiqua" w:hAnsi="Book Antiqua" w:cs="Book Antiqua"/>
          <w:color w:val="000000"/>
        </w:rPr>
        <w:t xml:space="preserve">the </w:t>
      </w:r>
      <w:r>
        <w:rPr>
          <w:rFonts w:ascii="Book Antiqua" w:eastAsia="Book Antiqua" w:hAnsi="Book Antiqua" w:cs="Book Antiqua"/>
          <w:color w:val="000000"/>
        </w:rPr>
        <w:t>duodenum because of</w:t>
      </w:r>
      <w:r w:rsidR="00B971D6">
        <w:rPr>
          <w:rFonts w:ascii="Book Antiqua" w:eastAsia="Book Antiqua" w:hAnsi="Book Antiqua" w:cs="Book Antiqua"/>
          <w:color w:val="000000"/>
        </w:rPr>
        <w:t xml:space="preserve"> </w:t>
      </w:r>
      <w:r>
        <w:rPr>
          <w:rFonts w:ascii="Book Antiqua" w:eastAsia="Book Antiqua" w:hAnsi="Book Antiqua" w:cs="Book Antiqua"/>
          <w:color w:val="000000"/>
        </w:rPr>
        <w:t>proximity to huge arteries, the common bile duct</w:t>
      </w:r>
      <w:r w:rsidR="00B971D6">
        <w:rPr>
          <w:rFonts w:ascii="Book Antiqua" w:eastAsia="Book Antiqua" w:hAnsi="Book Antiqua" w:cs="Book Antiqua"/>
          <w:color w:val="000000"/>
        </w:rPr>
        <w:t>,</w:t>
      </w:r>
      <w:r>
        <w:rPr>
          <w:rFonts w:ascii="Book Antiqua" w:eastAsia="Book Antiqua" w:hAnsi="Book Antiqua" w:cs="Book Antiqua"/>
          <w:color w:val="000000"/>
        </w:rPr>
        <w:t xml:space="preserve"> and pancreas tissues. The wounds after ESD should be sutured with metal clips to avoid delayed postoperative perforation.</w:t>
      </w:r>
    </w:p>
    <w:p w14:paraId="1D7F0AE9" w14:textId="77777777" w:rsidR="00A77B3E" w:rsidRDefault="00A77B3E">
      <w:pPr>
        <w:spacing w:line="360" w:lineRule="auto"/>
        <w:jc w:val="both"/>
      </w:pPr>
    </w:p>
    <w:p w14:paraId="2DD24179" w14:textId="77777777" w:rsidR="00A77B3E" w:rsidRDefault="003603E4">
      <w:pPr>
        <w:spacing w:line="360" w:lineRule="auto"/>
        <w:jc w:val="both"/>
      </w:pPr>
      <w:r>
        <w:rPr>
          <w:rFonts w:ascii="Book Antiqua" w:eastAsia="Book Antiqua" w:hAnsi="Book Antiqua" w:cs="Book Antiqua"/>
          <w:b/>
          <w:caps/>
          <w:color w:val="000000"/>
          <w:u w:val="single"/>
        </w:rPr>
        <w:t>ARTICLE HIGHLIGHTS</w:t>
      </w:r>
    </w:p>
    <w:p w14:paraId="762682FD" w14:textId="77777777" w:rsidR="00A77B3E" w:rsidRDefault="003603E4">
      <w:pPr>
        <w:spacing w:line="360" w:lineRule="auto"/>
        <w:jc w:val="both"/>
      </w:pPr>
      <w:r>
        <w:rPr>
          <w:rFonts w:ascii="Book Antiqua" w:eastAsia="Book Antiqua" w:hAnsi="Book Antiqua" w:cs="Book Antiqua"/>
          <w:b/>
          <w:i/>
          <w:color w:val="000000"/>
        </w:rPr>
        <w:t>Research background</w:t>
      </w:r>
    </w:p>
    <w:p w14:paraId="3E7C216A" w14:textId="5CBEFF7B" w:rsidR="00A77B3E" w:rsidRDefault="009171E8">
      <w:pPr>
        <w:spacing w:line="360" w:lineRule="auto"/>
        <w:jc w:val="both"/>
      </w:pPr>
      <w:r>
        <w:rPr>
          <w:rFonts w:ascii="Book Antiqua" w:eastAsia="Book Antiqua" w:hAnsi="Book Antiqua" w:cs="Book Antiqua"/>
          <w:color w:val="000000"/>
        </w:rPr>
        <w:t>Endoscopic submucosal dissection (ESD)</w:t>
      </w:r>
      <w:r w:rsidR="003603E4">
        <w:rPr>
          <w:rFonts w:ascii="Book Antiqua" w:eastAsia="Book Antiqua" w:hAnsi="Book Antiqua" w:cs="Book Antiqua"/>
          <w:color w:val="000000"/>
        </w:rPr>
        <w:t xml:space="preserve"> </w:t>
      </w:r>
      <w:r w:rsidR="0086485C">
        <w:rPr>
          <w:rFonts w:ascii="Book Antiqua" w:eastAsia="Book Antiqua" w:hAnsi="Book Antiqua" w:cs="Book Antiqua"/>
          <w:color w:val="000000"/>
        </w:rPr>
        <w:t xml:space="preserve">for lesions of the </w:t>
      </w:r>
      <w:r w:rsidR="003603E4">
        <w:rPr>
          <w:rFonts w:ascii="Book Antiqua" w:eastAsia="Book Antiqua" w:hAnsi="Book Antiqua" w:cs="Book Antiqua"/>
          <w:color w:val="000000"/>
        </w:rPr>
        <w:t xml:space="preserve">duodenum is more challenge than those occurring </w:t>
      </w:r>
      <w:r w:rsidR="0086485C">
        <w:rPr>
          <w:rFonts w:ascii="Book Antiqua" w:eastAsia="Book Antiqua" w:hAnsi="Book Antiqua" w:cs="Book Antiqua"/>
          <w:color w:val="000000"/>
        </w:rPr>
        <w:t xml:space="preserve">at </w:t>
      </w:r>
      <w:r w:rsidR="003603E4">
        <w:rPr>
          <w:rFonts w:ascii="Book Antiqua" w:eastAsia="Book Antiqua" w:hAnsi="Book Antiqua" w:cs="Book Antiqua"/>
          <w:color w:val="000000"/>
        </w:rPr>
        <w:t>other levels of the gastrointestinal tract due to the thin intestinal wall of the duodenum, narrow intestinal space, rich peripheral blood flow, proximity to vital organs</w:t>
      </w:r>
      <w:r w:rsidR="0086485C">
        <w:rPr>
          <w:rFonts w:ascii="Book Antiqua" w:eastAsia="Book Antiqua" w:hAnsi="Book Antiqua" w:cs="Book Antiqua"/>
          <w:color w:val="000000"/>
        </w:rPr>
        <w:t>,</w:t>
      </w:r>
      <w:r w:rsidR="003603E4">
        <w:rPr>
          <w:rFonts w:ascii="Book Antiqua" w:eastAsia="Book Antiqua" w:hAnsi="Book Antiqua" w:cs="Book Antiqua"/>
          <w:color w:val="000000"/>
        </w:rPr>
        <w:t xml:space="preserve"> and high risks of critical adverse events including intraoperative and delayed bleeding and perforation. Because of the low prevalence of the disease and the high risks of severe adverse events, successful ESD </w:t>
      </w:r>
      <w:r w:rsidR="0086485C">
        <w:rPr>
          <w:rFonts w:ascii="Book Antiqua" w:eastAsia="Book Antiqua" w:hAnsi="Book Antiqua" w:cs="Book Antiqua"/>
          <w:color w:val="000000"/>
        </w:rPr>
        <w:t xml:space="preserve">for lesions of the </w:t>
      </w:r>
      <w:r w:rsidR="003603E4">
        <w:rPr>
          <w:rFonts w:ascii="Book Antiqua" w:eastAsia="Book Antiqua" w:hAnsi="Book Antiqua" w:cs="Book Antiqua"/>
          <w:color w:val="000000"/>
        </w:rPr>
        <w:t>duodenum has rarely been reported in recent years.</w:t>
      </w:r>
    </w:p>
    <w:p w14:paraId="3B1AC2F0" w14:textId="77777777" w:rsidR="00A77B3E" w:rsidRDefault="00A77B3E">
      <w:pPr>
        <w:spacing w:line="360" w:lineRule="auto"/>
        <w:jc w:val="both"/>
      </w:pPr>
    </w:p>
    <w:p w14:paraId="0CB54C74" w14:textId="77777777" w:rsidR="00A77B3E" w:rsidRDefault="003603E4">
      <w:pPr>
        <w:spacing w:line="360" w:lineRule="auto"/>
        <w:jc w:val="both"/>
      </w:pPr>
      <w:r>
        <w:rPr>
          <w:rFonts w:ascii="Book Antiqua" w:eastAsia="Book Antiqua" w:hAnsi="Book Antiqua" w:cs="Book Antiqua"/>
          <w:b/>
          <w:i/>
          <w:color w:val="000000"/>
        </w:rPr>
        <w:t>Research motivation</w:t>
      </w:r>
    </w:p>
    <w:p w14:paraId="2242BAC2" w14:textId="77777777" w:rsidR="00A77B3E" w:rsidRDefault="003603E4">
      <w:pPr>
        <w:spacing w:line="360" w:lineRule="auto"/>
        <w:jc w:val="both"/>
      </w:pPr>
      <w:r>
        <w:rPr>
          <w:rFonts w:ascii="Book Antiqua" w:eastAsia="Book Antiqua" w:hAnsi="Book Antiqua" w:cs="Book Antiqua"/>
          <w:color w:val="000000"/>
        </w:rPr>
        <w:lastRenderedPageBreak/>
        <w:t xml:space="preserve">To investigate the efficacy and safety of </w:t>
      </w:r>
      <w:r w:rsidR="004B2B4C">
        <w:rPr>
          <w:rFonts w:ascii="Book Antiqua" w:eastAsia="Book Antiqua" w:hAnsi="Book Antiqua" w:cs="Book Antiqua"/>
          <w:color w:val="000000"/>
        </w:rPr>
        <w:t>ESD</w:t>
      </w:r>
      <w:r>
        <w:rPr>
          <w:rFonts w:ascii="Book Antiqua" w:eastAsia="Book Antiqua" w:hAnsi="Book Antiqua" w:cs="Book Antiqua"/>
          <w:color w:val="000000"/>
        </w:rPr>
        <w:t xml:space="preserve"> in the treatment of duodenal space-occupying lesions.</w:t>
      </w:r>
    </w:p>
    <w:p w14:paraId="75037C4A" w14:textId="77777777" w:rsidR="00A77B3E" w:rsidRDefault="00A77B3E">
      <w:pPr>
        <w:spacing w:line="360" w:lineRule="auto"/>
        <w:jc w:val="both"/>
      </w:pPr>
    </w:p>
    <w:p w14:paraId="21C41E97" w14:textId="77777777" w:rsidR="00A77B3E" w:rsidRDefault="003603E4">
      <w:pPr>
        <w:spacing w:line="360" w:lineRule="auto"/>
        <w:jc w:val="both"/>
      </w:pPr>
      <w:r>
        <w:rPr>
          <w:rFonts w:ascii="Book Antiqua" w:eastAsia="Book Antiqua" w:hAnsi="Book Antiqua" w:cs="Book Antiqua"/>
          <w:b/>
          <w:i/>
          <w:color w:val="000000"/>
        </w:rPr>
        <w:t>Research objectives</w:t>
      </w:r>
    </w:p>
    <w:p w14:paraId="7BD65C7F" w14:textId="265C0573" w:rsidR="00A77B3E" w:rsidRDefault="003603E4">
      <w:pPr>
        <w:spacing w:line="360" w:lineRule="auto"/>
        <w:jc w:val="both"/>
      </w:pPr>
      <w:r>
        <w:rPr>
          <w:rFonts w:ascii="Book Antiqua" w:eastAsia="Book Antiqua" w:hAnsi="Book Antiqua" w:cs="Book Antiqua"/>
          <w:color w:val="000000"/>
        </w:rPr>
        <w:t xml:space="preserve">Based on the research background, we analyzed </w:t>
      </w:r>
      <w:r w:rsidR="0086485C">
        <w:rPr>
          <w:rFonts w:ascii="Book Antiqua" w:eastAsia="Book Antiqua" w:hAnsi="Book Antiqua" w:cs="Book Antiqua"/>
          <w:color w:val="000000"/>
        </w:rPr>
        <w:t xml:space="preserve">the </w:t>
      </w:r>
      <w:r>
        <w:rPr>
          <w:rFonts w:ascii="Book Antiqua" w:eastAsia="Book Antiqua" w:hAnsi="Book Antiqua" w:cs="Book Antiqua"/>
          <w:color w:val="000000"/>
        </w:rPr>
        <w:t xml:space="preserve">clinical data of 24 cases of duodenal lesions treated </w:t>
      </w:r>
      <w:r w:rsidR="0086485C">
        <w:rPr>
          <w:rFonts w:ascii="Book Antiqua" w:eastAsia="Book Antiqua" w:hAnsi="Book Antiqua" w:cs="Book Antiqua"/>
          <w:color w:val="000000"/>
        </w:rPr>
        <w:t xml:space="preserve">by </w:t>
      </w:r>
      <w:r>
        <w:rPr>
          <w:rFonts w:ascii="Book Antiqua" w:eastAsia="Book Antiqua" w:hAnsi="Book Antiqua" w:cs="Book Antiqua"/>
          <w:color w:val="000000"/>
        </w:rPr>
        <w:t>ESD and investigated the effectiveness of ESD in these cases.</w:t>
      </w:r>
    </w:p>
    <w:p w14:paraId="69A76593" w14:textId="77777777" w:rsidR="00A77B3E" w:rsidRDefault="00A77B3E">
      <w:pPr>
        <w:spacing w:line="360" w:lineRule="auto"/>
        <w:jc w:val="both"/>
      </w:pPr>
    </w:p>
    <w:p w14:paraId="55F0B8E7" w14:textId="77777777" w:rsidR="00A77B3E" w:rsidRDefault="003603E4">
      <w:pPr>
        <w:spacing w:line="360" w:lineRule="auto"/>
        <w:jc w:val="both"/>
      </w:pPr>
      <w:r>
        <w:rPr>
          <w:rFonts w:ascii="Book Antiqua" w:eastAsia="Book Antiqua" w:hAnsi="Book Antiqua" w:cs="Book Antiqua"/>
          <w:b/>
          <w:i/>
          <w:color w:val="000000"/>
        </w:rPr>
        <w:t>Research methods</w:t>
      </w:r>
    </w:p>
    <w:p w14:paraId="0EF26377" w14:textId="428FEB60" w:rsidR="00A77B3E" w:rsidRDefault="003603E4">
      <w:pPr>
        <w:spacing w:line="360" w:lineRule="auto"/>
        <w:jc w:val="both"/>
      </w:pPr>
      <w:r>
        <w:rPr>
          <w:rFonts w:ascii="Book Antiqua" w:eastAsia="Book Antiqua" w:hAnsi="Book Antiqua" w:cs="Book Antiqua"/>
          <w:color w:val="000000"/>
        </w:rPr>
        <w:t xml:space="preserve">This study analyzed the clinical data of 24 cases of duodenal lesions treated </w:t>
      </w:r>
      <w:r w:rsidR="0086485C">
        <w:rPr>
          <w:rFonts w:ascii="Book Antiqua" w:eastAsia="Book Antiqua" w:hAnsi="Book Antiqua" w:cs="Book Antiqua"/>
          <w:color w:val="000000"/>
        </w:rPr>
        <w:t xml:space="preserve">by </w:t>
      </w:r>
      <w:r>
        <w:rPr>
          <w:rFonts w:ascii="Book Antiqua" w:eastAsia="Book Antiqua" w:hAnsi="Book Antiqua" w:cs="Book Antiqua"/>
          <w:color w:val="000000"/>
        </w:rPr>
        <w:t xml:space="preserve">ESD </w:t>
      </w:r>
      <w:r w:rsidR="0086485C">
        <w:rPr>
          <w:rFonts w:ascii="Book Antiqua" w:eastAsia="Book Antiqua" w:hAnsi="Book Antiqua" w:cs="Book Antiqua"/>
          <w:color w:val="000000"/>
        </w:rPr>
        <w:t xml:space="preserve">at </w:t>
      </w:r>
      <w:r>
        <w:rPr>
          <w:rFonts w:ascii="Book Antiqua" w:eastAsia="Book Antiqua" w:hAnsi="Book Antiqua" w:cs="Book Antiqua"/>
          <w:color w:val="000000"/>
        </w:rPr>
        <w:t>the Digestive Endoscopy Center of the Affiliated Hospital of Qingdao University from January 2016 to December 2019</w:t>
      </w:r>
      <w:r w:rsidR="0086485C">
        <w:rPr>
          <w:rFonts w:ascii="Book Antiqua" w:eastAsia="Book Antiqua" w:hAnsi="Book Antiqua" w:cs="Book Antiqua"/>
          <w:color w:val="000000"/>
        </w:rPr>
        <w:t xml:space="preserve"> </w:t>
      </w:r>
      <w:r>
        <w:rPr>
          <w:rFonts w:ascii="Book Antiqua" w:eastAsia="Book Antiqua" w:hAnsi="Book Antiqua" w:cs="Book Antiqua"/>
          <w:color w:val="000000"/>
        </w:rPr>
        <w:t>and investigated the complications and hands-on experiences.</w:t>
      </w:r>
    </w:p>
    <w:p w14:paraId="03DE9524" w14:textId="77777777" w:rsidR="00A77B3E" w:rsidRDefault="00A77B3E">
      <w:pPr>
        <w:spacing w:line="360" w:lineRule="auto"/>
        <w:jc w:val="both"/>
      </w:pPr>
    </w:p>
    <w:p w14:paraId="0D0C2F71" w14:textId="77777777" w:rsidR="00A77B3E" w:rsidRDefault="003603E4">
      <w:pPr>
        <w:spacing w:line="360" w:lineRule="auto"/>
        <w:jc w:val="both"/>
      </w:pPr>
      <w:r>
        <w:rPr>
          <w:rFonts w:ascii="Book Antiqua" w:eastAsia="Book Antiqua" w:hAnsi="Book Antiqua" w:cs="Book Antiqua"/>
          <w:b/>
          <w:i/>
          <w:color w:val="000000"/>
        </w:rPr>
        <w:t>Research results</w:t>
      </w:r>
    </w:p>
    <w:p w14:paraId="2784BFB8" w14:textId="3EDFDC02" w:rsidR="00A77B3E" w:rsidRDefault="003603E4">
      <w:pPr>
        <w:spacing w:line="360" w:lineRule="auto"/>
        <w:jc w:val="both"/>
      </w:pPr>
      <w:r>
        <w:rPr>
          <w:rFonts w:ascii="Book Antiqua" w:eastAsia="Book Antiqua" w:hAnsi="Book Antiqua" w:cs="Book Antiqua"/>
          <w:color w:val="000000"/>
        </w:rPr>
        <w:t xml:space="preserve">Bleeding and perforation </w:t>
      </w:r>
      <w:r w:rsidR="0086485C">
        <w:rPr>
          <w:rFonts w:ascii="Book Antiqua" w:eastAsia="Book Antiqua" w:hAnsi="Book Antiqua" w:cs="Book Antiqua"/>
          <w:color w:val="000000"/>
        </w:rPr>
        <w:t xml:space="preserve">were </w:t>
      </w:r>
      <w:r>
        <w:rPr>
          <w:rFonts w:ascii="Book Antiqua" w:eastAsia="Book Antiqua" w:hAnsi="Book Antiqua" w:cs="Book Antiqua"/>
          <w:color w:val="000000"/>
        </w:rPr>
        <w:t>the main adverse events. The intraoperative perforation rate was 20.8% (5/24), including 4 submucosal protuberant lesions and 1 depressed lesion. No residual disease or recurrence was found in all patients, and no complications, such as infection and stenosis, were found during a median follow-up</w:t>
      </w:r>
      <w:r w:rsidR="0086485C">
        <w:rPr>
          <w:rFonts w:ascii="Book Antiqua" w:eastAsia="Book Antiqua" w:hAnsi="Book Antiqua" w:cs="Book Antiqua"/>
          <w:color w:val="000000"/>
        </w:rPr>
        <w:t xml:space="preserve"> period</w:t>
      </w:r>
      <w:r>
        <w:rPr>
          <w:rFonts w:ascii="Book Antiqua" w:eastAsia="Book Antiqua" w:hAnsi="Book Antiqua" w:cs="Book Antiqua"/>
          <w:color w:val="000000"/>
        </w:rPr>
        <w:t xml:space="preserve"> of 25.8 mo. No patient died due to tumor recurrence.</w:t>
      </w:r>
    </w:p>
    <w:p w14:paraId="2ABBBC21" w14:textId="77777777" w:rsidR="00A77B3E" w:rsidRDefault="00A77B3E">
      <w:pPr>
        <w:spacing w:line="360" w:lineRule="auto"/>
        <w:jc w:val="both"/>
      </w:pPr>
    </w:p>
    <w:p w14:paraId="7F2CFFFF" w14:textId="77777777" w:rsidR="00A77B3E" w:rsidRDefault="003603E4">
      <w:pPr>
        <w:spacing w:line="360" w:lineRule="auto"/>
        <w:jc w:val="both"/>
      </w:pPr>
      <w:r>
        <w:rPr>
          <w:rFonts w:ascii="Book Antiqua" w:eastAsia="Book Antiqua" w:hAnsi="Book Antiqua" w:cs="Book Antiqua"/>
          <w:b/>
          <w:i/>
          <w:color w:val="000000"/>
        </w:rPr>
        <w:t>Research conclusions</w:t>
      </w:r>
    </w:p>
    <w:p w14:paraId="7C65DACF" w14:textId="2D080D66" w:rsidR="00A77B3E" w:rsidRDefault="003603E4">
      <w:pPr>
        <w:spacing w:line="360" w:lineRule="auto"/>
        <w:jc w:val="both"/>
      </w:pPr>
      <w:r>
        <w:rPr>
          <w:rFonts w:ascii="Book Antiqua" w:eastAsia="Book Antiqua" w:hAnsi="Book Antiqua" w:cs="Book Antiqua"/>
          <w:color w:val="000000"/>
        </w:rPr>
        <w:t>ESD is safe and effective in the treatment of duodenal lesions</w:t>
      </w:r>
      <w:r w:rsidR="0086485C">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86485C">
        <w:rPr>
          <w:rFonts w:ascii="Book Antiqua" w:eastAsia="Book Antiqua" w:hAnsi="Book Antiqua" w:cs="Book Antiqua"/>
          <w:color w:val="000000"/>
        </w:rPr>
        <w:t>,</w:t>
      </w:r>
      <w:r>
        <w:rPr>
          <w:rFonts w:ascii="Book Antiqua" w:eastAsia="Book Antiqua" w:hAnsi="Book Antiqua" w:cs="Book Antiqua"/>
          <w:color w:val="000000"/>
        </w:rPr>
        <w:t xml:space="preserve"> the endoscopists should pay more attention to the preoperative preparation, intraoperative skills, and postoperative treatment.</w:t>
      </w:r>
    </w:p>
    <w:p w14:paraId="6A883D18" w14:textId="77777777" w:rsidR="00A77B3E" w:rsidRDefault="00A77B3E">
      <w:pPr>
        <w:spacing w:line="360" w:lineRule="auto"/>
        <w:jc w:val="both"/>
      </w:pPr>
    </w:p>
    <w:p w14:paraId="079CB257" w14:textId="77777777" w:rsidR="00A77B3E" w:rsidRDefault="003603E4">
      <w:pPr>
        <w:spacing w:line="360" w:lineRule="auto"/>
        <w:jc w:val="both"/>
      </w:pPr>
      <w:r>
        <w:rPr>
          <w:rFonts w:ascii="Book Antiqua" w:eastAsia="Book Antiqua" w:hAnsi="Book Antiqua" w:cs="Book Antiqua"/>
          <w:b/>
          <w:i/>
          <w:color w:val="000000"/>
        </w:rPr>
        <w:t>Research perspectives</w:t>
      </w:r>
    </w:p>
    <w:p w14:paraId="2172674F" w14:textId="77777777" w:rsidR="00A77B3E" w:rsidRDefault="003603E4">
      <w:pPr>
        <w:spacing w:line="360" w:lineRule="auto"/>
        <w:jc w:val="both"/>
      </w:pPr>
      <w:r>
        <w:rPr>
          <w:rFonts w:ascii="Book Antiqua" w:eastAsia="Book Antiqua" w:hAnsi="Book Antiqua" w:cs="Book Antiqua"/>
          <w:color w:val="000000"/>
        </w:rPr>
        <w:t>For duodenal lesions, ESD is safe and effective.</w:t>
      </w:r>
    </w:p>
    <w:p w14:paraId="3CF201EA" w14:textId="77777777" w:rsidR="00A77B3E" w:rsidRDefault="00A77B3E">
      <w:pPr>
        <w:spacing w:line="360" w:lineRule="auto"/>
        <w:jc w:val="both"/>
      </w:pPr>
    </w:p>
    <w:p w14:paraId="2B403B09" w14:textId="77777777" w:rsidR="00A77B3E" w:rsidRDefault="003603E4">
      <w:pPr>
        <w:spacing w:line="360" w:lineRule="auto"/>
        <w:jc w:val="both"/>
      </w:pPr>
      <w:r>
        <w:rPr>
          <w:rFonts w:ascii="Book Antiqua" w:eastAsia="Book Antiqua" w:hAnsi="Book Antiqua" w:cs="Book Antiqua"/>
          <w:b/>
          <w:caps/>
          <w:color w:val="000000"/>
          <w:u w:val="single"/>
        </w:rPr>
        <w:t>ACKNOWLEDGEMENTS</w:t>
      </w:r>
    </w:p>
    <w:p w14:paraId="5A25979E" w14:textId="77777777" w:rsidR="00A77B3E" w:rsidRDefault="003603E4">
      <w:pPr>
        <w:spacing w:line="360" w:lineRule="auto"/>
        <w:jc w:val="both"/>
      </w:pPr>
      <w:r>
        <w:rPr>
          <w:rFonts w:ascii="Book Antiqua" w:eastAsia="Book Antiqua" w:hAnsi="Book Antiqua" w:cs="Book Antiqua"/>
          <w:color w:val="000000"/>
        </w:rPr>
        <w:lastRenderedPageBreak/>
        <w:t>We thank all the authors for helping with the writing and publication of this article.</w:t>
      </w:r>
    </w:p>
    <w:p w14:paraId="6F366FF2" w14:textId="77777777" w:rsidR="00A77B3E" w:rsidRDefault="00A77B3E">
      <w:pPr>
        <w:spacing w:line="360" w:lineRule="auto"/>
        <w:jc w:val="both"/>
      </w:pPr>
    </w:p>
    <w:p w14:paraId="1671982B" w14:textId="77777777" w:rsidR="00A77B3E" w:rsidRDefault="003603E4">
      <w:pPr>
        <w:spacing w:line="360" w:lineRule="auto"/>
        <w:jc w:val="both"/>
      </w:pPr>
      <w:r>
        <w:rPr>
          <w:rFonts w:ascii="Book Antiqua" w:eastAsia="Book Antiqua" w:hAnsi="Book Antiqua" w:cs="Book Antiqua"/>
          <w:b/>
          <w:color w:val="000000"/>
        </w:rPr>
        <w:t>REFERENCES</w:t>
      </w:r>
    </w:p>
    <w:p w14:paraId="1EE769D6"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1 </w:t>
      </w:r>
      <w:proofErr w:type="spellStart"/>
      <w:r w:rsidRPr="003D5583">
        <w:rPr>
          <w:rFonts w:ascii="Book Antiqua" w:eastAsia="宋体" w:hAnsi="Book Antiqua"/>
          <w:b/>
          <w:bCs/>
          <w:color w:val="000000"/>
        </w:rPr>
        <w:t>Kakushima</w:t>
      </w:r>
      <w:proofErr w:type="spellEnd"/>
      <w:r w:rsidRPr="003D5583">
        <w:rPr>
          <w:rFonts w:ascii="Book Antiqua" w:eastAsia="宋体" w:hAnsi="Book Antiqua"/>
          <w:b/>
          <w:bCs/>
          <w:color w:val="000000"/>
        </w:rPr>
        <w:t xml:space="preserve"> N</w:t>
      </w:r>
      <w:r w:rsidRPr="003D5583">
        <w:rPr>
          <w:rFonts w:ascii="Book Antiqua" w:eastAsia="宋体" w:hAnsi="Book Antiqua"/>
          <w:color w:val="000000"/>
        </w:rPr>
        <w:t xml:space="preserve">, </w:t>
      </w:r>
      <w:proofErr w:type="spellStart"/>
      <w:r w:rsidRPr="003D5583">
        <w:rPr>
          <w:rFonts w:ascii="Book Antiqua" w:eastAsia="宋体" w:hAnsi="Book Antiqua"/>
          <w:color w:val="000000"/>
        </w:rPr>
        <w:t>Kanemoto</w:t>
      </w:r>
      <w:proofErr w:type="spellEnd"/>
      <w:r w:rsidRPr="003D5583">
        <w:rPr>
          <w:rFonts w:ascii="Book Antiqua" w:eastAsia="宋体" w:hAnsi="Book Antiqua"/>
          <w:color w:val="000000"/>
        </w:rPr>
        <w:t xml:space="preserve"> H, Tanaka M, Takizawa K, Ono H. Treatment for superficial non-ampullary duodenal epithelial tumors. </w:t>
      </w:r>
      <w:r w:rsidRPr="003D5583">
        <w:rPr>
          <w:rFonts w:ascii="Book Antiqua" w:eastAsia="宋体" w:hAnsi="Book Antiqua"/>
          <w:i/>
          <w:iCs/>
          <w:color w:val="000000"/>
        </w:rPr>
        <w:t>World J Gastroenterol</w:t>
      </w:r>
      <w:r w:rsidRPr="003D5583">
        <w:rPr>
          <w:rFonts w:ascii="Book Antiqua" w:eastAsia="宋体" w:hAnsi="Book Antiqua"/>
          <w:color w:val="000000"/>
        </w:rPr>
        <w:t xml:space="preserve"> 2014; </w:t>
      </w:r>
      <w:r w:rsidRPr="003D5583">
        <w:rPr>
          <w:rFonts w:ascii="Book Antiqua" w:eastAsia="宋体" w:hAnsi="Book Antiqua"/>
          <w:b/>
          <w:bCs/>
          <w:color w:val="000000"/>
        </w:rPr>
        <w:t>20</w:t>
      </w:r>
      <w:r w:rsidRPr="003D5583">
        <w:rPr>
          <w:rFonts w:ascii="Book Antiqua" w:eastAsia="宋体" w:hAnsi="Book Antiqua"/>
          <w:color w:val="000000"/>
        </w:rPr>
        <w:t>: 12501-12508 [PMID: 25253950 DOI: 10.3748/wjg.v20.i35.12501]</w:t>
      </w:r>
    </w:p>
    <w:p w14:paraId="2ED403C5"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2 </w:t>
      </w:r>
      <w:r w:rsidRPr="003D5583">
        <w:rPr>
          <w:rFonts w:ascii="Book Antiqua" w:eastAsia="宋体" w:hAnsi="Book Antiqua"/>
          <w:b/>
          <w:bCs/>
          <w:color w:val="000000"/>
        </w:rPr>
        <w:t>Nonaka S</w:t>
      </w:r>
      <w:r w:rsidRPr="003D5583">
        <w:rPr>
          <w:rFonts w:ascii="Book Antiqua" w:eastAsia="宋体" w:hAnsi="Book Antiqua"/>
          <w:color w:val="000000"/>
        </w:rPr>
        <w:t xml:space="preserve">, Oda I, Tada K, Mori G, Sato Y, Abe S, Suzuki H, Yoshinaga S, Nakajima T, Matsuda T, Taniguchi H, Saito Y, </w:t>
      </w:r>
      <w:proofErr w:type="spellStart"/>
      <w:r w:rsidRPr="003D5583">
        <w:rPr>
          <w:rFonts w:ascii="Book Antiqua" w:eastAsia="宋体" w:hAnsi="Book Antiqua"/>
          <w:color w:val="000000"/>
        </w:rPr>
        <w:t>Maetani</w:t>
      </w:r>
      <w:proofErr w:type="spellEnd"/>
      <w:r w:rsidRPr="003D5583">
        <w:rPr>
          <w:rFonts w:ascii="Book Antiqua" w:eastAsia="宋体" w:hAnsi="Book Antiqua"/>
          <w:color w:val="000000"/>
        </w:rPr>
        <w:t xml:space="preserve"> I. Clinical outcome of endoscopic resection for </w:t>
      </w:r>
      <w:proofErr w:type="spellStart"/>
      <w:r w:rsidRPr="003D5583">
        <w:rPr>
          <w:rFonts w:ascii="Book Antiqua" w:eastAsia="宋体" w:hAnsi="Book Antiqua"/>
          <w:color w:val="000000"/>
        </w:rPr>
        <w:t>nonampullary</w:t>
      </w:r>
      <w:proofErr w:type="spellEnd"/>
      <w:r w:rsidRPr="003D5583">
        <w:rPr>
          <w:rFonts w:ascii="Book Antiqua" w:eastAsia="宋体" w:hAnsi="Book Antiqua"/>
          <w:color w:val="000000"/>
        </w:rPr>
        <w:t xml:space="preserve"> duodenal tumors. </w:t>
      </w:r>
      <w:r w:rsidRPr="003D5583">
        <w:rPr>
          <w:rFonts w:ascii="Book Antiqua" w:eastAsia="宋体" w:hAnsi="Book Antiqua"/>
          <w:i/>
          <w:iCs/>
          <w:color w:val="000000"/>
        </w:rPr>
        <w:t>Endoscopy</w:t>
      </w:r>
      <w:r w:rsidRPr="003D5583">
        <w:rPr>
          <w:rFonts w:ascii="Book Antiqua" w:eastAsia="宋体" w:hAnsi="Book Antiqua"/>
          <w:color w:val="000000"/>
        </w:rPr>
        <w:t xml:space="preserve"> 2015; </w:t>
      </w:r>
      <w:r w:rsidRPr="003D5583">
        <w:rPr>
          <w:rFonts w:ascii="Book Antiqua" w:eastAsia="宋体" w:hAnsi="Book Antiqua"/>
          <w:b/>
          <w:bCs/>
          <w:color w:val="000000"/>
        </w:rPr>
        <w:t>47</w:t>
      </w:r>
      <w:r w:rsidRPr="003D5583">
        <w:rPr>
          <w:rFonts w:ascii="Book Antiqua" w:eastAsia="宋体" w:hAnsi="Book Antiqua"/>
          <w:color w:val="000000"/>
        </w:rPr>
        <w:t>: 129-135 [PMID: 25314330 DOI: 10.1055/s-0034-1390774]</w:t>
      </w:r>
    </w:p>
    <w:p w14:paraId="16A16BEB"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3 </w:t>
      </w:r>
      <w:r w:rsidRPr="003D5583">
        <w:rPr>
          <w:rFonts w:ascii="Book Antiqua" w:eastAsia="宋体" w:hAnsi="Book Antiqua"/>
          <w:b/>
          <w:bCs/>
          <w:color w:val="000000"/>
        </w:rPr>
        <w:t>Yahagi N</w:t>
      </w:r>
      <w:r w:rsidRPr="003D5583">
        <w:rPr>
          <w:rFonts w:ascii="Book Antiqua" w:eastAsia="宋体" w:hAnsi="Book Antiqua"/>
          <w:color w:val="000000"/>
        </w:rPr>
        <w:t xml:space="preserve">, Kato M, </w:t>
      </w:r>
      <w:proofErr w:type="spellStart"/>
      <w:r w:rsidRPr="003D5583">
        <w:rPr>
          <w:rFonts w:ascii="Book Antiqua" w:eastAsia="宋体" w:hAnsi="Book Antiqua"/>
          <w:color w:val="000000"/>
        </w:rPr>
        <w:t>Ochiai</w:t>
      </w:r>
      <w:proofErr w:type="spellEnd"/>
      <w:r w:rsidRPr="003D5583">
        <w:rPr>
          <w:rFonts w:ascii="Book Antiqua" w:eastAsia="宋体" w:hAnsi="Book Antiqua"/>
          <w:color w:val="000000"/>
        </w:rPr>
        <w:t xml:space="preserve"> Y, </w:t>
      </w:r>
      <w:proofErr w:type="spellStart"/>
      <w:r w:rsidRPr="003D5583">
        <w:rPr>
          <w:rFonts w:ascii="Book Antiqua" w:eastAsia="宋体" w:hAnsi="Book Antiqua"/>
          <w:color w:val="000000"/>
        </w:rPr>
        <w:t>Maehata</w:t>
      </w:r>
      <w:proofErr w:type="spellEnd"/>
      <w:r w:rsidRPr="003D5583">
        <w:rPr>
          <w:rFonts w:ascii="Book Antiqua" w:eastAsia="宋体" w:hAnsi="Book Antiqua"/>
          <w:color w:val="000000"/>
        </w:rPr>
        <w:t xml:space="preserve"> T, Sasaki M, </w:t>
      </w:r>
      <w:proofErr w:type="spellStart"/>
      <w:r w:rsidRPr="003D5583">
        <w:rPr>
          <w:rFonts w:ascii="Book Antiqua" w:eastAsia="宋体" w:hAnsi="Book Antiqua"/>
          <w:color w:val="000000"/>
        </w:rPr>
        <w:t>Kiguchi</w:t>
      </w:r>
      <w:proofErr w:type="spellEnd"/>
      <w:r w:rsidRPr="003D5583">
        <w:rPr>
          <w:rFonts w:ascii="Book Antiqua" w:eastAsia="宋体" w:hAnsi="Book Antiqua"/>
          <w:color w:val="000000"/>
        </w:rPr>
        <w:t xml:space="preserve"> Y, Akimoto T, Nakayama A, Fujimoto A, </w:t>
      </w:r>
      <w:proofErr w:type="spellStart"/>
      <w:r w:rsidRPr="003D5583">
        <w:rPr>
          <w:rFonts w:ascii="Book Antiqua" w:eastAsia="宋体" w:hAnsi="Book Antiqua"/>
          <w:color w:val="000000"/>
        </w:rPr>
        <w:t>Goto</w:t>
      </w:r>
      <w:proofErr w:type="spellEnd"/>
      <w:r w:rsidRPr="003D5583">
        <w:rPr>
          <w:rFonts w:ascii="Book Antiqua" w:eastAsia="宋体" w:hAnsi="Book Antiqua"/>
          <w:color w:val="000000"/>
        </w:rPr>
        <w:t xml:space="preserve"> O, </w:t>
      </w:r>
      <w:proofErr w:type="spellStart"/>
      <w:r w:rsidRPr="003D5583">
        <w:rPr>
          <w:rFonts w:ascii="Book Antiqua" w:eastAsia="宋体" w:hAnsi="Book Antiqua"/>
          <w:color w:val="000000"/>
        </w:rPr>
        <w:t>Uraoka</w:t>
      </w:r>
      <w:proofErr w:type="spellEnd"/>
      <w:r w:rsidRPr="003D5583">
        <w:rPr>
          <w:rFonts w:ascii="Book Antiqua" w:eastAsia="宋体" w:hAnsi="Book Antiqua"/>
          <w:color w:val="000000"/>
        </w:rPr>
        <w:t xml:space="preserve"> T. Outcomes of endoscopic resection for superficial duodenal epithelial neoplasia. </w:t>
      </w:r>
      <w:proofErr w:type="spellStart"/>
      <w:r w:rsidRPr="003D5583">
        <w:rPr>
          <w:rFonts w:ascii="Book Antiqua" w:eastAsia="宋体" w:hAnsi="Book Antiqua"/>
          <w:i/>
          <w:iCs/>
          <w:color w:val="000000"/>
        </w:rPr>
        <w:t>Gastrointest</w:t>
      </w:r>
      <w:proofErr w:type="spellEnd"/>
      <w:r w:rsidRPr="003D5583">
        <w:rPr>
          <w:rFonts w:ascii="Book Antiqua" w:eastAsia="宋体" w:hAnsi="Book Antiqua"/>
          <w:i/>
          <w:iCs/>
          <w:color w:val="000000"/>
        </w:rPr>
        <w:t xml:space="preserve"> </w:t>
      </w:r>
      <w:proofErr w:type="spellStart"/>
      <w:r w:rsidRPr="003D5583">
        <w:rPr>
          <w:rFonts w:ascii="Book Antiqua" w:eastAsia="宋体" w:hAnsi="Book Antiqua"/>
          <w:i/>
          <w:iCs/>
          <w:color w:val="000000"/>
        </w:rPr>
        <w:t>Endosc</w:t>
      </w:r>
      <w:proofErr w:type="spellEnd"/>
      <w:r w:rsidRPr="003D5583">
        <w:rPr>
          <w:rFonts w:ascii="Book Antiqua" w:eastAsia="宋体" w:hAnsi="Book Antiqua"/>
          <w:color w:val="000000"/>
        </w:rPr>
        <w:t xml:space="preserve"> 2018; </w:t>
      </w:r>
      <w:r w:rsidRPr="003D5583">
        <w:rPr>
          <w:rFonts w:ascii="Book Antiqua" w:eastAsia="宋体" w:hAnsi="Book Antiqua"/>
          <w:b/>
          <w:bCs/>
          <w:color w:val="000000"/>
        </w:rPr>
        <w:t>88</w:t>
      </w:r>
      <w:r w:rsidRPr="003D5583">
        <w:rPr>
          <w:rFonts w:ascii="Book Antiqua" w:eastAsia="宋体" w:hAnsi="Book Antiqua"/>
          <w:color w:val="000000"/>
        </w:rPr>
        <w:t>: 676-682 [PMID: 29753040 DOI: 10.1016/j.gie.2018.05.002]</w:t>
      </w:r>
    </w:p>
    <w:p w14:paraId="49B5D78F"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4 </w:t>
      </w:r>
      <w:r w:rsidRPr="003D5583">
        <w:rPr>
          <w:rFonts w:ascii="Book Antiqua" w:eastAsia="宋体" w:hAnsi="Book Antiqua"/>
          <w:b/>
          <w:bCs/>
          <w:color w:val="000000"/>
        </w:rPr>
        <w:t>Chen WC</w:t>
      </w:r>
      <w:r w:rsidRPr="003D5583">
        <w:rPr>
          <w:rFonts w:ascii="Book Antiqua" w:eastAsia="宋体" w:hAnsi="Book Antiqua"/>
          <w:color w:val="000000"/>
        </w:rPr>
        <w:t xml:space="preserve">, Wallace MB. Endoscopic management of mucosal lesions in the gastrointestinal tract. </w:t>
      </w:r>
      <w:r w:rsidRPr="003D5583">
        <w:rPr>
          <w:rFonts w:ascii="Book Antiqua" w:eastAsia="宋体" w:hAnsi="Book Antiqua"/>
          <w:i/>
          <w:iCs/>
          <w:color w:val="000000"/>
        </w:rPr>
        <w:t>Expert Rev Gastroenterol Hepatol</w:t>
      </w:r>
      <w:r w:rsidRPr="003D5583">
        <w:rPr>
          <w:rFonts w:ascii="Book Antiqua" w:eastAsia="宋体" w:hAnsi="Book Antiqua"/>
          <w:color w:val="000000"/>
        </w:rPr>
        <w:t xml:space="preserve"> 2016; </w:t>
      </w:r>
      <w:r w:rsidRPr="003D5583">
        <w:rPr>
          <w:rFonts w:ascii="Book Antiqua" w:eastAsia="宋体" w:hAnsi="Book Antiqua"/>
          <w:b/>
          <w:bCs/>
          <w:color w:val="000000"/>
        </w:rPr>
        <w:t>10</w:t>
      </w:r>
      <w:r w:rsidRPr="003D5583">
        <w:rPr>
          <w:rFonts w:ascii="Book Antiqua" w:eastAsia="宋体" w:hAnsi="Book Antiqua"/>
          <w:color w:val="000000"/>
        </w:rPr>
        <w:t>: 481-495 [PMID: 26581857 DOI: 10.1586/17474124.2016.1122520]</w:t>
      </w:r>
    </w:p>
    <w:p w14:paraId="601B63D6"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5 </w:t>
      </w:r>
      <w:proofErr w:type="spellStart"/>
      <w:r w:rsidRPr="003D5583">
        <w:rPr>
          <w:rFonts w:ascii="Book Antiqua" w:eastAsia="宋体" w:hAnsi="Book Antiqua"/>
          <w:b/>
          <w:bCs/>
          <w:color w:val="000000"/>
        </w:rPr>
        <w:t>Goda</w:t>
      </w:r>
      <w:proofErr w:type="spellEnd"/>
      <w:r w:rsidRPr="003D5583">
        <w:rPr>
          <w:rFonts w:ascii="Book Antiqua" w:eastAsia="宋体" w:hAnsi="Book Antiqua"/>
          <w:b/>
          <w:bCs/>
          <w:color w:val="000000"/>
        </w:rPr>
        <w:t xml:space="preserve"> K</w:t>
      </w:r>
      <w:r w:rsidRPr="003D5583">
        <w:rPr>
          <w:rFonts w:ascii="Book Antiqua" w:eastAsia="宋体" w:hAnsi="Book Antiqua"/>
          <w:color w:val="000000"/>
        </w:rPr>
        <w:t xml:space="preserve">, Kikuchi D, Yamamoto Y, </w:t>
      </w:r>
      <w:proofErr w:type="spellStart"/>
      <w:r w:rsidRPr="003D5583">
        <w:rPr>
          <w:rFonts w:ascii="Book Antiqua" w:eastAsia="宋体" w:hAnsi="Book Antiqua"/>
          <w:color w:val="000000"/>
        </w:rPr>
        <w:t>Takimoto</w:t>
      </w:r>
      <w:proofErr w:type="spellEnd"/>
      <w:r w:rsidRPr="003D5583">
        <w:rPr>
          <w:rFonts w:ascii="Book Antiqua" w:eastAsia="宋体" w:hAnsi="Book Antiqua"/>
          <w:color w:val="000000"/>
        </w:rPr>
        <w:t xml:space="preserve"> K, </w:t>
      </w:r>
      <w:proofErr w:type="spellStart"/>
      <w:r w:rsidRPr="003D5583">
        <w:rPr>
          <w:rFonts w:ascii="Book Antiqua" w:eastAsia="宋体" w:hAnsi="Book Antiqua"/>
          <w:color w:val="000000"/>
        </w:rPr>
        <w:t>Kakushima</w:t>
      </w:r>
      <w:proofErr w:type="spellEnd"/>
      <w:r w:rsidRPr="003D5583">
        <w:rPr>
          <w:rFonts w:ascii="Book Antiqua" w:eastAsia="宋体" w:hAnsi="Book Antiqua"/>
          <w:color w:val="000000"/>
        </w:rPr>
        <w:t xml:space="preserve"> N, Morita Y, </w:t>
      </w:r>
      <w:proofErr w:type="spellStart"/>
      <w:r w:rsidRPr="003D5583">
        <w:rPr>
          <w:rFonts w:ascii="Book Antiqua" w:eastAsia="宋体" w:hAnsi="Book Antiqua"/>
          <w:color w:val="000000"/>
        </w:rPr>
        <w:t>Doyama</w:t>
      </w:r>
      <w:proofErr w:type="spellEnd"/>
      <w:r w:rsidRPr="003D5583">
        <w:rPr>
          <w:rFonts w:ascii="Book Antiqua" w:eastAsia="宋体" w:hAnsi="Book Antiqua"/>
          <w:color w:val="000000"/>
        </w:rPr>
        <w:t xml:space="preserve"> H, </w:t>
      </w:r>
      <w:proofErr w:type="spellStart"/>
      <w:r w:rsidRPr="003D5583">
        <w:rPr>
          <w:rFonts w:ascii="Book Antiqua" w:eastAsia="宋体" w:hAnsi="Book Antiqua"/>
          <w:color w:val="000000"/>
        </w:rPr>
        <w:t>Gotoda</w:t>
      </w:r>
      <w:proofErr w:type="spellEnd"/>
      <w:r w:rsidRPr="003D5583">
        <w:rPr>
          <w:rFonts w:ascii="Book Antiqua" w:eastAsia="宋体" w:hAnsi="Book Antiqua"/>
          <w:color w:val="000000"/>
        </w:rPr>
        <w:t xml:space="preserve"> T, </w:t>
      </w:r>
      <w:proofErr w:type="spellStart"/>
      <w:r w:rsidRPr="003D5583">
        <w:rPr>
          <w:rFonts w:ascii="Book Antiqua" w:eastAsia="宋体" w:hAnsi="Book Antiqua"/>
          <w:color w:val="000000"/>
        </w:rPr>
        <w:t>Maehata</w:t>
      </w:r>
      <w:proofErr w:type="spellEnd"/>
      <w:r w:rsidRPr="003D5583">
        <w:rPr>
          <w:rFonts w:ascii="Book Antiqua" w:eastAsia="宋体" w:hAnsi="Book Antiqua"/>
          <w:color w:val="000000"/>
        </w:rPr>
        <w:t xml:space="preserve"> Y, Abe N. Endoscopic diagnosis of superficial non-ampullary duodenal epithelial tumors in Japan: Multicenter case series. </w:t>
      </w:r>
      <w:r w:rsidRPr="003D5583">
        <w:rPr>
          <w:rFonts w:ascii="Book Antiqua" w:eastAsia="宋体" w:hAnsi="Book Antiqua"/>
          <w:i/>
          <w:iCs/>
          <w:color w:val="000000"/>
        </w:rPr>
        <w:t xml:space="preserve">Dig </w:t>
      </w:r>
      <w:proofErr w:type="spellStart"/>
      <w:r w:rsidRPr="003D5583">
        <w:rPr>
          <w:rFonts w:ascii="Book Antiqua" w:eastAsia="宋体" w:hAnsi="Book Antiqua"/>
          <w:i/>
          <w:iCs/>
          <w:color w:val="000000"/>
        </w:rPr>
        <w:t>Endosc</w:t>
      </w:r>
      <w:proofErr w:type="spellEnd"/>
      <w:r w:rsidRPr="003D5583">
        <w:rPr>
          <w:rFonts w:ascii="Book Antiqua" w:eastAsia="宋体" w:hAnsi="Book Antiqua"/>
          <w:color w:val="000000"/>
        </w:rPr>
        <w:t xml:space="preserve"> 2014; </w:t>
      </w:r>
      <w:r w:rsidRPr="003D5583">
        <w:rPr>
          <w:rFonts w:ascii="Book Antiqua" w:eastAsia="宋体" w:hAnsi="Book Antiqua"/>
          <w:b/>
          <w:bCs/>
          <w:color w:val="000000"/>
        </w:rPr>
        <w:t xml:space="preserve">26 </w:t>
      </w:r>
      <w:proofErr w:type="spellStart"/>
      <w:r w:rsidRPr="003D5583">
        <w:rPr>
          <w:rFonts w:ascii="Book Antiqua" w:eastAsia="宋体" w:hAnsi="Book Antiqua"/>
          <w:b/>
          <w:bCs/>
          <w:color w:val="000000"/>
        </w:rPr>
        <w:t>Suppl</w:t>
      </w:r>
      <w:proofErr w:type="spellEnd"/>
      <w:r w:rsidRPr="003D5583">
        <w:rPr>
          <w:rFonts w:ascii="Book Antiqua" w:eastAsia="宋体" w:hAnsi="Book Antiqua"/>
          <w:b/>
          <w:bCs/>
          <w:color w:val="000000"/>
        </w:rPr>
        <w:t xml:space="preserve"> 2</w:t>
      </w:r>
      <w:r w:rsidRPr="003D5583">
        <w:rPr>
          <w:rFonts w:ascii="Book Antiqua" w:eastAsia="宋体" w:hAnsi="Book Antiqua"/>
          <w:color w:val="000000"/>
        </w:rPr>
        <w:t>: 23-29 [PMID: 24750144 DOI: 10.1111/den.12277]</w:t>
      </w:r>
    </w:p>
    <w:p w14:paraId="15D1EF3F"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6 </w:t>
      </w:r>
      <w:r w:rsidRPr="003D5583">
        <w:rPr>
          <w:rFonts w:ascii="Book Antiqua" w:eastAsia="宋体" w:hAnsi="Book Antiqua"/>
          <w:b/>
          <w:bCs/>
          <w:color w:val="000000"/>
        </w:rPr>
        <w:t>Matsumoto S</w:t>
      </w:r>
      <w:r w:rsidRPr="003D5583">
        <w:rPr>
          <w:rFonts w:ascii="Book Antiqua" w:eastAsia="宋体" w:hAnsi="Book Antiqua"/>
          <w:color w:val="000000"/>
        </w:rPr>
        <w:t xml:space="preserve">, Yoshida Y. Selection of appropriate endoscopic therapies for duodenal tumors: an open-label study, single-center experience. </w:t>
      </w:r>
      <w:r w:rsidRPr="003D5583">
        <w:rPr>
          <w:rFonts w:ascii="Book Antiqua" w:eastAsia="宋体" w:hAnsi="Book Antiqua"/>
          <w:i/>
          <w:iCs/>
          <w:color w:val="000000"/>
        </w:rPr>
        <w:t>World J Gastroenterol</w:t>
      </w:r>
      <w:r w:rsidRPr="003D5583">
        <w:rPr>
          <w:rFonts w:ascii="Book Antiqua" w:eastAsia="宋体" w:hAnsi="Book Antiqua"/>
          <w:color w:val="000000"/>
        </w:rPr>
        <w:t xml:space="preserve"> 2014; </w:t>
      </w:r>
      <w:r w:rsidRPr="003D5583">
        <w:rPr>
          <w:rFonts w:ascii="Book Antiqua" w:eastAsia="宋体" w:hAnsi="Book Antiqua"/>
          <w:b/>
          <w:bCs/>
          <w:color w:val="000000"/>
        </w:rPr>
        <w:t>20</w:t>
      </w:r>
      <w:r w:rsidRPr="003D5583">
        <w:rPr>
          <w:rFonts w:ascii="Book Antiqua" w:eastAsia="宋体" w:hAnsi="Book Antiqua"/>
          <w:color w:val="000000"/>
        </w:rPr>
        <w:t>: 8624-8630 [PMID: 25024618 DOI: 10.3748/wjg.v20.i26.8624]</w:t>
      </w:r>
    </w:p>
    <w:p w14:paraId="31D409F2"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7 </w:t>
      </w:r>
      <w:r w:rsidRPr="003D5583">
        <w:rPr>
          <w:rFonts w:ascii="Book Antiqua" w:eastAsia="宋体" w:hAnsi="Book Antiqua"/>
          <w:b/>
          <w:bCs/>
          <w:color w:val="000000"/>
        </w:rPr>
        <w:t>Honda T</w:t>
      </w:r>
      <w:r w:rsidRPr="003D5583">
        <w:rPr>
          <w:rFonts w:ascii="Book Antiqua" w:eastAsia="宋体" w:hAnsi="Book Antiqua"/>
          <w:color w:val="000000"/>
        </w:rPr>
        <w:t xml:space="preserve">, Yamamoto H, </w:t>
      </w:r>
      <w:proofErr w:type="spellStart"/>
      <w:r w:rsidRPr="003D5583">
        <w:rPr>
          <w:rFonts w:ascii="Book Antiqua" w:eastAsia="宋体" w:hAnsi="Book Antiqua"/>
          <w:color w:val="000000"/>
        </w:rPr>
        <w:t>Osawa</w:t>
      </w:r>
      <w:proofErr w:type="spellEnd"/>
      <w:r w:rsidRPr="003D5583">
        <w:rPr>
          <w:rFonts w:ascii="Book Antiqua" w:eastAsia="宋体" w:hAnsi="Book Antiqua"/>
          <w:color w:val="000000"/>
        </w:rPr>
        <w:t xml:space="preserve"> H, </w:t>
      </w:r>
      <w:proofErr w:type="spellStart"/>
      <w:r w:rsidRPr="003D5583">
        <w:rPr>
          <w:rFonts w:ascii="Book Antiqua" w:eastAsia="宋体" w:hAnsi="Book Antiqua"/>
          <w:color w:val="000000"/>
        </w:rPr>
        <w:t>Yoshizawa</w:t>
      </w:r>
      <w:proofErr w:type="spellEnd"/>
      <w:r w:rsidRPr="003D5583">
        <w:rPr>
          <w:rFonts w:ascii="Book Antiqua" w:eastAsia="宋体" w:hAnsi="Book Antiqua"/>
          <w:color w:val="000000"/>
        </w:rPr>
        <w:t xml:space="preserve"> M, Nakano H, </w:t>
      </w:r>
      <w:proofErr w:type="spellStart"/>
      <w:r w:rsidRPr="003D5583">
        <w:rPr>
          <w:rFonts w:ascii="Book Antiqua" w:eastAsia="宋体" w:hAnsi="Book Antiqua"/>
          <w:color w:val="000000"/>
        </w:rPr>
        <w:t>Sunada</w:t>
      </w:r>
      <w:proofErr w:type="spellEnd"/>
      <w:r w:rsidRPr="003D5583">
        <w:rPr>
          <w:rFonts w:ascii="Book Antiqua" w:eastAsia="宋体" w:hAnsi="Book Antiqua"/>
          <w:color w:val="000000"/>
        </w:rPr>
        <w:t xml:space="preserve"> K, </w:t>
      </w:r>
      <w:proofErr w:type="spellStart"/>
      <w:r w:rsidRPr="003D5583">
        <w:rPr>
          <w:rFonts w:ascii="Book Antiqua" w:eastAsia="宋体" w:hAnsi="Book Antiqua"/>
          <w:color w:val="000000"/>
        </w:rPr>
        <w:t>Hanatsuka</w:t>
      </w:r>
      <w:proofErr w:type="spellEnd"/>
      <w:r w:rsidRPr="003D5583">
        <w:rPr>
          <w:rFonts w:ascii="Book Antiqua" w:eastAsia="宋体" w:hAnsi="Book Antiqua"/>
          <w:color w:val="000000"/>
        </w:rPr>
        <w:t xml:space="preserve"> K, Sugano K. Endoscopic submucosal dissection for superficial duodenal neoplasms. </w:t>
      </w:r>
      <w:r w:rsidRPr="003D5583">
        <w:rPr>
          <w:rFonts w:ascii="Book Antiqua" w:eastAsia="宋体" w:hAnsi="Book Antiqua"/>
          <w:i/>
          <w:iCs/>
          <w:color w:val="000000"/>
        </w:rPr>
        <w:t xml:space="preserve">Dig </w:t>
      </w:r>
      <w:proofErr w:type="spellStart"/>
      <w:r w:rsidRPr="003D5583">
        <w:rPr>
          <w:rFonts w:ascii="Book Antiqua" w:eastAsia="宋体" w:hAnsi="Book Antiqua"/>
          <w:i/>
          <w:iCs/>
          <w:color w:val="000000"/>
        </w:rPr>
        <w:t>Endosc</w:t>
      </w:r>
      <w:proofErr w:type="spellEnd"/>
      <w:r w:rsidRPr="003D5583">
        <w:rPr>
          <w:rFonts w:ascii="Book Antiqua" w:eastAsia="宋体" w:hAnsi="Book Antiqua"/>
          <w:color w:val="000000"/>
        </w:rPr>
        <w:t xml:space="preserve"> 2009; </w:t>
      </w:r>
      <w:r w:rsidRPr="003D5583">
        <w:rPr>
          <w:rFonts w:ascii="Book Antiqua" w:eastAsia="宋体" w:hAnsi="Book Antiqua"/>
          <w:b/>
          <w:bCs/>
          <w:color w:val="000000"/>
        </w:rPr>
        <w:t>21</w:t>
      </w:r>
      <w:r w:rsidRPr="003D5583">
        <w:rPr>
          <w:rFonts w:ascii="Book Antiqua" w:eastAsia="宋体" w:hAnsi="Book Antiqua"/>
          <w:color w:val="000000"/>
        </w:rPr>
        <w:t xml:space="preserve">: 270-274 [PMID: 19961529 </w:t>
      </w:r>
      <w:r w:rsidR="000B008D" w:rsidRPr="000B008D">
        <w:rPr>
          <w:rFonts w:ascii="Book Antiqua" w:eastAsia="宋体" w:hAnsi="Book Antiqua"/>
          <w:color w:val="000000"/>
        </w:rPr>
        <w:t>DOI: 10.1111/j.1443-1661.2009.00908.x</w:t>
      </w:r>
      <w:r w:rsidRPr="003D5583">
        <w:rPr>
          <w:rFonts w:ascii="Book Antiqua" w:eastAsia="宋体" w:hAnsi="Book Antiqua"/>
          <w:color w:val="000000"/>
        </w:rPr>
        <w:t>]</w:t>
      </w:r>
    </w:p>
    <w:p w14:paraId="2E8E5C63"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8 </w:t>
      </w:r>
      <w:r w:rsidRPr="003D5583">
        <w:rPr>
          <w:rFonts w:ascii="Book Antiqua" w:eastAsia="宋体" w:hAnsi="Book Antiqua"/>
          <w:b/>
          <w:bCs/>
          <w:color w:val="000000"/>
        </w:rPr>
        <w:t>Ichikawa T</w:t>
      </w:r>
      <w:r w:rsidRPr="003D5583">
        <w:rPr>
          <w:rFonts w:ascii="Book Antiqua" w:eastAsia="宋体" w:hAnsi="Book Antiqua"/>
          <w:color w:val="000000"/>
        </w:rPr>
        <w:t xml:space="preserve">, Kudo M, Matsui S, Okada M, Kitano M. Endoscopic ultrasonography with three miniature probes of different frequency is an accurate diagnostic tool for </w:t>
      </w:r>
      <w:r w:rsidRPr="003D5583">
        <w:rPr>
          <w:rFonts w:ascii="Book Antiqua" w:eastAsia="宋体" w:hAnsi="Book Antiqua"/>
          <w:color w:val="000000"/>
        </w:rPr>
        <w:lastRenderedPageBreak/>
        <w:t xml:space="preserve">endoscopic submucosal dissection. </w:t>
      </w:r>
      <w:proofErr w:type="spellStart"/>
      <w:r w:rsidRPr="003D5583">
        <w:rPr>
          <w:rFonts w:ascii="Book Antiqua" w:eastAsia="宋体" w:hAnsi="Book Antiqua"/>
          <w:i/>
          <w:iCs/>
          <w:color w:val="000000"/>
        </w:rPr>
        <w:t>Hepatogastroenterology</w:t>
      </w:r>
      <w:proofErr w:type="spellEnd"/>
      <w:r w:rsidRPr="003D5583">
        <w:rPr>
          <w:rFonts w:ascii="Book Antiqua" w:eastAsia="宋体" w:hAnsi="Book Antiqua"/>
          <w:color w:val="000000"/>
        </w:rPr>
        <w:t xml:space="preserve"> 2007; </w:t>
      </w:r>
      <w:r w:rsidRPr="003D5583">
        <w:rPr>
          <w:rFonts w:ascii="Book Antiqua" w:eastAsia="宋体" w:hAnsi="Book Antiqua"/>
          <w:b/>
          <w:bCs/>
          <w:color w:val="000000"/>
        </w:rPr>
        <w:t>54</w:t>
      </w:r>
      <w:r w:rsidRPr="003D5583">
        <w:rPr>
          <w:rFonts w:ascii="Book Antiqua" w:eastAsia="宋体" w:hAnsi="Book Antiqua"/>
          <w:color w:val="000000"/>
        </w:rPr>
        <w:t>: 325-328 [PMID: 17419284]</w:t>
      </w:r>
    </w:p>
    <w:p w14:paraId="267B02C8"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9 </w:t>
      </w:r>
      <w:r w:rsidRPr="003D5583">
        <w:rPr>
          <w:rFonts w:ascii="Book Antiqua" w:eastAsia="宋体" w:hAnsi="Book Antiqua"/>
          <w:b/>
          <w:bCs/>
          <w:color w:val="000000"/>
        </w:rPr>
        <w:t>Park SM</w:t>
      </w:r>
      <w:r w:rsidRPr="003D5583">
        <w:rPr>
          <w:rFonts w:ascii="Book Antiqua" w:eastAsia="宋体" w:hAnsi="Book Antiqua"/>
          <w:color w:val="000000"/>
        </w:rPr>
        <w:t xml:space="preserve">, Ham JH, Kim BW, Kim JS, Kim CW, Kim JI, Lim CH, Oh JH. Feasibility of endoscopic resection for sessile </w:t>
      </w:r>
      <w:proofErr w:type="spellStart"/>
      <w:r w:rsidRPr="003D5583">
        <w:rPr>
          <w:rFonts w:ascii="Book Antiqua" w:eastAsia="宋体" w:hAnsi="Book Antiqua"/>
          <w:color w:val="000000"/>
        </w:rPr>
        <w:t>nonampullary</w:t>
      </w:r>
      <w:proofErr w:type="spellEnd"/>
      <w:r w:rsidRPr="003D5583">
        <w:rPr>
          <w:rFonts w:ascii="Book Antiqua" w:eastAsia="宋体" w:hAnsi="Book Antiqua"/>
          <w:color w:val="000000"/>
        </w:rPr>
        <w:t xml:space="preserve"> duodenal tumors: a multicenter retrospective study. </w:t>
      </w:r>
      <w:proofErr w:type="spellStart"/>
      <w:r w:rsidRPr="003D5583">
        <w:rPr>
          <w:rFonts w:ascii="Book Antiqua" w:eastAsia="宋体" w:hAnsi="Book Antiqua"/>
          <w:i/>
          <w:iCs/>
          <w:color w:val="000000"/>
        </w:rPr>
        <w:t>Gastroenterol</w:t>
      </w:r>
      <w:proofErr w:type="spellEnd"/>
      <w:r w:rsidRPr="003D5583">
        <w:rPr>
          <w:rFonts w:ascii="Book Antiqua" w:eastAsia="宋体" w:hAnsi="Book Antiqua"/>
          <w:i/>
          <w:iCs/>
          <w:color w:val="000000"/>
        </w:rPr>
        <w:t xml:space="preserve"> Res </w:t>
      </w:r>
      <w:proofErr w:type="spellStart"/>
      <w:r w:rsidRPr="003D5583">
        <w:rPr>
          <w:rFonts w:ascii="Book Antiqua" w:eastAsia="宋体" w:hAnsi="Book Antiqua"/>
          <w:i/>
          <w:iCs/>
          <w:color w:val="000000"/>
        </w:rPr>
        <w:t>Pract</w:t>
      </w:r>
      <w:proofErr w:type="spellEnd"/>
      <w:r w:rsidRPr="003D5583">
        <w:rPr>
          <w:rFonts w:ascii="Book Antiqua" w:eastAsia="宋体" w:hAnsi="Book Antiqua"/>
          <w:color w:val="000000"/>
        </w:rPr>
        <w:t xml:space="preserve"> 2015; </w:t>
      </w:r>
      <w:r w:rsidRPr="003D5583">
        <w:rPr>
          <w:rFonts w:ascii="Book Antiqua" w:eastAsia="宋体" w:hAnsi="Book Antiqua"/>
          <w:b/>
          <w:bCs/>
          <w:color w:val="000000"/>
        </w:rPr>
        <w:t>2015</w:t>
      </w:r>
      <w:r w:rsidRPr="003D5583">
        <w:rPr>
          <w:rFonts w:ascii="Book Antiqua" w:eastAsia="宋体" w:hAnsi="Book Antiqua"/>
          <w:color w:val="000000"/>
        </w:rPr>
        <w:t>: 692492 [PMID: 25810715 DOI: 10.1155/2015/692492]</w:t>
      </w:r>
    </w:p>
    <w:p w14:paraId="58266AB4"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10 </w:t>
      </w:r>
      <w:r w:rsidRPr="003D5583">
        <w:rPr>
          <w:rFonts w:ascii="Book Antiqua" w:eastAsia="宋体" w:hAnsi="Book Antiqua"/>
          <w:b/>
          <w:bCs/>
          <w:color w:val="000000"/>
        </w:rPr>
        <w:t>Klein A</w:t>
      </w:r>
      <w:r w:rsidRPr="003D5583">
        <w:rPr>
          <w:rFonts w:ascii="Book Antiqua" w:eastAsia="宋体" w:hAnsi="Book Antiqua"/>
          <w:color w:val="000000"/>
        </w:rPr>
        <w:t xml:space="preserve">, </w:t>
      </w:r>
      <w:proofErr w:type="spellStart"/>
      <w:r w:rsidRPr="003D5583">
        <w:rPr>
          <w:rFonts w:ascii="Book Antiqua" w:eastAsia="宋体" w:hAnsi="Book Antiqua"/>
          <w:color w:val="000000"/>
        </w:rPr>
        <w:t>Nayyar</w:t>
      </w:r>
      <w:proofErr w:type="spellEnd"/>
      <w:r w:rsidRPr="003D5583">
        <w:rPr>
          <w:rFonts w:ascii="Book Antiqua" w:eastAsia="宋体" w:hAnsi="Book Antiqua"/>
          <w:color w:val="000000"/>
        </w:rPr>
        <w:t xml:space="preserve"> D, </w:t>
      </w:r>
      <w:proofErr w:type="spellStart"/>
      <w:r w:rsidRPr="003D5583">
        <w:rPr>
          <w:rFonts w:ascii="Book Antiqua" w:eastAsia="宋体" w:hAnsi="Book Antiqua"/>
          <w:color w:val="000000"/>
        </w:rPr>
        <w:t>Bahin</w:t>
      </w:r>
      <w:proofErr w:type="spellEnd"/>
      <w:r w:rsidRPr="003D5583">
        <w:rPr>
          <w:rFonts w:ascii="Book Antiqua" w:eastAsia="宋体" w:hAnsi="Book Antiqua"/>
          <w:color w:val="000000"/>
        </w:rPr>
        <w:t xml:space="preserve"> FF, Qi Z, Lee E, Williams SJ, </w:t>
      </w:r>
      <w:proofErr w:type="spellStart"/>
      <w:r w:rsidRPr="003D5583">
        <w:rPr>
          <w:rFonts w:ascii="Book Antiqua" w:eastAsia="宋体" w:hAnsi="Book Antiqua"/>
          <w:color w:val="000000"/>
        </w:rPr>
        <w:t>Byth</w:t>
      </w:r>
      <w:proofErr w:type="spellEnd"/>
      <w:r w:rsidRPr="003D5583">
        <w:rPr>
          <w:rFonts w:ascii="Book Antiqua" w:eastAsia="宋体" w:hAnsi="Book Antiqua"/>
          <w:color w:val="000000"/>
        </w:rPr>
        <w:t xml:space="preserve"> K, Bourke MJ. Endoscopic mucosal resection of large and giant lateral spreading lesions of the duodenum: success, adverse events, and long-term outcomes. </w:t>
      </w:r>
      <w:proofErr w:type="spellStart"/>
      <w:r w:rsidRPr="003D5583">
        <w:rPr>
          <w:rFonts w:ascii="Book Antiqua" w:eastAsia="宋体" w:hAnsi="Book Antiqua"/>
          <w:i/>
          <w:iCs/>
          <w:color w:val="000000"/>
        </w:rPr>
        <w:t>Gastrointest</w:t>
      </w:r>
      <w:proofErr w:type="spellEnd"/>
      <w:r w:rsidRPr="003D5583">
        <w:rPr>
          <w:rFonts w:ascii="Book Antiqua" w:eastAsia="宋体" w:hAnsi="Book Antiqua"/>
          <w:i/>
          <w:iCs/>
          <w:color w:val="000000"/>
        </w:rPr>
        <w:t xml:space="preserve"> </w:t>
      </w:r>
      <w:proofErr w:type="spellStart"/>
      <w:r w:rsidRPr="003D5583">
        <w:rPr>
          <w:rFonts w:ascii="Book Antiqua" w:eastAsia="宋体" w:hAnsi="Book Antiqua"/>
          <w:i/>
          <w:iCs/>
          <w:color w:val="000000"/>
        </w:rPr>
        <w:t>Endosc</w:t>
      </w:r>
      <w:proofErr w:type="spellEnd"/>
      <w:r w:rsidRPr="003D5583">
        <w:rPr>
          <w:rFonts w:ascii="Book Antiqua" w:eastAsia="宋体" w:hAnsi="Book Antiqua"/>
          <w:color w:val="000000"/>
        </w:rPr>
        <w:t xml:space="preserve"> 2016; </w:t>
      </w:r>
      <w:r w:rsidRPr="003D5583">
        <w:rPr>
          <w:rFonts w:ascii="Book Antiqua" w:eastAsia="宋体" w:hAnsi="Book Antiqua"/>
          <w:b/>
          <w:bCs/>
          <w:color w:val="000000"/>
        </w:rPr>
        <w:t>84</w:t>
      </w:r>
      <w:r w:rsidRPr="003D5583">
        <w:rPr>
          <w:rFonts w:ascii="Book Antiqua" w:eastAsia="宋体" w:hAnsi="Book Antiqua"/>
          <w:color w:val="000000"/>
        </w:rPr>
        <w:t>: 688-696 [PMID: 26975231 DOI: 10.1016/j.gie.2016.02.049]</w:t>
      </w:r>
    </w:p>
    <w:p w14:paraId="54D85022"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11 </w:t>
      </w:r>
      <w:proofErr w:type="spellStart"/>
      <w:r w:rsidRPr="003D5583">
        <w:rPr>
          <w:rFonts w:ascii="Book Antiqua" w:eastAsia="宋体" w:hAnsi="Book Antiqua"/>
          <w:b/>
          <w:bCs/>
          <w:color w:val="000000"/>
        </w:rPr>
        <w:t>Cloyd</w:t>
      </w:r>
      <w:proofErr w:type="spellEnd"/>
      <w:r w:rsidRPr="003D5583">
        <w:rPr>
          <w:rFonts w:ascii="Book Antiqua" w:eastAsia="宋体" w:hAnsi="Book Antiqua"/>
          <w:b/>
          <w:bCs/>
          <w:color w:val="000000"/>
        </w:rPr>
        <w:t xml:space="preserve"> JM</w:t>
      </w:r>
      <w:r w:rsidRPr="003D5583">
        <w:rPr>
          <w:rFonts w:ascii="Book Antiqua" w:eastAsia="宋体" w:hAnsi="Book Antiqua"/>
          <w:color w:val="000000"/>
        </w:rPr>
        <w:t xml:space="preserve">, </w:t>
      </w:r>
      <w:proofErr w:type="spellStart"/>
      <w:r w:rsidRPr="003D5583">
        <w:rPr>
          <w:rFonts w:ascii="Book Antiqua" w:eastAsia="宋体" w:hAnsi="Book Antiqua"/>
          <w:color w:val="000000"/>
        </w:rPr>
        <w:t>Kastenberg</w:t>
      </w:r>
      <w:proofErr w:type="spellEnd"/>
      <w:r w:rsidRPr="003D5583">
        <w:rPr>
          <w:rFonts w:ascii="Book Antiqua" w:eastAsia="宋体" w:hAnsi="Book Antiqua"/>
          <w:color w:val="000000"/>
        </w:rPr>
        <w:t xml:space="preserve"> ZJ, </w:t>
      </w:r>
      <w:proofErr w:type="spellStart"/>
      <w:r w:rsidRPr="003D5583">
        <w:rPr>
          <w:rFonts w:ascii="Book Antiqua" w:eastAsia="宋体" w:hAnsi="Book Antiqua"/>
          <w:color w:val="000000"/>
        </w:rPr>
        <w:t>Visser</w:t>
      </w:r>
      <w:proofErr w:type="spellEnd"/>
      <w:r w:rsidRPr="003D5583">
        <w:rPr>
          <w:rFonts w:ascii="Book Antiqua" w:eastAsia="宋体" w:hAnsi="Book Antiqua"/>
          <w:color w:val="000000"/>
        </w:rPr>
        <w:t xml:space="preserve"> BC, </w:t>
      </w:r>
      <w:proofErr w:type="spellStart"/>
      <w:r w:rsidRPr="003D5583">
        <w:rPr>
          <w:rFonts w:ascii="Book Antiqua" w:eastAsia="宋体" w:hAnsi="Book Antiqua"/>
          <w:color w:val="000000"/>
        </w:rPr>
        <w:t>Poultsides</w:t>
      </w:r>
      <w:proofErr w:type="spellEnd"/>
      <w:r w:rsidRPr="003D5583">
        <w:rPr>
          <w:rFonts w:ascii="Book Antiqua" w:eastAsia="宋体" w:hAnsi="Book Antiqua"/>
          <w:color w:val="000000"/>
        </w:rPr>
        <w:t xml:space="preserve"> GA, Norton JA. Postoperative serum amylase predicts pancreatic fistula formation following pancreaticoduodenectomy. </w:t>
      </w:r>
      <w:r w:rsidRPr="003D5583">
        <w:rPr>
          <w:rFonts w:ascii="Book Antiqua" w:eastAsia="宋体" w:hAnsi="Book Antiqua"/>
          <w:i/>
          <w:iCs/>
          <w:color w:val="000000"/>
        </w:rPr>
        <w:t xml:space="preserve">J </w:t>
      </w:r>
      <w:proofErr w:type="spellStart"/>
      <w:r w:rsidRPr="003D5583">
        <w:rPr>
          <w:rFonts w:ascii="Book Antiqua" w:eastAsia="宋体" w:hAnsi="Book Antiqua"/>
          <w:i/>
          <w:iCs/>
          <w:color w:val="000000"/>
        </w:rPr>
        <w:t>Gastrointest</w:t>
      </w:r>
      <w:proofErr w:type="spellEnd"/>
      <w:r w:rsidRPr="003D5583">
        <w:rPr>
          <w:rFonts w:ascii="Book Antiqua" w:eastAsia="宋体" w:hAnsi="Book Antiqua"/>
          <w:i/>
          <w:iCs/>
          <w:color w:val="000000"/>
        </w:rPr>
        <w:t xml:space="preserve"> </w:t>
      </w:r>
      <w:proofErr w:type="spellStart"/>
      <w:r w:rsidRPr="003D5583">
        <w:rPr>
          <w:rFonts w:ascii="Book Antiqua" w:eastAsia="宋体" w:hAnsi="Book Antiqua"/>
          <w:i/>
          <w:iCs/>
          <w:color w:val="000000"/>
        </w:rPr>
        <w:t>Surg</w:t>
      </w:r>
      <w:proofErr w:type="spellEnd"/>
      <w:r w:rsidRPr="003D5583">
        <w:rPr>
          <w:rFonts w:ascii="Book Antiqua" w:eastAsia="宋体" w:hAnsi="Book Antiqua"/>
          <w:color w:val="000000"/>
        </w:rPr>
        <w:t xml:space="preserve"> 2014; </w:t>
      </w:r>
      <w:r w:rsidRPr="003D5583">
        <w:rPr>
          <w:rFonts w:ascii="Book Antiqua" w:eastAsia="宋体" w:hAnsi="Book Antiqua"/>
          <w:b/>
          <w:bCs/>
          <w:color w:val="000000"/>
        </w:rPr>
        <w:t>18</w:t>
      </w:r>
      <w:r w:rsidRPr="003D5583">
        <w:rPr>
          <w:rFonts w:ascii="Book Antiqua" w:eastAsia="宋体" w:hAnsi="Book Antiqua"/>
          <w:color w:val="000000"/>
        </w:rPr>
        <w:t>: 348-353 [PMID: 23903930 DOI: 10.1007/s11605-013-2293-3]</w:t>
      </w:r>
    </w:p>
    <w:p w14:paraId="098712E7"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12 </w:t>
      </w:r>
      <w:proofErr w:type="spellStart"/>
      <w:r w:rsidRPr="003D5583">
        <w:rPr>
          <w:rFonts w:ascii="Book Antiqua" w:eastAsia="宋体" w:hAnsi="Book Antiqua"/>
          <w:b/>
          <w:bCs/>
          <w:color w:val="000000"/>
        </w:rPr>
        <w:t>Tomizawa</w:t>
      </w:r>
      <w:proofErr w:type="spellEnd"/>
      <w:r w:rsidRPr="003D5583">
        <w:rPr>
          <w:rFonts w:ascii="Book Antiqua" w:eastAsia="宋体" w:hAnsi="Book Antiqua"/>
          <w:b/>
          <w:bCs/>
          <w:color w:val="000000"/>
        </w:rPr>
        <w:t xml:space="preserve"> Y</w:t>
      </w:r>
      <w:r w:rsidRPr="003D5583">
        <w:rPr>
          <w:rFonts w:ascii="Book Antiqua" w:eastAsia="宋体" w:hAnsi="Book Antiqua"/>
          <w:color w:val="000000"/>
        </w:rPr>
        <w:t xml:space="preserve">, Ginsberg GG. Clinical outcome of EMR of sporadic, </w:t>
      </w:r>
      <w:proofErr w:type="spellStart"/>
      <w:r w:rsidRPr="003D5583">
        <w:rPr>
          <w:rFonts w:ascii="Book Antiqua" w:eastAsia="宋体" w:hAnsi="Book Antiqua"/>
          <w:color w:val="000000"/>
        </w:rPr>
        <w:t>nonampullary</w:t>
      </w:r>
      <w:proofErr w:type="spellEnd"/>
      <w:r w:rsidRPr="003D5583">
        <w:rPr>
          <w:rFonts w:ascii="Book Antiqua" w:eastAsia="宋体" w:hAnsi="Book Antiqua"/>
          <w:color w:val="000000"/>
        </w:rPr>
        <w:t xml:space="preserve">, duodenal adenomas: a 10-year retrospective. </w:t>
      </w:r>
      <w:proofErr w:type="spellStart"/>
      <w:r w:rsidRPr="003D5583">
        <w:rPr>
          <w:rFonts w:ascii="Book Antiqua" w:eastAsia="宋体" w:hAnsi="Book Antiqua"/>
          <w:i/>
          <w:iCs/>
          <w:color w:val="000000"/>
        </w:rPr>
        <w:t>Gastrointest</w:t>
      </w:r>
      <w:proofErr w:type="spellEnd"/>
      <w:r w:rsidRPr="003D5583">
        <w:rPr>
          <w:rFonts w:ascii="Book Antiqua" w:eastAsia="宋体" w:hAnsi="Book Antiqua"/>
          <w:i/>
          <w:iCs/>
          <w:color w:val="000000"/>
        </w:rPr>
        <w:t xml:space="preserve"> </w:t>
      </w:r>
      <w:proofErr w:type="spellStart"/>
      <w:r w:rsidRPr="003D5583">
        <w:rPr>
          <w:rFonts w:ascii="Book Antiqua" w:eastAsia="宋体" w:hAnsi="Book Antiqua"/>
          <w:i/>
          <w:iCs/>
          <w:color w:val="000000"/>
        </w:rPr>
        <w:t>Endosc</w:t>
      </w:r>
      <w:proofErr w:type="spellEnd"/>
      <w:r w:rsidRPr="003D5583">
        <w:rPr>
          <w:rFonts w:ascii="Book Antiqua" w:eastAsia="宋体" w:hAnsi="Book Antiqua"/>
          <w:color w:val="000000"/>
        </w:rPr>
        <w:t xml:space="preserve"> 2018; </w:t>
      </w:r>
      <w:r w:rsidRPr="003D5583">
        <w:rPr>
          <w:rFonts w:ascii="Book Antiqua" w:eastAsia="宋体" w:hAnsi="Book Antiqua"/>
          <w:b/>
          <w:bCs/>
          <w:color w:val="000000"/>
        </w:rPr>
        <w:t>87</w:t>
      </w:r>
      <w:r w:rsidRPr="003D5583">
        <w:rPr>
          <w:rFonts w:ascii="Book Antiqua" w:eastAsia="宋体" w:hAnsi="Book Antiqua"/>
          <w:color w:val="000000"/>
        </w:rPr>
        <w:t>: 1270-1278 [PMID: 29317270 DOI: 10.1016/j.gie.2017.12.026]</w:t>
      </w:r>
    </w:p>
    <w:p w14:paraId="1DECE6A3"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13 </w:t>
      </w:r>
      <w:r w:rsidRPr="003D5583">
        <w:rPr>
          <w:rFonts w:ascii="Book Antiqua" w:eastAsia="宋体" w:hAnsi="Book Antiqua"/>
          <w:b/>
          <w:bCs/>
          <w:color w:val="000000"/>
        </w:rPr>
        <w:t>Jamil LH</w:t>
      </w:r>
      <w:r w:rsidRPr="003D5583">
        <w:rPr>
          <w:rFonts w:ascii="Book Antiqua" w:eastAsia="宋体" w:hAnsi="Book Antiqua"/>
          <w:color w:val="000000"/>
        </w:rPr>
        <w:t xml:space="preserve">, </w:t>
      </w:r>
      <w:proofErr w:type="spellStart"/>
      <w:r w:rsidRPr="003D5583">
        <w:rPr>
          <w:rFonts w:ascii="Book Antiqua" w:eastAsia="宋体" w:hAnsi="Book Antiqua"/>
          <w:color w:val="000000"/>
        </w:rPr>
        <w:t>Kashani</w:t>
      </w:r>
      <w:proofErr w:type="spellEnd"/>
      <w:r w:rsidRPr="003D5583">
        <w:rPr>
          <w:rFonts w:ascii="Book Antiqua" w:eastAsia="宋体" w:hAnsi="Book Antiqua"/>
          <w:color w:val="000000"/>
        </w:rPr>
        <w:t xml:space="preserve"> A, Peter N, Lo SK. Safety and efficacy of cap-assisted EMR for sporadic </w:t>
      </w:r>
      <w:proofErr w:type="spellStart"/>
      <w:r w:rsidRPr="003D5583">
        <w:rPr>
          <w:rFonts w:ascii="Book Antiqua" w:eastAsia="宋体" w:hAnsi="Book Antiqua"/>
          <w:color w:val="000000"/>
        </w:rPr>
        <w:t>nonampullary</w:t>
      </w:r>
      <w:proofErr w:type="spellEnd"/>
      <w:r w:rsidRPr="003D5583">
        <w:rPr>
          <w:rFonts w:ascii="Book Antiqua" w:eastAsia="宋体" w:hAnsi="Book Antiqua"/>
          <w:color w:val="000000"/>
        </w:rPr>
        <w:t xml:space="preserve"> duodenal adenomas. </w:t>
      </w:r>
      <w:proofErr w:type="spellStart"/>
      <w:r w:rsidRPr="003D5583">
        <w:rPr>
          <w:rFonts w:ascii="Book Antiqua" w:eastAsia="宋体" w:hAnsi="Book Antiqua"/>
          <w:i/>
          <w:iCs/>
          <w:color w:val="000000"/>
        </w:rPr>
        <w:t>Gastrointest</w:t>
      </w:r>
      <w:proofErr w:type="spellEnd"/>
      <w:r w:rsidRPr="003D5583">
        <w:rPr>
          <w:rFonts w:ascii="Book Antiqua" w:eastAsia="宋体" w:hAnsi="Book Antiqua"/>
          <w:i/>
          <w:iCs/>
          <w:color w:val="000000"/>
        </w:rPr>
        <w:t xml:space="preserve"> </w:t>
      </w:r>
      <w:proofErr w:type="spellStart"/>
      <w:r w:rsidRPr="003D5583">
        <w:rPr>
          <w:rFonts w:ascii="Book Antiqua" w:eastAsia="宋体" w:hAnsi="Book Antiqua"/>
          <w:i/>
          <w:iCs/>
          <w:color w:val="000000"/>
        </w:rPr>
        <w:t>Endosc</w:t>
      </w:r>
      <w:proofErr w:type="spellEnd"/>
      <w:r w:rsidRPr="003D5583">
        <w:rPr>
          <w:rFonts w:ascii="Book Antiqua" w:eastAsia="宋体" w:hAnsi="Book Antiqua"/>
          <w:color w:val="000000"/>
        </w:rPr>
        <w:t xml:space="preserve"> 2017; </w:t>
      </w:r>
      <w:r w:rsidRPr="003D5583">
        <w:rPr>
          <w:rFonts w:ascii="Book Antiqua" w:eastAsia="宋体" w:hAnsi="Book Antiqua"/>
          <w:b/>
          <w:bCs/>
          <w:color w:val="000000"/>
        </w:rPr>
        <w:t>86</w:t>
      </w:r>
      <w:r w:rsidRPr="003D5583">
        <w:rPr>
          <w:rFonts w:ascii="Book Antiqua" w:eastAsia="宋体" w:hAnsi="Book Antiqua"/>
          <w:color w:val="000000"/>
        </w:rPr>
        <w:t>: 666-672 [PMID: 28257791 DOI: 10.1016/j.gie.2017.02.023]</w:t>
      </w:r>
    </w:p>
    <w:p w14:paraId="2458AFF7"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14 </w:t>
      </w:r>
      <w:r w:rsidRPr="003D5583">
        <w:rPr>
          <w:rFonts w:ascii="Book Antiqua" w:eastAsia="宋体" w:hAnsi="Book Antiqua"/>
          <w:b/>
          <w:bCs/>
          <w:color w:val="000000"/>
        </w:rPr>
        <w:t>Backes Y</w:t>
      </w:r>
      <w:r w:rsidRPr="003D5583">
        <w:rPr>
          <w:rFonts w:ascii="Book Antiqua" w:eastAsia="宋体" w:hAnsi="Book Antiqua"/>
          <w:color w:val="000000"/>
        </w:rPr>
        <w:t xml:space="preserve">, Moons LM, van </w:t>
      </w:r>
      <w:proofErr w:type="spellStart"/>
      <w:r w:rsidRPr="003D5583">
        <w:rPr>
          <w:rFonts w:ascii="Book Antiqua" w:eastAsia="宋体" w:hAnsi="Book Antiqua"/>
          <w:color w:val="000000"/>
        </w:rPr>
        <w:t>Bergeijk</w:t>
      </w:r>
      <w:proofErr w:type="spellEnd"/>
      <w:r w:rsidRPr="003D5583">
        <w:rPr>
          <w:rFonts w:ascii="Book Antiqua" w:eastAsia="宋体" w:hAnsi="Book Antiqua"/>
          <w:color w:val="000000"/>
        </w:rPr>
        <w:t xml:space="preserve"> JD, </w:t>
      </w:r>
      <w:proofErr w:type="spellStart"/>
      <w:r w:rsidRPr="003D5583">
        <w:rPr>
          <w:rFonts w:ascii="Book Antiqua" w:eastAsia="宋体" w:hAnsi="Book Antiqua"/>
          <w:color w:val="000000"/>
        </w:rPr>
        <w:t>Berk</w:t>
      </w:r>
      <w:proofErr w:type="spellEnd"/>
      <w:r w:rsidRPr="003D5583">
        <w:rPr>
          <w:rFonts w:ascii="Book Antiqua" w:eastAsia="宋体" w:hAnsi="Book Antiqua"/>
          <w:color w:val="000000"/>
        </w:rPr>
        <w:t xml:space="preserve"> L, Ter Borg F, Ter Borg PC, Elias SG, </w:t>
      </w:r>
      <w:proofErr w:type="spellStart"/>
      <w:r w:rsidRPr="003D5583">
        <w:rPr>
          <w:rFonts w:ascii="Book Antiqua" w:eastAsia="宋体" w:hAnsi="Book Antiqua"/>
          <w:color w:val="000000"/>
        </w:rPr>
        <w:t>Geesing</w:t>
      </w:r>
      <w:proofErr w:type="spellEnd"/>
      <w:r w:rsidRPr="003D5583">
        <w:rPr>
          <w:rFonts w:ascii="Book Antiqua" w:eastAsia="宋体" w:hAnsi="Book Antiqua"/>
          <w:color w:val="000000"/>
        </w:rPr>
        <w:t xml:space="preserve"> JM, </w:t>
      </w:r>
      <w:proofErr w:type="spellStart"/>
      <w:r w:rsidRPr="003D5583">
        <w:rPr>
          <w:rFonts w:ascii="Book Antiqua" w:eastAsia="宋体" w:hAnsi="Book Antiqua"/>
          <w:color w:val="000000"/>
        </w:rPr>
        <w:t>Groen</w:t>
      </w:r>
      <w:proofErr w:type="spellEnd"/>
      <w:r w:rsidRPr="003D5583">
        <w:rPr>
          <w:rFonts w:ascii="Book Antiqua" w:eastAsia="宋体" w:hAnsi="Book Antiqua"/>
          <w:color w:val="000000"/>
        </w:rPr>
        <w:t xml:space="preserve"> JN, </w:t>
      </w:r>
      <w:proofErr w:type="spellStart"/>
      <w:r w:rsidRPr="003D5583">
        <w:rPr>
          <w:rFonts w:ascii="Book Antiqua" w:eastAsia="宋体" w:hAnsi="Book Antiqua"/>
          <w:color w:val="000000"/>
        </w:rPr>
        <w:t>Hadithi</w:t>
      </w:r>
      <w:proofErr w:type="spellEnd"/>
      <w:r w:rsidRPr="003D5583">
        <w:rPr>
          <w:rFonts w:ascii="Book Antiqua" w:eastAsia="宋体" w:hAnsi="Book Antiqua"/>
          <w:color w:val="000000"/>
        </w:rPr>
        <w:t xml:space="preserve"> M, Hardwick JC, </w:t>
      </w:r>
      <w:proofErr w:type="spellStart"/>
      <w:r w:rsidRPr="003D5583">
        <w:rPr>
          <w:rFonts w:ascii="Book Antiqua" w:eastAsia="宋体" w:hAnsi="Book Antiqua"/>
          <w:color w:val="000000"/>
        </w:rPr>
        <w:t>Kerkhof</w:t>
      </w:r>
      <w:proofErr w:type="spellEnd"/>
      <w:r w:rsidRPr="003D5583">
        <w:rPr>
          <w:rFonts w:ascii="Book Antiqua" w:eastAsia="宋体" w:hAnsi="Book Antiqua"/>
          <w:color w:val="000000"/>
        </w:rPr>
        <w:t xml:space="preserve"> M, </w:t>
      </w:r>
      <w:proofErr w:type="spellStart"/>
      <w:r w:rsidRPr="003D5583">
        <w:rPr>
          <w:rFonts w:ascii="Book Antiqua" w:eastAsia="宋体" w:hAnsi="Book Antiqua"/>
          <w:color w:val="000000"/>
        </w:rPr>
        <w:t>Mangen</w:t>
      </w:r>
      <w:proofErr w:type="spellEnd"/>
      <w:r w:rsidRPr="003D5583">
        <w:rPr>
          <w:rFonts w:ascii="Book Antiqua" w:eastAsia="宋体" w:hAnsi="Book Antiqua"/>
          <w:color w:val="000000"/>
        </w:rPr>
        <w:t xml:space="preserve"> MJ, </w:t>
      </w:r>
      <w:proofErr w:type="spellStart"/>
      <w:r w:rsidRPr="003D5583">
        <w:rPr>
          <w:rFonts w:ascii="Book Antiqua" w:eastAsia="宋体" w:hAnsi="Book Antiqua"/>
          <w:color w:val="000000"/>
        </w:rPr>
        <w:t>Straathof</w:t>
      </w:r>
      <w:proofErr w:type="spellEnd"/>
      <w:r w:rsidRPr="003D5583">
        <w:rPr>
          <w:rFonts w:ascii="Book Antiqua" w:eastAsia="宋体" w:hAnsi="Book Antiqua"/>
          <w:color w:val="000000"/>
        </w:rPr>
        <w:t xml:space="preserve"> JW, </w:t>
      </w:r>
      <w:proofErr w:type="spellStart"/>
      <w:r w:rsidRPr="003D5583">
        <w:rPr>
          <w:rFonts w:ascii="Book Antiqua" w:eastAsia="宋体" w:hAnsi="Book Antiqua"/>
          <w:color w:val="000000"/>
        </w:rPr>
        <w:t>Schröder</w:t>
      </w:r>
      <w:proofErr w:type="spellEnd"/>
      <w:r w:rsidRPr="003D5583">
        <w:rPr>
          <w:rFonts w:ascii="Book Antiqua" w:eastAsia="宋体" w:hAnsi="Book Antiqua"/>
          <w:color w:val="000000"/>
        </w:rPr>
        <w:t xml:space="preserve"> R, Schwartz MP, </w:t>
      </w:r>
      <w:proofErr w:type="spellStart"/>
      <w:r w:rsidRPr="003D5583">
        <w:rPr>
          <w:rFonts w:ascii="Book Antiqua" w:eastAsia="宋体" w:hAnsi="Book Antiqua"/>
          <w:color w:val="000000"/>
        </w:rPr>
        <w:t>Spanier</w:t>
      </w:r>
      <w:proofErr w:type="spellEnd"/>
      <w:r w:rsidRPr="003D5583">
        <w:rPr>
          <w:rFonts w:ascii="Book Antiqua" w:eastAsia="宋体" w:hAnsi="Book Antiqua"/>
          <w:color w:val="000000"/>
        </w:rPr>
        <w:t xml:space="preserve"> BW, de </w:t>
      </w:r>
      <w:proofErr w:type="spellStart"/>
      <w:r w:rsidRPr="003D5583">
        <w:rPr>
          <w:rFonts w:ascii="Book Antiqua" w:eastAsia="宋体" w:hAnsi="Book Antiqua"/>
          <w:color w:val="000000"/>
        </w:rPr>
        <w:t>Vos</w:t>
      </w:r>
      <w:proofErr w:type="spellEnd"/>
      <w:r w:rsidRPr="003D5583">
        <w:rPr>
          <w:rFonts w:ascii="Book Antiqua" w:eastAsia="宋体" w:hAnsi="Book Antiqua"/>
          <w:color w:val="000000"/>
        </w:rPr>
        <w:t xml:space="preserve"> Tot </w:t>
      </w:r>
      <w:proofErr w:type="spellStart"/>
      <w:r w:rsidRPr="003D5583">
        <w:rPr>
          <w:rFonts w:ascii="Book Antiqua" w:eastAsia="宋体" w:hAnsi="Book Antiqua"/>
          <w:color w:val="000000"/>
        </w:rPr>
        <w:t>Nederveen</w:t>
      </w:r>
      <w:proofErr w:type="spellEnd"/>
      <w:r w:rsidRPr="003D5583">
        <w:rPr>
          <w:rFonts w:ascii="Book Antiqua" w:eastAsia="宋体" w:hAnsi="Book Antiqua"/>
          <w:color w:val="000000"/>
        </w:rPr>
        <w:t xml:space="preserve"> </w:t>
      </w:r>
      <w:proofErr w:type="spellStart"/>
      <w:r w:rsidRPr="003D5583">
        <w:rPr>
          <w:rFonts w:ascii="Book Antiqua" w:eastAsia="宋体" w:hAnsi="Book Antiqua"/>
          <w:color w:val="000000"/>
        </w:rPr>
        <w:t>Cappel</w:t>
      </w:r>
      <w:proofErr w:type="spellEnd"/>
      <w:r w:rsidRPr="003D5583">
        <w:rPr>
          <w:rFonts w:ascii="Book Antiqua" w:eastAsia="宋体" w:hAnsi="Book Antiqua"/>
          <w:color w:val="000000"/>
        </w:rPr>
        <w:t xml:space="preserve"> WH, </w:t>
      </w:r>
      <w:proofErr w:type="spellStart"/>
      <w:r w:rsidRPr="003D5583">
        <w:rPr>
          <w:rFonts w:ascii="Book Antiqua" w:eastAsia="宋体" w:hAnsi="Book Antiqua"/>
          <w:color w:val="000000"/>
        </w:rPr>
        <w:t>Wolfhagen</w:t>
      </w:r>
      <w:proofErr w:type="spellEnd"/>
      <w:r w:rsidRPr="003D5583">
        <w:rPr>
          <w:rFonts w:ascii="Book Antiqua" w:eastAsia="宋体" w:hAnsi="Book Antiqua"/>
          <w:color w:val="000000"/>
        </w:rPr>
        <w:t xml:space="preserve"> FH, Koch AD. Endoscopic mucosal resection (EMR) versus endoscopic submucosal dissection (ESD) for resection of large distal non-pedunculated colorectal adenomas (MATILDA-trial): rationale and design of a multicenter randomized clinical trial. </w:t>
      </w:r>
      <w:r w:rsidRPr="003D5583">
        <w:rPr>
          <w:rFonts w:ascii="Book Antiqua" w:eastAsia="宋体" w:hAnsi="Book Antiqua"/>
          <w:i/>
          <w:iCs/>
          <w:color w:val="000000"/>
        </w:rPr>
        <w:t>BMC Gastroenterol</w:t>
      </w:r>
      <w:r w:rsidRPr="003D5583">
        <w:rPr>
          <w:rFonts w:ascii="Book Antiqua" w:eastAsia="宋体" w:hAnsi="Book Antiqua"/>
          <w:color w:val="000000"/>
        </w:rPr>
        <w:t xml:space="preserve"> 2016; </w:t>
      </w:r>
      <w:r w:rsidRPr="003D5583">
        <w:rPr>
          <w:rFonts w:ascii="Book Antiqua" w:eastAsia="宋体" w:hAnsi="Book Antiqua"/>
          <w:b/>
          <w:bCs/>
          <w:color w:val="000000"/>
        </w:rPr>
        <w:t>16</w:t>
      </w:r>
      <w:r w:rsidRPr="003D5583">
        <w:rPr>
          <w:rFonts w:ascii="Book Antiqua" w:eastAsia="宋体" w:hAnsi="Book Antiqua"/>
          <w:color w:val="000000"/>
        </w:rPr>
        <w:t>: 56 [PMID: 27229709 DOI: 10.1186/s12876-016-0468-6]</w:t>
      </w:r>
    </w:p>
    <w:p w14:paraId="79636BC5"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15 </w:t>
      </w:r>
      <w:r w:rsidRPr="003D5583">
        <w:rPr>
          <w:rFonts w:ascii="Book Antiqua" w:eastAsia="宋体" w:hAnsi="Book Antiqua"/>
          <w:b/>
          <w:bCs/>
          <w:color w:val="000000"/>
        </w:rPr>
        <w:t>Tashima T</w:t>
      </w:r>
      <w:r w:rsidRPr="003D5583">
        <w:rPr>
          <w:rFonts w:ascii="Book Antiqua" w:eastAsia="宋体" w:hAnsi="Book Antiqua"/>
          <w:color w:val="000000"/>
        </w:rPr>
        <w:t xml:space="preserve">, Ohata K, Sakai E, </w:t>
      </w:r>
      <w:proofErr w:type="spellStart"/>
      <w:r w:rsidRPr="003D5583">
        <w:rPr>
          <w:rFonts w:ascii="Book Antiqua" w:eastAsia="宋体" w:hAnsi="Book Antiqua"/>
          <w:color w:val="000000"/>
        </w:rPr>
        <w:t>Misumi</w:t>
      </w:r>
      <w:proofErr w:type="spellEnd"/>
      <w:r w:rsidRPr="003D5583">
        <w:rPr>
          <w:rFonts w:ascii="Book Antiqua" w:eastAsia="宋体" w:hAnsi="Book Antiqua"/>
          <w:color w:val="000000"/>
        </w:rPr>
        <w:t xml:space="preserve"> Y, </w:t>
      </w:r>
      <w:proofErr w:type="spellStart"/>
      <w:r w:rsidRPr="003D5583">
        <w:rPr>
          <w:rFonts w:ascii="Book Antiqua" w:eastAsia="宋体" w:hAnsi="Book Antiqua"/>
          <w:color w:val="000000"/>
        </w:rPr>
        <w:t>Takita</w:t>
      </w:r>
      <w:proofErr w:type="spellEnd"/>
      <w:r w:rsidRPr="003D5583">
        <w:rPr>
          <w:rFonts w:ascii="Book Antiqua" w:eastAsia="宋体" w:hAnsi="Book Antiqua"/>
          <w:color w:val="000000"/>
        </w:rPr>
        <w:t xml:space="preserve"> M, Minato Y, Matsuyama Y, </w:t>
      </w:r>
      <w:proofErr w:type="spellStart"/>
      <w:r w:rsidRPr="003D5583">
        <w:rPr>
          <w:rFonts w:ascii="Book Antiqua" w:eastAsia="宋体" w:hAnsi="Book Antiqua"/>
          <w:color w:val="000000"/>
        </w:rPr>
        <w:t>Muramoto</w:t>
      </w:r>
      <w:proofErr w:type="spellEnd"/>
      <w:r w:rsidRPr="003D5583">
        <w:rPr>
          <w:rFonts w:ascii="Book Antiqua" w:eastAsia="宋体" w:hAnsi="Book Antiqua"/>
          <w:color w:val="000000"/>
        </w:rPr>
        <w:t xml:space="preserve"> T, </w:t>
      </w:r>
      <w:proofErr w:type="spellStart"/>
      <w:r w:rsidRPr="003D5583">
        <w:rPr>
          <w:rFonts w:ascii="Book Antiqua" w:eastAsia="宋体" w:hAnsi="Book Antiqua"/>
          <w:color w:val="000000"/>
        </w:rPr>
        <w:t>Satodate</w:t>
      </w:r>
      <w:proofErr w:type="spellEnd"/>
      <w:r w:rsidRPr="003D5583">
        <w:rPr>
          <w:rFonts w:ascii="Book Antiqua" w:eastAsia="宋体" w:hAnsi="Book Antiqua"/>
          <w:color w:val="000000"/>
        </w:rPr>
        <w:t xml:space="preserve"> H, </w:t>
      </w:r>
      <w:proofErr w:type="spellStart"/>
      <w:r w:rsidRPr="003D5583">
        <w:rPr>
          <w:rFonts w:ascii="Book Antiqua" w:eastAsia="宋体" w:hAnsi="Book Antiqua"/>
          <w:color w:val="000000"/>
        </w:rPr>
        <w:t>Horiuchi</w:t>
      </w:r>
      <w:proofErr w:type="spellEnd"/>
      <w:r w:rsidRPr="003D5583">
        <w:rPr>
          <w:rFonts w:ascii="Book Antiqua" w:eastAsia="宋体" w:hAnsi="Book Antiqua"/>
          <w:color w:val="000000"/>
        </w:rPr>
        <w:t xml:space="preserve"> H, </w:t>
      </w:r>
      <w:proofErr w:type="spellStart"/>
      <w:r w:rsidRPr="003D5583">
        <w:rPr>
          <w:rFonts w:ascii="Book Antiqua" w:eastAsia="宋体" w:hAnsi="Book Antiqua"/>
          <w:color w:val="000000"/>
        </w:rPr>
        <w:t>Matsuhashi</w:t>
      </w:r>
      <w:proofErr w:type="spellEnd"/>
      <w:r w:rsidRPr="003D5583">
        <w:rPr>
          <w:rFonts w:ascii="Book Antiqua" w:eastAsia="宋体" w:hAnsi="Book Antiqua"/>
          <w:color w:val="000000"/>
        </w:rPr>
        <w:t xml:space="preserve"> N, Nonaka K, </w:t>
      </w:r>
      <w:proofErr w:type="spellStart"/>
      <w:r w:rsidRPr="003D5583">
        <w:rPr>
          <w:rFonts w:ascii="Book Antiqua" w:eastAsia="宋体" w:hAnsi="Book Antiqua"/>
          <w:color w:val="000000"/>
        </w:rPr>
        <w:t>Ryozawa</w:t>
      </w:r>
      <w:proofErr w:type="spellEnd"/>
      <w:r w:rsidRPr="003D5583">
        <w:rPr>
          <w:rFonts w:ascii="Book Antiqua" w:eastAsia="宋体" w:hAnsi="Book Antiqua"/>
          <w:color w:val="000000"/>
        </w:rPr>
        <w:t xml:space="preserve"> S. Efficacy of an over-the-scope clip for preventing adverse events after duodenal endoscopic submucosal </w:t>
      </w:r>
      <w:r w:rsidRPr="003D5583">
        <w:rPr>
          <w:rFonts w:ascii="Book Antiqua" w:eastAsia="宋体" w:hAnsi="Book Antiqua"/>
          <w:color w:val="000000"/>
        </w:rPr>
        <w:lastRenderedPageBreak/>
        <w:t xml:space="preserve">dissection: a prospective interventional study. </w:t>
      </w:r>
      <w:r w:rsidRPr="003D5583">
        <w:rPr>
          <w:rFonts w:ascii="Book Antiqua" w:eastAsia="宋体" w:hAnsi="Book Antiqua"/>
          <w:i/>
          <w:iCs/>
          <w:color w:val="000000"/>
        </w:rPr>
        <w:t>Endoscopy</w:t>
      </w:r>
      <w:r w:rsidRPr="003D5583">
        <w:rPr>
          <w:rFonts w:ascii="Book Antiqua" w:eastAsia="宋体" w:hAnsi="Book Antiqua"/>
          <w:color w:val="000000"/>
        </w:rPr>
        <w:t xml:space="preserve"> 2018; </w:t>
      </w:r>
      <w:r w:rsidRPr="003D5583">
        <w:rPr>
          <w:rFonts w:ascii="Book Antiqua" w:eastAsia="宋体" w:hAnsi="Book Antiqua"/>
          <w:b/>
          <w:bCs/>
          <w:color w:val="000000"/>
        </w:rPr>
        <w:t>50</w:t>
      </w:r>
      <w:r w:rsidRPr="003D5583">
        <w:rPr>
          <w:rFonts w:ascii="Book Antiqua" w:eastAsia="宋体" w:hAnsi="Book Antiqua"/>
          <w:color w:val="000000"/>
        </w:rPr>
        <w:t>: 487-496 [PMID: 29499578 DOI: 10.1055/s-0044-102255]</w:t>
      </w:r>
    </w:p>
    <w:p w14:paraId="762A6AFC"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16 </w:t>
      </w:r>
      <w:proofErr w:type="spellStart"/>
      <w:r w:rsidRPr="003D5583">
        <w:rPr>
          <w:rFonts w:ascii="Book Antiqua" w:eastAsia="宋体" w:hAnsi="Book Antiqua"/>
          <w:b/>
          <w:bCs/>
          <w:color w:val="000000"/>
        </w:rPr>
        <w:t>Dohi</w:t>
      </w:r>
      <w:proofErr w:type="spellEnd"/>
      <w:r w:rsidRPr="003D5583">
        <w:rPr>
          <w:rFonts w:ascii="Book Antiqua" w:eastAsia="宋体" w:hAnsi="Book Antiqua"/>
          <w:b/>
          <w:bCs/>
          <w:color w:val="000000"/>
        </w:rPr>
        <w:t xml:space="preserve"> O</w:t>
      </w:r>
      <w:r w:rsidRPr="003D5583">
        <w:rPr>
          <w:rFonts w:ascii="Book Antiqua" w:eastAsia="宋体" w:hAnsi="Book Antiqua"/>
          <w:color w:val="000000"/>
        </w:rPr>
        <w:t xml:space="preserve">, Yoshida N, Naito Y, Yoshida T, Ishida T, Azuma Y, </w:t>
      </w:r>
      <w:proofErr w:type="spellStart"/>
      <w:r w:rsidRPr="003D5583">
        <w:rPr>
          <w:rFonts w:ascii="Book Antiqua" w:eastAsia="宋体" w:hAnsi="Book Antiqua"/>
          <w:color w:val="000000"/>
        </w:rPr>
        <w:t>Kitae</w:t>
      </w:r>
      <w:proofErr w:type="spellEnd"/>
      <w:r w:rsidRPr="003D5583">
        <w:rPr>
          <w:rFonts w:ascii="Book Antiqua" w:eastAsia="宋体" w:hAnsi="Book Antiqua"/>
          <w:color w:val="000000"/>
        </w:rPr>
        <w:t xml:space="preserve"> H, Matsumura S, </w:t>
      </w:r>
      <w:proofErr w:type="spellStart"/>
      <w:r w:rsidRPr="003D5583">
        <w:rPr>
          <w:rFonts w:ascii="Book Antiqua" w:eastAsia="宋体" w:hAnsi="Book Antiqua"/>
          <w:color w:val="000000"/>
        </w:rPr>
        <w:t>Takayama</w:t>
      </w:r>
      <w:proofErr w:type="spellEnd"/>
      <w:r w:rsidRPr="003D5583">
        <w:rPr>
          <w:rFonts w:ascii="Book Antiqua" w:eastAsia="宋体" w:hAnsi="Book Antiqua"/>
          <w:color w:val="000000"/>
        </w:rPr>
        <w:t xml:space="preserve"> S, </w:t>
      </w:r>
      <w:proofErr w:type="spellStart"/>
      <w:r w:rsidRPr="003D5583">
        <w:rPr>
          <w:rFonts w:ascii="Book Antiqua" w:eastAsia="宋体" w:hAnsi="Book Antiqua"/>
          <w:color w:val="000000"/>
        </w:rPr>
        <w:t>Ogita</w:t>
      </w:r>
      <w:proofErr w:type="spellEnd"/>
      <w:r w:rsidRPr="003D5583">
        <w:rPr>
          <w:rFonts w:ascii="Book Antiqua" w:eastAsia="宋体" w:hAnsi="Book Antiqua"/>
          <w:color w:val="000000"/>
        </w:rPr>
        <w:t xml:space="preserve"> K, Mizuno N, Nakano T, </w:t>
      </w:r>
      <w:proofErr w:type="spellStart"/>
      <w:r w:rsidRPr="003D5583">
        <w:rPr>
          <w:rFonts w:ascii="Book Antiqua" w:eastAsia="宋体" w:hAnsi="Book Antiqua"/>
          <w:color w:val="000000"/>
        </w:rPr>
        <w:t>Majima</w:t>
      </w:r>
      <w:proofErr w:type="spellEnd"/>
      <w:r w:rsidRPr="003D5583">
        <w:rPr>
          <w:rFonts w:ascii="Book Antiqua" w:eastAsia="宋体" w:hAnsi="Book Antiqua"/>
          <w:color w:val="000000"/>
        </w:rPr>
        <w:t xml:space="preserve"> A, Hirose R, Inoue K, </w:t>
      </w:r>
      <w:proofErr w:type="spellStart"/>
      <w:r w:rsidRPr="003D5583">
        <w:rPr>
          <w:rFonts w:ascii="Book Antiqua" w:eastAsia="宋体" w:hAnsi="Book Antiqua"/>
          <w:color w:val="000000"/>
        </w:rPr>
        <w:t>Kamada</w:t>
      </w:r>
      <w:proofErr w:type="spellEnd"/>
      <w:r w:rsidRPr="003D5583">
        <w:rPr>
          <w:rFonts w:ascii="Book Antiqua" w:eastAsia="宋体" w:hAnsi="Book Antiqua"/>
          <w:color w:val="000000"/>
        </w:rPr>
        <w:t xml:space="preserve"> K, Uchiyama K, Takagi T, Ishikawa T, </w:t>
      </w:r>
      <w:proofErr w:type="spellStart"/>
      <w:r w:rsidRPr="003D5583">
        <w:rPr>
          <w:rFonts w:ascii="Book Antiqua" w:eastAsia="宋体" w:hAnsi="Book Antiqua"/>
          <w:color w:val="000000"/>
        </w:rPr>
        <w:t>Konishi</w:t>
      </w:r>
      <w:proofErr w:type="spellEnd"/>
      <w:r w:rsidRPr="003D5583">
        <w:rPr>
          <w:rFonts w:ascii="Book Antiqua" w:eastAsia="宋体" w:hAnsi="Book Antiqua"/>
          <w:color w:val="000000"/>
        </w:rPr>
        <w:t xml:space="preserve"> H, Morinaga Y, </w:t>
      </w:r>
      <w:proofErr w:type="spellStart"/>
      <w:r w:rsidRPr="003D5583">
        <w:rPr>
          <w:rFonts w:ascii="Book Antiqua" w:eastAsia="宋体" w:hAnsi="Book Antiqua"/>
          <w:color w:val="000000"/>
        </w:rPr>
        <w:t>Kishimoto</w:t>
      </w:r>
      <w:proofErr w:type="spellEnd"/>
      <w:r w:rsidRPr="003D5583">
        <w:rPr>
          <w:rFonts w:ascii="Book Antiqua" w:eastAsia="宋体" w:hAnsi="Book Antiqua"/>
          <w:color w:val="000000"/>
        </w:rPr>
        <w:t xml:space="preserve"> M, Itoh Y. Efficacy and safety of endoscopic submucosal dissection using a scissors-type knife with prophylactic over-the-scope clip closure for superficial non-ampullary duodenal epithelial tumors. </w:t>
      </w:r>
      <w:r w:rsidRPr="003D5583">
        <w:rPr>
          <w:rFonts w:ascii="Book Antiqua" w:eastAsia="宋体" w:hAnsi="Book Antiqua"/>
          <w:i/>
          <w:iCs/>
          <w:color w:val="000000"/>
        </w:rPr>
        <w:t xml:space="preserve">Dig </w:t>
      </w:r>
      <w:proofErr w:type="spellStart"/>
      <w:r w:rsidRPr="003D5583">
        <w:rPr>
          <w:rFonts w:ascii="Book Antiqua" w:eastAsia="宋体" w:hAnsi="Book Antiqua"/>
          <w:i/>
          <w:iCs/>
          <w:color w:val="000000"/>
        </w:rPr>
        <w:t>Endosc</w:t>
      </w:r>
      <w:proofErr w:type="spellEnd"/>
      <w:r w:rsidRPr="003D5583">
        <w:rPr>
          <w:rFonts w:ascii="Book Antiqua" w:eastAsia="宋体" w:hAnsi="Book Antiqua"/>
          <w:color w:val="000000"/>
        </w:rPr>
        <w:t xml:space="preserve"> 2019</w:t>
      </w:r>
      <w:proofErr w:type="gramStart"/>
      <w:r w:rsidRPr="003D5583">
        <w:rPr>
          <w:rFonts w:ascii="Book Antiqua" w:eastAsia="宋体" w:hAnsi="Book Antiqua"/>
          <w:color w:val="000000"/>
        </w:rPr>
        <w:t>; :</w:t>
      </w:r>
      <w:proofErr w:type="gramEnd"/>
      <w:r w:rsidRPr="003D5583">
        <w:rPr>
          <w:rFonts w:ascii="Book Antiqua" w:eastAsia="宋体" w:hAnsi="Book Antiqua"/>
          <w:color w:val="000000"/>
        </w:rPr>
        <w:t xml:space="preserve"> [PMID: 31883154 DOI: 10.1111/den.13618]</w:t>
      </w:r>
    </w:p>
    <w:p w14:paraId="545740A7"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17 </w:t>
      </w:r>
      <w:proofErr w:type="spellStart"/>
      <w:r w:rsidRPr="003D5583">
        <w:rPr>
          <w:rFonts w:ascii="Book Antiqua" w:eastAsia="宋体" w:hAnsi="Book Antiqua"/>
          <w:b/>
          <w:bCs/>
          <w:color w:val="000000"/>
        </w:rPr>
        <w:t>Lépilliez</w:t>
      </w:r>
      <w:proofErr w:type="spellEnd"/>
      <w:r w:rsidRPr="003D5583">
        <w:rPr>
          <w:rFonts w:ascii="Book Antiqua" w:eastAsia="宋体" w:hAnsi="Book Antiqua"/>
          <w:b/>
          <w:bCs/>
          <w:color w:val="000000"/>
        </w:rPr>
        <w:t xml:space="preserve"> V</w:t>
      </w:r>
      <w:r w:rsidRPr="003D5583">
        <w:rPr>
          <w:rFonts w:ascii="Book Antiqua" w:eastAsia="宋体" w:hAnsi="Book Antiqua"/>
          <w:color w:val="000000"/>
        </w:rPr>
        <w:t xml:space="preserve">, </w:t>
      </w:r>
      <w:proofErr w:type="spellStart"/>
      <w:r w:rsidRPr="003D5583">
        <w:rPr>
          <w:rFonts w:ascii="Book Antiqua" w:eastAsia="宋体" w:hAnsi="Book Antiqua"/>
          <w:color w:val="000000"/>
        </w:rPr>
        <w:t>Chemaly</w:t>
      </w:r>
      <w:proofErr w:type="spellEnd"/>
      <w:r w:rsidRPr="003D5583">
        <w:rPr>
          <w:rFonts w:ascii="Book Antiqua" w:eastAsia="宋体" w:hAnsi="Book Antiqua"/>
          <w:color w:val="000000"/>
        </w:rPr>
        <w:t xml:space="preserve"> M, </w:t>
      </w:r>
      <w:proofErr w:type="spellStart"/>
      <w:r w:rsidRPr="003D5583">
        <w:rPr>
          <w:rFonts w:ascii="Book Antiqua" w:eastAsia="宋体" w:hAnsi="Book Antiqua"/>
          <w:color w:val="000000"/>
        </w:rPr>
        <w:t>Ponchon</w:t>
      </w:r>
      <w:proofErr w:type="spellEnd"/>
      <w:r w:rsidRPr="003D5583">
        <w:rPr>
          <w:rFonts w:ascii="Book Antiqua" w:eastAsia="宋体" w:hAnsi="Book Antiqua"/>
          <w:color w:val="000000"/>
        </w:rPr>
        <w:t xml:space="preserve"> T, Napoleon B, </w:t>
      </w:r>
      <w:proofErr w:type="spellStart"/>
      <w:r w:rsidRPr="003D5583">
        <w:rPr>
          <w:rFonts w:ascii="Book Antiqua" w:eastAsia="宋体" w:hAnsi="Book Antiqua"/>
          <w:color w:val="000000"/>
        </w:rPr>
        <w:t>Saurin</w:t>
      </w:r>
      <w:proofErr w:type="spellEnd"/>
      <w:r w:rsidRPr="003D5583">
        <w:rPr>
          <w:rFonts w:ascii="Book Antiqua" w:eastAsia="宋体" w:hAnsi="Book Antiqua"/>
          <w:color w:val="000000"/>
        </w:rPr>
        <w:t xml:space="preserve"> JC. Endoscopic resection of sporadic duodenal adenomas: an efficient technique with a substantial risk of delayed bleeding. </w:t>
      </w:r>
      <w:r w:rsidRPr="003D5583">
        <w:rPr>
          <w:rFonts w:ascii="Book Antiqua" w:eastAsia="宋体" w:hAnsi="Book Antiqua"/>
          <w:i/>
          <w:iCs/>
          <w:color w:val="000000"/>
        </w:rPr>
        <w:t>Endoscopy</w:t>
      </w:r>
      <w:r w:rsidRPr="003D5583">
        <w:rPr>
          <w:rFonts w:ascii="Book Antiqua" w:eastAsia="宋体" w:hAnsi="Book Antiqua"/>
          <w:color w:val="000000"/>
        </w:rPr>
        <w:t xml:space="preserve"> 2008; </w:t>
      </w:r>
      <w:r w:rsidRPr="003D5583">
        <w:rPr>
          <w:rFonts w:ascii="Book Antiqua" w:eastAsia="宋体" w:hAnsi="Book Antiqua"/>
          <w:b/>
          <w:bCs/>
          <w:color w:val="000000"/>
        </w:rPr>
        <w:t>40</w:t>
      </w:r>
      <w:r w:rsidRPr="003D5583">
        <w:rPr>
          <w:rFonts w:ascii="Book Antiqua" w:eastAsia="宋体" w:hAnsi="Book Antiqua"/>
          <w:color w:val="000000"/>
        </w:rPr>
        <w:t>: 806-810 [PMID: 18828076 DOI: 10.1055/s-2008-1077619]</w:t>
      </w:r>
    </w:p>
    <w:p w14:paraId="3258314B"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18 </w:t>
      </w:r>
      <w:r w:rsidRPr="003D5583">
        <w:rPr>
          <w:rFonts w:ascii="Book Antiqua" w:eastAsia="宋体" w:hAnsi="Book Antiqua"/>
          <w:b/>
          <w:bCs/>
          <w:color w:val="000000"/>
        </w:rPr>
        <w:t>Kim GH</w:t>
      </w:r>
      <w:r w:rsidRPr="003D5583">
        <w:rPr>
          <w:rFonts w:ascii="Book Antiqua" w:eastAsia="宋体" w:hAnsi="Book Antiqua"/>
          <w:color w:val="000000"/>
        </w:rPr>
        <w:t xml:space="preserve">, Kim JI, Jeon SW, Moon JS, Chung IK, </w:t>
      </w:r>
      <w:proofErr w:type="spellStart"/>
      <w:r w:rsidRPr="003D5583">
        <w:rPr>
          <w:rFonts w:ascii="Book Antiqua" w:eastAsia="宋体" w:hAnsi="Book Antiqua"/>
          <w:color w:val="000000"/>
        </w:rPr>
        <w:t>Jee</w:t>
      </w:r>
      <w:proofErr w:type="spellEnd"/>
      <w:r w:rsidRPr="003D5583">
        <w:rPr>
          <w:rFonts w:ascii="Book Antiqua" w:eastAsia="宋体" w:hAnsi="Book Antiqua"/>
          <w:color w:val="000000"/>
        </w:rPr>
        <w:t xml:space="preserve"> SR, Kim HU, </w:t>
      </w:r>
      <w:proofErr w:type="spellStart"/>
      <w:r w:rsidRPr="003D5583">
        <w:rPr>
          <w:rFonts w:ascii="Book Antiqua" w:eastAsia="宋体" w:hAnsi="Book Antiqua"/>
          <w:color w:val="000000"/>
        </w:rPr>
        <w:t>Seo</w:t>
      </w:r>
      <w:proofErr w:type="spellEnd"/>
      <w:r w:rsidRPr="003D5583">
        <w:rPr>
          <w:rFonts w:ascii="Book Antiqua" w:eastAsia="宋体" w:hAnsi="Book Antiqua"/>
          <w:color w:val="000000"/>
        </w:rPr>
        <w:t xml:space="preserve"> GS, </w:t>
      </w:r>
      <w:proofErr w:type="spellStart"/>
      <w:r w:rsidRPr="003D5583">
        <w:rPr>
          <w:rFonts w:ascii="Book Antiqua" w:eastAsia="宋体" w:hAnsi="Book Antiqua"/>
          <w:color w:val="000000"/>
        </w:rPr>
        <w:t>Baik</w:t>
      </w:r>
      <w:proofErr w:type="spellEnd"/>
      <w:r w:rsidRPr="003D5583">
        <w:rPr>
          <w:rFonts w:ascii="Book Antiqua" w:eastAsia="宋体" w:hAnsi="Book Antiqua"/>
          <w:color w:val="000000"/>
        </w:rPr>
        <w:t xml:space="preserve"> GH, Lee YC; Korean College of Helicobacter and Upper Gastrointestinal Research. Endoscopic resection for duodenal carcinoid tumors: a multicenter, retrospective study. </w:t>
      </w:r>
      <w:r w:rsidRPr="003D5583">
        <w:rPr>
          <w:rFonts w:ascii="Book Antiqua" w:eastAsia="宋体" w:hAnsi="Book Antiqua"/>
          <w:i/>
          <w:iCs/>
          <w:color w:val="000000"/>
        </w:rPr>
        <w:t>J Gastroenterol Hepatol</w:t>
      </w:r>
      <w:r w:rsidRPr="003D5583">
        <w:rPr>
          <w:rFonts w:ascii="Book Antiqua" w:eastAsia="宋体" w:hAnsi="Book Antiqua"/>
          <w:color w:val="000000"/>
        </w:rPr>
        <w:t xml:space="preserve"> 2014; </w:t>
      </w:r>
      <w:r w:rsidRPr="003D5583">
        <w:rPr>
          <w:rFonts w:ascii="Book Antiqua" w:eastAsia="宋体" w:hAnsi="Book Antiqua"/>
          <w:b/>
          <w:bCs/>
          <w:color w:val="000000"/>
        </w:rPr>
        <w:t>29</w:t>
      </w:r>
      <w:r w:rsidRPr="003D5583">
        <w:rPr>
          <w:rFonts w:ascii="Book Antiqua" w:eastAsia="宋体" w:hAnsi="Book Antiqua"/>
          <w:color w:val="000000"/>
        </w:rPr>
        <w:t>: 318-324 [PMID: 24117946 DOI: 10.1111/jgh.12390]</w:t>
      </w:r>
    </w:p>
    <w:p w14:paraId="7C67CFED"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19 </w:t>
      </w:r>
      <w:r w:rsidRPr="003D5583">
        <w:rPr>
          <w:rFonts w:ascii="Book Antiqua" w:eastAsia="宋体" w:hAnsi="Book Antiqua"/>
          <w:b/>
          <w:bCs/>
          <w:color w:val="000000"/>
        </w:rPr>
        <w:t>Inoue T</w:t>
      </w:r>
      <w:r w:rsidRPr="003D5583">
        <w:rPr>
          <w:rFonts w:ascii="Book Antiqua" w:eastAsia="宋体" w:hAnsi="Book Antiqua"/>
          <w:color w:val="000000"/>
        </w:rPr>
        <w:t xml:space="preserve">, </w:t>
      </w:r>
      <w:proofErr w:type="spellStart"/>
      <w:r w:rsidRPr="003D5583">
        <w:rPr>
          <w:rFonts w:ascii="Book Antiqua" w:eastAsia="宋体" w:hAnsi="Book Antiqua"/>
          <w:color w:val="000000"/>
        </w:rPr>
        <w:t>Uedo</w:t>
      </w:r>
      <w:proofErr w:type="spellEnd"/>
      <w:r w:rsidRPr="003D5583">
        <w:rPr>
          <w:rFonts w:ascii="Book Antiqua" w:eastAsia="宋体" w:hAnsi="Book Antiqua"/>
          <w:color w:val="000000"/>
        </w:rPr>
        <w:t xml:space="preserve"> N, Yamashina T, Yamamoto S, Hanaoka N, Takeuchi Y, </w:t>
      </w:r>
      <w:proofErr w:type="spellStart"/>
      <w:r w:rsidRPr="003D5583">
        <w:rPr>
          <w:rFonts w:ascii="Book Antiqua" w:eastAsia="宋体" w:hAnsi="Book Antiqua"/>
          <w:color w:val="000000"/>
        </w:rPr>
        <w:t>Higashino</w:t>
      </w:r>
      <w:proofErr w:type="spellEnd"/>
      <w:r w:rsidRPr="003D5583">
        <w:rPr>
          <w:rFonts w:ascii="Book Antiqua" w:eastAsia="宋体" w:hAnsi="Book Antiqua"/>
          <w:color w:val="000000"/>
        </w:rPr>
        <w:t xml:space="preserve"> K, Ishihara R, </w:t>
      </w:r>
      <w:proofErr w:type="spellStart"/>
      <w:r w:rsidRPr="003D5583">
        <w:rPr>
          <w:rFonts w:ascii="Book Antiqua" w:eastAsia="宋体" w:hAnsi="Book Antiqua"/>
          <w:color w:val="000000"/>
        </w:rPr>
        <w:t>Iishi</w:t>
      </w:r>
      <w:proofErr w:type="spellEnd"/>
      <w:r w:rsidRPr="003D5583">
        <w:rPr>
          <w:rFonts w:ascii="Book Antiqua" w:eastAsia="宋体" w:hAnsi="Book Antiqua"/>
          <w:color w:val="000000"/>
        </w:rPr>
        <w:t xml:space="preserve"> H, Tatsuta M, Takahashi H, </w:t>
      </w:r>
      <w:proofErr w:type="spellStart"/>
      <w:r w:rsidRPr="003D5583">
        <w:rPr>
          <w:rFonts w:ascii="Book Antiqua" w:eastAsia="宋体" w:hAnsi="Book Antiqua"/>
          <w:color w:val="000000"/>
        </w:rPr>
        <w:t>Eguchi</w:t>
      </w:r>
      <w:proofErr w:type="spellEnd"/>
      <w:r w:rsidRPr="003D5583">
        <w:rPr>
          <w:rFonts w:ascii="Book Antiqua" w:eastAsia="宋体" w:hAnsi="Book Antiqua"/>
          <w:color w:val="000000"/>
        </w:rPr>
        <w:t xml:space="preserve"> H, </w:t>
      </w:r>
      <w:proofErr w:type="spellStart"/>
      <w:r w:rsidRPr="003D5583">
        <w:rPr>
          <w:rFonts w:ascii="Book Antiqua" w:eastAsia="宋体" w:hAnsi="Book Antiqua"/>
          <w:color w:val="000000"/>
        </w:rPr>
        <w:t>Ohigashi</w:t>
      </w:r>
      <w:proofErr w:type="spellEnd"/>
      <w:r w:rsidRPr="003D5583">
        <w:rPr>
          <w:rFonts w:ascii="Book Antiqua" w:eastAsia="宋体" w:hAnsi="Book Antiqua"/>
          <w:color w:val="000000"/>
        </w:rPr>
        <w:t xml:space="preserve"> H. Delayed perforation: a hazardous complication of endoscopic resection for non-ampullary duodenal neoplasm. </w:t>
      </w:r>
      <w:r w:rsidRPr="003D5583">
        <w:rPr>
          <w:rFonts w:ascii="Book Antiqua" w:eastAsia="宋体" w:hAnsi="Book Antiqua"/>
          <w:i/>
          <w:iCs/>
          <w:color w:val="000000"/>
        </w:rPr>
        <w:t xml:space="preserve">Dig </w:t>
      </w:r>
      <w:proofErr w:type="spellStart"/>
      <w:r w:rsidRPr="003D5583">
        <w:rPr>
          <w:rFonts w:ascii="Book Antiqua" w:eastAsia="宋体" w:hAnsi="Book Antiqua"/>
          <w:i/>
          <w:iCs/>
          <w:color w:val="000000"/>
        </w:rPr>
        <w:t>Endosc</w:t>
      </w:r>
      <w:proofErr w:type="spellEnd"/>
      <w:r w:rsidRPr="003D5583">
        <w:rPr>
          <w:rFonts w:ascii="Book Antiqua" w:eastAsia="宋体" w:hAnsi="Book Antiqua"/>
          <w:color w:val="000000"/>
        </w:rPr>
        <w:t xml:space="preserve"> 2014; </w:t>
      </w:r>
      <w:r w:rsidRPr="003D5583">
        <w:rPr>
          <w:rFonts w:ascii="Book Antiqua" w:eastAsia="宋体" w:hAnsi="Book Antiqua"/>
          <w:b/>
          <w:bCs/>
          <w:color w:val="000000"/>
        </w:rPr>
        <w:t>26</w:t>
      </w:r>
      <w:r w:rsidRPr="003D5583">
        <w:rPr>
          <w:rFonts w:ascii="Book Antiqua" w:eastAsia="宋体" w:hAnsi="Book Antiqua"/>
          <w:color w:val="000000"/>
        </w:rPr>
        <w:t>: 220-227 [PMID: 23621427 DOI: 10.1111/den.12104]</w:t>
      </w:r>
    </w:p>
    <w:p w14:paraId="35A0B474"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20 </w:t>
      </w:r>
      <w:proofErr w:type="spellStart"/>
      <w:r w:rsidRPr="003D5583">
        <w:rPr>
          <w:rFonts w:ascii="Book Antiqua" w:eastAsia="宋体" w:hAnsi="Book Antiqua"/>
          <w:b/>
          <w:bCs/>
          <w:color w:val="000000"/>
        </w:rPr>
        <w:t>Hoteya</w:t>
      </w:r>
      <w:proofErr w:type="spellEnd"/>
      <w:r w:rsidRPr="003D5583">
        <w:rPr>
          <w:rFonts w:ascii="Book Antiqua" w:eastAsia="宋体" w:hAnsi="Book Antiqua"/>
          <w:b/>
          <w:bCs/>
          <w:color w:val="000000"/>
        </w:rPr>
        <w:t xml:space="preserve"> S</w:t>
      </w:r>
      <w:r w:rsidRPr="003D5583">
        <w:rPr>
          <w:rFonts w:ascii="Book Antiqua" w:eastAsia="宋体" w:hAnsi="Book Antiqua"/>
          <w:color w:val="000000"/>
        </w:rPr>
        <w:t xml:space="preserve">, </w:t>
      </w:r>
      <w:proofErr w:type="spellStart"/>
      <w:r w:rsidRPr="003D5583">
        <w:rPr>
          <w:rFonts w:ascii="Book Antiqua" w:eastAsia="宋体" w:hAnsi="Book Antiqua"/>
          <w:color w:val="000000"/>
        </w:rPr>
        <w:t>Furuhata</w:t>
      </w:r>
      <w:proofErr w:type="spellEnd"/>
      <w:r w:rsidRPr="003D5583">
        <w:rPr>
          <w:rFonts w:ascii="Book Antiqua" w:eastAsia="宋体" w:hAnsi="Book Antiqua"/>
          <w:color w:val="000000"/>
        </w:rPr>
        <w:t xml:space="preserve"> T, </w:t>
      </w:r>
      <w:proofErr w:type="spellStart"/>
      <w:r w:rsidRPr="003D5583">
        <w:rPr>
          <w:rFonts w:ascii="Book Antiqua" w:eastAsia="宋体" w:hAnsi="Book Antiqua"/>
          <w:color w:val="000000"/>
        </w:rPr>
        <w:t>Takahito</w:t>
      </w:r>
      <w:proofErr w:type="spellEnd"/>
      <w:r w:rsidRPr="003D5583">
        <w:rPr>
          <w:rFonts w:ascii="Book Antiqua" w:eastAsia="宋体" w:hAnsi="Book Antiqua"/>
          <w:color w:val="000000"/>
        </w:rPr>
        <w:t xml:space="preserve"> T, </w:t>
      </w:r>
      <w:proofErr w:type="spellStart"/>
      <w:r w:rsidRPr="003D5583">
        <w:rPr>
          <w:rFonts w:ascii="Book Antiqua" w:eastAsia="宋体" w:hAnsi="Book Antiqua"/>
          <w:color w:val="000000"/>
        </w:rPr>
        <w:t>Fukuma</w:t>
      </w:r>
      <w:proofErr w:type="spellEnd"/>
      <w:r w:rsidRPr="003D5583">
        <w:rPr>
          <w:rFonts w:ascii="Book Antiqua" w:eastAsia="宋体" w:hAnsi="Book Antiqua"/>
          <w:color w:val="000000"/>
        </w:rPr>
        <w:t xml:space="preserve"> Y, Suzuki Y, Kikuchi D, </w:t>
      </w:r>
      <w:proofErr w:type="spellStart"/>
      <w:r w:rsidRPr="003D5583">
        <w:rPr>
          <w:rFonts w:ascii="Book Antiqua" w:eastAsia="宋体" w:hAnsi="Book Antiqua"/>
          <w:color w:val="000000"/>
        </w:rPr>
        <w:t>Mitani</w:t>
      </w:r>
      <w:proofErr w:type="spellEnd"/>
      <w:r w:rsidRPr="003D5583">
        <w:rPr>
          <w:rFonts w:ascii="Book Antiqua" w:eastAsia="宋体" w:hAnsi="Book Antiqua"/>
          <w:color w:val="000000"/>
        </w:rPr>
        <w:t xml:space="preserve"> T, Matsui A, Yamashita S, Nomura K, Kuribayashi Y, </w:t>
      </w:r>
      <w:proofErr w:type="spellStart"/>
      <w:r w:rsidRPr="003D5583">
        <w:rPr>
          <w:rFonts w:ascii="Book Antiqua" w:eastAsia="宋体" w:hAnsi="Book Antiqua"/>
          <w:color w:val="000000"/>
        </w:rPr>
        <w:t>Iizuka</w:t>
      </w:r>
      <w:proofErr w:type="spellEnd"/>
      <w:r w:rsidRPr="003D5583">
        <w:rPr>
          <w:rFonts w:ascii="Book Antiqua" w:eastAsia="宋体" w:hAnsi="Book Antiqua"/>
          <w:color w:val="000000"/>
        </w:rPr>
        <w:t xml:space="preserve"> T, </w:t>
      </w:r>
      <w:proofErr w:type="spellStart"/>
      <w:r w:rsidRPr="003D5583">
        <w:rPr>
          <w:rFonts w:ascii="Book Antiqua" w:eastAsia="宋体" w:hAnsi="Book Antiqua"/>
          <w:color w:val="000000"/>
        </w:rPr>
        <w:t>Kaise</w:t>
      </w:r>
      <w:proofErr w:type="spellEnd"/>
      <w:r w:rsidRPr="003D5583">
        <w:rPr>
          <w:rFonts w:ascii="Book Antiqua" w:eastAsia="宋体" w:hAnsi="Book Antiqua"/>
          <w:color w:val="000000"/>
        </w:rPr>
        <w:t xml:space="preserve"> M. Endoscopic Submucosal Dissection and Endoscopic Mucosal Resection for Non-Ampullary Superficial Duodenal Tumor. </w:t>
      </w:r>
      <w:r w:rsidRPr="003D5583">
        <w:rPr>
          <w:rFonts w:ascii="Book Antiqua" w:eastAsia="宋体" w:hAnsi="Book Antiqua"/>
          <w:i/>
          <w:iCs/>
          <w:color w:val="000000"/>
        </w:rPr>
        <w:t>Digestion</w:t>
      </w:r>
      <w:r w:rsidRPr="003D5583">
        <w:rPr>
          <w:rFonts w:ascii="Book Antiqua" w:eastAsia="宋体" w:hAnsi="Book Antiqua"/>
          <w:color w:val="000000"/>
        </w:rPr>
        <w:t xml:space="preserve"> 2017; </w:t>
      </w:r>
      <w:r w:rsidRPr="003D5583">
        <w:rPr>
          <w:rFonts w:ascii="Book Antiqua" w:eastAsia="宋体" w:hAnsi="Book Antiqua"/>
          <w:b/>
          <w:bCs/>
          <w:color w:val="000000"/>
        </w:rPr>
        <w:t>95</w:t>
      </w:r>
      <w:r w:rsidRPr="003D5583">
        <w:rPr>
          <w:rFonts w:ascii="Book Antiqua" w:eastAsia="宋体" w:hAnsi="Book Antiqua"/>
          <w:color w:val="000000"/>
        </w:rPr>
        <w:t>: 36-42 [PMID: 28052275 DOI: 10.1159/000452363]</w:t>
      </w:r>
    </w:p>
    <w:p w14:paraId="71379BA2"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21 </w:t>
      </w:r>
      <w:r w:rsidRPr="003D5583">
        <w:rPr>
          <w:rFonts w:ascii="Book Antiqua" w:eastAsia="宋体" w:hAnsi="Book Antiqua"/>
          <w:b/>
          <w:bCs/>
          <w:color w:val="000000"/>
        </w:rPr>
        <w:t>Yamamoto Y</w:t>
      </w:r>
      <w:r w:rsidRPr="003D5583">
        <w:rPr>
          <w:rFonts w:ascii="Book Antiqua" w:eastAsia="宋体" w:hAnsi="Book Antiqua"/>
          <w:color w:val="000000"/>
        </w:rPr>
        <w:t xml:space="preserve">, </w:t>
      </w:r>
      <w:proofErr w:type="spellStart"/>
      <w:r w:rsidRPr="003D5583">
        <w:rPr>
          <w:rFonts w:ascii="Book Antiqua" w:eastAsia="宋体" w:hAnsi="Book Antiqua"/>
          <w:color w:val="000000"/>
        </w:rPr>
        <w:t>Yoshizawa</w:t>
      </w:r>
      <w:proofErr w:type="spellEnd"/>
      <w:r w:rsidRPr="003D5583">
        <w:rPr>
          <w:rFonts w:ascii="Book Antiqua" w:eastAsia="宋体" w:hAnsi="Book Antiqua"/>
          <w:color w:val="000000"/>
        </w:rPr>
        <w:t xml:space="preserve"> N, </w:t>
      </w:r>
      <w:proofErr w:type="spellStart"/>
      <w:r w:rsidRPr="003D5583">
        <w:rPr>
          <w:rFonts w:ascii="Book Antiqua" w:eastAsia="宋体" w:hAnsi="Book Antiqua"/>
          <w:color w:val="000000"/>
        </w:rPr>
        <w:t>Tomida</w:t>
      </w:r>
      <w:proofErr w:type="spellEnd"/>
      <w:r w:rsidRPr="003D5583">
        <w:rPr>
          <w:rFonts w:ascii="Book Antiqua" w:eastAsia="宋体" w:hAnsi="Book Antiqua"/>
          <w:color w:val="000000"/>
        </w:rPr>
        <w:t xml:space="preserve"> H, Fujisaki J, Igarashi M. Therapeutic outcomes of endoscopic resection for superficial non-ampullary duodenal tumor. </w:t>
      </w:r>
      <w:r w:rsidRPr="003D5583">
        <w:rPr>
          <w:rFonts w:ascii="Book Antiqua" w:eastAsia="宋体" w:hAnsi="Book Antiqua"/>
          <w:i/>
          <w:iCs/>
          <w:color w:val="000000"/>
        </w:rPr>
        <w:t xml:space="preserve">Dig </w:t>
      </w:r>
      <w:proofErr w:type="spellStart"/>
      <w:r w:rsidRPr="003D5583">
        <w:rPr>
          <w:rFonts w:ascii="Book Antiqua" w:eastAsia="宋体" w:hAnsi="Book Antiqua"/>
          <w:i/>
          <w:iCs/>
          <w:color w:val="000000"/>
        </w:rPr>
        <w:t>Endosc</w:t>
      </w:r>
      <w:proofErr w:type="spellEnd"/>
      <w:r w:rsidRPr="003D5583">
        <w:rPr>
          <w:rFonts w:ascii="Book Antiqua" w:eastAsia="宋体" w:hAnsi="Book Antiqua"/>
          <w:color w:val="000000"/>
        </w:rPr>
        <w:t xml:space="preserve"> 2014; </w:t>
      </w:r>
      <w:r w:rsidRPr="003D5583">
        <w:rPr>
          <w:rFonts w:ascii="Book Antiqua" w:eastAsia="宋体" w:hAnsi="Book Antiqua"/>
          <w:b/>
          <w:bCs/>
          <w:color w:val="000000"/>
        </w:rPr>
        <w:t xml:space="preserve">26 </w:t>
      </w:r>
      <w:proofErr w:type="spellStart"/>
      <w:r w:rsidRPr="003D5583">
        <w:rPr>
          <w:rFonts w:ascii="Book Antiqua" w:eastAsia="宋体" w:hAnsi="Book Antiqua"/>
          <w:b/>
          <w:bCs/>
          <w:color w:val="000000"/>
        </w:rPr>
        <w:t>Suppl</w:t>
      </w:r>
      <w:proofErr w:type="spellEnd"/>
      <w:r w:rsidRPr="003D5583">
        <w:rPr>
          <w:rFonts w:ascii="Book Antiqua" w:eastAsia="宋体" w:hAnsi="Book Antiqua"/>
          <w:b/>
          <w:bCs/>
          <w:color w:val="000000"/>
        </w:rPr>
        <w:t xml:space="preserve"> 2</w:t>
      </w:r>
      <w:r w:rsidRPr="003D5583">
        <w:rPr>
          <w:rFonts w:ascii="Book Antiqua" w:eastAsia="宋体" w:hAnsi="Book Antiqua"/>
          <w:color w:val="000000"/>
        </w:rPr>
        <w:t>: 50-56 [PMID: 24750149 DOI: 10.1111/den.12273]</w:t>
      </w:r>
    </w:p>
    <w:p w14:paraId="7D5A795A"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22 </w:t>
      </w:r>
      <w:r w:rsidRPr="003D5583">
        <w:rPr>
          <w:rFonts w:ascii="Book Antiqua" w:eastAsia="宋体" w:hAnsi="Book Antiqua"/>
          <w:b/>
          <w:bCs/>
          <w:color w:val="000000"/>
        </w:rPr>
        <w:t>Ahmad NA</w:t>
      </w:r>
      <w:r w:rsidRPr="003D5583">
        <w:rPr>
          <w:rFonts w:ascii="Book Antiqua" w:eastAsia="宋体" w:hAnsi="Book Antiqua"/>
          <w:color w:val="000000"/>
        </w:rPr>
        <w:t xml:space="preserve">, </w:t>
      </w:r>
      <w:proofErr w:type="spellStart"/>
      <w:r w:rsidRPr="003D5583">
        <w:rPr>
          <w:rFonts w:ascii="Book Antiqua" w:eastAsia="宋体" w:hAnsi="Book Antiqua"/>
          <w:color w:val="000000"/>
        </w:rPr>
        <w:t>Kochman</w:t>
      </w:r>
      <w:proofErr w:type="spellEnd"/>
      <w:r w:rsidRPr="003D5583">
        <w:rPr>
          <w:rFonts w:ascii="Book Antiqua" w:eastAsia="宋体" w:hAnsi="Book Antiqua"/>
          <w:color w:val="000000"/>
        </w:rPr>
        <w:t xml:space="preserve"> ML, Long WB, Furth EE, Ginsberg GG. Efficacy, safety, and clinical outcomes of endoscopic mucosal resection: a study of 101 cases. </w:t>
      </w:r>
      <w:proofErr w:type="spellStart"/>
      <w:r w:rsidRPr="003D5583">
        <w:rPr>
          <w:rFonts w:ascii="Book Antiqua" w:eastAsia="宋体" w:hAnsi="Book Antiqua"/>
          <w:i/>
          <w:iCs/>
          <w:color w:val="000000"/>
        </w:rPr>
        <w:t>Gastrointest</w:t>
      </w:r>
      <w:proofErr w:type="spellEnd"/>
      <w:r w:rsidRPr="003D5583">
        <w:rPr>
          <w:rFonts w:ascii="Book Antiqua" w:eastAsia="宋体" w:hAnsi="Book Antiqua"/>
          <w:i/>
          <w:iCs/>
          <w:color w:val="000000"/>
        </w:rPr>
        <w:t xml:space="preserve"> </w:t>
      </w:r>
      <w:proofErr w:type="spellStart"/>
      <w:r w:rsidRPr="003D5583">
        <w:rPr>
          <w:rFonts w:ascii="Book Antiqua" w:eastAsia="宋体" w:hAnsi="Book Antiqua"/>
          <w:i/>
          <w:iCs/>
          <w:color w:val="000000"/>
        </w:rPr>
        <w:t>Endosc</w:t>
      </w:r>
      <w:proofErr w:type="spellEnd"/>
      <w:r w:rsidRPr="003D5583">
        <w:rPr>
          <w:rFonts w:ascii="Book Antiqua" w:eastAsia="宋体" w:hAnsi="Book Antiqua"/>
          <w:color w:val="000000"/>
        </w:rPr>
        <w:t xml:space="preserve"> 2002; </w:t>
      </w:r>
      <w:r w:rsidRPr="003D5583">
        <w:rPr>
          <w:rFonts w:ascii="Book Antiqua" w:eastAsia="宋体" w:hAnsi="Book Antiqua"/>
          <w:b/>
          <w:bCs/>
          <w:color w:val="000000"/>
        </w:rPr>
        <w:t>55</w:t>
      </w:r>
      <w:r w:rsidRPr="003D5583">
        <w:rPr>
          <w:rFonts w:ascii="Book Antiqua" w:eastAsia="宋体" w:hAnsi="Book Antiqua"/>
          <w:color w:val="000000"/>
        </w:rPr>
        <w:t>: 390-396 [PMID: 11868015 DOI: 10.1067/mge.2002.121881]</w:t>
      </w:r>
    </w:p>
    <w:p w14:paraId="12EE7A4B"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lastRenderedPageBreak/>
        <w:t xml:space="preserve">23 </w:t>
      </w:r>
      <w:r w:rsidRPr="003D5583">
        <w:rPr>
          <w:rFonts w:ascii="Book Antiqua" w:eastAsia="宋体" w:hAnsi="Book Antiqua"/>
          <w:b/>
          <w:bCs/>
          <w:color w:val="000000"/>
        </w:rPr>
        <w:t>Ohata K</w:t>
      </w:r>
      <w:r w:rsidRPr="003D5583">
        <w:rPr>
          <w:rFonts w:ascii="Book Antiqua" w:eastAsia="宋体" w:hAnsi="Book Antiqua"/>
          <w:color w:val="000000"/>
        </w:rPr>
        <w:t xml:space="preserve">, Murakami M, Yamazaki K, Nonaka K, Misumi N, Tashima T, Minato Y, </w:t>
      </w:r>
      <w:proofErr w:type="spellStart"/>
      <w:r w:rsidRPr="003D5583">
        <w:rPr>
          <w:rFonts w:ascii="Book Antiqua" w:eastAsia="宋体" w:hAnsi="Book Antiqua"/>
          <w:color w:val="000000"/>
        </w:rPr>
        <w:t>Shozushima</w:t>
      </w:r>
      <w:proofErr w:type="spellEnd"/>
      <w:r w:rsidRPr="003D5583">
        <w:rPr>
          <w:rFonts w:ascii="Book Antiqua" w:eastAsia="宋体" w:hAnsi="Book Antiqua"/>
          <w:color w:val="000000"/>
        </w:rPr>
        <w:t xml:space="preserve"> M, Mitsui T, </w:t>
      </w:r>
      <w:proofErr w:type="spellStart"/>
      <w:r w:rsidRPr="003D5583">
        <w:rPr>
          <w:rFonts w:ascii="Book Antiqua" w:eastAsia="宋体" w:hAnsi="Book Antiqua"/>
          <w:color w:val="000000"/>
        </w:rPr>
        <w:t>Matsuhashi</w:t>
      </w:r>
      <w:proofErr w:type="spellEnd"/>
      <w:r w:rsidRPr="003D5583">
        <w:rPr>
          <w:rFonts w:ascii="Book Antiqua" w:eastAsia="宋体" w:hAnsi="Book Antiqua"/>
          <w:color w:val="000000"/>
        </w:rPr>
        <w:t xml:space="preserve"> N, Fu K. Feasibility of endoscopy-assisted laparoscopic full-thickness resection for superficial duodenal neoplasms. </w:t>
      </w:r>
      <w:proofErr w:type="spellStart"/>
      <w:r w:rsidRPr="003D5583">
        <w:rPr>
          <w:rFonts w:ascii="Book Antiqua" w:eastAsia="宋体" w:hAnsi="Book Antiqua"/>
          <w:i/>
          <w:iCs/>
          <w:color w:val="000000"/>
        </w:rPr>
        <w:t>ScientificWorldJournal</w:t>
      </w:r>
      <w:proofErr w:type="spellEnd"/>
      <w:r w:rsidRPr="003D5583">
        <w:rPr>
          <w:rFonts w:ascii="Book Antiqua" w:eastAsia="宋体" w:hAnsi="Book Antiqua"/>
          <w:color w:val="000000"/>
        </w:rPr>
        <w:t xml:space="preserve"> 2014; </w:t>
      </w:r>
      <w:r w:rsidRPr="003D5583">
        <w:rPr>
          <w:rFonts w:ascii="Book Antiqua" w:eastAsia="宋体" w:hAnsi="Book Antiqua"/>
          <w:b/>
          <w:bCs/>
          <w:color w:val="000000"/>
        </w:rPr>
        <w:t>2014</w:t>
      </w:r>
      <w:r w:rsidRPr="003D5583">
        <w:rPr>
          <w:rFonts w:ascii="Book Antiqua" w:eastAsia="宋体" w:hAnsi="Book Antiqua"/>
          <w:color w:val="000000"/>
        </w:rPr>
        <w:t>: 239627 [PMID: 24550694 DOI: 10.1155/2014/239627]</w:t>
      </w:r>
    </w:p>
    <w:p w14:paraId="61D647D1"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24 </w:t>
      </w:r>
      <w:proofErr w:type="spellStart"/>
      <w:r w:rsidRPr="003D5583">
        <w:rPr>
          <w:rFonts w:ascii="Book Antiqua" w:eastAsia="宋体" w:hAnsi="Book Antiqua"/>
          <w:b/>
          <w:bCs/>
          <w:color w:val="000000"/>
        </w:rPr>
        <w:t>Kakushima</w:t>
      </w:r>
      <w:proofErr w:type="spellEnd"/>
      <w:r w:rsidRPr="003D5583">
        <w:rPr>
          <w:rFonts w:ascii="Book Antiqua" w:eastAsia="宋体" w:hAnsi="Book Antiqua"/>
          <w:b/>
          <w:bCs/>
          <w:color w:val="000000"/>
        </w:rPr>
        <w:t xml:space="preserve"> N</w:t>
      </w:r>
      <w:r w:rsidRPr="003D5583">
        <w:rPr>
          <w:rFonts w:ascii="Book Antiqua" w:eastAsia="宋体" w:hAnsi="Book Antiqua"/>
          <w:color w:val="000000"/>
        </w:rPr>
        <w:t xml:space="preserve">, </w:t>
      </w:r>
      <w:proofErr w:type="spellStart"/>
      <w:r w:rsidRPr="003D5583">
        <w:rPr>
          <w:rFonts w:ascii="Book Antiqua" w:eastAsia="宋体" w:hAnsi="Book Antiqua"/>
          <w:color w:val="000000"/>
        </w:rPr>
        <w:t>Kanemoto</w:t>
      </w:r>
      <w:proofErr w:type="spellEnd"/>
      <w:r w:rsidRPr="003D5583">
        <w:rPr>
          <w:rFonts w:ascii="Book Antiqua" w:eastAsia="宋体" w:hAnsi="Book Antiqua"/>
          <w:color w:val="000000"/>
        </w:rPr>
        <w:t xml:space="preserve"> H, Sasaki K, </w:t>
      </w:r>
      <w:proofErr w:type="spellStart"/>
      <w:r w:rsidRPr="003D5583">
        <w:rPr>
          <w:rFonts w:ascii="Book Antiqua" w:eastAsia="宋体" w:hAnsi="Book Antiqua"/>
          <w:color w:val="000000"/>
        </w:rPr>
        <w:t>Kawata</w:t>
      </w:r>
      <w:proofErr w:type="spellEnd"/>
      <w:r w:rsidRPr="003D5583">
        <w:rPr>
          <w:rFonts w:ascii="Book Antiqua" w:eastAsia="宋体" w:hAnsi="Book Antiqua"/>
          <w:color w:val="000000"/>
        </w:rPr>
        <w:t xml:space="preserve"> N, Tanaka M, Takizawa K, Imai K, </w:t>
      </w:r>
      <w:proofErr w:type="spellStart"/>
      <w:r w:rsidRPr="003D5583">
        <w:rPr>
          <w:rFonts w:ascii="Book Antiqua" w:eastAsia="宋体" w:hAnsi="Book Antiqua"/>
          <w:color w:val="000000"/>
        </w:rPr>
        <w:t>Hotta</w:t>
      </w:r>
      <w:proofErr w:type="spellEnd"/>
      <w:r w:rsidRPr="003D5583">
        <w:rPr>
          <w:rFonts w:ascii="Book Antiqua" w:eastAsia="宋体" w:hAnsi="Book Antiqua"/>
          <w:color w:val="000000"/>
        </w:rPr>
        <w:t xml:space="preserve"> K, </w:t>
      </w:r>
      <w:proofErr w:type="spellStart"/>
      <w:r w:rsidRPr="003D5583">
        <w:rPr>
          <w:rFonts w:ascii="Book Antiqua" w:eastAsia="宋体" w:hAnsi="Book Antiqua"/>
          <w:color w:val="000000"/>
        </w:rPr>
        <w:t>Matsubayashi</w:t>
      </w:r>
      <w:proofErr w:type="spellEnd"/>
      <w:r w:rsidRPr="003D5583">
        <w:rPr>
          <w:rFonts w:ascii="Book Antiqua" w:eastAsia="宋体" w:hAnsi="Book Antiqua"/>
          <w:color w:val="000000"/>
        </w:rPr>
        <w:t xml:space="preserve"> H, Ono H. Endoscopic and biopsy diagnoses of superficial, </w:t>
      </w:r>
      <w:proofErr w:type="spellStart"/>
      <w:r w:rsidRPr="003D5583">
        <w:rPr>
          <w:rFonts w:ascii="Book Antiqua" w:eastAsia="宋体" w:hAnsi="Book Antiqua"/>
          <w:color w:val="000000"/>
        </w:rPr>
        <w:t>nonampullary</w:t>
      </w:r>
      <w:proofErr w:type="spellEnd"/>
      <w:r w:rsidRPr="003D5583">
        <w:rPr>
          <w:rFonts w:ascii="Book Antiqua" w:eastAsia="宋体" w:hAnsi="Book Antiqua"/>
          <w:color w:val="000000"/>
        </w:rPr>
        <w:t xml:space="preserve">, duodenal adenocarcinomas. </w:t>
      </w:r>
      <w:r w:rsidRPr="003D5583">
        <w:rPr>
          <w:rFonts w:ascii="Book Antiqua" w:eastAsia="宋体" w:hAnsi="Book Antiqua"/>
          <w:i/>
          <w:iCs/>
          <w:color w:val="000000"/>
        </w:rPr>
        <w:t>World J Gastroenterol</w:t>
      </w:r>
      <w:r w:rsidRPr="003D5583">
        <w:rPr>
          <w:rFonts w:ascii="Book Antiqua" w:eastAsia="宋体" w:hAnsi="Book Antiqua"/>
          <w:color w:val="000000"/>
        </w:rPr>
        <w:t xml:space="preserve"> 2015; </w:t>
      </w:r>
      <w:r w:rsidRPr="003D5583">
        <w:rPr>
          <w:rFonts w:ascii="Book Antiqua" w:eastAsia="宋体" w:hAnsi="Book Antiqua"/>
          <w:b/>
          <w:bCs/>
          <w:color w:val="000000"/>
        </w:rPr>
        <w:t>21</w:t>
      </w:r>
      <w:r w:rsidRPr="003D5583">
        <w:rPr>
          <w:rFonts w:ascii="Book Antiqua" w:eastAsia="宋体" w:hAnsi="Book Antiqua"/>
          <w:color w:val="000000"/>
        </w:rPr>
        <w:t>: 5560-5567 [PMID: 25987780 DOI: 10.3748/wjg.v21.i18.5560]</w:t>
      </w:r>
    </w:p>
    <w:p w14:paraId="748DFC15"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25 </w:t>
      </w:r>
      <w:proofErr w:type="spellStart"/>
      <w:r w:rsidRPr="003D5583">
        <w:rPr>
          <w:rFonts w:ascii="Book Antiqua" w:eastAsia="宋体" w:hAnsi="Book Antiqua"/>
          <w:b/>
          <w:bCs/>
          <w:color w:val="000000"/>
        </w:rPr>
        <w:t>Kakushima</w:t>
      </w:r>
      <w:proofErr w:type="spellEnd"/>
      <w:r w:rsidRPr="003D5583">
        <w:rPr>
          <w:rFonts w:ascii="Book Antiqua" w:eastAsia="宋体" w:hAnsi="Book Antiqua"/>
          <w:b/>
          <w:bCs/>
          <w:color w:val="000000"/>
        </w:rPr>
        <w:t xml:space="preserve"> N</w:t>
      </w:r>
      <w:r w:rsidRPr="003D5583">
        <w:rPr>
          <w:rFonts w:ascii="Book Antiqua" w:eastAsia="宋体" w:hAnsi="Book Antiqua"/>
          <w:color w:val="000000"/>
        </w:rPr>
        <w:t xml:space="preserve">, Ono H, Takao T, </w:t>
      </w:r>
      <w:proofErr w:type="spellStart"/>
      <w:r w:rsidRPr="003D5583">
        <w:rPr>
          <w:rFonts w:ascii="Book Antiqua" w:eastAsia="宋体" w:hAnsi="Book Antiqua"/>
          <w:color w:val="000000"/>
        </w:rPr>
        <w:t>Kanemoto</w:t>
      </w:r>
      <w:proofErr w:type="spellEnd"/>
      <w:r w:rsidRPr="003D5583">
        <w:rPr>
          <w:rFonts w:ascii="Book Antiqua" w:eastAsia="宋体" w:hAnsi="Book Antiqua"/>
          <w:color w:val="000000"/>
        </w:rPr>
        <w:t xml:space="preserve"> H, Sasaki K. Method and timing of resection of superficial non-ampullary duodenal epithelial tumors. </w:t>
      </w:r>
      <w:r w:rsidRPr="003D5583">
        <w:rPr>
          <w:rFonts w:ascii="Book Antiqua" w:eastAsia="宋体" w:hAnsi="Book Antiqua"/>
          <w:i/>
          <w:iCs/>
          <w:color w:val="000000"/>
        </w:rPr>
        <w:t xml:space="preserve">Dig </w:t>
      </w:r>
      <w:proofErr w:type="spellStart"/>
      <w:r w:rsidRPr="003D5583">
        <w:rPr>
          <w:rFonts w:ascii="Book Antiqua" w:eastAsia="宋体" w:hAnsi="Book Antiqua"/>
          <w:i/>
          <w:iCs/>
          <w:color w:val="000000"/>
        </w:rPr>
        <w:t>Endosc</w:t>
      </w:r>
      <w:proofErr w:type="spellEnd"/>
      <w:r w:rsidRPr="003D5583">
        <w:rPr>
          <w:rFonts w:ascii="Book Antiqua" w:eastAsia="宋体" w:hAnsi="Book Antiqua"/>
          <w:color w:val="000000"/>
        </w:rPr>
        <w:t xml:space="preserve"> 2014; </w:t>
      </w:r>
      <w:r w:rsidRPr="003D5583">
        <w:rPr>
          <w:rFonts w:ascii="Book Antiqua" w:eastAsia="宋体" w:hAnsi="Book Antiqua"/>
          <w:b/>
          <w:bCs/>
          <w:color w:val="000000"/>
        </w:rPr>
        <w:t xml:space="preserve">26 </w:t>
      </w:r>
      <w:proofErr w:type="spellStart"/>
      <w:r w:rsidRPr="003D5583">
        <w:rPr>
          <w:rFonts w:ascii="Book Antiqua" w:eastAsia="宋体" w:hAnsi="Book Antiqua"/>
          <w:b/>
          <w:bCs/>
          <w:color w:val="000000"/>
        </w:rPr>
        <w:t>Suppl</w:t>
      </w:r>
      <w:proofErr w:type="spellEnd"/>
      <w:r w:rsidRPr="003D5583">
        <w:rPr>
          <w:rFonts w:ascii="Book Antiqua" w:eastAsia="宋体" w:hAnsi="Book Antiqua"/>
          <w:b/>
          <w:bCs/>
          <w:color w:val="000000"/>
        </w:rPr>
        <w:t xml:space="preserve"> 2</w:t>
      </w:r>
      <w:r w:rsidRPr="003D5583">
        <w:rPr>
          <w:rFonts w:ascii="Book Antiqua" w:eastAsia="宋体" w:hAnsi="Book Antiqua"/>
          <w:color w:val="000000"/>
        </w:rPr>
        <w:t>: 35-40 [PMID: 24750146 DOI: 10.1111/den.12259]</w:t>
      </w:r>
    </w:p>
    <w:p w14:paraId="060CA5B2"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26 </w:t>
      </w:r>
      <w:r w:rsidRPr="003D5583">
        <w:rPr>
          <w:rFonts w:ascii="Book Antiqua" w:eastAsia="宋体" w:hAnsi="Book Antiqua"/>
          <w:b/>
          <w:bCs/>
          <w:color w:val="000000"/>
        </w:rPr>
        <w:t>Miura Y</w:t>
      </w:r>
      <w:r w:rsidRPr="003D5583">
        <w:rPr>
          <w:rFonts w:ascii="Book Antiqua" w:eastAsia="宋体" w:hAnsi="Book Antiqua"/>
          <w:color w:val="000000"/>
        </w:rPr>
        <w:t xml:space="preserve">, Shinozaki S, Hayashi Y, Sakamoto H, </w:t>
      </w:r>
      <w:proofErr w:type="spellStart"/>
      <w:r w:rsidRPr="003D5583">
        <w:rPr>
          <w:rFonts w:ascii="Book Antiqua" w:eastAsia="宋体" w:hAnsi="Book Antiqua"/>
          <w:color w:val="000000"/>
        </w:rPr>
        <w:t>Lefor</w:t>
      </w:r>
      <w:proofErr w:type="spellEnd"/>
      <w:r w:rsidRPr="003D5583">
        <w:rPr>
          <w:rFonts w:ascii="Book Antiqua" w:eastAsia="宋体" w:hAnsi="Book Antiqua"/>
          <w:color w:val="000000"/>
        </w:rPr>
        <w:t xml:space="preserve"> AK, Yamamoto H. Duodenal endoscopic submucosal dissection is feasible using the pocket-creation method. </w:t>
      </w:r>
      <w:r w:rsidRPr="003D5583">
        <w:rPr>
          <w:rFonts w:ascii="Book Antiqua" w:eastAsia="宋体" w:hAnsi="Book Antiqua"/>
          <w:i/>
          <w:iCs/>
          <w:color w:val="000000"/>
        </w:rPr>
        <w:t>Endoscopy</w:t>
      </w:r>
      <w:r w:rsidRPr="003D5583">
        <w:rPr>
          <w:rFonts w:ascii="Book Antiqua" w:eastAsia="宋体" w:hAnsi="Book Antiqua"/>
          <w:color w:val="000000"/>
        </w:rPr>
        <w:t xml:space="preserve"> 2017; </w:t>
      </w:r>
      <w:r w:rsidRPr="003D5583">
        <w:rPr>
          <w:rFonts w:ascii="Book Antiqua" w:eastAsia="宋体" w:hAnsi="Book Antiqua"/>
          <w:b/>
          <w:bCs/>
          <w:color w:val="000000"/>
        </w:rPr>
        <w:t>49</w:t>
      </w:r>
      <w:r w:rsidRPr="003D5583">
        <w:rPr>
          <w:rFonts w:ascii="Book Antiqua" w:eastAsia="宋体" w:hAnsi="Book Antiqua"/>
          <w:color w:val="000000"/>
        </w:rPr>
        <w:t>: 8-14 [PMID: 27875854 DOI: 10.1055/s-0042-116315]</w:t>
      </w:r>
    </w:p>
    <w:p w14:paraId="2E3D5F14"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27 </w:t>
      </w:r>
      <w:r w:rsidRPr="003D5583">
        <w:rPr>
          <w:rFonts w:ascii="Book Antiqua" w:eastAsia="宋体" w:hAnsi="Book Antiqua"/>
          <w:b/>
          <w:bCs/>
          <w:color w:val="000000"/>
        </w:rPr>
        <w:t>Ichikawa D</w:t>
      </w:r>
      <w:r w:rsidRPr="003D5583">
        <w:rPr>
          <w:rFonts w:ascii="Book Antiqua" w:eastAsia="宋体" w:hAnsi="Book Antiqua"/>
          <w:color w:val="000000"/>
        </w:rPr>
        <w:t xml:space="preserve">, Komatsu S, </w:t>
      </w:r>
      <w:proofErr w:type="spellStart"/>
      <w:r w:rsidRPr="003D5583">
        <w:rPr>
          <w:rFonts w:ascii="Book Antiqua" w:eastAsia="宋体" w:hAnsi="Book Antiqua"/>
          <w:color w:val="000000"/>
        </w:rPr>
        <w:t>Dohi</w:t>
      </w:r>
      <w:proofErr w:type="spellEnd"/>
      <w:r w:rsidRPr="003D5583">
        <w:rPr>
          <w:rFonts w:ascii="Book Antiqua" w:eastAsia="宋体" w:hAnsi="Book Antiqua"/>
          <w:color w:val="000000"/>
        </w:rPr>
        <w:t xml:space="preserve"> O, Naito Y, </w:t>
      </w:r>
      <w:proofErr w:type="spellStart"/>
      <w:r w:rsidRPr="003D5583">
        <w:rPr>
          <w:rFonts w:ascii="Book Antiqua" w:eastAsia="宋体" w:hAnsi="Book Antiqua"/>
          <w:color w:val="000000"/>
        </w:rPr>
        <w:t>Kosuga</w:t>
      </w:r>
      <w:proofErr w:type="spellEnd"/>
      <w:r w:rsidRPr="003D5583">
        <w:rPr>
          <w:rFonts w:ascii="Book Antiqua" w:eastAsia="宋体" w:hAnsi="Book Antiqua"/>
          <w:color w:val="000000"/>
        </w:rPr>
        <w:t xml:space="preserve"> T, </w:t>
      </w:r>
      <w:proofErr w:type="spellStart"/>
      <w:r w:rsidRPr="003D5583">
        <w:rPr>
          <w:rFonts w:ascii="Book Antiqua" w:eastAsia="宋体" w:hAnsi="Book Antiqua"/>
          <w:color w:val="000000"/>
        </w:rPr>
        <w:t>Kamada</w:t>
      </w:r>
      <w:proofErr w:type="spellEnd"/>
      <w:r w:rsidRPr="003D5583">
        <w:rPr>
          <w:rFonts w:ascii="Book Antiqua" w:eastAsia="宋体" w:hAnsi="Book Antiqua"/>
          <w:color w:val="000000"/>
        </w:rPr>
        <w:t xml:space="preserve"> K, Okamoto K, Itoh Y, Otsuji E. Laparoscopic and endoscopic co-operative surgery for non-ampullary duodenal tumors. </w:t>
      </w:r>
      <w:r w:rsidRPr="003D5583">
        <w:rPr>
          <w:rFonts w:ascii="Book Antiqua" w:eastAsia="宋体" w:hAnsi="Book Antiqua"/>
          <w:i/>
          <w:iCs/>
          <w:color w:val="000000"/>
        </w:rPr>
        <w:t>World J Gastroenterol</w:t>
      </w:r>
      <w:r w:rsidRPr="003D5583">
        <w:rPr>
          <w:rFonts w:ascii="Book Antiqua" w:eastAsia="宋体" w:hAnsi="Book Antiqua"/>
          <w:color w:val="000000"/>
        </w:rPr>
        <w:t xml:space="preserve"> 2016; </w:t>
      </w:r>
      <w:r w:rsidRPr="003D5583">
        <w:rPr>
          <w:rFonts w:ascii="Book Antiqua" w:eastAsia="宋体" w:hAnsi="Book Antiqua"/>
          <w:b/>
          <w:bCs/>
          <w:color w:val="000000"/>
        </w:rPr>
        <w:t>22</w:t>
      </w:r>
      <w:r w:rsidRPr="003D5583">
        <w:rPr>
          <w:rFonts w:ascii="Book Antiqua" w:eastAsia="宋体" w:hAnsi="Book Antiqua"/>
          <w:color w:val="000000"/>
        </w:rPr>
        <w:t xml:space="preserve">: 10424-10431 [PMID: 28058023 </w:t>
      </w:r>
      <w:r w:rsidR="000B294C" w:rsidRPr="000B294C">
        <w:rPr>
          <w:rFonts w:ascii="Book Antiqua" w:eastAsia="宋体" w:hAnsi="Book Antiqua"/>
          <w:color w:val="000000"/>
        </w:rPr>
        <w:t>DOI: 10.3748/wjg.v22.i47.10424</w:t>
      </w:r>
      <w:r w:rsidRPr="003D5583">
        <w:rPr>
          <w:rFonts w:ascii="Book Antiqua" w:eastAsia="宋体" w:hAnsi="Book Antiqua"/>
          <w:color w:val="000000"/>
        </w:rPr>
        <w:t>]</w:t>
      </w:r>
    </w:p>
    <w:p w14:paraId="03754BB3"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28 </w:t>
      </w:r>
      <w:proofErr w:type="spellStart"/>
      <w:r w:rsidRPr="003D5583">
        <w:rPr>
          <w:rFonts w:ascii="Book Antiqua" w:eastAsia="宋体" w:hAnsi="Book Antiqua"/>
          <w:b/>
          <w:bCs/>
          <w:color w:val="000000"/>
        </w:rPr>
        <w:t>Andrisani</w:t>
      </w:r>
      <w:proofErr w:type="spellEnd"/>
      <w:r w:rsidRPr="003D5583">
        <w:rPr>
          <w:rFonts w:ascii="Book Antiqua" w:eastAsia="宋体" w:hAnsi="Book Antiqua"/>
          <w:b/>
          <w:bCs/>
          <w:color w:val="000000"/>
        </w:rPr>
        <w:t xml:space="preserve"> G</w:t>
      </w:r>
      <w:r w:rsidRPr="003D5583">
        <w:rPr>
          <w:rFonts w:ascii="Book Antiqua" w:eastAsia="宋体" w:hAnsi="Book Antiqua"/>
          <w:color w:val="000000"/>
        </w:rPr>
        <w:t xml:space="preserve">, Di Matteo FM. Endoscopic full-thickness resection of duodenal lesions (with video). </w:t>
      </w:r>
      <w:proofErr w:type="spellStart"/>
      <w:r w:rsidRPr="003D5583">
        <w:rPr>
          <w:rFonts w:ascii="Book Antiqua" w:eastAsia="宋体" w:hAnsi="Book Antiqua"/>
          <w:i/>
          <w:iCs/>
          <w:color w:val="000000"/>
        </w:rPr>
        <w:t>Surg</w:t>
      </w:r>
      <w:proofErr w:type="spellEnd"/>
      <w:r w:rsidRPr="003D5583">
        <w:rPr>
          <w:rFonts w:ascii="Book Antiqua" w:eastAsia="宋体" w:hAnsi="Book Antiqua"/>
          <w:i/>
          <w:iCs/>
          <w:color w:val="000000"/>
        </w:rPr>
        <w:t xml:space="preserve"> </w:t>
      </w:r>
      <w:proofErr w:type="spellStart"/>
      <w:r w:rsidRPr="003D5583">
        <w:rPr>
          <w:rFonts w:ascii="Book Antiqua" w:eastAsia="宋体" w:hAnsi="Book Antiqua"/>
          <w:i/>
          <w:iCs/>
          <w:color w:val="000000"/>
        </w:rPr>
        <w:t>Endosc</w:t>
      </w:r>
      <w:proofErr w:type="spellEnd"/>
      <w:r w:rsidRPr="003D5583">
        <w:rPr>
          <w:rFonts w:ascii="Book Antiqua" w:eastAsia="宋体" w:hAnsi="Book Antiqua"/>
          <w:color w:val="000000"/>
        </w:rPr>
        <w:t xml:space="preserve"> 2020; </w:t>
      </w:r>
      <w:r w:rsidRPr="003D5583">
        <w:rPr>
          <w:rFonts w:ascii="Book Antiqua" w:eastAsia="宋体" w:hAnsi="Book Antiqua"/>
          <w:b/>
          <w:bCs/>
          <w:color w:val="000000"/>
        </w:rPr>
        <w:t>34</w:t>
      </w:r>
      <w:r w:rsidRPr="003D5583">
        <w:rPr>
          <w:rFonts w:ascii="Book Antiqua" w:eastAsia="宋体" w:hAnsi="Book Antiqua"/>
          <w:color w:val="000000"/>
        </w:rPr>
        <w:t>: 1876-1881 [PMID: 31768725 DOI: 10.1007/s00464-019-07269-w]</w:t>
      </w:r>
    </w:p>
    <w:p w14:paraId="45E5C5CE"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29 </w:t>
      </w:r>
      <w:proofErr w:type="spellStart"/>
      <w:r w:rsidRPr="003D5583">
        <w:rPr>
          <w:rFonts w:ascii="Book Antiqua" w:eastAsia="宋体" w:hAnsi="Book Antiqua"/>
          <w:b/>
          <w:bCs/>
          <w:color w:val="000000"/>
        </w:rPr>
        <w:t>Hiki</w:t>
      </w:r>
      <w:proofErr w:type="spellEnd"/>
      <w:r w:rsidRPr="003D5583">
        <w:rPr>
          <w:rFonts w:ascii="Book Antiqua" w:eastAsia="宋体" w:hAnsi="Book Antiqua"/>
          <w:b/>
          <w:bCs/>
          <w:color w:val="000000"/>
        </w:rPr>
        <w:t xml:space="preserve"> N</w:t>
      </w:r>
      <w:r w:rsidRPr="003D5583">
        <w:rPr>
          <w:rFonts w:ascii="Book Antiqua" w:eastAsia="宋体" w:hAnsi="Book Antiqua"/>
          <w:color w:val="000000"/>
        </w:rPr>
        <w:t xml:space="preserve">, </w:t>
      </w:r>
      <w:proofErr w:type="spellStart"/>
      <w:r w:rsidRPr="003D5583">
        <w:rPr>
          <w:rFonts w:ascii="Book Antiqua" w:eastAsia="宋体" w:hAnsi="Book Antiqua"/>
          <w:color w:val="000000"/>
        </w:rPr>
        <w:t>Nunobe</w:t>
      </w:r>
      <w:proofErr w:type="spellEnd"/>
      <w:r w:rsidRPr="003D5583">
        <w:rPr>
          <w:rFonts w:ascii="Book Antiqua" w:eastAsia="宋体" w:hAnsi="Book Antiqua"/>
          <w:color w:val="000000"/>
        </w:rPr>
        <w:t xml:space="preserve"> S. Laparoscopic endoscopic cooperative surgery (LECS) for the gastrointestinal tract: Updated indications. </w:t>
      </w:r>
      <w:r w:rsidRPr="003D5583">
        <w:rPr>
          <w:rFonts w:ascii="Book Antiqua" w:eastAsia="宋体" w:hAnsi="Book Antiqua"/>
          <w:i/>
          <w:iCs/>
          <w:color w:val="000000"/>
        </w:rPr>
        <w:t>Ann Gastroenterol Surg</w:t>
      </w:r>
      <w:r w:rsidRPr="003D5583">
        <w:rPr>
          <w:rFonts w:ascii="Book Antiqua" w:eastAsia="宋体" w:hAnsi="Book Antiqua"/>
          <w:color w:val="000000"/>
        </w:rPr>
        <w:t xml:space="preserve"> 2019; </w:t>
      </w:r>
      <w:r w:rsidRPr="003D5583">
        <w:rPr>
          <w:rFonts w:ascii="Book Antiqua" w:eastAsia="宋体" w:hAnsi="Book Antiqua"/>
          <w:b/>
          <w:bCs/>
          <w:color w:val="000000"/>
        </w:rPr>
        <w:t>3</w:t>
      </w:r>
      <w:r w:rsidRPr="003D5583">
        <w:rPr>
          <w:rFonts w:ascii="Book Antiqua" w:eastAsia="宋体" w:hAnsi="Book Antiqua"/>
          <w:color w:val="000000"/>
        </w:rPr>
        <w:t>: 239-246 [PMID: 31131352 DOI: 10.1002/ags3.12238]</w:t>
      </w:r>
    </w:p>
    <w:p w14:paraId="1AE23705"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30 </w:t>
      </w:r>
      <w:proofErr w:type="spellStart"/>
      <w:r w:rsidRPr="003D5583">
        <w:rPr>
          <w:rFonts w:ascii="Book Antiqua" w:eastAsia="宋体" w:hAnsi="Book Antiqua"/>
          <w:b/>
          <w:bCs/>
          <w:color w:val="000000"/>
        </w:rPr>
        <w:t>Otowa</w:t>
      </w:r>
      <w:proofErr w:type="spellEnd"/>
      <w:r w:rsidRPr="003D5583">
        <w:rPr>
          <w:rFonts w:ascii="Book Antiqua" w:eastAsia="宋体" w:hAnsi="Book Antiqua"/>
          <w:b/>
          <w:bCs/>
          <w:color w:val="000000"/>
        </w:rPr>
        <w:t xml:space="preserve"> Y</w:t>
      </w:r>
      <w:r w:rsidRPr="003D5583">
        <w:rPr>
          <w:rFonts w:ascii="Book Antiqua" w:eastAsia="宋体" w:hAnsi="Book Antiqua"/>
          <w:color w:val="000000"/>
        </w:rPr>
        <w:t xml:space="preserve">, </w:t>
      </w:r>
      <w:proofErr w:type="spellStart"/>
      <w:r w:rsidRPr="003D5583">
        <w:rPr>
          <w:rFonts w:ascii="Book Antiqua" w:eastAsia="宋体" w:hAnsi="Book Antiqua"/>
          <w:color w:val="000000"/>
        </w:rPr>
        <w:t>Kanaji</w:t>
      </w:r>
      <w:proofErr w:type="spellEnd"/>
      <w:r w:rsidRPr="003D5583">
        <w:rPr>
          <w:rFonts w:ascii="Book Antiqua" w:eastAsia="宋体" w:hAnsi="Book Antiqua"/>
          <w:color w:val="000000"/>
        </w:rPr>
        <w:t xml:space="preserve"> S, Morita Y, Suzuki S, Yamamoto M, Matsuda Y, Matsuda T, </w:t>
      </w:r>
      <w:proofErr w:type="spellStart"/>
      <w:r w:rsidRPr="003D5583">
        <w:rPr>
          <w:rFonts w:ascii="Book Antiqua" w:eastAsia="宋体" w:hAnsi="Book Antiqua"/>
          <w:color w:val="000000"/>
        </w:rPr>
        <w:t>Oshikiri</w:t>
      </w:r>
      <w:proofErr w:type="spellEnd"/>
      <w:r w:rsidRPr="003D5583">
        <w:rPr>
          <w:rFonts w:ascii="Book Antiqua" w:eastAsia="宋体" w:hAnsi="Book Antiqua"/>
          <w:color w:val="000000"/>
        </w:rPr>
        <w:t xml:space="preserve"> T, Nakamura T, </w:t>
      </w:r>
      <w:proofErr w:type="spellStart"/>
      <w:r w:rsidRPr="003D5583">
        <w:rPr>
          <w:rFonts w:ascii="Book Antiqua" w:eastAsia="宋体" w:hAnsi="Book Antiqua"/>
          <w:color w:val="000000"/>
        </w:rPr>
        <w:t>Kawara</w:t>
      </w:r>
      <w:proofErr w:type="spellEnd"/>
      <w:r w:rsidRPr="003D5583">
        <w:rPr>
          <w:rFonts w:ascii="Book Antiqua" w:eastAsia="宋体" w:hAnsi="Book Antiqua"/>
          <w:color w:val="000000"/>
        </w:rPr>
        <w:t xml:space="preserve"> F, Tanaka S, Ishida T, </w:t>
      </w:r>
      <w:proofErr w:type="spellStart"/>
      <w:r w:rsidRPr="003D5583">
        <w:rPr>
          <w:rFonts w:ascii="Book Antiqua" w:eastAsia="宋体" w:hAnsi="Book Antiqua"/>
          <w:color w:val="000000"/>
        </w:rPr>
        <w:t>Toyonaga</w:t>
      </w:r>
      <w:proofErr w:type="spellEnd"/>
      <w:r w:rsidRPr="003D5583">
        <w:rPr>
          <w:rFonts w:ascii="Book Antiqua" w:eastAsia="宋体" w:hAnsi="Book Antiqua"/>
          <w:color w:val="000000"/>
        </w:rPr>
        <w:t xml:space="preserve"> T, Azuma T, </w:t>
      </w:r>
      <w:proofErr w:type="spellStart"/>
      <w:r w:rsidRPr="003D5583">
        <w:rPr>
          <w:rFonts w:ascii="Book Antiqua" w:eastAsia="宋体" w:hAnsi="Book Antiqua"/>
          <w:color w:val="000000"/>
        </w:rPr>
        <w:t>Kakeji</w:t>
      </w:r>
      <w:proofErr w:type="spellEnd"/>
      <w:r w:rsidRPr="003D5583">
        <w:rPr>
          <w:rFonts w:ascii="Book Antiqua" w:eastAsia="宋体" w:hAnsi="Book Antiqua"/>
          <w:color w:val="000000"/>
        </w:rPr>
        <w:t xml:space="preserve"> Y. Safe management of laparoscopic endoscopic cooperative surgery for superficial non-ampullary duodenal epithelial tumors. </w:t>
      </w:r>
      <w:proofErr w:type="spellStart"/>
      <w:r w:rsidRPr="003D5583">
        <w:rPr>
          <w:rFonts w:ascii="Book Antiqua" w:eastAsia="宋体" w:hAnsi="Book Antiqua"/>
          <w:i/>
          <w:iCs/>
          <w:color w:val="000000"/>
        </w:rPr>
        <w:t>Endosc</w:t>
      </w:r>
      <w:proofErr w:type="spellEnd"/>
      <w:r w:rsidRPr="003D5583">
        <w:rPr>
          <w:rFonts w:ascii="Book Antiqua" w:eastAsia="宋体" w:hAnsi="Book Antiqua"/>
          <w:i/>
          <w:iCs/>
          <w:color w:val="000000"/>
        </w:rPr>
        <w:t xml:space="preserve"> </w:t>
      </w:r>
      <w:proofErr w:type="spellStart"/>
      <w:r w:rsidRPr="003D5583">
        <w:rPr>
          <w:rFonts w:ascii="Book Antiqua" w:eastAsia="宋体" w:hAnsi="Book Antiqua"/>
          <w:i/>
          <w:iCs/>
          <w:color w:val="000000"/>
        </w:rPr>
        <w:t>Int</w:t>
      </w:r>
      <w:proofErr w:type="spellEnd"/>
      <w:r w:rsidRPr="003D5583">
        <w:rPr>
          <w:rFonts w:ascii="Book Antiqua" w:eastAsia="宋体" w:hAnsi="Book Antiqua"/>
          <w:i/>
          <w:iCs/>
          <w:color w:val="000000"/>
        </w:rPr>
        <w:t xml:space="preserve"> Open</w:t>
      </w:r>
      <w:r w:rsidRPr="003D5583">
        <w:rPr>
          <w:rFonts w:ascii="Book Antiqua" w:eastAsia="宋体" w:hAnsi="Book Antiqua"/>
          <w:color w:val="000000"/>
        </w:rPr>
        <w:t xml:space="preserve"> 2017; </w:t>
      </w:r>
      <w:r w:rsidRPr="003D5583">
        <w:rPr>
          <w:rFonts w:ascii="Book Antiqua" w:eastAsia="宋体" w:hAnsi="Book Antiqua"/>
          <w:b/>
          <w:bCs/>
          <w:color w:val="000000"/>
        </w:rPr>
        <w:t>5</w:t>
      </w:r>
      <w:r w:rsidRPr="003D5583">
        <w:rPr>
          <w:rFonts w:ascii="Book Antiqua" w:eastAsia="宋体" w:hAnsi="Book Antiqua"/>
          <w:color w:val="000000"/>
        </w:rPr>
        <w:t>: E1153-E1158 [PMID: 29124126 DOI: 10.1055/s-0043-117957]</w:t>
      </w:r>
    </w:p>
    <w:p w14:paraId="736583B8"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lastRenderedPageBreak/>
        <w:t xml:space="preserve">31 </w:t>
      </w:r>
      <w:proofErr w:type="spellStart"/>
      <w:r w:rsidRPr="003D5583">
        <w:rPr>
          <w:rFonts w:ascii="Book Antiqua" w:eastAsia="宋体" w:hAnsi="Book Antiqua"/>
          <w:b/>
          <w:bCs/>
          <w:color w:val="000000"/>
        </w:rPr>
        <w:t>Yanagimoto</w:t>
      </w:r>
      <w:proofErr w:type="spellEnd"/>
      <w:r w:rsidRPr="003D5583">
        <w:rPr>
          <w:rFonts w:ascii="Book Antiqua" w:eastAsia="宋体" w:hAnsi="Book Antiqua"/>
          <w:b/>
          <w:bCs/>
          <w:color w:val="000000"/>
        </w:rPr>
        <w:t xml:space="preserve"> Y</w:t>
      </w:r>
      <w:r w:rsidRPr="003D5583">
        <w:rPr>
          <w:rFonts w:ascii="Book Antiqua" w:eastAsia="宋体" w:hAnsi="Book Antiqua"/>
          <w:color w:val="000000"/>
        </w:rPr>
        <w:t xml:space="preserve">, Omori T, </w:t>
      </w:r>
      <w:proofErr w:type="spellStart"/>
      <w:r w:rsidRPr="003D5583">
        <w:rPr>
          <w:rFonts w:ascii="Book Antiqua" w:eastAsia="宋体" w:hAnsi="Book Antiqua"/>
          <w:color w:val="000000"/>
        </w:rPr>
        <w:t>Jeong</w:t>
      </w:r>
      <w:proofErr w:type="spellEnd"/>
      <w:r w:rsidRPr="003D5583">
        <w:rPr>
          <w:rFonts w:ascii="Book Antiqua" w:eastAsia="宋体" w:hAnsi="Book Antiqua"/>
          <w:color w:val="000000"/>
        </w:rPr>
        <w:t xml:space="preserve">-Ho M, </w:t>
      </w:r>
      <w:proofErr w:type="spellStart"/>
      <w:r w:rsidRPr="003D5583">
        <w:rPr>
          <w:rFonts w:ascii="Book Antiqua" w:eastAsia="宋体" w:hAnsi="Book Antiqua"/>
          <w:color w:val="000000"/>
        </w:rPr>
        <w:t>Shinno</w:t>
      </w:r>
      <w:proofErr w:type="spellEnd"/>
      <w:r w:rsidRPr="003D5583">
        <w:rPr>
          <w:rFonts w:ascii="Book Antiqua" w:eastAsia="宋体" w:hAnsi="Book Antiqua"/>
          <w:color w:val="000000"/>
        </w:rPr>
        <w:t xml:space="preserve"> N, Yamamoto K, Takeuchi Y, </w:t>
      </w:r>
      <w:proofErr w:type="spellStart"/>
      <w:r w:rsidRPr="003D5583">
        <w:rPr>
          <w:rFonts w:ascii="Book Antiqua" w:eastAsia="宋体" w:hAnsi="Book Antiqua"/>
          <w:color w:val="000000"/>
        </w:rPr>
        <w:t>Higashino</w:t>
      </w:r>
      <w:proofErr w:type="spellEnd"/>
      <w:r w:rsidRPr="003D5583">
        <w:rPr>
          <w:rFonts w:ascii="Book Antiqua" w:eastAsia="宋体" w:hAnsi="Book Antiqua"/>
          <w:color w:val="000000"/>
        </w:rPr>
        <w:t xml:space="preserve"> K, </w:t>
      </w:r>
      <w:proofErr w:type="spellStart"/>
      <w:r w:rsidRPr="003D5583">
        <w:rPr>
          <w:rFonts w:ascii="Book Antiqua" w:eastAsia="宋体" w:hAnsi="Book Antiqua"/>
          <w:color w:val="000000"/>
        </w:rPr>
        <w:t>Uedo</w:t>
      </w:r>
      <w:proofErr w:type="spellEnd"/>
      <w:r w:rsidRPr="003D5583">
        <w:rPr>
          <w:rFonts w:ascii="Book Antiqua" w:eastAsia="宋体" w:hAnsi="Book Antiqua"/>
          <w:color w:val="000000"/>
        </w:rPr>
        <w:t xml:space="preserve"> N, Sugimura K, Matsunaga T, Miyata H, </w:t>
      </w:r>
      <w:proofErr w:type="spellStart"/>
      <w:r w:rsidRPr="003D5583">
        <w:rPr>
          <w:rFonts w:ascii="Book Antiqua" w:eastAsia="宋体" w:hAnsi="Book Antiqua"/>
          <w:color w:val="000000"/>
        </w:rPr>
        <w:t>Ushigome</w:t>
      </w:r>
      <w:proofErr w:type="spellEnd"/>
      <w:r w:rsidRPr="003D5583">
        <w:rPr>
          <w:rFonts w:ascii="Book Antiqua" w:eastAsia="宋体" w:hAnsi="Book Antiqua"/>
          <w:color w:val="000000"/>
        </w:rPr>
        <w:t xml:space="preserve"> H, Takahashi Y, Nishimura J, </w:t>
      </w:r>
      <w:proofErr w:type="spellStart"/>
      <w:r w:rsidRPr="003D5583">
        <w:rPr>
          <w:rFonts w:ascii="Book Antiqua" w:eastAsia="宋体" w:hAnsi="Book Antiqua"/>
          <w:color w:val="000000"/>
        </w:rPr>
        <w:t>Yasui</w:t>
      </w:r>
      <w:proofErr w:type="spellEnd"/>
      <w:r w:rsidRPr="003D5583">
        <w:rPr>
          <w:rFonts w:ascii="Book Antiqua" w:eastAsia="宋体" w:hAnsi="Book Antiqua"/>
          <w:color w:val="000000"/>
        </w:rPr>
        <w:t xml:space="preserve"> M, </w:t>
      </w:r>
      <w:proofErr w:type="spellStart"/>
      <w:r w:rsidRPr="003D5583">
        <w:rPr>
          <w:rFonts w:ascii="Book Antiqua" w:eastAsia="宋体" w:hAnsi="Book Antiqua"/>
          <w:color w:val="000000"/>
        </w:rPr>
        <w:t>Asukai</w:t>
      </w:r>
      <w:proofErr w:type="spellEnd"/>
      <w:r w:rsidRPr="003D5583">
        <w:rPr>
          <w:rFonts w:ascii="Book Antiqua" w:eastAsia="宋体" w:hAnsi="Book Antiqua"/>
          <w:color w:val="000000"/>
        </w:rPr>
        <w:t xml:space="preserve"> K, Yamada D, </w:t>
      </w:r>
      <w:proofErr w:type="spellStart"/>
      <w:r w:rsidRPr="003D5583">
        <w:rPr>
          <w:rFonts w:ascii="Book Antiqua" w:eastAsia="宋体" w:hAnsi="Book Antiqua"/>
          <w:color w:val="000000"/>
        </w:rPr>
        <w:t>Tomokuni</w:t>
      </w:r>
      <w:proofErr w:type="spellEnd"/>
      <w:r w:rsidRPr="003D5583">
        <w:rPr>
          <w:rFonts w:ascii="Book Antiqua" w:eastAsia="宋体" w:hAnsi="Book Antiqua"/>
          <w:color w:val="000000"/>
        </w:rPr>
        <w:t xml:space="preserve"> A, Wada H, Takahashi H, </w:t>
      </w:r>
      <w:proofErr w:type="spellStart"/>
      <w:r w:rsidRPr="003D5583">
        <w:rPr>
          <w:rFonts w:ascii="Book Antiqua" w:eastAsia="宋体" w:hAnsi="Book Antiqua"/>
          <w:color w:val="000000"/>
        </w:rPr>
        <w:t>Ohue</w:t>
      </w:r>
      <w:proofErr w:type="spellEnd"/>
      <w:r w:rsidRPr="003D5583">
        <w:rPr>
          <w:rFonts w:ascii="Book Antiqua" w:eastAsia="宋体" w:hAnsi="Book Antiqua"/>
          <w:color w:val="000000"/>
        </w:rPr>
        <w:t xml:space="preserve"> M, Yano M, </w:t>
      </w:r>
      <w:proofErr w:type="spellStart"/>
      <w:r w:rsidRPr="003D5583">
        <w:rPr>
          <w:rFonts w:ascii="Book Antiqua" w:eastAsia="宋体" w:hAnsi="Book Antiqua"/>
          <w:color w:val="000000"/>
        </w:rPr>
        <w:t>Sakon</w:t>
      </w:r>
      <w:proofErr w:type="spellEnd"/>
      <w:r w:rsidRPr="003D5583">
        <w:rPr>
          <w:rFonts w:ascii="Book Antiqua" w:eastAsia="宋体" w:hAnsi="Book Antiqua"/>
          <w:color w:val="000000"/>
        </w:rPr>
        <w:t xml:space="preserve"> M. Feasibility and Safety of a Novel Laparoscopic and Endoscopic Cooperative Surgery Technique for Superficial Duodenal Tumor Resection: How I Do It. </w:t>
      </w:r>
      <w:r w:rsidRPr="003D5583">
        <w:rPr>
          <w:rFonts w:ascii="Book Antiqua" w:eastAsia="宋体" w:hAnsi="Book Antiqua"/>
          <w:i/>
          <w:iCs/>
          <w:color w:val="000000"/>
        </w:rPr>
        <w:t xml:space="preserve">J </w:t>
      </w:r>
      <w:proofErr w:type="spellStart"/>
      <w:r w:rsidRPr="003D5583">
        <w:rPr>
          <w:rFonts w:ascii="Book Antiqua" w:eastAsia="宋体" w:hAnsi="Book Antiqua"/>
          <w:i/>
          <w:iCs/>
          <w:color w:val="000000"/>
        </w:rPr>
        <w:t>Gastrointest</w:t>
      </w:r>
      <w:proofErr w:type="spellEnd"/>
      <w:r w:rsidRPr="003D5583">
        <w:rPr>
          <w:rFonts w:ascii="Book Antiqua" w:eastAsia="宋体" w:hAnsi="Book Antiqua"/>
          <w:i/>
          <w:iCs/>
          <w:color w:val="000000"/>
        </w:rPr>
        <w:t xml:space="preserve"> </w:t>
      </w:r>
      <w:proofErr w:type="spellStart"/>
      <w:r w:rsidRPr="003D5583">
        <w:rPr>
          <w:rFonts w:ascii="Book Antiqua" w:eastAsia="宋体" w:hAnsi="Book Antiqua"/>
          <w:i/>
          <w:iCs/>
          <w:color w:val="000000"/>
        </w:rPr>
        <w:t>Surg</w:t>
      </w:r>
      <w:proofErr w:type="spellEnd"/>
      <w:r w:rsidRPr="003D5583">
        <w:rPr>
          <w:rFonts w:ascii="Book Antiqua" w:eastAsia="宋体" w:hAnsi="Book Antiqua"/>
          <w:color w:val="000000"/>
        </w:rPr>
        <w:t xml:space="preserve"> 2019; </w:t>
      </w:r>
      <w:r w:rsidRPr="003D5583">
        <w:rPr>
          <w:rFonts w:ascii="Book Antiqua" w:eastAsia="宋体" w:hAnsi="Book Antiqua"/>
          <w:b/>
          <w:bCs/>
          <w:color w:val="000000"/>
        </w:rPr>
        <w:t>23</w:t>
      </w:r>
      <w:r w:rsidRPr="003D5583">
        <w:rPr>
          <w:rFonts w:ascii="Book Antiqua" w:eastAsia="宋体" w:hAnsi="Book Antiqua"/>
          <w:color w:val="000000"/>
        </w:rPr>
        <w:t>: 2068-2074 [PMID: 30859426 DOI: 10.1007/s11605-019-04176-2]</w:t>
      </w:r>
    </w:p>
    <w:p w14:paraId="187B1FE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684D17D" w14:textId="77777777" w:rsidR="00A77B3E" w:rsidRDefault="003603E4">
      <w:pPr>
        <w:spacing w:line="360" w:lineRule="auto"/>
        <w:jc w:val="both"/>
      </w:pPr>
      <w:r>
        <w:rPr>
          <w:rFonts w:ascii="Book Antiqua" w:eastAsia="Book Antiqua" w:hAnsi="Book Antiqua" w:cs="Book Antiqua"/>
          <w:b/>
          <w:color w:val="000000"/>
        </w:rPr>
        <w:lastRenderedPageBreak/>
        <w:t>Footnotes</w:t>
      </w:r>
    </w:p>
    <w:p w14:paraId="7065950E" w14:textId="77777777" w:rsidR="00A77B3E" w:rsidRDefault="003603E4">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shd w:val="clear" w:color="auto" w:fill="FFFFFF"/>
        </w:rPr>
        <w:t xml:space="preserve">The study was reviewed and approved by the Affiliated </w:t>
      </w:r>
      <w:r w:rsidR="006E2612">
        <w:rPr>
          <w:rFonts w:ascii="Book Antiqua" w:eastAsia="Book Antiqua" w:hAnsi="Book Antiqua" w:cs="Book Antiqua"/>
          <w:color w:val="000000"/>
          <w:shd w:val="clear" w:color="auto" w:fill="FFFFFF"/>
        </w:rPr>
        <w:t>Hospital of Qingdao University </w:t>
      </w:r>
      <w:r>
        <w:rPr>
          <w:rFonts w:ascii="Book Antiqua" w:eastAsia="Book Antiqua" w:hAnsi="Book Antiqua" w:cs="Book Antiqua"/>
          <w:color w:val="000000"/>
          <w:shd w:val="clear" w:color="auto" w:fill="FFFFFF"/>
        </w:rPr>
        <w:t>Institutional Review Board.</w:t>
      </w:r>
    </w:p>
    <w:p w14:paraId="04142277" w14:textId="77777777" w:rsidR="00A77B3E" w:rsidRDefault="00A77B3E">
      <w:pPr>
        <w:spacing w:line="360" w:lineRule="auto"/>
        <w:jc w:val="both"/>
      </w:pPr>
    </w:p>
    <w:p w14:paraId="137AE3C2" w14:textId="77777777" w:rsidR="00A77B3E" w:rsidRDefault="003603E4">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6C80499D" w14:textId="77777777" w:rsidR="00A77B3E" w:rsidRDefault="00A77B3E">
      <w:pPr>
        <w:spacing w:line="360" w:lineRule="auto"/>
        <w:jc w:val="both"/>
      </w:pPr>
    </w:p>
    <w:p w14:paraId="1094F876" w14:textId="77777777" w:rsidR="00A77B3E" w:rsidRDefault="003603E4">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3E0C740D" w14:textId="77777777" w:rsidR="00A77B3E" w:rsidRDefault="00A77B3E">
      <w:pPr>
        <w:spacing w:line="360" w:lineRule="auto"/>
        <w:jc w:val="both"/>
      </w:pPr>
    </w:p>
    <w:p w14:paraId="7ECCDE80" w14:textId="77777777" w:rsidR="00A77B3E" w:rsidRDefault="003603E4">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w:t>
      </w:r>
    </w:p>
    <w:p w14:paraId="1480D528" w14:textId="77777777" w:rsidR="00A77B3E" w:rsidRDefault="00A77B3E">
      <w:pPr>
        <w:spacing w:line="360" w:lineRule="auto"/>
        <w:jc w:val="both"/>
      </w:pPr>
    </w:p>
    <w:p w14:paraId="2D7E0E5D" w14:textId="77777777" w:rsidR="00A77B3E" w:rsidRDefault="003603E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7F9CD6A" w14:textId="77777777" w:rsidR="00A77B3E" w:rsidRDefault="00A77B3E">
      <w:pPr>
        <w:spacing w:line="360" w:lineRule="auto"/>
        <w:jc w:val="both"/>
      </w:pPr>
    </w:p>
    <w:p w14:paraId="254A4E3A" w14:textId="2A968B63" w:rsidR="00A77B3E" w:rsidRDefault="003603E4">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E12E82">
        <w:rPr>
          <w:rFonts w:ascii="Book Antiqua" w:eastAsia="Book Antiqua" w:hAnsi="Book Antiqua" w:cs="Book Antiqua"/>
          <w:color w:val="000000"/>
        </w:rPr>
        <w:t>m</w:t>
      </w:r>
      <w:r>
        <w:rPr>
          <w:rFonts w:ascii="Book Antiqua" w:eastAsia="Book Antiqua" w:hAnsi="Book Antiqua" w:cs="Book Antiqua"/>
          <w:color w:val="000000"/>
        </w:rPr>
        <w:t>anuscript</w:t>
      </w:r>
    </w:p>
    <w:p w14:paraId="2EA7BE12" w14:textId="77777777" w:rsidR="00A77B3E" w:rsidRDefault="00A77B3E">
      <w:pPr>
        <w:spacing w:line="360" w:lineRule="auto"/>
        <w:jc w:val="both"/>
      </w:pPr>
    </w:p>
    <w:p w14:paraId="74337873" w14:textId="77777777" w:rsidR="00A77B3E" w:rsidRDefault="003603E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26, 2020</w:t>
      </w:r>
    </w:p>
    <w:p w14:paraId="75A0D1A7" w14:textId="77777777" w:rsidR="00A77B3E" w:rsidRDefault="003603E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13, 2020</w:t>
      </w:r>
    </w:p>
    <w:p w14:paraId="3597F9DE" w14:textId="77777777" w:rsidR="00A77B3E" w:rsidRDefault="003603E4">
      <w:pPr>
        <w:spacing w:line="360" w:lineRule="auto"/>
        <w:jc w:val="both"/>
      </w:pPr>
      <w:r>
        <w:rPr>
          <w:rFonts w:ascii="Book Antiqua" w:eastAsia="Book Antiqua" w:hAnsi="Book Antiqua" w:cs="Book Antiqua"/>
          <w:b/>
          <w:color w:val="000000"/>
        </w:rPr>
        <w:t xml:space="preserve">Article in press: </w:t>
      </w:r>
    </w:p>
    <w:p w14:paraId="2259796A" w14:textId="77777777" w:rsidR="00A77B3E" w:rsidRDefault="00A77B3E">
      <w:pPr>
        <w:spacing w:line="360" w:lineRule="auto"/>
        <w:jc w:val="both"/>
      </w:pPr>
    </w:p>
    <w:p w14:paraId="5D93A116" w14:textId="4C5C13EB" w:rsidR="00A77B3E" w:rsidRDefault="003603E4">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7D2AD4">
        <w:rPr>
          <w:rFonts w:ascii="Book Antiqua" w:eastAsia="Book Antiqua" w:hAnsi="Book Antiqua" w:cs="Book Antiqua"/>
          <w:color w:val="000000"/>
        </w:rPr>
        <w:t>h</w:t>
      </w:r>
      <w:r>
        <w:rPr>
          <w:rFonts w:ascii="Book Antiqua" w:eastAsia="Book Antiqua" w:hAnsi="Book Antiqua" w:cs="Book Antiqua"/>
          <w:color w:val="000000"/>
        </w:rPr>
        <w:t>epatology</w:t>
      </w:r>
    </w:p>
    <w:p w14:paraId="0397B112" w14:textId="77777777" w:rsidR="00A77B3E" w:rsidRDefault="003603E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D70BE7A" w14:textId="77777777" w:rsidR="00A77B3E" w:rsidRDefault="003603E4">
      <w:pPr>
        <w:spacing w:line="360" w:lineRule="auto"/>
        <w:jc w:val="both"/>
      </w:pPr>
      <w:r>
        <w:rPr>
          <w:rFonts w:ascii="Book Antiqua" w:eastAsia="Book Antiqua" w:hAnsi="Book Antiqua" w:cs="Book Antiqua"/>
          <w:b/>
          <w:color w:val="000000"/>
        </w:rPr>
        <w:t>Peer-review report’s scientific quality classification</w:t>
      </w:r>
    </w:p>
    <w:p w14:paraId="19483E57" w14:textId="77777777" w:rsidR="00A77B3E" w:rsidRDefault="003603E4">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038C585D" w14:textId="77777777" w:rsidR="00A77B3E" w:rsidRDefault="003603E4">
      <w:pPr>
        <w:spacing w:line="360" w:lineRule="auto"/>
        <w:jc w:val="both"/>
      </w:pPr>
      <w:r>
        <w:rPr>
          <w:rFonts w:ascii="Book Antiqua" w:eastAsia="Book Antiqua" w:hAnsi="Book Antiqua" w:cs="Book Antiqua"/>
          <w:color w:val="000000"/>
        </w:rPr>
        <w:t>Grade B (Very good): 0</w:t>
      </w:r>
    </w:p>
    <w:p w14:paraId="3A26A993" w14:textId="77777777" w:rsidR="00A77B3E" w:rsidRDefault="003603E4">
      <w:pPr>
        <w:spacing w:line="360" w:lineRule="auto"/>
        <w:jc w:val="both"/>
      </w:pPr>
      <w:r>
        <w:rPr>
          <w:rFonts w:ascii="Book Antiqua" w:eastAsia="Book Antiqua" w:hAnsi="Book Antiqua" w:cs="Book Antiqua"/>
          <w:color w:val="000000"/>
        </w:rPr>
        <w:lastRenderedPageBreak/>
        <w:t>Grade C (Good): C</w:t>
      </w:r>
    </w:p>
    <w:p w14:paraId="7844324F" w14:textId="77777777" w:rsidR="00A77B3E" w:rsidRDefault="003603E4">
      <w:pPr>
        <w:spacing w:line="360" w:lineRule="auto"/>
        <w:jc w:val="both"/>
      </w:pPr>
      <w:r>
        <w:rPr>
          <w:rFonts w:ascii="Book Antiqua" w:eastAsia="Book Antiqua" w:hAnsi="Book Antiqua" w:cs="Book Antiqua"/>
          <w:color w:val="000000"/>
        </w:rPr>
        <w:t>Grade D (Fair): 0</w:t>
      </w:r>
    </w:p>
    <w:p w14:paraId="6B4AEC98" w14:textId="77777777" w:rsidR="00A77B3E" w:rsidRDefault="003603E4">
      <w:pPr>
        <w:spacing w:line="360" w:lineRule="auto"/>
        <w:jc w:val="both"/>
      </w:pPr>
      <w:r>
        <w:rPr>
          <w:rFonts w:ascii="Book Antiqua" w:eastAsia="Book Antiqua" w:hAnsi="Book Antiqua" w:cs="Book Antiqua"/>
          <w:color w:val="000000"/>
        </w:rPr>
        <w:t>Grade E (Poor): 0</w:t>
      </w:r>
    </w:p>
    <w:p w14:paraId="346372A3" w14:textId="77777777" w:rsidR="00A77B3E" w:rsidRDefault="00A77B3E">
      <w:pPr>
        <w:spacing w:line="360" w:lineRule="auto"/>
        <w:jc w:val="both"/>
      </w:pPr>
    </w:p>
    <w:p w14:paraId="6631B4F3" w14:textId="130F8A82" w:rsidR="00A77B3E" w:rsidRDefault="003603E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Hirasawa K</w:t>
      </w:r>
      <w:r>
        <w:rPr>
          <w:rFonts w:ascii="Book Antiqua" w:eastAsia="Book Antiqua" w:hAnsi="Book Antiqua" w:cs="Book Antiqua"/>
          <w:b/>
          <w:color w:val="000000"/>
        </w:rPr>
        <w:t xml:space="preserve"> S-Editor: </w:t>
      </w:r>
      <w:r w:rsidR="008B43A2">
        <w:rPr>
          <w:rFonts w:ascii="Book Antiqua" w:hAnsi="Book Antiqua" w:cs="Book Antiqua" w:hint="eastAsia"/>
          <w:color w:val="000000"/>
          <w:lang w:eastAsia="zh-CN"/>
        </w:rPr>
        <w:t>Zhang H</w:t>
      </w:r>
      <w:r w:rsidR="008B43A2">
        <w:rPr>
          <w:rFonts w:ascii="Book Antiqua" w:eastAsia="Book Antiqua" w:hAnsi="Book Antiqua" w:cs="Book Antiqua"/>
          <w:b/>
          <w:color w:val="000000"/>
        </w:rPr>
        <w:t xml:space="preserve"> L-Edi</w:t>
      </w:r>
      <w:r w:rsidR="008B43A2">
        <w:rPr>
          <w:rFonts w:ascii="Book Antiqua" w:eastAsia="Book Antiqua" w:hAnsi="Book Antiqua" w:cs="Book Antiqua"/>
          <w:b/>
          <w:color w:val="000000"/>
        </w:rPr>
        <w:t>tor:</w:t>
      </w:r>
      <w:r>
        <w:rPr>
          <w:rFonts w:ascii="Book Antiqua" w:eastAsia="Book Antiqua" w:hAnsi="Book Antiqua" w:cs="Book Antiqua"/>
          <w:b/>
          <w:color w:val="000000"/>
        </w:rPr>
        <w:t xml:space="preserve"> </w:t>
      </w:r>
      <w:r w:rsidR="0086485C" w:rsidRPr="004F7069">
        <w:rPr>
          <w:rFonts w:ascii="Book Antiqua" w:eastAsia="Book Antiqua" w:hAnsi="Book Antiqua" w:cs="Book Antiqua"/>
          <w:color w:val="000000"/>
        </w:rPr>
        <w:t>Wang TQ</w:t>
      </w:r>
      <w:r w:rsidR="0086485C">
        <w:rPr>
          <w:rFonts w:ascii="Book Antiqua" w:eastAsia="Book Antiqua" w:hAnsi="Book Antiqua" w:cs="Book Antiqua"/>
          <w:b/>
          <w:color w:val="000000"/>
        </w:rPr>
        <w:t xml:space="preserve"> </w:t>
      </w:r>
      <w:r>
        <w:rPr>
          <w:rFonts w:ascii="Book Antiqua" w:eastAsia="Book Antiqua" w:hAnsi="Book Antiqua" w:cs="Book Antiqua"/>
          <w:b/>
          <w:color w:val="000000"/>
        </w:rPr>
        <w:t>P-Ed</w:t>
      </w:r>
      <w:r>
        <w:rPr>
          <w:rFonts w:ascii="Book Antiqua" w:eastAsia="Book Antiqua" w:hAnsi="Book Antiqua" w:cs="Book Antiqua"/>
          <w:b/>
          <w:color w:val="000000"/>
        </w:rPr>
        <w:t xml:space="preserve">itor: </w:t>
      </w:r>
    </w:p>
    <w:p w14:paraId="49DC6A97" w14:textId="77777777" w:rsidR="00B169C7" w:rsidRDefault="00B169C7">
      <w:pPr>
        <w:spacing w:line="360" w:lineRule="auto"/>
        <w:jc w:val="both"/>
        <w:sectPr w:rsidR="00B169C7">
          <w:pgSz w:w="12240" w:h="15840"/>
          <w:pgMar w:top="1440" w:right="1440" w:bottom="1440" w:left="1440" w:header="720" w:footer="720" w:gutter="0"/>
          <w:cols w:space="720"/>
          <w:docGrid w:linePitch="360"/>
        </w:sectPr>
      </w:pPr>
    </w:p>
    <w:p w14:paraId="1BF7B109" w14:textId="77777777" w:rsidR="00A77B3E" w:rsidRDefault="003603E4">
      <w:pPr>
        <w:spacing w:line="360" w:lineRule="auto"/>
        <w:jc w:val="both"/>
      </w:pPr>
      <w:r>
        <w:rPr>
          <w:rFonts w:ascii="Book Antiqua" w:eastAsia="Book Antiqua" w:hAnsi="Book Antiqua" w:cs="Book Antiqua"/>
          <w:b/>
          <w:color w:val="000000"/>
        </w:rPr>
        <w:lastRenderedPageBreak/>
        <w:t>Figure Legends</w:t>
      </w:r>
    </w:p>
    <w:p w14:paraId="084F692F" w14:textId="1D7E1889" w:rsidR="003603E4" w:rsidRDefault="00C925EC">
      <w:pPr>
        <w:spacing w:line="360" w:lineRule="auto"/>
        <w:jc w:val="both"/>
        <w:rPr>
          <w:rFonts w:ascii="Book Antiqua" w:hAnsi="Book Antiqua" w:cs="Book Antiqua"/>
          <w:color w:val="000000"/>
          <w:szCs w:val="21"/>
          <w:lang w:eastAsia="zh-CN"/>
        </w:rPr>
      </w:pPr>
      <w:r>
        <w:rPr>
          <w:rFonts w:ascii="Book Antiqua" w:hAnsi="Book Antiqua" w:cs="Book Antiqua"/>
          <w:noProof/>
          <w:color w:val="000000"/>
          <w:szCs w:val="21"/>
          <w:lang w:eastAsia="zh-CN"/>
        </w:rPr>
        <mc:AlternateContent>
          <mc:Choice Requires="wps">
            <w:drawing>
              <wp:anchor distT="0" distB="0" distL="114300" distR="114300" simplePos="0" relativeHeight="251660288" behindDoc="0" locked="0" layoutInCell="1" allowOverlap="1" wp14:anchorId="47A7485C" wp14:editId="7C35229F">
                <wp:simplePos x="0" y="0"/>
                <wp:positionH relativeFrom="column">
                  <wp:posOffset>3952875</wp:posOffset>
                </wp:positionH>
                <wp:positionV relativeFrom="paragraph">
                  <wp:posOffset>635</wp:posOffset>
                </wp:positionV>
                <wp:extent cx="304800" cy="257175"/>
                <wp:effectExtent l="9525" t="9525" r="9525" b="9525"/>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3CFC0FA7" w14:textId="77777777" w:rsidR="0036624A" w:rsidRPr="004E3432" w:rsidRDefault="0036624A" w:rsidP="00F242ED">
                            <w:pPr>
                              <w:rPr>
                                <w:b/>
                                <w:lang w:eastAsia="zh-CN"/>
                              </w:rPr>
                            </w:pPr>
                            <w:r>
                              <w:rPr>
                                <w:rFonts w:hint="eastAsia"/>
                                <w:b/>
                                <w:lang w:eastAsia="zh-CN"/>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A7485C" id="_x0000_t202" coordsize="21600,21600" o:spt="202" path="m,l,21600r21600,l21600,xe">
                <v:stroke joinstyle="miter"/>
                <v:path gradientshapeok="t" o:connecttype="rect"/>
              </v:shapetype>
              <v:shape id="Text Box 5" o:spid="_x0000_s1026" type="#_x0000_t202" style="position:absolute;left:0;text-align:left;margin-left:311.25pt;margin-top:.05pt;width:24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">
                <v:textbox>
                  <w:txbxContent>
                    <w:p w14:paraId="3CFC0FA7" w14:textId="77777777" w:rsidR="0036624A" w:rsidRPr="004E3432" w:rsidRDefault="0036624A" w:rsidP="00F242ED">
                      <w:pPr>
                        <w:rPr>
                          <w:b/>
                          <w:lang w:eastAsia="zh-CN"/>
                        </w:rPr>
                      </w:pPr>
                      <w:r>
                        <w:rPr>
                          <w:rFonts w:hint="eastAsia"/>
                          <w:b/>
                          <w:lang w:eastAsia="zh-CN"/>
                        </w:rPr>
                        <w:t>C</w:t>
                      </w:r>
                    </w:p>
                  </w:txbxContent>
                </v:textbox>
              </v:shape>
            </w:pict>
          </mc:Fallback>
        </mc:AlternateContent>
      </w:r>
      <w:r>
        <w:rPr>
          <w:rFonts w:ascii="Book Antiqua" w:hAnsi="Book Antiqua" w:cs="Book Antiqua"/>
          <w:noProof/>
          <w:color w:val="000000"/>
          <w:szCs w:val="21"/>
          <w:lang w:eastAsia="zh-CN"/>
        </w:rPr>
        <mc:AlternateContent>
          <mc:Choice Requires="wps">
            <w:drawing>
              <wp:anchor distT="0" distB="0" distL="114300" distR="114300" simplePos="0" relativeHeight="251659264" behindDoc="0" locked="0" layoutInCell="1" allowOverlap="1" wp14:anchorId="778FD825" wp14:editId="246F8E11">
                <wp:simplePos x="0" y="0"/>
                <wp:positionH relativeFrom="column">
                  <wp:posOffset>1943100</wp:posOffset>
                </wp:positionH>
                <wp:positionV relativeFrom="paragraph">
                  <wp:posOffset>635</wp:posOffset>
                </wp:positionV>
                <wp:extent cx="304800" cy="257175"/>
                <wp:effectExtent l="9525" t="9525" r="9525" b="9525"/>
                <wp:wrapNone/>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3DB95AF5" w14:textId="77777777" w:rsidR="0036624A" w:rsidRPr="004E3432" w:rsidRDefault="0036624A" w:rsidP="005313E0">
                            <w:pPr>
                              <w:rPr>
                                <w:b/>
                                <w:lang w:eastAsia="zh-CN"/>
                              </w:rPr>
                            </w:pPr>
                            <w:r>
                              <w:rPr>
                                <w:rFonts w:hint="eastAsia"/>
                                <w:b/>
                                <w:lang w:eastAsia="zh-C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8FD825" id="Text Box 4" o:spid="_x0000_s1027" type="#_x0000_t202" style="position:absolute;left:0;text-align:left;margin-left:153pt;margin-top:.05pt;width:24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">
                <v:textbox>
                  <w:txbxContent>
                    <w:p w14:paraId="3DB95AF5" w14:textId="77777777" w:rsidR="0036624A" w:rsidRPr="004E3432" w:rsidRDefault="0036624A" w:rsidP="005313E0">
                      <w:pPr>
                        <w:rPr>
                          <w:b/>
                          <w:lang w:eastAsia="zh-CN"/>
                        </w:rPr>
                      </w:pPr>
                      <w:r>
                        <w:rPr>
                          <w:rFonts w:hint="eastAsia"/>
                          <w:b/>
                          <w:lang w:eastAsia="zh-CN"/>
                        </w:rPr>
                        <w:t>B</w:t>
                      </w:r>
                    </w:p>
                  </w:txbxContent>
                </v:textbox>
              </v:shape>
            </w:pict>
          </mc:Fallback>
        </mc:AlternateContent>
      </w:r>
      <w:r>
        <w:rPr>
          <w:rFonts w:ascii="Book Antiqua" w:hAnsi="Book Antiqua" w:cs="Book Antiqua"/>
          <w:noProof/>
          <w:color w:val="000000"/>
          <w:szCs w:val="21"/>
          <w:lang w:eastAsia="zh-CN"/>
        </w:rPr>
        <mc:AlternateContent>
          <mc:Choice Requires="wps">
            <w:drawing>
              <wp:anchor distT="0" distB="0" distL="114300" distR="114300" simplePos="0" relativeHeight="251658240" behindDoc="0" locked="0" layoutInCell="1" allowOverlap="1" wp14:anchorId="646404C4" wp14:editId="287B8498">
                <wp:simplePos x="0" y="0"/>
                <wp:positionH relativeFrom="column">
                  <wp:posOffset>19050</wp:posOffset>
                </wp:positionH>
                <wp:positionV relativeFrom="paragraph">
                  <wp:posOffset>635</wp:posOffset>
                </wp:positionV>
                <wp:extent cx="304800" cy="257175"/>
                <wp:effectExtent l="9525" t="9525" r="9525" b="952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4840CFE7" w14:textId="77777777" w:rsidR="0036624A" w:rsidRPr="004E3432" w:rsidRDefault="0036624A">
                            <w:pPr>
                              <w:rPr>
                                <w:b/>
                                <w:lang w:eastAsia="zh-CN"/>
                              </w:rPr>
                            </w:pPr>
                            <w:r w:rsidRPr="004E3432">
                              <w:rPr>
                                <w:rFonts w:hint="eastAsia"/>
                                <w:b/>
                                <w:lang w:eastAsia="zh-C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6404C4" id="Text Box 2" o:spid="_x0000_s1028" type="#_x0000_t202" style="position:absolute;left:0;text-align:left;margin-left:1.5pt;margin-top:.05pt;width:24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">
                <v:textbox>
                  <w:txbxContent>
                    <w:p w14:paraId="4840CFE7" w14:textId="77777777" w:rsidR="0036624A" w:rsidRPr="004E3432" w:rsidRDefault="0036624A">
                      <w:pPr>
                        <w:rPr>
                          <w:b/>
                          <w:lang w:eastAsia="zh-CN"/>
                        </w:rPr>
                      </w:pPr>
                      <w:r w:rsidRPr="004E3432">
                        <w:rPr>
                          <w:rFonts w:hint="eastAsia"/>
                          <w:b/>
                          <w:lang w:eastAsia="zh-CN"/>
                        </w:rPr>
                        <w:t>A</w:t>
                      </w:r>
                    </w:p>
                  </w:txbxContent>
                </v:textbox>
              </v:shape>
            </w:pict>
          </mc:Fallback>
        </mc:AlternateContent>
      </w:r>
      <w:r w:rsidR="003603E4">
        <w:rPr>
          <w:rFonts w:ascii="Book Antiqua" w:hAnsi="Book Antiqua" w:cs="Book Antiqua"/>
          <w:noProof/>
          <w:color w:val="000000"/>
          <w:szCs w:val="21"/>
          <w:lang w:eastAsia="zh-CN"/>
        </w:rPr>
        <w:drawing>
          <wp:inline distT="0" distB="0" distL="0" distR="0" wp14:anchorId="6C17C0D2" wp14:editId="664D2E86">
            <wp:extent cx="1963429"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62621" cy="1428162"/>
                    </a:xfrm>
                    <a:prstGeom prst="rect">
                      <a:avLst/>
                    </a:prstGeom>
                    <a:noFill/>
                  </pic:spPr>
                </pic:pic>
              </a:graphicData>
            </a:graphic>
          </wp:inline>
        </w:drawing>
      </w:r>
      <w:r w:rsidR="003603E4">
        <w:rPr>
          <w:rFonts w:ascii="Book Antiqua" w:hAnsi="Book Antiqua" w:cs="Book Antiqua"/>
          <w:noProof/>
          <w:color w:val="000000"/>
          <w:szCs w:val="21"/>
          <w:lang w:eastAsia="zh-CN"/>
        </w:rPr>
        <w:drawing>
          <wp:inline distT="0" distB="0" distL="0" distR="0" wp14:anchorId="39FEBCCC" wp14:editId="7C9DAA15">
            <wp:extent cx="1993507" cy="14285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4821" cy="1429501"/>
                    </a:xfrm>
                    <a:prstGeom prst="rect">
                      <a:avLst/>
                    </a:prstGeom>
                    <a:noFill/>
                  </pic:spPr>
                </pic:pic>
              </a:graphicData>
            </a:graphic>
          </wp:inline>
        </w:drawing>
      </w:r>
      <w:r w:rsidR="003603E4">
        <w:rPr>
          <w:rFonts w:ascii="Book Antiqua" w:hAnsi="Book Antiqua" w:cs="Book Antiqua"/>
          <w:noProof/>
          <w:color w:val="000000"/>
          <w:szCs w:val="21"/>
          <w:lang w:eastAsia="zh-CN"/>
        </w:rPr>
        <w:drawing>
          <wp:inline distT="0" distB="0" distL="0" distR="0" wp14:anchorId="4792EEE0" wp14:editId="6AE2DBF7">
            <wp:extent cx="1904949" cy="142775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952" cy="1428511"/>
                    </a:xfrm>
                    <a:prstGeom prst="rect">
                      <a:avLst/>
                    </a:prstGeom>
                    <a:noFill/>
                  </pic:spPr>
                </pic:pic>
              </a:graphicData>
            </a:graphic>
          </wp:inline>
        </w:drawing>
      </w:r>
    </w:p>
    <w:p w14:paraId="6982EB6A" w14:textId="5E1D5BAE" w:rsidR="003603E4" w:rsidRDefault="00C925EC">
      <w:pPr>
        <w:spacing w:line="360" w:lineRule="auto"/>
        <w:jc w:val="both"/>
        <w:rPr>
          <w:rFonts w:ascii="Book Antiqua" w:hAnsi="Book Antiqua" w:cs="Book Antiqua"/>
          <w:color w:val="000000"/>
          <w:szCs w:val="21"/>
          <w:lang w:eastAsia="zh-CN"/>
        </w:rPr>
      </w:pPr>
      <w:r>
        <w:rPr>
          <w:rFonts w:ascii="Book Antiqua" w:hAnsi="Book Antiqua" w:cs="Book Antiqua"/>
          <w:noProof/>
          <w:color w:val="000000"/>
          <w:szCs w:val="21"/>
          <w:lang w:eastAsia="zh-CN"/>
        </w:rPr>
        <mc:AlternateContent>
          <mc:Choice Requires="wps">
            <w:drawing>
              <wp:anchor distT="0" distB="0" distL="114300" distR="114300" simplePos="0" relativeHeight="251663360" behindDoc="0" locked="0" layoutInCell="1" allowOverlap="1" wp14:anchorId="1C1D95B5" wp14:editId="4B3F7FF9">
                <wp:simplePos x="0" y="0"/>
                <wp:positionH relativeFrom="column">
                  <wp:posOffset>3952875</wp:posOffset>
                </wp:positionH>
                <wp:positionV relativeFrom="paragraph">
                  <wp:posOffset>1270</wp:posOffset>
                </wp:positionV>
                <wp:extent cx="304800" cy="257175"/>
                <wp:effectExtent l="9525" t="9525" r="9525" b="9525"/>
                <wp:wrapNone/>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0DD2CE9D" w14:textId="77777777" w:rsidR="0036624A" w:rsidRPr="004E3432" w:rsidRDefault="0036624A" w:rsidP="00943AB4">
                            <w:pPr>
                              <w:rPr>
                                <w:b/>
                                <w:lang w:eastAsia="zh-CN"/>
                              </w:rPr>
                            </w:pPr>
                            <w:r>
                              <w:rPr>
                                <w:rFonts w:hint="eastAsia"/>
                                <w:b/>
                                <w:lang w:eastAsia="zh-CN"/>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1D95B5" id="Text Box 8" o:spid="_x0000_s1029" type="#_x0000_t202" style="position:absolute;left:0;text-align:left;margin-left:311.25pt;margin-top:.1pt;width:24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">
                <v:textbox>
                  <w:txbxContent>
                    <w:p w14:paraId="0DD2CE9D" w14:textId="77777777" w:rsidR="0036624A" w:rsidRPr="004E3432" w:rsidRDefault="0036624A" w:rsidP="00943AB4">
                      <w:pPr>
                        <w:rPr>
                          <w:b/>
                          <w:lang w:eastAsia="zh-CN"/>
                        </w:rPr>
                      </w:pPr>
                      <w:r>
                        <w:rPr>
                          <w:rFonts w:hint="eastAsia"/>
                          <w:b/>
                          <w:lang w:eastAsia="zh-CN"/>
                        </w:rPr>
                        <w:t>F</w:t>
                      </w:r>
                    </w:p>
                  </w:txbxContent>
                </v:textbox>
              </v:shape>
            </w:pict>
          </mc:Fallback>
        </mc:AlternateContent>
      </w:r>
      <w:r>
        <w:rPr>
          <w:rFonts w:ascii="Book Antiqua" w:hAnsi="Book Antiqua" w:cs="Book Antiqua"/>
          <w:noProof/>
          <w:color w:val="000000"/>
          <w:szCs w:val="21"/>
          <w:lang w:eastAsia="zh-CN"/>
        </w:rPr>
        <mc:AlternateContent>
          <mc:Choice Requires="wps">
            <w:drawing>
              <wp:anchor distT="0" distB="0" distL="114300" distR="114300" simplePos="0" relativeHeight="251662336" behindDoc="0" locked="0" layoutInCell="1" allowOverlap="1" wp14:anchorId="360507B6" wp14:editId="35C79504">
                <wp:simplePos x="0" y="0"/>
                <wp:positionH relativeFrom="column">
                  <wp:posOffset>2000250</wp:posOffset>
                </wp:positionH>
                <wp:positionV relativeFrom="paragraph">
                  <wp:posOffset>1270</wp:posOffset>
                </wp:positionV>
                <wp:extent cx="304800" cy="257175"/>
                <wp:effectExtent l="9525" t="9525" r="9525" b="9525"/>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0903264C" w14:textId="77777777" w:rsidR="0036624A" w:rsidRPr="004E3432" w:rsidRDefault="0036624A" w:rsidP="00943AB4">
                            <w:pPr>
                              <w:rPr>
                                <w:b/>
                                <w:lang w:eastAsia="zh-CN"/>
                              </w:rPr>
                            </w:pPr>
                            <w:r>
                              <w:rPr>
                                <w:rFonts w:hint="eastAsia"/>
                                <w:b/>
                                <w:lang w:eastAsia="zh-CN"/>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0507B6" id="Text Box 7" o:spid="_x0000_s1030" type="#_x0000_t202" style="position:absolute;left:0;text-align:left;margin-left:157.5pt;margin-top:.1pt;width:24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">
                <v:textbox>
                  <w:txbxContent>
                    <w:p w14:paraId="0903264C" w14:textId="77777777" w:rsidR="0036624A" w:rsidRPr="004E3432" w:rsidRDefault="0036624A" w:rsidP="00943AB4">
                      <w:pPr>
                        <w:rPr>
                          <w:b/>
                          <w:lang w:eastAsia="zh-CN"/>
                        </w:rPr>
                      </w:pPr>
                      <w:r>
                        <w:rPr>
                          <w:rFonts w:hint="eastAsia"/>
                          <w:b/>
                          <w:lang w:eastAsia="zh-CN"/>
                        </w:rPr>
                        <w:t>E</w:t>
                      </w:r>
                    </w:p>
                  </w:txbxContent>
                </v:textbox>
              </v:shape>
            </w:pict>
          </mc:Fallback>
        </mc:AlternateContent>
      </w:r>
      <w:r>
        <w:rPr>
          <w:rFonts w:ascii="Book Antiqua" w:hAnsi="Book Antiqua" w:cs="Book Antiqua"/>
          <w:noProof/>
          <w:color w:val="000000"/>
          <w:szCs w:val="21"/>
          <w:lang w:eastAsia="zh-CN"/>
        </w:rPr>
        <mc:AlternateContent>
          <mc:Choice Requires="wps">
            <w:drawing>
              <wp:anchor distT="0" distB="0" distL="114300" distR="114300" simplePos="0" relativeHeight="251661312" behindDoc="0" locked="0" layoutInCell="1" allowOverlap="1" wp14:anchorId="7A05AB7A" wp14:editId="01E882E4">
                <wp:simplePos x="0" y="0"/>
                <wp:positionH relativeFrom="column">
                  <wp:posOffset>19050</wp:posOffset>
                </wp:positionH>
                <wp:positionV relativeFrom="paragraph">
                  <wp:posOffset>1270</wp:posOffset>
                </wp:positionV>
                <wp:extent cx="304800" cy="257175"/>
                <wp:effectExtent l="9525" t="9525" r="9525" b="9525"/>
                <wp:wrapNone/>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4659D352" w14:textId="77777777" w:rsidR="0036624A" w:rsidRPr="004E3432" w:rsidRDefault="0036624A" w:rsidP="00F242ED">
                            <w:pPr>
                              <w:rPr>
                                <w:b/>
                                <w:lang w:eastAsia="zh-CN"/>
                              </w:rPr>
                            </w:pPr>
                            <w:r>
                              <w:rPr>
                                <w:rFonts w:hint="eastAsia"/>
                                <w:b/>
                                <w:lang w:eastAsia="zh-CN"/>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05AB7A" id="Text Box 6" o:spid="_x0000_s1031" type="#_x0000_t202" style="position:absolute;left:0;text-align:left;margin-left:1.5pt;margin-top:.1pt;width:24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">
                <v:textbox>
                  <w:txbxContent>
                    <w:p w14:paraId="4659D352" w14:textId="77777777" w:rsidR="0036624A" w:rsidRPr="004E3432" w:rsidRDefault="0036624A" w:rsidP="00F242ED">
                      <w:pPr>
                        <w:rPr>
                          <w:b/>
                          <w:lang w:eastAsia="zh-CN"/>
                        </w:rPr>
                      </w:pPr>
                      <w:r>
                        <w:rPr>
                          <w:rFonts w:hint="eastAsia"/>
                          <w:b/>
                          <w:lang w:eastAsia="zh-CN"/>
                        </w:rPr>
                        <w:t>D</w:t>
                      </w:r>
                    </w:p>
                  </w:txbxContent>
                </v:textbox>
              </v:shape>
            </w:pict>
          </mc:Fallback>
        </mc:AlternateContent>
      </w:r>
      <w:r w:rsidR="003603E4">
        <w:rPr>
          <w:rFonts w:ascii="Book Antiqua" w:hAnsi="Book Antiqua" w:cs="Book Antiqua"/>
          <w:noProof/>
          <w:color w:val="000000"/>
          <w:szCs w:val="21"/>
          <w:lang w:eastAsia="zh-CN"/>
        </w:rPr>
        <w:drawing>
          <wp:inline distT="0" distB="0" distL="0" distR="0" wp14:anchorId="469069C5" wp14:editId="2D368D8C">
            <wp:extent cx="1962150" cy="147063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2005" cy="1478018"/>
                    </a:xfrm>
                    <a:prstGeom prst="rect">
                      <a:avLst/>
                    </a:prstGeom>
                    <a:noFill/>
                  </pic:spPr>
                </pic:pic>
              </a:graphicData>
            </a:graphic>
          </wp:inline>
        </w:drawing>
      </w:r>
      <w:r w:rsidR="003603E4">
        <w:rPr>
          <w:rFonts w:ascii="Book Antiqua" w:hAnsi="Book Antiqua" w:cs="Book Antiqua"/>
          <w:noProof/>
          <w:color w:val="000000"/>
          <w:szCs w:val="21"/>
          <w:lang w:eastAsia="zh-CN"/>
        </w:rPr>
        <w:drawing>
          <wp:inline distT="0" distB="0" distL="0" distR="0" wp14:anchorId="20E10BAD" wp14:editId="7489C130">
            <wp:extent cx="1955783" cy="14658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6822" cy="1466638"/>
                    </a:xfrm>
                    <a:prstGeom prst="rect">
                      <a:avLst/>
                    </a:prstGeom>
                    <a:noFill/>
                  </pic:spPr>
                </pic:pic>
              </a:graphicData>
            </a:graphic>
          </wp:inline>
        </w:drawing>
      </w:r>
      <w:r w:rsidR="003603E4">
        <w:rPr>
          <w:rFonts w:ascii="Book Antiqua" w:hAnsi="Book Antiqua" w:cs="Book Antiqua"/>
          <w:noProof/>
          <w:color w:val="000000"/>
          <w:szCs w:val="21"/>
          <w:lang w:eastAsia="zh-CN"/>
        </w:rPr>
        <w:drawing>
          <wp:inline distT="0" distB="0" distL="0" distR="0" wp14:anchorId="63C54A5E" wp14:editId="22C2E2C6">
            <wp:extent cx="1957104" cy="14668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5167" cy="1472893"/>
                    </a:xfrm>
                    <a:prstGeom prst="rect">
                      <a:avLst/>
                    </a:prstGeom>
                    <a:noFill/>
                  </pic:spPr>
                </pic:pic>
              </a:graphicData>
            </a:graphic>
          </wp:inline>
        </w:drawing>
      </w:r>
    </w:p>
    <w:p w14:paraId="5E8E3C50" w14:textId="44C84A76" w:rsidR="003603E4" w:rsidRDefault="00C925EC">
      <w:pPr>
        <w:spacing w:line="360" w:lineRule="auto"/>
        <w:jc w:val="both"/>
        <w:rPr>
          <w:rFonts w:ascii="Book Antiqua" w:hAnsi="Book Antiqua" w:cs="Book Antiqua"/>
          <w:color w:val="000000"/>
          <w:szCs w:val="21"/>
          <w:lang w:eastAsia="zh-CN"/>
        </w:rPr>
      </w:pPr>
      <w:r>
        <w:rPr>
          <w:rFonts w:ascii="Book Antiqua" w:hAnsi="Book Antiqua" w:cs="Book Antiqua"/>
          <w:noProof/>
          <w:color w:val="000000"/>
          <w:szCs w:val="21"/>
          <w:lang w:eastAsia="zh-CN"/>
        </w:rPr>
        <mc:AlternateContent>
          <mc:Choice Requires="wps">
            <w:drawing>
              <wp:anchor distT="0" distB="0" distL="114300" distR="114300" simplePos="0" relativeHeight="251665408" behindDoc="0" locked="0" layoutInCell="1" allowOverlap="1" wp14:anchorId="29828B9D" wp14:editId="3405277A">
                <wp:simplePos x="0" y="0"/>
                <wp:positionH relativeFrom="column">
                  <wp:posOffset>2000250</wp:posOffset>
                </wp:positionH>
                <wp:positionV relativeFrom="paragraph">
                  <wp:posOffset>8255</wp:posOffset>
                </wp:positionV>
                <wp:extent cx="304800" cy="257175"/>
                <wp:effectExtent l="9525" t="9525" r="9525" b="9525"/>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27F19DBB" w14:textId="77777777" w:rsidR="0036624A" w:rsidRPr="004E3432" w:rsidRDefault="0036624A" w:rsidP="00943AB4">
                            <w:pPr>
                              <w:rPr>
                                <w:b/>
                                <w:lang w:eastAsia="zh-CN"/>
                              </w:rPr>
                            </w:pPr>
                            <w:r>
                              <w:rPr>
                                <w:rFonts w:hint="eastAsia"/>
                                <w:b/>
                                <w:lang w:eastAsia="zh-CN"/>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828B9D" id="Text Box 10" o:spid="_x0000_s1032" type="#_x0000_t202" style="position:absolute;left:0;text-align:left;margin-left:157.5pt;margin-top:.65pt;width:24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">
                <v:textbox>
                  <w:txbxContent>
                    <w:p w14:paraId="27F19DBB" w14:textId="77777777" w:rsidR="0036624A" w:rsidRPr="004E3432" w:rsidRDefault="0036624A" w:rsidP="00943AB4">
                      <w:pPr>
                        <w:rPr>
                          <w:b/>
                          <w:lang w:eastAsia="zh-CN"/>
                        </w:rPr>
                      </w:pPr>
                      <w:r>
                        <w:rPr>
                          <w:rFonts w:hint="eastAsia"/>
                          <w:b/>
                          <w:lang w:eastAsia="zh-CN"/>
                        </w:rPr>
                        <w:t>H</w:t>
                      </w:r>
                    </w:p>
                  </w:txbxContent>
                </v:textbox>
              </v:shape>
            </w:pict>
          </mc:Fallback>
        </mc:AlternateContent>
      </w:r>
      <w:r>
        <w:rPr>
          <w:rFonts w:ascii="Book Antiqua" w:hAnsi="Book Antiqua" w:cs="Book Antiqua"/>
          <w:noProof/>
          <w:color w:val="000000"/>
          <w:szCs w:val="21"/>
          <w:lang w:eastAsia="zh-CN"/>
        </w:rPr>
        <mc:AlternateContent>
          <mc:Choice Requires="wps">
            <w:drawing>
              <wp:anchor distT="0" distB="0" distL="114300" distR="114300" simplePos="0" relativeHeight="251664384" behindDoc="0" locked="0" layoutInCell="1" allowOverlap="1" wp14:anchorId="1032DD08" wp14:editId="7AF8B050">
                <wp:simplePos x="0" y="0"/>
                <wp:positionH relativeFrom="column">
                  <wp:posOffset>19050</wp:posOffset>
                </wp:positionH>
                <wp:positionV relativeFrom="paragraph">
                  <wp:posOffset>8255</wp:posOffset>
                </wp:positionV>
                <wp:extent cx="304800" cy="257175"/>
                <wp:effectExtent l="9525" t="9525" r="9525" b="9525"/>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6A5EC9BD" w14:textId="77777777" w:rsidR="0036624A" w:rsidRPr="004E3432" w:rsidRDefault="0036624A" w:rsidP="00943AB4">
                            <w:pPr>
                              <w:rPr>
                                <w:b/>
                                <w:lang w:eastAsia="zh-CN"/>
                              </w:rPr>
                            </w:pPr>
                            <w:r>
                              <w:rPr>
                                <w:rFonts w:hint="eastAsia"/>
                                <w:b/>
                                <w:lang w:eastAsia="zh-CN"/>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32DD08" id="Text Box 9" o:spid="_x0000_s1033" type="#_x0000_t202" style="position:absolute;left:0;text-align:left;margin-left:1.5pt;margin-top:.65pt;width:24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">
                <v:textbox>
                  <w:txbxContent>
                    <w:p w14:paraId="6A5EC9BD" w14:textId="77777777" w:rsidR="0036624A" w:rsidRPr="004E3432" w:rsidRDefault="0036624A" w:rsidP="00943AB4">
                      <w:pPr>
                        <w:rPr>
                          <w:b/>
                          <w:lang w:eastAsia="zh-CN"/>
                        </w:rPr>
                      </w:pPr>
                      <w:r>
                        <w:rPr>
                          <w:rFonts w:hint="eastAsia"/>
                          <w:b/>
                          <w:lang w:eastAsia="zh-CN"/>
                        </w:rPr>
                        <w:t>G</w:t>
                      </w:r>
                    </w:p>
                  </w:txbxContent>
                </v:textbox>
              </v:shape>
            </w:pict>
          </mc:Fallback>
        </mc:AlternateContent>
      </w:r>
      <w:r w:rsidR="003603E4">
        <w:rPr>
          <w:rFonts w:ascii="Book Antiqua" w:hAnsi="Book Antiqua" w:cs="Book Antiqua"/>
          <w:noProof/>
          <w:color w:val="000000"/>
          <w:szCs w:val="21"/>
          <w:lang w:eastAsia="zh-CN"/>
        </w:rPr>
        <w:drawing>
          <wp:inline distT="0" distB="0" distL="0" distR="0" wp14:anchorId="0A562AF7" wp14:editId="26BAFBE8">
            <wp:extent cx="1962150" cy="147063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5102" cy="1472844"/>
                    </a:xfrm>
                    <a:prstGeom prst="rect">
                      <a:avLst/>
                    </a:prstGeom>
                    <a:noFill/>
                  </pic:spPr>
                </pic:pic>
              </a:graphicData>
            </a:graphic>
          </wp:inline>
        </w:drawing>
      </w:r>
      <w:r w:rsidR="003603E4">
        <w:rPr>
          <w:rFonts w:ascii="Book Antiqua" w:hAnsi="Book Antiqua" w:cs="Book Antiqua"/>
          <w:noProof/>
          <w:color w:val="000000"/>
          <w:szCs w:val="21"/>
          <w:lang w:eastAsia="zh-CN"/>
        </w:rPr>
        <w:drawing>
          <wp:inline distT="0" distB="0" distL="0" distR="0" wp14:anchorId="6E5EB344" wp14:editId="42103C8D">
            <wp:extent cx="1957106" cy="14668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8806" cy="1468124"/>
                    </a:xfrm>
                    <a:prstGeom prst="rect">
                      <a:avLst/>
                    </a:prstGeom>
                    <a:noFill/>
                  </pic:spPr>
                </pic:pic>
              </a:graphicData>
            </a:graphic>
          </wp:inline>
        </w:drawing>
      </w:r>
    </w:p>
    <w:p w14:paraId="11ACBE1B" w14:textId="7CC23465" w:rsidR="00A77B3E" w:rsidRDefault="003603E4">
      <w:pPr>
        <w:spacing w:line="360" w:lineRule="auto"/>
        <w:jc w:val="both"/>
      </w:pPr>
      <w:r w:rsidRPr="00CE26F7">
        <w:rPr>
          <w:rFonts w:ascii="Book Antiqua" w:eastAsia="Book Antiqua" w:hAnsi="Book Antiqua" w:cs="Book Antiqua"/>
          <w:b/>
          <w:color w:val="000000"/>
          <w:szCs w:val="21"/>
        </w:rPr>
        <w:t xml:space="preserve">Figure 1 </w:t>
      </w:r>
      <w:r w:rsidR="00CE26F7" w:rsidRPr="00CE26F7">
        <w:rPr>
          <w:rFonts w:ascii="Book Antiqua" w:eastAsia="Book Antiqua" w:hAnsi="Book Antiqua" w:cs="Book Antiqua"/>
          <w:b/>
          <w:color w:val="000000"/>
          <w:szCs w:val="21"/>
        </w:rPr>
        <w:t>Endoscopic submucosal dis</w:t>
      </w:r>
      <w:r w:rsidR="00CE26F7" w:rsidRPr="00CE26F7">
        <w:rPr>
          <w:rFonts w:ascii="Book Antiqua" w:eastAsia="Book Antiqua" w:hAnsi="Book Antiqua" w:cs="Book Antiqua"/>
          <w:b/>
          <w:color w:val="000000"/>
          <w:szCs w:val="21"/>
        </w:rPr>
        <w:t>section</w:t>
      </w:r>
      <w:r w:rsidRPr="00CE26F7">
        <w:rPr>
          <w:rFonts w:ascii="Book Antiqua" w:eastAsia="Book Antiqua" w:hAnsi="Book Antiqua" w:cs="Book Antiqua"/>
          <w:b/>
          <w:color w:val="000000"/>
          <w:szCs w:val="21"/>
        </w:rPr>
        <w:t xml:space="preserve"> </w:t>
      </w:r>
      <w:r w:rsidR="004F7069">
        <w:rPr>
          <w:rFonts w:ascii="Book Antiqua" w:eastAsia="Book Antiqua" w:hAnsi="Book Antiqua" w:cs="Book Antiqua"/>
          <w:b/>
          <w:color w:val="000000"/>
          <w:szCs w:val="21"/>
        </w:rPr>
        <w:t>was</w:t>
      </w:r>
      <w:r w:rsidRPr="00CE26F7">
        <w:rPr>
          <w:rFonts w:ascii="Book Antiqua" w:eastAsia="Book Antiqua" w:hAnsi="Book Antiqua" w:cs="Book Antiqua"/>
          <w:b/>
          <w:color w:val="000000"/>
          <w:szCs w:val="21"/>
        </w:rPr>
        <w:t xml:space="preserve"> performed for </w:t>
      </w:r>
      <w:r w:rsidR="0086485C">
        <w:rPr>
          <w:rFonts w:ascii="Book Antiqua" w:eastAsia="Book Antiqua" w:hAnsi="Book Antiqua" w:cs="Book Antiqua"/>
          <w:b/>
          <w:color w:val="000000"/>
          <w:szCs w:val="21"/>
        </w:rPr>
        <w:t xml:space="preserve">a </w:t>
      </w:r>
      <w:r w:rsidRPr="00CE26F7">
        <w:rPr>
          <w:rFonts w:ascii="Book Antiqua" w:eastAsia="Book Antiqua" w:hAnsi="Book Antiqua" w:cs="Book Antiqua"/>
          <w:b/>
          <w:color w:val="000000"/>
          <w:szCs w:val="21"/>
        </w:rPr>
        <w:t>duodenal submucosal mass.</w:t>
      </w:r>
      <w:r>
        <w:rPr>
          <w:rFonts w:ascii="Book Antiqua" w:eastAsia="Book Antiqua" w:hAnsi="Book Antiqua" w:cs="Book Antiqua"/>
          <w:color w:val="000000"/>
          <w:szCs w:val="21"/>
        </w:rPr>
        <w:t xml:space="preserve"> The duodenal bulb </w:t>
      </w:r>
      <w:r w:rsidR="0086485C">
        <w:rPr>
          <w:rFonts w:ascii="Book Antiqua" w:eastAsia="Book Antiqua" w:hAnsi="Book Antiqua" w:cs="Book Antiqua"/>
          <w:color w:val="000000"/>
          <w:szCs w:val="21"/>
        </w:rPr>
        <w:t xml:space="preserve">showed </w:t>
      </w:r>
      <w:r>
        <w:rPr>
          <w:rFonts w:ascii="Book Antiqua" w:eastAsia="Book Antiqua" w:hAnsi="Book Antiqua" w:cs="Book Antiqua"/>
          <w:color w:val="000000"/>
          <w:szCs w:val="21"/>
        </w:rPr>
        <w:t xml:space="preserve">a submucosal elevation approximately 12 mm in diameter, and pathology </w:t>
      </w:r>
      <w:r w:rsidR="0086485C">
        <w:rPr>
          <w:rFonts w:ascii="Book Antiqua" w:eastAsia="Book Antiqua" w:hAnsi="Book Antiqua" w:cs="Book Antiqua"/>
          <w:color w:val="000000"/>
          <w:szCs w:val="21"/>
        </w:rPr>
        <w:t xml:space="preserve">suggested </w:t>
      </w:r>
      <w:r>
        <w:rPr>
          <w:rFonts w:ascii="Book Antiqua" w:eastAsia="Book Antiqua" w:hAnsi="Book Antiqua" w:cs="Book Antiqua"/>
          <w:color w:val="000000"/>
          <w:szCs w:val="21"/>
        </w:rPr>
        <w:t xml:space="preserve">a stromal </w:t>
      </w:r>
      <w:r>
        <w:rPr>
          <w:rFonts w:ascii="Book Antiqua" w:eastAsia="Book Antiqua" w:hAnsi="Book Antiqua" w:cs="Book Antiqua"/>
          <w:color w:val="000000"/>
          <w:szCs w:val="21"/>
        </w:rPr>
        <w:t>tumor.</w:t>
      </w:r>
    </w:p>
    <w:p w14:paraId="2B05BAA5" w14:textId="77777777" w:rsidR="00B1446A" w:rsidRDefault="00B1446A">
      <w:pPr>
        <w:spacing w:line="360" w:lineRule="auto"/>
        <w:jc w:val="both"/>
        <w:rPr>
          <w:rFonts w:ascii="Book Antiqua" w:hAnsi="Book Antiqua" w:cs="Book Antiqua"/>
          <w:color w:val="000000"/>
          <w:szCs w:val="21"/>
          <w:lang w:eastAsia="zh-CN"/>
        </w:rPr>
      </w:pPr>
      <w:r>
        <w:rPr>
          <w:rFonts w:ascii="Book Antiqua" w:eastAsia="Book Antiqua" w:hAnsi="Book Antiqua" w:cs="Book Antiqua"/>
          <w:color w:val="000000"/>
          <w:szCs w:val="21"/>
        </w:rPr>
        <w:br w:type="page"/>
      </w:r>
      <w:r>
        <w:rPr>
          <w:rFonts w:ascii="Book Antiqua" w:eastAsia="Book Antiqua" w:hAnsi="Book Antiqua" w:cs="Book Antiqua"/>
          <w:noProof/>
          <w:color w:val="000000"/>
          <w:szCs w:val="21"/>
          <w:lang w:eastAsia="zh-CN"/>
        </w:rPr>
        <w:lastRenderedPageBreak/>
        <w:drawing>
          <wp:inline distT="0" distB="0" distL="0" distR="0" wp14:anchorId="03EFC904" wp14:editId="20FF3F20">
            <wp:extent cx="1944395" cy="14573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5961" cy="1458499"/>
                    </a:xfrm>
                    <a:prstGeom prst="rect">
                      <a:avLst/>
                    </a:prstGeom>
                    <a:noFill/>
                  </pic:spPr>
                </pic:pic>
              </a:graphicData>
            </a:graphic>
          </wp:inline>
        </w:drawing>
      </w:r>
      <w:r>
        <w:rPr>
          <w:rFonts w:ascii="Book Antiqua" w:eastAsia="Book Antiqua" w:hAnsi="Book Antiqua" w:cs="Book Antiqua"/>
          <w:noProof/>
          <w:color w:val="000000"/>
          <w:szCs w:val="21"/>
          <w:lang w:eastAsia="zh-CN"/>
        </w:rPr>
        <w:drawing>
          <wp:inline distT="0" distB="0" distL="0" distR="0" wp14:anchorId="7B256997" wp14:editId="6550C42F">
            <wp:extent cx="1944396" cy="14573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9016" cy="1460788"/>
                    </a:xfrm>
                    <a:prstGeom prst="rect">
                      <a:avLst/>
                    </a:prstGeom>
                    <a:noFill/>
                  </pic:spPr>
                </pic:pic>
              </a:graphicData>
            </a:graphic>
          </wp:inline>
        </w:drawing>
      </w:r>
      <w:r w:rsidRPr="00B1446A">
        <w:rPr>
          <w:rFonts w:ascii="Book Antiqua" w:eastAsia="Book Antiqua" w:hAnsi="Book Antiqua" w:cs="Book Antiqua"/>
          <w:noProof/>
          <w:color w:val="000000"/>
          <w:szCs w:val="21"/>
          <w:lang w:eastAsia="zh-CN"/>
        </w:rPr>
        <w:drawing>
          <wp:inline distT="0" distB="0" distL="0" distR="0" wp14:anchorId="66832281" wp14:editId="4FCF8A20">
            <wp:extent cx="1943100" cy="1457325"/>
            <wp:effectExtent l="0" t="0" r="0" b="0"/>
            <wp:docPr id="11266" name="Picture 2" descr="C:\Users\his\Desktop\杨忠贤_01.0000000188384\Images\01.0000000188384.0016.1249380011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6" name="Picture 2" descr="C:\Users\his\Desktop\杨忠贤_01.0000000188384\Images\01.0000000188384.0016.12493800113.jpg"/>
                    <pic:cNvPicPr>
                      <a:picLocks noGrp="1" noChangeAspect="1" noChangeArrowheads="1"/>
                    </pic:cNvPicPr>
                  </pic:nvPicPr>
                  <pic:blipFill>
                    <a:blip r:embed="rId17"/>
                    <a:srcRect/>
                    <a:stretch>
                      <a:fillRect/>
                    </a:stretch>
                  </pic:blipFill>
                  <pic:spPr bwMode="auto">
                    <a:xfrm>
                      <a:off x="0" y="0"/>
                      <a:ext cx="1943100" cy="1457325"/>
                    </a:xfrm>
                    <a:prstGeom prst="rect">
                      <a:avLst/>
                    </a:prstGeom>
                    <a:noFill/>
                  </pic:spPr>
                </pic:pic>
              </a:graphicData>
            </a:graphic>
          </wp:inline>
        </w:drawing>
      </w:r>
    </w:p>
    <w:p w14:paraId="15D6258F" w14:textId="190A48DC" w:rsidR="00B1446A" w:rsidRDefault="00C925EC">
      <w:pPr>
        <w:spacing w:line="360" w:lineRule="auto"/>
        <w:jc w:val="both"/>
        <w:rPr>
          <w:rFonts w:ascii="Book Antiqua" w:hAnsi="Book Antiqua" w:cs="Book Antiqua"/>
          <w:color w:val="000000"/>
          <w:szCs w:val="21"/>
          <w:lang w:eastAsia="zh-CN"/>
        </w:rPr>
      </w:pPr>
      <w:r>
        <w:rPr>
          <w:rFonts w:ascii="Book Antiqua" w:eastAsia="Book Antiqua" w:hAnsi="Book Antiqua" w:cs="Book Antiqua"/>
          <w:noProof/>
          <w:color w:val="000000"/>
          <w:szCs w:val="21"/>
          <w:lang w:eastAsia="zh-CN"/>
        </w:rPr>
        <mc:AlternateContent>
          <mc:Choice Requires="wps">
            <w:drawing>
              <wp:anchor distT="0" distB="0" distL="114300" distR="114300" simplePos="0" relativeHeight="251671552" behindDoc="0" locked="0" layoutInCell="1" allowOverlap="1" wp14:anchorId="67F2D09A" wp14:editId="1479A060">
                <wp:simplePos x="0" y="0"/>
                <wp:positionH relativeFrom="column">
                  <wp:posOffset>3867150</wp:posOffset>
                </wp:positionH>
                <wp:positionV relativeFrom="paragraph">
                  <wp:posOffset>10160</wp:posOffset>
                </wp:positionV>
                <wp:extent cx="304800" cy="257175"/>
                <wp:effectExtent l="9525" t="9525" r="9525" b="9525"/>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0DE630B9" w14:textId="77777777" w:rsidR="0036624A" w:rsidRPr="004E3432" w:rsidRDefault="0036624A" w:rsidP="000040A6">
                            <w:pPr>
                              <w:rPr>
                                <w:b/>
                                <w:lang w:eastAsia="zh-CN"/>
                              </w:rPr>
                            </w:pPr>
                            <w:r>
                              <w:rPr>
                                <w:rFonts w:hint="eastAsia"/>
                                <w:b/>
                                <w:lang w:eastAsia="zh-CN"/>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F2D09A" id="Text Box 24" o:spid="_x0000_s1034" type="#_x0000_t202" style="position:absolute;left:0;text-align:left;margin-left:304.5pt;margin-top:.8pt;width:24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">
                <v:textbox>
                  <w:txbxContent>
                    <w:p w14:paraId="0DE630B9" w14:textId="77777777" w:rsidR="0036624A" w:rsidRPr="004E3432" w:rsidRDefault="0036624A" w:rsidP="000040A6">
                      <w:pPr>
                        <w:rPr>
                          <w:b/>
                          <w:lang w:eastAsia="zh-CN"/>
                        </w:rPr>
                      </w:pPr>
                      <w:r>
                        <w:rPr>
                          <w:rFonts w:hint="eastAsia"/>
                          <w:b/>
                          <w:lang w:eastAsia="zh-CN"/>
                        </w:rPr>
                        <w:t>F</w:t>
                      </w:r>
                    </w:p>
                  </w:txbxContent>
                </v:textbox>
              </v:shape>
            </w:pict>
          </mc:Fallback>
        </mc:AlternateContent>
      </w:r>
      <w:r>
        <w:rPr>
          <w:rFonts w:ascii="Book Antiqua" w:eastAsia="Book Antiqua" w:hAnsi="Book Antiqua" w:cs="Book Antiqua"/>
          <w:noProof/>
          <w:color w:val="000000"/>
          <w:szCs w:val="21"/>
          <w:lang w:eastAsia="zh-CN"/>
        </w:rPr>
        <mc:AlternateContent>
          <mc:Choice Requires="wps">
            <w:drawing>
              <wp:anchor distT="0" distB="0" distL="114300" distR="114300" simplePos="0" relativeHeight="251670528" behindDoc="0" locked="0" layoutInCell="1" allowOverlap="1" wp14:anchorId="6939A21F" wp14:editId="3653B1DA">
                <wp:simplePos x="0" y="0"/>
                <wp:positionH relativeFrom="column">
                  <wp:posOffset>1943100</wp:posOffset>
                </wp:positionH>
                <wp:positionV relativeFrom="paragraph">
                  <wp:posOffset>10160</wp:posOffset>
                </wp:positionV>
                <wp:extent cx="304800" cy="257175"/>
                <wp:effectExtent l="9525" t="9525" r="9525" b="9525"/>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26151FB6" w14:textId="77777777" w:rsidR="0036624A" w:rsidRPr="004E3432" w:rsidRDefault="0036624A" w:rsidP="000040A6">
                            <w:pPr>
                              <w:rPr>
                                <w:b/>
                                <w:lang w:eastAsia="zh-CN"/>
                              </w:rPr>
                            </w:pPr>
                            <w:r>
                              <w:rPr>
                                <w:rFonts w:hint="eastAsia"/>
                                <w:b/>
                                <w:lang w:eastAsia="zh-CN"/>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39A21F" id="Text Box 23" o:spid="_x0000_s1035" type="#_x0000_t202" style="position:absolute;left:0;text-align:left;margin-left:153pt;margin-top:.8pt;width:24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t26LgIAAFgEAAAOAAAAZHJzL2Uyb0RvYy54bWysVNtu2zAMfR+wfxD0vthxk6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">
                <v:textbox>
                  <w:txbxContent>
                    <w:p w14:paraId="26151FB6" w14:textId="77777777" w:rsidR="0036624A" w:rsidRPr="004E3432" w:rsidRDefault="0036624A" w:rsidP="000040A6">
                      <w:pPr>
                        <w:rPr>
                          <w:b/>
                          <w:lang w:eastAsia="zh-CN"/>
                        </w:rPr>
                      </w:pPr>
                      <w:r>
                        <w:rPr>
                          <w:rFonts w:hint="eastAsia"/>
                          <w:b/>
                          <w:lang w:eastAsia="zh-CN"/>
                        </w:rPr>
                        <w:t>E</w:t>
                      </w:r>
                    </w:p>
                  </w:txbxContent>
                </v:textbox>
              </v:shape>
            </w:pict>
          </mc:Fallback>
        </mc:AlternateContent>
      </w:r>
      <w:r>
        <w:rPr>
          <w:rFonts w:ascii="Book Antiqua" w:eastAsia="Book Antiqua" w:hAnsi="Book Antiqua" w:cs="Book Antiqua"/>
          <w:noProof/>
          <w:color w:val="000000"/>
          <w:szCs w:val="21"/>
          <w:lang w:eastAsia="zh-CN"/>
        </w:rPr>
        <mc:AlternateContent>
          <mc:Choice Requires="wps">
            <w:drawing>
              <wp:anchor distT="0" distB="0" distL="114300" distR="114300" simplePos="0" relativeHeight="251669504" behindDoc="0" locked="0" layoutInCell="1" allowOverlap="1" wp14:anchorId="630D7AF7" wp14:editId="775FEB24">
                <wp:simplePos x="0" y="0"/>
                <wp:positionH relativeFrom="column">
                  <wp:posOffset>38100</wp:posOffset>
                </wp:positionH>
                <wp:positionV relativeFrom="paragraph">
                  <wp:posOffset>10160</wp:posOffset>
                </wp:positionV>
                <wp:extent cx="304800" cy="257175"/>
                <wp:effectExtent l="9525" t="9525" r="9525" b="9525"/>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099B47ED" w14:textId="77777777" w:rsidR="0036624A" w:rsidRPr="004E3432" w:rsidRDefault="0036624A" w:rsidP="000040A6">
                            <w:pPr>
                              <w:rPr>
                                <w:b/>
                                <w:lang w:eastAsia="zh-CN"/>
                              </w:rPr>
                            </w:pPr>
                            <w:r>
                              <w:rPr>
                                <w:rFonts w:hint="eastAsia"/>
                                <w:b/>
                                <w:lang w:eastAsia="zh-CN"/>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0D7AF7" id="Text Box 22" o:spid="_x0000_s1036" type="#_x0000_t202" style="position:absolute;left:0;text-align:left;margin-left:3pt;margin-top:.8pt;width:24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">
                <v:textbox>
                  <w:txbxContent>
                    <w:p w14:paraId="099B47ED" w14:textId="77777777" w:rsidR="0036624A" w:rsidRPr="004E3432" w:rsidRDefault="0036624A" w:rsidP="000040A6">
                      <w:pPr>
                        <w:rPr>
                          <w:b/>
                          <w:lang w:eastAsia="zh-CN"/>
                        </w:rPr>
                      </w:pPr>
                      <w:r>
                        <w:rPr>
                          <w:rFonts w:hint="eastAsia"/>
                          <w:b/>
                          <w:lang w:eastAsia="zh-CN"/>
                        </w:rPr>
                        <w:t>D</w:t>
                      </w:r>
                    </w:p>
                  </w:txbxContent>
                </v:textbox>
              </v:shape>
            </w:pict>
          </mc:Fallback>
        </mc:AlternateContent>
      </w:r>
      <w:r>
        <w:rPr>
          <w:rFonts w:ascii="Book Antiqua" w:eastAsia="Book Antiqua" w:hAnsi="Book Antiqua" w:cs="Book Antiqua"/>
          <w:noProof/>
          <w:color w:val="000000"/>
          <w:szCs w:val="21"/>
          <w:lang w:eastAsia="zh-CN"/>
        </w:rPr>
        <mc:AlternateContent>
          <mc:Choice Requires="wps">
            <w:drawing>
              <wp:anchor distT="0" distB="0" distL="114300" distR="114300" simplePos="0" relativeHeight="251668480" behindDoc="0" locked="0" layoutInCell="1" allowOverlap="1" wp14:anchorId="173351AA" wp14:editId="57F7CB64">
                <wp:simplePos x="0" y="0"/>
                <wp:positionH relativeFrom="column">
                  <wp:posOffset>3867150</wp:posOffset>
                </wp:positionH>
                <wp:positionV relativeFrom="paragraph">
                  <wp:posOffset>-1532890</wp:posOffset>
                </wp:positionV>
                <wp:extent cx="304800" cy="257175"/>
                <wp:effectExtent l="9525" t="9525" r="9525" b="9525"/>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4AB957FD" w14:textId="77777777" w:rsidR="0036624A" w:rsidRPr="004E3432" w:rsidRDefault="0036624A" w:rsidP="000040A6">
                            <w:pPr>
                              <w:rPr>
                                <w:b/>
                                <w:lang w:eastAsia="zh-CN"/>
                              </w:rPr>
                            </w:pPr>
                            <w:r>
                              <w:rPr>
                                <w:rFonts w:hint="eastAsia"/>
                                <w:b/>
                                <w:lang w:eastAsia="zh-CN"/>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3351AA" id="Text Box 21" o:spid="_x0000_s1037" type="#_x0000_t202" style="position:absolute;left:0;text-align:left;margin-left:304.5pt;margin-top:-120.7pt;width:24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">
                <v:textbox>
                  <w:txbxContent>
                    <w:p w14:paraId="4AB957FD" w14:textId="77777777" w:rsidR="0036624A" w:rsidRPr="004E3432" w:rsidRDefault="0036624A" w:rsidP="000040A6">
                      <w:pPr>
                        <w:rPr>
                          <w:b/>
                          <w:lang w:eastAsia="zh-CN"/>
                        </w:rPr>
                      </w:pPr>
                      <w:r>
                        <w:rPr>
                          <w:rFonts w:hint="eastAsia"/>
                          <w:b/>
                          <w:lang w:eastAsia="zh-CN"/>
                        </w:rPr>
                        <w:t>C</w:t>
                      </w:r>
                    </w:p>
                  </w:txbxContent>
                </v:textbox>
              </v:shape>
            </w:pict>
          </mc:Fallback>
        </mc:AlternateContent>
      </w:r>
      <w:r>
        <w:rPr>
          <w:rFonts w:ascii="Book Antiqua" w:eastAsia="Book Antiqua" w:hAnsi="Book Antiqua" w:cs="Book Antiqua"/>
          <w:noProof/>
          <w:color w:val="000000"/>
          <w:szCs w:val="21"/>
          <w:lang w:eastAsia="zh-CN"/>
        </w:rPr>
        <mc:AlternateContent>
          <mc:Choice Requires="wps">
            <w:drawing>
              <wp:anchor distT="0" distB="0" distL="114300" distR="114300" simplePos="0" relativeHeight="251667456" behindDoc="0" locked="0" layoutInCell="1" allowOverlap="1" wp14:anchorId="26D0AADF" wp14:editId="6E010603">
                <wp:simplePos x="0" y="0"/>
                <wp:positionH relativeFrom="column">
                  <wp:posOffset>1943100</wp:posOffset>
                </wp:positionH>
                <wp:positionV relativeFrom="paragraph">
                  <wp:posOffset>-1532890</wp:posOffset>
                </wp:positionV>
                <wp:extent cx="304800" cy="257175"/>
                <wp:effectExtent l="9525" t="9525" r="9525" b="952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6FB438C3" w14:textId="77777777" w:rsidR="0036624A" w:rsidRPr="004E3432" w:rsidRDefault="0036624A" w:rsidP="000040A6">
                            <w:pPr>
                              <w:rPr>
                                <w:b/>
                                <w:lang w:eastAsia="zh-CN"/>
                              </w:rPr>
                            </w:pPr>
                            <w:r>
                              <w:rPr>
                                <w:rFonts w:hint="eastAsia"/>
                                <w:b/>
                                <w:lang w:eastAsia="zh-C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D0AADF" id="Text Box 19" o:spid="_x0000_s1038" type="#_x0000_t202" style="position:absolute;left:0;text-align:left;margin-left:153pt;margin-top:-120.7pt;width:24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">
                <v:textbox>
                  <w:txbxContent>
                    <w:p w14:paraId="6FB438C3" w14:textId="77777777" w:rsidR="0036624A" w:rsidRPr="004E3432" w:rsidRDefault="0036624A" w:rsidP="000040A6">
                      <w:pPr>
                        <w:rPr>
                          <w:b/>
                          <w:lang w:eastAsia="zh-CN"/>
                        </w:rPr>
                      </w:pPr>
                      <w:r>
                        <w:rPr>
                          <w:rFonts w:hint="eastAsia"/>
                          <w:b/>
                          <w:lang w:eastAsia="zh-CN"/>
                        </w:rPr>
                        <w:t>B</w:t>
                      </w:r>
                    </w:p>
                  </w:txbxContent>
                </v:textbox>
              </v:shape>
            </w:pict>
          </mc:Fallback>
        </mc:AlternateContent>
      </w:r>
      <w:r>
        <w:rPr>
          <w:rFonts w:ascii="Book Antiqua" w:eastAsia="Book Antiqua" w:hAnsi="Book Antiqua" w:cs="Book Antiqua"/>
          <w:noProof/>
          <w:color w:val="000000"/>
          <w:szCs w:val="21"/>
          <w:lang w:eastAsia="zh-CN"/>
        </w:rPr>
        <mc:AlternateContent>
          <mc:Choice Requires="wps">
            <w:drawing>
              <wp:anchor distT="0" distB="0" distL="114300" distR="114300" simplePos="0" relativeHeight="251666432" behindDoc="0" locked="0" layoutInCell="1" allowOverlap="1" wp14:anchorId="2E37E4C3" wp14:editId="72D114CF">
                <wp:simplePos x="0" y="0"/>
                <wp:positionH relativeFrom="column">
                  <wp:posOffset>38100</wp:posOffset>
                </wp:positionH>
                <wp:positionV relativeFrom="paragraph">
                  <wp:posOffset>-1532890</wp:posOffset>
                </wp:positionV>
                <wp:extent cx="304800" cy="257175"/>
                <wp:effectExtent l="9525" t="9525" r="9525" b="95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48655CB9" w14:textId="77777777" w:rsidR="0036624A" w:rsidRPr="004E3432" w:rsidRDefault="0036624A" w:rsidP="000040A6">
                            <w:pPr>
                              <w:rPr>
                                <w:b/>
                                <w:lang w:eastAsia="zh-CN"/>
                              </w:rPr>
                            </w:pPr>
                            <w:r w:rsidRPr="004E3432">
                              <w:rPr>
                                <w:rFonts w:hint="eastAsia"/>
                                <w:b/>
                                <w:lang w:eastAsia="zh-C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37E4C3" id="Text Box 18" o:spid="_x0000_s1039" type="#_x0000_t202" style="position:absolute;left:0;text-align:left;margin-left:3pt;margin-top:-120.7pt;width:24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">
                <v:textbox>
                  <w:txbxContent>
                    <w:p w14:paraId="48655CB9" w14:textId="77777777" w:rsidR="0036624A" w:rsidRPr="004E3432" w:rsidRDefault="0036624A" w:rsidP="000040A6">
                      <w:pPr>
                        <w:rPr>
                          <w:b/>
                          <w:lang w:eastAsia="zh-CN"/>
                        </w:rPr>
                      </w:pPr>
                      <w:r w:rsidRPr="004E3432">
                        <w:rPr>
                          <w:rFonts w:hint="eastAsia"/>
                          <w:b/>
                          <w:lang w:eastAsia="zh-CN"/>
                        </w:rPr>
                        <w:t>A</w:t>
                      </w:r>
                    </w:p>
                  </w:txbxContent>
                </v:textbox>
              </v:shape>
            </w:pict>
          </mc:Fallback>
        </mc:AlternateContent>
      </w:r>
      <w:r w:rsidR="00B1446A">
        <w:rPr>
          <w:rFonts w:ascii="Book Antiqua" w:hAnsi="Book Antiqua" w:cs="Book Antiqua"/>
          <w:noProof/>
          <w:color w:val="000000"/>
          <w:szCs w:val="21"/>
          <w:lang w:eastAsia="zh-CN"/>
        </w:rPr>
        <w:drawing>
          <wp:inline distT="0" distB="0" distL="0" distR="0" wp14:anchorId="314FC5B6" wp14:editId="5C60ABC9">
            <wp:extent cx="1943100" cy="14563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7490" cy="1459646"/>
                    </a:xfrm>
                    <a:prstGeom prst="rect">
                      <a:avLst/>
                    </a:prstGeom>
                    <a:noFill/>
                  </pic:spPr>
                </pic:pic>
              </a:graphicData>
            </a:graphic>
          </wp:inline>
        </w:drawing>
      </w:r>
      <w:r w:rsidR="00B1446A">
        <w:rPr>
          <w:rFonts w:ascii="Book Antiqua" w:hAnsi="Book Antiqua" w:cs="Book Antiqua"/>
          <w:noProof/>
          <w:color w:val="000000"/>
          <w:szCs w:val="21"/>
          <w:lang w:eastAsia="zh-CN"/>
        </w:rPr>
        <w:drawing>
          <wp:inline distT="0" distB="0" distL="0" distR="0" wp14:anchorId="03AB219A" wp14:editId="5734D3C8">
            <wp:extent cx="1944397" cy="14573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7199" cy="1459425"/>
                    </a:xfrm>
                    <a:prstGeom prst="rect">
                      <a:avLst/>
                    </a:prstGeom>
                    <a:noFill/>
                  </pic:spPr>
                </pic:pic>
              </a:graphicData>
            </a:graphic>
          </wp:inline>
        </w:drawing>
      </w:r>
      <w:r w:rsidR="00B1446A">
        <w:rPr>
          <w:rFonts w:ascii="Book Antiqua" w:hAnsi="Book Antiqua" w:cs="Book Antiqua"/>
          <w:noProof/>
          <w:color w:val="000000"/>
          <w:szCs w:val="21"/>
          <w:lang w:eastAsia="zh-CN"/>
        </w:rPr>
        <w:drawing>
          <wp:inline distT="0" distB="0" distL="0" distR="0" wp14:anchorId="20AD7A66" wp14:editId="3A3D4D42">
            <wp:extent cx="1943100" cy="145635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4122" cy="1457120"/>
                    </a:xfrm>
                    <a:prstGeom prst="rect">
                      <a:avLst/>
                    </a:prstGeom>
                    <a:noFill/>
                  </pic:spPr>
                </pic:pic>
              </a:graphicData>
            </a:graphic>
          </wp:inline>
        </w:drawing>
      </w:r>
    </w:p>
    <w:p w14:paraId="536B9BB7" w14:textId="467479A2" w:rsidR="00B1446A" w:rsidRPr="00B1446A" w:rsidRDefault="00C925EC">
      <w:pPr>
        <w:spacing w:line="360" w:lineRule="auto"/>
        <w:jc w:val="both"/>
        <w:rPr>
          <w:rFonts w:ascii="Book Antiqua" w:hAnsi="Book Antiqua" w:cs="Book Antiqua"/>
          <w:color w:val="000000"/>
          <w:szCs w:val="21"/>
          <w:lang w:eastAsia="zh-CN"/>
        </w:rPr>
      </w:pPr>
      <w:r>
        <w:rPr>
          <w:rFonts w:ascii="Book Antiqua" w:hAnsi="Book Antiqua" w:cs="Book Antiqua"/>
          <w:noProof/>
          <w:color w:val="000000"/>
          <w:szCs w:val="21"/>
          <w:lang w:eastAsia="zh-CN"/>
        </w:rPr>
        <mc:AlternateContent>
          <mc:Choice Requires="wps">
            <w:drawing>
              <wp:anchor distT="0" distB="0" distL="114300" distR="114300" simplePos="0" relativeHeight="251673600" behindDoc="0" locked="0" layoutInCell="1" allowOverlap="1" wp14:anchorId="5CC9AB46" wp14:editId="6044B22E">
                <wp:simplePos x="0" y="0"/>
                <wp:positionH relativeFrom="column">
                  <wp:posOffset>1943100</wp:posOffset>
                </wp:positionH>
                <wp:positionV relativeFrom="paragraph">
                  <wp:posOffset>1270</wp:posOffset>
                </wp:positionV>
                <wp:extent cx="304800" cy="257175"/>
                <wp:effectExtent l="9525" t="9525" r="9525" b="9525"/>
                <wp:wrapNone/>
                <wp:docPr id="1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52105F26" w14:textId="77777777" w:rsidR="0036624A" w:rsidRPr="004E3432" w:rsidRDefault="0036624A" w:rsidP="00BF15E4">
                            <w:pPr>
                              <w:rPr>
                                <w:b/>
                                <w:lang w:eastAsia="zh-CN"/>
                              </w:rPr>
                            </w:pPr>
                            <w:r>
                              <w:rPr>
                                <w:rFonts w:hint="eastAsia"/>
                                <w:b/>
                                <w:lang w:eastAsia="zh-CN"/>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C9AB46" id="Text Box 26" o:spid="_x0000_s1040" type="#_x0000_t202" style="position:absolute;left:0;text-align:left;margin-left:153pt;margin-top:.1pt;width:24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">
                <v:textbox>
                  <w:txbxContent>
                    <w:p w14:paraId="52105F26" w14:textId="77777777" w:rsidR="0036624A" w:rsidRPr="004E3432" w:rsidRDefault="0036624A" w:rsidP="00BF15E4">
                      <w:pPr>
                        <w:rPr>
                          <w:b/>
                          <w:lang w:eastAsia="zh-CN"/>
                        </w:rPr>
                      </w:pPr>
                      <w:r>
                        <w:rPr>
                          <w:rFonts w:hint="eastAsia"/>
                          <w:b/>
                          <w:lang w:eastAsia="zh-CN"/>
                        </w:rPr>
                        <w:t>H</w:t>
                      </w:r>
                    </w:p>
                  </w:txbxContent>
                </v:textbox>
              </v:shape>
            </w:pict>
          </mc:Fallback>
        </mc:AlternateContent>
      </w:r>
      <w:r>
        <w:rPr>
          <w:rFonts w:ascii="Book Antiqua" w:hAnsi="Book Antiqua" w:cs="Book Antiqua"/>
          <w:noProof/>
          <w:color w:val="000000"/>
          <w:szCs w:val="21"/>
          <w:lang w:eastAsia="zh-CN"/>
        </w:rPr>
        <mc:AlternateContent>
          <mc:Choice Requires="wps">
            <w:drawing>
              <wp:anchor distT="0" distB="0" distL="114300" distR="114300" simplePos="0" relativeHeight="251672576" behindDoc="0" locked="0" layoutInCell="1" allowOverlap="1" wp14:anchorId="3FBC9584" wp14:editId="4169CC54">
                <wp:simplePos x="0" y="0"/>
                <wp:positionH relativeFrom="column">
                  <wp:posOffset>38100</wp:posOffset>
                </wp:positionH>
                <wp:positionV relativeFrom="paragraph">
                  <wp:posOffset>1270</wp:posOffset>
                </wp:positionV>
                <wp:extent cx="304800" cy="257175"/>
                <wp:effectExtent l="9525" t="9525" r="9525" b="9525"/>
                <wp:wrapNone/>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169BABF6" w14:textId="77777777" w:rsidR="0036624A" w:rsidRPr="004E3432" w:rsidRDefault="0036624A" w:rsidP="00BF15E4">
                            <w:pPr>
                              <w:rPr>
                                <w:b/>
                                <w:lang w:eastAsia="zh-CN"/>
                              </w:rPr>
                            </w:pPr>
                            <w:r>
                              <w:rPr>
                                <w:rFonts w:hint="eastAsia"/>
                                <w:b/>
                                <w:lang w:eastAsia="zh-CN"/>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BC9584" id="Text Box 25" o:spid="_x0000_s1041" type="#_x0000_t202" style="position:absolute;left:0;text-align:left;margin-left:3pt;margin-top:.1pt;width:24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">
                <v:textbox>
                  <w:txbxContent>
                    <w:p w14:paraId="169BABF6" w14:textId="77777777" w:rsidR="0036624A" w:rsidRPr="004E3432" w:rsidRDefault="0036624A" w:rsidP="00BF15E4">
                      <w:pPr>
                        <w:rPr>
                          <w:b/>
                          <w:lang w:eastAsia="zh-CN"/>
                        </w:rPr>
                      </w:pPr>
                      <w:r>
                        <w:rPr>
                          <w:rFonts w:hint="eastAsia"/>
                          <w:b/>
                          <w:lang w:eastAsia="zh-CN"/>
                        </w:rPr>
                        <w:t>G</w:t>
                      </w:r>
                    </w:p>
                  </w:txbxContent>
                </v:textbox>
              </v:shape>
            </w:pict>
          </mc:Fallback>
        </mc:AlternateContent>
      </w:r>
      <w:r w:rsidR="00B1446A">
        <w:rPr>
          <w:rFonts w:ascii="Book Antiqua" w:hAnsi="Book Antiqua" w:cs="Book Antiqua"/>
          <w:noProof/>
          <w:color w:val="000000"/>
          <w:szCs w:val="21"/>
          <w:lang w:eastAsia="zh-CN"/>
        </w:rPr>
        <w:drawing>
          <wp:inline distT="0" distB="0" distL="0" distR="0" wp14:anchorId="40C0B0CF" wp14:editId="3B4BD675">
            <wp:extent cx="1968466" cy="147536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8190" cy="1475159"/>
                    </a:xfrm>
                    <a:prstGeom prst="rect">
                      <a:avLst/>
                    </a:prstGeom>
                    <a:noFill/>
                  </pic:spPr>
                </pic:pic>
              </a:graphicData>
            </a:graphic>
          </wp:inline>
        </w:drawing>
      </w:r>
      <w:r w:rsidR="00B1446A">
        <w:rPr>
          <w:rFonts w:ascii="Book Antiqua" w:hAnsi="Book Antiqua" w:cs="Book Antiqua"/>
          <w:noProof/>
          <w:color w:val="000000"/>
          <w:szCs w:val="21"/>
          <w:lang w:eastAsia="zh-CN"/>
        </w:rPr>
        <w:drawing>
          <wp:inline distT="0" distB="0" distL="0" distR="0" wp14:anchorId="676F1780" wp14:editId="2BE570E7">
            <wp:extent cx="1969810" cy="14763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5930" cy="1480962"/>
                    </a:xfrm>
                    <a:prstGeom prst="rect">
                      <a:avLst/>
                    </a:prstGeom>
                    <a:noFill/>
                  </pic:spPr>
                </pic:pic>
              </a:graphicData>
            </a:graphic>
          </wp:inline>
        </w:drawing>
      </w:r>
    </w:p>
    <w:p w14:paraId="6241A13B" w14:textId="45F16EFF" w:rsidR="00754ED3" w:rsidRDefault="003603E4">
      <w:pPr>
        <w:spacing w:line="360" w:lineRule="auto"/>
        <w:jc w:val="both"/>
        <w:rPr>
          <w:rFonts w:ascii="Book Antiqua" w:eastAsia="Book Antiqua" w:hAnsi="Book Antiqua" w:cs="Book Antiqua"/>
          <w:color w:val="000000"/>
          <w:szCs w:val="21"/>
        </w:rPr>
      </w:pPr>
      <w:r w:rsidRPr="00CE26F7">
        <w:rPr>
          <w:rFonts w:ascii="Book Antiqua" w:eastAsia="Book Antiqua" w:hAnsi="Book Antiqua" w:cs="Book Antiqua"/>
          <w:b/>
          <w:color w:val="000000"/>
          <w:szCs w:val="21"/>
        </w:rPr>
        <w:t xml:space="preserve">Figure 2 </w:t>
      </w:r>
      <w:r w:rsidR="00CE26F7" w:rsidRPr="00CE26F7">
        <w:rPr>
          <w:rFonts w:ascii="Book Antiqua" w:eastAsia="Book Antiqua" w:hAnsi="Book Antiqua" w:cs="Book Antiqua"/>
          <w:b/>
          <w:color w:val="000000"/>
        </w:rPr>
        <w:t>Endoscopic submucosal disse</w:t>
      </w:r>
      <w:r w:rsidR="00CE26F7" w:rsidRPr="00CE26F7">
        <w:rPr>
          <w:rFonts w:ascii="Book Antiqua" w:eastAsia="Book Antiqua" w:hAnsi="Book Antiqua" w:cs="Book Antiqua"/>
          <w:b/>
          <w:color w:val="000000"/>
        </w:rPr>
        <w:t>ction</w:t>
      </w:r>
      <w:r w:rsidR="004F7069">
        <w:rPr>
          <w:rFonts w:ascii="Book Antiqua" w:eastAsia="Book Antiqua" w:hAnsi="Book Antiqua" w:cs="Book Antiqua"/>
          <w:b/>
          <w:color w:val="000000"/>
        </w:rPr>
        <w:t xml:space="preserve"> </w:t>
      </w:r>
      <w:r w:rsidR="004F7069">
        <w:rPr>
          <w:rFonts w:ascii="Book Antiqua" w:eastAsia="Book Antiqua" w:hAnsi="Book Antiqua" w:cs="Book Antiqua"/>
          <w:b/>
          <w:color w:val="000000"/>
          <w:szCs w:val="21"/>
        </w:rPr>
        <w:t>was</w:t>
      </w:r>
      <w:r w:rsidR="0086485C">
        <w:rPr>
          <w:rFonts w:ascii="Book Antiqua" w:eastAsia="Book Antiqua" w:hAnsi="Book Antiqua" w:cs="Book Antiqua"/>
          <w:b/>
          <w:color w:val="000000"/>
          <w:szCs w:val="21"/>
        </w:rPr>
        <w:t xml:space="preserve"> </w:t>
      </w:r>
      <w:r w:rsidRPr="00CE26F7">
        <w:rPr>
          <w:rFonts w:ascii="Book Antiqua" w:eastAsia="Book Antiqua" w:hAnsi="Book Antiqua" w:cs="Book Antiqua"/>
          <w:b/>
          <w:color w:val="000000"/>
          <w:szCs w:val="21"/>
        </w:rPr>
        <w:t xml:space="preserve">performed for </w:t>
      </w:r>
      <w:r w:rsidR="0086485C">
        <w:rPr>
          <w:rFonts w:ascii="Book Antiqua" w:eastAsia="Book Antiqua" w:hAnsi="Book Antiqua" w:cs="Book Antiqua"/>
          <w:b/>
          <w:color w:val="000000"/>
          <w:szCs w:val="21"/>
        </w:rPr>
        <w:t xml:space="preserve">a </w:t>
      </w:r>
      <w:r w:rsidRPr="00CE26F7">
        <w:rPr>
          <w:rFonts w:ascii="Book Antiqua" w:eastAsia="Book Antiqua" w:hAnsi="Book Antiqua" w:cs="Book Antiqua"/>
          <w:b/>
          <w:color w:val="000000"/>
          <w:szCs w:val="21"/>
        </w:rPr>
        <w:t>depressed lesion in the descending duodenum.</w:t>
      </w:r>
      <w:r>
        <w:rPr>
          <w:rFonts w:ascii="Book Antiqua" w:eastAsia="Book Antiqua" w:hAnsi="Book Antiqua" w:cs="Book Antiqua"/>
          <w:color w:val="000000"/>
          <w:szCs w:val="21"/>
        </w:rPr>
        <w:t xml:space="preserve"> A flat polypoid elevation approximately 15 mm in diameter with central depression </w:t>
      </w:r>
      <w:r w:rsidR="0086485C">
        <w:rPr>
          <w:rFonts w:ascii="Book Antiqua" w:eastAsia="Book Antiqua" w:hAnsi="Book Antiqua" w:cs="Book Antiqua"/>
          <w:color w:val="000000"/>
          <w:szCs w:val="21"/>
        </w:rPr>
        <w:t xml:space="preserve">was </w:t>
      </w:r>
      <w:r>
        <w:rPr>
          <w:rFonts w:ascii="Book Antiqua" w:eastAsia="Book Antiqua" w:hAnsi="Book Antiqua" w:cs="Book Antiqua"/>
          <w:color w:val="000000"/>
          <w:szCs w:val="21"/>
        </w:rPr>
        <w:t xml:space="preserve">observed in the duodenal bulb, </w:t>
      </w:r>
      <w:r w:rsidR="00CE26F7">
        <w:rPr>
          <w:rFonts w:ascii="Book Antiqua" w:eastAsia="Book Antiqua" w:hAnsi="Book Antiqua" w:cs="Book Antiqua"/>
          <w:color w:val="000000"/>
          <w:szCs w:val="21"/>
        </w:rPr>
        <w:t xml:space="preserve">hybrid </w:t>
      </w:r>
      <w:r w:rsidR="00CE26F7" w:rsidRPr="00CE26F7">
        <w:rPr>
          <w:rFonts w:ascii="Book Antiqua" w:eastAsia="Book Antiqua" w:hAnsi="Book Antiqua" w:cs="Book Antiqua"/>
          <w:color w:val="000000"/>
          <w:szCs w:val="21"/>
        </w:rPr>
        <w:t>endoscopic submucosal dissection</w:t>
      </w:r>
      <w:r>
        <w:rPr>
          <w:rFonts w:ascii="Book Antiqua" w:eastAsia="Book Antiqua" w:hAnsi="Book Antiqua" w:cs="Book Antiqua"/>
          <w:color w:val="000000"/>
          <w:szCs w:val="21"/>
        </w:rPr>
        <w:t xml:space="preserve"> </w:t>
      </w:r>
      <w:r w:rsidR="0086485C">
        <w:rPr>
          <w:rFonts w:ascii="Book Antiqua" w:eastAsia="Book Antiqua" w:hAnsi="Book Antiqua" w:cs="Book Antiqua"/>
          <w:color w:val="000000"/>
          <w:szCs w:val="21"/>
        </w:rPr>
        <w:t xml:space="preserve">was </w:t>
      </w:r>
      <w:r>
        <w:rPr>
          <w:rFonts w:ascii="Book Antiqua" w:eastAsia="Book Antiqua" w:hAnsi="Book Antiqua" w:cs="Book Antiqua"/>
          <w:color w:val="000000"/>
          <w:szCs w:val="21"/>
        </w:rPr>
        <w:t xml:space="preserve">performed, and pathology </w:t>
      </w:r>
      <w:r w:rsidR="0086485C">
        <w:rPr>
          <w:rFonts w:ascii="Book Antiqua" w:eastAsia="Book Antiqua" w:hAnsi="Book Antiqua" w:cs="Book Antiqua"/>
          <w:color w:val="000000"/>
          <w:szCs w:val="21"/>
        </w:rPr>
        <w:t xml:space="preserve">suggested a </w:t>
      </w:r>
      <w:r>
        <w:rPr>
          <w:rFonts w:ascii="Book Antiqua" w:eastAsia="Book Antiqua" w:hAnsi="Book Antiqua" w:cs="Book Antiqua"/>
          <w:color w:val="000000"/>
          <w:szCs w:val="21"/>
        </w:rPr>
        <w:t>tubular adenoma.</w:t>
      </w:r>
    </w:p>
    <w:p w14:paraId="0AD347E7" w14:textId="77777777" w:rsidR="00AA0A0E" w:rsidRPr="0086485C" w:rsidRDefault="00AA0A0E">
      <w:pPr>
        <w:spacing w:line="360" w:lineRule="auto"/>
        <w:jc w:val="both"/>
        <w:rPr>
          <w:rFonts w:ascii="Book Antiqua" w:hAnsi="Book Antiqua" w:cs="Book Antiqua"/>
          <w:color w:val="000000"/>
          <w:szCs w:val="21"/>
          <w:lang w:eastAsia="zh-CN"/>
        </w:rPr>
        <w:sectPr w:rsidR="00AA0A0E" w:rsidRPr="0086485C">
          <w:pgSz w:w="12240" w:h="15840"/>
          <w:pgMar w:top="1440" w:right="1440" w:bottom="1440" w:left="1440" w:header="720" w:footer="720" w:gutter="0"/>
          <w:cols w:space="720"/>
          <w:docGrid w:linePitch="360"/>
        </w:sectPr>
      </w:pPr>
    </w:p>
    <w:p w14:paraId="667A18DF" w14:textId="3C7860DB" w:rsidR="00A77B3E" w:rsidRDefault="00754ED3">
      <w:pPr>
        <w:spacing w:line="360" w:lineRule="auto"/>
        <w:jc w:val="both"/>
        <w:rPr>
          <w:rFonts w:ascii="Book Antiqua" w:hAnsi="Book Antiqua" w:cs="Book Antiqua"/>
          <w:b/>
          <w:color w:val="000000"/>
          <w:szCs w:val="21"/>
          <w:lang w:eastAsia="zh-CN"/>
        </w:rPr>
      </w:pPr>
      <w:r w:rsidRPr="00224D8E">
        <w:rPr>
          <w:rFonts w:ascii="Book Antiqua" w:eastAsia="Book Antiqua" w:hAnsi="Book Antiqua" w:cs="Book Antiqua"/>
          <w:b/>
          <w:color w:val="000000"/>
          <w:szCs w:val="21"/>
        </w:rPr>
        <w:lastRenderedPageBreak/>
        <w:t>Table 1 Demographics and treatment st</w:t>
      </w:r>
      <w:r w:rsidRPr="00224D8E">
        <w:rPr>
          <w:rFonts w:ascii="Book Antiqua" w:eastAsia="Book Antiqua" w:hAnsi="Book Antiqua" w:cs="Book Antiqua"/>
          <w:b/>
          <w:color w:val="000000"/>
          <w:szCs w:val="21"/>
        </w:rPr>
        <w:t xml:space="preserve">rategy </w:t>
      </w:r>
      <w:r w:rsidR="0086485C">
        <w:rPr>
          <w:rFonts w:ascii="Book Antiqua" w:eastAsia="Book Antiqua" w:hAnsi="Book Antiqua" w:cs="Book Antiqua"/>
          <w:b/>
          <w:color w:val="000000"/>
          <w:szCs w:val="21"/>
        </w:rPr>
        <w:t>for</w:t>
      </w:r>
      <w:r w:rsidR="0086485C" w:rsidRPr="00224D8E">
        <w:rPr>
          <w:rFonts w:ascii="Book Antiqua" w:eastAsia="Book Antiqua" w:hAnsi="Book Antiqua" w:cs="Book Antiqua"/>
          <w:b/>
          <w:color w:val="000000"/>
          <w:szCs w:val="21"/>
        </w:rPr>
        <w:t xml:space="preserve"> </w:t>
      </w:r>
      <w:r w:rsidRPr="00224D8E">
        <w:rPr>
          <w:rFonts w:ascii="Book Antiqua" w:eastAsia="Book Antiqua" w:hAnsi="Book Antiqua" w:cs="Book Antiqua"/>
          <w:b/>
          <w:color w:val="000000"/>
          <w:szCs w:val="21"/>
        </w:rPr>
        <w:t xml:space="preserve">the 23 </w:t>
      </w:r>
      <w:r w:rsidR="00530072" w:rsidRPr="00224D8E">
        <w:rPr>
          <w:rFonts w:ascii="Book Antiqua" w:eastAsia="Book Antiqua" w:hAnsi="Book Antiqua" w:cs="Book Antiqua"/>
          <w:b/>
          <w:color w:val="000000"/>
          <w:szCs w:val="21"/>
        </w:rPr>
        <w:t>patients</w:t>
      </w:r>
    </w:p>
    <w:tbl>
      <w:tblPr>
        <w:tblW w:w="5205" w:type="pct"/>
        <w:tblLayout w:type="fixed"/>
        <w:tblCellMar>
          <w:left w:w="0" w:type="dxa"/>
          <w:right w:w="0" w:type="dxa"/>
        </w:tblCellMar>
        <w:tblLook w:val="04A0" w:firstRow="1" w:lastRow="0" w:firstColumn="1" w:lastColumn="0" w:noHBand="0" w:noVBand="1"/>
      </w:tblPr>
      <w:tblGrid>
        <w:gridCol w:w="1040"/>
        <w:gridCol w:w="996"/>
        <w:gridCol w:w="639"/>
        <w:gridCol w:w="1338"/>
        <w:gridCol w:w="1114"/>
        <w:gridCol w:w="1535"/>
        <w:gridCol w:w="1535"/>
        <w:gridCol w:w="1673"/>
        <w:gridCol w:w="1673"/>
        <w:gridCol w:w="1114"/>
        <w:gridCol w:w="834"/>
      </w:tblGrid>
      <w:tr w:rsidR="000D11FE" w:rsidRPr="000D11FE" w14:paraId="6DE905CC" w14:textId="77777777" w:rsidTr="00114859">
        <w:trPr>
          <w:trHeight w:val="966"/>
          <w:tblHeader/>
        </w:trPr>
        <w:tc>
          <w:tcPr>
            <w:tcW w:w="385" w:type="pct"/>
            <w:tcBorders>
              <w:top w:val="single" w:sz="12" w:space="0" w:color="008000"/>
              <w:bottom w:val="single" w:sz="6" w:space="0" w:color="008000"/>
            </w:tcBorders>
            <w:tcMar>
              <w:top w:w="0" w:type="dxa"/>
              <w:left w:w="108" w:type="dxa"/>
              <w:bottom w:w="0" w:type="dxa"/>
              <w:right w:w="108" w:type="dxa"/>
            </w:tcMar>
            <w:hideMark/>
          </w:tcPr>
          <w:p w14:paraId="75190670" w14:textId="77777777" w:rsidR="00AA0A0E" w:rsidRPr="00AA0A0E" w:rsidRDefault="00AA0A0E" w:rsidP="00AA0A0E">
            <w:pPr>
              <w:adjustRightInd w:val="0"/>
              <w:snapToGrid w:val="0"/>
              <w:spacing w:line="360" w:lineRule="auto"/>
              <w:jc w:val="both"/>
              <w:rPr>
                <w:rFonts w:ascii="Book Antiqua" w:eastAsia="宋体" w:hAnsi="Book Antiqua"/>
                <w:b/>
                <w:lang w:eastAsia="zh-CN"/>
              </w:rPr>
            </w:pPr>
            <w:r w:rsidRPr="00AA0A0E">
              <w:rPr>
                <w:rFonts w:ascii="Book Antiqua" w:eastAsia="宋体" w:hAnsi="Book Antiqua"/>
                <w:b/>
                <w:lang w:eastAsia="zh-CN"/>
              </w:rPr>
              <w:lastRenderedPageBreak/>
              <w:t>Serial</w:t>
            </w:r>
            <w:r w:rsidRPr="00AA0A0E">
              <w:rPr>
                <w:rFonts w:ascii="Book Antiqua" w:eastAsia="宋体" w:hAnsi="Book Antiqua" w:hint="eastAsia"/>
                <w:b/>
                <w:lang w:eastAsia="zh-CN"/>
              </w:rPr>
              <w:t xml:space="preserve"> </w:t>
            </w:r>
            <w:r w:rsidRPr="00AA0A0E">
              <w:rPr>
                <w:rFonts w:ascii="Book Antiqua" w:eastAsia="宋体" w:hAnsi="Book Antiqua"/>
                <w:b/>
                <w:lang w:eastAsia="zh-CN"/>
              </w:rPr>
              <w:t>number</w:t>
            </w:r>
          </w:p>
        </w:tc>
        <w:tc>
          <w:tcPr>
            <w:tcW w:w="369" w:type="pct"/>
            <w:tcBorders>
              <w:top w:val="single" w:sz="12" w:space="0" w:color="008000"/>
              <w:bottom w:val="single" w:sz="6" w:space="0" w:color="008000"/>
            </w:tcBorders>
            <w:tcMar>
              <w:top w:w="0" w:type="dxa"/>
              <w:left w:w="108" w:type="dxa"/>
              <w:bottom w:w="0" w:type="dxa"/>
              <w:right w:w="108" w:type="dxa"/>
            </w:tcMar>
            <w:hideMark/>
          </w:tcPr>
          <w:p w14:paraId="5C18F850" w14:textId="77777777" w:rsidR="00AA0A0E" w:rsidRPr="00AA0A0E" w:rsidRDefault="00AA0A0E" w:rsidP="00AA0A0E">
            <w:pPr>
              <w:adjustRightInd w:val="0"/>
              <w:snapToGrid w:val="0"/>
              <w:spacing w:line="360" w:lineRule="auto"/>
              <w:jc w:val="both"/>
              <w:rPr>
                <w:rFonts w:ascii="Book Antiqua" w:eastAsia="宋体" w:hAnsi="Book Antiqua"/>
                <w:b/>
                <w:lang w:eastAsia="zh-CN"/>
              </w:rPr>
            </w:pPr>
            <w:r w:rsidRPr="00AA0A0E">
              <w:rPr>
                <w:rFonts w:ascii="Book Antiqua" w:eastAsia="宋体" w:hAnsi="Book Antiqua"/>
                <w:b/>
                <w:lang w:eastAsia="zh-CN"/>
              </w:rPr>
              <w:t>Gender</w:t>
            </w:r>
          </w:p>
        </w:tc>
        <w:tc>
          <w:tcPr>
            <w:tcW w:w="237" w:type="pct"/>
            <w:tcBorders>
              <w:top w:val="single" w:sz="12" w:space="0" w:color="008000"/>
              <w:bottom w:val="single" w:sz="6" w:space="0" w:color="008000"/>
            </w:tcBorders>
            <w:tcMar>
              <w:top w:w="0" w:type="dxa"/>
              <w:left w:w="108" w:type="dxa"/>
              <w:bottom w:w="0" w:type="dxa"/>
              <w:right w:w="108" w:type="dxa"/>
            </w:tcMar>
            <w:hideMark/>
          </w:tcPr>
          <w:p w14:paraId="44FAF831" w14:textId="77777777" w:rsidR="00AA0A0E" w:rsidRPr="00AA0A0E" w:rsidRDefault="00AA0A0E" w:rsidP="00AA0A0E">
            <w:pPr>
              <w:adjustRightInd w:val="0"/>
              <w:snapToGrid w:val="0"/>
              <w:spacing w:line="360" w:lineRule="auto"/>
              <w:jc w:val="both"/>
              <w:rPr>
                <w:rFonts w:ascii="Book Antiqua" w:eastAsia="宋体" w:hAnsi="Book Antiqua"/>
                <w:b/>
                <w:lang w:eastAsia="zh-CN"/>
              </w:rPr>
            </w:pPr>
            <w:r w:rsidRPr="00AA0A0E">
              <w:rPr>
                <w:rFonts w:ascii="Book Antiqua" w:eastAsia="宋体" w:hAnsi="Book Antiqua"/>
                <w:b/>
                <w:lang w:eastAsia="zh-CN"/>
              </w:rPr>
              <w:t>Age</w:t>
            </w:r>
          </w:p>
          <w:p w14:paraId="6B10558D" w14:textId="77777777" w:rsidR="00AA0A0E" w:rsidRPr="00AA0A0E" w:rsidRDefault="009639D3" w:rsidP="00AA0A0E">
            <w:pPr>
              <w:adjustRightInd w:val="0"/>
              <w:snapToGrid w:val="0"/>
              <w:spacing w:line="360" w:lineRule="auto"/>
              <w:jc w:val="both"/>
              <w:rPr>
                <w:rFonts w:ascii="Book Antiqua" w:eastAsia="宋体" w:hAnsi="Book Antiqua"/>
                <w:b/>
                <w:lang w:eastAsia="zh-CN"/>
              </w:rPr>
            </w:pPr>
            <w:r w:rsidRPr="000D11FE">
              <w:rPr>
                <w:rFonts w:ascii="Book Antiqua" w:eastAsia="宋体" w:hAnsi="Book Antiqua"/>
                <w:b/>
                <w:lang w:eastAsia="zh-CN"/>
              </w:rPr>
              <w:t>(</w:t>
            </w:r>
            <w:proofErr w:type="spellStart"/>
            <w:r w:rsidRPr="000D11FE">
              <w:rPr>
                <w:rFonts w:ascii="Book Antiqua" w:eastAsia="宋体" w:hAnsi="Book Antiqua"/>
                <w:b/>
                <w:lang w:eastAsia="zh-CN"/>
              </w:rPr>
              <w:t>y</w:t>
            </w:r>
            <w:r w:rsidR="00AA0A0E" w:rsidRPr="00AA0A0E">
              <w:rPr>
                <w:rFonts w:ascii="Book Antiqua" w:eastAsia="宋体" w:hAnsi="Book Antiqua"/>
                <w:b/>
                <w:lang w:eastAsia="zh-CN"/>
              </w:rPr>
              <w:t>r</w:t>
            </w:r>
            <w:proofErr w:type="spellEnd"/>
            <w:r w:rsidR="00AA0A0E" w:rsidRPr="00AA0A0E">
              <w:rPr>
                <w:rFonts w:ascii="Book Antiqua" w:eastAsia="宋体" w:hAnsi="Book Antiqua"/>
                <w:b/>
                <w:lang w:eastAsia="zh-CN"/>
              </w:rPr>
              <w:t>)</w:t>
            </w:r>
          </w:p>
        </w:tc>
        <w:tc>
          <w:tcPr>
            <w:tcW w:w="496" w:type="pct"/>
            <w:tcBorders>
              <w:top w:val="single" w:sz="12" w:space="0" w:color="008000"/>
              <w:bottom w:val="single" w:sz="6" w:space="0" w:color="008000"/>
            </w:tcBorders>
            <w:tcMar>
              <w:top w:w="0" w:type="dxa"/>
              <w:left w:w="108" w:type="dxa"/>
              <w:bottom w:w="0" w:type="dxa"/>
              <w:right w:w="108" w:type="dxa"/>
            </w:tcMar>
            <w:hideMark/>
          </w:tcPr>
          <w:p w14:paraId="6CAEF5AF" w14:textId="77777777" w:rsidR="00AA0A0E" w:rsidRPr="00AA0A0E" w:rsidRDefault="00AA0A0E" w:rsidP="00AA0A0E">
            <w:pPr>
              <w:adjustRightInd w:val="0"/>
              <w:snapToGrid w:val="0"/>
              <w:spacing w:line="360" w:lineRule="auto"/>
              <w:jc w:val="both"/>
              <w:rPr>
                <w:rFonts w:ascii="Book Antiqua" w:eastAsia="宋体" w:hAnsi="Book Antiqua"/>
                <w:b/>
                <w:lang w:eastAsia="zh-CN"/>
              </w:rPr>
            </w:pPr>
            <w:r w:rsidRPr="00AA0A0E">
              <w:rPr>
                <w:rFonts w:ascii="Book Antiqua" w:eastAsia="宋体" w:hAnsi="Book Antiqua"/>
                <w:b/>
                <w:lang w:eastAsia="zh-CN"/>
              </w:rPr>
              <w:t>Lesion location</w:t>
            </w:r>
          </w:p>
        </w:tc>
        <w:tc>
          <w:tcPr>
            <w:tcW w:w="413" w:type="pct"/>
            <w:tcBorders>
              <w:top w:val="single" w:sz="12" w:space="0" w:color="008000"/>
              <w:bottom w:val="single" w:sz="6" w:space="0" w:color="008000"/>
            </w:tcBorders>
            <w:tcMar>
              <w:top w:w="0" w:type="dxa"/>
              <w:left w:w="108" w:type="dxa"/>
              <w:bottom w:w="0" w:type="dxa"/>
              <w:right w:w="108" w:type="dxa"/>
            </w:tcMar>
            <w:hideMark/>
          </w:tcPr>
          <w:p w14:paraId="0F143755" w14:textId="77777777" w:rsidR="00AA0A0E" w:rsidRPr="00AA0A0E" w:rsidRDefault="00AA0A0E" w:rsidP="00AA0A0E">
            <w:pPr>
              <w:adjustRightInd w:val="0"/>
              <w:snapToGrid w:val="0"/>
              <w:spacing w:line="360" w:lineRule="auto"/>
              <w:jc w:val="both"/>
              <w:rPr>
                <w:rFonts w:ascii="Book Antiqua" w:eastAsia="宋体" w:hAnsi="Book Antiqua"/>
                <w:b/>
                <w:lang w:eastAsia="zh-CN"/>
              </w:rPr>
            </w:pPr>
            <w:r w:rsidRPr="00AA0A0E">
              <w:rPr>
                <w:rFonts w:ascii="Book Antiqua" w:eastAsia="宋体" w:hAnsi="Book Antiqua"/>
                <w:b/>
                <w:lang w:eastAsia="zh-CN"/>
              </w:rPr>
              <w:t>Diameter (mm)</w:t>
            </w:r>
          </w:p>
        </w:tc>
        <w:tc>
          <w:tcPr>
            <w:tcW w:w="569" w:type="pct"/>
            <w:tcBorders>
              <w:top w:val="single" w:sz="12" w:space="0" w:color="008000"/>
              <w:bottom w:val="single" w:sz="6" w:space="0" w:color="008000"/>
            </w:tcBorders>
            <w:tcMar>
              <w:top w:w="0" w:type="dxa"/>
              <w:left w:w="108" w:type="dxa"/>
              <w:bottom w:w="0" w:type="dxa"/>
              <w:right w:w="108" w:type="dxa"/>
            </w:tcMar>
            <w:hideMark/>
          </w:tcPr>
          <w:p w14:paraId="159B7BFE" w14:textId="77777777" w:rsidR="00AA0A0E" w:rsidRPr="00AA0A0E" w:rsidRDefault="00AA0A0E" w:rsidP="00AA0A0E">
            <w:pPr>
              <w:adjustRightInd w:val="0"/>
              <w:snapToGrid w:val="0"/>
              <w:spacing w:line="360" w:lineRule="auto"/>
              <w:jc w:val="both"/>
              <w:rPr>
                <w:rFonts w:ascii="Book Antiqua" w:eastAsia="宋体" w:hAnsi="Book Antiqua"/>
                <w:b/>
                <w:lang w:eastAsia="zh-CN"/>
              </w:rPr>
            </w:pPr>
            <w:r w:rsidRPr="00AA0A0E">
              <w:rPr>
                <w:rFonts w:ascii="Book Antiqua" w:eastAsia="宋体" w:hAnsi="Book Antiqua"/>
                <w:b/>
                <w:lang w:eastAsia="zh-CN"/>
              </w:rPr>
              <w:t>Pathological hierarchy</w:t>
            </w:r>
          </w:p>
        </w:tc>
        <w:tc>
          <w:tcPr>
            <w:tcW w:w="569" w:type="pct"/>
            <w:tcBorders>
              <w:top w:val="single" w:sz="12" w:space="0" w:color="008000"/>
              <w:bottom w:val="single" w:sz="6" w:space="0" w:color="008000"/>
            </w:tcBorders>
            <w:tcMar>
              <w:top w:w="0" w:type="dxa"/>
              <w:left w:w="108" w:type="dxa"/>
              <w:bottom w:w="0" w:type="dxa"/>
              <w:right w:w="108" w:type="dxa"/>
            </w:tcMar>
            <w:hideMark/>
          </w:tcPr>
          <w:p w14:paraId="08F07706" w14:textId="712881E1" w:rsidR="00AA0A0E" w:rsidRPr="00AA0A0E" w:rsidRDefault="00AA0A0E" w:rsidP="00AA0A0E">
            <w:pPr>
              <w:adjustRightInd w:val="0"/>
              <w:snapToGrid w:val="0"/>
              <w:spacing w:line="360" w:lineRule="auto"/>
              <w:jc w:val="both"/>
              <w:rPr>
                <w:rFonts w:ascii="Book Antiqua" w:eastAsia="宋体" w:hAnsi="Book Antiqua"/>
                <w:b/>
                <w:lang w:eastAsia="zh-CN"/>
              </w:rPr>
            </w:pPr>
            <w:r w:rsidRPr="00AA0A0E">
              <w:rPr>
                <w:rFonts w:ascii="Book Antiqua" w:eastAsia="宋体" w:hAnsi="Book Antiqua"/>
                <w:b/>
                <w:lang w:eastAsia="zh-CN"/>
              </w:rPr>
              <w:t>Pathological result</w:t>
            </w:r>
          </w:p>
        </w:tc>
        <w:tc>
          <w:tcPr>
            <w:tcW w:w="620" w:type="pct"/>
            <w:tcBorders>
              <w:top w:val="single" w:sz="12" w:space="0" w:color="008000"/>
              <w:bottom w:val="single" w:sz="6" w:space="0" w:color="008000"/>
            </w:tcBorders>
            <w:tcMar>
              <w:top w:w="0" w:type="dxa"/>
              <w:left w:w="108" w:type="dxa"/>
              <w:bottom w:w="0" w:type="dxa"/>
              <w:right w:w="108" w:type="dxa"/>
            </w:tcMar>
          </w:tcPr>
          <w:p w14:paraId="0C12DA0E" w14:textId="3A0B8A27" w:rsidR="00AA0A0E" w:rsidRPr="00AA0A0E" w:rsidRDefault="0086485C" w:rsidP="00AA0A0E">
            <w:pPr>
              <w:adjustRightInd w:val="0"/>
              <w:snapToGrid w:val="0"/>
              <w:spacing w:line="360" w:lineRule="auto"/>
              <w:jc w:val="both"/>
              <w:rPr>
                <w:rFonts w:ascii="Book Antiqua" w:eastAsia="宋体" w:hAnsi="Book Antiqua"/>
                <w:b/>
                <w:lang w:eastAsia="zh-CN"/>
              </w:rPr>
            </w:pPr>
            <w:proofErr w:type="spellStart"/>
            <w:r w:rsidRPr="004F7069">
              <w:rPr>
                <w:rFonts w:ascii="Book Antiqua" w:eastAsia="宋体" w:hAnsi="Book Antiqua"/>
                <w:b/>
                <w:i/>
                <w:lang w:eastAsia="zh-CN"/>
              </w:rPr>
              <w:t>En</w:t>
            </w:r>
            <w:proofErr w:type="spellEnd"/>
            <w:r w:rsidRPr="004F7069">
              <w:rPr>
                <w:rFonts w:ascii="Book Antiqua" w:eastAsia="宋体" w:hAnsi="Book Antiqua"/>
                <w:b/>
                <w:i/>
                <w:lang w:eastAsia="zh-CN"/>
              </w:rPr>
              <w:t xml:space="preserve"> </w:t>
            </w:r>
            <w:r w:rsidR="00AA0A0E" w:rsidRPr="004F7069">
              <w:rPr>
                <w:rFonts w:ascii="Book Antiqua" w:eastAsia="宋体" w:hAnsi="Book Antiqua"/>
                <w:b/>
                <w:i/>
                <w:lang w:eastAsia="zh-CN"/>
              </w:rPr>
              <w:t>bloc</w:t>
            </w:r>
            <w:r w:rsidR="00AA0A0E" w:rsidRPr="00AA0A0E">
              <w:rPr>
                <w:rFonts w:ascii="Book Antiqua" w:eastAsia="宋体" w:hAnsi="Book Antiqua"/>
                <w:b/>
                <w:lang w:eastAsia="zh-CN"/>
              </w:rPr>
              <w:t xml:space="preserve"> resection</w:t>
            </w:r>
            <w:r w:rsidR="00AA0A0E" w:rsidRPr="00AA0A0E">
              <w:rPr>
                <w:rFonts w:ascii="Book Antiqua" w:eastAsia="宋体" w:hAnsi="Book Antiqua" w:hint="eastAsia"/>
                <w:b/>
                <w:lang w:eastAsia="zh-CN"/>
              </w:rPr>
              <w:t>/R0</w:t>
            </w:r>
            <w:r w:rsidR="00AA0A0E" w:rsidRPr="00AA0A0E">
              <w:rPr>
                <w:rFonts w:ascii="Book Antiqua" w:eastAsia="宋体" w:hAnsi="Book Antiqua"/>
                <w:b/>
                <w:lang w:eastAsia="zh-CN"/>
              </w:rPr>
              <w:t xml:space="preserve"> resection</w:t>
            </w:r>
          </w:p>
        </w:tc>
        <w:tc>
          <w:tcPr>
            <w:tcW w:w="620" w:type="pct"/>
            <w:tcBorders>
              <w:top w:val="single" w:sz="12" w:space="0" w:color="008000"/>
              <w:bottom w:val="single" w:sz="6" w:space="0" w:color="008000"/>
            </w:tcBorders>
            <w:tcMar>
              <w:top w:w="0" w:type="dxa"/>
              <w:left w:w="108" w:type="dxa"/>
              <w:bottom w:w="0" w:type="dxa"/>
              <w:right w:w="108" w:type="dxa"/>
            </w:tcMar>
            <w:hideMark/>
          </w:tcPr>
          <w:p w14:paraId="4A43F964" w14:textId="77777777" w:rsidR="00AA0A0E" w:rsidRPr="00AA0A0E" w:rsidRDefault="00AA0A0E" w:rsidP="00AA0A0E">
            <w:pPr>
              <w:adjustRightInd w:val="0"/>
              <w:snapToGrid w:val="0"/>
              <w:spacing w:line="360" w:lineRule="auto"/>
              <w:jc w:val="both"/>
              <w:rPr>
                <w:rFonts w:ascii="Book Antiqua" w:eastAsia="宋体" w:hAnsi="Book Antiqua"/>
                <w:b/>
                <w:lang w:eastAsia="zh-CN"/>
              </w:rPr>
            </w:pPr>
            <w:r w:rsidRPr="00AA0A0E">
              <w:rPr>
                <w:rFonts w:ascii="Book Antiqua" w:eastAsia="宋体" w:hAnsi="Book Antiqua"/>
                <w:b/>
                <w:lang w:eastAsia="zh-CN"/>
              </w:rPr>
              <w:t>Complication</w:t>
            </w:r>
          </w:p>
        </w:tc>
        <w:tc>
          <w:tcPr>
            <w:tcW w:w="413" w:type="pct"/>
            <w:tcBorders>
              <w:top w:val="single" w:sz="12" w:space="0" w:color="008000"/>
              <w:bottom w:val="single" w:sz="6" w:space="0" w:color="008000"/>
            </w:tcBorders>
            <w:tcMar>
              <w:top w:w="0" w:type="dxa"/>
              <w:left w:w="108" w:type="dxa"/>
              <w:bottom w:w="0" w:type="dxa"/>
              <w:right w:w="108" w:type="dxa"/>
            </w:tcMar>
            <w:hideMark/>
          </w:tcPr>
          <w:p w14:paraId="2CC354E9" w14:textId="77777777" w:rsidR="00AA0A0E" w:rsidRPr="00AA0A0E" w:rsidRDefault="009639D3" w:rsidP="00AA0A0E">
            <w:pPr>
              <w:adjustRightInd w:val="0"/>
              <w:snapToGrid w:val="0"/>
              <w:spacing w:line="360" w:lineRule="auto"/>
              <w:jc w:val="both"/>
              <w:rPr>
                <w:rFonts w:ascii="Book Antiqua" w:eastAsia="宋体" w:hAnsi="Book Antiqua"/>
                <w:b/>
                <w:lang w:eastAsia="zh-CN"/>
              </w:rPr>
            </w:pPr>
            <w:r w:rsidRPr="000D11FE">
              <w:rPr>
                <w:rFonts w:ascii="Book Antiqua" w:eastAsia="宋体" w:hAnsi="Book Antiqua"/>
                <w:b/>
                <w:lang w:eastAsia="zh-CN"/>
              </w:rPr>
              <w:t>Length of</w:t>
            </w:r>
            <w:r w:rsidRPr="000D11FE">
              <w:rPr>
                <w:rFonts w:ascii="Book Antiqua" w:eastAsia="宋体" w:hAnsi="Book Antiqua" w:hint="eastAsia"/>
                <w:b/>
                <w:lang w:eastAsia="zh-CN"/>
              </w:rPr>
              <w:t xml:space="preserve"> </w:t>
            </w:r>
            <w:r w:rsidR="00AA0A0E" w:rsidRPr="00AA0A0E">
              <w:rPr>
                <w:rFonts w:ascii="Book Antiqua" w:eastAsia="宋体" w:hAnsi="Book Antiqua"/>
                <w:b/>
                <w:lang w:eastAsia="zh-CN"/>
              </w:rPr>
              <w:t>hospital stay</w:t>
            </w:r>
            <w:r w:rsidRPr="000D11FE">
              <w:rPr>
                <w:rFonts w:ascii="Book Antiqua" w:eastAsia="宋体" w:hAnsi="Book Antiqua" w:hint="eastAsia"/>
                <w:b/>
                <w:lang w:eastAsia="zh-CN"/>
              </w:rPr>
              <w:t xml:space="preserve"> </w:t>
            </w:r>
            <w:r w:rsidRPr="000D11FE">
              <w:rPr>
                <w:rFonts w:ascii="Book Antiqua" w:eastAsia="宋体" w:hAnsi="Book Antiqua"/>
                <w:b/>
                <w:lang w:eastAsia="zh-CN"/>
              </w:rPr>
              <w:t>(d</w:t>
            </w:r>
            <w:r w:rsidR="00AA0A0E" w:rsidRPr="00AA0A0E">
              <w:rPr>
                <w:rFonts w:ascii="Book Antiqua" w:eastAsia="宋体" w:hAnsi="Book Antiqua"/>
                <w:b/>
                <w:lang w:eastAsia="zh-CN"/>
              </w:rPr>
              <w:t>)</w:t>
            </w:r>
          </w:p>
        </w:tc>
        <w:tc>
          <w:tcPr>
            <w:tcW w:w="309" w:type="pct"/>
            <w:tcBorders>
              <w:top w:val="single" w:sz="12" w:space="0" w:color="008000"/>
              <w:bottom w:val="single" w:sz="6" w:space="0" w:color="008000"/>
            </w:tcBorders>
            <w:tcMar>
              <w:top w:w="0" w:type="dxa"/>
              <w:left w:w="108" w:type="dxa"/>
              <w:bottom w:w="0" w:type="dxa"/>
              <w:right w:w="108" w:type="dxa"/>
            </w:tcMar>
            <w:hideMark/>
          </w:tcPr>
          <w:p w14:paraId="5C9D317B" w14:textId="77777777" w:rsidR="00AA0A0E" w:rsidRPr="00AA0A0E" w:rsidRDefault="00AA0A0E" w:rsidP="00AA0A0E">
            <w:pPr>
              <w:adjustRightInd w:val="0"/>
              <w:snapToGrid w:val="0"/>
              <w:spacing w:line="360" w:lineRule="auto"/>
              <w:jc w:val="both"/>
              <w:rPr>
                <w:rFonts w:ascii="Book Antiqua" w:eastAsia="宋体" w:hAnsi="Book Antiqua"/>
                <w:b/>
                <w:lang w:eastAsia="zh-CN"/>
              </w:rPr>
            </w:pPr>
            <w:r w:rsidRPr="00AA0A0E">
              <w:rPr>
                <w:rFonts w:ascii="Book Antiqua" w:eastAsia="宋体" w:hAnsi="Book Antiqua"/>
                <w:b/>
                <w:lang w:eastAsia="zh-CN"/>
              </w:rPr>
              <w:t>Follow-up time</w:t>
            </w:r>
          </w:p>
          <w:p w14:paraId="1580166D" w14:textId="77777777" w:rsidR="00AA0A0E" w:rsidRPr="00AA0A0E" w:rsidRDefault="00AA0A0E" w:rsidP="009639D3">
            <w:pPr>
              <w:adjustRightInd w:val="0"/>
              <w:snapToGrid w:val="0"/>
              <w:spacing w:line="360" w:lineRule="auto"/>
              <w:jc w:val="both"/>
              <w:rPr>
                <w:rFonts w:ascii="Book Antiqua" w:eastAsia="宋体" w:hAnsi="Book Antiqua"/>
                <w:b/>
                <w:lang w:eastAsia="zh-CN"/>
              </w:rPr>
            </w:pPr>
            <w:r w:rsidRPr="00AA0A0E">
              <w:rPr>
                <w:rFonts w:ascii="Book Antiqua" w:eastAsia="宋体" w:hAnsi="Book Antiqua"/>
                <w:b/>
                <w:lang w:eastAsia="zh-CN"/>
              </w:rPr>
              <w:t>(</w:t>
            </w:r>
            <w:proofErr w:type="spellStart"/>
            <w:r w:rsidRPr="00AA0A0E">
              <w:rPr>
                <w:rFonts w:ascii="Book Antiqua" w:eastAsia="宋体" w:hAnsi="Book Antiqua"/>
                <w:b/>
                <w:lang w:eastAsia="zh-CN"/>
              </w:rPr>
              <w:t>mo</w:t>
            </w:r>
            <w:proofErr w:type="spellEnd"/>
            <w:r w:rsidRPr="00AA0A0E">
              <w:rPr>
                <w:rFonts w:ascii="Book Antiqua" w:eastAsia="宋体" w:hAnsi="Book Antiqua"/>
                <w:b/>
                <w:lang w:eastAsia="zh-CN"/>
              </w:rPr>
              <w:t>)</w:t>
            </w:r>
          </w:p>
        </w:tc>
      </w:tr>
      <w:tr w:rsidR="000D11FE" w:rsidRPr="00AA0A0E" w14:paraId="15DAECE5" w14:textId="77777777" w:rsidTr="00114859">
        <w:trPr>
          <w:tblHeader/>
        </w:trPr>
        <w:tc>
          <w:tcPr>
            <w:tcW w:w="385" w:type="pct"/>
            <w:tcMar>
              <w:top w:w="0" w:type="dxa"/>
              <w:left w:w="108" w:type="dxa"/>
              <w:bottom w:w="0" w:type="dxa"/>
              <w:right w:w="108" w:type="dxa"/>
            </w:tcMar>
            <w:hideMark/>
          </w:tcPr>
          <w:p w14:paraId="1F9057C6"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w:t>
            </w:r>
          </w:p>
        </w:tc>
        <w:tc>
          <w:tcPr>
            <w:tcW w:w="369" w:type="pct"/>
            <w:tcMar>
              <w:top w:w="0" w:type="dxa"/>
              <w:left w:w="108" w:type="dxa"/>
              <w:bottom w:w="0" w:type="dxa"/>
              <w:right w:w="108" w:type="dxa"/>
            </w:tcMar>
            <w:hideMark/>
          </w:tcPr>
          <w:p w14:paraId="7F8419B9"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Male</w:t>
            </w:r>
          </w:p>
        </w:tc>
        <w:tc>
          <w:tcPr>
            <w:tcW w:w="237" w:type="pct"/>
            <w:tcMar>
              <w:top w:w="0" w:type="dxa"/>
              <w:left w:w="108" w:type="dxa"/>
              <w:bottom w:w="0" w:type="dxa"/>
              <w:right w:w="108" w:type="dxa"/>
            </w:tcMar>
            <w:hideMark/>
          </w:tcPr>
          <w:p w14:paraId="09DBC366"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46</w:t>
            </w:r>
          </w:p>
        </w:tc>
        <w:tc>
          <w:tcPr>
            <w:tcW w:w="496" w:type="pct"/>
            <w:tcMar>
              <w:top w:w="0" w:type="dxa"/>
              <w:left w:w="108" w:type="dxa"/>
              <w:bottom w:w="0" w:type="dxa"/>
              <w:right w:w="108" w:type="dxa"/>
            </w:tcMar>
            <w:hideMark/>
          </w:tcPr>
          <w:p w14:paraId="4EE3D6D4"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Descending distal</w:t>
            </w:r>
          </w:p>
          <w:p w14:paraId="15B55464"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segment</w:t>
            </w:r>
          </w:p>
        </w:tc>
        <w:tc>
          <w:tcPr>
            <w:tcW w:w="413" w:type="pct"/>
            <w:tcMar>
              <w:top w:w="0" w:type="dxa"/>
              <w:left w:w="108" w:type="dxa"/>
              <w:bottom w:w="0" w:type="dxa"/>
              <w:right w:w="108" w:type="dxa"/>
            </w:tcMar>
            <w:hideMark/>
          </w:tcPr>
          <w:p w14:paraId="68733DD8"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11</w:t>
            </w:r>
          </w:p>
        </w:tc>
        <w:tc>
          <w:tcPr>
            <w:tcW w:w="569" w:type="pct"/>
            <w:tcMar>
              <w:top w:w="0" w:type="dxa"/>
              <w:left w:w="108" w:type="dxa"/>
              <w:bottom w:w="0" w:type="dxa"/>
              <w:right w:w="108" w:type="dxa"/>
            </w:tcMar>
            <w:hideMark/>
          </w:tcPr>
          <w:p w14:paraId="2818662E"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Mucosa</w:t>
            </w:r>
          </w:p>
        </w:tc>
        <w:tc>
          <w:tcPr>
            <w:tcW w:w="569" w:type="pct"/>
            <w:tcMar>
              <w:top w:w="0" w:type="dxa"/>
              <w:left w:w="108" w:type="dxa"/>
              <w:bottom w:w="0" w:type="dxa"/>
              <w:right w:w="108" w:type="dxa"/>
            </w:tcMar>
            <w:hideMark/>
          </w:tcPr>
          <w:p w14:paraId="4B14BCF7"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Low-grade intraepithelial neoplasia</w:t>
            </w:r>
          </w:p>
        </w:tc>
        <w:tc>
          <w:tcPr>
            <w:tcW w:w="620" w:type="pct"/>
            <w:tcMar>
              <w:top w:w="0" w:type="dxa"/>
              <w:left w:w="108" w:type="dxa"/>
              <w:bottom w:w="0" w:type="dxa"/>
              <w:right w:w="108" w:type="dxa"/>
            </w:tcMar>
          </w:tcPr>
          <w:p w14:paraId="75A229CB"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tcMar>
              <w:top w:w="0" w:type="dxa"/>
              <w:left w:w="108" w:type="dxa"/>
              <w:bottom w:w="0" w:type="dxa"/>
              <w:right w:w="108" w:type="dxa"/>
            </w:tcMar>
            <w:hideMark/>
          </w:tcPr>
          <w:p w14:paraId="692A3752" w14:textId="77777777" w:rsidR="00AA0A0E" w:rsidRPr="00AA0A0E" w:rsidRDefault="00AA0A0E" w:rsidP="00AA0A0E">
            <w:pPr>
              <w:adjustRightInd w:val="0"/>
              <w:snapToGrid w:val="0"/>
              <w:spacing w:line="360" w:lineRule="auto"/>
              <w:jc w:val="both"/>
              <w:rPr>
                <w:rFonts w:ascii="Book Antiqua" w:eastAsia="宋体" w:hAnsi="Book Antiqua"/>
                <w:lang w:eastAsia="zh-CN"/>
              </w:rPr>
            </w:pPr>
          </w:p>
        </w:tc>
        <w:tc>
          <w:tcPr>
            <w:tcW w:w="413" w:type="pct"/>
            <w:tcMar>
              <w:top w:w="0" w:type="dxa"/>
              <w:left w:w="108" w:type="dxa"/>
              <w:bottom w:w="0" w:type="dxa"/>
              <w:right w:w="108" w:type="dxa"/>
            </w:tcMar>
            <w:hideMark/>
          </w:tcPr>
          <w:p w14:paraId="13993842"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5</w:t>
            </w:r>
          </w:p>
        </w:tc>
        <w:tc>
          <w:tcPr>
            <w:tcW w:w="309" w:type="pct"/>
            <w:tcMar>
              <w:top w:w="0" w:type="dxa"/>
              <w:left w:w="108" w:type="dxa"/>
              <w:bottom w:w="0" w:type="dxa"/>
              <w:right w:w="108" w:type="dxa"/>
            </w:tcMar>
            <w:hideMark/>
          </w:tcPr>
          <w:p w14:paraId="780FEBED"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21</w:t>
            </w:r>
          </w:p>
        </w:tc>
      </w:tr>
      <w:tr w:rsidR="000D11FE" w:rsidRPr="00AA0A0E" w14:paraId="4E88E129" w14:textId="77777777" w:rsidTr="00114859">
        <w:trPr>
          <w:tblHeader/>
        </w:trPr>
        <w:tc>
          <w:tcPr>
            <w:tcW w:w="385" w:type="pct"/>
            <w:tcMar>
              <w:top w:w="0" w:type="dxa"/>
              <w:left w:w="108" w:type="dxa"/>
              <w:bottom w:w="0" w:type="dxa"/>
              <w:right w:w="108" w:type="dxa"/>
            </w:tcMar>
            <w:hideMark/>
          </w:tcPr>
          <w:p w14:paraId="0ABEC22B"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2</w:t>
            </w:r>
          </w:p>
        </w:tc>
        <w:tc>
          <w:tcPr>
            <w:tcW w:w="369" w:type="pct"/>
            <w:tcMar>
              <w:top w:w="0" w:type="dxa"/>
              <w:left w:w="108" w:type="dxa"/>
              <w:bottom w:w="0" w:type="dxa"/>
              <w:right w:w="108" w:type="dxa"/>
            </w:tcMar>
            <w:hideMark/>
          </w:tcPr>
          <w:p w14:paraId="532BAF35"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Male</w:t>
            </w:r>
          </w:p>
        </w:tc>
        <w:tc>
          <w:tcPr>
            <w:tcW w:w="237" w:type="pct"/>
            <w:tcMar>
              <w:top w:w="0" w:type="dxa"/>
              <w:left w:w="108" w:type="dxa"/>
              <w:bottom w:w="0" w:type="dxa"/>
              <w:right w:w="108" w:type="dxa"/>
            </w:tcMar>
            <w:hideMark/>
          </w:tcPr>
          <w:p w14:paraId="4DED57F3"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41</w:t>
            </w:r>
          </w:p>
        </w:tc>
        <w:tc>
          <w:tcPr>
            <w:tcW w:w="496" w:type="pct"/>
            <w:tcMar>
              <w:top w:w="0" w:type="dxa"/>
              <w:left w:w="108" w:type="dxa"/>
              <w:bottom w:w="0" w:type="dxa"/>
              <w:right w:w="108" w:type="dxa"/>
            </w:tcMar>
            <w:hideMark/>
          </w:tcPr>
          <w:p w14:paraId="2553DAF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Anterior</w:t>
            </w:r>
          </w:p>
          <w:p w14:paraId="1D053AB0"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wall of</w:t>
            </w:r>
          </w:p>
          <w:p w14:paraId="6CA92171"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the bulb</w:t>
            </w:r>
          </w:p>
        </w:tc>
        <w:tc>
          <w:tcPr>
            <w:tcW w:w="413" w:type="pct"/>
            <w:tcMar>
              <w:top w:w="0" w:type="dxa"/>
              <w:left w:w="108" w:type="dxa"/>
              <w:bottom w:w="0" w:type="dxa"/>
              <w:right w:w="108" w:type="dxa"/>
            </w:tcMar>
            <w:hideMark/>
          </w:tcPr>
          <w:p w14:paraId="2F74CC09"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12</w:t>
            </w:r>
          </w:p>
        </w:tc>
        <w:tc>
          <w:tcPr>
            <w:tcW w:w="569" w:type="pct"/>
            <w:tcMar>
              <w:top w:w="0" w:type="dxa"/>
              <w:left w:w="108" w:type="dxa"/>
              <w:bottom w:w="0" w:type="dxa"/>
              <w:right w:w="108" w:type="dxa"/>
            </w:tcMar>
            <w:hideMark/>
          </w:tcPr>
          <w:p w14:paraId="2EC442F9"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Submucosa</w:t>
            </w:r>
          </w:p>
        </w:tc>
        <w:tc>
          <w:tcPr>
            <w:tcW w:w="569" w:type="pct"/>
            <w:tcMar>
              <w:top w:w="0" w:type="dxa"/>
              <w:left w:w="108" w:type="dxa"/>
              <w:bottom w:w="0" w:type="dxa"/>
              <w:right w:w="108" w:type="dxa"/>
            </w:tcMar>
            <w:hideMark/>
          </w:tcPr>
          <w:p w14:paraId="3A4A0BCC"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Gastrointestinal</w:t>
            </w:r>
          </w:p>
          <w:p w14:paraId="45B35392"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stromal tumors</w:t>
            </w:r>
          </w:p>
        </w:tc>
        <w:tc>
          <w:tcPr>
            <w:tcW w:w="620" w:type="pct"/>
            <w:tcMar>
              <w:top w:w="0" w:type="dxa"/>
              <w:left w:w="108" w:type="dxa"/>
              <w:bottom w:w="0" w:type="dxa"/>
              <w:right w:w="108" w:type="dxa"/>
            </w:tcMar>
          </w:tcPr>
          <w:p w14:paraId="0B99E64D"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tcMar>
              <w:top w:w="0" w:type="dxa"/>
              <w:left w:w="108" w:type="dxa"/>
              <w:bottom w:w="0" w:type="dxa"/>
              <w:right w:w="108" w:type="dxa"/>
            </w:tcMar>
            <w:hideMark/>
          </w:tcPr>
          <w:p w14:paraId="2A24DEC8"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Perforation</w:t>
            </w:r>
          </w:p>
        </w:tc>
        <w:tc>
          <w:tcPr>
            <w:tcW w:w="413" w:type="pct"/>
            <w:tcMar>
              <w:top w:w="0" w:type="dxa"/>
              <w:left w:w="108" w:type="dxa"/>
              <w:bottom w:w="0" w:type="dxa"/>
              <w:right w:w="108" w:type="dxa"/>
            </w:tcMar>
            <w:hideMark/>
          </w:tcPr>
          <w:p w14:paraId="63836B15"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7</w:t>
            </w:r>
          </w:p>
        </w:tc>
        <w:tc>
          <w:tcPr>
            <w:tcW w:w="309" w:type="pct"/>
            <w:tcMar>
              <w:top w:w="0" w:type="dxa"/>
              <w:left w:w="108" w:type="dxa"/>
              <w:bottom w:w="0" w:type="dxa"/>
              <w:right w:w="108" w:type="dxa"/>
            </w:tcMar>
            <w:hideMark/>
          </w:tcPr>
          <w:p w14:paraId="43AFE8F5"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13</w:t>
            </w:r>
          </w:p>
        </w:tc>
      </w:tr>
      <w:tr w:rsidR="000D11FE" w:rsidRPr="00AA0A0E" w14:paraId="57A8708A" w14:textId="77777777" w:rsidTr="00114859">
        <w:trPr>
          <w:tblHeader/>
        </w:trPr>
        <w:tc>
          <w:tcPr>
            <w:tcW w:w="385" w:type="pct"/>
            <w:tcMar>
              <w:top w:w="0" w:type="dxa"/>
              <w:left w:w="108" w:type="dxa"/>
              <w:bottom w:w="0" w:type="dxa"/>
              <w:right w:w="108" w:type="dxa"/>
            </w:tcMar>
            <w:hideMark/>
          </w:tcPr>
          <w:p w14:paraId="7432B9C8"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3</w:t>
            </w:r>
          </w:p>
        </w:tc>
        <w:tc>
          <w:tcPr>
            <w:tcW w:w="369" w:type="pct"/>
            <w:tcMar>
              <w:top w:w="0" w:type="dxa"/>
              <w:left w:w="108" w:type="dxa"/>
              <w:bottom w:w="0" w:type="dxa"/>
              <w:right w:w="108" w:type="dxa"/>
            </w:tcMar>
            <w:hideMark/>
          </w:tcPr>
          <w:p w14:paraId="590E3054"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Male</w:t>
            </w:r>
          </w:p>
        </w:tc>
        <w:tc>
          <w:tcPr>
            <w:tcW w:w="237" w:type="pct"/>
            <w:tcMar>
              <w:top w:w="0" w:type="dxa"/>
              <w:left w:w="108" w:type="dxa"/>
              <w:bottom w:w="0" w:type="dxa"/>
              <w:right w:w="108" w:type="dxa"/>
            </w:tcMar>
            <w:hideMark/>
          </w:tcPr>
          <w:p w14:paraId="1060FE54"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63</w:t>
            </w:r>
          </w:p>
        </w:tc>
        <w:tc>
          <w:tcPr>
            <w:tcW w:w="496" w:type="pct"/>
            <w:tcMar>
              <w:top w:w="0" w:type="dxa"/>
              <w:left w:w="108" w:type="dxa"/>
              <w:bottom w:w="0" w:type="dxa"/>
              <w:right w:w="108" w:type="dxa"/>
            </w:tcMar>
            <w:hideMark/>
          </w:tcPr>
          <w:p w14:paraId="7409A0F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Supe</w:t>
            </w:r>
            <w:r w:rsidRPr="00AA0A0E">
              <w:rPr>
                <w:rFonts w:ascii="Book Antiqua" w:eastAsia="宋体" w:hAnsi="Book Antiqua"/>
                <w:lang w:eastAsia="zh-CN"/>
              </w:rPr>
              <w:t>rior</w:t>
            </w:r>
          </w:p>
          <w:p w14:paraId="30725797"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wall of the bulb</w:t>
            </w:r>
          </w:p>
        </w:tc>
        <w:tc>
          <w:tcPr>
            <w:tcW w:w="413" w:type="pct"/>
            <w:tcMar>
              <w:top w:w="0" w:type="dxa"/>
              <w:left w:w="108" w:type="dxa"/>
              <w:bottom w:w="0" w:type="dxa"/>
              <w:right w:w="108" w:type="dxa"/>
            </w:tcMar>
            <w:hideMark/>
          </w:tcPr>
          <w:p w14:paraId="2D97068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11</w:t>
            </w:r>
          </w:p>
        </w:tc>
        <w:tc>
          <w:tcPr>
            <w:tcW w:w="569" w:type="pct"/>
            <w:tcMar>
              <w:top w:w="0" w:type="dxa"/>
              <w:left w:w="108" w:type="dxa"/>
              <w:bottom w:w="0" w:type="dxa"/>
              <w:right w:w="108" w:type="dxa"/>
            </w:tcMar>
            <w:hideMark/>
          </w:tcPr>
          <w:p w14:paraId="15E37976"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Submucosa</w:t>
            </w:r>
          </w:p>
        </w:tc>
        <w:tc>
          <w:tcPr>
            <w:tcW w:w="569" w:type="pct"/>
            <w:tcMar>
              <w:top w:w="0" w:type="dxa"/>
              <w:left w:w="108" w:type="dxa"/>
              <w:bottom w:w="0" w:type="dxa"/>
              <w:right w:w="108" w:type="dxa"/>
            </w:tcMar>
            <w:hideMark/>
          </w:tcPr>
          <w:p w14:paraId="52B771B8"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Neuroendocrine tumor</w:t>
            </w:r>
          </w:p>
        </w:tc>
        <w:tc>
          <w:tcPr>
            <w:tcW w:w="620" w:type="pct"/>
            <w:tcMar>
              <w:top w:w="0" w:type="dxa"/>
              <w:left w:w="108" w:type="dxa"/>
              <w:bottom w:w="0" w:type="dxa"/>
              <w:right w:w="108" w:type="dxa"/>
            </w:tcMar>
          </w:tcPr>
          <w:p w14:paraId="62926F1E"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tcMar>
              <w:top w:w="0" w:type="dxa"/>
              <w:left w:w="108" w:type="dxa"/>
              <w:bottom w:w="0" w:type="dxa"/>
              <w:right w:w="108" w:type="dxa"/>
            </w:tcMar>
            <w:hideMark/>
          </w:tcPr>
          <w:p w14:paraId="26BDB27C" w14:textId="77777777" w:rsidR="00AA0A0E" w:rsidRPr="00AA0A0E" w:rsidRDefault="00AA0A0E" w:rsidP="00AA0A0E">
            <w:pPr>
              <w:adjustRightInd w:val="0"/>
              <w:snapToGrid w:val="0"/>
              <w:spacing w:line="360" w:lineRule="auto"/>
              <w:jc w:val="both"/>
              <w:rPr>
                <w:rFonts w:ascii="Book Antiqua" w:eastAsia="宋体" w:hAnsi="Book Antiqua"/>
                <w:lang w:eastAsia="zh-CN"/>
              </w:rPr>
            </w:pPr>
          </w:p>
        </w:tc>
        <w:tc>
          <w:tcPr>
            <w:tcW w:w="413" w:type="pct"/>
            <w:tcMar>
              <w:top w:w="0" w:type="dxa"/>
              <w:left w:w="108" w:type="dxa"/>
              <w:bottom w:w="0" w:type="dxa"/>
              <w:right w:w="108" w:type="dxa"/>
            </w:tcMar>
            <w:hideMark/>
          </w:tcPr>
          <w:p w14:paraId="5674F7B1"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3</w:t>
            </w:r>
          </w:p>
        </w:tc>
        <w:tc>
          <w:tcPr>
            <w:tcW w:w="309" w:type="pct"/>
            <w:tcMar>
              <w:top w:w="0" w:type="dxa"/>
              <w:left w:w="108" w:type="dxa"/>
              <w:bottom w:w="0" w:type="dxa"/>
              <w:right w:w="108" w:type="dxa"/>
            </w:tcMar>
            <w:hideMark/>
          </w:tcPr>
          <w:p w14:paraId="604F276D"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9</w:t>
            </w:r>
          </w:p>
        </w:tc>
      </w:tr>
      <w:tr w:rsidR="000D11FE" w:rsidRPr="00AA0A0E" w14:paraId="6FA9F903" w14:textId="77777777" w:rsidTr="00114859">
        <w:trPr>
          <w:tblHeader/>
        </w:trPr>
        <w:tc>
          <w:tcPr>
            <w:tcW w:w="385" w:type="pct"/>
            <w:tcMar>
              <w:top w:w="0" w:type="dxa"/>
              <w:left w:w="108" w:type="dxa"/>
              <w:bottom w:w="0" w:type="dxa"/>
              <w:right w:w="108" w:type="dxa"/>
            </w:tcMar>
            <w:hideMark/>
          </w:tcPr>
          <w:p w14:paraId="73F24635"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4</w:t>
            </w:r>
          </w:p>
        </w:tc>
        <w:tc>
          <w:tcPr>
            <w:tcW w:w="369" w:type="pct"/>
            <w:tcMar>
              <w:top w:w="0" w:type="dxa"/>
              <w:left w:w="108" w:type="dxa"/>
              <w:bottom w:w="0" w:type="dxa"/>
              <w:right w:w="108" w:type="dxa"/>
            </w:tcMar>
            <w:hideMark/>
          </w:tcPr>
          <w:p w14:paraId="307C448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Female</w:t>
            </w:r>
          </w:p>
        </w:tc>
        <w:tc>
          <w:tcPr>
            <w:tcW w:w="237" w:type="pct"/>
            <w:tcMar>
              <w:top w:w="0" w:type="dxa"/>
              <w:left w:w="108" w:type="dxa"/>
              <w:bottom w:w="0" w:type="dxa"/>
              <w:right w:w="108" w:type="dxa"/>
            </w:tcMar>
            <w:hideMark/>
          </w:tcPr>
          <w:p w14:paraId="2A5EEB9B"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65</w:t>
            </w:r>
          </w:p>
        </w:tc>
        <w:tc>
          <w:tcPr>
            <w:tcW w:w="496" w:type="pct"/>
            <w:tcMar>
              <w:top w:w="0" w:type="dxa"/>
              <w:left w:w="108" w:type="dxa"/>
              <w:bottom w:w="0" w:type="dxa"/>
              <w:right w:w="108" w:type="dxa"/>
            </w:tcMar>
            <w:hideMark/>
          </w:tcPr>
          <w:p w14:paraId="168161FE"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Anterior</w:t>
            </w:r>
          </w:p>
          <w:p w14:paraId="7C990817"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wall of</w:t>
            </w:r>
          </w:p>
          <w:p w14:paraId="15D84AC0"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the bulb</w:t>
            </w:r>
          </w:p>
        </w:tc>
        <w:tc>
          <w:tcPr>
            <w:tcW w:w="413" w:type="pct"/>
            <w:tcMar>
              <w:top w:w="0" w:type="dxa"/>
              <w:left w:w="108" w:type="dxa"/>
              <w:bottom w:w="0" w:type="dxa"/>
              <w:right w:w="108" w:type="dxa"/>
            </w:tcMar>
            <w:hideMark/>
          </w:tcPr>
          <w:p w14:paraId="25B86CE9"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11</w:t>
            </w:r>
          </w:p>
        </w:tc>
        <w:tc>
          <w:tcPr>
            <w:tcW w:w="569" w:type="pct"/>
            <w:tcMar>
              <w:top w:w="0" w:type="dxa"/>
              <w:left w:w="108" w:type="dxa"/>
              <w:bottom w:w="0" w:type="dxa"/>
              <w:right w:w="108" w:type="dxa"/>
            </w:tcMar>
            <w:hideMark/>
          </w:tcPr>
          <w:p w14:paraId="2F36F339"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Submucosa</w:t>
            </w:r>
          </w:p>
        </w:tc>
        <w:tc>
          <w:tcPr>
            <w:tcW w:w="569" w:type="pct"/>
            <w:tcMar>
              <w:top w:w="0" w:type="dxa"/>
              <w:left w:w="108" w:type="dxa"/>
              <w:bottom w:w="0" w:type="dxa"/>
              <w:right w:w="108" w:type="dxa"/>
            </w:tcMar>
            <w:hideMark/>
          </w:tcPr>
          <w:p w14:paraId="6A1D9D9B"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Neuroendocrine tumor</w:t>
            </w:r>
          </w:p>
        </w:tc>
        <w:tc>
          <w:tcPr>
            <w:tcW w:w="620" w:type="pct"/>
            <w:tcMar>
              <w:top w:w="0" w:type="dxa"/>
              <w:left w:w="108" w:type="dxa"/>
              <w:bottom w:w="0" w:type="dxa"/>
              <w:right w:w="108" w:type="dxa"/>
            </w:tcMar>
          </w:tcPr>
          <w:p w14:paraId="0D344397"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tcMar>
              <w:top w:w="0" w:type="dxa"/>
              <w:left w:w="108" w:type="dxa"/>
              <w:bottom w:w="0" w:type="dxa"/>
              <w:right w:w="108" w:type="dxa"/>
            </w:tcMar>
            <w:hideMark/>
          </w:tcPr>
          <w:p w14:paraId="2911AA22" w14:textId="77777777" w:rsidR="00AA0A0E" w:rsidRPr="00AA0A0E" w:rsidRDefault="00AA0A0E" w:rsidP="00AA0A0E">
            <w:pPr>
              <w:adjustRightInd w:val="0"/>
              <w:snapToGrid w:val="0"/>
              <w:spacing w:line="360" w:lineRule="auto"/>
              <w:jc w:val="both"/>
              <w:rPr>
                <w:rFonts w:ascii="Book Antiqua" w:eastAsia="宋体" w:hAnsi="Book Antiqua"/>
                <w:lang w:eastAsia="zh-CN"/>
              </w:rPr>
            </w:pPr>
          </w:p>
        </w:tc>
        <w:tc>
          <w:tcPr>
            <w:tcW w:w="413" w:type="pct"/>
            <w:tcMar>
              <w:top w:w="0" w:type="dxa"/>
              <w:left w:w="108" w:type="dxa"/>
              <w:bottom w:w="0" w:type="dxa"/>
              <w:right w:w="108" w:type="dxa"/>
            </w:tcMar>
            <w:hideMark/>
          </w:tcPr>
          <w:p w14:paraId="25B8AF9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5</w:t>
            </w:r>
          </w:p>
        </w:tc>
        <w:tc>
          <w:tcPr>
            <w:tcW w:w="309" w:type="pct"/>
            <w:tcMar>
              <w:top w:w="0" w:type="dxa"/>
              <w:left w:w="108" w:type="dxa"/>
              <w:bottom w:w="0" w:type="dxa"/>
              <w:right w:w="108" w:type="dxa"/>
            </w:tcMar>
            <w:hideMark/>
          </w:tcPr>
          <w:p w14:paraId="3936355D"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39</w:t>
            </w:r>
          </w:p>
        </w:tc>
      </w:tr>
      <w:tr w:rsidR="000D11FE" w:rsidRPr="00AA0A0E" w14:paraId="1C14844E" w14:textId="77777777" w:rsidTr="00114859">
        <w:trPr>
          <w:tblHeader/>
        </w:trPr>
        <w:tc>
          <w:tcPr>
            <w:tcW w:w="385" w:type="pct"/>
            <w:tcMar>
              <w:top w:w="0" w:type="dxa"/>
              <w:left w:w="108" w:type="dxa"/>
              <w:bottom w:w="0" w:type="dxa"/>
              <w:right w:w="108" w:type="dxa"/>
            </w:tcMar>
            <w:hideMark/>
          </w:tcPr>
          <w:p w14:paraId="66C2EC30"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5</w:t>
            </w:r>
          </w:p>
        </w:tc>
        <w:tc>
          <w:tcPr>
            <w:tcW w:w="369" w:type="pct"/>
            <w:tcMar>
              <w:top w:w="0" w:type="dxa"/>
              <w:left w:w="108" w:type="dxa"/>
              <w:bottom w:w="0" w:type="dxa"/>
              <w:right w:w="108" w:type="dxa"/>
            </w:tcMar>
            <w:hideMark/>
          </w:tcPr>
          <w:p w14:paraId="5EEBD044"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Female</w:t>
            </w:r>
          </w:p>
        </w:tc>
        <w:tc>
          <w:tcPr>
            <w:tcW w:w="237" w:type="pct"/>
            <w:tcMar>
              <w:top w:w="0" w:type="dxa"/>
              <w:left w:w="108" w:type="dxa"/>
              <w:bottom w:w="0" w:type="dxa"/>
              <w:right w:w="108" w:type="dxa"/>
            </w:tcMar>
            <w:hideMark/>
          </w:tcPr>
          <w:p w14:paraId="17A1B0F3"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70</w:t>
            </w:r>
          </w:p>
        </w:tc>
        <w:tc>
          <w:tcPr>
            <w:tcW w:w="496" w:type="pct"/>
            <w:tcMar>
              <w:top w:w="0" w:type="dxa"/>
              <w:left w:w="108" w:type="dxa"/>
              <w:bottom w:w="0" w:type="dxa"/>
              <w:right w:w="108" w:type="dxa"/>
            </w:tcMar>
            <w:hideMark/>
          </w:tcPr>
          <w:p w14:paraId="310E1180"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Anterior</w:t>
            </w:r>
          </w:p>
          <w:p w14:paraId="03C23053"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wall of</w:t>
            </w:r>
          </w:p>
          <w:p w14:paraId="4BC484F1"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the bulb</w:t>
            </w:r>
          </w:p>
        </w:tc>
        <w:tc>
          <w:tcPr>
            <w:tcW w:w="413" w:type="pct"/>
            <w:tcMar>
              <w:top w:w="0" w:type="dxa"/>
              <w:left w:w="108" w:type="dxa"/>
              <w:bottom w:w="0" w:type="dxa"/>
              <w:right w:w="108" w:type="dxa"/>
            </w:tcMar>
            <w:hideMark/>
          </w:tcPr>
          <w:p w14:paraId="4D2CF282"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12</w:t>
            </w:r>
          </w:p>
        </w:tc>
        <w:tc>
          <w:tcPr>
            <w:tcW w:w="569" w:type="pct"/>
            <w:tcMar>
              <w:top w:w="0" w:type="dxa"/>
              <w:left w:w="108" w:type="dxa"/>
              <w:bottom w:w="0" w:type="dxa"/>
              <w:right w:w="108" w:type="dxa"/>
            </w:tcMar>
            <w:hideMark/>
          </w:tcPr>
          <w:p w14:paraId="506040B7"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Mucosa</w:t>
            </w:r>
          </w:p>
        </w:tc>
        <w:tc>
          <w:tcPr>
            <w:tcW w:w="569" w:type="pct"/>
            <w:tcMar>
              <w:top w:w="0" w:type="dxa"/>
              <w:left w:w="108" w:type="dxa"/>
              <w:bottom w:w="0" w:type="dxa"/>
              <w:right w:w="108" w:type="dxa"/>
            </w:tcMar>
            <w:hideMark/>
          </w:tcPr>
          <w:p w14:paraId="179F7E01"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Adenomatous hyperplasia</w:t>
            </w:r>
          </w:p>
        </w:tc>
        <w:tc>
          <w:tcPr>
            <w:tcW w:w="620" w:type="pct"/>
            <w:tcMar>
              <w:top w:w="0" w:type="dxa"/>
              <w:left w:w="108" w:type="dxa"/>
              <w:bottom w:w="0" w:type="dxa"/>
              <w:right w:w="108" w:type="dxa"/>
            </w:tcMar>
          </w:tcPr>
          <w:p w14:paraId="5CB1B7D1"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tcMar>
              <w:top w:w="0" w:type="dxa"/>
              <w:left w:w="108" w:type="dxa"/>
              <w:bottom w:w="0" w:type="dxa"/>
              <w:right w:w="108" w:type="dxa"/>
            </w:tcMar>
            <w:hideMark/>
          </w:tcPr>
          <w:p w14:paraId="28E5A365"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Perforation</w:t>
            </w:r>
          </w:p>
        </w:tc>
        <w:tc>
          <w:tcPr>
            <w:tcW w:w="413" w:type="pct"/>
            <w:tcMar>
              <w:top w:w="0" w:type="dxa"/>
              <w:left w:w="108" w:type="dxa"/>
              <w:bottom w:w="0" w:type="dxa"/>
              <w:right w:w="108" w:type="dxa"/>
            </w:tcMar>
            <w:hideMark/>
          </w:tcPr>
          <w:p w14:paraId="0CBA24B3"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5</w:t>
            </w:r>
          </w:p>
        </w:tc>
        <w:tc>
          <w:tcPr>
            <w:tcW w:w="309" w:type="pct"/>
            <w:tcMar>
              <w:top w:w="0" w:type="dxa"/>
              <w:left w:w="108" w:type="dxa"/>
              <w:bottom w:w="0" w:type="dxa"/>
              <w:right w:w="108" w:type="dxa"/>
            </w:tcMar>
            <w:hideMark/>
          </w:tcPr>
          <w:p w14:paraId="5C1E93A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36</w:t>
            </w:r>
          </w:p>
        </w:tc>
      </w:tr>
      <w:tr w:rsidR="000D11FE" w:rsidRPr="00AA0A0E" w14:paraId="2212F528" w14:textId="77777777" w:rsidTr="00114859">
        <w:trPr>
          <w:tblHeader/>
        </w:trPr>
        <w:tc>
          <w:tcPr>
            <w:tcW w:w="385" w:type="pct"/>
            <w:tcMar>
              <w:top w:w="0" w:type="dxa"/>
              <w:left w:w="108" w:type="dxa"/>
              <w:bottom w:w="0" w:type="dxa"/>
              <w:right w:w="108" w:type="dxa"/>
            </w:tcMar>
            <w:hideMark/>
          </w:tcPr>
          <w:p w14:paraId="5A24751B"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lastRenderedPageBreak/>
              <w:t>6</w:t>
            </w:r>
          </w:p>
        </w:tc>
        <w:tc>
          <w:tcPr>
            <w:tcW w:w="369" w:type="pct"/>
            <w:tcMar>
              <w:top w:w="0" w:type="dxa"/>
              <w:left w:w="108" w:type="dxa"/>
              <w:bottom w:w="0" w:type="dxa"/>
              <w:right w:w="108" w:type="dxa"/>
            </w:tcMar>
            <w:hideMark/>
          </w:tcPr>
          <w:p w14:paraId="43AD85AB"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Male</w:t>
            </w:r>
          </w:p>
        </w:tc>
        <w:tc>
          <w:tcPr>
            <w:tcW w:w="237" w:type="pct"/>
            <w:tcMar>
              <w:top w:w="0" w:type="dxa"/>
              <w:left w:w="108" w:type="dxa"/>
              <w:bottom w:w="0" w:type="dxa"/>
              <w:right w:w="108" w:type="dxa"/>
            </w:tcMar>
            <w:hideMark/>
          </w:tcPr>
          <w:p w14:paraId="72EDCA6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69</w:t>
            </w:r>
          </w:p>
        </w:tc>
        <w:tc>
          <w:tcPr>
            <w:tcW w:w="496" w:type="pct"/>
            <w:tcMar>
              <w:top w:w="0" w:type="dxa"/>
              <w:left w:w="108" w:type="dxa"/>
              <w:bottom w:w="0" w:type="dxa"/>
              <w:right w:w="108" w:type="dxa"/>
            </w:tcMar>
            <w:hideMark/>
          </w:tcPr>
          <w:p w14:paraId="277BF1F2"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Proximal</w:t>
            </w:r>
          </w:p>
          <w:p w14:paraId="58FDA0DD"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descending</w:t>
            </w:r>
          </w:p>
          <w:p w14:paraId="151110DC"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segment</w:t>
            </w:r>
          </w:p>
        </w:tc>
        <w:tc>
          <w:tcPr>
            <w:tcW w:w="413" w:type="pct"/>
            <w:tcMar>
              <w:top w:w="0" w:type="dxa"/>
              <w:left w:w="108" w:type="dxa"/>
              <w:bottom w:w="0" w:type="dxa"/>
              <w:right w:w="108" w:type="dxa"/>
            </w:tcMar>
            <w:hideMark/>
          </w:tcPr>
          <w:p w14:paraId="4AC081D7"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15</w:t>
            </w:r>
          </w:p>
        </w:tc>
        <w:tc>
          <w:tcPr>
            <w:tcW w:w="569" w:type="pct"/>
            <w:tcMar>
              <w:top w:w="0" w:type="dxa"/>
              <w:left w:w="108" w:type="dxa"/>
              <w:bottom w:w="0" w:type="dxa"/>
              <w:right w:w="108" w:type="dxa"/>
            </w:tcMar>
            <w:hideMark/>
          </w:tcPr>
          <w:p w14:paraId="5641FE9A"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Mucosa</w:t>
            </w:r>
          </w:p>
        </w:tc>
        <w:tc>
          <w:tcPr>
            <w:tcW w:w="569" w:type="pct"/>
            <w:tcMar>
              <w:top w:w="0" w:type="dxa"/>
              <w:left w:w="108" w:type="dxa"/>
              <w:bottom w:w="0" w:type="dxa"/>
              <w:right w:w="108" w:type="dxa"/>
            </w:tcMar>
            <w:hideMark/>
          </w:tcPr>
          <w:p w14:paraId="3CD1508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Tubular adenoma</w:t>
            </w:r>
          </w:p>
        </w:tc>
        <w:tc>
          <w:tcPr>
            <w:tcW w:w="620" w:type="pct"/>
            <w:tcMar>
              <w:top w:w="0" w:type="dxa"/>
              <w:left w:w="108" w:type="dxa"/>
              <w:bottom w:w="0" w:type="dxa"/>
              <w:right w:w="108" w:type="dxa"/>
            </w:tcMar>
          </w:tcPr>
          <w:p w14:paraId="450C4608"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tcMar>
              <w:top w:w="0" w:type="dxa"/>
              <w:left w:w="108" w:type="dxa"/>
              <w:bottom w:w="0" w:type="dxa"/>
              <w:right w:w="108" w:type="dxa"/>
            </w:tcMar>
            <w:hideMark/>
          </w:tcPr>
          <w:p w14:paraId="02E770B5"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Perforation</w:t>
            </w:r>
          </w:p>
        </w:tc>
        <w:tc>
          <w:tcPr>
            <w:tcW w:w="413" w:type="pct"/>
            <w:tcMar>
              <w:top w:w="0" w:type="dxa"/>
              <w:left w:w="108" w:type="dxa"/>
              <w:bottom w:w="0" w:type="dxa"/>
              <w:right w:w="108" w:type="dxa"/>
            </w:tcMar>
            <w:hideMark/>
          </w:tcPr>
          <w:p w14:paraId="03DB9464"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7</w:t>
            </w:r>
          </w:p>
        </w:tc>
        <w:tc>
          <w:tcPr>
            <w:tcW w:w="309" w:type="pct"/>
            <w:tcMar>
              <w:top w:w="0" w:type="dxa"/>
              <w:left w:w="108" w:type="dxa"/>
              <w:bottom w:w="0" w:type="dxa"/>
              <w:right w:w="108" w:type="dxa"/>
            </w:tcMar>
            <w:hideMark/>
          </w:tcPr>
          <w:p w14:paraId="19D8827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24</w:t>
            </w:r>
          </w:p>
        </w:tc>
      </w:tr>
      <w:tr w:rsidR="000D11FE" w:rsidRPr="00AA0A0E" w14:paraId="20080BA8" w14:textId="77777777" w:rsidTr="00114859">
        <w:trPr>
          <w:tblHeader/>
        </w:trPr>
        <w:tc>
          <w:tcPr>
            <w:tcW w:w="385" w:type="pct"/>
            <w:tcMar>
              <w:top w:w="0" w:type="dxa"/>
              <w:left w:w="108" w:type="dxa"/>
              <w:bottom w:w="0" w:type="dxa"/>
              <w:right w:w="108" w:type="dxa"/>
            </w:tcMar>
            <w:hideMark/>
          </w:tcPr>
          <w:p w14:paraId="4C53BE82"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7</w:t>
            </w:r>
          </w:p>
        </w:tc>
        <w:tc>
          <w:tcPr>
            <w:tcW w:w="369" w:type="pct"/>
            <w:tcMar>
              <w:top w:w="0" w:type="dxa"/>
              <w:left w:w="108" w:type="dxa"/>
              <w:bottom w:w="0" w:type="dxa"/>
              <w:right w:w="108" w:type="dxa"/>
            </w:tcMar>
            <w:hideMark/>
          </w:tcPr>
          <w:p w14:paraId="43C0618C"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Male</w:t>
            </w:r>
          </w:p>
        </w:tc>
        <w:tc>
          <w:tcPr>
            <w:tcW w:w="237" w:type="pct"/>
            <w:tcMar>
              <w:top w:w="0" w:type="dxa"/>
              <w:left w:w="108" w:type="dxa"/>
              <w:bottom w:w="0" w:type="dxa"/>
              <w:right w:w="108" w:type="dxa"/>
            </w:tcMar>
            <w:hideMark/>
          </w:tcPr>
          <w:p w14:paraId="466B11A0"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74</w:t>
            </w:r>
          </w:p>
        </w:tc>
        <w:tc>
          <w:tcPr>
            <w:tcW w:w="496" w:type="pct"/>
            <w:tcMar>
              <w:top w:w="0" w:type="dxa"/>
              <w:left w:w="108" w:type="dxa"/>
              <w:bottom w:w="0" w:type="dxa"/>
              <w:right w:w="108" w:type="dxa"/>
            </w:tcMar>
            <w:hideMark/>
          </w:tcPr>
          <w:p w14:paraId="148FF1D5"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Descending distal</w:t>
            </w:r>
          </w:p>
          <w:p w14:paraId="713D2F86"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segment</w:t>
            </w:r>
          </w:p>
        </w:tc>
        <w:tc>
          <w:tcPr>
            <w:tcW w:w="413" w:type="pct"/>
            <w:tcMar>
              <w:top w:w="0" w:type="dxa"/>
              <w:left w:w="108" w:type="dxa"/>
              <w:bottom w:w="0" w:type="dxa"/>
              <w:right w:w="108" w:type="dxa"/>
            </w:tcMar>
            <w:hideMark/>
          </w:tcPr>
          <w:p w14:paraId="53551BE5"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11</w:t>
            </w:r>
          </w:p>
        </w:tc>
        <w:tc>
          <w:tcPr>
            <w:tcW w:w="569" w:type="pct"/>
            <w:tcMar>
              <w:top w:w="0" w:type="dxa"/>
              <w:left w:w="108" w:type="dxa"/>
              <w:bottom w:w="0" w:type="dxa"/>
              <w:right w:w="108" w:type="dxa"/>
            </w:tcMar>
            <w:hideMark/>
          </w:tcPr>
          <w:p w14:paraId="031BEF8B"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Mucosa</w:t>
            </w:r>
          </w:p>
        </w:tc>
        <w:tc>
          <w:tcPr>
            <w:tcW w:w="569" w:type="pct"/>
            <w:tcMar>
              <w:top w:w="0" w:type="dxa"/>
              <w:left w:w="108" w:type="dxa"/>
              <w:bottom w:w="0" w:type="dxa"/>
              <w:right w:w="108" w:type="dxa"/>
            </w:tcMar>
            <w:hideMark/>
          </w:tcPr>
          <w:p w14:paraId="61C168A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Low-grade intraepithelial neoplasia</w:t>
            </w:r>
          </w:p>
        </w:tc>
        <w:tc>
          <w:tcPr>
            <w:tcW w:w="620" w:type="pct"/>
            <w:tcMar>
              <w:top w:w="0" w:type="dxa"/>
              <w:left w:w="108" w:type="dxa"/>
              <w:bottom w:w="0" w:type="dxa"/>
              <w:right w:w="108" w:type="dxa"/>
            </w:tcMar>
          </w:tcPr>
          <w:p w14:paraId="53D9DC77"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tcMar>
              <w:top w:w="0" w:type="dxa"/>
              <w:left w:w="108" w:type="dxa"/>
              <w:bottom w:w="0" w:type="dxa"/>
              <w:right w:w="108" w:type="dxa"/>
            </w:tcMar>
            <w:hideMark/>
          </w:tcPr>
          <w:p w14:paraId="67EB985F" w14:textId="77777777" w:rsidR="00AA0A0E" w:rsidRPr="00AA0A0E" w:rsidRDefault="00AA0A0E" w:rsidP="00AA0A0E">
            <w:pPr>
              <w:adjustRightInd w:val="0"/>
              <w:snapToGrid w:val="0"/>
              <w:spacing w:line="360" w:lineRule="auto"/>
              <w:jc w:val="both"/>
              <w:rPr>
                <w:rFonts w:ascii="Book Antiqua" w:eastAsia="宋体" w:hAnsi="Book Antiqua"/>
                <w:lang w:eastAsia="zh-CN"/>
              </w:rPr>
            </w:pPr>
          </w:p>
        </w:tc>
        <w:tc>
          <w:tcPr>
            <w:tcW w:w="413" w:type="pct"/>
            <w:tcMar>
              <w:top w:w="0" w:type="dxa"/>
              <w:left w:w="108" w:type="dxa"/>
              <w:bottom w:w="0" w:type="dxa"/>
              <w:right w:w="108" w:type="dxa"/>
            </w:tcMar>
            <w:hideMark/>
          </w:tcPr>
          <w:p w14:paraId="544157DE"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8</w:t>
            </w:r>
          </w:p>
        </w:tc>
        <w:tc>
          <w:tcPr>
            <w:tcW w:w="309" w:type="pct"/>
            <w:tcMar>
              <w:top w:w="0" w:type="dxa"/>
              <w:left w:w="108" w:type="dxa"/>
              <w:bottom w:w="0" w:type="dxa"/>
              <w:right w:w="108" w:type="dxa"/>
            </w:tcMar>
            <w:hideMark/>
          </w:tcPr>
          <w:p w14:paraId="69D4B3F1"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14</w:t>
            </w:r>
          </w:p>
        </w:tc>
      </w:tr>
      <w:tr w:rsidR="000D11FE" w:rsidRPr="00AA0A0E" w14:paraId="04A02399" w14:textId="77777777" w:rsidTr="00114859">
        <w:trPr>
          <w:trHeight w:val="628"/>
          <w:tblHeader/>
        </w:trPr>
        <w:tc>
          <w:tcPr>
            <w:tcW w:w="385" w:type="pct"/>
            <w:tcMar>
              <w:top w:w="0" w:type="dxa"/>
              <w:left w:w="108" w:type="dxa"/>
              <w:bottom w:w="0" w:type="dxa"/>
              <w:right w:w="108" w:type="dxa"/>
            </w:tcMar>
            <w:hideMark/>
          </w:tcPr>
          <w:p w14:paraId="6FB3DD1B"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8</w:t>
            </w:r>
          </w:p>
        </w:tc>
        <w:tc>
          <w:tcPr>
            <w:tcW w:w="369" w:type="pct"/>
            <w:tcMar>
              <w:top w:w="0" w:type="dxa"/>
              <w:left w:w="108" w:type="dxa"/>
              <w:bottom w:w="0" w:type="dxa"/>
              <w:right w:w="108" w:type="dxa"/>
            </w:tcMar>
            <w:hideMark/>
          </w:tcPr>
          <w:p w14:paraId="62365409"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Female</w:t>
            </w:r>
          </w:p>
        </w:tc>
        <w:tc>
          <w:tcPr>
            <w:tcW w:w="237" w:type="pct"/>
            <w:tcMar>
              <w:top w:w="0" w:type="dxa"/>
              <w:left w:w="108" w:type="dxa"/>
              <w:bottom w:w="0" w:type="dxa"/>
              <w:right w:w="108" w:type="dxa"/>
            </w:tcMar>
            <w:hideMark/>
          </w:tcPr>
          <w:p w14:paraId="5942C797"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45</w:t>
            </w:r>
          </w:p>
        </w:tc>
        <w:tc>
          <w:tcPr>
            <w:tcW w:w="496" w:type="pct"/>
            <w:tcMar>
              <w:top w:w="0" w:type="dxa"/>
              <w:left w:w="108" w:type="dxa"/>
              <w:bottom w:w="0" w:type="dxa"/>
              <w:right w:w="108" w:type="dxa"/>
            </w:tcMar>
            <w:hideMark/>
          </w:tcPr>
          <w:p w14:paraId="71EFE264"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Descending distal</w:t>
            </w:r>
          </w:p>
          <w:p w14:paraId="1ACCFDC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segment</w:t>
            </w:r>
          </w:p>
        </w:tc>
        <w:tc>
          <w:tcPr>
            <w:tcW w:w="413" w:type="pct"/>
            <w:tcMar>
              <w:top w:w="0" w:type="dxa"/>
              <w:left w:w="108" w:type="dxa"/>
              <w:bottom w:w="0" w:type="dxa"/>
              <w:right w:w="108" w:type="dxa"/>
            </w:tcMar>
            <w:hideMark/>
          </w:tcPr>
          <w:p w14:paraId="45319BD5"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16</w:t>
            </w:r>
          </w:p>
        </w:tc>
        <w:tc>
          <w:tcPr>
            <w:tcW w:w="569" w:type="pct"/>
            <w:tcMar>
              <w:top w:w="0" w:type="dxa"/>
              <w:left w:w="108" w:type="dxa"/>
              <w:bottom w:w="0" w:type="dxa"/>
              <w:right w:w="108" w:type="dxa"/>
            </w:tcMar>
            <w:hideMark/>
          </w:tcPr>
          <w:p w14:paraId="1B34059C"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Mucosa</w:t>
            </w:r>
          </w:p>
        </w:tc>
        <w:tc>
          <w:tcPr>
            <w:tcW w:w="569" w:type="pct"/>
            <w:tcMar>
              <w:top w:w="0" w:type="dxa"/>
              <w:left w:w="108" w:type="dxa"/>
              <w:bottom w:w="0" w:type="dxa"/>
              <w:right w:w="108" w:type="dxa"/>
            </w:tcMar>
            <w:hideMark/>
          </w:tcPr>
          <w:p w14:paraId="35C7F33C"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Low-grade intraepithelial neoplasia</w:t>
            </w:r>
          </w:p>
        </w:tc>
        <w:tc>
          <w:tcPr>
            <w:tcW w:w="620" w:type="pct"/>
            <w:tcMar>
              <w:top w:w="0" w:type="dxa"/>
              <w:left w:w="108" w:type="dxa"/>
              <w:bottom w:w="0" w:type="dxa"/>
              <w:right w:w="108" w:type="dxa"/>
            </w:tcMar>
          </w:tcPr>
          <w:p w14:paraId="52CB1C2A"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tcMar>
              <w:top w:w="0" w:type="dxa"/>
              <w:left w:w="108" w:type="dxa"/>
              <w:bottom w:w="0" w:type="dxa"/>
              <w:right w:w="108" w:type="dxa"/>
            </w:tcMar>
            <w:hideMark/>
          </w:tcPr>
          <w:p w14:paraId="55044927" w14:textId="77777777" w:rsidR="00AA0A0E" w:rsidRPr="00AA0A0E" w:rsidRDefault="00AA0A0E" w:rsidP="00AA0A0E">
            <w:pPr>
              <w:adjustRightInd w:val="0"/>
              <w:snapToGrid w:val="0"/>
              <w:spacing w:line="360" w:lineRule="auto"/>
              <w:jc w:val="both"/>
              <w:rPr>
                <w:rFonts w:ascii="Book Antiqua" w:eastAsia="宋体" w:hAnsi="Book Antiqua"/>
                <w:lang w:eastAsia="zh-CN"/>
              </w:rPr>
            </w:pPr>
          </w:p>
        </w:tc>
        <w:tc>
          <w:tcPr>
            <w:tcW w:w="413" w:type="pct"/>
            <w:tcMar>
              <w:top w:w="0" w:type="dxa"/>
              <w:left w:w="108" w:type="dxa"/>
              <w:bottom w:w="0" w:type="dxa"/>
              <w:right w:w="108" w:type="dxa"/>
            </w:tcMar>
            <w:hideMark/>
          </w:tcPr>
          <w:p w14:paraId="20774B77"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5</w:t>
            </w:r>
          </w:p>
        </w:tc>
        <w:tc>
          <w:tcPr>
            <w:tcW w:w="309" w:type="pct"/>
            <w:tcMar>
              <w:top w:w="0" w:type="dxa"/>
              <w:left w:w="108" w:type="dxa"/>
              <w:bottom w:w="0" w:type="dxa"/>
              <w:right w:w="108" w:type="dxa"/>
            </w:tcMar>
            <w:hideMark/>
          </w:tcPr>
          <w:p w14:paraId="1B96D618"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24</w:t>
            </w:r>
          </w:p>
        </w:tc>
      </w:tr>
      <w:tr w:rsidR="000D11FE" w:rsidRPr="00AA0A0E" w14:paraId="4B940433" w14:textId="77777777" w:rsidTr="00114859">
        <w:trPr>
          <w:tblHeader/>
        </w:trPr>
        <w:tc>
          <w:tcPr>
            <w:tcW w:w="385" w:type="pct"/>
            <w:tcMar>
              <w:top w:w="0" w:type="dxa"/>
              <w:left w:w="108" w:type="dxa"/>
              <w:bottom w:w="0" w:type="dxa"/>
              <w:right w:w="108" w:type="dxa"/>
            </w:tcMar>
            <w:hideMark/>
          </w:tcPr>
          <w:p w14:paraId="0E8265F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9</w:t>
            </w:r>
          </w:p>
        </w:tc>
        <w:tc>
          <w:tcPr>
            <w:tcW w:w="369" w:type="pct"/>
            <w:tcMar>
              <w:top w:w="0" w:type="dxa"/>
              <w:left w:w="108" w:type="dxa"/>
              <w:bottom w:w="0" w:type="dxa"/>
              <w:right w:w="108" w:type="dxa"/>
            </w:tcMar>
            <w:hideMark/>
          </w:tcPr>
          <w:p w14:paraId="3B8FB111"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Male</w:t>
            </w:r>
          </w:p>
        </w:tc>
        <w:tc>
          <w:tcPr>
            <w:tcW w:w="237" w:type="pct"/>
            <w:tcMar>
              <w:top w:w="0" w:type="dxa"/>
              <w:left w:w="108" w:type="dxa"/>
              <w:bottom w:w="0" w:type="dxa"/>
              <w:right w:w="108" w:type="dxa"/>
            </w:tcMar>
            <w:hideMark/>
          </w:tcPr>
          <w:p w14:paraId="1288B351"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49</w:t>
            </w:r>
          </w:p>
        </w:tc>
        <w:tc>
          <w:tcPr>
            <w:tcW w:w="496" w:type="pct"/>
            <w:tcMar>
              <w:top w:w="0" w:type="dxa"/>
              <w:left w:w="108" w:type="dxa"/>
              <w:bottom w:w="0" w:type="dxa"/>
              <w:right w:w="108" w:type="dxa"/>
            </w:tcMar>
            <w:hideMark/>
          </w:tcPr>
          <w:p w14:paraId="2153F19C"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Anterior</w:t>
            </w:r>
          </w:p>
          <w:p w14:paraId="2C68B694"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wall of</w:t>
            </w:r>
          </w:p>
          <w:p w14:paraId="48311B7D"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the bulb</w:t>
            </w:r>
          </w:p>
        </w:tc>
        <w:tc>
          <w:tcPr>
            <w:tcW w:w="413" w:type="pct"/>
            <w:tcMar>
              <w:top w:w="0" w:type="dxa"/>
              <w:left w:w="108" w:type="dxa"/>
              <w:bottom w:w="0" w:type="dxa"/>
              <w:right w:w="108" w:type="dxa"/>
            </w:tcMar>
            <w:hideMark/>
          </w:tcPr>
          <w:p w14:paraId="1EF86E71"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15</w:t>
            </w:r>
          </w:p>
        </w:tc>
        <w:tc>
          <w:tcPr>
            <w:tcW w:w="569" w:type="pct"/>
            <w:tcMar>
              <w:top w:w="0" w:type="dxa"/>
              <w:left w:w="108" w:type="dxa"/>
              <w:bottom w:w="0" w:type="dxa"/>
              <w:right w:w="108" w:type="dxa"/>
            </w:tcMar>
            <w:hideMark/>
          </w:tcPr>
          <w:p w14:paraId="3BB1AB56"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Submucosa</w:t>
            </w:r>
          </w:p>
        </w:tc>
        <w:tc>
          <w:tcPr>
            <w:tcW w:w="569" w:type="pct"/>
            <w:tcMar>
              <w:top w:w="0" w:type="dxa"/>
              <w:left w:w="108" w:type="dxa"/>
              <w:bottom w:w="0" w:type="dxa"/>
              <w:right w:w="108" w:type="dxa"/>
            </w:tcMar>
            <w:hideMark/>
          </w:tcPr>
          <w:p w14:paraId="2A06C441"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Neuroendocrine tumor</w:t>
            </w:r>
          </w:p>
        </w:tc>
        <w:tc>
          <w:tcPr>
            <w:tcW w:w="620" w:type="pct"/>
            <w:tcMar>
              <w:top w:w="0" w:type="dxa"/>
              <w:left w:w="108" w:type="dxa"/>
              <w:bottom w:w="0" w:type="dxa"/>
              <w:right w:w="108" w:type="dxa"/>
            </w:tcMar>
          </w:tcPr>
          <w:p w14:paraId="60A3CC6D"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tcMar>
              <w:top w:w="0" w:type="dxa"/>
              <w:left w:w="108" w:type="dxa"/>
              <w:bottom w:w="0" w:type="dxa"/>
              <w:right w:w="108" w:type="dxa"/>
            </w:tcMar>
            <w:hideMark/>
          </w:tcPr>
          <w:p w14:paraId="06E65123" w14:textId="77777777" w:rsidR="00AA0A0E" w:rsidRPr="00AA0A0E" w:rsidRDefault="00AA0A0E" w:rsidP="00AA0A0E">
            <w:pPr>
              <w:adjustRightInd w:val="0"/>
              <w:snapToGrid w:val="0"/>
              <w:spacing w:line="360" w:lineRule="auto"/>
              <w:jc w:val="both"/>
              <w:rPr>
                <w:rFonts w:ascii="Book Antiqua" w:eastAsia="宋体" w:hAnsi="Book Antiqua"/>
                <w:lang w:eastAsia="zh-CN"/>
              </w:rPr>
            </w:pPr>
          </w:p>
        </w:tc>
        <w:tc>
          <w:tcPr>
            <w:tcW w:w="413" w:type="pct"/>
            <w:tcMar>
              <w:top w:w="0" w:type="dxa"/>
              <w:left w:w="108" w:type="dxa"/>
              <w:bottom w:w="0" w:type="dxa"/>
              <w:right w:w="108" w:type="dxa"/>
            </w:tcMar>
            <w:hideMark/>
          </w:tcPr>
          <w:p w14:paraId="4CC34F88"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7</w:t>
            </w:r>
          </w:p>
        </w:tc>
        <w:tc>
          <w:tcPr>
            <w:tcW w:w="309" w:type="pct"/>
            <w:tcMar>
              <w:top w:w="0" w:type="dxa"/>
              <w:left w:w="108" w:type="dxa"/>
              <w:bottom w:w="0" w:type="dxa"/>
              <w:right w:w="108" w:type="dxa"/>
            </w:tcMar>
            <w:hideMark/>
          </w:tcPr>
          <w:p w14:paraId="7BCEE780"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29</w:t>
            </w:r>
          </w:p>
        </w:tc>
      </w:tr>
      <w:tr w:rsidR="000D11FE" w:rsidRPr="00AA0A0E" w14:paraId="64D1BA83" w14:textId="77777777" w:rsidTr="00114859">
        <w:trPr>
          <w:tblHeader/>
        </w:trPr>
        <w:tc>
          <w:tcPr>
            <w:tcW w:w="385" w:type="pct"/>
            <w:tcMar>
              <w:top w:w="0" w:type="dxa"/>
              <w:left w:w="108" w:type="dxa"/>
              <w:bottom w:w="0" w:type="dxa"/>
              <w:right w:w="108" w:type="dxa"/>
            </w:tcMar>
            <w:hideMark/>
          </w:tcPr>
          <w:p w14:paraId="0871E52F" w14:textId="77777777" w:rsidR="00AA0A0E" w:rsidRPr="00AA0A0E" w:rsidRDefault="00AA0A0E" w:rsidP="000D11F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10</w:t>
            </w:r>
          </w:p>
        </w:tc>
        <w:tc>
          <w:tcPr>
            <w:tcW w:w="369" w:type="pct"/>
            <w:tcMar>
              <w:top w:w="0" w:type="dxa"/>
              <w:left w:w="108" w:type="dxa"/>
              <w:bottom w:w="0" w:type="dxa"/>
              <w:right w:w="108" w:type="dxa"/>
            </w:tcMar>
            <w:hideMark/>
          </w:tcPr>
          <w:p w14:paraId="1471E896"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Female</w:t>
            </w:r>
          </w:p>
        </w:tc>
        <w:tc>
          <w:tcPr>
            <w:tcW w:w="237" w:type="pct"/>
            <w:tcMar>
              <w:top w:w="0" w:type="dxa"/>
              <w:left w:w="108" w:type="dxa"/>
              <w:bottom w:w="0" w:type="dxa"/>
              <w:right w:w="108" w:type="dxa"/>
            </w:tcMar>
            <w:hideMark/>
          </w:tcPr>
          <w:p w14:paraId="70F471EB"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70</w:t>
            </w:r>
          </w:p>
        </w:tc>
        <w:tc>
          <w:tcPr>
            <w:tcW w:w="496" w:type="pct"/>
            <w:tcMar>
              <w:top w:w="0" w:type="dxa"/>
              <w:left w:w="108" w:type="dxa"/>
              <w:bottom w:w="0" w:type="dxa"/>
              <w:right w:w="108" w:type="dxa"/>
            </w:tcMar>
            <w:hideMark/>
          </w:tcPr>
          <w:p w14:paraId="6CC343B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Anterior</w:t>
            </w:r>
          </w:p>
          <w:p w14:paraId="1A0AEE80"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wall of</w:t>
            </w:r>
          </w:p>
          <w:p w14:paraId="306C5E92"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the bulb</w:t>
            </w:r>
          </w:p>
        </w:tc>
        <w:tc>
          <w:tcPr>
            <w:tcW w:w="413" w:type="pct"/>
            <w:tcMar>
              <w:top w:w="0" w:type="dxa"/>
              <w:left w:w="108" w:type="dxa"/>
              <w:bottom w:w="0" w:type="dxa"/>
              <w:right w:w="108" w:type="dxa"/>
            </w:tcMar>
            <w:hideMark/>
          </w:tcPr>
          <w:p w14:paraId="4874D81C"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11</w:t>
            </w:r>
          </w:p>
        </w:tc>
        <w:tc>
          <w:tcPr>
            <w:tcW w:w="569" w:type="pct"/>
            <w:tcMar>
              <w:top w:w="0" w:type="dxa"/>
              <w:left w:w="108" w:type="dxa"/>
              <w:bottom w:w="0" w:type="dxa"/>
              <w:right w:w="108" w:type="dxa"/>
            </w:tcMar>
            <w:hideMark/>
          </w:tcPr>
          <w:p w14:paraId="4593988B"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Mucosa</w:t>
            </w:r>
          </w:p>
        </w:tc>
        <w:tc>
          <w:tcPr>
            <w:tcW w:w="569" w:type="pct"/>
            <w:tcMar>
              <w:top w:w="0" w:type="dxa"/>
              <w:left w:w="108" w:type="dxa"/>
              <w:bottom w:w="0" w:type="dxa"/>
              <w:right w:w="108" w:type="dxa"/>
            </w:tcMar>
            <w:hideMark/>
          </w:tcPr>
          <w:p w14:paraId="4A4FD553"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Adenomatous hyperplasia</w:t>
            </w:r>
          </w:p>
        </w:tc>
        <w:tc>
          <w:tcPr>
            <w:tcW w:w="620" w:type="pct"/>
            <w:tcMar>
              <w:top w:w="0" w:type="dxa"/>
              <w:left w:w="108" w:type="dxa"/>
              <w:bottom w:w="0" w:type="dxa"/>
              <w:right w:w="108" w:type="dxa"/>
            </w:tcMar>
          </w:tcPr>
          <w:p w14:paraId="73B7C045"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tcMar>
              <w:top w:w="0" w:type="dxa"/>
              <w:left w:w="108" w:type="dxa"/>
              <w:bottom w:w="0" w:type="dxa"/>
              <w:right w:w="108" w:type="dxa"/>
            </w:tcMar>
            <w:hideMark/>
          </w:tcPr>
          <w:p w14:paraId="6B57FF37" w14:textId="77777777" w:rsidR="00AA0A0E" w:rsidRPr="00AA0A0E" w:rsidRDefault="00AA0A0E" w:rsidP="00AA0A0E">
            <w:pPr>
              <w:adjustRightInd w:val="0"/>
              <w:snapToGrid w:val="0"/>
              <w:spacing w:line="360" w:lineRule="auto"/>
              <w:jc w:val="both"/>
              <w:rPr>
                <w:rFonts w:ascii="Book Antiqua" w:eastAsia="宋体" w:hAnsi="Book Antiqua"/>
                <w:lang w:eastAsia="zh-CN"/>
              </w:rPr>
            </w:pPr>
          </w:p>
        </w:tc>
        <w:tc>
          <w:tcPr>
            <w:tcW w:w="413" w:type="pct"/>
            <w:tcMar>
              <w:top w:w="0" w:type="dxa"/>
              <w:left w:w="108" w:type="dxa"/>
              <w:bottom w:w="0" w:type="dxa"/>
              <w:right w:w="108" w:type="dxa"/>
            </w:tcMar>
            <w:hideMark/>
          </w:tcPr>
          <w:p w14:paraId="29E6CD67"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3</w:t>
            </w:r>
          </w:p>
        </w:tc>
        <w:tc>
          <w:tcPr>
            <w:tcW w:w="309" w:type="pct"/>
            <w:tcMar>
              <w:top w:w="0" w:type="dxa"/>
              <w:left w:w="108" w:type="dxa"/>
              <w:bottom w:w="0" w:type="dxa"/>
              <w:right w:w="108" w:type="dxa"/>
            </w:tcMar>
            <w:hideMark/>
          </w:tcPr>
          <w:p w14:paraId="1662BBF7"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46</w:t>
            </w:r>
          </w:p>
        </w:tc>
      </w:tr>
      <w:tr w:rsidR="00114859" w:rsidRPr="00AA0A0E" w14:paraId="460745DA" w14:textId="77777777" w:rsidTr="00114859">
        <w:trPr>
          <w:trHeight w:val="1793"/>
          <w:tblHeader/>
        </w:trPr>
        <w:tc>
          <w:tcPr>
            <w:tcW w:w="385" w:type="pct"/>
            <w:vMerge w:val="restart"/>
            <w:tcMar>
              <w:top w:w="0" w:type="dxa"/>
              <w:left w:w="108" w:type="dxa"/>
              <w:bottom w:w="0" w:type="dxa"/>
              <w:right w:w="108" w:type="dxa"/>
            </w:tcMar>
            <w:hideMark/>
          </w:tcPr>
          <w:p w14:paraId="5CED0DE1" w14:textId="77777777" w:rsidR="00114859" w:rsidRPr="00AA0A0E" w:rsidRDefault="00114859"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 xml:space="preserve"> </w:t>
            </w:r>
            <w:r w:rsidRPr="00AA0A0E">
              <w:rPr>
                <w:rFonts w:ascii="Book Antiqua" w:eastAsia="宋体" w:hAnsi="Book Antiqua"/>
                <w:lang w:eastAsia="zh-CN"/>
              </w:rPr>
              <w:t>11</w:t>
            </w:r>
          </w:p>
        </w:tc>
        <w:tc>
          <w:tcPr>
            <w:tcW w:w="369" w:type="pct"/>
            <w:vMerge w:val="restart"/>
            <w:tcMar>
              <w:top w:w="0" w:type="dxa"/>
              <w:left w:w="108" w:type="dxa"/>
              <w:bottom w:w="0" w:type="dxa"/>
              <w:right w:w="108" w:type="dxa"/>
            </w:tcMar>
            <w:hideMark/>
          </w:tcPr>
          <w:p w14:paraId="0D3A45DC" w14:textId="77777777" w:rsidR="00114859" w:rsidRPr="00AA0A0E" w:rsidRDefault="00114859"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Male</w:t>
            </w:r>
          </w:p>
        </w:tc>
        <w:tc>
          <w:tcPr>
            <w:tcW w:w="237" w:type="pct"/>
            <w:vMerge w:val="restart"/>
            <w:tcMar>
              <w:top w:w="0" w:type="dxa"/>
              <w:left w:w="108" w:type="dxa"/>
              <w:bottom w:w="0" w:type="dxa"/>
              <w:right w:w="108" w:type="dxa"/>
            </w:tcMar>
            <w:hideMark/>
          </w:tcPr>
          <w:p w14:paraId="0F96C997" w14:textId="77777777" w:rsidR="00114859" w:rsidRPr="00AA0A0E" w:rsidRDefault="00114859"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71</w:t>
            </w:r>
          </w:p>
        </w:tc>
        <w:tc>
          <w:tcPr>
            <w:tcW w:w="496" w:type="pct"/>
            <w:tcMar>
              <w:top w:w="0" w:type="dxa"/>
              <w:left w:w="108" w:type="dxa"/>
              <w:bottom w:w="0" w:type="dxa"/>
              <w:right w:w="108" w:type="dxa"/>
            </w:tcMar>
            <w:hideMark/>
          </w:tcPr>
          <w:p w14:paraId="26C04FF8" w14:textId="77777777" w:rsidR="00114859" w:rsidRPr="00AA0A0E" w:rsidRDefault="00114859"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Superior</w:t>
            </w:r>
          </w:p>
          <w:p w14:paraId="3AC893B8" w14:textId="77777777" w:rsidR="00114859" w:rsidRPr="00AA0A0E" w:rsidRDefault="00114859"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kern w:val="2"/>
                <w:lang w:eastAsia="zh-CN"/>
              </w:rPr>
              <w:t>angle</w:t>
            </w:r>
            <w:r w:rsidRPr="00AA0A0E">
              <w:rPr>
                <w:rFonts w:ascii="Book Antiqua" w:eastAsia="宋体" w:hAnsi="Book Antiqua"/>
                <w:lang w:eastAsia="zh-CN"/>
              </w:rPr>
              <w:t xml:space="preserve"> of the bulb</w:t>
            </w:r>
          </w:p>
        </w:tc>
        <w:tc>
          <w:tcPr>
            <w:tcW w:w="413" w:type="pct"/>
            <w:tcMar>
              <w:top w:w="0" w:type="dxa"/>
              <w:left w:w="108" w:type="dxa"/>
              <w:bottom w:w="0" w:type="dxa"/>
              <w:right w:w="108" w:type="dxa"/>
            </w:tcMar>
            <w:hideMark/>
          </w:tcPr>
          <w:p w14:paraId="3BD7BD48" w14:textId="77777777" w:rsidR="00114859" w:rsidRPr="00AA0A0E" w:rsidRDefault="00114859"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12</w:t>
            </w:r>
          </w:p>
        </w:tc>
        <w:tc>
          <w:tcPr>
            <w:tcW w:w="569" w:type="pct"/>
            <w:tcMar>
              <w:top w:w="0" w:type="dxa"/>
              <w:left w:w="108" w:type="dxa"/>
              <w:bottom w:w="0" w:type="dxa"/>
              <w:right w:w="108" w:type="dxa"/>
            </w:tcMar>
            <w:hideMark/>
          </w:tcPr>
          <w:p w14:paraId="5E8538EA" w14:textId="77777777" w:rsidR="00114859" w:rsidRPr="00AA0A0E" w:rsidRDefault="00114859"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 xml:space="preserve">Mucosa </w:t>
            </w:r>
          </w:p>
        </w:tc>
        <w:tc>
          <w:tcPr>
            <w:tcW w:w="569" w:type="pct"/>
            <w:vMerge w:val="restart"/>
            <w:tcMar>
              <w:top w:w="0" w:type="dxa"/>
              <w:left w:w="108" w:type="dxa"/>
              <w:bottom w:w="0" w:type="dxa"/>
              <w:right w:w="108" w:type="dxa"/>
            </w:tcMar>
            <w:hideMark/>
          </w:tcPr>
          <w:p w14:paraId="37E546F8" w14:textId="77777777" w:rsidR="00114859" w:rsidRPr="00AA0A0E" w:rsidRDefault="00114859"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Hyperplastic polyp</w:t>
            </w:r>
          </w:p>
          <w:p w14:paraId="71E06963" w14:textId="77777777" w:rsidR="00114859" w:rsidRPr="00AA0A0E" w:rsidRDefault="00114859" w:rsidP="00AA0A0E">
            <w:pPr>
              <w:adjustRightInd w:val="0"/>
              <w:snapToGrid w:val="0"/>
              <w:spacing w:line="360" w:lineRule="auto"/>
              <w:jc w:val="both"/>
              <w:rPr>
                <w:rFonts w:ascii="Book Antiqua" w:eastAsia="宋体" w:hAnsi="Book Antiqua"/>
                <w:lang w:eastAsia="zh-CN"/>
              </w:rPr>
            </w:pPr>
          </w:p>
          <w:p w14:paraId="4937FE3D" w14:textId="77777777" w:rsidR="00114859" w:rsidRPr="00AA0A0E" w:rsidRDefault="00114859" w:rsidP="00AA0A0E">
            <w:pPr>
              <w:adjustRightInd w:val="0"/>
              <w:snapToGrid w:val="0"/>
              <w:spacing w:line="360" w:lineRule="auto"/>
              <w:jc w:val="both"/>
              <w:rPr>
                <w:rFonts w:ascii="Book Antiqua" w:eastAsia="宋体" w:hAnsi="Book Antiqua"/>
                <w:lang w:eastAsia="zh-CN"/>
              </w:rPr>
            </w:pPr>
          </w:p>
          <w:p w14:paraId="04214CFF" w14:textId="77777777" w:rsidR="00114859" w:rsidRPr="00AA0A0E" w:rsidRDefault="00114859"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lastRenderedPageBreak/>
              <w:t>Moderate chronic inflammation</w:t>
            </w:r>
          </w:p>
        </w:tc>
        <w:tc>
          <w:tcPr>
            <w:tcW w:w="620" w:type="pct"/>
            <w:vMerge w:val="restart"/>
            <w:tcMar>
              <w:top w:w="0" w:type="dxa"/>
              <w:left w:w="108" w:type="dxa"/>
              <w:bottom w:w="0" w:type="dxa"/>
              <w:right w:w="108" w:type="dxa"/>
            </w:tcMar>
          </w:tcPr>
          <w:p w14:paraId="0C937628" w14:textId="77777777" w:rsidR="00114859" w:rsidRPr="00AA0A0E" w:rsidRDefault="00114859"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lastRenderedPageBreak/>
              <w:t>Yes</w:t>
            </w:r>
          </w:p>
        </w:tc>
        <w:tc>
          <w:tcPr>
            <w:tcW w:w="620" w:type="pct"/>
            <w:vMerge w:val="restart"/>
            <w:tcMar>
              <w:top w:w="0" w:type="dxa"/>
              <w:left w:w="108" w:type="dxa"/>
              <w:bottom w:w="0" w:type="dxa"/>
              <w:right w:w="108" w:type="dxa"/>
            </w:tcMar>
            <w:hideMark/>
          </w:tcPr>
          <w:p w14:paraId="102893C2" w14:textId="77777777" w:rsidR="00114859" w:rsidRPr="00AA0A0E" w:rsidRDefault="00114859" w:rsidP="00AA0A0E">
            <w:pPr>
              <w:adjustRightInd w:val="0"/>
              <w:snapToGrid w:val="0"/>
              <w:spacing w:line="360" w:lineRule="auto"/>
              <w:jc w:val="both"/>
              <w:rPr>
                <w:rFonts w:ascii="Book Antiqua" w:eastAsia="宋体" w:hAnsi="Book Antiqua"/>
                <w:lang w:eastAsia="zh-CN"/>
              </w:rPr>
            </w:pPr>
          </w:p>
        </w:tc>
        <w:tc>
          <w:tcPr>
            <w:tcW w:w="413" w:type="pct"/>
            <w:vMerge w:val="restart"/>
            <w:tcMar>
              <w:top w:w="0" w:type="dxa"/>
              <w:left w:w="108" w:type="dxa"/>
              <w:bottom w:w="0" w:type="dxa"/>
              <w:right w:w="108" w:type="dxa"/>
            </w:tcMar>
            <w:hideMark/>
          </w:tcPr>
          <w:p w14:paraId="7FB927EE" w14:textId="77777777" w:rsidR="00114859" w:rsidRPr="00AA0A0E" w:rsidRDefault="00114859"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7</w:t>
            </w:r>
          </w:p>
        </w:tc>
        <w:tc>
          <w:tcPr>
            <w:tcW w:w="309" w:type="pct"/>
            <w:vMerge w:val="restart"/>
            <w:tcMar>
              <w:top w:w="0" w:type="dxa"/>
              <w:left w:w="108" w:type="dxa"/>
              <w:bottom w:w="0" w:type="dxa"/>
              <w:right w:w="108" w:type="dxa"/>
            </w:tcMar>
            <w:hideMark/>
          </w:tcPr>
          <w:p w14:paraId="7D3DC6F9" w14:textId="77777777" w:rsidR="00114859" w:rsidRPr="00AA0A0E" w:rsidRDefault="00114859"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45</w:t>
            </w:r>
          </w:p>
        </w:tc>
      </w:tr>
      <w:tr w:rsidR="00114859" w:rsidRPr="00AA0A0E" w14:paraId="313E285E" w14:textId="77777777" w:rsidTr="00114859">
        <w:trPr>
          <w:trHeight w:val="1792"/>
          <w:tblHeader/>
        </w:trPr>
        <w:tc>
          <w:tcPr>
            <w:tcW w:w="385" w:type="pct"/>
            <w:vMerge/>
            <w:tcMar>
              <w:top w:w="0" w:type="dxa"/>
              <w:left w:w="108" w:type="dxa"/>
              <w:bottom w:w="0" w:type="dxa"/>
              <w:right w:w="108" w:type="dxa"/>
            </w:tcMar>
          </w:tcPr>
          <w:p w14:paraId="200F9EBA" w14:textId="77777777" w:rsidR="00114859" w:rsidRPr="00AA0A0E" w:rsidRDefault="00114859" w:rsidP="00AA0A0E">
            <w:pPr>
              <w:adjustRightInd w:val="0"/>
              <w:snapToGrid w:val="0"/>
              <w:spacing w:line="360" w:lineRule="auto"/>
              <w:jc w:val="both"/>
              <w:rPr>
                <w:rFonts w:ascii="Book Antiqua" w:eastAsia="宋体" w:hAnsi="Book Antiqua"/>
                <w:lang w:eastAsia="zh-CN"/>
              </w:rPr>
            </w:pPr>
          </w:p>
        </w:tc>
        <w:tc>
          <w:tcPr>
            <w:tcW w:w="369" w:type="pct"/>
            <w:vMerge/>
            <w:tcMar>
              <w:top w:w="0" w:type="dxa"/>
              <w:left w:w="108" w:type="dxa"/>
              <w:bottom w:w="0" w:type="dxa"/>
              <w:right w:w="108" w:type="dxa"/>
            </w:tcMar>
          </w:tcPr>
          <w:p w14:paraId="124919F1" w14:textId="77777777" w:rsidR="00114859" w:rsidRPr="00AA0A0E" w:rsidRDefault="00114859" w:rsidP="00AA0A0E">
            <w:pPr>
              <w:adjustRightInd w:val="0"/>
              <w:snapToGrid w:val="0"/>
              <w:spacing w:line="360" w:lineRule="auto"/>
              <w:jc w:val="both"/>
              <w:rPr>
                <w:rFonts w:ascii="Book Antiqua" w:eastAsia="宋体" w:hAnsi="Book Antiqua"/>
                <w:lang w:eastAsia="zh-CN"/>
              </w:rPr>
            </w:pPr>
          </w:p>
        </w:tc>
        <w:tc>
          <w:tcPr>
            <w:tcW w:w="237" w:type="pct"/>
            <w:vMerge/>
            <w:tcMar>
              <w:top w:w="0" w:type="dxa"/>
              <w:left w:w="108" w:type="dxa"/>
              <w:bottom w:w="0" w:type="dxa"/>
              <w:right w:w="108" w:type="dxa"/>
            </w:tcMar>
          </w:tcPr>
          <w:p w14:paraId="1974FA43" w14:textId="77777777" w:rsidR="00114859" w:rsidRPr="00AA0A0E" w:rsidRDefault="00114859" w:rsidP="00AA0A0E">
            <w:pPr>
              <w:adjustRightInd w:val="0"/>
              <w:snapToGrid w:val="0"/>
              <w:spacing w:line="360" w:lineRule="auto"/>
              <w:jc w:val="both"/>
              <w:rPr>
                <w:rFonts w:ascii="Book Antiqua" w:eastAsia="宋体" w:hAnsi="Book Antiqua"/>
                <w:lang w:eastAsia="zh-CN"/>
              </w:rPr>
            </w:pPr>
          </w:p>
        </w:tc>
        <w:tc>
          <w:tcPr>
            <w:tcW w:w="496" w:type="pct"/>
            <w:tcMar>
              <w:top w:w="0" w:type="dxa"/>
              <w:left w:w="108" w:type="dxa"/>
              <w:bottom w:w="0" w:type="dxa"/>
              <w:right w:w="108" w:type="dxa"/>
            </w:tcMar>
          </w:tcPr>
          <w:p w14:paraId="37B1894C" w14:textId="77777777" w:rsidR="00114859" w:rsidRPr="00AA0A0E" w:rsidRDefault="00114859" w:rsidP="00114859">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Proximal</w:t>
            </w:r>
          </w:p>
          <w:p w14:paraId="30ED01DA" w14:textId="77777777" w:rsidR="00114859" w:rsidRPr="00AA0A0E" w:rsidRDefault="00114859" w:rsidP="00114859">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Descending</w:t>
            </w:r>
            <w:r>
              <w:rPr>
                <w:rFonts w:ascii="Book Antiqua" w:eastAsia="宋体" w:hAnsi="Book Antiqua" w:hint="eastAsia"/>
                <w:lang w:eastAsia="zh-CN"/>
              </w:rPr>
              <w:t xml:space="preserve"> </w:t>
            </w:r>
            <w:r w:rsidRPr="00AA0A0E">
              <w:rPr>
                <w:rFonts w:ascii="Book Antiqua" w:eastAsia="宋体" w:hAnsi="Book Antiqua"/>
                <w:lang w:eastAsia="zh-CN"/>
              </w:rPr>
              <w:t>segment</w:t>
            </w:r>
          </w:p>
        </w:tc>
        <w:tc>
          <w:tcPr>
            <w:tcW w:w="413" w:type="pct"/>
            <w:tcMar>
              <w:top w:w="0" w:type="dxa"/>
              <w:left w:w="108" w:type="dxa"/>
              <w:bottom w:w="0" w:type="dxa"/>
              <w:right w:w="108" w:type="dxa"/>
            </w:tcMar>
          </w:tcPr>
          <w:p w14:paraId="0F6CC87D" w14:textId="77777777" w:rsidR="00114859" w:rsidRPr="00AA0A0E" w:rsidRDefault="00114859" w:rsidP="00114859">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15</w:t>
            </w:r>
          </w:p>
        </w:tc>
        <w:tc>
          <w:tcPr>
            <w:tcW w:w="569" w:type="pct"/>
            <w:tcMar>
              <w:top w:w="0" w:type="dxa"/>
              <w:left w:w="108" w:type="dxa"/>
              <w:bottom w:w="0" w:type="dxa"/>
              <w:right w:w="108" w:type="dxa"/>
            </w:tcMar>
          </w:tcPr>
          <w:p w14:paraId="5B54110A" w14:textId="77777777" w:rsidR="00114859" w:rsidRPr="00AA0A0E" w:rsidRDefault="00114859"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Mucosa</w:t>
            </w:r>
          </w:p>
        </w:tc>
        <w:tc>
          <w:tcPr>
            <w:tcW w:w="569" w:type="pct"/>
            <w:vMerge/>
            <w:tcMar>
              <w:top w:w="0" w:type="dxa"/>
              <w:left w:w="108" w:type="dxa"/>
              <w:bottom w:w="0" w:type="dxa"/>
              <w:right w:w="108" w:type="dxa"/>
            </w:tcMar>
          </w:tcPr>
          <w:p w14:paraId="431E9E39" w14:textId="77777777" w:rsidR="00114859" w:rsidRPr="00AA0A0E" w:rsidRDefault="00114859" w:rsidP="00AA0A0E">
            <w:pPr>
              <w:adjustRightInd w:val="0"/>
              <w:snapToGrid w:val="0"/>
              <w:spacing w:line="360" w:lineRule="auto"/>
              <w:jc w:val="both"/>
              <w:rPr>
                <w:rFonts w:ascii="Book Antiqua" w:eastAsia="宋体" w:hAnsi="Book Antiqua"/>
                <w:lang w:eastAsia="zh-CN"/>
              </w:rPr>
            </w:pPr>
          </w:p>
        </w:tc>
        <w:tc>
          <w:tcPr>
            <w:tcW w:w="620" w:type="pct"/>
            <w:vMerge/>
            <w:tcMar>
              <w:top w:w="0" w:type="dxa"/>
              <w:left w:w="108" w:type="dxa"/>
              <w:bottom w:w="0" w:type="dxa"/>
              <w:right w:w="108" w:type="dxa"/>
            </w:tcMar>
          </w:tcPr>
          <w:p w14:paraId="08A8D8A3" w14:textId="77777777" w:rsidR="00114859" w:rsidRPr="00AA0A0E" w:rsidRDefault="00114859" w:rsidP="00AA0A0E">
            <w:pPr>
              <w:adjustRightInd w:val="0"/>
              <w:snapToGrid w:val="0"/>
              <w:spacing w:line="360" w:lineRule="auto"/>
              <w:jc w:val="both"/>
              <w:rPr>
                <w:rFonts w:ascii="Book Antiqua" w:eastAsia="宋体" w:hAnsi="Book Antiqua"/>
                <w:lang w:eastAsia="zh-CN"/>
              </w:rPr>
            </w:pPr>
          </w:p>
        </w:tc>
        <w:tc>
          <w:tcPr>
            <w:tcW w:w="620" w:type="pct"/>
            <w:vMerge/>
            <w:tcMar>
              <w:top w:w="0" w:type="dxa"/>
              <w:left w:w="108" w:type="dxa"/>
              <w:bottom w:w="0" w:type="dxa"/>
              <w:right w:w="108" w:type="dxa"/>
            </w:tcMar>
          </w:tcPr>
          <w:p w14:paraId="508B9638" w14:textId="77777777" w:rsidR="00114859" w:rsidRPr="00AA0A0E" w:rsidRDefault="00114859" w:rsidP="00AA0A0E">
            <w:pPr>
              <w:adjustRightInd w:val="0"/>
              <w:snapToGrid w:val="0"/>
              <w:spacing w:line="360" w:lineRule="auto"/>
              <w:jc w:val="both"/>
              <w:rPr>
                <w:rFonts w:ascii="Book Antiqua" w:eastAsia="宋体" w:hAnsi="Book Antiqua"/>
                <w:lang w:eastAsia="zh-CN"/>
              </w:rPr>
            </w:pPr>
          </w:p>
        </w:tc>
        <w:tc>
          <w:tcPr>
            <w:tcW w:w="413" w:type="pct"/>
            <w:vMerge/>
            <w:tcMar>
              <w:top w:w="0" w:type="dxa"/>
              <w:left w:w="108" w:type="dxa"/>
              <w:bottom w:w="0" w:type="dxa"/>
              <w:right w:w="108" w:type="dxa"/>
            </w:tcMar>
          </w:tcPr>
          <w:p w14:paraId="160EB43E" w14:textId="77777777" w:rsidR="00114859" w:rsidRPr="00AA0A0E" w:rsidRDefault="00114859" w:rsidP="00AA0A0E">
            <w:pPr>
              <w:adjustRightInd w:val="0"/>
              <w:snapToGrid w:val="0"/>
              <w:spacing w:line="360" w:lineRule="auto"/>
              <w:jc w:val="both"/>
              <w:rPr>
                <w:rFonts w:ascii="Book Antiqua" w:eastAsia="宋体" w:hAnsi="Book Antiqua"/>
                <w:lang w:eastAsia="zh-CN"/>
              </w:rPr>
            </w:pPr>
          </w:p>
        </w:tc>
        <w:tc>
          <w:tcPr>
            <w:tcW w:w="309" w:type="pct"/>
            <w:vMerge/>
            <w:tcMar>
              <w:top w:w="0" w:type="dxa"/>
              <w:left w:w="108" w:type="dxa"/>
              <w:bottom w:w="0" w:type="dxa"/>
              <w:right w:w="108" w:type="dxa"/>
            </w:tcMar>
          </w:tcPr>
          <w:p w14:paraId="4D257674" w14:textId="77777777" w:rsidR="00114859" w:rsidRPr="00AA0A0E" w:rsidRDefault="00114859" w:rsidP="00AA0A0E">
            <w:pPr>
              <w:adjustRightInd w:val="0"/>
              <w:snapToGrid w:val="0"/>
              <w:spacing w:line="360" w:lineRule="auto"/>
              <w:jc w:val="both"/>
              <w:rPr>
                <w:rFonts w:ascii="Book Antiqua" w:eastAsia="宋体" w:hAnsi="Book Antiqua"/>
                <w:lang w:eastAsia="zh-CN"/>
              </w:rPr>
            </w:pPr>
          </w:p>
        </w:tc>
      </w:tr>
      <w:tr w:rsidR="000D11FE" w:rsidRPr="00AA0A0E" w14:paraId="5BC00438" w14:textId="77777777" w:rsidTr="00114859">
        <w:trPr>
          <w:tblHeader/>
        </w:trPr>
        <w:tc>
          <w:tcPr>
            <w:tcW w:w="385" w:type="pct"/>
            <w:tcMar>
              <w:top w:w="0" w:type="dxa"/>
              <w:left w:w="108" w:type="dxa"/>
              <w:bottom w:w="0" w:type="dxa"/>
              <w:right w:w="108" w:type="dxa"/>
            </w:tcMar>
            <w:hideMark/>
          </w:tcPr>
          <w:p w14:paraId="389F6B07"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12</w:t>
            </w:r>
          </w:p>
        </w:tc>
        <w:tc>
          <w:tcPr>
            <w:tcW w:w="369" w:type="pct"/>
            <w:tcMar>
              <w:top w:w="0" w:type="dxa"/>
              <w:left w:w="108" w:type="dxa"/>
              <w:bottom w:w="0" w:type="dxa"/>
              <w:right w:w="108" w:type="dxa"/>
            </w:tcMar>
            <w:hideMark/>
          </w:tcPr>
          <w:p w14:paraId="56D9ACF4"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Female</w:t>
            </w:r>
          </w:p>
        </w:tc>
        <w:tc>
          <w:tcPr>
            <w:tcW w:w="237" w:type="pct"/>
            <w:tcMar>
              <w:top w:w="0" w:type="dxa"/>
              <w:left w:w="108" w:type="dxa"/>
              <w:bottom w:w="0" w:type="dxa"/>
              <w:right w:w="108" w:type="dxa"/>
            </w:tcMar>
            <w:hideMark/>
          </w:tcPr>
          <w:p w14:paraId="77CCFC6E"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71</w:t>
            </w:r>
          </w:p>
        </w:tc>
        <w:tc>
          <w:tcPr>
            <w:tcW w:w="496" w:type="pct"/>
            <w:tcMar>
              <w:top w:w="0" w:type="dxa"/>
              <w:left w:w="108" w:type="dxa"/>
              <w:bottom w:w="0" w:type="dxa"/>
              <w:right w:w="108" w:type="dxa"/>
            </w:tcMar>
            <w:hideMark/>
          </w:tcPr>
          <w:p w14:paraId="0DFD0877"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Superior</w:t>
            </w:r>
          </w:p>
          <w:p w14:paraId="3F3A847D" w14:textId="77777777" w:rsidR="00AA0A0E" w:rsidRPr="00AA0A0E" w:rsidRDefault="00AA0A0E" w:rsidP="00AA0A0E">
            <w:pPr>
              <w:widowControl w:val="0"/>
              <w:adjustRightInd w:val="0"/>
              <w:snapToGrid w:val="0"/>
              <w:spacing w:line="360" w:lineRule="auto"/>
              <w:jc w:val="both"/>
              <w:rPr>
                <w:rFonts w:ascii="Book Antiqua" w:eastAsia="宋体" w:hAnsi="Book Antiqua"/>
                <w:kern w:val="2"/>
                <w:lang w:eastAsia="zh-CN"/>
              </w:rPr>
            </w:pPr>
            <w:r w:rsidRPr="00AA0A0E">
              <w:rPr>
                <w:rFonts w:ascii="Book Antiqua" w:eastAsia="宋体" w:hAnsi="Book Antiqua"/>
                <w:kern w:val="2"/>
                <w:lang w:eastAsia="zh-CN"/>
              </w:rPr>
              <w:t>angle of</w:t>
            </w:r>
          </w:p>
          <w:p w14:paraId="42F97F49"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the bulb</w:t>
            </w:r>
          </w:p>
        </w:tc>
        <w:tc>
          <w:tcPr>
            <w:tcW w:w="413" w:type="pct"/>
            <w:tcMar>
              <w:top w:w="0" w:type="dxa"/>
              <w:left w:w="108" w:type="dxa"/>
              <w:bottom w:w="0" w:type="dxa"/>
              <w:right w:w="108" w:type="dxa"/>
            </w:tcMar>
            <w:hideMark/>
          </w:tcPr>
          <w:p w14:paraId="7894DF1E" w14:textId="77777777" w:rsidR="00AA0A0E" w:rsidRPr="00AA0A0E" w:rsidRDefault="00AA0A0E" w:rsidP="00B01269">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11</w:t>
            </w:r>
            <w:r w:rsidR="00B01269">
              <w:rPr>
                <w:rFonts w:ascii="Book Antiqua" w:eastAsia="宋体" w:hAnsi="Book Antiqua" w:hint="eastAsia"/>
                <w:lang w:eastAsia="zh-CN"/>
              </w:rPr>
              <w:t xml:space="preserve"> </w:t>
            </w:r>
            <w:r w:rsidR="00B01269">
              <w:rPr>
                <w:rFonts w:ascii="Book Antiqua" w:eastAsia="宋体" w:hAnsi="Book Antiqua"/>
                <w:lang w:eastAsia="zh-CN"/>
              </w:rPr>
              <w:sym w:font="Wingdings 2" w:char="F0CD"/>
            </w:r>
            <w:r w:rsidR="00B01269">
              <w:rPr>
                <w:rFonts w:ascii="Book Antiqua" w:eastAsia="宋体" w:hAnsi="Book Antiqua" w:hint="eastAsia"/>
                <w:lang w:eastAsia="zh-CN"/>
              </w:rPr>
              <w:t xml:space="preserve"> </w:t>
            </w:r>
            <w:r w:rsidRPr="00AA0A0E">
              <w:rPr>
                <w:rFonts w:ascii="Book Antiqua" w:eastAsia="宋体" w:hAnsi="Book Antiqua"/>
                <w:lang w:eastAsia="zh-CN"/>
              </w:rPr>
              <w:t>12</w:t>
            </w:r>
          </w:p>
        </w:tc>
        <w:tc>
          <w:tcPr>
            <w:tcW w:w="569" w:type="pct"/>
            <w:tcMar>
              <w:top w:w="0" w:type="dxa"/>
              <w:left w:w="108" w:type="dxa"/>
              <w:bottom w:w="0" w:type="dxa"/>
              <w:right w:w="108" w:type="dxa"/>
            </w:tcMar>
            <w:hideMark/>
          </w:tcPr>
          <w:p w14:paraId="02408CAB"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Submucosa</w:t>
            </w:r>
          </w:p>
        </w:tc>
        <w:tc>
          <w:tcPr>
            <w:tcW w:w="569" w:type="pct"/>
            <w:tcMar>
              <w:top w:w="0" w:type="dxa"/>
              <w:left w:w="108" w:type="dxa"/>
              <w:bottom w:w="0" w:type="dxa"/>
              <w:right w:w="108" w:type="dxa"/>
            </w:tcMar>
            <w:hideMark/>
          </w:tcPr>
          <w:p w14:paraId="01613EE3"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Ectopic pancreas</w:t>
            </w:r>
          </w:p>
        </w:tc>
        <w:tc>
          <w:tcPr>
            <w:tcW w:w="620" w:type="pct"/>
            <w:tcMar>
              <w:top w:w="0" w:type="dxa"/>
              <w:left w:w="108" w:type="dxa"/>
              <w:bottom w:w="0" w:type="dxa"/>
              <w:right w:w="108" w:type="dxa"/>
            </w:tcMar>
          </w:tcPr>
          <w:p w14:paraId="0AB637E1"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tcMar>
              <w:top w:w="0" w:type="dxa"/>
              <w:left w:w="108" w:type="dxa"/>
              <w:bottom w:w="0" w:type="dxa"/>
              <w:right w:w="108" w:type="dxa"/>
            </w:tcMar>
            <w:hideMark/>
          </w:tcPr>
          <w:p w14:paraId="0B8A59B3"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Perforation</w:t>
            </w:r>
          </w:p>
        </w:tc>
        <w:tc>
          <w:tcPr>
            <w:tcW w:w="413" w:type="pct"/>
            <w:tcMar>
              <w:top w:w="0" w:type="dxa"/>
              <w:left w:w="108" w:type="dxa"/>
              <w:bottom w:w="0" w:type="dxa"/>
              <w:right w:w="108" w:type="dxa"/>
            </w:tcMar>
            <w:hideMark/>
          </w:tcPr>
          <w:p w14:paraId="559FD9C3"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7</w:t>
            </w:r>
          </w:p>
        </w:tc>
        <w:tc>
          <w:tcPr>
            <w:tcW w:w="309" w:type="pct"/>
            <w:tcMar>
              <w:top w:w="0" w:type="dxa"/>
              <w:left w:w="108" w:type="dxa"/>
              <w:bottom w:w="0" w:type="dxa"/>
              <w:right w:w="108" w:type="dxa"/>
            </w:tcMar>
            <w:hideMark/>
          </w:tcPr>
          <w:p w14:paraId="7071E08A"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39</w:t>
            </w:r>
          </w:p>
        </w:tc>
      </w:tr>
      <w:tr w:rsidR="000D11FE" w:rsidRPr="00AA0A0E" w14:paraId="47ABED3E" w14:textId="77777777" w:rsidTr="00114859">
        <w:tc>
          <w:tcPr>
            <w:tcW w:w="385" w:type="pct"/>
            <w:tcMar>
              <w:top w:w="0" w:type="dxa"/>
              <w:left w:w="108" w:type="dxa"/>
              <w:bottom w:w="0" w:type="dxa"/>
              <w:right w:w="108" w:type="dxa"/>
            </w:tcMar>
            <w:hideMark/>
          </w:tcPr>
          <w:p w14:paraId="706EBC5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13</w:t>
            </w:r>
          </w:p>
        </w:tc>
        <w:tc>
          <w:tcPr>
            <w:tcW w:w="369" w:type="pct"/>
            <w:tcMar>
              <w:top w:w="0" w:type="dxa"/>
              <w:left w:w="108" w:type="dxa"/>
              <w:bottom w:w="0" w:type="dxa"/>
              <w:right w:w="108" w:type="dxa"/>
            </w:tcMar>
            <w:hideMark/>
          </w:tcPr>
          <w:p w14:paraId="633D7528"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Male</w:t>
            </w:r>
          </w:p>
        </w:tc>
        <w:tc>
          <w:tcPr>
            <w:tcW w:w="237" w:type="pct"/>
            <w:tcMar>
              <w:top w:w="0" w:type="dxa"/>
              <w:left w:w="108" w:type="dxa"/>
              <w:bottom w:w="0" w:type="dxa"/>
              <w:right w:w="108" w:type="dxa"/>
            </w:tcMar>
            <w:hideMark/>
          </w:tcPr>
          <w:p w14:paraId="47C4680E"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32</w:t>
            </w:r>
          </w:p>
        </w:tc>
        <w:tc>
          <w:tcPr>
            <w:tcW w:w="496" w:type="pct"/>
            <w:tcMar>
              <w:top w:w="0" w:type="dxa"/>
              <w:left w:w="108" w:type="dxa"/>
              <w:bottom w:w="0" w:type="dxa"/>
              <w:right w:w="108" w:type="dxa"/>
            </w:tcMar>
            <w:hideMark/>
          </w:tcPr>
          <w:p w14:paraId="54D8C9D6"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Ball-descending junction</w:t>
            </w:r>
          </w:p>
        </w:tc>
        <w:tc>
          <w:tcPr>
            <w:tcW w:w="413" w:type="pct"/>
            <w:tcMar>
              <w:top w:w="0" w:type="dxa"/>
              <w:left w:w="108" w:type="dxa"/>
              <w:bottom w:w="0" w:type="dxa"/>
              <w:right w:w="108" w:type="dxa"/>
            </w:tcMar>
            <w:hideMark/>
          </w:tcPr>
          <w:p w14:paraId="1BC3EE09" w14:textId="77777777" w:rsidR="00AA0A0E" w:rsidRPr="00AA0A0E" w:rsidRDefault="00AA0A0E" w:rsidP="00B01269">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11</w:t>
            </w:r>
            <w:r w:rsidR="00B01269">
              <w:rPr>
                <w:rFonts w:ascii="Book Antiqua" w:eastAsia="宋体" w:hAnsi="Book Antiqua" w:hint="eastAsia"/>
                <w:lang w:eastAsia="zh-CN"/>
              </w:rPr>
              <w:t xml:space="preserve"> </w:t>
            </w:r>
            <w:r w:rsidR="00B01269">
              <w:rPr>
                <w:rFonts w:ascii="Book Antiqua" w:eastAsia="宋体" w:hAnsi="Book Antiqua"/>
                <w:lang w:eastAsia="zh-CN"/>
              </w:rPr>
              <w:sym w:font="Wingdings 2" w:char="F0CD"/>
            </w:r>
            <w:r w:rsidR="00B01269">
              <w:rPr>
                <w:rFonts w:ascii="Book Antiqua" w:eastAsia="宋体" w:hAnsi="Book Antiqua" w:hint="eastAsia"/>
                <w:lang w:eastAsia="zh-CN"/>
              </w:rPr>
              <w:t xml:space="preserve"> </w:t>
            </w:r>
            <w:r w:rsidRPr="00AA0A0E">
              <w:rPr>
                <w:rFonts w:ascii="Book Antiqua" w:eastAsia="宋体" w:hAnsi="Book Antiqua"/>
                <w:lang w:eastAsia="zh-CN"/>
              </w:rPr>
              <w:t>12</w:t>
            </w:r>
          </w:p>
        </w:tc>
        <w:tc>
          <w:tcPr>
            <w:tcW w:w="569" w:type="pct"/>
            <w:tcMar>
              <w:top w:w="0" w:type="dxa"/>
              <w:left w:w="108" w:type="dxa"/>
              <w:bottom w:w="0" w:type="dxa"/>
              <w:right w:w="108" w:type="dxa"/>
            </w:tcMar>
            <w:hideMark/>
          </w:tcPr>
          <w:p w14:paraId="468F9A33"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Submucosa</w:t>
            </w:r>
          </w:p>
        </w:tc>
        <w:tc>
          <w:tcPr>
            <w:tcW w:w="569" w:type="pct"/>
            <w:tcMar>
              <w:top w:w="0" w:type="dxa"/>
              <w:left w:w="108" w:type="dxa"/>
              <w:bottom w:w="0" w:type="dxa"/>
              <w:right w:w="108" w:type="dxa"/>
            </w:tcMar>
            <w:hideMark/>
          </w:tcPr>
          <w:p w14:paraId="0E1B6295"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Ectopic pancreas</w:t>
            </w:r>
          </w:p>
        </w:tc>
        <w:tc>
          <w:tcPr>
            <w:tcW w:w="620" w:type="pct"/>
            <w:tcMar>
              <w:top w:w="0" w:type="dxa"/>
              <w:left w:w="108" w:type="dxa"/>
              <w:bottom w:w="0" w:type="dxa"/>
              <w:right w:w="108" w:type="dxa"/>
            </w:tcMar>
          </w:tcPr>
          <w:p w14:paraId="4BA1AF9E"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tcMar>
              <w:top w:w="0" w:type="dxa"/>
              <w:left w:w="108" w:type="dxa"/>
              <w:bottom w:w="0" w:type="dxa"/>
              <w:right w:w="108" w:type="dxa"/>
            </w:tcMar>
            <w:hideMark/>
          </w:tcPr>
          <w:p w14:paraId="14DB10CD" w14:textId="77777777" w:rsidR="00AA0A0E" w:rsidRPr="00AA0A0E" w:rsidRDefault="00AA0A0E" w:rsidP="00AA0A0E">
            <w:pPr>
              <w:adjustRightInd w:val="0"/>
              <w:snapToGrid w:val="0"/>
              <w:spacing w:line="360" w:lineRule="auto"/>
              <w:jc w:val="both"/>
              <w:rPr>
                <w:rFonts w:ascii="Book Antiqua" w:eastAsia="宋体" w:hAnsi="Book Antiqua"/>
                <w:lang w:eastAsia="zh-CN"/>
              </w:rPr>
            </w:pPr>
          </w:p>
        </w:tc>
        <w:tc>
          <w:tcPr>
            <w:tcW w:w="413" w:type="pct"/>
            <w:tcMar>
              <w:top w:w="0" w:type="dxa"/>
              <w:left w:w="108" w:type="dxa"/>
              <w:bottom w:w="0" w:type="dxa"/>
              <w:right w:w="108" w:type="dxa"/>
            </w:tcMar>
            <w:hideMark/>
          </w:tcPr>
          <w:p w14:paraId="33203821"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6</w:t>
            </w:r>
          </w:p>
        </w:tc>
        <w:tc>
          <w:tcPr>
            <w:tcW w:w="309" w:type="pct"/>
            <w:tcMar>
              <w:top w:w="0" w:type="dxa"/>
              <w:left w:w="108" w:type="dxa"/>
              <w:bottom w:w="0" w:type="dxa"/>
              <w:right w:w="108" w:type="dxa"/>
            </w:tcMar>
            <w:hideMark/>
          </w:tcPr>
          <w:p w14:paraId="7616118B"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6</w:t>
            </w:r>
          </w:p>
        </w:tc>
      </w:tr>
      <w:tr w:rsidR="000D11FE" w:rsidRPr="00AA0A0E" w14:paraId="1A0E3E38" w14:textId="77777777" w:rsidTr="00114859">
        <w:tc>
          <w:tcPr>
            <w:tcW w:w="385" w:type="pct"/>
            <w:tcMar>
              <w:top w:w="0" w:type="dxa"/>
              <w:left w:w="108" w:type="dxa"/>
              <w:bottom w:w="0" w:type="dxa"/>
              <w:right w:w="108" w:type="dxa"/>
            </w:tcMar>
            <w:hideMark/>
          </w:tcPr>
          <w:p w14:paraId="29B94528"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14</w:t>
            </w:r>
          </w:p>
        </w:tc>
        <w:tc>
          <w:tcPr>
            <w:tcW w:w="369" w:type="pct"/>
            <w:tcMar>
              <w:top w:w="0" w:type="dxa"/>
              <w:left w:w="108" w:type="dxa"/>
              <w:bottom w:w="0" w:type="dxa"/>
              <w:right w:w="108" w:type="dxa"/>
            </w:tcMar>
            <w:hideMark/>
          </w:tcPr>
          <w:p w14:paraId="439EDD02"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Male</w:t>
            </w:r>
          </w:p>
        </w:tc>
        <w:tc>
          <w:tcPr>
            <w:tcW w:w="237" w:type="pct"/>
            <w:tcMar>
              <w:top w:w="0" w:type="dxa"/>
              <w:left w:w="108" w:type="dxa"/>
              <w:bottom w:w="0" w:type="dxa"/>
              <w:right w:w="108" w:type="dxa"/>
            </w:tcMar>
            <w:hideMark/>
          </w:tcPr>
          <w:p w14:paraId="40916886"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69</w:t>
            </w:r>
          </w:p>
        </w:tc>
        <w:tc>
          <w:tcPr>
            <w:tcW w:w="496" w:type="pct"/>
            <w:tcMar>
              <w:top w:w="0" w:type="dxa"/>
              <w:left w:w="108" w:type="dxa"/>
              <w:bottom w:w="0" w:type="dxa"/>
              <w:right w:w="108" w:type="dxa"/>
            </w:tcMar>
            <w:hideMark/>
          </w:tcPr>
          <w:p w14:paraId="2563AB82"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Descending</w:t>
            </w:r>
          </w:p>
          <w:p w14:paraId="7BB750F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distal</w:t>
            </w:r>
            <w:r w:rsidRPr="00AA0A0E">
              <w:rPr>
                <w:rFonts w:ascii="Book Antiqua" w:eastAsia="宋体" w:hAnsi="Book Antiqua"/>
                <w:lang w:eastAsia="zh-CN"/>
              </w:rPr>
              <w:br/>
              <w:t>segment</w:t>
            </w:r>
          </w:p>
        </w:tc>
        <w:tc>
          <w:tcPr>
            <w:tcW w:w="413" w:type="pct"/>
            <w:tcMar>
              <w:top w:w="0" w:type="dxa"/>
              <w:left w:w="108" w:type="dxa"/>
              <w:bottom w:w="0" w:type="dxa"/>
              <w:right w:w="108" w:type="dxa"/>
            </w:tcMar>
            <w:hideMark/>
          </w:tcPr>
          <w:p w14:paraId="42AB3E5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11</w:t>
            </w:r>
          </w:p>
        </w:tc>
        <w:tc>
          <w:tcPr>
            <w:tcW w:w="569" w:type="pct"/>
            <w:tcMar>
              <w:top w:w="0" w:type="dxa"/>
              <w:left w:w="108" w:type="dxa"/>
              <w:bottom w:w="0" w:type="dxa"/>
              <w:right w:w="108" w:type="dxa"/>
            </w:tcMar>
            <w:hideMark/>
          </w:tcPr>
          <w:p w14:paraId="3E84A68B"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Mucosa</w:t>
            </w:r>
          </w:p>
        </w:tc>
        <w:tc>
          <w:tcPr>
            <w:tcW w:w="569" w:type="pct"/>
            <w:tcMar>
              <w:top w:w="0" w:type="dxa"/>
              <w:left w:w="108" w:type="dxa"/>
              <w:bottom w:w="0" w:type="dxa"/>
              <w:right w:w="108" w:type="dxa"/>
            </w:tcMar>
            <w:hideMark/>
          </w:tcPr>
          <w:p w14:paraId="01F5E8C8"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Low-grade intraepithelial neoplasia</w:t>
            </w:r>
          </w:p>
        </w:tc>
        <w:tc>
          <w:tcPr>
            <w:tcW w:w="620" w:type="pct"/>
            <w:tcMar>
              <w:top w:w="0" w:type="dxa"/>
              <w:left w:w="108" w:type="dxa"/>
              <w:bottom w:w="0" w:type="dxa"/>
              <w:right w:w="108" w:type="dxa"/>
            </w:tcMar>
          </w:tcPr>
          <w:p w14:paraId="51F002AB"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tcMar>
              <w:top w:w="0" w:type="dxa"/>
              <w:left w:w="108" w:type="dxa"/>
              <w:bottom w:w="0" w:type="dxa"/>
              <w:right w:w="108" w:type="dxa"/>
            </w:tcMar>
            <w:hideMark/>
          </w:tcPr>
          <w:p w14:paraId="7FA334EF" w14:textId="77777777" w:rsidR="00AA0A0E" w:rsidRPr="00AA0A0E" w:rsidRDefault="00AA0A0E" w:rsidP="00AA0A0E">
            <w:pPr>
              <w:adjustRightInd w:val="0"/>
              <w:snapToGrid w:val="0"/>
              <w:spacing w:line="360" w:lineRule="auto"/>
              <w:jc w:val="both"/>
              <w:rPr>
                <w:rFonts w:ascii="Book Antiqua" w:eastAsia="宋体" w:hAnsi="Book Antiqua"/>
                <w:lang w:eastAsia="zh-CN"/>
              </w:rPr>
            </w:pPr>
          </w:p>
        </w:tc>
        <w:tc>
          <w:tcPr>
            <w:tcW w:w="413" w:type="pct"/>
            <w:tcMar>
              <w:top w:w="0" w:type="dxa"/>
              <w:left w:w="108" w:type="dxa"/>
              <w:bottom w:w="0" w:type="dxa"/>
              <w:right w:w="108" w:type="dxa"/>
            </w:tcMar>
            <w:hideMark/>
          </w:tcPr>
          <w:p w14:paraId="3332AB5D"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4</w:t>
            </w:r>
          </w:p>
        </w:tc>
        <w:tc>
          <w:tcPr>
            <w:tcW w:w="309" w:type="pct"/>
            <w:tcMar>
              <w:top w:w="0" w:type="dxa"/>
              <w:left w:w="108" w:type="dxa"/>
              <w:bottom w:w="0" w:type="dxa"/>
              <w:right w:w="108" w:type="dxa"/>
            </w:tcMar>
            <w:hideMark/>
          </w:tcPr>
          <w:p w14:paraId="39E4D00C"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45</w:t>
            </w:r>
          </w:p>
        </w:tc>
      </w:tr>
      <w:tr w:rsidR="000D11FE" w:rsidRPr="00AA0A0E" w14:paraId="5482C745" w14:textId="77777777" w:rsidTr="00114859">
        <w:tc>
          <w:tcPr>
            <w:tcW w:w="385" w:type="pct"/>
            <w:tcMar>
              <w:top w:w="0" w:type="dxa"/>
              <w:left w:w="108" w:type="dxa"/>
              <w:bottom w:w="0" w:type="dxa"/>
              <w:right w:w="108" w:type="dxa"/>
            </w:tcMar>
            <w:hideMark/>
          </w:tcPr>
          <w:p w14:paraId="2F75A65D"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15</w:t>
            </w:r>
          </w:p>
        </w:tc>
        <w:tc>
          <w:tcPr>
            <w:tcW w:w="369" w:type="pct"/>
            <w:tcMar>
              <w:top w:w="0" w:type="dxa"/>
              <w:left w:w="108" w:type="dxa"/>
              <w:bottom w:w="0" w:type="dxa"/>
              <w:right w:w="108" w:type="dxa"/>
            </w:tcMar>
            <w:hideMark/>
          </w:tcPr>
          <w:p w14:paraId="4F7C0438"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Male</w:t>
            </w:r>
          </w:p>
        </w:tc>
        <w:tc>
          <w:tcPr>
            <w:tcW w:w="237" w:type="pct"/>
            <w:tcMar>
              <w:top w:w="0" w:type="dxa"/>
              <w:left w:w="108" w:type="dxa"/>
              <w:bottom w:w="0" w:type="dxa"/>
              <w:right w:w="108" w:type="dxa"/>
            </w:tcMar>
            <w:hideMark/>
          </w:tcPr>
          <w:p w14:paraId="63BAA84A"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73</w:t>
            </w:r>
          </w:p>
        </w:tc>
        <w:tc>
          <w:tcPr>
            <w:tcW w:w="496" w:type="pct"/>
            <w:tcMar>
              <w:top w:w="0" w:type="dxa"/>
              <w:left w:w="108" w:type="dxa"/>
              <w:bottom w:w="0" w:type="dxa"/>
              <w:right w:w="108" w:type="dxa"/>
            </w:tcMar>
            <w:hideMark/>
          </w:tcPr>
          <w:p w14:paraId="0AD717D2"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Anterior</w:t>
            </w:r>
            <w:r w:rsidRPr="00AA0A0E">
              <w:rPr>
                <w:rFonts w:ascii="Book Antiqua" w:eastAsia="宋体" w:hAnsi="Book Antiqua"/>
                <w:lang w:eastAsia="zh-CN"/>
              </w:rPr>
              <w:br/>
              <w:t>wall of</w:t>
            </w:r>
            <w:r w:rsidRPr="00AA0A0E">
              <w:rPr>
                <w:rFonts w:ascii="Book Antiqua" w:eastAsia="宋体" w:hAnsi="Book Antiqua"/>
                <w:lang w:eastAsia="zh-CN"/>
              </w:rPr>
              <w:br/>
              <w:t>the bulb</w:t>
            </w:r>
          </w:p>
        </w:tc>
        <w:tc>
          <w:tcPr>
            <w:tcW w:w="413" w:type="pct"/>
            <w:tcMar>
              <w:top w:w="0" w:type="dxa"/>
              <w:left w:w="108" w:type="dxa"/>
              <w:bottom w:w="0" w:type="dxa"/>
              <w:right w:w="108" w:type="dxa"/>
            </w:tcMar>
            <w:hideMark/>
          </w:tcPr>
          <w:p w14:paraId="78B98D35"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13</w:t>
            </w:r>
          </w:p>
        </w:tc>
        <w:tc>
          <w:tcPr>
            <w:tcW w:w="569" w:type="pct"/>
            <w:tcMar>
              <w:top w:w="0" w:type="dxa"/>
              <w:left w:w="108" w:type="dxa"/>
              <w:bottom w:w="0" w:type="dxa"/>
              <w:right w:w="108" w:type="dxa"/>
            </w:tcMar>
            <w:hideMark/>
          </w:tcPr>
          <w:p w14:paraId="016B13C2"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Mucosa</w:t>
            </w:r>
          </w:p>
        </w:tc>
        <w:tc>
          <w:tcPr>
            <w:tcW w:w="569" w:type="pct"/>
            <w:tcMar>
              <w:top w:w="0" w:type="dxa"/>
              <w:left w:w="108" w:type="dxa"/>
              <w:bottom w:w="0" w:type="dxa"/>
              <w:right w:w="108" w:type="dxa"/>
            </w:tcMar>
            <w:hideMark/>
          </w:tcPr>
          <w:p w14:paraId="03E1A35E"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Hyperplastic polyp</w:t>
            </w:r>
          </w:p>
        </w:tc>
        <w:tc>
          <w:tcPr>
            <w:tcW w:w="620" w:type="pct"/>
            <w:tcMar>
              <w:top w:w="0" w:type="dxa"/>
              <w:left w:w="108" w:type="dxa"/>
              <w:bottom w:w="0" w:type="dxa"/>
              <w:right w:w="108" w:type="dxa"/>
            </w:tcMar>
          </w:tcPr>
          <w:p w14:paraId="0244EED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tcMar>
              <w:top w:w="0" w:type="dxa"/>
              <w:left w:w="108" w:type="dxa"/>
              <w:bottom w:w="0" w:type="dxa"/>
              <w:right w:w="108" w:type="dxa"/>
            </w:tcMar>
            <w:hideMark/>
          </w:tcPr>
          <w:p w14:paraId="298C95F2" w14:textId="77777777" w:rsidR="00AA0A0E" w:rsidRPr="00AA0A0E" w:rsidRDefault="00AA0A0E" w:rsidP="00AA0A0E">
            <w:pPr>
              <w:adjustRightInd w:val="0"/>
              <w:snapToGrid w:val="0"/>
              <w:spacing w:line="360" w:lineRule="auto"/>
              <w:jc w:val="both"/>
              <w:rPr>
                <w:rFonts w:ascii="Book Antiqua" w:eastAsia="宋体" w:hAnsi="Book Antiqua"/>
                <w:lang w:eastAsia="zh-CN"/>
              </w:rPr>
            </w:pPr>
          </w:p>
        </w:tc>
        <w:tc>
          <w:tcPr>
            <w:tcW w:w="413" w:type="pct"/>
            <w:tcMar>
              <w:top w:w="0" w:type="dxa"/>
              <w:left w:w="108" w:type="dxa"/>
              <w:bottom w:w="0" w:type="dxa"/>
              <w:right w:w="108" w:type="dxa"/>
            </w:tcMar>
            <w:hideMark/>
          </w:tcPr>
          <w:p w14:paraId="11613093"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6</w:t>
            </w:r>
          </w:p>
        </w:tc>
        <w:tc>
          <w:tcPr>
            <w:tcW w:w="309" w:type="pct"/>
            <w:tcMar>
              <w:top w:w="0" w:type="dxa"/>
              <w:left w:w="108" w:type="dxa"/>
              <w:bottom w:w="0" w:type="dxa"/>
              <w:right w:w="108" w:type="dxa"/>
            </w:tcMar>
            <w:hideMark/>
          </w:tcPr>
          <w:p w14:paraId="58912D46"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27</w:t>
            </w:r>
          </w:p>
        </w:tc>
      </w:tr>
      <w:tr w:rsidR="000D11FE" w:rsidRPr="00AA0A0E" w14:paraId="6A718759" w14:textId="77777777" w:rsidTr="00114859">
        <w:tc>
          <w:tcPr>
            <w:tcW w:w="385" w:type="pct"/>
            <w:tcMar>
              <w:top w:w="0" w:type="dxa"/>
              <w:left w:w="108" w:type="dxa"/>
              <w:bottom w:w="0" w:type="dxa"/>
              <w:right w:w="108" w:type="dxa"/>
            </w:tcMar>
            <w:hideMark/>
          </w:tcPr>
          <w:p w14:paraId="38239109"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16</w:t>
            </w:r>
          </w:p>
        </w:tc>
        <w:tc>
          <w:tcPr>
            <w:tcW w:w="369" w:type="pct"/>
            <w:tcMar>
              <w:top w:w="0" w:type="dxa"/>
              <w:left w:w="108" w:type="dxa"/>
              <w:bottom w:w="0" w:type="dxa"/>
              <w:right w:w="108" w:type="dxa"/>
            </w:tcMar>
            <w:hideMark/>
          </w:tcPr>
          <w:p w14:paraId="477FE07C"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Male</w:t>
            </w:r>
          </w:p>
        </w:tc>
        <w:tc>
          <w:tcPr>
            <w:tcW w:w="237" w:type="pct"/>
            <w:tcMar>
              <w:top w:w="0" w:type="dxa"/>
              <w:left w:w="108" w:type="dxa"/>
              <w:bottom w:w="0" w:type="dxa"/>
              <w:right w:w="108" w:type="dxa"/>
            </w:tcMar>
            <w:hideMark/>
          </w:tcPr>
          <w:p w14:paraId="0FD3C333"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54</w:t>
            </w:r>
          </w:p>
        </w:tc>
        <w:tc>
          <w:tcPr>
            <w:tcW w:w="496" w:type="pct"/>
            <w:tcMar>
              <w:top w:w="0" w:type="dxa"/>
              <w:left w:w="108" w:type="dxa"/>
              <w:bottom w:w="0" w:type="dxa"/>
              <w:right w:w="108" w:type="dxa"/>
            </w:tcMar>
            <w:hideMark/>
          </w:tcPr>
          <w:p w14:paraId="49F44050"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Anterior</w:t>
            </w:r>
            <w:r w:rsidRPr="00AA0A0E">
              <w:rPr>
                <w:rFonts w:ascii="Book Antiqua" w:eastAsia="宋体" w:hAnsi="Book Antiqua"/>
                <w:lang w:eastAsia="zh-CN"/>
              </w:rPr>
              <w:br/>
              <w:t>wall of</w:t>
            </w:r>
            <w:r w:rsidRPr="00AA0A0E">
              <w:rPr>
                <w:rFonts w:ascii="Book Antiqua" w:eastAsia="宋体" w:hAnsi="Book Antiqua"/>
                <w:lang w:eastAsia="zh-CN"/>
              </w:rPr>
              <w:br/>
              <w:t>the bulb</w:t>
            </w:r>
          </w:p>
        </w:tc>
        <w:tc>
          <w:tcPr>
            <w:tcW w:w="413" w:type="pct"/>
            <w:tcMar>
              <w:top w:w="0" w:type="dxa"/>
              <w:left w:w="108" w:type="dxa"/>
              <w:bottom w:w="0" w:type="dxa"/>
              <w:right w:w="108" w:type="dxa"/>
            </w:tcMar>
            <w:hideMark/>
          </w:tcPr>
          <w:p w14:paraId="3A540D29"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12</w:t>
            </w:r>
          </w:p>
        </w:tc>
        <w:tc>
          <w:tcPr>
            <w:tcW w:w="569" w:type="pct"/>
            <w:tcMar>
              <w:top w:w="0" w:type="dxa"/>
              <w:left w:w="108" w:type="dxa"/>
              <w:bottom w:w="0" w:type="dxa"/>
              <w:right w:w="108" w:type="dxa"/>
            </w:tcMar>
            <w:hideMark/>
          </w:tcPr>
          <w:p w14:paraId="4589BE67"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Submucosa</w:t>
            </w:r>
          </w:p>
        </w:tc>
        <w:tc>
          <w:tcPr>
            <w:tcW w:w="569" w:type="pct"/>
            <w:tcMar>
              <w:top w:w="0" w:type="dxa"/>
              <w:left w:w="108" w:type="dxa"/>
              <w:bottom w:w="0" w:type="dxa"/>
              <w:right w:w="108" w:type="dxa"/>
            </w:tcMar>
            <w:hideMark/>
          </w:tcPr>
          <w:p w14:paraId="505A4D75"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Neuroendocrine tumor</w:t>
            </w:r>
          </w:p>
        </w:tc>
        <w:tc>
          <w:tcPr>
            <w:tcW w:w="620" w:type="pct"/>
            <w:tcMar>
              <w:top w:w="0" w:type="dxa"/>
              <w:left w:w="108" w:type="dxa"/>
              <w:bottom w:w="0" w:type="dxa"/>
              <w:right w:w="108" w:type="dxa"/>
            </w:tcMar>
          </w:tcPr>
          <w:p w14:paraId="335A6BC1"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tcMar>
              <w:top w:w="0" w:type="dxa"/>
              <w:left w:w="108" w:type="dxa"/>
              <w:bottom w:w="0" w:type="dxa"/>
              <w:right w:w="108" w:type="dxa"/>
            </w:tcMar>
            <w:hideMark/>
          </w:tcPr>
          <w:p w14:paraId="2EE49452" w14:textId="77777777" w:rsidR="00AA0A0E" w:rsidRPr="00AA0A0E" w:rsidRDefault="00AA0A0E" w:rsidP="00AA0A0E">
            <w:pPr>
              <w:adjustRightInd w:val="0"/>
              <w:snapToGrid w:val="0"/>
              <w:spacing w:line="360" w:lineRule="auto"/>
              <w:jc w:val="both"/>
              <w:rPr>
                <w:rFonts w:ascii="Book Antiqua" w:eastAsia="宋体" w:hAnsi="Book Antiqua"/>
                <w:lang w:eastAsia="zh-CN"/>
              </w:rPr>
            </w:pPr>
          </w:p>
        </w:tc>
        <w:tc>
          <w:tcPr>
            <w:tcW w:w="413" w:type="pct"/>
            <w:tcMar>
              <w:top w:w="0" w:type="dxa"/>
              <w:left w:w="108" w:type="dxa"/>
              <w:bottom w:w="0" w:type="dxa"/>
              <w:right w:w="108" w:type="dxa"/>
            </w:tcMar>
            <w:hideMark/>
          </w:tcPr>
          <w:p w14:paraId="121AD307"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5</w:t>
            </w:r>
          </w:p>
        </w:tc>
        <w:tc>
          <w:tcPr>
            <w:tcW w:w="309" w:type="pct"/>
            <w:tcMar>
              <w:top w:w="0" w:type="dxa"/>
              <w:left w:w="108" w:type="dxa"/>
              <w:bottom w:w="0" w:type="dxa"/>
              <w:right w:w="108" w:type="dxa"/>
            </w:tcMar>
            <w:hideMark/>
          </w:tcPr>
          <w:p w14:paraId="2A1E60BA"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11</w:t>
            </w:r>
          </w:p>
        </w:tc>
      </w:tr>
      <w:tr w:rsidR="000D11FE" w:rsidRPr="00AA0A0E" w14:paraId="36FA7BF2" w14:textId="77777777" w:rsidTr="00114859">
        <w:tc>
          <w:tcPr>
            <w:tcW w:w="385" w:type="pct"/>
            <w:tcMar>
              <w:top w:w="0" w:type="dxa"/>
              <w:left w:w="108" w:type="dxa"/>
              <w:bottom w:w="0" w:type="dxa"/>
              <w:right w:w="108" w:type="dxa"/>
            </w:tcMar>
            <w:hideMark/>
          </w:tcPr>
          <w:p w14:paraId="206261FC"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lastRenderedPageBreak/>
              <w:t>17</w:t>
            </w:r>
          </w:p>
        </w:tc>
        <w:tc>
          <w:tcPr>
            <w:tcW w:w="369" w:type="pct"/>
            <w:tcMar>
              <w:top w:w="0" w:type="dxa"/>
              <w:left w:w="108" w:type="dxa"/>
              <w:bottom w:w="0" w:type="dxa"/>
              <w:right w:w="108" w:type="dxa"/>
            </w:tcMar>
            <w:hideMark/>
          </w:tcPr>
          <w:p w14:paraId="7955D5AA"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Female</w:t>
            </w:r>
          </w:p>
        </w:tc>
        <w:tc>
          <w:tcPr>
            <w:tcW w:w="237" w:type="pct"/>
            <w:tcMar>
              <w:top w:w="0" w:type="dxa"/>
              <w:left w:w="108" w:type="dxa"/>
              <w:bottom w:w="0" w:type="dxa"/>
              <w:right w:w="108" w:type="dxa"/>
            </w:tcMar>
            <w:hideMark/>
          </w:tcPr>
          <w:p w14:paraId="6CF2C1C8"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47</w:t>
            </w:r>
          </w:p>
        </w:tc>
        <w:tc>
          <w:tcPr>
            <w:tcW w:w="496" w:type="pct"/>
            <w:tcMar>
              <w:top w:w="0" w:type="dxa"/>
              <w:left w:w="108" w:type="dxa"/>
              <w:bottom w:w="0" w:type="dxa"/>
              <w:right w:w="108" w:type="dxa"/>
            </w:tcMar>
            <w:hideMark/>
          </w:tcPr>
          <w:p w14:paraId="38010C91"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Descending</w:t>
            </w:r>
          </w:p>
          <w:p w14:paraId="1B4BFAB5"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distal</w:t>
            </w:r>
            <w:r w:rsidRPr="00AA0A0E">
              <w:rPr>
                <w:rFonts w:ascii="Book Antiqua" w:eastAsia="宋体" w:hAnsi="Book Antiqua"/>
                <w:lang w:eastAsia="zh-CN"/>
              </w:rPr>
              <w:br/>
              <w:t>segment</w:t>
            </w:r>
          </w:p>
        </w:tc>
        <w:tc>
          <w:tcPr>
            <w:tcW w:w="413" w:type="pct"/>
            <w:tcMar>
              <w:top w:w="0" w:type="dxa"/>
              <w:left w:w="108" w:type="dxa"/>
              <w:bottom w:w="0" w:type="dxa"/>
              <w:right w:w="108" w:type="dxa"/>
            </w:tcMar>
            <w:hideMark/>
          </w:tcPr>
          <w:p w14:paraId="4CDDB809"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11</w:t>
            </w:r>
          </w:p>
        </w:tc>
        <w:tc>
          <w:tcPr>
            <w:tcW w:w="569" w:type="pct"/>
            <w:tcMar>
              <w:top w:w="0" w:type="dxa"/>
              <w:left w:w="108" w:type="dxa"/>
              <w:bottom w:w="0" w:type="dxa"/>
              <w:right w:w="108" w:type="dxa"/>
            </w:tcMar>
            <w:hideMark/>
          </w:tcPr>
          <w:p w14:paraId="70EA19A4"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Mucosa</w:t>
            </w:r>
          </w:p>
        </w:tc>
        <w:tc>
          <w:tcPr>
            <w:tcW w:w="569" w:type="pct"/>
            <w:tcMar>
              <w:top w:w="0" w:type="dxa"/>
              <w:left w:w="108" w:type="dxa"/>
              <w:bottom w:w="0" w:type="dxa"/>
              <w:right w:w="108" w:type="dxa"/>
            </w:tcMar>
            <w:hideMark/>
          </w:tcPr>
          <w:p w14:paraId="5FE6A9C1"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Glandular hyperplasia with polypoid changes</w:t>
            </w:r>
          </w:p>
        </w:tc>
        <w:tc>
          <w:tcPr>
            <w:tcW w:w="620" w:type="pct"/>
            <w:tcMar>
              <w:top w:w="0" w:type="dxa"/>
              <w:left w:w="108" w:type="dxa"/>
              <w:bottom w:w="0" w:type="dxa"/>
              <w:right w:w="108" w:type="dxa"/>
            </w:tcMar>
          </w:tcPr>
          <w:p w14:paraId="2F0B30A6"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tcMar>
              <w:top w:w="0" w:type="dxa"/>
              <w:left w:w="108" w:type="dxa"/>
              <w:bottom w:w="0" w:type="dxa"/>
              <w:right w:w="108" w:type="dxa"/>
            </w:tcMar>
            <w:hideMark/>
          </w:tcPr>
          <w:p w14:paraId="5B561A7B" w14:textId="77777777" w:rsidR="00AA0A0E" w:rsidRPr="00AA0A0E" w:rsidRDefault="00AA0A0E" w:rsidP="00AA0A0E">
            <w:pPr>
              <w:adjustRightInd w:val="0"/>
              <w:snapToGrid w:val="0"/>
              <w:spacing w:line="360" w:lineRule="auto"/>
              <w:jc w:val="both"/>
              <w:rPr>
                <w:rFonts w:ascii="Book Antiqua" w:eastAsia="宋体" w:hAnsi="Book Antiqua"/>
                <w:lang w:eastAsia="zh-CN"/>
              </w:rPr>
            </w:pPr>
          </w:p>
        </w:tc>
        <w:tc>
          <w:tcPr>
            <w:tcW w:w="413" w:type="pct"/>
            <w:tcMar>
              <w:top w:w="0" w:type="dxa"/>
              <w:left w:w="108" w:type="dxa"/>
              <w:bottom w:w="0" w:type="dxa"/>
              <w:right w:w="108" w:type="dxa"/>
            </w:tcMar>
            <w:hideMark/>
          </w:tcPr>
          <w:p w14:paraId="1142DA25"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4</w:t>
            </w:r>
          </w:p>
        </w:tc>
        <w:tc>
          <w:tcPr>
            <w:tcW w:w="309" w:type="pct"/>
            <w:tcMar>
              <w:top w:w="0" w:type="dxa"/>
              <w:left w:w="108" w:type="dxa"/>
              <w:bottom w:w="0" w:type="dxa"/>
              <w:right w:w="108" w:type="dxa"/>
            </w:tcMar>
            <w:hideMark/>
          </w:tcPr>
          <w:p w14:paraId="4CB781C7"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34</w:t>
            </w:r>
          </w:p>
        </w:tc>
      </w:tr>
      <w:tr w:rsidR="000D11FE" w:rsidRPr="00AA0A0E" w14:paraId="008B6CF9" w14:textId="77777777" w:rsidTr="00114859">
        <w:tc>
          <w:tcPr>
            <w:tcW w:w="385" w:type="pct"/>
            <w:tcMar>
              <w:top w:w="0" w:type="dxa"/>
              <w:left w:w="108" w:type="dxa"/>
              <w:bottom w:w="0" w:type="dxa"/>
              <w:right w:w="108" w:type="dxa"/>
            </w:tcMar>
            <w:hideMark/>
          </w:tcPr>
          <w:p w14:paraId="4271C5C9"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18</w:t>
            </w:r>
          </w:p>
        </w:tc>
        <w:tc>
          <w:tcPr>
            <w:tcW w:w="369" w:type="pct"/>
            <w:tcMar>
              <w:top w:w="0" w:type="dxa"/>
              <w:left w:w="108" w:type="dxa"/>
              <w:bottom w:w="0" w:type="dxa"/>
              <w:right w:w="108" w:type="dxa"/>
            </w:tcMar>
            <w:hideMark/>
          </w:tcPr>
          <w:p w14:paraId="21BD85D1"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Male</w:t>
            </w:r>
          </w:p>
        </w:tc>
        <w:tc>
          <w:tcPr>
            <w:tcW w:w="237" w:type="pct"/>
            <w:tcMar>
              <w:top w:w="0" w:type="dxa"/>
              <w:left w:w="108" w:type="dxa"/>
              <w:bottom w:w="0" w:type="dxa"/>
              <w:right w:w="108" w:type="dxa"/>
            </w:tcMar>
            <w:hideMark/>
          </w:tcPr>
          <w:p w14:paraId="7EC35593"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48</w:t>
            </w:r>
          </w:p>
        </w:tc>
        <w:tc>
          <w:tcPr>
            <w:tcW w:w="496" w:type="pct"/>
            <w:tcMar>
              <w:top w:w="0" w:type="dxa"/>
              <w:left w:w="108" w:type="dxa"/>
              <w:bottom w:w="0" w:type="dxa"/>
              <w:right w:w="108" w:type="dxa"/>
            </w:tcMar>
            <w:hideMark/>
          </w:tcPr>
          <w:p w14:paraId="26B6E084" w14:textId="67BFC5EB" w:rsidR="00AA0A0E" w:rsidRPr="00AA0A0E" w:rsidRDefault="004106C1" w:rsidP="00AA0A0E">
            <w:pPr>
              <w:adjustRightInd w:val="0"/>
              <w:snapToGrid w:val="0"/>
              <w:spacing w:line="360" w:lineRule="auto"/>
              <w:jc w:val="both"/>
              <w:rPr>
                <w:rFonts w:ascii="Book Antiqua" w:eastAsia="宋体" w:hAnsi="Book Antiqua"/>
                <w:lang w:eastAsia="zh-CN"/>
              </w:rPr>
            </w:pPr>
            <w:r>
              <w:rPr>
                <w:rFonts w:ascii="Book Antiqua" w:eastAsia="宋体" w:hAnsi="Book Antiqua"/>
                <w:lang w:eastAsia="zh-CN"/>
              </w:rPr>
              <w:t>Proximal</w:t>
            </w:r>
            <w:r>
              <w:rPr>
                <w:rFonts w:ascii="Book Antiqua" w:eastAsia="宋体" w:hAnsi="Book Antiqua"/>
                <w:lang w:eastAsia="zh-CN"/>
              </w:rPr>
              <w:br/>
              <w:t>descending</w:t>
            </w:r>
            <w:r w:rsidR="004F7069">
              <w:rPr>
                <w:rFonts w:ascii="Book Antiqua" w:eastAsia="宋体" w:hAnsi="Book Antiqua"/>
                <w:lang w:eastAsia="zh-CN"/>
              </w:rPr>
              <w:t xml:space="preserve"> </w:t>
            </w:r>
            <w:r w:rsidR="00AA0A0E" w:rsidRPr="00AA0A0E">
              <w:rPr>
                <w:rFonts w:ascii="Book Antiqua" w:eastAsia="宋体" w:hAnsi="Book Antiqua"/>
                <w:lang w:eastAsia="zh-CN"/>
              </w:rPr>
              <w:t>segment</w:t>
            </w:r>
          </w:p>
        </w:tc>
        <w:tc>
          <w:tcPr>
            <w:tcW w:w="413" w:type="pct"/>
            <w:tcMar>
              <w:top w:w="0" w:type="dxa"/>
              <w:left w:w="108" w:type="dxa"/>
              <w:bottom w:w="0" w:type="dxa"/>
              <w:right w:w="108" w:type="dxa"/>
            </w:tcMar>
            <w:hideMark/>
          </w:tcPr>
          <w:p w14:paraId="50CFE206" w14:textId="77777777" w:rsidR="00AA0A0E" w:rsidRPr="00AA0A0E" w:rsidRDefault="00AA0A0E" w:rsidP="00A4165F">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20</w:t>
            </w:r>
            <w:r w:rsidR="00A4165F">
              <w:rPr>
                <w:rFonts w:ascii="Book Antiqua" w:eastAsia="宋体" w:hAnsi="Book Antiqua" w:hint="eastAsia"/>
                <w:lang w:eastAsia="zh-CN"/>
              </w:rPr>
              <w:t xml:space="preserve"> </w:t>
            </w:r>
            <w:r w:rsidR="00A4165F">
              <w:rPr>
                <w:rFonts w:ascii="Book Antiqua" w:eastAsia="宋体" w:hAnsi="Book Antiqua"/>
                <w:lang w:eastAsia="zh-CN"/>
              </w:rPr>
              <w:sym w:font="Wingdings 2" w:char="F0CD"/>
            </w:r>
            <w:r w:rsidR="00A4165F">
              <w:rPr>
                <w:rFonts w:ascii="Book Antiqua" w:eastAsia="宋体" w:hAnsi="Book Antiqua" w:hint="eastAsia"/>
                <w:lang w:eastAsia="zh-CN"/>
              </w:rPr>
              <w:t xml:space="preserve"> </w:t>
            </w:r>
            <w:r w:rsidRPr="00AA0A0E">
              <w:rPr>
                <w:rFonts w:ascii="Book Antiqua" w:eastAsia="宋体" w:hAnsi="Book Antiqua"/>
                <w:lang w:eastAsia="zh-CN"/>
              </w:rPr>
              <w:t>22</w:t>
            </w:r>
            <w:bookmarkStart w:id="39" w:name="_GoBack"/>
            <w:bookmarkEnd w:id="39"/>
          </w:p>
        </w:tc>
        <w:tc>
          <w:tcPr>
            <w:tcW w:w="569" w:type="pct"/>
            <w:tcMar>
              <w:top w:w="0" w:type="dxa"/>
              <w:left w:w="108" w:type="dxa"/>
              <w:bottom w:w="0" w:type="dxa"/>
              <w:right w:w="108" w:type="dxa"/>
            </w:tcMar>
            <w:hideMark/>
          </w:tcPr>
          <w:p w14:paraId="521ED140"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Submucosa</w:t>
            </w:r>
          </w:p>
        </w:tc>
        <w:tc>
          <w:tcPr>
            <w:tcW w:w="569" w:type="pct"/>
            <w:tcMar>
              <w:top w:w="0" w:type="dxa"/>
              <w:left w:w="108" w:type="dxa"/>
              <w:bottom w:w="0" w:type="dxa"/>
              <w:right w:w="108" w:type="dxa"/>
            </w:tcMar>
            <w:hideMark/>
          </w:tcPr>
          <w:p w14:paraId="034E72A0"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Leiomyoma</w:t>
            </w:r>
          </w:p>
        </w:tc>
        <w:tc>
          <w:tcPr>
            <w:tcW w:w="620" w:type="pct"/>
            <w:tcMar>
              <w:top w:w="0" w:type="dxa"/>
              <w:left w:w="108" w:type="dxa"/>
              <w:bottom w:w="0" w:type="dxa"/>
              <w:right w:w="108" w:type="dxa"/>
            </w:tcMar>
          </w:tcPr>
          <w:p w14:paraId="73900697"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tcMar>
              <w:top w:w="0" w:type="dxa"/>
              <w:left w:w="108" w:type="dxa"/>
              <w:bottom w:w="0" w:type="dxa"/>
              <w:right w:w="108" w:type="dxa"/>
            </w:tcMar>
            <w:hideMark/>
          </w:tcPr>
          <w:p w14:paraId="7759BDF9" w14:textId="77777777" w:rsidR="00AA0A0E" w:rsidRPr="00AA0A0E" w:rsidRDefault="00AA0A0E" w:rsidP="00AA0A0E">
            <w:pPr>
              <w:adjustRightInd w:val="0"/>
              <w:snapToGrid w:val="0"/>
              <w:spacing w:line="360" w:lineRule="auto"/>
              <w:jc w:val="both"/>
              <w:rPr>
                <w:rFonts w:ascii="Book Antiqua" w:eastAsia="宋体" w:hAnsi="Book Antiqua"/>
                <w:lang w:eastAsia="zh-CN"/>
              </w:rPr>
            </w:pPr>
          </w:p>
        </w:tc>
        <w:tc>
          <w:tcPr>
            <w:tcW w:w="413" w:type="pct"/>
            <w:tcMar>
              <w:top w:w="0" w:type="dxa"/>
              <w:left w:w="108" w:type="dxa"/>
              <w:bottom w:w="0" w:type="dxa"/>
              <w:right w:w="108" w:type="dxa"/>
            </w:tcMar>
            <w:hideMark/>
          </w:tcPr>
          <w:p w14:paraId="48D9F89C"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10</w:t>
            </w:r>
          </w:p>
        </w:tc>
        <w:tc>
          <w:tcPr>
            <w:tcW w:w="309" w:type="pct"/>
            <w:tcMar>
              <w:top w:w="0" w:type="dxa"/>
              <w:left w:w="108" w:type="dxa"/>
              <w:bottom w:w="0" w:type="dxa"/>
              <w:right w:w="108" w:type="dxa"/>
            </w:tcMar>
            <w:hideMark/>
          </w:tcPr>
          <w:p w14:paraId="6D235BF3"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11</w:t>
            </w:r>
          </w:p>
        </w:tc>
      </w:tr>
      <w:tr w:rsidR="000D11FE" w:rsidRPr="00AA0A0E" w14:paraId="49B3EE45" w14:textId="77777777" w:rsidTr="00114859">
        <w:tc>
          <w:tcPr>
            <w:tcW w:w="385" w:type="pct"/>
            <w:tcMar>
              <w:top w:w="0" w:type="dxa"/>
              <w:left w:w="108" w:type="dxa"/>
              <w:bottom w:w="0" w:type="dxa"/>
              <w:right w:w="108" w:type="dxa"/>
            </w:tcMar>
            <w:hideMark/>
          </w:tcPr>
          <w:p w14:paraId="7FE02AF3"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19</w:t>
            </w:r>
          </w:p>
        </w:tc>
        <w:tc>
          <w:tcPr>
            <w:tcW w:w="369" w:type="pct"/>
            <w:tcMar>
              <w:top w:w="0" w:type="dxa"/>
              <w:left w:w="108" w:type="dxa"/>
              <w:bottom w:w="0" w:type="dxa"/>
              <w:right w:w="108" w:type="dxa"/>
            </w:tcMar>
            <w:hideMark/>
          </w:tcPr>
          <w:p w14:paraId="55DCA9B5"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Male</w:t>
            </w:r>
          </w:p>
        </w:tc>
        <w:tc>
          <w:tcPr>
            <w:tcW w:w="237" w:type="pct"/>
            <w:tcMar>
              <w:top w:w="0" w:type="dxa"/>
              <w:left w:w="108" w:type="dxa"/>
              <w:bottom w:w="0" w:type="dxa"/>
              <w:right w:w="108" w:type="dxa"/>
            </w:tcMar>
            <w:hideMark/>
          </w:tcPr>
          <w:p w14:paraId="0D676CA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59</w:t>
            </w:r>
          </w:p>
        </w:tc>
        <w:tc>
          <w:tcPr>
            <w:tcW w:w="496" w:type="pct"/>
            <w:tcMar>
              <w:top w:w="0" w:type="dxa"/>
              <w:left w:w="108" w:type="dxa"/>
              <w:bottom w:w="0" w:type="dxa"/>
              <w:right w:w="108" w:type="dxa"/>
            </w:tcMar>
            <w:hideMark/>
          </w:tcPr>
          <w:p w14:paraId="53C12694"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Posterior</w:t>
            </w:r>
            <w:r w:rsidRPr="00AA0A0E">
              <w:rPr>
                <w:rFonts w:ascii="Book Antiqua" w:eastAsia="宋体" w:hAnsi="Book Antiqua"/>
                <w:lang w:eastAsia="zh-CN"/>
              </w:rPr>
              <w:br/>
              <w:t>wall of</w:t>
            </w:r>
            <w:r w:rsidRPr="00AA0A0E">
              <w:rPr>
                <w:rFonts w:ascii="Book Antiqua" w:eastAsia="宋体" w:hAnsi="Book Antiqua"/>
                <w:lang w:eastAsia="zh-CN"/>
              </w:rPr>
              <w:br/>
              <w:t>the bulb</w:t>
            </w:r>
          </w:p>
        </w:tc>
        <w:tc>
          <w:tcPr>
            <w:tcW w:w="413" w:type="pct"/>
            <w:tcMar>
              <w:top w:w="0" w:type="dxa"/>
              <w:left w:w="108" w:type="dxa"/>
              <w:bottom w:w="0" w:type="dxa"/>
              <w:right w:w="108" w:type="dxa"/>
            </w:tcMar>
            <w:hideMark/>
          </w:tcPr>
          <w:p w14:paraId="33F1CDAA"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11</w:t>
            </w:r>
          </w:p>
        </w:tc>
        <w:tc>
          <w:tcPr>
            <w:tcW w:w="569" w:type="pct"/>
            <w:tcMar>
              <w:top w:w="0" w:type="dxa"/>
              <w:left w:w="108" w:type="dxa"/>
              <w:bottom w:w="0" w:type="dxa"/>
              <w:right w:w="108" w:type="dxa"/>
            </w:tcMar>
            <w:hideMark/>
          </w:tcPr>
          <w:p w14:paraId="5E6BBAB0"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Submucosa</w:t>
            </w:r>
          </w:p>
        </w:tc>
        <w:tc>
          <w:tcPr>
            <w:tcW w:w="569" w:type="pct"/>
            <w:tcMar>
              <w:top w:w="0" w:type="dxa"/>
              <w:left w:w="108" w:type="dxa"/>
              <w:bottom w:w="0" w:type="dxa"/>
              <w:right w:w="108" w:type="dxa"/>
            </w:tcMar>
            <w:hideMark/>
          </w:tcPr>
          <w:p w14:paraId="65E5DA29"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Submucosal duodenal adenoma</w:t>
            </w:r>
          </w:p>
        </w:tc>
        <w:tc>
          <w:tcPr>
            <w:tcW w:w="620" w:type="pct"/>
            <w:tcMar>
              <w:top w:w="0" w:type="dxa"/>
              <w:left w:w="108" w:type="dxa"/>
              <w:bottom w:w="0" w:type="dxa"/>
              <w:right w:w="108" w:type="dxa"/>
            </w:tcMar>
          </w:tcPr>
          <w:p w14:paraId="3DEF4A22"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tcMar>
              <w:top w:w="0" w:type="dxa"/>
              <w:left w:w="108" w:type="dxa"/>
              <w:bottom w:w="0" w:type="dxa"/>
              <w:right w:w="108" w:type="dxa"/>
            </w:tcMar>
            <w:hideMark/>
          </w:tcPr>
          <w:p w14:paraId="1FFBE221" w14:textId="77777777" w:rsidR="00AA0A0E" w:rsidRPr="00AA0A0E" w:rsidRDefault="00AA0A0E" w:rsidP="00AA0A0E">
            <w:pPr>
              <w:adjustRightInd w:val="0"/>
              <w:snapToGrid w:val="0"/>
              <w:spacing w:line="360" w:lineRule="auto"/>
              <w:jc w:val="both"/>
              <w:rPr>
                <w:rFonts w:ascii="Book Antiqua" w:eastAsia="宋体" w:hAnsi="Book Antiqua"/>
                <w:lang w:eastAsia="zh-CN"/>
              </w:rPr>
            </w:pPr>
          </w:p>
        </w:tc>
        <w:tc>
          <w:tcPr>
            <w:tcW w:w="413" w:type="pct"/>
            <w:tcMar>
              <w:top w:w="0" w:type="dxa"/>
              <w:left w:w="108" w:type="dxa"/>
              <w:bottom w:w="0" w:type="dxa"/>
              <w:right w:w="108" w:type="dxa"/>
            </w:tcMar>
            <w:hideMark/>
          </w:tcPr>
          <w:p w14:paraId="1D1ED56C"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6</w:t>
            </w:r>
          </w:p>
        </w:tc>
        <w:tc>
          <w:tcPr>
            <w:tcW w:w="309" w:type="pct"/>
            <w:tcMar>
              <w:top w:w="0" w:type="dxa"/>
              <w:left w:w="108" w:type="dxa"/>
              <w:bottom w:w="0" w:type="dxa"/>
              <w:right w:w="108" w:type="dxa"/>
            </w:tcMar>
            <w:hideMark/>
          </w:tcPr>
          <w:p w14:paraId="42EE4403"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8</w:t>
            </w:r>
          </w:p>
        </w:tc>
      </w:tr>
      <w:tr w:rsidR="000D11FE" w:rsidRPr="00AA0A0E" w14:paraId="22BFD78F" w14:textId="77777777" w:rsidTr="00114859">
        <w:tc>
          <w:tcPr>
            <w:tcW w:w="385" w:type="pct"/>
            <w:tcMar>
              <w:top w:w="0" w:type="dxa"/>
              <w:left w:w="108" w:type="dxa"/>
              <w:bottom w:w="0" w:type="dxa"/>
              <w:right w:w="108" w:type="dxa"/>
            </w:tcMar>
            <w:hideMark/>
          </w:tcPr>
          <w:p w14:paraId="16C8BC56"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20</w:t>
            </w:r>
          </w:p>
        </w:tc>
        <w:tc>
          <w:tcPr>
            <w:tcW w:w="369" w:type="pct"/>
            <w:tcMar>
              <w:top w:w="0" w:type="dxa"/>
              <w:left w:w="108" w:type="dxa"/>
              <w:bottom w:w="0" w:type="dxa"/>
              <w:right w:w="108" w:type="dxa"/>
            </w:tcMar>
            <w:hideMark/>
          </w:tcPr>
          <w:p w14:paraId="2DEDFEF8"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Male</w:t>
            </w:r>
          </w:p>
        </w:tc>
        <w:tc>
          <w:tcPr>
            <w:tcW w:w="237" w:type="pct"/>
            <w:tcMar>
              <w:top w:w="0" w:type="dxa"/>
              <w:left w:w="108" w:type="dxa"/>
              <w:bottom w:w="0" w:type="dxa"/>
              <w:right w:w="108" w:type="dxa"/>
            </w:tcMar>
            <w:hideMark/>
          </w:tcPr>
          <w:p w14:paraId="1E5B2DC3"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63</w:t>
            </w:r>
          </w:p>
        </w:tc>
        <w:tc>
          <w:tcPr>
            <w:tcW w:w="496" w:type="pct"/>
            <w:tcMar>
              <w:top w:w="0" w:type="dxa"/>
              <w:left w:w="108" w:type="dxa"/>
              <w:bottom w:w="0" w:type="dxa"/>
              <w:right w:w="108" w:type="dxa"/>
            </w:tcMar>
            <w:hideMark/>
          </w:tcPr>
          <w:p w14:paraId="2AF75820"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Descending</w:t>
            </w:r>
          </w:p>
          <w:p w14:paraId="6DFC85A2"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distal</w:t>
            </w:r>
            <w:r w:rsidRPr="00AA0A0E">
              <w:rPr>
                <w:rFonts w:ascii="Book Antiqua" w:eastAsia="宋体" w:hAnsi="Book Antiqua"/>
                <w:lang w:eastAsia="zh-CN"/>
              </w:rPr>
              <w:br/>
              <w:t>segment</w:t>
            </w:r>
          </w:p>
        </w:tc>
        <w:tc>
          <w:tcPr>
            <w:tcW w:w="413" w:type="pct"/>
            <w:tcMar>
              <w:top w:w="0" w:type="dxa"/>
              <w:left w:w="108" w:type="dxa"/>
              <w:bottom w:w="0" w:type="dxa"/>
              <w:right w:w="108" w:type="dxa"/>
            </w:tcMar>
            <w:hideMark/>
          </w:tcPr>
          <w:p w14:paraId="0B9F9908"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12</w:t>
            </w:r>
          </w:p>
        </w:tc>
        <w:tc>
          <w:tcPr>
            <w:tcW w:w="569" w:type="pct"/>
            <w:tcMar>
              <w:top w:w="0" w:type="dxa"/>
              <w:left w:w="108" w:type="dxa"/>
              <w:bottom w:w="0" w:type="dxa"/>
              <w:right w:w="108" w:type="dxa"/>
            </w:tcMar>
            <w:hideMark/>
          </w:tcPr>
          <w:p w14:paraId="04BE8115"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Mucosa</w:t>
            </w:r>
          </w:p>
        </w:tc>
        <w:tc>
          <w:tcPr>
            <w:tcW w:w="569" w:type="pct"/>
            <w:tcMar>
              <w:top w:w="0" w:type="dxa"/>
              <w:left w:w="108" w:type="dxa"/>
              <w:bottom w:w="0" w:type="dxa"/>
              <w:right w:w="108" w:type="dxa"/>
            </w:tcMar>
            <w:hideMark/>
          </w:tcPr>
          <w:p w14:paraId="1B6AA672"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Low- and high-grade intraepithelial neoplasia</w:t>
            </w:r>
          </w:p>
        </w:tc>
        <w:tc>
          <w:tcPr>
            <w:tcW w:w="620" w:type="pct"/>
            <w:tcMar>
              <w:top w:w="0" w:type="dxa"/>
              <w:left w:w="108" w:type="dxa"/>
              <w:bottom w:w="0" w:type="dxa"/>
              <w:right w:w="108" w:type="dxa"/>
            </w:tcMar>
          </w:tcPr>
          <w:p w14:paraId="65803682"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tcMar>
              <w:top w:w="0" w:type="dxa"/>
              <w:left w:w="108" w:type="dxa"/>
              <w:bottom w:w="0" w:type="dxa"/>
              <w:right w:w="108" w:type="dxa"/>
            </w:tcMar>
            <w:hideMark/>
          </w:tcPr>
          <w:p w14:paraId="02B803EE" w14:textId="77777777" w:rsidR="00AA0A0E" w:rsidRPr="00AA0A0E" w:rsidRDefault="00AA0A0E" w:rsidP="00AA0A0E">
            <w:pPr>
              <w:adjustRightInd w:val="0"/>
              <w:snapToGrid w:val="0"/>
              <w:spacing w:line="360" w:lineRule="auto"/>
              <w:jc w:val="both"/>
              <w:rPr>
                <w:rFonts w:ascii="Book Antiqua" w:eastAsia="宋体" w:hAnsi="Book Antiqua"/>
                <w:lang w:eastAsia="zh-CN"/>
              </w:rPr>
            </w:pPr>
          </w:p>
        </w:tc>
        <w:tc>
          <w:tcPr>
            <w:tcW w:w="413" w:type="pct"/>
            <w:tcMar>
              <w:top w:w="0" w:type="dxa"/>
              <w:left w:w="108" w:type="dxa"/>
              <w:bottom w:w="0" w:type="dxa"/>
              <w:right w:w="108" w:type="dxa"/>
            </w:tcMar>
            <w:hideMark/>
          </w:tcPr>
          <w:p w14:paraId="687B67B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5</w:t>
            </w:r>
          </w:p>
        </w:tc>
        <w:tc>
          <w:tcPr>
            <w:tcW w:w="309" w:type="pct"/>
            <w:tcMar>
              <w:top w:w="0" w:type="dxa"/>
              <w:left w:w="108" w:type="dxa"/>
              <w:bottom w:w="0" w:type="dxa"/>
              <w:right w:w="108" w:type="dxa"/>
            </w:tcMar>
            <w:hideMark/>
          </w:tcPr>
          <w:p w14:paraId="6148039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3</w:t>
            </w:r>
          </w:p>
        </w:tc>
      </w:tr>
      <w:tr w:rsidR="000D11FE" w:rsidRPr="00AA0A0E" w14:paraId="21378AAB" w14:textId="77777777" w:rsidTr="00114859">
        <w:tc>
          <w:tcPr>
            <w:tcW w:w="385" w:type="pct"/>
            <w:tcMar>
              <w:top w:w="0" w:type="dxa"/>
              <w:left w:w="108" w:type="dxa"/>
              <w:bottom w:w="0" w:type="dxa"/>
              <w:right w:w="108" w:type="dxa"/>
            </w:tcMar>
            <w:hideMark/>
          </w:tcPr>
          <w:p w14:paraId="34BD58E6"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21</w:t>
            </w:r>
          </w:p>
        </w:tc>
        <w:tc>
          <w:tcPr>
            <w:tcW w:w="369" w:type="pct"/>
            <w:tcMar>
              <w:top w:w="0" w:type="dxa"/>
              <w:left w:w="108" w:type="dxa"/>
              <w:bottom w:w="0" w:type="dxa"/>
              <w:right w:w="108" w:type="dxa"/>
            </w:tcMar>
            <w:hideMark/>
          </w:tcPr>
          <w:p w14:paraId="5F084220"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Female</w:t>
            </w:r>
          </w:p>
        </w:tc>
        <w:tc>
          <w:tcPr>
            <w:tcW w:w="237" w:type="pct"/>
            <w:tcMar>
              <w:top w:w="0" w:type="dxa"/>
              <w:left w:w="108" w:type="dxa"/>
              <w:bottom w:w="0" w:type="dxa"/>
              <w:right w:w="108" w:type="dxa"/>
            </w:tcMar>
            <w:hideMark/>
          </w:tcPr>
          <w:p w14:paraId="5ADDA5E8"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66</w:t>
            </w:r>
          </w:p>
        </w:tc>
        <w:tc>
          <w:tcPr>
            <w:tcW w:w="496" w:type="pct"/>
            <w:tcMar>
              <w:top w:w="0" w:type="dxa"/>
              <w:left w:w="108" w:type="dxa"/>
              <w:bottom w:w="0" w:type="dxa"/>
              <w:right w:w="108" w:type="dxa"/>
            </w:tcMar>
            <w:hideMark/>
          </w:tcPr>
          <w:p w14:paraId="04329EC9"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Anterior</w:t>
            </w:r>
            <w:r w:rsidRPr="00AA0A0E">
              <w:rPr>
                <w:rFonts w:ascii="Book Antiqua" w:eastAsia="宋体" w:hAnsi="Book Antiqua"/>
                <w:lang w:eastAsia="zh-CN"/>
              </w:rPr>
              <w:br/>
              <w:t>wall of</w:t>
            </w:r>
            <w:r w:rsidRPr="00AA0A0E">
              <w:rPr>
                <w:rFonts w:ascii="Book Antiqua" w:eastAsia="宋体" w:hAnsi="Book Antiqua"/>
                <w:lang w:eastAsia="zh-CN"/>
              </w:rPr>
              <w:br/>
              <w:t>the bulb</w:t>
            </w:r>
          </w:p>
        </w:tc>
        <w:tc>
          <w:tcPr>
            <w:tcW w:w="413" w:type="pct"/>
            <w:tcMar>
              <w:top w:w="0" w:type="dxa"/>
              <w:left w:w="108" w:type="dxa"/>
              <w:bottom w:w="0" w:type="dxa"/>
              <w:right w:w="108" w:type="dxa"/>
            </w:tcMar>
            <w:hideMark/>
          </w:tcPr>
          <w:p w14:paraId="25022EE8"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12</w:t>
            </w:r>
          </w:p>
        </w:tc>
        <w:tc>
          <w:tcPr>
            <w:tcW w:w="569" w:type="pct"/>
            <w:tcMar>
              <w:top w:w="0" w:type="dxa"/>
              <w:left w:w="108" w:type="dxa"/>
              <w:bottom w:w="0" w:type="dxa"/>
              <w:right w:w="108" w:type="dxa"/>
            </w:tcMar>
            <w:hideMark/>
          </w:tcPr>
          <w:p w14:paraId="5FCE425C"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Submucosa</w:t>
            </w:r>
          </w:p>
        </w:tc>
        <w:tc>
          <w:tcPr>
            <w:tcW w:w="569" w:type="pct"/>
            <w:tcMar>
              <w:top w:w="0" w:type="dxa"/>
              <w:left w:w="108" w:type="dxa"/>
              <w:bottom w:w="0" w:type="dxa"/>
              <w:right w:w="108" w:type="dxa"/>
            </w:tcMar>
            <w:hideMark/>
          </w:tcPr>
          <w:p w14:paraId="06D4B996"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Neuroendocrine tumor</w:t>
            </w:r>
          </w:p>
        </w:tc>
        <w:tc>
          <w:tcPr>
            <w:tcW w:w="620" w:type="pct"/>
            <w:tcMar>
              <w:top w:w="0" w:type="dxa"/>
              <w:left w:w="108" w:type="dxa"/>
              <w:bottom w:w="0" w:type="dxa"/>
              <w:right w:w="108" w:type="dxa"/>
            </w:tcMar>
          </w:tcPr>
          <w:p w14:paraId="29E07421"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tcMar>
              <w:top w:w="0" w:type="dxa"/>
              <w:left w:w="108" w:type="dxa"/>
              <w:bottom w:w="0" w:type="dxa"/>
              <w:right w:w="108" w:type="dxa"/>
            </w:tcMar>
            <w:hideMark/>
          </w:tcPr>
          <w:p w14:paraId="22D3D827"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Perforation</w:t>
            </w:r>
          </w:p>
        </w:tc>
        <w:tc>
          <w:tcPr>
            <w:tcW w:w="413" w:type="pct"/>
            <w:tcMar>
              <w:top w:w="0" w:type="dxa"/>
              <w:left w:w="108" w:type="dxa"/>
              <w:bottom w:w="0" w:type="dxa"/>
              <w:right w:w="108" w:type="dxa"/>
            </w:tcMar>
            <w:hideMark/>
          </w:tcPr>
          <w:p w14:paraId="3418128E"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7</w:t>
            </w:r>
          </w:p>
        </w:tc>
        <w:tc>
          <w:tcPr>
            <w:tcW w:w="309" w:type="pct"/>
            <w:tcMar>
              <w:top w:w="0" w:type="dxa"/>
              <w:left w:w="108" w:type="dxa"/>
              <w:bottom w:w="0" w:type="dxa"/>
              <w:right w:w="108" w:type="dxa"/>
            </w:tcMar>
            <w:hideMark/>
          </w:tcPr>
          <w:p w14:paraId="1A8CA8E1"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50</w:t>
            </w:r>
          </w:p>
        </w:tc>
      </w:tr>
      <w:tr w:rsidR="000D11FE" w:rsidRPr="00AA0A0E" w14:paraId="626C06E2" w14:textId="77777777" w:rsidTr="00114859">
        <w:tc>
          <w:tcPr>
            <w:tcW w:w="385" w:type="pct"/>
            <w:tcMar>
              <w:top w:w="0" w:type="dxa"/>
              <w:left w:w="108" w:type="dxa"/>
              <w:bottom w:w="0" w:type="dxa"/>
              <w:right w:w="108" w:type="dxa"/>
            </w:tcMar>
            <w:hideMark/>
          </w:tcPr>
          <w:p w14:paraId="6ACF8E2C"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lastRenderedPageBreak/>
              <w:t>22</w:t>
            </w:r>
          </w:p>
        </w:tc>
        <w:tc>
          <w:tcPr>
            <w:tcW w:w="369" w:type="pct"/>
            <w:tcMar>
              <w:top w:w="0" w:type="dxa"/>
              <w:left w:w="108" w:type="dxa"/>
              <w:bottom w:w="0" w:type="dxa"/>
              <w:right w:w="108" w:type="dxa"/>
            </w:tcMar>
            <w:hideMark/>
          </w:tcPr>
          <w:p w14:paraId="378E15D6"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Female</w:t>
            </w:r>
          </w:p>
        </w:tc>
        <w:tc>
          <w:tcPr>
            <w:tcW w:w="237" w:type="pct"/>
            <w:tcMar>
              <w:top w:w="0" w:type="dxa"/>
              <w:left w:w="108" w:type="dxa"/>
              <w:bottom w:w="0" w:type="dxa"/>
              <w:right w:w="108" w:type="dxa"/>
            </w:tcMar>
            <w:hideMark/>
          </w:tcPr>
          <w:p w14:paraId="60E8834A"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40</w:t>
            </w:r>
          </w:p>
        </w:tc>
        <w:tc>
          <w:tcPr>
            <w:tcW w:w="496" w:type="pct"/>
            <w:tcMar>
              <w:top w:w="0" w:type="dxa"/>
              <w:left w:w="108" w:type="dxa"/>
              <w:bottom w:w="0" w:type="dxa"/>
              <w:right w:w="108" w:type="dxa"/>
            </w:tcMar>
            <w:hideMark/>
          </w:tcPr>
          <w:p w14:paraId="530191D6"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Ball-descending junction</w:t>
            </w:r>
          </w:p>
        </w:tc>
        <w:tc>
          <w:tcPr>
            <w:tcW w:w="413" w:type="pct"/>
            <w:tcMar>
              <w:top w:w="0" w:type="dxa"/>
              <w:left w:w="108" w:type="dxa"/>
              <w:bottom w:w="0" w:type="dxa"/>
              <w:right w:w="108" w:type="dxa"/>
            </w:tcMar>
            <w:hideMark/>
          </w:tcPr>
          <w:p w14:paraId="7E44A46B"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15</w:t>
            </w:r>
          </w:p>
        </w:tc>
        <w:tc>
          <w:tcPr>
            <w:tcW w:w="569" w:type="pct"/>
            <w:tcMar>
              <w:top w:w="0" w:type="dxa"/>
              <w:left w:w="108" w:type="dxa"/>
              <w:bottom w:w="0" w:type="dxa"/>
              <w:right w:w="108" w:type="dxa"/>
            </w:tcMar>
            <w:hideMark/>
          </w:tcPr>
          <w:p w14:paraId="2A64895E"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Submucosa</w:t>
            </w:r>
          </w:p>
        </w:tc>
        <w:tc>
          <w:tcPr>
            <w:tcW w:w="569" w:type="pct"/>
            <w:tcMar>
              <w:top w:w="0" w:type="dxa"/>
              <w:left w:w="108" w:type="dxa"/>
              <w:bottom w:w="0" w:type="dxa"/>
              <w:right w:w="108" w:type="dxa"/>
            </w:tcMar>
            <w:hideMark/>
          </w:tcPr>
          <w:p w14:paraId="6DF6B596"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 xml:space="preserve">Submucosal </w:t>
            </w:r>
            <w:proofErr w:type="spellStart"/>
            <w:r w:rsidRPr="00AA0A0E">
              <w:rPr>
                <w:rFonts w:ascii="Book Antiqua" w:eastAsia="宋体" w:hAnsi="Book Antiqua"/>
                <w:lang w:eastAsia="zh-CN"/>
              </w:rPr>
              <w:t>lymphofollicular</w:t>
            </w:r>
            <w:proofErr w:type="spellEnd"/>
            <w:r w:rsidRPr="00AA0A0E">
              <w:rPr>
                <w:rFonts w:ascii="Book Antiqua" w:eastAsia="宋体" w:hAnsi="Book Antiqua"/>
                <w:lang w:eastAsia="zh-CN"/>
              </w:rPr>
              <w:t xml:space="preserve"> hyperplasia</w:t>
            </w:r>
          </w:p>
        </w:tc>
        <w:tc>
          <w:tcPr>
            <w:tcW w:w="620" w:type="pct"/>
            <w:tcMar>
              <w:top w:w="0" w:type="dxa"/>
              <w:left w:w="108" w:type="dxa"/>
              <w:bottom w:w="0" w:type="dxa"/>
              <w:right w:w="108" w:type="dxa"/>
            </w:tcMar>
          </w:tcPr>
          <w:p w14:paraId="2CA11E8D"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tcMar>
              <w:top w:w="0" w:type="dxa"/>
              <w:left w:w="108" w:type="dxa"/>
              <w:bottom w:w="0" w:type="dxa"/>
              <w:right w:w="108" w:type="dxa"/>
            </w:tcMar>
            <w:hideMark/>
          </w:tcPr>
          <w:p w14:paraId="3C1DBFCB" w14:textId="77777777" w:rsidR="00AA0A0E" w:rsidRPr="00AA0A0E" w:rsidRDefault="00AA0A0E" w:rsidP="00AA0A0E">
            <w:pPr>
              <w:adjustRightInd w:val="0"/>
              <w:snapToGrid w:val="0"/>
              <w:spacing w:line="360" w:lineRule="auto"/>
              <w:jc w:val="both"/>
              <w:rPr>
                <w:rFonts w:ascii="Book Antiqua" w:eastAsia="宋体" w:hAnsi="Book Antiqua"/>
                <w:lang w:eastAsia="zh-CN"/>
              </w:rPr>
            </w:pPr>
          </w:p>
        </w:tc>
        <w:tc>
          <w:tcPr>
            <w:tcW w:w="413" w:type="pct"/>
            <w:tcMar>
              <w:top w:w="0" w:type="dxa"/>
              <w:left w:w="108" w:type="dxa"/>
              <w:bottom w:w="0" w:type="dxa"/>
              <w:right w:w="108" w:type="dxa"/>
            </w:tcMar>
            <w:hideMark/>
          </w:tcPr>
          <w:p w14:paraId="5C53ADE7"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5</w:t>
            </w:r>
          </w:p>
        </w:tc>
        <w:tc>
          <w:tcPr>
            <w:tcW w:w="309" w:type="pct"/>
            <w:tcMar>
              <w:top w:w="0" w:type="dxa"/>
              <w:left w:w="108" w:type="dxa"/>
              <w:bottom w:w="0" w:type="dxa"/>
              <w:right w:w="108" w:type="dxa"/>
            </w:tcMar>
            <w:hideMark/>
          </w:tcPr>
          <w:p w14:paraId="11436AFC"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34</w:t>
            </w:r>
          </w:p>
        </w:tc>
      </w:tr>
      <w:tr w:rsidR="000D11FE" w:rsidRPr="00AA0A0E" w14:paraId="27329FA4" w14:textId="77777777" w:rsidTr="00114859">
        <w:trPr>
          <w:trHeight w:val="387"/>
        </w:trPr>
        <w:tc>
          <w:tcPr>
            <w:tcW w:w="385" w:type="pct"/>
            <w:tcBorders>
              <w:bottom w:val="single" w:sz="4" w:space="0" w:color="auto"/>
            </w:tcBorders>
            <w:tcMar>
              <w:top w:w="0" w:type="dxa"/>
              <w:left w:w="108" w:type="dxa"/>
              <w:bottom w:w="0" w:type="dxa"/>
              <w:right w:w="108" w:type="dxa"/>
            </w:tcMar>
            <w:hideMark/>
          </w:tcPr>
          <w:p w14:paraId="6550F4ED"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23</w:t>
            </w:r>
          </w:p>
        </w:tc>
        <w:tc>
          <w:tcPr>
            <w:tcW w:w="369" w:type="pct"/>
            <w:tcBorders>
              <w:bottom w:val="single" w:sz="4" w:space="0" w:color="auto"/>
            </w:tcBorders>
            <w:tcMar>
              <w:top w:w="0" w:type="dxa"/>
              <w:left w:w="108" w:type="dxa"/>
              <w:bottom w:w="0" w:type="dxa"/>
              <w:right w:w="108" w:type="dxa"/>
            </w:tcMar>
            <w:hideMark/>
          </w:tcPr>
          <w:p w14:paraId="6DD1065B"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Male</w:t>
            </w:r>
          </w:p>
        </w:tc>
        <w:tc>
          <w:tcPr>
            <w:tcW w:w="237" w:type="pct"/>
            <w:tcBorders>
              <w:bottom w:val="single" w:sz="4" w:space="0" w:color="auto"/>
            </w:tcBorders>
            <w:tcMar>
              <w:top w:w="0" w:type="dxa"/>
              <w:left w:w="108" w:type="dxa"/>
              <w:bottom w:w="0" w:type="dxa"/>
              <w:right w:w="108" w:type="dxa"/>
            </w:tcMar>
            <w:hideMark/>
          </w:tcPr>
          <w:p w14:paraId="06EDBE3C"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60</w:t>
            </w:r>
          </w:p>
        </w:tc>
        <w:tc>
          <w:tcPr>
            <w:tcW w:w="496" w:type="pct"/>
            <w:tcBorders>
              <w:bottom w:val="single" w:sz="4" w:space="0" w:color="auto"/>
            </w:tcBorders>
            <w:tcMar>
              <w:top w:w="0" w:type="dxa"/>
              <w:left w:w="108" w:type="dxa"/>
              <w:bottom w:w="0" w:type="dxa"/>
              <w:right w:w="108" w:type="dxa"/>
            </w:tcMar>
            <w:hideMark/>
          </w:tcPr>
          <w:p w14:paraId="69A7A9E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Ball-descending junction</w:t>
            </w:r>
          </w:p>
        </w:tc>
        <w:tc>
          <w:tcPr>
            <w:tcW w:w="413" w:type="pct"/>
            <w:tcBorders>
              <w:bottom w:val="single" w:sz="4" w:space="0" w:color="auto"/>
            </w:tcBorders>
            <w:tcMar>
              <w:top w:w="0" w:type="dxa"/>
              <w:left w:w="108" w:type="dxa"/>
              <w:bottom w:w="0" w:type="dxa"/>
              <w:right w:w="108" w:type="dxa"/>
            </w:tcMar>
            <w:hideMark/>
          </w:tcPr>
          <w:p w14:paraId="602F211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11</w:t>
            </w:r>
          </w:p>
        </w:tc>
        <w:tc>
          <w:tcPr>
            <w:tcW w:w="569" w:type="pct"/>
            <w:tcBorders>
              <w:bottom w:val="single" w:sz="4" w:space="0" w:color="auto"/>
            </w:tcBorders>
            <w:tcMar>
              <w:top w:w="0" w:type="dxa"/>
              <w:left w:w="108" w:type="dxa"/>
              <w:bottom w:w="0" w:type="dxa"/>
              <w:right w:w="108" w:type="dxa"/>
            </w:tcMar>
            <w:hideMark/>
          </w:tcPr>
          <w:p w14:paraId="0B16804D"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Mucosa</w:t>
            </w:r>
          </w:p>
        </w:tc>
        <w:tc>
          <w:tcPr>
            <w:tcW w:w="569" w:type="pct"/>
            <w:tcBorders>
              <w:bottom w:val="single" w:sz="4" w:space="0" w:color="auto"/>
            </w:tcBorders>
            <w:tcMar>
              <w:top w:w="0" w:type="dxa"/>
              <w:left w:w="108" w:type="dxa"/>
              <w:bottom w:w="0" w:type="dxa"/>
              <w:right w:w="108" w:type="dxa"/>
            </w:tcMar>
            <w:hideMark/>
          </w:tcPr>
          <w:p w14:paraId="7944BBD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Chronic inflammation of the mucosal tissue</w:t>
            </w:r>
          </w:p>
        </w:tc>
        <w:tc>
          <w:tcPr>
            <w:tcW w:w="620" w:type="pct"/>
            <w:tcBorders>
              <w:bottom w:val="single" w:sz="4" w:space="0" w:color="auto"/>
            </w:tcBorders>
            <w:tcMar>
              <w:top w:w="0" w:type="dxa"/>
              <w:left w:w="108" w:type="dxa"/>
              <w:bottom w:w="0" w:type="dxa"/>
              <w:right w:w="108" w:type="dxa"/>
            </w:tcMar>
          </w:tcPr>
          <w:p w14:paraId="5CE8592A"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tcBorders>
              <w:bottom w:val="single" w:sz="4" w:space="0" w:color="auto"/>
            </w:tcBorders>
            <w:tcMar>
              <w:top w:w="0" w:type="dxa"/>
              <w:left w:w="108" w:type="dxa"/>
              <w:bottom w:w="0" w:type="dxa"/>
              <w:right w:w="108" w:type="dxa"/>
            </w:tcMar>
            <w:hideMark/>
          </w:tcPr>
          <w:p w14:paraId="58B18389" w14:textId="77777777" w:rsidR="00AA0A0E" w:rsidRPr="00AA0A0E" w:rsidRDefault="00AA0A0E" w:rsidP="00AA0A0E">
            <w:pPr>
              <w:adjustRightInd w:val="0"/>
              <w:snapToGrid w:val="0"/>
              <w:spacing w:line="360" w:lineRule="auto"/>
              <w:jc w:val="both"/>
              <w:rPr>
                <w:rFonts w:ascii="Book Antiqua" w:eastAsia="宋体" w:hAnsi="Book Antiqua"/>
                <w:lang w:eastAsia="zh-CN"/>
              </w:rPr>
            </w:pPr>
          </w:p>
        </w:tc>
        <w:tc>
          <w:tcPr>
            <w:tcW w:w="413" w:type="pct"/>
            <w:tcBorders>
              <w:bottom w:val="single" w:sz="4" w:space="0" w:color="auto"/>
            </w:tcBorders>
            <w:tcMar>
              <w:top w:w="0" w:type="dxa"/>
              <w:left w:w="108" w:type="dxa"/>
              <w:bottom w:w="0" w:type="dxa"/>
              <w:right w:w="108" w:type="dxa"/>
            </w:tcMar>
            <w:hideMark/>
          </w:tcPr>
          <w:p w14:paraId="2D101276"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5</w:t>
            </w:r>
          </w:p>
        </w:tc>
        <w:tc>
          <w:tcPr>
            <w:tcW w:w="309" w:type="pct"/>
            <w:tcBorders>
              <w:bottom w:val="single" w:sz="4" w:space="0" w:color="auto"/>
            </w:tcBorders>
            <w:tcMar>
              <w:top w:w="0" w:type="dxa"/>
              <w:left w:w="108" w:type="dxa"/>
              <w:bottom w:w="0" w:type="dxa"/>
              <w:right w:w="108" w:type="dxa"/>
            </w:tcMar>
            <w:hideMark/>
          </w:tcPr>
          <w:p w14:paraId="5CA0FDBA"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26</w:t>
            </w:r>
          </w:p>
        </w:tc>
      </w:tr>
    </w:tbl>
    <w:p w14:paraId="5C230C9A" w14:textId="77777777" w:rsidR="00530072" w:rsidRPr="00530072" w:rsidRDefault="00530072">
      <w:pPr>
        <w:spacing w:line="360" w:lineRule="auto"/>
        <w:jc w:val="both"/>
        <w:rPr>
          <w:b/>
          <w:lang w:eastAsia="zh-CN"/>
        </w:rPr>
      </w:pPr>
    </w:p>
    <w:sectPr w:rsidR="00530072" w:rsidRPr="00530072" w:rsidSect="00AA0A0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5DC612" w14:textId="77777777" w:rsidR="00E7039D" w:rsidRDefault="00E7039D" w:rsidP="00BC40A7">
      <w:r>
        <w:separator/>
      </w:r>
    </w:p>
  </w:endnote>
  <w:endnote w:type="continuationSeparator" w:id="0">
    <w:p w14:paraId="3A41307A" w14:textId="77777777" w:rsidR="00E7039D" w:rsidRDefault="00E7039D" w:rsidP="00BC4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7813126"/>
      <w:docPartObj>
        <w:docPartGallery w:val="Page Numbers (Bottom of Page)"/>
        <w:docPartUnique/>
      </w:docPartObj>
    </w:sdtPr>
    <w:sdtEndPr/>
    <w:sdtContent>
      <w:sdt>
        <w:sdtPr>
          <w:id w:val="860082579"/>
          <w:docPartObj>
            <w:docPartGallery w:val="Page Numbers (Top of Page)"/>
            <w:docPartUnique/>
          </w:docPartObj>
        </w:sdtPr>
        <w:sdtEndPr/>
        <w:sdtContent>
          <w:p w14:paraId="17E65331" w14:textId="77777777" w:rsidR="0036624A" w:rsidRDefault="0036624A">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F7069">
              <w:rPr>
                <w:b/>
                <w:bCs/>
                <w:noProof/>
              </w:rPr>
              <w:t>29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F7069">
              <w:rPr>
                <w:b/>
                <w:bCs/>
                <w:noProof/>
              </w:rPr>
              <w:t>30</w:t>
            </w:r>
            <w:r>
              <w:rPr>
                <w:b/>
                <w:bCs/>
                <w:sz w:val="24"/>
                <w:szCs w:val="24"/>
              </w:rPr>
              <w:fldChar w:fldCharType="end"/>
            </w:r>
          </w:p>
        </w:sdtContent>
      </w:sdt>
    </w:sdtContent>
  </w:sdt>
  <w:p w14:paraId="7A122CA7" w14:textId="77777777" w:rsidR="0036624A" w:rsidRDefault="0036624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963207" w14:textId="77777777" w:rsidR="00E7039D" w:rsidRDefault="00E7039D" w:rsidP="00BC40A7">
      <w:r>
        <w:separator/>
      </w:r>
    </w:p>
  </w:footnote>
  <w:footnote w:type="continuationSeparator" w:id="0">
    <w:p w14:paraId="76D5E046" w14:textId="77777777" w:rsidR="00E7039D" w:rsidRDefault="00E7039D" w:rsidP="00BC40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40A6"/>
    <w:rsid w:val="0001091E"/>
    <w:rsid w:val="00014022"/>
    <w:rsid w:val="000311A5"/>
    <w:rsid w:val="00085F8C"/>
    <w:rsid w:val="000B008D"/>
    <w:rsid w:val="000B294C"/>
    <w:rsid w:val="000D11FE"/>
    <w:rsid w:val="00110753"/>
    <w:rsid w:val="00114859"/>
    <w:rsid w:val="00153A46"/>
    <w:rsid w:val="001A1060"/>
    <w:rsid w:val="001B7FA3"/>
    <w:rsid w:val="00224D8E"/>
    <w:rsid w:val="0023336C"/>
    <w:rsid w:val="002867EF"/>
    <w:rsid w:val="002A50C2"/>
    <w:rsid w:val="002C08D4"/>
    <w:rsid w:val="002C17F9"/>
    <w:rsid w:val="002C38BA"/>
    <w:rsid w:val="002E4F25"/>
    <w:rsid w:val="00351532"/>
    <w:rsid w:val="003603E4"/>
    <w:rsid w:val="0036624A"/>
    <w:rsid w:val="0037113F"/>
    <w:rsid w:val="00393600"/>
    <w:rsid w:val="003D5583"/>
    <w:rsid w:val="00405654"/>
    <w:rsid w:val="004106C1"/>
    <w:rsid w:val="00420624"/>
    <w:rsid w:val="004405AB"/>
    <w:rsid w:val="0048008A"/>
    <w:rsid w:val="00493B9F"/>
    <w:rsid w:val="004B2B4C"/>
    <w:rsid w:val="004B648F"/>
    <w:rsid w:val="004C3505"/>
    <w:rsid w:val="004D3C79"/>
    <w:rsid w:val="004E3432"/>
    <w:rsid w:val="004F7069"/>
    <w:rsid w:val="0052675A"/>
    <w:rsid w:val="00530072"/>
    <w:rsid w:val="005313E0"/>
    <w:rsid w:val="00595F76"/>
    <w:rsid w:val="0064349B"/>
    <w:rsid w:val="006734BE"/>
    <w:rsid w:val="00681951"/>
    <w:rsid w:val="006E2612"/>
    <w:rsid w:val="006F153F"/>
    <w:rsid w:val="00720598"/>
    <w:rsid w:val="00723A7E"/>
    <w:rsid w:val="0074256F"/>
    <w:rsid w:val="00750C3F"/>
    <w:rsid w:val="00754ED3"/>
    <w:rsid w:val="0077124A"/>
    <w:rsid w:val="00791068"/>
    <w:rsid w:val="007A25D2"/>
    <w:rsid w:val="007A6BAE"/>
    <w:rsid w:val="007D2AD4"/>
    <w:rsid w:val="007D6C50"/>
    <w:rsid w:val="007E12B7"/>
    <w:rsid w:val="00806D06"/>
    <w:rsid w:val="0086485C"/>
    <w:rsid w:val="008B43A2"/>
    <w:rsid w:val="009171E8"/>
    <w:rsid w:val="00934C1E"/>
    <w:rsid w:val="0094372A"/>
    <w:rsid w:val="00943AB4"/>
    <w:rsid w:val="009639D3"/>
    <w:rsid w:val="009865F4"/>
    <w:rsid w:val="00996DD9"/>
    <w:rsid w:val="009B0C63"/>
    <w:rsid w:val="00A16345"/>
    <w:rsid w:val="00A4165F"/>
    <w:rsid w:val="00A711F2"/>
    <w:rsid w:val="00A77B3E"/>
    <w:rsid w:val="00A8271B"/>
    <w:rsid w:val="00A933DA"/>
    <w:rsid w:val="00AA0A0E"/>
    <w:rsid w:val="00AE7DD4"/>
    <w:rsid w:val="00B01269"/>
    <w:rsid w:val="00B100F4"/>
    <w:rsid w:val="00B1446A"/>
    <w:rsid w:val="00B169C7"/>
    <w:rsid w:val="00B67506"/>
    <w:rsid w:val="00B72081"/>
    <w:rsid w:val="00B971D6"/>
    <w:rsid w:val="00BC40A7"/>
    <w:rsid w:val="00BE0A41"/>
    <w:rsid w:val="00BF15E4"/>
    <w:rsid w:val="00BF6454"/>
    <w:rsid w:val="00C35B1F"/>
    <w:rsid w:val="00C3711B"/>
    <w:rsid w:val="00C379E8"/>
    <w:rsid w:val="00C76C17"/>
    <w:rsid w:val="00C925EC"/>
    <w:rsid w:val="00CA2A55"/>
    <w:rsid w:val="00CB3D18"/>
    <w:rsid w:val="00CC5AB2"/>
    <w:rsid w:val="00CE0387"/>
    <w:rsid w:val="00CE09CA"/>
    <w:rsid w:val="00CE26F7"/>
    <w:rsid w:val="00D22002"/>
    <w:rsid w:val="00D3215E"/>
    <w:rsid w:val="00D451B5"/>
    <w:rsid w:val="00DD430C"/>
    <w:rsid w:val="00E0003F"/>
    <w:rsid w:val="00E06FC0"/>
    <w:rsid w:val="00E12E82"/>
    <w:rsid w:val="00E7039D"/>
    <w:rsid w:val="00E71675"/>
    <w:rsid w:val="00EA67CF"/>
    <w:rsid w:val="00ED0F37"/>
    <w:rsid w:val="00F242ED"/>
    <w:rsid w:val="00FF2A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0EC73E"/>
  <w15:docId w15:val="{AF7749E1-AB5C-497F-B716-61E20A777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3603E4"/>
    <w:rPr>
      <w:sz w:val="18"/>
      <w:szCs w:val="18"/>
    </w:rPr>
  </w:style>
  <w:style w:type="character" w:customStyle="1" w:styleId="Char">
    <w:name w:val="批注框文本 Char"/>
    <w:basedOn w:val="a0"/>
    <w:link w:val="a3"/>
    <w:rsid w:val="003603E4"/>
    <w:rPr>
      <w:sz w:val="18"/>
      <w:szCs w:val="18"/>
    </w:rPr>
  </w:style>
  <w:style w:type="paragraph" w:styleId="a4">
    <w:name w:val="header"/>
    <w:basedOn w:val="a"/>
    <w:link w:val="Char0"/>
    <w:rsid w:val="00BC40A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BC40A7"/>
    <w:rPr>
      <w:sz w:val="18"/>
      <w:szCs w:val="18"/>
    </w:rPr>
  </w:style>
  <w:style w:type="paragraph" w:styleId="a5">
    <w:name w:val="footer"/>
    <w:basedOn w:val="a"/>
    <w:link w:val="Char1"/>
    <w:uiPriority w:val="99"/>
    <w:rsid w:val="00BC40A7"/>
    <w:pPr>
      <w:tabs>
        <w:tab w:val="center" w:pos="4153"/>
        <w:tab w:val="right" w:pos="8306"/>
      </w:tabs>
      <w:snapToGrid w:val="0"/>
    </w:pPr>
    <w:rPr>
      <w:sz w:val="18"/>
      <w:szCs w:val="18"/>
    </w:rPr>
  </w:style>
  <w:style w:type="character" w:customStyle="1" w:styleId="Char1">
    <w:name w:val="页脚 Char"/>
    <w:basedOn w:val="a0"/>
    <w:link w:val="a5"/>
    <w:uiPriority w:val="99"/>
    <w:rsid w:val="00BC40A7"/>
    <w:rPr>
      <w:sz w:val="18"/>
      <w:szCs w:val="18"/>
    </w:rPr>
  </w:style>
  <w:style w:type="character" w:styleId="a6">
    <w:name w:val="annotation reference"/>
    <w:basedOn w:val="a0"/>
    <w:semiHidden/>
    <w:unhideWhenUsed/>
    <w:rsid w:val="00B971D6"/>
    <w:rPr>
      <w:sz w:val="21"/>
      <w:szCs w:val="21"/>
    </w:rPr>
  </w:style>
  <w:style w:type="paragraph" w:styleId="a7">
    <w:name w:val="annotation text"/>
    <w:basedOn w:val="a"/>
    <w:link w:val="Char2"/>
    <w:semiHidden/>
    <w:unhideWhenUsed/>
    <w:rsid w:val="00B971D6"/>
  </w:style>
  <w:style w:type="character" w:customStyle="1" w:styleId="Char2">
    <w:name w:val="批注文字 Char"/>
    <w:basedOn w:val="a0"/>
    <w:link w:val="a7"/>
    <w:semiHidden/>
    <w:rsid w:val="00B971D6"/>
    <w:rPr>
      <w:sz w:val="24"/>
      <w:szCs w:val="24"/>
    </w:rPr>
  </w:style>
  <w:style w:type="paragraph" w:styleId="a8">
    <w:name w:val="annotation subject"/>
    <w:basedOn w:val="a7"/>
    <w:next w:val="a7"/>
    <w:link w:val="Char3"/>
    <w:semiHidden/>
    <w:unhideWhenUsed/>
    <w:rsid w:val="00B971D6"/>
    <w:rPr>
      <w:b/>
      <w:bCs/>
    </w:rPr>
  </w:style>
  <w:style w:type="character" w:customStyle="1" w:styleId="Char3">
    <w:name w:val="批注主题 Char"/>
    <w:basedOn w:val="Char2"/>
    <w:link w:val="a8"/>
    <w:semiHidden/>
    <w:rsid w:val="00B971D6"/>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00613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30</Pages>
  <Words>5471</Words>
  <Characters>31185</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Wang Tianqi</cp:lastModifiedBy>
  <cp:revision>3</cp:revision>
  <dcterms:created xsi:type="dcterms:W3CDTF">2020-10-15T23:13:00Z</dcterms:created>
  <dcterms:modified xsi:type="dcterms:W3CDTF">2020-10-15T23:17:00Z</dcterms:modified>
</cp:coreProperties>
</file>