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881B8B" w14:textId="77777777" w:rsidR="00A77B3E" w:rsidRPr="00524F8D" w:rsidRDefault="005A6F9C">
      <w:pPr>
        <w:spacing w:line="360" w:lineRule="auto"/>
        <w:jc w:val="both"/>
      </w:pPr>
      <w:r w:rsidRPr="00524F8D">
        <w:rPr>
          <w:rFonts w:ascii="Book Antiqua" w:eastAsia="Book Antiqua" w:hAnsi="Book Antiqua" w:cs="Book Antiqua"/>
          <w:b/>
          <w:color w:val="000000"/>
        </w:rPr>
        <w:t xml:space="preserve">Name of Journal: </w:t>
      </w:r>
      <w:r w:rsidRPr="00524F8D">
        <w:rPr>
          <w:rFonts w:ascii="Book Antiqua" w:eastAsia="Book Antiqua" w:hAnsi="Book Antiqua" w:cs="Book Antiqua"/>
          <w:i/>
          <w:color w:val="000000"/>
        </w:rPr>
        <w:t>World Journal of Clinical Cases</w:t>
      </w:r>
    </w:p>
    <w:p w14:paraId="3B95A246" w14:textId="77777777" w:rsidR="00A77B3E" w:rsidRPr="00524F8D" w:rsidRDefault="005A6F9C">
      <w:pPr>
        <w:spacing w:line="360" w:lineRule="auto"/>
        <w:jc w:val="both"/>
      </w:pPr>
      <w:r w:rsidRPr="00524F8D">
        <w:rPr>
          <w:rFonts w:ascii="Book Antiqua" w:eastAsia="Book Antiqua" w:hAnsi="Book Antiqua" w:cs="Book Antiqua"/>
          <w:b/>
          <w:color w:val="000000"/>
        </w:rPr>
        <w:t xml:space="preserve">Manuscript NO: </w:t>
      </w:r>
      <w:r w:rsidRPr="00524F8D">
        <w:rPr>
          <w:rFonts w:ascii="Book Antiqua" w:eastAsia="Book Antiqua" w:hAnsi="Book Antiqua" w:cs="Book Antiqua"/>
          <w:color w:val="000000"/>
        </w:rPr>
        <w:t>59143</w:t>
      </w:r>
    </w:p>
    <w:p w14:paraId="767F3E27" w14:textId="77777777" w:rsidR="00A77B3E" w:rsidRPr="00524F8D" w:rsidRDefault="005A6F9C">
      <w:pPr>
        <w:spacing w:line="360" w:lineRule="auto"/>
        <w:jc w:val="both"/>
      </w:pPr>
      <w:r w:rsidRPr="00524F8D">
        <w:rPr>
          <w:rFonts w:ascii="Book Antiqua" w:eastAsia="Book Antiqua" w:hAnsi="Book Antiqua" w:cs="Book Antiqua"/>
          <w:b/>
          <w:color w:val="000000"/>
        </w:rPr>
        <w:t xml:space="preserve">Manuscript Type: </w:t>
      </w:r>
      <w:r w:rsidRPr="00524F8D">
        <w:rPr>
          <w:rFonts w:ascii="Book Antiqua" w:eastAsia="Book Antiqua" w:hAnsi="Book Antiqua" w:cs="Book Antiqua"/>
          <w:color w:val="000000"/>
        </w:rPr>
        <w:t>CASE REPORT</w:t>
      </w:r>
    </w:p>
    <w:p w14:paraId="0A805F7F" w14:textId="77777777" w:rsidR="00A77B3E" w:rsidRPr="00524F8D" w:rsidRDefault="00A77B3E">
      <w:pPr>
        <w:spacing w:line="360" w:lineRule="auto"/>
        <w:jc w:val="both"/>
      </w:pPr>
    </w:p>
    <w:p w14:paraId="79DC5264" w14:textId="1234E990" w:rsidR="00A77B3E" w:rsidRPr="00524F8D" w:rsidRDefault="005A6F9C">
      <w:pPr>
        <w:spacing w:line="360" w:lineRule="auto"/>
        <w:jc w:val="both"/>
      </w:pPr>
      <w:r w:rsidRPr="00524F8D">
        <w:rPr>
          <w:rFonts w:ascii="Book Antiqua" w:eastAsia="Book Antiqua" w:hAnsi="Book Antiqua" w:cs="Book Antiqua"/>
          <w:b/>
          <w:color w:val="000000"/>
        </w:rPr>
        <w:t xml:space="preserve">Epstein-Barr </w:t>
      </w:r>
      <w:r w:rsidR="00BF3582" w:rsidRPr="00524F8D">
        <w:rPr>
          <w:rFonts w:ascii="Book Antiqua" w:eastAsia="Book Antiqua" w:hAnsi="Book Antiqua" w:cs="Book Antiqua"/>
          <w:b/>
          <w:color w:val="000000"/>
        </w:rPr>
        <w:t>v</w:t>
      </w:r>
      <w:r w:rsidRPr="00524F8D">
        <w:rPr>
          <w:rFonts w:ascii="Book Antiqua" w:eastAsia="Book Antiqua" w:hAnsi="Book Antiqua" w:cs="Book Antiqua"/>
          <w:b/>
          <w:color w:val="000000"/>
        </w:rPr>
        <w:t>irus-</w:t>
      </w:r>
      <w:r w:rsidR="00BF3582" w:rsidRPr="00524F8D">
        <w:rPr>
          <w:rFonts w:ascii="Book Antiqua" w:eastAsia="Book Antiqua" w:hAnsi="Book Antiqua" w:cs="Book Antiqua"/>
          <w:b/>
          <w:color w:val="000000"/>
        </w:rPr>
        <w:t>a</w:t>
      </w:r>
      <w:r w:rsidRPr="00524F8D">
        <w:rPr>
          <w:rFonts w:ascii="Book Antiqua" w:eastAsia="Book Antiqua" w:hAnsi="Book Antiqua" w:cs="Book Antiqua"/>
          <w:b/>
          <w:color w:val="000000"/>
        </w:rPr>
        <w:t xml:space="preserve">ssociated </w:t>
      </w:r>
      <w:r w:rsidR="00BF3582" w:rsidRPr="00524F8D">
        <w:rPr>
          <w:rFonts w:ascii="Book Antiqua" w:eastAsia="Book Antiqua" w:hAnsi="Book Antiqua" w:cs="Book Antiqua"/>
          <w:b/>
          <w:color w:val="000000"/>
        </w:rPr>
        <w:t>m</w:t>
      </w:r>
      <w:r w:rsidRPr="00524F8D">
        <w:rPr>
          <w:rFonts w:ascii="Book Antiqua" w:eastAsia="Book Antiqua" w:hAnsi="Book Antiqua" w:cs="Book Antiqua"/>
          <w:b/>
          <w:color w:val="000000"/>
        </w:rPr>
        <w:t xml:space="preserve">onomorphic </w:t>
      </w:r>
      <w:r w:rsidR="00BF3582" w:rsidRPr="00524F8D">
        <w:rPr>
          <w:rFonts w:ascii="Book Antiqua" w:eastAsia="Book Antiqua" w:hAnsi="Book Antiqua" w:cs="Book Antiqua"/>
          <w:b/>
          <w:color w:val="000000"/>
        </w:rPr>
        <w:t>p</w:t>
      </w:r>
      <w:r w:rsidRPr="00524F8D">
        <w:rPr>
          <w:rFonts w:ascii="Book Antiqua" w:eastAsia="Book Antiqua" w:hAnsi="Book Antiqua" w:cs="Book Antiqua"/>
          <w:b/>
          <w:color w:val="000000"/>
        </w:rPr>
        <w:t xml:space="preserve">ost-transplant </w:t>
      </w:r>
      <w:r w:rsidR="00BF3582" w:rsidRPr="00524F8D">
        <w:rPr>
          <w:rFonts w:ascii="Book Antiqua" w:eastAsia="Book Antiqua" w:hAnsi="Book Antiqua" w:cs="Book Antiqua"/>
          <w:b/>
          <w:color w:val="000000"/>
        </w:rPr>
        <w:t>l</w:t>
      </w:r>
      <w:r w:rsidRPr="00524F8D">
        <w:rPr>
          <w:rFonts w:ascii="Book Antiqua" w:eastAsia="Book Antiqua" w:hAnsi="Book Antiqua" w:cs="Book Antiqua"/>
          <w:b/>
          <w:color w:val="000000"/>
        </w:rPr>
        <w:t xml:space="preserve">ymphoproliferative </w:t>
      </w:r>
      <w:r w:rsidR="00BF3582" w:rsidRPr="00524F8D">
        <w:rPr>
          <w:rFonts w:ascii="Book Antiqua" w:eastAsia="Book Antiqua" w:hAnsi="Book Antiqua" w:cs="Book Antiqua"/>
          <w:b/>
          <w:color w:val="000000"/>
        </w:rPr>
        <w:t>d</w:t>
      </w:r>
      <w:r w:rsidRPr="00524F8D">
        <w:rPr>
          <w:rFonts w:ascii="Book Antiqua" w:eastAsia="Book Antiqua" w:hAnsi="Book Antiqua" w:cs="Book Antiqua"/>
          <w:b/>
          <w:color w:val="000000"/>
        </w:rPr>
        <w:t xml:space="preserve">isorder </w:t>
      </w:r>
      <w:r w:rsidR="00BF3582" w:rsidRPr="00524F8D">
        <w:rPr>
          <w:rFonts w:ascii="Book Antiqua" w:eastAsia="Book Antiqua" w:hAnsi="Book Antiqua" w:cs="Book Antiqua"/>
          <w:b/>
          <w:color w:val="000000"/>
        </w:rPr>
        <w:t>a</w:t>
      </w:r>
      <w:r w:rsidRPr="00524F8D">
        <w:rPr>
          <w:rFonts w:ascii="Book Antiqua" w:eastAsia="Book Antiqua" w:hAnsi="Book Antiqua" w:cs="Book Antiqua"/>
          <w:b/>
          <w:color w:val="000000"/>
        </w:rPr>
        <w:t xml:space="preserve">fter </w:t>
      </w:r>
      <w:r w:rsidR="00BF3582" w:rsidRPr="00524F8D">
        <w:rPr>
          <w:rFonts w:ascii="Book Antiqua" w:eastAsia="Book Antiqua" w:hAnsi="Book Antiqua" w:cs="Book Antiqua"/>
          <w:b/>
          <w:color w:val="000000"/>
        </w:rPr>
        <w:t>p</w:t>
      </w:r>
      <w:r w:rsidRPr="00524F8D">
        <w:rPr>
          <w:rFonts w:ascii="Book Antiqua" w:eastAsia="Book Antiqua" w:hAnsi="Book Antiqua" w:cs="Book Antiqua"/>
          <w:b/>
          <w:color w:val="000000"/>
        </w:rPr>
        <w:t xml:space="preserve">ediatric </w:t>
      </w:r>
      <w:r w:rsidR="00BF3582" w:rsidRPr="00524F8D">
        <w:rPr>
          <w:rFonts w:ascii="Book Antiqua" w:eastAsia="Book Antiqua" w:hAnsi="Book Antiqua" w:cs="Book Antiqua"/>
          <w:b/>
          <w:color w:val="000000"/>
        </w:rPr>
        <w:t>k</w:t>
      </w:r>
      <w:r w:rsidRPr="00524F8D">
        <w:rPr>
          <w:rFonts w:ascii="Book Antiqua" w:eastAsia="Book Antiqua" w:hAnsi="Book Antiqua" w:cs="Book Antiqua"/>
          <w:b/>
          <w:color w:val="000000"/>
        </w:rPr>
        <w:t xml:space="preserve">idney </w:t>
      </w:r>
      <w:r w:rsidR="00BF3582" w:rsidRPr="00524F8D">
        <w:rPr>
          <w:rFonts w:ascii="Book Antiqua" w:eastAsia="Book Antiqua" w:hAnsi="Book Antiqua" w:cs="Book Antiqua"/>
          <w:b/>
          <w:color w:val="000000"/>
        </w:rPr>
        <w:t>t</w:t>
      </w:r>
      <w:r w:rsidRPr="00524F8D">
        <w:rPr>
          <w:rFonts w:ascii="Book Antiqua" w:eastAsia="Book Antiqua" w:hAnsi="Book Antiqua" w:cs="Book Antiqua"/>
          <w:b/>
          <w:color w:val="000000"/>
        </w:rPr>
        <w:t>ransplantation: A case report</w:t>
      </w:r>
    </w:p>
    <w:p w14:paraId="1451BC91" w14:textId="77777777" w:rsidR="00A77B3E" w:rsidRPr="00524F8D" w:rsidRDefault="00A77B3E">
      <w:pPr>
        <w:spacing w:line="360" w:lineRule="auto"/>
        <w:jc w:val="both"/>
      </w:pPr>
    </w:p>
    <w:p w14:paraId="1EBBD26E" w14:textId="6B3A2BA0" w:rsidR="00A77B3E" w:rsidRPr="00524F8D" w:rsidRDefault="00990B99">
      <w:pPr>
        <w:spacing w:line="360" w:lineRule="auto"/>
        <w:jc w:val="both"/>
      </w:pPr>
      <w:r w:rsidRPr="00524F8D">
        <w:rPr>
          <w:rFonts w:ascii="Book Antiqua" w:eastAsia="Book Antiqua" w:hAnsi="Book Antiqua" w:cs="Book Antiqua"/>
          <w:color w:val="000000"/>
        </w:rPr>
        <w:t>Wang Z</w:t>
      </w:r>
      <w:r w:rsidRPr="00524F8D">
        <w:rPr>
          <w:rFonts w:ascii="Book Antiqua" w:eastAsia="Book Antiqua" w:hAnsi="Book Antiqua" w:cs="Book Antiqua"/>
          <w:i/>
          <w:iCs/>
          <w:color w:val="000000"/>
        </w:rPr>
        <w:t xml:space="preserve"> et al</w:t>
      </w:r>
      <w:r w:rsidRPr="00524F8D">
        <w:rPr>
          <w:rFonts w:ascii="Book Antiqua" w:eastAsia="Book Antiqua" w:hAnsi="Book Antiqua" w:cs="Book Antiqua"/>
          <w:color w:val="000000"/>
        </w:rPr>
        <w:t xml:space="preserve">. </w:t>
      </w:r>
      <w:r w:rsidR="005A6F9C" w:rsidRPr="00524F8D">
        <w:rPr>
          <w:rFonts w:ascii="Book Antiqua" w:eastAsia="Book Antiqua" w:hAnsi="Book Antiqua" w:cs="Book Antiqua"/>
          <w:color w:val="000000"/>
        </w:rPr>
        <w:t>EBV-</w:t>
      </w:r>
      <w:r w:rsidR="002963AD" w:rsidRPr="00524F8D">
        <w:rPr>
          <w:rFonts w:ascii="Book Antiqua" w:eastAsia="Book Antiqua" w:hAnsi="Book Antiqua" w:cs="Book Antiqua"/>
          <w:color w:val="000000"/>
        </w:rPr>
        <w:t>a</w:t>
      </w:r>
      <w:r w:rsidR="005A6F9C" w:rsidRPr="00524F8D">
        <w:rPr>
          <w:rFonts w:ascii="Book Antiqua" w:eastAsia="Book Antiqua" w:hAnsi="Book Antiqua" w:cs="Book Antiqua"/>
          <w:color w:val="000000"/>
        </w:rPr>
        <w:t xml:space="preserve">ssociated </w:t>
      </w:r>
      <w:r w:rsidR="002963AD" w:rsidRPr="00524F8D">
        <w:rPr>
          <w:rFonts w:ascii="Book Antiqua" w:eastAsia="Book Antiqua" w:hAnsi="Book Antiqua" w:cs="Book Antiqua"/>
          <w:color w:val="000000"/>
        </w:rPr>
        <w:t>m</w:t>
      </w:r>
      <w:r w:rsidR="005A6F9C" w:rsidRPr="00524F8D">
        <w:rPr>
          <w:rFonts w:ascii="Book Antiqua" w:eastAsia="Book Antiqua" w:hAnsi="Book Antiqua" w:cs="Book Antiqua"/>
          <w:color w:val="000000"/>
        </w:rPr>
        <w:t>onomorphic PTLD</w:t>
      </w:r>
    </w:p>
    <w:p w14:paraId="268491F1" w14:textId="77777777" w:rsidR="00A77B3E" w:rsidRPr="00524F8D" w:rsidRDefault="00A77B3E">
      <w:pPr>
        <w:spacing w:line="360" w:lineRule="auto"/>
        <w:jc w:val="both"/>
      </w:pPr>
    </w:p>
    <w:p w14:paraId="46DF8512" w14:textId="77777777" w:rsidR="00A77B3E" w:rsidRPr="00524F8D" w:rsidRDefault="005A6F9C">
      <w:pPr>
        <w:spacing w:line="360" w:lineRule="auto"/>
        <w:jc w:val="both"/>
      </w:pPr>
      <w:r w:rsidRPr="00524F8D">
        <w:rPr>
          <w:rFonts w:ascii="Book Antiqua" w:eastAsia="Book Antiqua" w:hAnsi="Book Antiqua" w:cs="Book Antiqua"/>
          <w:color w:val="000000"/>
        </w:rPr>
        <w:t>Zhen Wang, Yang Xu, Jie Zhao, Ying-Xin Fu</w:t>
      </w:r>
    </w:p>
    <w:p w14:paraId="0800D810" w14:textId="77777777" w:rsidR="00A77B3E" w:rsidRPr="00524F8D" w:rsidRDefault="00A77B3E">
      <w:pPr>
        <w:spacing w:line="360" w:lineRule="auto"/>
        <w:jc w:val="both"/>
      </w:pPr>
    </w:p>
    <w:p w14:paraId="236D8D18" w14:textId="5703E804" w:rsidR="00A77B3E" w:rsidRPr="00524F8D" w:rsidRDefault="005A6F9C">
      <w:pPr>
        <w:spacing w:line="360" w:lineRule="auto"/>
        <w:jc w:val="both"/>
      </w:pPr>
      <w:r w:rsidRPr="00524F8D">
        <w:rPr>
          <w:rFonts w:ascii="Book Antiqua" w:eastAsia="Book Antiqua" w:hAnsi="Book Antiqua" w:cs="Book Antiqua"/>
          <w:b/>
          <w:bCs/>
          <w:color w:val="000000"/>
        </w:rPr>
        <w:t xml:space="preserve">Zhen Wang, Yang Xu, Jie Zhao, Ying-Xin Fu, </w:t>
      </w:r>
      <w:r w:rsidRPr="00524F8D">
        <w:rPr>
          <w:rFonts w:ascii="Book Antiqua" w:eastAsia="Book Antiqua" w:hAnsi="Book Antiqua" w:cs="Book Antiqua"/>
          <w:color w:val="000000"/>
        </w:rPr>
        <w:t>Department of Kidney Transplantation, Tian</w:t>
      </w:r>
      <w:r w:rsidR="002963AD" w:rsidRPr="00524F8D">
        <w:rPr>
          <w:rFonts w:ascii="Book Antiqua" w:eastAsia="Book Antiqua" w:hAnsi="Book Antiqua" w:cs="Book Antiqua"/>
          <w:color w:val="000000"/>
        </w:rPr>
        <w:t>j</w:t>
      </w:r>
      <w:r w:rsidRPr="00524F8D">
        <w:rPr>
          <w:rFonts w:ascii="Book Antiqua" w:eastAsia="Book Antiqua" w:hAnsi="Book Antiqua" w:cs="Book Antiqua"/>
          <w:color w:val="000000"/>
        </w:rPr>
        <w:t>in First Central Hospital, Tian</w:t>
      </w:r>
      <w:r w:rsidR="002963AD" w:rsidRPr="00524F8D">
        <w:rPr>
          <w:rFonts w:ascii="Book Antiqua" w:eastAsia="Book Antiqua" w:hAnsi="Book Antiqua" w:cs="Book Antiqua"/>
          <w:color w:val="000000"/>
        </w:rPr>
        <w:t>j</w:t>
      </w:r>
      <w:r w:rsidRPr="00524F8D">
        <w:rPr>
          <w:rFonts w:ascii="Book Antiqua" w:eastAsia="Book Antiqua" w:hAnsi="Book Antiqua" w:cs="Book Antiqua"/>
          <w:color w:val="000000"/>
        </w:rPr>
        <w:t>in 300192, China</w:t>
      </w:r>
    </w:p>
    <w:p w14:paraId="3CCA9CCC" w14:textId="77777777" w:rsidR="00A77B3E" w:rsidRPr="00524F8D" w:rsidRDefault="00A77B3E">
      <w:pPr>
        <w:spacing w:line="360" w:lineRule="auto"/>
        <w:jc w:val="both"/>
      </w:pPr>
    </w:p>
    <w:p w14:paraId="43EE1819" w14:textId="44585FBE" w:rsidR="00A77B3E" w:rsidRPr="00524F8D" w:rsidRDefault="005A6F9C">
      <w:pPr>
        <w:spacing w:line="360" w:lineRule="auto"/>
        <w:jc w:val="both"/>
      </w:pPr>
      <w:r w:rsidRPr="00524F8D">
        <w:rPr>
          <w:rFonts w:ascii="Book Antiqua" w:eastAsia="Book Antiqua" w:hAnsi="Book Antiqua" w:cs="Book Antiqua"/>
          <w:b/>
          <w:bCs/>
          <w:color w:val="000000"/>
          <w:szCs w:val="21"/>
        </w:rPr>
        <w:t xml:space="preserve">Author contributions: </w:t>
      </w:r>
      <w:r w:rsidRPr="00524F8D">
        <w:rPr>
          <w:rFonts w:ascii="Book Antiqua" w:eastAsia="Book Antiqua" w:hAnsi="Book Antiqua" w:cs="Book Antiqua"/>
          <w:color w:val="000000"/>
          <w:szCs w:val="21"/>
        </w:rPr>
        <w:t>Wang</w:t>
      </w:r>
      <w:r w:rsidR="009D0710" w:rsidRPr="00524F8D">
        <w:rPr>
          <w:rFonts w:ascii="Book Antiqua" w:eastAsia="Book Antiqua" w:hAnsi="Book Antiqua" w:cs="Book Antiqua"/>
          <w:color w:val="000000"/>
          <w:szCs w:val="21"/>
        </w:rPr>
        <w:t xml:space="preserve"> Z</w:t>
      </w:r>
      <w:r w:rsidRPr="00524F8D">
        <w:rPr>
          <w:rFonts w:ascii="Book Antiqua" w:eastAsia="Book Antiqua" w:hAnsi="Book Antiqua" w:cs="Book Antiqua"/>
          <w:color w:val="000000"/>
          <w:szCs w:val="21"/>
        </w:rPr>
        <w:t xml:space="preserve"> and Fu </w:t>
      </w:r>
      <w:r w:rsidR="009D0710" w:rsidRPr="00524F8D">
        <w:rPr>
          <w:rFonts w:ascii="Book Antiqua" w:eastAsia="Book Antiqua" w:hAnsi="Book Antiqua" w:cs="Book Antiqua"/>
          <w:color w:val="000000"/>
          <w:szCs w:val="21"/>
        </w:rPr>
        <w:t xml:space="preserve">YX </w:t>
      </w:r>
      <w:r w:rsidRPr="00524F8D">
        <w:rPr>
          <w:rFonts w:ascii="Book Antiqua" w:eastAsia="Book Antiqua" w:hAnsi="Book Antiqua" w:cs="Book Antiqua"/>
          <w:color w:val="000000"/>
          <w:szCs w:val="21"/>
        </w:rPr>
        <w:t>contributed equally to this work; Fu</w:t>
      </w:r>
      <w:r w:rsidR="009D0710" w:rsidRPr="00524F8D">
        <w:rPr>
          <w:rFonts w:ascii="Book Antiqua" w:eastAsia="Book Antiqua" w:hAnsi="Book Antiqua" w:cs="Book Antiqua"/>
          <w:color w:val="000000"/>
          <w:szCs w:val="21"/>
        </w:rPr>
        <w:t xml:space="preserve"> YX</w:t>
      </w:r>
      <w:r w:rsidRPr="00524F8D">
        <w:rPr>
          <w:rFonts w:ascii="Book Antiqua" w:eastAsia="Book Antiqua" w:hAnsi="Book Antiqua" w:cs="Book Antiqua"/>
          <w:color w:val="000000"/>
          <w:szCs w:val="21"/>
        </w:rPr>
        <w:t xml:space="preserve"> performed </w:t>
      </w:r>
      <w:r w:rsidR="00524F8D">
        <w:rPr>
          <w:rFonts w:ascii="Book Antiqua" w:eastAsia="Book Antiqua" w:hAnsi="Book Antiqua" w:cs="Book Antiqua"/>
          <w:color w:val="000000"/>
          <w:szCs w:val="21"/>
        </w:rPr>
        <w:t xml:space="preserve">the </w:t>
      </w:r>
      <w:r w:rsidRPr="00524F8D">
        <w:rPr>
          <w:rFonts w:ascii="Book Antiqua" w:eastAsia="Book Antiqua" w:hAnsi="Book Antiqua" w:cs="Book Antiqua"/>
          <w:color w:val="000000"/>
          <w:szCs w:val="21"/>
        </w:rPr>
        <w:t>kidney transplant, guided the diagnosis and treatment of the patient, proposed the article and directed the writing of the article</w:t>
      </w:r>
      <w:r w:rsidR="009D0710" w:rsidRPr="00524F8D">
        <w:rPr>
          <w:rFonts w:ascii="Book Antiqua" w:eastAsia="Book Antiqua" w:hAnsi="Book Antiqua" w:cs="Book Antiqua"/>
          <w:color w:val="000000"/>
          <w:szCs w:val="21"/>
        </w:rPr>
        <w:t>;</w:t>
      </w:r>
      <w:r w:rsidRPr="00524F8D">
        <w:rPr>
          <w:rFonts w:ascii="Book Antiqua" w:eastAsia="Book Antiqua" w:hAnsi="Book Antiqua" w:cs="Book Antiqua"/>
          <w:color w:val="000000"/>
          <w:szCs w:val="21"/>
        </w:rPr>
        <w:t xml:space="preserve"> Xu </w:t>
      </w:r>
      <w:r w:rsidR="009D0710" w:rsidRPr="00524F8D">
        <w:rPr>
          <w:rFonts w:ascii="Book Antiqua" w:eastAsia="Book Antiqua" w:hAnsi="Book Antiqua" w:cs="Book Antiqua"/>
          <w:color w:val="000000"/>
          <w:szCs w:val="21"/>
        </w:rPr>
        <w:t xml:space="preserve">Y </w:t>
      </w:r>
      <w:r w:rsidRPr="00524F8D">
        <w:rPr>
          <w:rFonts w:ascii="Book Antiqua" w:eastAsia="Book Antiqua" w:hAnsi="Book Antiqua" w:cs="Book Antiqua"/>
          <w:color w:val="000000"/>
          <w:szCs w:val="21"/>
        </w:rPr>
        <w:t xml:space="preserve">collected </w:t>
      </w:r>
      <w:r w:rsidR="00524F8D">
        <w:rPr>
          <w:rFonts w:ascii="Book Antiqua" w:eastAsia="Book Antiqua" w:hAnsi="Book Antiqua" w:cs="Book Antiqua"/>
          <w:color w:val="000000"/>
          <w:szCs w:val="21"/>
        </w:rPr>
        <w:t xml:space="preserve">the </w:t>
      </w:r>
      <w:r w:rsidRPr="00524F8D">
        <w:rPr>
          <w:rFonts w:ascii="Book Antiqua" w:eastAsia="Book Antiqua" w:hAnsi="Book Antiqua" w:cs="Book Antiqua"/>
          <w:color w:val="000000"/>
          <w:szCs w:val="21"/>
        </w:rPr>
        <w:t xml:space="preserve">clinical data; Wang </w:t>
      </w:r>
      <w:r w:rsidR="009D0710" w:rsidRPr="00524F8D">
        <w:rPr>
          <w:rFonts w:ascii="Book Antiqua" w:eastAsia="Book Antiqua" w:hAnsi="Book Antiqua" w:cs="Book Antiqua"/>
          <w:color w:val="000000"/>
          <w:szCs w:val="21"/>
        </w:rPr>
        <w:t xml:space="preserve">Z </w:t>
      </w:r>
      <w:r w:rsidRPr="00524F8D">
        <w:rPr>
          <w:rFonts w:ascii="Book Antiqua" w:eastAsia="Book Antiqua" w:hAnsi="Book Antiqua" w:cs="Book Antiqua"/>
          <w:color w:val="000000"/>
          <w:szCs w:val="21"/>
        </w:rPr>
        <w:t>analyzed the data and wrote the manuscript; Wang</w:t>
      </w:r>
      <w:r w:rsidR="009D0710" w:rsidRPr="00524F8D">
        <w:rPr>
          <w:rFonts w:ascii="Book Antiqua" w:eastAsia="Book Antiqua" w:hAnsi="Book Antiqua" w:cs="Book Antiqua"/>
          <w:color w:val="000000"/>
          <w:szCs w:val="21"/>
        </w:rPr>
        <w:t xml:space="preserve"> Z</w:t>
      </w:r>
      <w:r w:rsidRPr="00524F8D">
        <w:rPr>
          <w:rFonts w:ascii="Book Antiqua" w:eastAsia="Book Antiqua" w:hAnsi="Book Antiqua" w:cs="Book Antiqua"/>
          <w:color w:val="000000"/>
          <w:szCs w:val="21"/>
        </w:rPr>
        <w:t>, Xu</w:t>
      </w:r>
      <w:r w:rsidR="009D0710" w:rsidRPr="00524F8D">
        <w:rPr>
          <w:rFonts w:ascii="Book Antiqua" w:eastAsia="Book Antiqua" w:hAnsi="Book Antiqua" w:cs="Book Antiqua"/>
          <w:color w:val="000000"/>
          <w:szCs w:val="21"/>
        </w:rPr>
        <w:t xml:space="preserve"> Y</w:t>
      </w:r>
      <w:r w:rsidR="00524F8D">
        <w:rPr>
          <w:rFonts w:ascii="Book Antiqua" w:eastAsia="Book Antiqua" w:hAnsi="Book Antiqua" w:cs="Book Antiqua"/>
          <w:color w:val="000000"/>
          <w:szCs w:val="21"/>
        </w:rPr>
        <w:t>,</w:t>
      </w:r>
      <w:r w:rsidRPr="00524F8D">
        <w:rPr>
          <w:rFonts w:ascii="Book Antiqua" w:eastAsia="Book Antiqua" w:hAnsi="Book Antiqua" w:cs="Book Antiqua"/>
          <w:color w:val="000000"/>
          <w:szCs w:val="21"/>
        </w:rPr>
        <w:t xml:space="preserve"> and Zhao</w:t>
      </w:r>
      <w:r w:rsidR="009D0710" w:rsidRPr="00524F8D">
        <w:rPr>
          <w:rFonts w:ascii="Book Antiqua" w:eastAsia="Book Antiqua" w:hAnsi="Book Antiqua" w:cs="Book Antiqua"/>
          <w:color w:val="000000"/>
          <w:szCs w:val="21"/>
        </w:rPr>
        <w:t xml:space="preserve"> J</w:t>
      </w:r>
      <w:r w:rsidRPr="00524F8D">
        <w:rPr>
          <w:rFonts w:ascii="Book Antiqua" w:eastAsia="Book Antiqua" w:hAnsi="Book Antiqua" w:cs="Book Antiqua"/>
          <w:color w:val="000000"/>
          <w:szCs w:val="21"/>
        </w:rPr>
        <w:t xml:space="preserve"> participated in </w:t>
      </w:r>
      <w:r w:rsidR="00524F8D">
        <w:rPr>
          <w:rFonts w:ascii="Book Antiqua" w:eastAsia="Book Antiqua" w:hAnsi="Book Antiqua" w:cs="Book Antiqua"/>
          <w:color w:val="000000"/>
          <w:szCs w:val="21"/>
        </w:rPr>
        <w:t xml:space="preserve">the </w:t>
      </w:r>
      <w:r w:rsidRPr="00524F8D">
        <w:rPr>
          <w:rFonts w:ascii="Book Antiqua" w:eastAsia="Book Antiqua" w:hAnsi="Book Antiqua" w:cs="Book Antiqua"/>
          <w:color w:val="000000"/>
          <w:szCs w:val="21"/>
        </w:rPr>
        <w:t xml:space="preserve">diagnosis and treatment </w:t>
      </w:r>
      <w:r w:rsidR="00524F8D">
        <w:rPr>
          <w:rFonts w:ascii="Book Antiqua" w:eastAsia="Book Antiqua" w:hAnsi="Book Antiqua" w:cs="Book Antiqua"/>
          <w:color w:val="000000"/>
          <w:szCs w:val="21"/>
        </w:rPr>
        <w:t xml:space="preserve">of </w:t>
      </w:r>
      <w:r w:rsidRPr="00524F8D">
        <w:rPr>
          <w:rFonts w:ascii="Book Antiqua" w:eastAsia="Book Antiqua" w:hAnsi="Book Antiqua" w:cs="Book Antiqua"/>
          <w:color w:val="000000"/>
          <w:szCs w:val="21"/>
        </w:rPr>
        <w:t xml:space="preserve">the </w:t>
      </w:r>
      <w:r w:rsidR="00524F8D">
        <w:rPr>
          <w:rFonts w:ascii="Book Antiqua" w:eastAsia="Book Antiqua" w:hAnsi="Book Antiqua" w:cs="Book Antiqua"/>
          <w:color w:val="000000"/>
          <w:szCs w:val="21"/>
        </w:rPr>
        <w:t>patient</w:t>
      </w:r>
      <w:r w:rsidR="009D0710" w:rsidRPr="00524F8D">
        <w:rPr>
          <w:rFonts w:ascii="Book Antiqua" w:eastAsia="Book Antiqua" w:hAnsi="Book Antiqua" w:cs="Book Antiqua"/>
          <w:color w:val="000000"/>
          <w:szCs w:val="21"/>
        </w:rPr>
        <w:t>;</w:t>
      </w:r>
      <w:r w:rsidRPr="00524F8D">
        <w:rPr>
          <w:rFonts w:ascii="Book Antiqua" w:eastAsia="Book Antiqua" w:hAnsi="Book Antiqua" w:cs="Book Antiqua"/>
          <w:color w:val="000000"/>
          <w:szCs w:val="21"/>
        </w:rPr>
        <w:t xml:space="preserve"> </w:t>
      </w:r>
      <w:r w:rsidR="00524F8D">
        <w:rPr>
          <w:rFonts w:ascii="Book Antiqua" w:eastAsia="Book Antiqua" w:hAnsi="Book Antiqua" w:cs="Book Antiqua"/>
          <w:color w:val="000000"/>
          <w:szCs w:val="21"/>
        </w:rPr>
        <w:t>A</w:t>
      </w:r>
      <w:r w:rsidRPr="00524F8D">
        <w:rPr>
          <w:rFonts w:ascii="Book Antiqua" w:eastAsia="Book Antiqua" w:hAnsi="Book Antiqua" w:cs="Book Antiqua"/>
          <w:color w:val="000000"/>
          <w:szCs w:val="21"/>
        </w:rPr>
        <w:t>ll authors have read and approve</w:t>
      </w:r>
      <w:r w:rsidR="001A2086" w:rsidRPr="00524F8D">
        <w:rPr>
          <w:rFonts w:ascii="Book Antiqua" w:eastAsia="Book Antiqua" w:hAnsi="Book Antiqua" w:cs="Book Antiqua"/>
          <w:color w:val="000000"/>
          <w:szCs w:val="21"/>
        </w:rPr>
        <w:t>d</w:t>
      </w:r>
      <w:r w:rsidRPr="00524F8D">
        <w:rPr>
          <w:rFonts w:ascii="Book Antiqua" w:eastAsia="Book Antiqua" w:hAnsi="Book Antiqua" w:cs="Book Antiqua"/>
          <w:color w:val="000000"/>
          <w:szCs w:val="21"/>
        </w:rPr>
        <w:t xml:space="preserve"> the final manuscript.</w:t>
      </w:r>
    </w:p>
    <w:p w14:paraId="201F56B1" w14:textId="77777777" w:rsidR="00A77B3E" w:rsidRPr="00524F8D" w:rsidRDefault="00A77B3E">
      <w:pPr>
        <w:spacing w:line="360" w:lineRule="auto"/>
        <w:jc w:val="both"/>
      </w:pPr>
    </w:p>
    <w:p w14:paraId="6D4D9572" w14:textId="42C65A4C" w:rsidR="00A77B3E" w:rsidRPr="00524F8D" w:rsidRDefault="005A6F9C">
      <w:pPr>
        <w:spacing w:line="360" w:lineRule="auto"/>
        <w:jc w:val="both"/>
      </w:pPr>
      <w:r w:rsidRPr="00524F8D">
        <w:rPr>
          <w:rFonts w:ascii="Book Antiqua" w:eastAsia="Book Antiqua" w:hAnsi="Book Antiqua" w:cs="Book Antiqua"/>
          <w:b/>
          <w:bCs/>
          <w:color w:val="000000"/>
        </w:rPr>
        <w:t>Corresponding author: Ying-Xin Fu, MD, PhD, Chief Doctor,</w:t>
      </w:r>
      <w:r w:rsidR="008314CB" w:rsidRPr="00524F8D">
        <w:rPr>
          <w:rFonts w:ascii="Book Antiqua" w:eastAsia="Book Antiqua" w:hAnsi="Book Antiqua" w:cs="Book Antiqua"/>
          <w:b/>
          <w:bCs/>
          <w:color w:val="000000"/>
        </w:rPr>
        <w:t xml:space="preserve"> </w:t>
      </w:r>
      <w:r w:rsidRPr="00524F8D">
        <w:rPr>
          <w:rFonts w:ascii="Book Antiqua" w:eastAsia="Book Antiqua" w:hAnsi="Book Antiqua" w:cs="Book Antiqua"/>
          <w:b/>
          <w:bCs/>
          <w:color w:val="000000"/>
        </w:rPr>
        <w:t xml:space="preserve">Surgeon, </w:t>
      </w:r>
      <w:r w:rsidR="009D0710" w:rsidRPr="00524F8D">
        <w:rPr>
          <w:rFonts w:ascii="Book Antiqua" w:eastAsia="Book Antiqua" w:hAnsi="Book Antiqua" w:cs="Book Antiqua"/>
          <w:color w:val="000000"/>
        </w:rPr>
        <w:t>Department of Kidney Transplantation, Tianjin First Central Hospital</w:t>
      </w:r>
      <w:r w:rsidRPr="00524F8D">
        <w:rPr>
          <w:rFonts w:ascii="Book Antiqua" w:eastAsia="Book Antiqua" w:hAnsi="Book Antiqua" w:cs="Book Antiqua"/>
          <w:color w:val="000000"/>
        </w:rPr>
        <w:t>, No. 24 Fukang Road, Nankai District, Tian</w:t>
      </w:r>
      <w:r w:rsidR="00463675" w:rsidRPr="00524F8D">
        <w:rPr>
          <w:rFonts w:ascii="Book Antiqua" w:eastAsia="Book Antiqua" w:hAnsi="Book Antiqua" w:cs="Book Antiqua"/>
          <w:color w:val="000000"/>
        </w:rPr>
        <w:t>j</w:t>
      </w:r>
      <w:r w:rsidRPr="00524F8D">
        <w:rPr>
          <w:rFonts w:ascii="Book Antiqua" w:eastAsia="Book Antiqua" w:hAnsi="Book Antiqua" w:cs="Book Antiqua"/>
          <w:color w:val="000000"/>
        </w:rPr>
        <w:t>in 300192, China. fuyingxin@vip.163.com</w:t>
      </w:r>
    </w:p>
    <w:p w14:paraId="546B2BC0" w14:textId="77777777" w:rsidR="00A77B3E" w:rsidRPr="00524F8D" w:rsidRDefault="00A77B3E">
      <w:pPr>
        <w:spacing w:line="360" w:lineRule="auto"/>
        <w:jc w:val="both"/>
      </w:pPr>
    </w:p>
    <w:p w14:paraId="2E7A4FF9" w14:textId="77777777" w:rsidR="00A77B3E" w:rsidRPr="00524F8D" w:rsidRDefault="005A6F9C">
      <w:pPr>
        <w:spacing w:line="360" w:lineRule="auto"/>
        <w:jc w:val="both"/>
      </w:pPr>
      <w:r w:rsidRPr="00524F8D">
        <w:rPr>
          <w:rFonts w:ascii="Book Antiqua" w:eastAsia="Book Antiqua" w:hAnsi="Book Antiqua" w:cs="Book Antiqua"/>
          <w:b/>
          <w:bCs/>
          <w:color w:val="000000"/>
        </w:rPr>
        <w:t xml:space="preserve">Received: </w:t>
      </w:r>
      <w:r w:rsidRPr="00524F8D">
        <w:rPr>
          <w:rFonts w:ascii="Book Antiqua" w:eastAsia="Book Antiqua" w:hAnsi="Book Antiqua" w:cs="Book Antiqua"/>
          <w:color w:val="000000"/>
        </w:rPr>
        <w:t>August 27, 2020</w:t>
      </w:r>
    </w:p>
    <w:p w14:paraId="255ADA87" w14:textId="2088F671" w:rsidR="00A77B3E" w:rsidRPr="00524F8D" w:rsidRDefault="005A6F9C">
      <w:pPr>
        <w:spacing w:line="360" w:lineRule="auto"/>
        <w:jc w:val="both"/>
      </w:pPr>
      <w:r w:rsidRPr="00524F8D">
        <w:rPr>
          <w:rFonts w:ascii="Book Antiqua" w:eastAsia="Book Antiqua" w:hAnsi="Book Antiqua" w:cs="Book Antiqua"/>
          <w:b/>
          <w:bCs/>
          <w:color w:val="000000"/>
        </w:rPr>
        <w:t xml:space="preserve">Revised: </w:t>
      </w:r>
      <w:r w:rsidRPr="00524F8D">
        <w:rPr>
          <w:rFonts w:ascii="Book Antiqua" w:eastAsia="Book Antiqua" w:hAnsi="Book Antiqua" w:cs="Book Antiqua"/>
          <w:color w:val="000000"/>
        </w:rPr>
        <w:t>November 18, 2020</w:t>
      </w:r>
      <w:r w:rsidR="006B7409" w:rsidRPr="00524F8D">
        <w:rPr>
          <w:rFonts w:ascii="Book Antiqua" w:eastAsia="Book Antiqua" w:hAnsi="Book Antiqua" w:cs="Book Antiqua"/>
          <w:color w:val="000000"/>
        </w:rPr>
        <w:t xml:space="preserve">  </w:t>
      </w:r>
    </w:p>
    <w:p w14:paraId="297E2311" w14:textId="128EA1CF" w:rsidR="00A77B3E" w:rsidRPr="00524F8D" w:rsidRDefault="005A6F9C">
      <w:pPr>
        <w:spacing w:line="360" w:lineRule="auto"/>
        <w:jc w:val="both"/>
      </w:pPr>
      <w:r w:rsidRPr="00524F8D">
        <w:rPr>
          <w:rFonts w:ascii="Book Antiqua" w:eastAsia="Book Antiqua" w:hAnsi="Book Antiqua" w:cs="Book Antiqua"/>
          <w:b/>
          <w:bCs/>
          <w:color w:val="000000"/>
        </w:rPr>
        <w:t xml:space="preserve">Accepted: </w:t>
      </w:r>
      <w:r w:rsidR="00AE375D" w:rsidRPr="00524F8D">
        <w:rPr>
          <w:rFonts w:ascii="Book Antiqua" w:eastAsia="Book Antiqua" w:hAnsi="Book Antiqua" w:cs="Book Antiqua"/>
          <w:color w:val="000000"/>
        </w:rPr>
        <w:t>November 29, 2020</w:t>
      </w:r>
    </w:p>
    <w:p w14:paraId="67141B97" w14:textId="125BE183" w:rsidR="00A77B3E" w:rsidRPr="001F3CC2" w:rsidRDefault="005A6F9C">
      <w:pPr>
        <w:spacing w:line="360" w:lineRule="auto"/>
        <w:jc w:val="both"/>
        <w:rPr>
          <w:lang w:eastAsia="zh-CN"/>
        </w:rPr>
      </w:pPr>
      <w:r w:rsidRPr="00524F8D">
        <w:rPr>
          <w:rFonts w:ascii="Book Antiqua" w:eastAsia="Book Antiqua" w:hAnsi="Book Antiqua" w:cs="Book Antiqua"/>
          <w:b/>
          <w:bCs/>
          <w:color w:val="000000"/>
        </w:rPr>
        <w:t xml:space="preserve">Published online: </w:t>
      </w:r>
      <w:r w:rsidR="001F3CC2" w:rsidRPr="001F3CC2">
        <w:rPr>
          <w:rFonts w:ascii="Book Antiqua" w:hAnsi="Book Antiqua" w:cs="Book Antiqua" w:hint="eastAsia"/>
          <w:bCs/>
          <w:color w:val="000000"/>
          <w:lang w:eastAsia="zh-CN"/>
        </w:rPr>
        <w:t>January 16, 2021</w:t>
      </w:r>
    </w:p>
    <w:p w14:paraId="09735696" w14:textId="77777777" w:rsidR="00A77B3E" w:rsidRPr="00524F8D" w:rsidRDefault="00A77B3E">
      <w:pPr>
        <w:spacing w:line="360" w:lineRule="auto"/>
        <w:jc w:val="both"/>
        <w:sectPr w:rsidR="00A77B3E" w:rsidRPr="00524F8D">
          <w:footerReference w:type="default" r:id="rId8"/>
          <w:pgSz w:w="12240" w:h="15840"/>
          <w:pgMar w:top="1440" w:right="1440" w:bottom="1440" w:left="1440" w:header="720" w:footer="720" w:gutter="0"/>
          <w:cols w:space="720"/>
          <w:docGrid w:linePitch="360"/>
        </w:sectPr>
      </w:pPr>
    </w:p>
    <w:p w14:paraId="28CD6D18" w14:textId="77777777" w:rsidR="00A77B3E" w:rsidRPr="00524F8D" w:rsidRDefault="005A6F9C">
      <w:pPr>
        <w:spacing w:line="360" w:lineRule="auto"/>
        <w:jc w:val="both"/>
      </w:pPr>
      <w:r w:rsidRPr="00524F8D">
        <w:rPr>
          <w:rFonts w:ascii="Book Antiqua" w:eastAsia="Book Antiqua" w:hAnsi="Book Antiqua" w:cs="Book Antiqua"/>
          <w:b/>
          <w:color w:val="000000"/>
        </w:rPr>
        <w:lastRenderedPageBreak/>
        <w:t>Abstract</w:t>
      </w:r>
    </w:p>
    <w:p w14:paraId="6BDEF8D3" w14:textId="77777777" w:rsidR="00A77B3E" w:rsidRPr="00524F8D" w:rsidRDefault="005A6F9C">
      <w:pPr>
        <w:spacing w:line="360" w:lineRule="auto"/>
        <w:jc w:val="both"/>
      </w:pPr>
      <w:r w:rsidRPr="00524F8D">
        <w:rPr>
          <w:rFonts w:ascii="Book Antiqua" w:eastAsia="Book Antiqua" w:hAnsi="Book Antiqua" w:cs="Book Antiqua"/>
          <w:color w:val="000000"/>
        </w:rPr>
        <w:t>BACKGROUND</w:t>
      </w:r>
    </w:p>
    <w:p w14:paraId="63FC9EF3" w14:textId="62EB1C14" w:rsidR="00A77B3E" w:rsidRPr="00524F8D" w:rsidRDefault="005A6F9C">
      <w:pPr>
        <w:spacing w:line="360" w:lineRule="auto"/>
        <w:jc w:val="both"/>
      </w:pPr>
      <w:r w:rsidRPr="00524F8D">
        <w:rPr>
          <w:rFonts w:ascii="Book Antiqua" w:eastAsia="Book Antiqua" w:hAnsi="Book Antiqua" w:cs="Book Antiqua"/>
          <w:color w:val="000000"/>
          <w:szCs w:val="20"/>
        </w:rPr>
        <w:t>Post-transplant lymphoproliferative disease (PTLD) is the most common malignant tumor that occurs after kidney transplantation in children, and is associated with Epstein-Barr virus (EBV).</w:t>
      </w:r>
    </w:p>
    <w:p w14:paraId="6D6ACA7C" w14:textId="77777777" w:rsidR="00A77B3E" w:rsidRPr="00524F8D" w:rsidRDefault="00A77B3E">
      <w:pPr>
        <w:spacing w:line="360" w:lineRule="auto"/>
        <w:jc w:val="both"/>
      </w:pPr>
    </w:p>
    <w:p w14:paraId="34E6DAB4" w14:textId="77777777" w:rsidR="00A77B3E" w:rsidRPr="00524F8D" w:rsidRDefault="005A6F9C">
      <w:pPr>
        <w:spacing w:line="360" w:lineRule="auto"/>
        <w:jc w:val="both"/>
      </w:pPr>
      <w:r w:rsidRPr="00524F8D">
        <w:rPr>
          <w:rFonts w:ascii="Book Antiqua" w:eastAsia="Book Antiqua" w:hAnsi="Book Antiqua" w:cs="Book Antiqua"/>
          <w:color w:val="000000"/>
        </w:rPr>
        <w:t>CASE SUMMARY</w:t>
      </w:r>
    </w:p>
    <w:p w14:paraId="1760F559" w14:textId="77777777" w:rsidR="00A77B3E" w:rsidRPr="00524F8D" w:rsidRDefault="005A6F9C">
      <w:pPr>
        <w:spacing w:line="360" w:lineRule="auto"/>
        <w:jc w:val="both"/>
      </w:pPr>
      <w:r w:rsidRPr="00524F8D">
        <w:rPr>
          <w:rFonts w:ascii="Book Antiqua" w:eastAsia="Book Antiqua" w:hAnsi="Book Antiqua" w:cs="Book Antiqua"/>
          <w:color w:val="000000"/>
          <w:szCs w:val="20"/>
        </w:rPr>
        <w:t>We report a case of PTLD that occurred in a 17-year-old female patient at 5 mo post-transplant. The first symptom was abdominal pain accompanied by fever, nausea, and vomiting. EBV-associated monomorphic PTLD with multiple abdominal nodules was diagnosed by pathology, clinical manifestations, imaging results, and the presence of EB-DNA. After successful treatment with rituximab, the abdominal nodules in the spleen and liver disappeared.</w:t>
      </w:r>
    </w:p>
    <w:p w14:paraId="7DB11585" w14:textId="77777777" w:rsidR="00A77B3E" w:rsidRPr="00524F8D" w:rsidRDefault="00A77B3E">
      <w:pPr>
        <w:spacing w:line="360" w:lineRule="auto"/>
        <w:jc w:val="both"/>
      </w:pPr>
    </w:p>
    <w:p w14:paraId="0D938662" w14:textId="77777777" w:rsidR="00A77B3E" w:rsidRPr="00524F8D" w:rsidRDefault="005A6F9C">
      <w:pPr>
        <w:spacing w:line="360" w:lineRule="auto"/>
        <w:jc w:val="both"/>
      </w:pPr>
      <w:r w:rsidRPr="00524F8D">
        <w:rPr>
          <w:rFonts w:ascii="Book Antiqua" w:eastAsia="Book Antiqua" w:hAnsi="Book Antiqua" w:cs="Book Antiqua"/>
          <w:color w:val="000000"/>
        </w:rPr>
        <w:t>CONCLUSION</w:t>
      </w:r>
    </w:p>
    <w:p w14:paraId="6F9702D7" w14:textId="77777777" w:rsidR="00A77B3E" w:rsidRPr="00524F8D" w:rsidRDefault="005A6F9C">
      <w:pPr>
        <w:spacing w:line="360" w:lineRule="auto"/>
        <w:jc w:val="both"/>
      </w:pPr>
      <w:r w:rsidRPr="00524F8D">
        <w:rPr>
          <w:rFonts w:ascii="Book Antiqua" w:eastAsia="Book Antiqua" w:hAnsi="Book Antiqua" w:cs="Book Antiqua"/>
          <w:color w:val="000000"/>
          <w:szCs w:val="20"/>
        </w:rPr>
        <w:t>Early pathological biopsy to confirm the diagnosis is critical to treatment and prognosis. Reducing immunosuppression and rituximab therapy are effective methods for treating PTLD, but need to be initiated as early as possible.</w:t>
      </w:r>
    </w:p>
    <w:p w14:paraId="0F54D683" w14:textId="77777777" w:rsidR="00A77B3E" w:rsidRPr="00524F8D" w:rsidRDefault="00A77B3E">
      <w:pPr>
        <w:spacing w:line="360" w:lineRule="auto"/>
        <w:jc w:val="both"/>
      </w:pPr>
    </w:p>
    <w:p w14:paraId="44B6225A" w14:textId="09D0BDC7" w:rsidR="00A77B3E" w:rsidRPr="00524F8D" w:rsidRDefault="005A6F9C">
      <w:pPr>
        <w:spacing w:line="360" w:lineRule="auto"/>
        <w:jc w:val="both"/>
      </w:pPr>
      <w:r w:rsidRPr="00524F8D">
        <w:rPr>
          <w:rFonts w:ascii="Book Antiqua" w:eastAsia="Book Antiqua" w:hAnsi="Book Antiqua" w:cs="Book Antiqua"/>
          <w:b/>
          <w:bCs/>
          <w:color w:val="000000"/>
        </w:rPr>
        <w:t xml:space="preserve">Key Words: </w:t>
      </w:r>
      <w:r w:rsidRPr="00524F8D">
        <w:rPr>
          <w:rFonts w:ascii="Book Antiqua" w:eastAsia="Book Antiqua" w:hAnsi="Book Antiqua" w:cs="Book Antiqua"/>
          <w:color w:val="000000"/>
        </w:rPr>
        <w:t xml:space="preserve">Post-transplant lymphoproliferative disorder; Epstein-Barr virus; Kidney transplantation; Case report; Biopsy; </w:t>
      </w:r>
      <w:r w:rsidR="00A70ABE" w:rsidRPr="00524F8D">
        <w:rPr>
          <w:rFonts w:ascii="Book Antiqua" w:eastAsia="Book Antiqua" w:hAnsi="Book Antiqua" w:cs="Book Antiqua"/>
          <w:color w:val="000000"/>
          <w:szCs w:val="20"/>
        </w:rPr>
        <w:t>Calcineurin inhibitor</w:t>
      </w:r>
      <w:r w:rsidRPr="00524F8D">
        <w:rPr>
          <w:rFonts w:ascii="Book Antiqua" w:eastAsia="Book Antiqua" w:hAnsi="Book Antiqua" w:cs="Book Antiqua"/>
          <w:color w:val="000000"/>
        </w:rPr>
        <w:t>s</w:t>
      </w:r>
    </w:p>
    <w:p w14:paraId="1A50AA78" w14:textId="77777777" w:rsidR="00A77B3E" w:rsidRDefault="00A77B3E">
      <w:pPr>
        <w:spacing w:line="360" w:lineRule="auto"/>
        <w:jc w:val="both"/>
        <w:rPr>
          <w:rFonts w:hint="eastAsia"/>
          <w:lang w:eastAsia="zh-CN"/>
        </w:rPr>
      </w:pPr>
    </w:p>
    <w:p w14:paraId="5BF310D7" w14:textId="77777777" w:rsidR="0098150B" w:rsidRDefault="0098150B" w:rsidP="0098150B">
      <w:pPr>
        <w:spacing w:line="360" w:lineRule="auto"/>
        <w:jc w:val="both"/>
        <w:rPr>
          <w:lang w:eastAsia="zh-CN"/>
        </w:rPr>
      </w:pPr>
    </w:p>
    <w:p w14:paraId="16D9EED6" w14:textId="77777777" w:rsidR="0098150B" w:rsidRPr="00026CB8" w:rsidRDefault="0098150B" w:rsidP="0098150B">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41AC3C58" w14:textId="77777777" w:rsidR="0098150B" w:rsidRPr="009C101B" w:rsidRDefault="0098150B" w:rsidP="0098150B">
      <w:pPr>
        <w:spacing w:line="360" w:lineRule="auto"/>
        <w:jc w:val="both"/>
        <w:rPr>
          <w:lang w:eastAsia="zh-CN"/>
        </w:rPr>
      </w:pPr>
    </w:p>
    <w:p w14:paraId="33FCA556" w14:textId="1501AC7A" w:rsidR="008A25E3" w:rsidRPr="008A25E3" w:rsidRDefault="0098150B">
      <w:pPr>
        <w:spacing w:line="360" w:lineRule="auto"/>
        <w:jc w:val="both"/>
        <w:rPr>
          <w:rFonts w:ascii="Book Antiqua" w:hAnsi="Book Antiqua" w:cs="Book Antiqua" w:hint="eastAsia"/>
          <w:color w:val="000000"/>
          <w:lang w:eastAsia="zh-CN"/>
        </w:rPr>
      </w:pPr>
      <w:r w:rsidRPr="00AE1DD1">
        <w:rPr>
          <w:rFonts w:ascii="Book Antiqua" w:hAnsi="Book Antiqua" w:cs="Book Antiqua" w:hint="eastAsia"/>
          <w:b/>
          <w:color w:val="000000"/>
          <w:lang w:eastAsia="zh-CN"/>
        </w:rPr>
        <w:t>Citation:</w:t>
      </w:r>
      <w:r>
        <w:rPr>
          <w:rFonts w:hint="eastAsia"/>
          <w:lang w:eastAsia="zh-CN"/>
        </w:rPr>
        <w:t xml:space="preserve"> </w:t>
      </w:r>
      <w:r w:rsidR="005A6F9C" w:rsidRPr="00524F8D">
        <w:rPr>
          <w:rFonts w:ascii="Book Antiqua" w:eastAsia="Book Antiqua" w:hAnsi="Book Antiqua" w:cs="Book Antiqua"/>
          <w:color w:val="000000"/>
        </w:rPr>
        <w:t xml:space="preserve">Wang Z, Xu Y, Zhao J, Fu YX. </w:t>
      </w:r>
      <w:r w:rsidR="00BF3582" w:rsidRPr="00524F8D">
        <w:rPr>
          <w:rFonts w:ascii="Book Antiqua" w:eastAsia="Book Antiqua" w:hAnsi="Book Antiqua" w:cs="Book Antiqua"/>
          <w:color w:val="000000"/>
        </w:rPr>
        <w:t>Epstein-Barr virus-associated monomorphic post-transplant lymphoproliferative disorder after pediatric kidney transplantation: A case report</w:t>
      </w:r>
      <w:r w:rsidR="005A6F9C" w:rsidRPr="00524F8D">
        <w:rPr>
          <w:rFonts w:ascii="Book Antiqua" w:eastAsia="Book Antiqua" w:hAnsi="Book Antiqua" w:cs="Book Antiqua"/>
          <w:color w:val="000000"/>
        </w:rPr>
        <w:t xml:space="preserve">. </w:t>
      </w:r>
      <w:r w:rsidR="005A6F9C" w:rsidRPr="00524F8D">
        <w:rPr>
          <w:rFonts w:ascii="Book Antiqua" w:eastAsia="Book Antiqua" w:hAnsi="Book Antiqua" w:cs="Book Antiqua"/>
          <w:i/>
          <w:iCs/>
          <w:color w:val="000000"/>
        </w:rPr>
        <w:t xml:space="preserve">World J </w:t>
      </w:r>
      <w:proofErr w:type="spellStart"/>
      <w:r w:rsidR="005A6F9C" w:rsidRPr="00524F8D">
        <w:rPr>
          <w:rFonts w:ascii="Book Antiqua" w:eastAsia="Book Antiqua" w:hAnsi="Book Antiqua" w:cs="Book Antiqua"/>
          <w:i/>
          <w:iCs/>
          <w:color w:val="000000"/>
        </w:rPr>
        <w:t>Clin</w:t>
      </w:r>
      <w:proofErr w:type="spellEnd"/>
      <w:r w:rsidR="005A6F9C" w:rsidRPr="00524F8D">
        <w:rPr>
          <w:rFonts w:ascii="Book Antiqua" w:eastAsia="Book Antiqua" w:hAnsi="Book Antiqua" w:cs="Book Antiqua"/>
          <w:i/>
          <w:iCs/>
          <w:color w:val="000000"/>
        </w:rPr>
        <w:t xml:space="preserve"> Cases</w:t>
      </w:r>
      <w:r w:rsidR="005A6F9C" w:rsidRPr="00524F8D">
        <w:rPr>
          <w:rFonts w:ascii="Book Antiqua" w:eastAsia="Book Antiqua" w:hAnsi="Book Antiqua" w:cs="Book Antiqua"/>
          <w:color w:val="000000"/>
        </w:rPr>
        <w:t xml:space="preserve"> 202</w:t>
      </w:r>
      <w:r w:rsidR="00704B6D">
        <w:rPr>
          <w:rFonts w:ascii="Book Antiqua" w:hAnsi="Book Antiqua" w:cs="Book Antiqua" w:hint="eastAsia"/>
          <w:color w:val="000000"/>
          <w:lang w:eastAsia="zh-CN"/>
        </w:rPr>
        <w:t>1</w:t>
      </w:r>
      <w:r w:rsidR="005A6F9C" w:rsidRPr="00524F8D">
        <w:rPr>
          <w:rFonts w:ascii="Book Antiqua" w:eastAsia="Book Antiqua" w:hAnsi="Book Antiqua" w:cs="Book Antiqua"/>
          <w:color w:val="000000"/>
        </w:rPr>
        <w:t xml:space="preserve">; </w:t>
      </w:r>
      <w:r w:rsidR="00704B6D" w:rsidRPr="00704B6D">
        <w:rPr>
          <w:rFonts w:ascii="Book Antiqua" w:eastAsia="Book Antiqua" w:hAnsi="Book Antiqua" w:cs="Book Antiqua"/>
          <w:color w:val="000000"/>
        </w:rPr>
        <w:t xml:space="preserve">9(2): </w:t>
      </w:r>
      <w:r w:rsidR="008A25E3">
        <w:rPr>
          <w:rFonts w:ascii="Book Antiqua" w:hAnsi="Book Antiqua" w:cs="Book Antiqua" w:hint="eastAsia"/>
          <w:color w:val="000000"/>
          <w:lang w:eastAsia="zh-CN"/>
        </w:rPr>
        <w:t>469-475</w:t>
      </w:r>
    </w:p>
    <w:p w14:paraId="340896F2" w14:textId="4B4D3E48" w:rsidR="008A25E3" w:rsidRDefault="00704B6D">
      <w:pPr>
        <w:spacing w:line="360" w:lineRule="auto"/>
        <w:jc w:val="both"/>
        <w:rPr>
          <w:rFonts w:ascii="Book Antiqua" w:hAnsi="Book Antiqua" w:cs="Book Antiqua" w:hint="eastAsia"/>
          <w:color w:val="000000"/>
          <w:lang w:eastAsia="zh-CN"/>
        </w:rPr>
      </w:pPr>
      <w:r w:rsidRPr="00704B6D">
        <w:rPr>
          <w:rFonts w:ascii="Book Antiqua" w:eastAsia="Book Antiqua" w:hAnsi="Book Antiqua" w:cs="Book Antiqua"/>
          <w:color w:val="000000"/>
        </w:rPr>
        <w:lastRenderedPageBreak/>
        <w:t>URL: https://www.wjgnet.com/2307-8960/full/v9/i2/</w:t>
      </w:r>
      <w:r w:rsidR="00670660">
        <w:rPr>
          <w:rFonts w:ascii="Book Antiqua" w:hAnsi="Book Antiqua" w:cs="Book Antiqua" w:hint="eastAsia"/>
          <w:color w:val="000000"/>
          <w:lang w:eastAsia="zh-CN"/>
        </w:rPr>
        <w:t>469</w:t>
      </w:r>
      <w:r w:rsidRPr="00704B6D">
        <w:rPr>
          <w:rFonts w:ascii="Book Antiqua" w:eastAsia="Book Antiqua" w:hAnsi="Book Antiqua" w:cs="Book Antiqua"/>
          <w:color w:val="000000"/>
        </w:rPr>
        <w:t xml:space="preserve">.htm  </w:t>
      </w:r>
    </w:p>
    <w:p w14:paraId="23A873EB" w14:textId="09A26231" w:rsidR="00A77B3E" w:rsidRPr="00670660" w:rsidRDefault="00704B6D">
      <w:pPr>
        <w:spacing w:line="360" w:lineRule="auto"/>
        <w:jc w:val="both"/>
        <w:rPr>
          <w:rFonts w:hint="eastAsia"/>
          <w:lang w:eastAsia="zh-CN"/>
        </w:rPr>
      </w:pPr>
      <w:r w:rsidRPr="00704B6D">
        <w:rPr>
          <w:rFonts w:ascii="Book Antiqua" w:eastAsia="Book Antiqua" w:hAnsi="Book Antiqua" w:cs="Book Antiqua"/>
          <w:color w:val="000000"/>
        </w:rPr>
        <w:t>DOI: https://dx.doi.org/10.12998/wjcc.v9.i2.</w:t>
      </w:r>
      <w:r w:rsidR="00670660">
        <w:rPr>
          <w:rFonts w:ascii="Book Antiqua" w:hAnsi="Book Antiqua" w:cs="Book Antiqua" w:hint="eastAsia"/>
          <w:color w:val="000000"/>
          <w:lang w:eastAsia="zh-CN"/>
        </w:rPr>
        <w:t>469</w:t>
      </w:r>
    </w:p>
    <w:p w14:paraId="1073CC4D" w14:textId="77777777" w:rsidR="00A77B3E" w:rsidRPr="00524F8D" w:rsidRDefault="00A77B3E">
      <w:pPr>
        <w:spacing w:line="360" w:lineRule="auto"/>
        <w:jc w:val="both"/>
      </w:pPr>
    </w:p>
    <w:p w14:paraId="27F768A9" w14:textId="73137963" w:rsidR="00A77B3E" w:rsidRPr="00CD5B1B" w:rsidRDefault="005A6F9C">
      <w:pPr>
        <w:spacing w:line="360" w:lineRule="auto"/>
        <w:jc w:val="both"/>
      </w:pPr>
      <w:r w:rsidRPr="00524F8D">
        <w:rPr>
          <w:rFonts w:ascii="Book Antiqua" w:eastAsia="Book Antiqua" w:hAnsi="Book Antiqua" w:cs="Book Antiqua"/>
          <w:b/>
          <w:bCs/>
          <w:color w:val="000000"/>
        </w:rPr>
        <w:t xml:space="preserve">Core Tip: </w:t>
      </w:r>
      <w:r w:rsidR="00DB66E6" w:rsidRPr="00524F8D">
        <w:rPr>
          <w:rFonts w:ascii="Book Antiqua" w:eastAsia="Book Antiqua" w:hAnsi="Book Antiqua" w:cs="Book Antiqua"/>
          <w:color w:val="000000"/>
          <w:szCs w:val="20"/>
        </w:rPr>
        <w:t>Post-transplant lymphoproliferative disease (PTLD)</w:t>
      </w:r>
      <w:r w:rsidRPr="00524F8D">
        <w:rPr>
          <w:rFonts w:ascii="Book Antiqua" w:eastAsia="Book Antiqua" w:hAnsi="Book Antiqua" w:cs="Book Antiqua"/>
          <w:color w:val="000000"/>
        </w:rPr>
        <w:t xml:space="preserve"> is related to Epstein-Barr virus infection, but early onset and monomorphic PTLD in childhood kidney transplantation is rare. This case suggests that virological evaluation must be strengthened before and after kidney transplantation in children, and early pathological biopsy to confirm the diagnosis is critical to treatment and prognosis. Rituximab </w:t>
      </w:r>
      <w:r w:rsidR="00CD5B1B">
        <w:rPr>
          <w:rFonts w:ascii="Book Antiqua" w:eastAsia="Book Antiqua" w:hAnsi="Book Antiqua" w:cs="Book Antiqua"/>
          <w:color w:val="000000"/>
        </w:rPr>
        <w:t>therapy</w:t>
      </w:r>
      <w:r w:rsidR="00CD5B1B" w:rsidRPr="00CD5B1B">
        <w:rPr>
          <w:rFonts w:ascii="Book Antiqua" w:eastAsia="Book Antiqua" w:hAnsi="Book Antiqua" w:cs="Book Antiqua"/>
          <w:color w:val="000000"/>
        </w:rPr>
        <w:t xml:space="preserve"> </w:t>
      </w:r>
      <w:r w:rsidRPr="00CD5B1B">
        <w:rPr>
          <w:rFonts w:ascii="Book Antiqua" w:eastAsia="Book Antiqua" w:hAnsi="Book Antiqua" w:cs="Book Antiqua"/>
          <w:color w:val="000000"/>
        </w:rPr>
        <w:t>combine</w:t>
      </w:r>
      <w:r w:rsidR="00CD5B1B">
        <w:rPr>
          <w:rFonts w:ascii="Book Antiqua" w:eastAsia="Book Antiqua" w:hAnsi="Book Antiqua" w:cs="Book Antiqua"/>
          <w:color w:val="000000"/>
        </w:rPr>
        <w:t>d</w:t>
      </w:r>
      <w:r w:rsidRPr="00524F8D">
        <w:rPr>
          <w:rFonts w:ascii="Book Antiqua" w:eastAsia="Book Antiqua" w:hAnsi="Book Antiqua" w:cs="Book Antiqua"/>
          <w:color w:val="000000"/>
        </w:rPr>
        <w:t xml:space="preserve"> with </w:t>
      </w:r>
      <w:r w:rsidR="00CD5B1B">
        <w:rPr>
          <w:rFonts w:ascii="Book Antiqua" w:eastAsia="Book Antiqua" w:hAnsi="Book Antiqua" w:cs="Book Antiqua"/>
          <w:color w:val="000000"/>
        </w:rPr>
        <w:t>adjusting the</w:t>
      </w:r>
      <w:r w:rsidRPr="00CD5B1B">
        <w:rPr>
          <w:rFonts w:ascii="Book Antiqua" w:eastAsia="Book Antiqua" w:hAnsi="Book Antiqua" w:cs="Book Antiqua"/>
          <w:color w:val="000000"/>
        </w:rPr>
        <w:t xml:space="preserve"> immunosuppressive regimen are effective in pediatric kidney transplantation.</w:t>
      </w:r>
    </w:p>
    <w:p w14:paraId="5976D46A" w14:textId="05BE9BE4" w:rsidR="00A77B3E" w:rsidRPr="00524F8D" w:rsidRDefault="00DB66E6">
      <w:pPr>
        <w:spacing w:line="360" w:lineRule="auto"/>
        <w:jc w:val="both"/>
      </w:pPr>
      <w:r w:rsidRPr="00524F8D">
        <w:rPr>
          <w:rFonts w:ascii="Book Antiqua" w:eastAsia="Book Antiqua" w:hAnsi="Book Antiqua" w:cs="Book Antiqua"/>
          <w:b/>
          <w:caps/>
          <w:color w:val="000000"/>
          <w:u w:val="single"/>
        </w:rPr>
        <w:br w:type="page"/>
      </w:r>
      <w:r w:rsidR="005A6F9C" w:rsidRPr="00524F8D">
        <w:rPr>
          <w:rFonts w:ascii="Book Antiqua" w:eastAsia="Book Antiqua" w:hAnsi="Book Antiqua" w:cs="Book Antiqua"/>
          <w:b/>
          <w:caps/>
          <w:color w:val="000000"/>
          <w:u w:val="single"/>
        </w:rPr>
        <w:lastRenderedPageBreak/>
        <w:t>INTRODUCTION</w:t>
      </w:r>
    </w:p>
    <w:p w14:paraId="3EBFC91D" w14:textId="72271DE8" w:rsidR="00A77B3E" w:rsidRPr="00524F8D" w:rsidRDefault="005A6F9C">
      <w:pPr>
        <w:spacing w:line="360" w:lineRule="auto"/>
        <w:jc w:val="both"/>
      </w:pPr>
      <w:r w:rsidRPr="00524F8D">
        <w:rPr>
          <w:rFonts w:ascii="Book Antiqua" w:eastAsia="Book Antiqua" w:hAnsi="Book Antiqua" w:cs="Book Antiqua"/>
          <w:color w:val="000000"/>
          <w:szCs w:val="20"/>
        </w:rPr>
        <w:t>Post-transplant lymphoproliferative disease</w:t>
      </w:r>
      <w:r w:rsidR="00723501" w:rsidRPr="00524F8D">
        <w:rPr>
          <w:rFonts w:ascii="Book Antiqua" w:eastAsia="Book Antiqua" w:hAnsi="Book Antiqua" w:cs="Book Antiqua"/>
          <w:color w:val="000000"/>
          <w:szCs w:val="20"/>
        </w:rPr>
        <w:t xml:space="preserve"> </w:t>
      </w:r>
      <w:r w:rsidRPr="00524F8D">
        <w:rPr>
          <w:rFonts w:ascii="Book Antiqua" w:eastAsia="Book Antiqua" w:hAnsi="Book Antiqua" w:cs="Book Antiqua"/>
          <w:color w:val="000000"/>
          <w:szCs w:val="20"/>
        </w:rPr>
        <w:t>(PTLD) is a rare but serious complication of renal transplantation in children, with an incidence of 1</w:t>
      </w:r>
      <w:r w:rsidR="00723501" w:rsidRPr="00524F8D">
        <w:rPr>
          <w:rFonts w:ascii="Book Antiqua" w:eastAsia="Book Antiqua" w:hAnsi="Book Antiqua" w:cs="Book Antiqua"/>
          <w:color w:val="000000"/>
          <w:szCs w:val="20"/>
        </w:rPr>
        <w:t>%</w:t>
      </w:r>
      <w:r w:rsidRPr="00524F8D">
        <w:rPr>
          <w:rFonts w:ascii="Book Antiqua" w:eastAsia="Book Antiqua" w:hAnsi="Book Antiqua" w:cs="Book Antiqua"/>
          <w:color w:val="000000"/>
          <w:szCs w:val="20"/>
        </w:rPr>
        <w:t>-2%</w:t>
      </w:r>
      <w:r w:rsidRPr="00524F8D">
        <w:rPr>
          <w:rFonts w:ascii="Book Antiqua" w:eastAsia="Book Antiqua" w:hAnsi="Book Antiqua" w:cs="Book Antiqua"/>
          <w:color w:val="000000"/>
          <w:szCs w:val="25"/>
          <w:vertAlign w:val="superscript"/>
        </w:rPr>
        <w:t>[1]</w:t>
      </w:r>
      <w:r w:rsidRPr="00524F8D">
        <w:rPr>
          <w:rFonts w:ascii="Book Antiqua" w:eastAsia="Book Antiqua" w:hAnsi="Book Antiqua" w:cs="Book Antiqua"/>
          <w:color w:val="000000"/>
          <w:szCs w:val="20"/>
        </w:rPr>
        <w:t xml:space="preserve">. </w:t>
      </w:r>
      <w:r w:rsidR="006503ED">
        <w:rPr>
          <w:rFonts w:ascii="Book Antiqua" w:eastAsia="Book Antiqua" w:hAnsi="Book Antiqua" w:cs="Book Antiqua"/>
          <w:color w:val="000000"/>
          <w:szCs w:val="20"/>
        </w:rPr>
        <w:t>The i</w:t>
      </w:r>
      <w:r w:rsidRPr="00524F8D">
        <w:rPr>
          <w:rFonts w:ascii="Book Antiqua" w:eastAsia="Book Antiqua" w:hAnsi="Book Antiqua" w:cs="Book Antiqua"/>
          <w:color w:val="000000"/>
          <w:szCs w:val="20"/>
        </w:rPr>
        <w:t>ncidence of PTLD is highest during the first year after kidney transplantation</w:t>
      </w:r>
      <w:r w:rsidRPr="00524F8D">
        <w:rPr>
          <w:rFonts w:ascii="Book Antiqua" w:eastAsia="Book Antiqua" w:hAnsi="Book Antiqua" w:cs="Book Antiqua"/>
          <w:color w:val="000000"/>
          <w:szCs w:val="25"/>
          <w:vertAlign w:val="superscript"/>
        </w:rPr>
        <w:t>[2]</w:t>
      </w:r>
      <w:r w:rsidRPr="00524F8D">
        <w:rPr>
          <w:rFonts w:ascii="Book Antiqua" w:eastAsia="Book Antiqua" w:hAnsi="Book Antiqua" w:cs="Book Antiqua"/>
          <w:color w:val="000000"/>
          <w:szCs w:val="20"/>
        </w:rPr>
        <w:t xml:space="preserve">. Significant risk factors for PTLD include positive </w:t>
      </w:r>
      <w:r w:rsidR="00723501" w:rsidRPr="00524F8D">
        <w:rPr>
          <w:rFonts w:ascii="Book Antiqua" w:eastAsia="Book Antiqua" w:hAnsi="Book Antiqua" w:cs="Book Antiqua"/>
          <w:color w:val="000000"/>
          <w:szCs w:val="20"/>
        </w:rPr>
        <w:t>Epstein-Barr virus (EBV)</w:t>
      </w:r>
      <w:r w:rsidRPr="00524F8D">
        <w:rPr>
          <w:rFonts w:ascii="Book Antiqua" w:eastAsia="Book Antiqua" w:hAnsi="Book Antiqua" w:cs="Book Antiqua"/>
          <w:color w:val="000000"/>
          <w:szCs w:val="20"/>
        </w:rPr>
        <w:t xml:space="preserve"> serology before renal transplantation and receiving strong immunosuppressive therapy after renal transplantation. Also, PTLD is more likely to occur in younger transplant recipients</w:t>
      </w:r>
      <w:r w:rsidRPr="00524F8D">
        <w:rPr>
          <w:rFonts w:ascii="Book Antiqua" w:eastAsia="Book Antiqua" w:hAnsi="Book Antiqua" w:cs="Book Antiqua"/>
          <w:color w:val="000000"/>
          <w:szCs w:val="25"/>
          <w:vertAlign w:val="superscript"/>
        </w:rPr>
        <w:t>[3]</w:t>
      </w:r>
      <w:r w:rsidRPr="00524F8D">
        <w:rPr>
          <w:rFonts w:ascii="Book Antiqua" w:eastAsia="Book Antiqua" w:hAnsi="Book Antiqua" w:cs="Book Antiqua"/>
          <w:color w:val="000000"/>
          <w:szCs w:val="20"/>
        </w:rPr>
        <w:t>. This case report describes a patient who developed PTLD after renal transplantation at our hospital, and reviews the relevant literature to provide a higher awareness of the disease.</w:t>
      </w:r>
    </w:p>
    <w:p w14:paraId="5E9338DF" w14:textId="77777777" w:rsidR="00A77B3E" w:rsidRPr="00524F8D" w:rsidRDefault="00A77B3E">
      <w:pPr>
        <w:spacing w:line="360" w:lineRule="auto"/>
        <w:jc w:val="both"/>
      </w:pPr>
    </w:p>
    <w:p w14:paraId="50F9ACF6" w14:textId="77777777" w:rsidR="00A77B3E" w:rsidRPr="00524F8D" w:rsidRDefault="005A6F9C">
      <w:pPr>
        <w:spacing w:line="360" w:lineRule="auto"/>
        <w:jc w:val="both"/>
      </w:pPr>
      <w:r w:rsidRPr="00524F8D">
        <w:rPr>
          <w:rFonts w:ascii="Book Antiqua" w:eastAsia="Book Antiqua" w:hAnsi="Book Antiqua" w:cs="Book Antiqua"/>
          <w:b/>
          <w:caps/>
          <w:color w:val="000000"/>
          <w:u w:val="single"/>
        </w:rPr>
        <w:t>CASE PRESENTATION</w:t>
      </w:r>
    </w:p>
    <w:p w14:paraId="156D2D11" w14:textId="77777777" w:rsidR="00A77B3E" w:rsidRPr="00524F8D" w:rsidRDefault="005A6F9C">
      <w:pPr>
        <w:spacing w:line="360" w:lineRule="auto"/>
        <w:jc w:val="both"/>
      </w:pPr>
      <w:r w:rsidRPr="00524F8D">
        <w:rPr>
          <w:rFonts w:ascii="Book Antiqua" w:eastAsia="Book Antiqua" w:hAnsi="Book Antiqua" w:cs="Book Antiqua"/>
          <w:b/>
          <w:i/>
          <w:color w:val="000000"/>
        </w:rPr>
        <w:t>Chief complaints</w:t>
      </w:r>
    </w:p>
    <w:p w14:paraId="18669489" w14:textId="61B343E4" w:rsidR="00A77B3E" w:rsidRPr="006503ED" w:rsidRDefault="005A6F9C">
      <w:pPr>
        <w:spacing w:line="360" w:lineRule="auto"/>
        <w:jc w:val="both"/>
      </w:pPr>
      <w:r w:rsidRPr="00524F8D">
        <w:rPr>
          <w:rFonts w:ascii="Book Antiqua" w:eastAsia="Book Antiqua" w:hAnsi="Book Antiqua" w:cs="Book Antiqua"/>
          <w:color w:val="000000"/>
          <w:szCs w:val="20"/>
        </w:rPr>
        <w:t>A 17-year-old female was hospitalized with complaining of abdominal pain, a fever of 38</w:t>
      </w:r>
      <w:r w:rsidR="00723501" w:rsidRPr="00524F8D">
        <w:rPr>
          <w:rFonts w:ascii="Book Antiqua" w:eastAsia="Book Antiqua" w:hAnsi="Book Antiqua" w:cs="Book Antiqua"/>
          <w:color w:val="000000"/>
          <w:szCs w:val="20"/>
        </w:rPr>
        <w:t xml:space="preserve"> °C</w:t>
      </w:r>
      <w:r w:rsidRPr="00524F8D">
        <w:rPr>
          <w:rFonts w:ascii="Book Antiqua" w:eastAsia="Book Antiqua" w:hAnsi="Book Antiqua" w:cs="Book Antiqua"/>
          <w:color w:val="000000"/>
          <w:szCs w:val="20"/>
        </w:rPr>
        <w:t xml:space="preserve">, nausea, and vomiting for </w:t>
      </w:r>
      <w:r w:rsidR="006503ED">
        <w:rPr>
          <w:rFonts w:ascii="Book Antiqua" w:eastAsia="Book Antiqua" w:hAnsi="Book Antiqua" w:cs="Book Antiqua"/>
          <w:color w:val="000000"/>
          <w:szCs w:val="20"/>
        </w:rPr>
        <w:t>4 d</w:t>
      </w:r>
      <w:r w:rsidRPr="006503ED">
        <w:rPr>
          <w:rFonts w:ascii="Book Antiqua" w:eastAsia="Book Antiqua" w:hAnsi="Book Antiqua" w:cs="Book Antiqua"/>
          <w:color w:val="000000"/>
          <w:szCs w:val="20"/>
        </w:rPr>
        <w:t xml:space="preserve"> on June 2019.</w:t>
      </w:r>
    </w:p>
    <w:p w14:paraId="325CF774" w14:textId="77777777" w:rsidR="00A77B3E" w:rsidRPr="00524F8D" w:rsidRDefault="00A77B3E">
      <w:pPr>
        <w:spacing w:line="360" w:lineRule="auto"/>
        <w:jc w:val="both"/>
      </w:pPr>
    </w:p>
    <w:p w14:paraId="338DF302" w14:textId="77777777" w:rsidR="00A77B3E" w:rsidRPr="00524F8D" w:rsidRDefault="005A6F9C">
      <w:pPr>
        <w:spacing w:line="360" w:lineRule="auto"/>
        <w:jc w:val="both"/>
      </w:pPr>
      <w:r w:rsidRPr="00524F8D">
        <w:rPr>
          <w:rFonts w:ascii="Book Antiqua" w:eastAsia="Book Antiqua" w:hAnsi="Book Antiqua" w:cs="Book Antiqua"/>
          <w:b/>
          <w:i/>
          <w:color w:val="000000"/>
        </w:rPr>
        <w:t>History of present illness</w:t>
      </w:r>
    </w:p>
    <w:p w14:paraId="67B073B5" w14:textId="1FD65212" w:rsidR="00A77B3E" w:rsidRPr="00524F8D" w:rsidRDefault="005A6F9C">
      <w:pPr>
        <w:spacing w:line="360" w:lineRule="auto"/>
        <w:jc w:val="both"/>
      </w:pPr>
      <w:r w:rsidRPr="00524F8D">
        <w:rPr>
          <w:rFonts w:ascii="Book Antiqua" w:eastAsia="Book Antiqua" w:hAnsi="Book Antiqua" w:cs="Book Antiqua"/>
          <w:color w:val="000000"/>
          <w:szCs w:val="20"/>
        </w:rPr>
        <w:t xml:space="preserve">Four days before admission, the patient presented with lower abdomen pain accompanied by fever, nausea and vomiting, and went to the emergency room of our hospital. </w:t>
      </w:r>
      <w:r w:rsidR="00723501" w:rsidRPr="00524F8D">
        <w:rPr>
          <w:rFonts w:ascii="Book Antiqua" w:eastAsia="Book Antiqua" w:hAnsi="Book Antiqua" w:cs="Book Antiqua"/>
          <w:color w:val="000000"/>
          <w:szCs w:val="20"/>
        </w:rPr>
        <w:t>Computed tomography (</w:t>
      </w:r>
      <w:r w:rsidRPr="00524F8D">
        <w:rPr>
          <w:rFonts w:ascii="Book Antiqua" w:eastAsia="Book Antiqua" w:hAnsi="Book Antiqua" w:cs="Book Antiqua"/>
          <w:color w:val="000000"/>
          <w:szCs w:val="20"/>
        </w:rPr>
        <w:t>CT</w:t>
      </w:r>
      <w:r w:rsidR="00723501" w:rsidRPr="00524F8D">
        <w:rPr>
          <w:rFonts w:ascii="Book Antiqua" w:eastAsia="Book Antiqua" w:hAnsi="Book Antiqua" w:cs="Book Antiqua"/>
          <w:color w:val="000000"/>
          <w:szCs w:val="20"/>
        </w:rPr>
        <w:t>)</w:t>
      </w:r>
      <w:r w:rsidRPr="00524F8D">
        <w:rPr>
          <w:rFonts w:ascii="Book Antiqua" w:eastAsia="Book Antiqua" w:hAnsi="Book Antiqua" w:cs="Book Antiqua"/>
          <w:color w:val="000000"/>
          <w:szCs w:val="20"/>
        </w:rPr>
        <w:t xml:space="preserve"> examination showed splenic mass, diffuse thickening of the small intestine wall in the left abdominal cavity, subcutaneous nodules in the right iliac fossae, and peritoneal effusion.</w:t>
      </w:r>
    </w:p>
    <w:p w14:paraId="7753DABD" w14:textId="77777777" w:rsidR="00A77B3E" w:rsidRPr="00524F8D" w:rsidRDefault="00A77B3E">
      <w:pPr>
        <w:spacing w:line="360" w:lineRule="auto"/>
        <w:jc w:val="both"/>
      </w:pPr>
    </w:p>
    <w:p w14:paraId="66FB8BC1" w14:textId="77777777" w:rsidR="00A77B3E" w:rsidRPr="00524F8D" w:rsidRDefault="005A6F9C">
      <w:pPr>
        <w:spacing w:line="360" w:lineRule="auto"/>
        <w:jc w:val="both"/>
      </w:pPr>
      <w:r w:rsidRPr="00524F8D">
        <w:rPr>
          <w:rFonts w:ascii="Book Antiqua" w:eastAsia="Book Antiqua" w:hAnsi="Book Antiqua" w:cs="Book Antiqua"/>
          <w:b/>
          <w:i/>
          <w:color w:val="000000"/>
        </w:rPr>
        <w:t>History of past illness</w:t>
      </w:r>
    </w:p>
    <w:p w14:paraId="5B2D5822" w14:textId="518A1262" w:rsidR="00A77B3E" w:rsidRPr="00524F8D" w:rsidRDefault="005A6F9C">
      <w:pPr>
        <w:spacing w:line="360" w:lineRule="auto"/>
        <w:jc w:val="both"/>
      </w:pPr>
      <w:r w:rsidRPr="00524F8D">
        <w:rPr>
          <w:rFonts w:ascii="Book Antiqua" w:eastAsia="Book Antiqua" w:hAnsi="Book Antiqua" w:cs="Book Antiqua"/>
          <w:color w:val="000000"/>
          <w:szCs w:val="20"/>
        </w:rPr>
        <w:t xml:space="preserve">The recipient was diagnosed </w:t>
      </w:r>
      <w:r w:rsidR="006503ED">
        <w:rPr>
          <w:rFonts w:ascii="Book Antiqua" w:eastAsia="Book Antiqua" w:hAnsi="Book Antiqua" w:cs="Book Antiqua"/>
          <w:color w:val="000000"/>
          <w:szCs w:val="20"/>
        </w:rPr>
        <w:t>with</w:t>
      </w:r>
      <w:r w:rsidRPr="00524F8D">
        <w:rPr>
          <w:rFonts w:ascii="Book Antiqua" w:eastAsia="Book Antiqua" w:hAnsi="Book Antiqua" w:cs="Book Antiqua"/>
          <w:color w:val="000000"/>
          <w:szCs w:val="20"/>
        </w:rPr>
        <w:t xml:space="preserve"> allergic purpura in 2012. The disease progressed to </w:t>
      </w:r>
      <w:r w:rsidR="0068283E">
        <w:rPr>
          <w:rFonts w:ascii="Book Antiqua" w:eastAsia="Book Antiqua" w:hAnsi="Book Antiqua" w:cs="Book Antiqua"/>
          <w:color w:val="000000"/>
          <w:szCs w:val="20"/>
        </w:rPr>
        <w:t xml:space="preserve">end-stage renal disease </w:t>
      </w:r>
      <w:r w:rsidRPr="0068283E">
        <w:rPr>
          <w:rFonts w:ascii="Book Antiqua" w:eastAsia="Book Antiqua" w:hAnsi="Book Antiqua" w:cs="Book Antiqua"/>
          <w:color w:val="000000"/>
          <w:szCs w:val="20"/>
        </w:rPr>
        <w:t>and received dialysis in 2017. In J</w:t>
      </w:r>
      <w:r w:rsidRPr="0068283E">
        <w:rPr>
          <w:rFonts w:ascii="Book Antiqua" w:eastAsia="Book Antiqua" w:hAnsi="Book Antiqua" w:cs="Book Antiqua"/>
          <w:color w:val="000000"/>
          <w:szCs w:val="21"/>
        </w:rPr>
        <w:t>anuary</w:t>
      </w:r>
      <w:r w:rsidRPr="0068283E">
        <w:rPr>
          <w:rFonts w:ascii="Book Antiqua" w:eastAsia="Book Antiqua" w:hAnsi="Book Antiqua" w:cs="Book Antiqua"/>
          <w:color w:val="000000"/>
          <w:szCs w:val="20"/>
        </w:rPr>
        <w:t xml:space="preserve"> 2019, she </w:t>
      </w:r>
      <w:r w:rsidRPr="0068283E">
        <w:rPr>
          <w:rFonts w:ascii="Book Antiqua" w:eastAsia="Book Antiqua" w:hAnsi="Book Antiqua" w:cs="Book Antiqua"/>
          <w:color w:val="000000"/>
          <w:szCs w:val="21"/>
        </w:rPr>
        <w:t xml:space="preserve">underwent kidney transplantation with </w:t>
      </w:r>
      <w:r w:rsidR="0068283E">
        <w:rPr>
          <w:rFonts w:ascii="Book Antiqua" w:eastAsia="Book Antiqua" w:hAnsi="Book Antiqua" w:cs="Book Antiqua"/>
          <w:color w:val="000000"/>
          <w:szCs w:val="21"/>
        </w:rPr>
        <w:t>panel-reactive antibody</w:t>
      </w:r>
      <w:r w:rsidRPr="0068283E">
        <w:rPr>
          <w:rFonts w:ascii="Book Antiqua" w:eastAsia="Book Antiqua" w:hAnsi="Book Antiqua" w:cs="Book Antiqua"/>
          <w:color w:val="000000"/>
          <w:szCs w:val="21"/>
        </w:rPr>
        <w:t xml:space="preserve">(-), </w:t>
      </w:r>
      <w:r w:rsidR="0068283E">
        <w:rPr>
          <w:rFonts w:ascii="Book Antiqua" w:eastAsia="Book Antiqua" w:hAnsi="Book Antiqua" w:cs="Book Antiqua"/>
          <w:color w:val="000000"/>
          <w:szCs w:val="21"/>
        </w:rPr>
        <w:t>complement-dependent cytotoxicity</w:t>
      </w:r>
      <w:r w:rsidRPr="0068283E">
        <w:rPr>
          <w:rFonts w:ascii="Book Antiqua" w:eastAsia="Book Antiqua" w:hAnsi="Book Antiqua" w:cs="Book Antiqua"/>
          <w:color w:val="000000"/>
          <w:szCs w:val="21"/>
        </w:rPr>
        <w:t xml:space="preserve">(-). </w:t>
      </w:r>
      <w:r w:rsidRPr="0068283E">
        <w:rPr>
          <w:rFonts w:ascii="Book Antiqua" w:eastAsia="Book Antiqua" w:hAnsi="Book Antiqua" w:cs="Book Antiqua"/>
          <w:color w:val="000000"/>
          <w:szCs w:val="20"/>
        </w:rPr>
        <w:t xml:space="preserve">Balineximab was used for induction therapy. The kidney donor was </w:t>
      </w:r>
      <w:r w:rsidR="0068283E">
        <w:rPr>
          <w:rFonts w:ascii="Book Antiqua" w:eastAsia="Book Antiqua" w:hAnsi="Book Antiqua" w:cs="Book Antiqua"/>
          <w:color w:val="000000"/>
          <w:szCs w:val="20"/>
        </w:rPr>
        <w:t xml:space="preserve">a </w:t>
      </w:r>
      <w:r w:rsidRPr="0068283E">
        <w:rPr>
          <w:rFonts w:ascii="Book Antiqua" w:eastAsia="Book Antiqua" w:hAnsi="Book Antiqua" w:cs="Book Antiqua"/>
          <w:color w:val="000000"/>
          <w:szCs w:val="20"/>
        </w:rPr>
        <w:t xml:space="preserve">22-year-old male who suffered </w:t>
      </w:r>
      <w:r w:rsidR="0068283E">
        <w:rPr>
          <w:rFonts w:ascii="Book Antiqua" w:eastAsia="Book Antiqua" w:hAnsi="Book Antiqua" w:cs="Book Antiqua"/>
          <w:color w:val="000000"/>
          <w:szCs w:val="20"/>
        </w:rPr>
        <w:t>from</w:t>
      </w:r>
      <w:r w:rsidR="0068283E" w:rsidRPr="0068283E">
        <w:rPr>
          <w:rFonts w:ascii="Book Antiqua" w:eastAsia="Book Antiqua" w:hAnsi="Book Antiqua" w:cs="Book Antiqua"/>
          <w:color w:val="000000"/>
          <w:szCs w:val="20"/>
        </w:rPr>
        <w:t xml:space="preserve"> </w:t>
      </w:r>
      <w:r w:rsidRPr="0068283E">
        <w:rPr>
          <w:rFonts w:ascii="Book Antiqua" w:eastAsia="Book Antiqua" w:hAnsi="Book Antiqua" w:cs="Book Antiqua"/>
          <w:color w:val="000000"/>
          <w:szCs w:val="20"/>
        </w:rPr>
        <w:t>a head injury in a traffic accident. Laboratory results showed that the donor was EB virus antigen IgG</w:t>
      </w:r>
      <w:r w:rsidR="0068283E">
        <w:rPr>
          <w:rFonts w:ascii="Book Antiqua" w:eastAsia="Book Antiqua" w:hAnsi="Book Antiqua" w:cs="Book Antiqua"/>
          <w:color w:val="000000"/>
          <w:szCs w:val="20"/>
        </w:rPr>
        <w:t>-</w:t>
      </w:r>
      <w:r w:rsidRPr="0068283E">
        <w:rPr>
          <w:rFonts w:ascii="Book Antiqua" w:eastAsia="Book Antiqua" w:hAnsi="Book Antiqua" w:cs="Book Antiqua"/>
          <w:color w:val="000000"/>
          <w:szCs w:val="20"/>
        </w:rPr>
        <w:t xml:space="preserve">negative, EB virus shell antigen </w:t>
      </w:r>
      <w:r w:rsidRPr="0068283E">
        <w:rPr>
          <w:rFonts w:ascii="Book Antiqua" w:eastAsia="Book Antiqua" w:hAnsi="Book Antiqua" w:cs="Book Antiqua"/>
          <w:color w:val="000000"/>
          <w:szCs w:val="20"/>
        </w:rPr>
        <w:lastRenderedPageBreak/>
        <w:t>IgG</w:t>
      </w:r>
      <w:r w:rsidR="0068283E">
        <w:rPr>
          <w:rFonts w:ascii="Book Antiqua" w:eastAsia="Book Antiqua" w:hAnsi="Book Antiqua" w:cs="Book Antiqua"/>
          <w:color w:val="000000"/>
          <w:szCs w:val="20"/>
        </w:rPr>
        <w:t>-</w:t>
      </w:r>
      <w:r w:rsidRPr="0068283E">
        <w:rPr>
          <w:rFonts w:ascii="Book Antiqua" w:eastAsia="Book Antiqua" w:hAnsi="Book Antiqua" w:cs="Book Antiqua"/>
          <w:color w:val="000000"/>
          <w:szCs w:val="20"/>
        </w:rPr>
        <w:t>positive, EB virus shell antigen IgM</w:t>
      </w:r>
      <w:r w:rsidR="0068283E">
        <w:rPr>
          <w:rFonts w:ascii="Book Antiqua" w:eastAsia="Book Antiqua" w:hAnsi="Book Antiqua" w:cs="Book Antiqua"/>
          <w:color w:val="000000"/>
          <w:szCs w:val="20"/>
        </w:rPr>
        <w:t>-</w:t>
      </w:r>
      <w:r w:rsidRPr="0068283E">
        <w:rPr>
          <w:rFonts w:ascii="Book Antiqua" w:eastAsia="Book Antiqua" w:hAnsi="Book Antiqua" w:cs="Book Antiqua"/>
          <w:color w:val="000000"/>
          <w:szCs w:val="20"/>
        </w:rPr>
        <w:t xml:space="preserve">negative, </w:t>
      </w:r>
      <w:r w:rsidR="00E462F3" w:rsidRPr="0068283E">
        <w:rPr>
          <w:rFonts w:ascii="Book Antiqua" w:eastAsia="Book Antiqua" w:hAnsi="Book Antiqua" w:cs="Book Antiqua"/>
          <w:color w:val="000000"/>
          <w:szCs w:val="20"/>
        </w:rPr>
        <w:t>c</w:t>
      </w:r>
      <w:r w:rsidRPr="0068283E">
        <w:rPr>
          <w:rFonts w:ascii="Book Antiqua" w:eastAsia="Book Antiqua" w:hAnsi="Book Antiqua" w:cs="Book Antiqua"/>
          <w:color w:val="000000"/>
          <w:szCs w:val="20"/>
        </w:rPr>
        <w:t>ytomegalovirus</w:t>
      </w:r>
      <w:r w:rsidR="00126F70" w:rsidRPr="0068283E">
        <w:rPr>
          <w:rFonts w:ascii="Book Antiqua" w:eastAsia="Book Antiqua" w:hAnsi="Book Antiqua" w:cs="Book Antiqua"/>
          <w:color w:val="000000"/>
          <w:szCs w:val="20"/>
        </w:rPr>
        <w:t xml:space="preserve"> (CMV) </w:t>
      </w:r>
      <w:r w:rsidRPr="0068283E">
        <w:rPr>
          <w:rFonts w:ascii="Book Antiqua" w:eastAsia="Book Antiqua" w:hAnsi="Book Antiqua" w:cs="Book Antiqua"/>
          <w:color w:val="000000"/>
          <w:szCs w:val="20"/>
        </w:rPr>
        <w:t xml:space="preserve">DNA &lt; 400 copies/mL, BK virus DNA &lt; 5000 copies/mL, </w:t>
      </w:r>
      <w:proofErr w:type="spellStart"/>
      <w:r w:rsidR="0068283E">
        <w:rPr>
          <w:rFonts w:ascii="Book Antiqua" w:eastAsia="Book Antiqua" w:hAnsi="Book Antiqua" w:cs="Book Antiqua"/>
          <w:color w:val="000000"/>
          <w:szCs w:val="20"/>
        </w:rPr>
        <w:t>procalcitonin</w:t>
      </w:r>
      <w:proofErr w:type="spellEnd"/>
      <w:r w:rsidR="0068283E" w:rsidRPr="0068283E">
        <w:rPr>
          <w:rFonts w:ascii="Book Antiqua" w:eastAsia="Book Antiqua" w:hAnsi="Book Antiqua" w:cs="Book Antiqua"/>
          <w:color w:val="000000"/>
          <w:szCs w:val="20"/>
        </w:rPr>
        <w:t xml:space="preserve"> </w:t>
      </w:r>
      <w:r w:rsidRPr="0068283E">
        <w:rPr>
          <w:rFonts w:ascii="Book Antiqua" w:eastAsia="Book Antiqua" w:hAnsi="Book Antiqua" w:cs="Book Antiqua"/>
          <w:color w:val="000000"/>
          <w:szCs w:val="20"/>
        </w:rPr>
        <w:t xml:space="preserve">&lt; 0.05 ng/mL, IgG test &lt; 60 pg/mL, and blood culture negative. A sputum culture was positive for </w:t>
      </w:r>
      <w:r w:rsidRPr="0068283E">
        <w:rPr>
          <w:rFonts w:ascii="Book Antiqua" w:eastAsia="Book Antiqua" w:hAnsi="Book Antiqua" w:cs="Book Antiqua"/>
          <w:i/>
          <w:iCs/>
          <w:color w:val="000000"/>
          <w:szCs w:val="20"/>
        </w:rPr>
        <w:t>Corynebacterium</w:t>
      </w:r>
      <w:r w:rsidRPr="0068283E">
        <w:rPr>
          <w:rFonts w:ascii="Book Antiqua" w:eastAsia="Book Antiqua" w:hAnsi="Book Antiqua" w:cs="Book Antiqua"/>
          <w:color w:val="000000"/>
          <w:szCs w:val="20"/>
        </w:rPr>
        <w:t xml:space="preserve"> and a urine culture was positive for </w:t>
      </w:r>
      <w:r w:rsidRPr="0068283E">
        <w:rPr>
          <w:rFonts w:ascii="Book Antiqua" w:eastAsia="Book Antiqua" w:hAnsi="Book Antiqua" w:cs="Book Antiqua"/>
          <w:i/>
          <w:iCs/>
          <w:color w:val="000000"/>
          <w:szCs w:val="20"/>
        </w:rPr>
        <w:t>Staphylococcus haemolyticus</w:t>
      </w:r>
      <w:r w:rsidRPr="0068283E">
        <w:rPr>
          <w:rFonts w:ascii="Book Antiqua" w:eastAsia="Book Antiqua" w:hAnsi="Book Antiqua" w:cs="Book Antiqua"/>
          <w:color w:val="000000"/>
          <w:szCs w:val="20"/>
        </w:rPr>
        <w:t>.</w:t>
      </w:r>
      <w:r w:rsidR="00723501" w:rsidRPr="0068283E">
        <w:rPr>
          <w:rFonts w:ascii="Book Antiqua" w:eastAsia="Book Antiqua" w:hAnsi="Book Antiqua" w:cs="Book Antiqua"/>
          <w:color w:val="000000"/>
          <w:szCs w:val="20"/>
        </w:rPr>
        <w:t xml:space="preserve"> </w:t>
      </w:r>
      <w:r w:rsidRPr="00D86687">
        <w:rPr>
          <w:rFonts w:ascii="Book Antiqua" w:eastAsia="Book Antiqua" w:hAnsi="Book Antiqua" w:cs="Book Antiqua"/>
          <w:color w:val="000000"/>
          <w:szCs w:val="20"/>
        </w:rPr>
        <w:t>The graft showed good function during the perioperative period, under the immunosuppression of FK506</w:t>
      </w:r>
      <w:r w:rsidR="00723501" w:rsidRPr="00524F8D">
        <w:rPr>
          <w:rFonts w:ascii="Book Antiqua" w:eastAsia="Book Antiqua" w:hAnsi="Book Antiqua" w:cs="Book Antiqua"/>
          <w:color w:val="000000"/>
          <w:szCs w:val="20"/>
        </w:rPr>
        <w:t xml:space="preserve"> </w:t>
      </w:r>
      <w:r w:rsidRPr="00524F8D">
        <w:rPr>
          <w:rFonts w:ascii="Book Antiqua" w:eastAsia="Book Antiqua" w:hAnsi="Book Antiqua" w:cs="Book Antiqua"/>
          <w:color w:val="000000"/>
          <w:szCs w:val="20"/>
        </w:rPr>
        <w:t>+</w:t>
      </w:r>
      <w:r w:rsidR="00723501" w:rsidRPr="00524F8D">
        <w:rPr>
          <w:rFonts w:ascii="Book Antiqua" w:eastAsia="Book Antiqua" w:hAnsi="Book Antiqua" w:cs="Book Antiqua"/>
          <w:color w:val="000000"/>
          <w:szCs w:val="20"/>
        </w:rPr>
        <w:t xml:space="preserve"> </w:t>
      </w:r>
      <w:r w:rsidR="00126F70" w:rsidRPr="00524F8D">
        <w:rPr>
          <w:rFonts w:ascii="Book Antiqua" w:eastAsia="Book Antiqua" w:hAnsi="Book Antiqua" w:cs="Book Antiqua"/>
          <w:color w:val="000000"/>
          <w:szCs w:val="20"/>
        </w:rPr>
        <w:t>mycophenolate mofetil (MMF)</w:t>
      </w:r>
      <w:r w:rsidR="00723501" w:rsidRPr="00524F8D">
        <w:rPr>
          <w:rFonts w:ascii="Book Antiqua" w:eastAsia="Book Antiqua" w:hAnsi="Book Antiqua" w:cs="Book Antiqua"/>
          <w:color w:val="000000"/>
          <w:szCs w:val="20"/>
        </w:rPr>
        <w:t xml:space="preserve"> </w:t>
      </w:r>
      <w:r w:rsidRPr="00524F8D">
        <w:rPr>
          <w:rFonts w:ascii="Book Antiqua" w:eastAsia="Book Antiqua" w:hAnsi="Book Antiqua" w:cs="Book Antiqua"/>
          <w:color w:val="000000"/>
          <w:szCs w:val="20"/>
        </w:rPr>
        <w:t>+</w:t>
      </w:r>
      <w:r w:rsidR="00723501" w:rsidRPr="00524F8D">
        <w:rPr>
          <w:rFonts w:ascii="Book Antiqua" w:eastAsia="Book Antiqua" w:hAnsi="Book Antiqua" w:cs="Book Antiqua"/>
          <w:color w:val="000000"/>
          <w:szCs w:val="20"/>
        </w:rPr>
        <w:t xml:space="preserve"> </w:t>
      </w:r>
      <w:r w:rsidRPr="00524F8D">
        <w:rPr>
          <w:rFonts w:ascii="Book Antiqua" w:eastAsia="Book Antiqua" w:hAnsi="Book Antiqua" w:cs="Book Antiqua"/>
          <w:color w:val="000000"/>
          <w:szCs w:val="20"/>
        </w:rPr>
        <w:t>Pred. However, by 18 d post</w:t>
      </w:r>
      <w:r w:rsidR="00723501" w:rsidRPr="00524F8D">
        <w:rPr>
          <w:rFonts w:ascii="Book Antiqua" w:eastAsia="Book Antiqua" w:hAnsi="Book Antiqua" w:cs="Book Antiqua"/>
          <w:color w:val="000000"/>
          <w:szCs w:val="20"/>
        </w:rPr>
        <w:t>-</w:t>
      </w:r>
      <w:r w:rsidRPr="00524F8D">
        <w:rPr>
          <w:rFonts w:ascii="Book Antiqua" w:eastAsia="Book Antiqua" w:hAnsi="Book Antiqua" w:cs="Book Antiqua"/>
          <w:color w:val="000000"/>
          <w:szCs w:val="20"/>
        </w:rPr>
        <w:t>operation, the patient’s urine volume had progressively decreased to 150 mL/24 h, and creatinine increased from 91 μmol/L to 288 μmol/L. The patient did not respond to methylprednisolone, and her high flow rate through a renal artery anastomosis was monitored</w:t>
      </w:r>
      <w:r w:rsidR="00723501" w:rsidRPr="00524F8D">
        <w:rPr>
          <w:rFonts w:ascii="Book Antiqua" w:eastAsia="Book Antiqua" w:hAnsi="Book Antiqua" w:cs="Book Antiqua"/>
          <w:color w:val="000000"/>
          <w:szCs w:val="20"/>
        </w:rPr>
        <w:t xml:space="preserve"> </w:t>
      </w:r>
      <w:r w:rsidRPr="00524F8D">
        <w:rPr>
          <w:rFonts w:ascii="Book Antiqua" w:eastAsia="Book Antiqua" w:hAnsi="Book Antiqua" w:cs="Book Antiqua"/>
          <w:color w:val="000000"/>
          <w:szCs w:val="20"/>
        </w:rPr>
        <w:t>by contrast-enhanced ultrasound. The graft was rescued by successful balloon dilatation of the distal end of the renal artery, after which, the patient</w:t>
      </w:r>
      <w:r w:rsidR="00D86687">
        <w:rPr>
          <w:rFonts w:ascii="Book Antiqua" w:eastAsia="Book Antiqua" w:hAnsi="Book Antiqua" w:cs="Book Antiqua"/>
          <w:color w:val="000000"/>
          <w:szCs w:val="20"/>
        </w:rPr>
        <w:t>’</w:t>
      </w:r>
      <w:r w:rsidRPr="00524F8D">
        <w:rPr>
          <w:rFonts w:ascii="Book Antiqua" w:eastAsia="Book Antiqua" w:hAnsi="Book Antiqua" w:cs="Book Antiqua"/>
          <w:color w:val="000000"/>
          <w:szCs w:val="20"/>
        </w:rPr>
        <w:t xml:space="preserve">s urine output returned to normal, and her creatinine </w:t>
      </w:r>
      <w:r w:rsidR="00574783">
        <w:rPr>
          <w:rFonts w:ascii="Book Antiqua" w:eastAsia="Book Antiqua" w:hAnsi="Book Antiqua" w:cs="Book Antiqua"/>
          <w:color w:val="000000"/>
          <w:szCs w:val="20"/>
        </w:rPr>
        <w:t xml:space="preserve">(Cr) </w:t>
      </w:r>
      <w:r w:rsidRPr="00524F8D">
        <w:rPr>
          <w:rFonts w:ascii="Book Antiqua" w:eastAsia="Book Antiqua" w:hAnsi="Book Antiqua" w:cs="Book Antiqua"/>
          <w:color w:val="000000"/>
          <w:szCs w:val="20"/>
        </w:rPr>
        <w:t xml:space="preserve">level returned to 108 </w:t>
      </w:r>
      <w:r w:rsidR="00723501" w:rsidRPr="00524F8D">
        <w:rPr>
          <w:rFonts w:ascii="Book Antiqua" w:eastAsia="Book Antiqua" w:hAnsi="Book Antiqua" w:cs="Book Antiqua"/>
          <w:color w:val="000000"/>
          <w:szCs w:val="20"/>
        </w:rPr>
        <w:t>μ</w:t>
      </w:r>
      <w:r w:rsidRPr="00524F8D">
        <w:rPr>
          <w:rFonts w:ascii="Book Antiqua" w:eastAsia="Book Antiqua" w:hAnsi="Book Antiqua" w:cs="Book Antiqua"/>
          <w:color w:val="000000"/>
          <w:szCs w:val="20"/>
        </w:rPr>
        <w:t>mol/L at 25 d post</w:t>
      </w:r>
      <w:r w:rsidR="00723501" w:rsidRPr="00524F8D">
        <w:rPr>
          <w:rFonts w:ascii="Book Antiqua" w:eastAsia="Book Antiqua" w:hAnsi="Book Antiqua" w:cs="Book Antiqua"/>
          <w:color w:val="000000"/>
          <w:szCs w:val="20"/>
        </w:rPr>
        <w:t>-</w:t>
      </w:r>
      <w:r w:rsidRPr="00524F8D">
        <w:rPr>
          <w:rFonts w:ascii="Book Antiqua" w:eastAsia="Book Antiqua" w:hAnsi="Book Antiqua" w:cs="Book Antiqua"/>
          <w:color w:val="000000"/>
          <w:szCs w:val="20"/>
        </w:rPr>
        <w:t>operation.</w:t>
      </w:r>
    </w:p>
    <w:p w14:paraId="759AF534" w14:textId="77777777" w:rsidR="00A77B3E" w:rsidRPr="00524F8D" w:rsidRDefault="00A77B3E">
      <w:pPr>
        <w:spacing w:line="360" w:lineRule="auto"/>
        <w:jc w:val="both"/>
      </w:pPr>
    </w:p>
    <w:p w14:paraId="54BDB876" w14:textId="77777777" w:rsidR="00A77B3E" w:rsidRPr="00524F8D" w:rsidRDefault="005A6F9C">
      <w:pPr>
        <w:spacing w:line="360" w:lineRule="auto"/>
        <w:jc w:val="both"/>
      </w:pPr>
      <w:r w:rsidRPr="00524F8D">
        <w:rPr>
          <w:rFonts w:ascii="Book Antiqua" w:eastAsia="Book Antiqua" w:hAnsi="Book Antiqua" w:cs="Book Antiqua"/>
          <w:b/>
          <w:i/>
          <w:color w:val="000000"/>
        </w:rPr>
        <w:t>Personal and family history</w:t>
      </w:r>
    </w:p>
    <w:p w14:paraId="0D5A685A" w14:textId="70A1BFA1" w:rsidR="00A77B3E" w:rsidRPr="00524F8D" w:rsidRDefault="009646EA">
      <w:pPr>
        <w:spacing w:line="360" w:lineRule="auto"/>
        <w:jc w:val="both"/>
      </w:pPr>
      <w:r>
        <w:rPr>
          <w:rFonts w:ascii="Book Antiqua" w:eastAsia="Book Antiqua" w:hAnsi="Book Antiqua" w:cs="Book Antiqua"/>
          <w:color w:val="000000"/>
        </w:rPr>
        <w:t>Unremarkable</w:t>
      </w:r>
      <w:r w:rsidR="00723501" w:rsidRPr="00524F8D">
        <w:rPr>
          <w:rFonts w:ascii="Book Antiqua" w:eastAsia="Book Antiqua" w:hAnsi="Book Antiqua" w:cs="Book Antiqua"/>
          <w:color w:val="000000"/>
        </w:rPr>
        <w:t>.</w:t>
      </w:r>
    </w:p>
    <w:p w14:paraId="6062043C" w14:textId="77777777" w:rsidR="00A77B3E" w:rsidRPr="00524F8D" w:rsidRDefault="00A77B3E">
      <w:pPr>
        <w:spacing w:line="360" w:lineRule="auto"/>
        <w:jc w:val="both"/>
      </w:pPr>
    </w:p>
    <w:p w14:paraId="2B494CD6" w14:textId="77777777" w:rsidR="00A77B3E" w:rsidRPr="00524F8D" w:rsidRDefault="005A6F9C">
      <w:pPr>
        <w:spacing w:line="360" w:lineRule="auto"/>
        <w:jc w:val="both"/>
      </w:pPr>
      <w:r w:rsidRPr="00524F8D">
        <w:rPr>
          <w:rFonts w:ascii="Book Antiqua" w:eastAsia="Book Antiqua" w:hAnsi="Book Antiqua" w:cs="Book Antiqua"/>
          <w:b/>
          <w:i/>
          <w:color w:val="000000"/>
        </w:rPr>
        <w:t>Physical examination</w:t>
      </w:r>
    </w:p>
    <w:p w14:paraId="36157BD2" w14:textId="77777777" w:rsidR="00A77B3E" w:rsidRPr="00524F8D" w:rsidRDefault="005A6F9C">
      <w:pPr>
        <w:spacing w:line="360" w:lineRule="auto"/>
        <w:jc w:val="both"/>
      </w:pPr>
      <w:r w:rsidRPr="00524F8D">
        <w:rPr>
          <w:rFonts w:ascii="Book Antiqua" w:eastAsia="Book Antiqua" w:hAnsi="Book Antiqua" w:cs="Book Antiqua"/>
          <w:color w:val="000000"/>
          <w:szCs w:val="20"/>
        </w:rPr>
        <w:t>A physical examination revealed lower abdominal tenderness, rebound tenderness, and muscle tension.</w:t>
      </w:r>
    </w:p>
    <w:p w14:paraId="713BE51A" w14:textId="77777777" w:rsidR="00A77B3E" w:rsidRPr="00524F8D" w:rsidRDefault="00A77B3E">
      <w:pPr>
        <w:spacing w:line="360" w:lineRule="auto"/>
        <w:jc w:val="both"/>
      </w:pPr>
    </w:p>
    <w:p w14:paraId="21D11108" w14:textId="77777777" w:rsidR="00A77B3E" w:rsidRPr="00524F8D" w:rsidRDefault="005A6F9C">
      <w:pPr>
        <w:spacing w:line="360" w:lineRule="auto"/>
        <w:jc w:val="both"/>
      </w:pPr>
      <w:r w:rsidRPr="00524F8D">
        <w:rPr>
          <w:rFonts w:ascii="Book Antiqua" w:eastAsia="Book Antiqua" w:hAnsi="Book Antiqua" w:cs="Book Antiqua"/>
          <w:b/>
          <w:i/>
          <w:color w:val="000000"/>
        </w:rPr>
        <w:t>Laboratory examinations</w:t>
      </w:r>
    </w:p>
    <w:p w14:paraId="6C8719AC" w14:textId="18C90557" w:rsidR="00A77B3E" w:rsidRPr="00524F8D" w:rsidRDefault="005A6F9C">
      <w:pPr>
        <w:spacing w:line="360" w:lineRule="auto"/>
        <w:jc w:val="both"/>
      </w:pPr>
      <w:r w:rsidRPr="00524F8D">
        <w:rPr>
          <w:rFonts w:ascii="Book Antiqua" w:eastAsia="Book Antiqua" w:hAnsi="Book Antiqua" w:cs="Book Antiqua"/>
          <w:color w:val="000000"/>
          <w:szCs w:val="20"/>
        </w:rPr>
        <w:t xml:space="preserve">The patient’s laboratory results were as follows: </w:t>
      </w:r>
      <w:r w:rsidR="00013F32">
        <w:rPr>
          <w:rFonts w:ascii="Book Antiqua" w:hAnsi="Book Antiqua" w:cs="Book Antiqua" w:hint="eastAsia"/>
          <w:color w:val="000000"/>
          <w:szCs w:val="20"/>
          <w:lang w:eastAsia="zh-CN"/>
        </w:rPr>
        <w:t>W</w:t>
      </w:r>
      <w:r w:rsidR="00331CE9" w:rsidRPr="00524F8D">
        <w:rPr>
          <w:rFonts w:ascii="Book Antiqua" w:eastAsia="Book Antiqua" w:hAnsi="Book Antiqua" w:cs="Book Antiqua"/>
          <w:color w:val="000000"/>
          <w:szCs w:val="20"/>
        </w:rPr>
        <w:t>hite blood cell</w:t>
      </w:r>
      <w:r w:rsidRPr="00524F8D">
        <w:rPr>
          <w:rFonts w:ascii="Book Antiqua" w:eastAsia="Book Antiqua" w:hAnsi="Book Antiqua" w:cs="Book Antiqua"/>
          <w:color w:val="000000"/>
          <w:szCs w:val="20"/>
        </w:rPr>
        <w:t xml:space="preserve">s, 10.1 </w:t>
      </w:r>
      <w:r w:rsidR="00331CE9" w:rsidRPr="00524F8D">
        <w:rPr>
          <w:rFonts w:ascii="Book Antiqua" w:eastAsia="Book Antiqua" w:hAnsi="Book Antiqua" w:cs="Book Antiqua"/>
          <w:color w:val="000000"/>
          <w:szCs w:val="16"/>
        </w:rPr>
        <w:t>×</w:t>
      </w:r>
      <w:r w:rsidRPr="00524F8D">
        <w:rPr>
          <w:rFonts w:ascii="Book Antiqua" w:eastAsia="Book Antiqua" w:hAnsi="Book Antiqua" w:cs="Book Antiqua"/>
          <w:color w:val="000000"/>
          <w:szCs w:val="16"/>
        </w:rPr>
        <w:t xml:space="preserve"> </w:t>
      </w:r>
      <w:r w:rsidRPr="00524F8D">
        <w:rPr>
          <w:rFonts w:ascii="Book Antiqua" w:eastAsia="Book Antiqua" w:hAnsi="Book Antiqua" w:cs="Book Antiqua"/>
          <w:color w:val="000000"/>
          <w:szCs w:val="20"/>
        </w:rPr>
        <w:t>10</w:t>
      </w:r>
      <w:r w:rsidRPr="00524F8D">
        <w:rPr>
          <w:rFonts w:ascii="Book Antiqua" w:eastAsia="Book Antiqua" w:hAnsi="Book Antiqua" w:cs="Book Antiqua"/>
          <w:color w:val="000000"/>
          <w:szCs w:val="25"/>
          <w:vertAlign w:val="superscript"/>
        </w:rPr>
        <w:t>9</w:t>
      </w:r>
      <w:r w:rsidRPr="00524F8D">
        <w:rPr>
          <w:rFonts w:ascii="Book Antiqua" w:eastAsia="Book Antiqua" w:hAnsi="Book Antiqua" w:cs="Book Antiqua"/>
          <w:color w:val="000000"/>
          <w:szCs w:val="20"/>
        </w:rPr>
        <w:t xml:space="preserve">/L; </w:t>
      </w:r>
      <w:r w:rsidR="00331CE9" w:rsidRPr="00524F8D">
        <w:rPr>
          <w:rFonts w:ascii="Book Antiqua" w:eastAsia="Book Antiqua" w:hAnsi="Book Antiqua" w:cs="Book Antiqua"/>
          <w:color w:val="000000"/>
          <w:szCs w:val="20"/>
        </w:rPr>
        <w:t>hemoglobin</w:t>
      </w:r>
      <w:r w:rsidRPr="00524F8D">
        <w:rPr>
          <w:rFonts w:ascii="Book Antiqua" w:eastAsia="Book Antiqua" w:hAnsi="Book Antiqua" w:cs="Book Antiqua"/>
          <w:color w:val="000000"/>
          <w:szCs w:val="20"/>
        </w:rPr>
        <w:t>, 83</w:t>
      </w:r>
      <w:r w:rsidR="00331CE9" w:rsidRPr="00524F8D">
        <w:rPr>
          <w:rFonts w:ascii="Book Antiqua" w:eastAsia="Book Antiqua" w:hAnsi="Book Antiqua" w:cs="Book Antiqua"/>
          <w:color w:val="000000"/>
          <w:szCs w:val="20"/>
        </w:rPr>
        <w:t xml:space="preserve"> </w:t>
      </w:r>
      <w:r w:rsidRPr="00524F8D">
        <w:rPr>
          <w:rFonts w:ascii="Book Antiqua" w:eastAsia="Book Antiqua" w:hAnsi="Book Antiqua" w:cs="Book Antiqua"/>
          <w:color w:val="000000"/>
          <w:szCs w:val="20"/>
        </w:rPr>
        <w:t xml:space="preserve">g/L; Cr, 98 </w:t>
      </w:r>
      <w:r w:rsidR="007B70C9" w:rsidRPr="00524F8D">
        <w:rPr>
          <w:rFonts w:ascii="Book Antiqua" w:eastAsia="Book Antiqua" w:hAnsi="Book Antiqua" w:cs="Book Antiqua"/>
          <w:color w:val="000000"/>
          <w:szCs w:val="20"/>
        </w:rPr>
        <w:t>μ</w:t>
      </w:r>
      <w:r w:rsidRPr="00524F8D">
        <w:rPr>
          <w:rFonts w:ascii="Book Antiqua" w:eastAsia="Book Antiqua" w:hAnsi="Book Antiqua" w:cs="Book Antiqua"/>
          <w:color w:val="000000"/>
          <w:szCs w:val="20"/>
        </w:rPr>
        <w:t xml:space="preserve">mol/L; </w:t>
      </w:r>
      <w:r w:rsidR="00331CE9" w:rsidRPr="00524F8D">
        <w:rPr>
          <w:rFonts w:ascii="Book Antiqua" w:eastAsia="Book Antiqua" w:hAnsi="Book Antiqua" w:cs="Book Antiqua"/>
          <w:color w:val="000000"/>
          <w:szCs w:val="20"/>
        </w:rPr>
        <w:t>troponin I</w:t>
      </w:r>
      <w:r w:rsidRPr="00524F8D">
        <w:rPr>
          <w:rFonts w:ascii="Book Antiqua" w:eastAsia="Book Antiqua" w:hAnsi="Book Antiqua" w:cs="Book Antiqua"/>
          <w:color w:val="000000"/>
          <w:szCs w:val="20"/>
        </w:rPr>
        <w:t xml:space="preserve">, 0.01 ng/mL; </w:t>
      </w:r>
      <w:r w:rsidR="00331CE9" w:rsidRPr="00524F8D">
        <w:rPr>
          <w:rFonts w:ascii="Book Antiqua" w:eastAsia="Book Antiqua" w:hAnsi="Book Antiqua" w:cs="Book Antiqua"/>
          <w:color w:val="000000"/>
          <w:szCs w:val="20"/>
        </w:rPr>
        <w:t>procalcitonin</w:t>
      </w:r>
      <w:r w:rsidRPr="00524F8D">
        <w:rPr>
          <w:rFonts w:ascii="Book Antiqua" w:eastAsia="Book Antiqua" w:hAnsi="Book Antiqua" w:cs="Book Antiqua"/>
          <w:color w:val="000000"/>
          <w:szCs w:val="20"/>
        </w:rPr>
        <w:t xml:space="preserve">, 10.2 ng/mL; </w:t>
      </w:r>
      <w:r w:rsidR="00331CE9" w:rsidRPr="00524F8D">
        <w:rPr>
          <w:rFonts w:ascii="Book Antiqua" w:eastAsia="Book Antiqua" w:hAnsi="Book Antiqua" w:cs="Book Antiqua"/>
          <w:color w:val="000000"/>
          <w:szCs w:val="20"/>
        </w:rPr>
        <w:t>C-reactive protein</w:t>
      </w:r>
      <w:r w:rsidRPr="00524F8D">
        <w:rPr>
          <w:rFonts w:ascii="Book Antiqua" w:eastAsia="Book Antiqua" w:hAnsi="Book Antiqua" w:cs="Book Antiqua"/>
          <w:color w:val="000000"/>
          <w:szCs w:val="20"/>
        </w:rPr>
        <w:t xml:space="preserve">, 212 mg/L; </w:t>
      </w:r>
      <w:r w:rsidR="00331CE9" w:rsidRPr="00524F8D">
        <w:rPr>
          <w:rFonts w:ascii="Book Antiqua" w:eastAsia="Book Antiqua" w:hAnsi="Book Antiqua" w:cs="Book Antiqua"/>
          <w:color w:val="000000"/>
          <w:szCs w:val="20"/>
        </w:rPr>
        <w:t>neutrophil granulocytes</w:t>
      </w:r>
      <w:r w:rsidRPr="00524F8D">
        <w:rPr>
          <w:rFonts w:ascii="Book Antiqua" w:eastAsia="Book Antiqua" w:hAnsi="Book Antiqua" w:cs="Book Antiqua"/>
          <w:color w:val="000000"/>
          <w:szCs w:val="20"/>
        </w:rPr>
        <w:t xml:space="preserve">%, 88.7%; LYBL%, 6.3%. A test for EB-DNA was positive at a level of 1.66 </w:t>
      </w:r>
      <w:r w:rsidR="00A56AE0" w:rsidRPr="00524F8D">
        <w:rPr>
          <w:rFonts w:ascii="Book Antiqua" w:eastAsia="Book Antiqua" w:hAnsi="Book Antiqua" w:cs="Book Antiqua"/>
          <w:color w:val="000000"/>
          <w:szCs w:val="16"/>
        </w:rPr>
        <w:t>×</w:t>
      </w:r>
      <w:r w:rsidRPr="00524F8D">
        <w:rPr>
          <w:rFonts w:ascii="Book Antiqua" w:eastAsia="Book Antiqua" w:hAnsi="Book Antiqua" w:cs="Book Antiqua"/>
          <w:color w:val="000000"/>
          <w:szCs w:val="20"/>
        </w:rPr>
        <w:t xml:space="preserve"> 10</w:t>
      </w:r>
      <w:r w:rsidRPr="00524F8D">
        <w:rPr>
          <w:rFonts w:ascii="Book Antiqua" w:eastAsia="Book Antiqua" w:hAnsi="Book Antiqua" w:cs="Book Antiqua"/>
          <w:color w:val="000000"/>
          <w:szCs w:val="25"/>
          <w:vertAlign w:val="superscript"/>
        </w:rPr>
        <w:t>4</w:t>
      </w:r>
      <w:r w:rsidRPr="00524F8D">
        <w:rPr>
          <w:rFonts w:ascii="Book Antiqua" w:eastAsia="Book Antiqua" w:hAnsi="Book Antiqua" w:cs="Book Antiqua"/>
          <w:color w:val="000000"/>
          <w:szCs w:val="20"/>
        </w:rPr>
        <w:t xml:space="preserve"> copies/mL.</w:t>
      </w:r>
    </w:p>
    <w:p w14:paraId="15F0DD6A" w14:textId="77777777" w:rsidR="00A77B3E" w:rsidRPr="00524F8D" w:rsidRDefault="00A77B3E">
      <w:pPr>
        <w:spacing w:line="360" w:lineRule="auto"/>
        <w:jc w:val="both"/>
      </w:pPr>
    </w:p>
    <w:p w14:paraId="546ADDC9" w14:textId="77777777" w:rsidR="00A77B3E" w:rsidRPr="00524F8D" w:rsidRDefault="005A6F9C">
      <w:pPr>
        <w:spacing w:line="360" w:lineRule="auto"/>
        <w:jc w:val="both"/>
      </w:pPr>
      <w:r w:rsidRPr="00524F8D">
        <w:rPr>
          <w:rFonts w:ascii="Book Antiqua" w:eastAsia="Book Antiqua" w:hAnsi="Book Antiqua" w:cs="Book Antiqua"/>
          <w:b/>
          <w:i/>
          <w:color w:val="000000"/>
        </w:rPr>
        <w:t>Imaging examinations</w:t>
      </w:r>
    </w:p>
    <w:p w14:paraId="22CB3D4A" w14:textId="641153FF" w:rsidR="00A77B3E" w:rsidRPr="00524F8D" w:rsidRDefault="005A6F9C">
      <w:pPr>
        <w:spacing w:line="360" w:lineRule="auto"/>
        <w:jc w:val="both"/>
      </w:pPr>
      <w:r w:rsidRPr="00524F8D">
        <w:rPr>
          <w:rFonts w:ascii="Book Antiqua" w:eastAsia="Book Antiqua" w:hAnsi="Book Antiqua" w:cs="Book Antiqua"/>
          <w:color w:val="000000"/>
          <w:szCs w:val="20"/>
        </w:rPr>
        <w:t xml:space="preserve">CT scan showed splenomegaly, left abdomen intestinal thickening, and a right iliac subcutaneous nodule. Ultrasound showed multiple low echo groups in the spleen, and </w:t>
      </w:r>
      <w:r w:rsidR="00126F70" w:rsidRPr="00524F8D">
        <w:rPr>
          <w:rFonts w:ascii="Book Antiqua" w:eastAsia="Book Antiqua" w:hAnsi="Book Antiqua" w:cs="Book Antiqua"/>
          <w:color w:val="000000"/>
          <w:szCs w:val="20"/>
        </w:rPr>
        <w:lastRenderedPageBreak/>
        <w:t>magnetic resonance imaging</w:t>
      </w:r>
      <w:r w:rsidRPr="00524F8D">
        <w:rPr>
          <w:rFonts w:ascii="Book Antiqua" w:eastAsia="Book Antiqua" w:hAnsi="Book Antiqua" w:cs="Book Antiqua"/>
          <w:color w:val="000000"/>
          <w:szCs w:val="20"/>
        </w:rPr>
        <w:t xml:space="preserve"> showed multiple spleen occupying nodules, multiple lymph nodes in the right iliac fossa and right inguinal region, and small intestinal wall thickening. </w:t>
      </w:r>
      <w:r w:rsidR="00126F70" w:rsidRPr="00524F8D">
        <w:rPr>
          <w:rFonts w:ascii="Book Antiqua" w:eastAsia="Book Antiqua" w:hAnsi="Book Antiqua" w:cs="Book Antiqua"/>
          <w:color w:val="000000"/>
          <w:szCs w:val="20"/>
        </w:rPr>
        <w:t>Positron emission tomography/computed tomography (</w:t>
      </w:r>
      <w:r w:rsidRPr="00524F8D">
        <w:rPr>
          <w:rFonts w:ascii="Book Antiqua" w:eastAsia="Book Antiqua" w:hAnsi="Book Antiqua" w:cs="Book Antiqua"/>
          <w:color w:val="000000"/>
          <w:szCs w:val="20"/>
        </w:rPr>
        <w:t>PET/CT</w:t>
      </w:r>
      <w:r w:rsidR="00126F70" w:rsidRPr="00524F8D">
        <w:rPr>
          <w:rFonts w:ascii="Book Antiqua" w:eastAsia="Book Antiqua" w:hAnsi="Book Antiqua" w:cs="Book Antiqua"/>
          <w:color w:val="000000"/>
          <w:szCs w:val="20"/>
        </w:rPr>
        <w:t>)</w:t>
      </w:r>
      <w:r w:rsidRPr="00524F8D">
        <w:rPr>
          <w:rFonts w:ascii="Book Antiqua" w:eastAsia="Book Antiqua" w:hAnsi="Book Antiqua" w:cs="Book Antiqua"/>
          <w:color w:val="000000"/>
          <w:szCs w:val="20"/>
        </w:rPr>
        <w:t xml:space="preserve"> scans showed high levels of metabolism in the intestine, liver, spleen, left kidney, T1, L3, S1 vertebral bodies, and the iliac region, suggesting lymphoma (Figure 1).</w:t>
      </w:r>
    </w:p>
    <w:p w14:paraId="69FB0E7B" w14:textId="77777777" w:rsidR="00A77B3E" w:rsidRPr="00524F8D" w:rsidRDefault="00A77B3E">
      <w:pPr>
        <w:spacing w:line="360" w:lineRule="auto"/>
        <w:jc w:val="both"/>
      </w:pPr>
    </w:p>
    <w:p w14:paraId="5F677347" w14:textId="77777777" w:rsidR="00A77B3E" w:rsidRPr="00524F8D" w:rsidRDefault="005A6F9C">
      <w:pPr>
        <w:spacing w:line="360" w:lineRule="auto"/>
        <w:jc w:val="both"/>
      </w:pPr>
      <w:r w:rsidRPr="00524F8D">
        <w:rPr>
          <w:rFonts w:ascii="Book Antiqua" w:eastAsia="Book Antiqua" w:hAnsi="Book Antiqua" w:cs="Book Antiqua"/>
          <w:b/>
          <w:caps/>
          <w:color w:val="000000"/>
          <w:u w:val="single"/>
        </w:rPr>
        <w:t>FINAL DIAGNOSIS</w:t>
      </w:r>
    </w:p>
    <w:p w14:paraId="1EBE4888" w14:textId="529A03BD" w:rsidR="00A77B3E" w:rsidRPr="00D86687" w:rsidRDefault="005A6F9C">
      <w:pPr>
        <w:spacing w:line="360" w:lineRule="auto"/>
        <w:jc w:val="both"/>
      </w:pPr>
      <w:r w:rsidRPr="00524F8D">
        <w:rPr>
          <w:rFonts w:ascii="Book Antiqua" w:eastAsia="Book Antiqua" w:hAnsi="Book Antiqua" w:cs="Book Antiqua"/>
          <w:color w:val="000000"/>
          <w:szCs w:val="20"/>
        </w:rPr>
        <w:t>Based on pathological biopsy</w:t>
      </w:r>
      <w:r w:rsidRPr="00524F8D">
        <w:rPr>
          <w:rFonts w:ascii="Book Antiqua" w:eastAsia="Book Antiqua" w:hAnsi="Book Antiqua" w:cs="Book Antiqua"/>
          <w:color w:val="000000"/>
        </w:rPr>
        <w:t xml:space="preserve"> and medical history, the patient was diagnosed as monomorphic PTLD with immunohistochemical positive: E</w:t>
      </w:r>
      <w:r w:rsidR="00D86687">
        <w:rPr>
          <w:rFonts w:ascii="Book Antiqua" w:eastAsia="Book Antiqua" w:hAnsi="Book Antiqua" w:cs="Book Antiqua"/>
          <w:color w:val="000000"/>
        </w:rPr>
        <w:t>BV-encoded small RNAs</w:t>
      </w:r>
      <w:r w:rsidRPr="00D86687">
        <w:rPr>
          <w:rFonts w:ascii="Book Antiqua" w:eastAsia="Book Antiqua" w:hAnsi="Book Antiqua" w:cs="Book Antiqua"/>
          <w:color w:val="000000"/>
        </w:rPr>
        <w:t xml:space="preserve">(+), </w:t>
      </w:r>
      <w:r w:rsidR="00D86687">
        <w:rPr>
          <w:rFonts w:ascii="Book Antiqua" w:eastAsia="Book Antiqua" w:hAnsi="Book Antiqua" w:cs="Book Antiqua"/>
          <w:color w:val="000000"/>
        </w:rPr>
        <w:t xml:space="preserve">cluster of differentiation 38 </w:t>
      </w:r>
      <w:r w:rsidRPr="00D86687">
        <w:rPr>
          <w:rFonts w:ascii="Book Antiqua" w:eastAsia="Book Antiqua" w:hAnsi="Book Antiqua" w:cs="Book Antiqua"/>
          <w:color w:val="000000"/>
        </w:rPr>
        <w:t>CD38(+), CD20(+), CD3(+), and Ki67 index of 45% (Figure 2).</w:t>
      </w:r>
    </w:p>
    <w:p w14:paraId="04F145CD" w14:textId="77777777" w:rsidR="00A77B3E" w:rsidRPr="00524F8D" w:rsidRDefault="00A77B3E">
      <w:pPr>
        <w:spacing w:line="360" w:lineRule="auto"/>
        <w:jc w:val="both"/>
      </w:pPr>
    </w:p>
    <w:p w14:paraId="370F8C62" w14:textId="77777777" w:rsidR="00A77B3E" w:rsidRPr="00524F8D" w:rsidRDefault="005A6F9C">
      <w:pPr>
        <w:spacing w:line="360" w:lineRule="auto"/>
        <w:jc w:val="both"/>
      </w:pPr>
      <w:r w:rsidRPr="00524F8D">
        <w:rPr>
          <w:rFonts w:ascii="Book Antiqua" w:eastAsia="Book Antiqua" w:hAnsi="Book Antiqua" w:cs="Book Antiqua"/>
          <w:b/>
          <w:caps/>
          <w:color w:val="000000"/>
          <w:u w:val="single"/>
        </w:rPr>
        <w:t>TREATMENT</w:t>
      </w:r>
    </w:p>
    <w:p w14:paraId="6A896D4E" w14:textId="302F56B4" w:rsidR="00A77B3E" w:rsidRPr="00524F8D" w:rsidRDefault="005A6F9C">
      <w:pPr>
        <w:spacing w:line="360" w:lineRule="auto"/>
        <w:jc w:val="both"/>
      </w:pPr>
      <w:r w:rsidRPr="00524F8D">
        <w:rPr>
          <w:rFonts w:ascii="Book Antiqua" w:eastAsia="Book Antiqua" w:hAnsi="Book Antiqua" w:cs="Book Antiqua"/>
          <w:color w:val="000000"/>
          <w:szCs w:val="20"/>
        </w:rPr>
        <w:t>After confirmation of PTLD, we immediately changed the patient’s immunosuppressive therapy by stopping MMF and reducing dosage of FK506. Additionally, the patient received 375 mg/m</w:t>
      </w:r>
      <w:r w:rsidRPr="00524F8D">
        <w:rPr>
          <w:rFonts w:ascii="Book Antiqua" w:eastAsia="Book Antiqua" w:hAnsi="Book Antiqua" w:cs="Book Antiqua"/>
          <w:color w:val="000000"/>
          <w:szCs w:val="25"/>
          <w:vertAlign w:val="superscript"/>
        </w:rPr>
        <w:t>2</w:t>
      </w:r>
      <w:r w:rsidRPr="00524F8D">
        <w:rPr>
          <w:rFonts w:ascii="Book Antiqua" w:eastAsia="Book Antiqua" w:hAnsi="Book Antiqua" w:cs="Book Antiqua"/>
          <w:color w:val="000000"/>
          <w:szCs w:val="20"/>
        </w:rPr>
        <w:t xml:space="preserve"> rituximab targeted treatment once a week for eight rounds, and EB-DNA level was monitored once a week.</w:t>
      </w:r>
    </w:p>
    <w:p w14:paraId="35334425" w14:textId="77777777" w:rsidR="00A77B3E" w:rsidRPr="00524F8D" w:rsidRDefault="00A77B3E">
      <w:pPr>
        <w:spacing w:line="360" w:lineRule="auto"/>
        <w:jc w:val="both"/>
      </w:pPr>
    </w:p>
    <w:p w14:paraId="0ACA0E1F" w14:textId="77777777" w:rsidR="00A77B3E" w:rsidRPr="00524F8D" w:rsidRDefault="005A6F9C">
      <w:pPr>
        <w:spacing w:line="360" w:lineRule="auto"/>
        <w:jc w:val="both"/>
      </w:pPr>
      <w:r w:rsidRPr="00524F8D">
        <w:rPr>
          <w:rFonts w:ascii="Book Antiqua" w:eastAsia="Book Antiqua" w:hAnsi="Book Antiqua" w:cs="Book Antiqua"/>
          <w:b/>
          <w:caps/>
          <w:color w:val="000000"/>
          <w:u w:val="single"/>
        </w:rPr>
        <w:t>OUTCOME AND FOLLOW-UP</w:t>
      </w:r>
    </w:p>
    <w:p w14:paraId="048C641A" w14:textId="2C6D9642" w:rsidR="00A77B3E" w:rsidRPr="00524F8D" w:rsidRDefault="005A6F9C">
      <w:pPr>
        <w:spacing w:line="360" w:lineRule="auto"/>
        <w:jc w:val="both"/>
      </w:pPr>
      <w:r w:rsidRPr="00524F8D">
        <w:rPr>
          <w:rFonts w:ascii="Book Antiqua" w:eastAsia="Book Antiqua" w:hAnsi="Book Antiqua" w:cs="Book Antiqua"/>
          <w:color w:val="000000"/>
          <w:szCs w:val="20"/>
        </w:rPr>
        <w:t>After two rounds of rituximab treatment, EB-DNA turned negative</w:t>
      </w:r>
      <w:r w:rsidR="00B65D04" w:rsidRPr="00524F8D">
        <w:rPr>
          <w:rFonts w:ascii="Book Antiqua" w:eastAsia="Book Antiqua" w:hAnsi="Book Antiqua" w:cs="Book Antiqua"/>
          <w:color w:val="000000"/>
          <w:szCs w:val="20"/>
        </w:rPr>
        <w:t xml:space="preserve"> </w:t>
      </w:r>
      <w:r w:rsidRPr="00524F8D">
        <w:rPr>
          <w:rFonts w:ascii="Book Antiqua" w:eastAsia="Book Antiqua" w:hAnsi="Book Antiqua" w:cs="Book Antiqua"/>
          <w:color w:val="000000"/>
        </w:rPr>
        <w:t>(&lt; 400 copies/mL). After four rounds of rituximab, she had no fever, and PET/CT scan showed that the area of hypermetabolism in the spleen was significantly smaller than before. Furthermore, the hypermetaboli</w:t>
      </w:r>
      <w:r w:rsidR="00D13A0B" w:rsidRPr="00524F8D">
        <w:rPr>
          <w:rFonts w:ascii="Book Antiqua" w:eastAsia="Book Antiqua" w:hAnsi="Book Antiqua" w:cs="Book Antiqua"/>
          <w:color w:val="000000"/>
        </w:rPr>
        <w:t>c</w:t>
      </w:r>
      <w:r w:rsidRPr="00524F8D">
        <w:rPr>
          <w:rFonts w:ascii="Book Antiqua" w:eastAsia="Book Antiqua" w:hAnsi="Book Antiqua" w:cs="Book Antiqua"/>
          <w:color w:val="000000"/>
        </w:rPr>
        <w:t xml:space="preserve"> nodules in the liver had disappeared, the numbers of small intestinal lesions were significantly reduced, and signs of S1 vertebral hypermetabolism had disappeared. Subsequently, another four rounds of rituximab treatment were administered until CT showed the spleen’s multi-dimensional position as being unclear. The patient’s kidney function remained stable (creatinine, 56-74 μmol/L) throughout the course of treatment and the concentrations of FK506 was maintained at 5 ng/mL.</w:t>
      </w:r>
    </w:p>
    <w:p w14:paraId="18E8ECB3" w14:textId="77777777" w:rsidR="00A77B3E" w:rsidRPr="00524F8D" w:rsidRDefault="00A77B3E">
      <w:pPr>
        <w:spacing w:line="360" w:lineRule="auto"/>
        <w:jc w:val="both"/>
      </w:pPr>
    </w:p>
    <w:p w14:paraId="3ACD4BCB" w14:textId="77777777" w:rsidR="00A77B3E" w:rsidRPr="00524F8D" w:rsidRDefault="005A6F9C">
      <w:pPr>
        <w:spacing w:line="360" w:lineRule="auto"/>
        <w:jc w:val="both"/>
      </w:pPr>
      <w:r w:rsidRPr="00524F8D">
        <w:rPr>
          <w:rFonts w:ascii="Book Antiqua" w:eastAsia="Book Antiqua" w:hAnsi="Book Antiqua" w:cs="Book Antiqua"/>
          <w:b/>
          <w:caps/>
          <w:color w:val="000000"/>
          <w:u w:val="single"/>
        </w:rPr>
        <w:lastRenderedPageBreak/>
        <w:t>DISCUSSION</w:t>
      </w:r>
    </w:p>
    <w:p w14:paraId="70E1907F" w14:textId="4994F63B" w:rsidR="00A77B3E" w:rsidRPr="00524F8D" w:rsidRDefault="005A6F9C">
      <w:pPr>
        <w:spacing w:line="360" w:lineRule="auto"/>
        <w:jc w:val="both"/>
      </w:pPr>
      <w:r w:rsidRPr="00524F8D">
        <w:rPr>
          <w:rFonts w:ascii="Book Antiqua" w:eastAsia="Book Antiqua" w:hAnsi="Book Antiqua" w:cs="Book Antiqua"/>
          <w:color w:val="000000"/>
          <w:szCs w:val="20"/>
        </w:rPr>
        <w:t>PTLD is a well-known malignant complication that can occur after pediatric renal transplantation. The cumulative incidence rate of PTLD in the first 10 years after transplantation is 1</w:t>
      </w:r>
      <w:r w:rsidR="00126F70" w:rsidRPr="00524F8D">
        <w:rPr>
          <w:rFonts w:ascii="Book Antiqua" w:eastAsia="Book Antiqua" w:hAnsi="Book Antiqua" w:cs="Book Antiqua"/>
          <w:color w:val="000000"/>
          <w:szCs w:val="20"/>
        </w:rPr>
        <w:t>%</w:t>
      </w:r>
      <w:r w:rsidRPr="00524F8D">
        <w:rPr>
          <w:rFonts w:ascii="Book Antiqua" w:eastAsia="Book Antiqua" w:hAnsi="Book Antiqua" w:cs="Book Antiqua"/>
          <w:color w:val="000000"/>
          <w:szCs w:val="20"/>
        </w:rPr>
        <w:t>-2% in adults and 3% in children; however</w:t>
      </w:r>
      <w:r w:rsidR="00D86687">
        <w:rPr>
          <w:rFonts w:ascii="Book Antiqua" w:eastAsia="Book Antiqua" w:hAnsi="Book Antiqua" w:cs="Book Antiqua"/>
          <w:color w:val="000000"/>
          <w:szCs w:val="20"/>
        </w:rPr>
        <w:t>,</w:t>
      </w:r>
      <w:r w:rsidRPr="00D86687">
        <w:rPr>
          <w:rFonts w:ascii="Book Antiqua" w:eastAsia="Book Antiqua" w:hAnsi="Book Antiqua" w:cs="Book Antiqua"/>
          <w:color w:val="000000"/>
          <w:szCs w:val="20"/>
        </w:rPr>
        <w:t xml:space="preserve"> new evidence suggests that the incidence rate of PTLD may be decreasing over time</w:t>
      </w:r>
      <w:r w:rsidRPr="00524F8D">
        <w:rPr>
          <w:rFonts w:ascii="Book Antiqua" w:eastAsia="Book Antiqua" w:hAnsi="Book Antiqua" w:cs="Book Antiqua"/>
          <w:color w:val="000000"/>
          <w:szCs w:val="25"/>
          <w:vertAlign w:val="superscript"/>
        </w:rPr>
        <w:t>[4,5]</w:t>
      </w:r>
      <w:r w:rsidRPr="00524F8D">
        <w:rPr>
          <w:rFonts w:ascii="Book Antiqua" w:eastAsia="Book Antiqua" w:hAnsi="Book Antiqua" w:cs="Book Antiqua"/>
          <w:color w:val="000000"/>
          <w:szCs w:val="20"/>
        </w:rPr>
        <w:t>. Based on the time of occurrence, PTLD can be classified as either early-onset PTLD (occurring &lt; 1 year after transplantation) or late-onset PTLD (occurring ≥ 1 year after transplantation). Here, we report a case of early-onset PTLD with multiple abdominal nodules, and also discuss the clinical characteristics, diagnosis, and treatment of PTLD, as well as the need for virological monitoring and making adjustments in immunosuppressive therapy. We also review the relevant literature.</w:t>
      </w:r>
    </w:p>
    <w:p w14:paraId="18714B9B" w14:textId="63CE5F81" w:rsidR="00A77B3E" w:rsidRPr="00524F8D" w:rsidRDefault="005A6F9C" w:rsidP="00126F70">
      <w:pPr>
        <w:spacing w:line="360" w:lineRule="auto"/>
        <w:ind w:firstLineChars="100" w:firstLine="240"/>
        <w:jc w:val="both"/>
      </w:pPr>
      <w:r w:rsidRPr="00524F8D">
        <w:rPr>
          <w:rFonts w:ascii="Book Antiqua" w:eastAsia="Book Antiqua" w:hAnsi="Book Antiqua" w:cs="Book Antiqua"/>
          <w:color w:val="000000"/>
          <w:szCs w:val="20"/>
        </w:rPr>
        <w:t>It is well</w:t>
      </w:r>
      <w:r w:rsidR="00D86687">
        <w:rPr>
          <w:rFonts w:ascii="Book Antiqua" w:eastAsia="Book Antiqua" w:hAnsi="Book Antiqua" w:cs="Book Antiqua"/>
          <w:color w:val="000000"/>
          <w:szCs w:val="20"/>
        </w:rPr>
        <w:t xml:space="preserve"> </w:t>
      </w:r>
      <w:r w:rsidRPr="00524F8D">
        <w:rPr>
          <w:rFonts w:ascii="Book Antiqua" w:eastAsia="Book Antiqua" w:hAnsi="Book Antiqua" w:cs="Book Antiqua"/>
          <w:color w:val="000000"/>
          <w:szCs w:val="20"/>
        </w:rPr>
        <w:t>known that EBV infection increases the probability of developing PTLD after solid organ transplantation. A univariate analysis using the Cox proportional risk model showed that EBV was a risk factor for early onset PTLD</w:t>
      </w:r>
      <w:r w:rsidRPr="00524F8D">
        <w:rPr>
          <w:rFonts w:ascii="Book Antiqua" w:eastAsia="Book Antiqua" w:hAnsi="Book Antiqua" w:cs="Book Antiqua"/>
          <w:color w:val="000000"/>
          <w:szCs w:val="25"/>
          <w:vertAlign w:val="superscript"/>
        </w:rPr>
        <w:t>[6]</w:t>
      </w:r>
      <w:r w:rsidRPr="00524F8D">
        <w:rPr>
          <w:rFonts w:ascii="Book Antiqua" w:eastAsia="Book Antiqua" w:hAnsi="Book Antiqua" w:cs="Book Antiqua"/>
          <w:color w:val="000000"/>
          <w:szCs w:val="20"/>
        </w:rPr>
        <w:t xml:space="preserve">. Furthermore, the EBV positive rate among lymphoma tissue biopsies in the early-onset group was higher than that among biopsies in the late-onset group (88.9% </w:t>
      </w:r>
      <w:r w:rsidRPr="00524F8D">
        <w:rPr>
          <w:rFonts w:ascii="Book Antiqua" w:eastAsia="Book Antiqua" w:hAnsi="Book Antiqua" w:cs="Book Antiqua"/>
          <w:i/>
          <w:iCs/>
          <w:color w:val="000000"/>
          <w:szCs w:val="20"/>
        </w:rPr>
        <w:t>vs</w:t>
      </w:r>
      <w:r w:rsidRPr="00524F8D">
        <w:rPr>
          <w:rFonts w:ascii="Book Antiqua" w:eastAsia="Book Antiqua" w:hAnsi="Book Antiqua" w:cs="Book Antiqua"/>
          <w:color w:val="000000"/>
          <w:szCs w:val="20"/>
        </w:rPr>
        <w:t xml:space="preserve"> 60%, respectively)</w:t>
      </w:r>
      <w:r w:rsidRPr="00524F8D">
        <w:rPr>
          <w:rFonts w:ascii="Book Antiqua" w:eastAsia="Book Antiqua" w:hAnsi="Book Antiqua" w:cs="Book Antiqua"/>
          <w:color w:val="000000"/>
          <w:szCs w:val="25"/>
          <w:vertAlign w:val="superscript"/>
        </w:rPr>
        <w:t>[6]</w:t>
      </w:r>
      <w:r w:rsidRPr="00524F8D">
        <w:rPr>
          <w:rFonts w:ascii="Book Antiqua" w:eastAsia="Book Antiqua" w:hAnsi="Book Antiqua" w:cs="Book Antiqua"/>
          <w:color w:val="000000"/>
          <w:szCs w:val="20"/>
        </w:rPr>
        <w:t>. A history of anti-rejection treatment was found to be a risk factor for late-onset PTLD, most likely because of decreased immunity of the recipients due to exposure to high doses of immunosuppressants</w:t>
      </w:r>
      <w:r w:rsidRPr="00524F8D">
        <w:rPr>
          <w:rFonts w:ascii="Book Antiqua" w:eastAsia="Book Antiqua" w:hAnsi="Book Antiqua" w:cs="Book Antiqua"/>
          <w:color w:val="000000"/>
          <w:szCs w:val="25"/>
          <w:vertAlign w:val="superscript"/>
        </w:rPr>
        <w:t>[6]</w:t>
      </w:r>
      <w:r w:rsidRPr="00524F8D">
        <w:rPr>
          <w:rFonts w:ascii="Book Antiqua" w:eastAsia="Book Antiqua" w:hAnsi="Book Antiqua" w:cs="Book Antiqua"/>
          <w:color w:val="000000"/>
          <w:szCs w:val="20"/>
        </w:rPr>
        <w:t>. The patient in this case was 17-years-old, EBV-DNA</w:t>
      </w:r>
      <w:r w:rsidR="00D86687">
        <w:rPr>
          <w:rFonts w:ascii="Book Antiqua" w:eastAsia="Book Antiqua" w:hAnsi="Book Antiqua" w:cs="Book Antiqua"/>
          <w:color w:val="000000"/>
          <w:szCs w:val="20"/>
        </w:rPr>
        <w:t>-</w:t>
      </w:r>
      <w:r w:rsidRPr="00524F8D">
        <w:rPr>
          <w:rFonts w:ascii="Book Antiqua" w:eastAsia="Book Antiqua" w:hAnsi="Book Antiqua" w:cs="Book Antiqua"/>
          <w:color w:val="000000"/>
          <w:szCs w:val="20"/>
        </w:rPr>
        <w:t xml:space="preserve">positive, and had a history of methylprednisolone pulse therapy, all of which are risk factors for PTLD. Although co-infection with EBV and </w:t>
      </w:r>
      <w:r w:rsidR="00126F70" w:rsidRPr="00524F8D">
        <w:rPr>
          <w:rFonts w:ascii="Book Antiqua" w:eastAsia="Book Antiqua" w:hAnsi="Book Antiqua" w:cs="Book Antiqua"/>
          <w:color w:val="000000"/>
          <w:szCs w:val="20"/>
        </w:rPr>
        <w:t>CMV</w:t>
      </w:r>
      <w:r w:rsidRPr="00524F8D">
        <w:rPr>
          <w:rFonts w:ascii="Book Antiqua" w:eastAsia="Book Antiqua" w:hAnsi="Book Antiqua" w:cs="Book Antiqua"/>
          <w:color w:val="000000"/>
          <w:szCs w:val="20"/>
        </w:rPr>
        <w:t xml:space="preserve"> is also a risk factor for PTLD, the patient described here was CMV negative, as determined by a blood serum test.</w:t>
      </w:r>
    </w:p>
    <w:p w14:paraId="4D6E2956" w14:textId="58C0C213" w:rsidR="00A77B3E" w:rsidRPr="00524F8D" w:rsidRDefault="005A6F9C" w:rsidP="00126F70">
      <w:pPr>
        <w:spacing w:line="360" w:lineRule="auto"/>
        <w:ind w:firstLineChars="100" w:firstLine="240"/>
        <w:jc w:val="both"/>
      </w:pPr>
      <w:r w:rsidRPr="00524F8D">
        <w:rPr>
          <w:rFonts w:ascii="Book Antiqua" w:eastAsia="Book Antiqua" w:hAnsi="Book Antiqua" w:cs="Book Antiqua"/>
          <w:color w:val="000000"/>
          <w:szCs w:val="20"/>
        </w:rPr>
        <w:t xml:space="preserve">The patient displayed signs and symptoms that are typical for PTLD, including fever, sweating, and general discomfort, as well as of nausea and vomiting, because PTLD often involves the gastrointestinal tract, liver, and spleen. A physical examination revealed splenomegaly and right inguinal lymphadenopathy. According </w:t>
      </w:r>
      <w:r w:rsidR="00D86687">
        <w:rPr>
          <w:rFonts w:ascii="Book Antiqua" w:eastAsia="Book Antiqua" w:hAnsi="Book Antiqua" w:cs="Book Antiqua"/>
          <w:color w:val="000000"/>
          <w:szCs w:val="20"/>
        </w:rPr>
        <w:t xml:space="preserve">to </w:t>
      </w:r>
      <w:r w:rsidRPr="00D86687">
        <w:rPr>
          <w:rFonts w:ascii="Book Antiqua" w:eastAsia="Book Antiqua" w:hAnsi="Book Antiqua" w:cs="Book Antiqua"/>
          <w:color w:val="000000"/>
          <w:szCs w:val="20"/>
        </w:rPr>
        <w:t>the 2008 World Health Organization classification for lymphoid malignancies, this patient could be diagnosed as early</w:t>
      </w:r>
      <w:r w:rsidR="00D86687">
        <w:rPr>
          <w:rFonts w:ascii="Book Antiqua" w:eastAsia="Book Antiqua" w:hAnsi="Book Antiqua" w:cs="Book Antiqua"/>
          <w:color w:val="000000"/>
          <w:szCs w:val="20"/>
        </w:rPr>
        <w:t xml:space="preserve"> </w:t>
      </w:r>
      <w:r w:rsidRPr="00524F8D">
        <w:rPr>
          <w:rFonts w:ascii="Book Antiqua" w:eastAsia="Book Antiqua" w:hAnsi="Book Antiqua" w:cs="Book Antiqua"/>
          <w:color w:val="000000"/>
          <w:szCs w:val="20"/>
        </w:rPr>
        <w:t xml:space="preserve">onset (5 </w:t>
      </w:r>
      <w:proofErr w:type="spellStart"/>
      <w:r w:rsidRPr="00524F8D">
        <w:rPr>
          <w:rFonts w:ascii="Book Antiqua" w:eastAsia="Book Antiqua" w:hAnsi="Book Antiqua" w:cs="Book Antiqua"/>
          <w:color w:val="000000"/>
          <w:szCs w:val="20"/>
        </w:rPr>
        <w:t>mo</w:t>
      </w:r>
      <w:proofErr w:type="spellEnd"/>
      <w:r w:rsidRPr="00524F8D">
        <w:rPr>
          <w:rFonts w:ascii="Book Antiqua" w:eastAsia="Book Antiqua" w:hAnsi="Book Antiqua" w:cs="Book Antiqua"/>
          <w:color w:val="000000"/>
          <w:szCs w:val="20"/>
        </w:rPr>
        <w:t xml:space="preserve"> post-operation), monomorphic PTLD with a lymph node biopsy suggesting diffuse large B-cell lymphoma, which is the most frequent </w:t>
      </w:r>
      <w:r w:rsidRPr="00524F8D">
        <w:rPr>
          <w:rFonts w:ascii="Book Antiqua" w:eastAsia="Book Antiqua" w:hAnsi="Book Antiqua" w:cs="Book Antiqua"/>
          <w:color w:val="000000"/>
          <w:szCs w:val="20"/>
        </w:rPr>
        <w:lastRenderedPageBreak/>
        <w:t>subtype in children. The patient’s good response to treatment with rituximab also suggested this diagnosis.</w:t>
      </w:r>
    </w:p>
    <w:p w14:paraId="1634B2A5" w14:textId="0EFD4AA4" w:rsidR="00A77B3E" w:rsidRPr="00524F8D" w:rsidRDefault="005A6F9C" w:rsidP="00126F70">
      <w:pPr>
        <w:spacing w:line="360" w:lineRule="auto"/>
        <w:ind w:firstLineChars="100" w:firstLine="240"/>
        <w:jc w:val="both"/>
      </w:pPr>
      <w:r w:rsidRPr="00524F8D">
        <w:rPr>
          <w:rFonts w:ascii="Book Antiqua" w:eastAsia="Book Antiqua" w:hAnsi="Book Antiqua" w:cs="Book Antiqua"/>
          <w:color w:val="000000"/>
          <w:szCs w:val="20"/>
        </w:rPr>
        <w:t>Currently, EB</w:t>
      </w:r>
      <w:r w:rsidR="00723501" w:rsidRPr="00524F8D">
        <w:rPr>
          <w:rFonts w:ascii="Book Antiqua" w:eastAsia="Book Antiqua" w:hAnsi="Book Antiqua" w:cs="Book Antiqua"/>
          <w:color w:val="000000"/>
          <w:szCs w:val="20"/>
        </w:rPr>
        <w:t>V</w:t>
      </w:r>
      <w:r w:rsidRPr="00524F8D">
        <w:rPr>
          <w:rFonts w:ascii="Book Antiqua" w:eastAsia="Book Antiqua" w:hAnsi="Book Antiqua" w:cs="Book Antiqua"/>
          <w:color w:val="000000"/>
          <w:szCs w:val="20"/>
        </w:rPr>
        <w:t xml:space="preserve"> virus </w:t>
      </w:r>
      <w:r w:rsidR="00F76D1E" w:rsidRPr="00524F8D">
        <w:rPr>
          <w:rFonts w:ascii="Book Antiqua" w:eastAsia="Book Antiqua" w:hAnsi="Book Antiqua" w:cs="Book Antiqua"/>
          <w:color w:val="000000"/>
          <w:szCs w:val="20"/>
        </w:rPr>
        <w:t>seropositivity</w:t>
      </w:r>
      <w:r w:rsidRPr="00524F8D">
        <w:rPr>
          <w:rFonts w:ascii="Book Antiqua" w:eastAsia="Book Antiqua" w:hAnsi="Book Antiqua" w:cs="Book Antiqua"/>
          <w:color w:val="000000"/>
          <w:szCs w:val="20"/>
        </w:rPr>
        <w:t xml:space="preserve"> is an established risk factor for early-onset PTLD, and especially in children. The patient described in this report had EBV viremia (EBV-DNA: 1.66</w:t>
      </w:r>
      <w:r w:rsidR="00126F70" w:rsidRPr="00524F8D">
        <w:rPr>
          <w:rFonts w:ascii="Book Antiqua" w:eastAsia="Book Antiqua" w:hAnsi="Book Antiqua" w:cs="Book Antiqua"/>
          <w:color w:val="000000"/>
          <w:szCs w:val="20"/>
        </w:rPr>
        <w:t xml:space="preserve"> </w:t>
      </w:r>
      <w:r w:rsidRPr="00524F8D">
        <w:rPr>
          <w:rFonts w:ascii="Book Antiqua" w:eastAsia="Book Antiqua" w:hAnsi="Book Antiqua" w:cs="Book Antiqua"/>
          <w:color w:val="000000"/>
          <w:szCs w:val="20"/>
        </w:rPr>
        <w:t>×</w:t>
      </w:r>
      <w:r w:rsidR="00126F70" w:rsidRPr="00524F8D">
        <w:rPr>
          <w:rFonts w:ascii="Book Antiqua" w:eastAsia="Book Antiqua" w:hAnsi="Book Antiqua" w:cs="Book Antiqua"/>
          <w:color w:val="000000"/>
          <w:szCs w:val="20"/>
        </w:rPr>
        <w:t xml:space="preserve"> </w:t>
      </w:r>
      <w:r w:rsidRPr="00524F8D">
        <w:rPr>
          <w:rFonts w:ascii="Book Antiqua" w:eastAsia="Book Antiqua" w:hAnsi="Book Antiqua" w:cs="Book Antiqua"/>
          <w:color w:val="000000"/>
          <w:szCs w:val="20"/>
        </w:rPr>
        <w:t>10</w:t>
      </w:r>
      <w:r w:rsidRPr="00524F8D">
        <w:rPr>
          <w:rFonts w:ascii="Book Antiqua" w:eastAsia="Book Antiqua" w:hAnsi="Book Antiqua" w:cs="Book Antiqua"/>
          <w:color w:val="000000"/>
          <w:szCs w:val="25"/>
          <w:vertAlign w:val="superscript"/>
        </w:rPr>
        <w:t>4</w:t>
      </w:r>
      <w:r w:rsidRPr="00524F8D">
        <w:rPr>
          <w:rFonts w:ascii="Book Antiqua" w:eastAsia="Book Antiqua" w:hAnsi="Book Antiqua" w:cs="Book Antiqua"/>
          <w:color w:val="000000"/>
          <w:szCs w:val="20"/>
        </w:rPr>
        <w:t xml:space="preserve"> copies/mL) when her clinical manifestations of PTLD occurred. We believe that being EBV positive might be an important factor in this patient.</w:t>
      </w:r>
    </w:p>
    <w:p w14:paraId="7EB614B7" w14:textId="65E27F86" w:rsidR="00A77B3E" w:rsidRPr="00524F8D" w:rsidRDefault="005A6F9C" w:rsidP="00126F70">
      <w:pPr>
        <w:spacing w:line="360" w:lineRule="auto"/>
        <w:ind w:firstLineChars="100" w:firstLine="240"/>
        <w:jc w:val="both"/>
      </w:pPr>
      <w:r w:rsidRPr="00524F8D">
        <w:rPr>
          <w:rFonts w:ascii="Book Antiqua" w:eastAsia="Book Antiqua" w:hAnsi="Book Antiqua" w:cs="Book Antiqua"/>
          <w:color w:val="000000"/>
          <w:szCs w:val="20"/>
        </w:rPr>
        <w:t>Post-transplant monitoring of EBV in transplant recipients by serologic methods appears to be poorly predictive of PTLD and results in a considerable delay in detecting seroconversion. Serum quantitative EBV PCR seems to be required for early detection of primary EBV infection</w:t>
      </w:r>
      <w:r w:rsidRPr="00524F8D">
        <w:rPr>
          <w:rFonts w:ascii="Book Antiqua" w:eastAsia="Book Antiqua" w:hAnsi="Book Antiqua" w:cs="Book Antiqua"/>
          <w:color w:val="000000"/>
          <w:szCs w:val="25"/>
          <w:vertAlign w:val="superscript"/>
        </w:rPr>
        <w:t>[7]</w:t>
      </w:r>
      <w:r w:rsidRPr="00524F8D">
        <w:rPr>
          <w:rFonts w:ascii="Book Antiqua" w:eastAsia="Book Antiqua" w:hAnsi="Book Antiqua" w:cs="Book Antiqua"/>
          <w:color w:val="000000"/>
          <w:szCs w:val="20"/>
        </w:rPr>
        <w:t>, and especially in EBV-seronegative children who receive an organ from an EBV-seropositive donor. Some studies suggest that an organ recipient’s EBV load should be monitored every 2 wk for the first 3 mo after surgery, and then every month for the second 3 mo, followed by every 3 mo for the last 6 mo</w:t>
      </w:r>
      <w:r w:rsidRPr="00524F8D">
        <w:rPr>
          <w:rFonts w:ascii="Book Antiqua" w:eastAsia="Book Antiqua" w:hAnsi="Book Antiqua" w:cs="Book Antiqua"/>
          <w:color w:val="000000"/>
          <w:szCs w:val="25"/>
          <w:vertAlign w:val="superscript"/>
        </w:rPr>
        <w:t>[8]</w:t>
      </w:r>
      <w:r w:rsidRPr="00524F8D">
        <w:rPr>
          <w:rFonts w:ascii="Book Antiqua" w:eastAsia="Book Antiqua" w:hAnsi="Book Antiqua" w:cs="Book Antiqua"/>
          <w:color w:val="000000"/>
          <w:szCs w:val="20"/>
        </w:rPr>
        <w:t>. However, there is no clear evidence that antiviral therapy helps to reduce a patient’s EBV load or prevent EBV infection</w:t>
      </w:r>
      <w:r w:rsidRPr="00524F8D">
        <w:rPr>
          <w:rFonts w:ascii="Book Antiqua" w:eastAsia="Book Antiqua" w:hAnsi="Book Antiqua" w:cs="Book Antiqua"/>
          <w:color w:val="000000"/>
          <w:szCs w:val="25"/>
          <w:vertAlign w:val="superscript"/>
        </w:rPr>
        <w:t>[9]</w:t>
      </w:r>
      <w:r w:rsidRPr="00524F8D">
        <w:rPr>
          <w:rFonts w:ascii="Book Antiqua" w:eastAsia="Book Antiqua" w:hAnsi="Book Antiqua" w:cs="Book Antiqua"/>
          <w:color w:val="000000"/>
          <w:szCs w:val="20"/>
        </w:rPr>
        <w:t>.</w:t>
      </w:r>
    </w:p>
    <w:p w14:paraId="2A45BA33" w14:textId="75E2489D" w:rsidR="00A77B3E" w:rsidRPr="00524F8D" w:rsidRDefault="005A6F9C" w:rsidP="00126F70">
      <w:pPr>
        <w:spacing w:line="360" w:lineRule="auto"/>
        <w:ind w:firstLineChars="100" w:firstLine="240"/>
        <w:jc w:val="both"/>
      </w:pPr>
      <w:r w:rsidRPr="00524F8D">
        <w:rPr>
          <w:rFonts w:ascii="Book Antiqua" w:eastAsia="Book Antiqua" w:hAnsi="Book Antiqua" w:cs="Book Antiqua"/>
          <w:color w:val="000000"/>
          <w:szCs w:val="20"/>
        </w:rPr>
        <w:t>Treatment options for PTLD vary based on the disease subtype, and may include rituximab monotherapy, and rituximab with concurrent or sequential chemoimmunotherapy, radiation or surgery. A nearly universal initial step is a reduction of immunosuppression. Balancing the mortality risk associated with PTLD with the risk of graft rejection in a setting of reduced immunosuppression is a major challenge for clinicians</w:t>
      </w:r>
      <w:r w:rsidRPr="00524F8D">
        <w:rPr>
          <w:rFonts w:ascii="Book Antiqua" w:eastAsia="Book Antiqua" w:hAnsi="Book Antiqua" w:cs="Book Antiqua"/>
          <w:color w:val="000000"/>
          <w:szCs w:val="25"/>
          <w:vertAlign w:val="superscript"/>
        </w:rPr>
        <w:t>[10]</w:t>
      </w:r>
      <w:r w:rsidRPr="00524F8D">
        <w:rPr>
          <w:rFonts w:ascii="Book Antiqua" w:eastAsia="Book Antiqua" w:hAnsi="Book Antiqua" w:cs="Book Antiqua"/>
          <w:color w:val="000000"/>
          <w:szCs w:val="20"/>
        </w:rPr>
        <w:t>.</w:t>
      </w:r>
      <w:r w:rsidRPr="00524F8D">
        <w:rPr>
          <w:rFonts w:ascii="Book Antiqua" w:eastAsia="Book Antiqua" w:hAnsi="Book Antiqua" w:cs="Book Antiqua"/>
          <w:color w:val="000000"/>
          <w:szCs w:val="21"/>
        </w:rPr>
        <w:t xml:space="preserve"> </w:t>
      </w:r>
      <w:r w:rsidRPr="00524F8D">
        <w:rPr>
          <w:rFonts w:ascii="Book Antiqua" w:eastAsia="Book Antiqua" w:hAnsi="Book Antiqua" w:cs="Book Antiqua"/>
          <w:color w:val="000000"/>
          <w:szCs w:val="20"/>
        </w:rPr>
        <w:t>Most</w:t>
      </w:r>
      <w:r w:rsidRPr="00524F8D">
        <w:rPr>
          <w:rFonts w:ascii="Book Antiqua" w:eastAsia="Book Antiqua" w:hAnsi="Book Antiqua" w:cs="Book Antiqua"/>
          <w:color w:val="000000"/>
          <w:szCs w:val="21"/>
        </w:rPr>
        <w:t xml:space="preserve"> </w:t>
      </w:r>
      <w:r w:rsidRPr="00524F8D">
        <w:rPr>
          <w:rFonts w:ascii="Book Antiqua" w:eastAsia="Book Antiqua" w:hAnsi="Book Antiqua" w:cs="Book Antiqua"/>
          <w:color w:val="000000"/>
          <w:szCs w:val="20"/>
        </w:rPr>
        <w:t>immunosuppression reduction algorithms</w:t>
      </w:r>
      <w:r w:rsidRPr="00524F8D">
        <w:rPr>
          <w:rFonts w:ascii="Book Antiqua" w:eastAsia="Book Antiqua" w:hAnsi="Book Antiqua" w:cs="Book Antiqua"/>
          <w:color w:val="000000"/>
          <w:szCs w:val="16"/>
        </w:rPr>
        <w:t xml:space="preserve"> </w:t>
      </w:r>
      <w:r w:rsidRPr="00524F8D">
        <w:rPr>
          <w:rFonts w:ascii="Book Antiqua" w:eastAsia="Book Antiqua" w:hAnsi="Book Antiqua" w:cs="Book Antiqua"/>
          <w:color w:val="000000"/>
          <w:szCs w:val="20"/>
        </w:rPr>
        <w:t>include a reduction of the calcineurin inhibitor (CNI) dose (25% to 50% of baseline)</w:t>
      </w:r>
      <w:r w:rsidRPr="00524F8D">
        <w:rPr>
          <w:rFonts w:ascii="Book Antiqua" w:eastAsia="Book Antiqua" w:hAnsi="Book Antiqua" w:cs="Book Antiqua"/>
          <w:color w:val="000000"/>
          <w:szCs w:val="25"/>
          <w:vertAlign w:val="superscript"/>
        </w:rPr>
        <w:t>[10]</w:t>
      </w:r>
      <w:r w:rsidRPr="00524F8D">
        <w:rPr>
          <w:rFonts w:ascii="Book Antiqua" w:eastAsia="Book Antiqua" w:hAnsi="Book Antiqua" w:cs="Book Antiqua"/>
          <w:color w:val="000000"/>
          <w:szCs w:val="21"/>
        </w:rPr>
        <w:t xml:space="preserve">. </w:t>
      </w:r>
      <w:r w:rsidRPr="00524F8D">
        <w:rPr>
          <w:rFonts w:ascii="Book Antiqua" w:eastAsia="Book Antiqua" w:hAnsi="Book Antiqua" w:cs="Book Antiqua"/>
          <w:color w:val="000000"/>
          <w:szCs w:val="20"/>
        </w:rPr>
        <w:t>A previous study found that a long-term reduction of immunosuppressive therapy administered post-chemotherapy did not appear to be associated with an increased risk for chronic graft dysfunction</w:t>
      </w:r>
      <w:r w:rsidRPr="00524F8D">
        <w:rPr>
          <w:rFonts w:ascii="Book Antiqua" w:eastAsia="Book Antiqua" w:hAnsi="Book Antiqua" w:cs="Book Antiqua"/>
          <w:color w:val="000000"/>
          <w:szCs w:val="25"/>
          <w:vertAlign w:val="superscript"/>
        </w:rPr>
        <w:t>[11]</w:t>
      </w:r>
      <w:r w:rsidRPr="00524F8D">
        <w:rPr>
          <w:rFonts w:ascii="Book Antiqua" w:eastAsia="Book Antiqua" w:hAnsi="Book Antiqua" w:cs="Book Antiqua"/>
          <w:color w:val="000000"/>
          <w:szCs w:val="21"/>
        </w:rPr>
        <w:t xml:space="preserve">. </w:t>
      </w:r>
      <w:r w:rsidRPr="00524F8D">
        <w:rPr>
          <w:rFonts w:ascii="Book Antiqua" w:eastAsia="Book Antiqua" w:hAnsi="Book Antiqua" w:cs="Book Antiqua"/>
          <w:color w:val="000000"/>
          <w:szCs w:val="20"/>
        </w:rPr>
        <w:t>Many patients are switched to immunosuppressive regimens based on rapamycin inhibitors in a CNI-free regimen that includes prednisolone and/or MMF. However, a study found that a complete withdrawal of CNIs after developing PTLD was associated with poor long-term kidney graft function</w:t>
      </w:r>
      <w:r w:rsidRPr="00524F8D">
        <w:rPr>
          <w:rFonts w:ascii="Book Antiqua" w:eastAsia="Book Antiqua" w:hAnsi="Book Antiqua" w:cs="Book Antiqua"/>
          <w:color w:val="000000"/>
          <w:szCs w:val="25"/>
          <w:vertAlign w:val="superscript"/>
        </w:rPr>
        <w:t>[10]</w:t>
      </w:r>
      <w:r w:rsidRPr="00524F8D">
        <w:rPr>
          <w:rFonts w:ascii="Book Antiqua" w:eastAsia="Book Antiqua" w:hAnsi="Book Antiqua" w:cs="Book Antiqua"/>
          <w:color w:val="000000"/>
          <w:szCs w:val="20"/>
        </w:rPr>
        <w:t>. In children, there is evidence for a high rate of acute rejection after late CNI withdrawal</w:t>
      </w:r>
      <w:r w:rsidRPr="00524F8D">
        <w:rPr>
          <w:rFonts w:ascii="Book Antiqua" w:eastAsia="Book Antiqua" w:hAnsi="Book Antiqua" w:cs="Book Antiqua"/>
          <w:color w:val="000000"/>
          <w:szCs w:val="25"/>
          <w:vertAlign w:val="superscript"/>
        </w:rPr>
        <w:t>[12]</w:t>
      </w:r>
      <w:r w:rsidRPr="00524F8D">
        <w:rPr>
          <w:rFonts w:ascii="Book Antiqua" w:eastAsia="Book Antiqua" w:hAnsi="Book Antiqua" w:cs="Book Antiqua"/>
          <w:color w:val="000000"/>
          <w:szCs w:val="20"/>
        </w:rPr>
        <w:t xml:space="preserve">, and CNI </w:t>
      </w:r>
      <w:r w:rsidRPr="00524F8D">
        <w:rPr>
          <w:rFonts w:ascii="Book Antiqua" w:eastAsia="Book Antiqua" w:hAnsi="Book Antiqua" w:cs="Book Antiqua"/>
          <w:color w:val="000000"/>
          <w:szCs w:val="20"/>
        </w:rPr>
        <w:lastRenderedPageBreak/>
        <w:t>withdrawal also increases the risk for developing donor-specific antibodies</w:t>
      </w:r>
      <w:r w:rsidRPr="00524F8D">
        <w:rPr>
          <w:rFonts w:ascii="Book Antiqua" w:eastAsia="Book Antiqua" w:hAnsi="Book Antiqua" w:cs="Book Antiqua"/>
          <w:color w:val="000000"/>
          <w:szCs w:val="25"/>
          <w:vertAlign w:val="superscript"/>
        </w:rPr>
        <w:t>[13]</w:t>
      </w:r>
      <w:r w:rsidRPr="00524F8D">
        <w:rPr>
          <w:rFonts w:ascii="Book Antiqua" w:eastAsia="Book Antiqua" w:hAnsi="Book Antiqua" w:cs="Book Antiqua"/>
          <w:color w:val="000000"/>
          <w:szCs w:val="20"/>
        </w:rPr>
        <w:t>. In the case, we adopted the immunosuppressive therapy adjustment strategy of reducing CNI drugs and stopping MMF. The patient’s renal function remained normal throughout the course of treatment, but long</w:t>
      </w:r>
      <w:r w:rsidR="00056446" w:rsidRPr="00524F8D">
        <w:rPr>
          <w:rFonts w:ascii="Book Antiqua" w:eastAsia="Book Antiqua" w:hAnsi="Book Antiqua" w:cs="Book Antiqua"/>
          <w:color w:val="000000"/>
          <w:szCs w:val="20"/>
        </w:rPr>
        <w:t>-</w:t>
      </w:r>
      <w:r w:rsidRPr="00524F8D">
        <w:rPr>
          <w:rFonts w:ascii="Book Antiqua" w:eastAsia="Book Antiqua" w:hAnsi="Book Antiqua" w:cs="Book Antiqua"/>
          <w:color w:val="000000"/>
          <w:szCs w:val="20"/>
        </w:rPr>
        <w:t>term monitoring was still required.</w:t>
      </w:r>
    </w:p>
    <w:p w14:paraId="50050AF9" w14:textId="3585D362" w:rsidR="00A77B3E" w:rsidRPr="00524F8D" w:rsidRDefault="005A6F9C" w:rsidP="00126F70">
      <w:pPr>
        <w:spacing w:line="360" w:lineRule="auto"/>
        <w:ind w:firstLineChars="100" w:firstLine="240"/>
        <w:jc w:val="both"/>
      </w:pPr>
      <w:r w:rsidRPr="00524F8D">
        <w:rPr>
          <w:rFonts w:ascii="Book Antiqua" w:eastAsia="Book Antiqua" w:hAnsi="Book Antiqua" w:cs="Book Antiqua"/>
          <w:color w:val="000000"/>
          <w:szCs w:val="20"/>
        </w:rPr>
        <w:t>The treatment options for patients with monomorphic PTLD include rituximab with or without CHOP chemotherapy.</w:t>
      </w:r>
      <w:r w:rsidRPr="00524F8D">
        <w:rPr>
          <w:rFonts w:ascii="Book Antiqua" w:eastAsia="Book Antiqua" w:hAnsi="Book Antiqua" w:cs="Book Antiqua"/>
          <w:color w:val="000000"/>
          <w:szCs w:val="21"/>
        </w:rPr>
        <w:t xml:space="preserve"> </w:t>
      </w:r>
      <w:r w:rsidRPr="00524F8D">
        <w:rPr>
          <w:rFonts w:ascii="Book Antiqua" w:eastAsia="Book Antiqua" w:hAnsi="Book Antiqua" w:cs="Book Antiqua"/>
          <w:color w:val="000000"/>
          <w:szCs w:val="20"/>
        </w:rPr>
        <w:t xml:space="preserve">Other studies have also demonstrated the effectiveness of RTX therapy. Michonneau </w:t>
      </w:r>
      <w:r w:rsidRPr="00524F8D">
        <w:rPr>
          <w:rFonts w:ascii="Book Antiqua" w:eastAsia="Book Antiqua" w:hAnsi="Book Antiqua" w:cs="Book Antiqua"/>
          <w:i/>
          <w:iCs/>
          <w:color w:val="000000"/>
          <w:szCs w:val="20"/>
        </w:rPr>
        <w:t>et al</w:t>
      </w:r>
      <w:r w:rsidR="00126F70" w:rsidRPr="00524F8D">
        <w:rPr>
          <w:rFonts w:ascii="Book Antiqua" w:eastAsia="Book Antiqua" w:hAnsi="Book Antiqua" w:cs="Book Antiqua"/>
          <w:color w:val="000000"/>
          <w:szCs w:val="25"/>
          <w:vertAlign w:val="superscript"/>
        </w:rPr>
        <w:t>[14]</w:t>
      </w:r>
      <w:r w:rsidRPr="00524F8D">
        <w:rPr>
          <w:rFonts w:ascii="Book Antiqua" w:eastAsia="Book Antiqua" w:hAnsi="Book Antiqua" w:cs="Book Antiqua"/>
          <w:color w:val="000000"/>
          <w:szCs w:val="20"/>
        </w:rPr>
        <w:t xml:space="preserve"> reported that the 5-year overall survival and disease-free survival rates for patients who received rituximab with or without chemotherapy were 69% and 80%, respectively. We used rituximab without chemotherapy in this patient and obtained a very good response. After two rounds of rituximab, the patient’s EB-DNA level turned negative (&lt; 400 copies/mL), and after </w:t>
      </w:r>
      <w:r w:rsidR="00D86687">
        <w:rPr>
          <w:rFonts w:ascii="Book Antiqua" w:eastAsia="Book Antiqua" w:hAnsi="Book Antiqua" w:cs="Book Antiqua"/>
          <w:color w:val="000000"/>
          <w:szCs w:val="20"/>
        </w:rPr>
        <w:t>eight</w:t>
      </w:r>
      <w:r w:rsidR="00D86687" w:rsidRPr="00D86687">
        <w:rPr>
          <w:rFonts w:ascii="Book Antiqua" w:eastAsia="Book Antiqua" w:hAnsi="Book Antiqua" w:cs="Book Antiqua"/>
          <w:color w:val="000000"/>
          <w:szCs w:val="20"/>
        </w:rPr>
        <w:t xml:space="preserve"> </w:t>
      </w:r>
      <w:r w:rsidRPr="00D86687">
        <w:rPr>
          <w:rFonts w:ascii="Book Antiqua" w:eastAsia="Book Antiqua" w:hAnsi="Book Antiqua" w:cs="Book Antiqua"/>
          <w:color w:val="000000"/>
          <w:szCs w:val="20"/>
        </w:rPr>
        <w:t>rounds of rituximab, the foci of the lesions in the spleen, liver, and intestinal wall became unclear, and there were no adverse reactions to the treatment. Although the use of rituximab has significantly improved the prognosis of patients with PTLD, with a treatment response rate of 52%, the long-term survival rate of patients with PTLD remains low, and the 1- and 3-year survival rates are 48% and 30%, respectively</w:t>
      </w:r>
      <w:r w:rsidRPr="00D86687">
        <w:rPr>
          <w:rFonts w:ascii="Book Antiqua" w:eastAsia="Book Antiqua" w:hAnsi="Book Antiqua" w:cs="Book Antiqua"/>
          <w:color w:val="000000"/>
          <w:szCs w:val="25"/>
          <w:vertAlign w:val="superscript"/>
        </w:rPr>
        <w:t>[15]</w:t>
      </w:r>
      <w:r w:rsidRPr="00524F8D">
        <w:rPr>
          <w:rFonts w:ascii="Book Antiqua" w:eastAsia="Book Antiqua" w:hAnsi="Book Antiqua" w:cs="Book Antiqua"/>
          <w:color w:val="000000"/>
          <w:szCs w:val="20"/>
        </w:rPr>
        <w:t>. The patient described in this case report still requires long-term monitoring for signs of EB virus infection, as well as assessments of renal function and quality of life.</w:t>
      </w:r>
    </w:p>
    <w:p w14:paraId="6C82C121" w14:textId="77777777" w:rsidR="00A77B3E" w:rsidRPr="00524F8D" w:rsidRDefault="00A77B3E">
      <w:pPr>
        <w:spacing w:line="360" w:lineRule="auto"/>
        <w:jc w:val="both"/>
      </w:pPr>
    </w:p>
    <w:p w14:paraId="6F38048C" w14:textId="77777777" w:rsidR="00A77B3E" w:rsidRPr="00524F8D" w:rsidRDefault="005A6F9C">
      <w:pPr>
        <w:spacing w:line="360" w:lineRule="auto"/>
        <w:jc w:val="both"/>
      </w:pPr>
      <w:r w:rsidRPr="00524F8D">
        <w:rPr>
          <w:rFonts w:ascii="Book Antiqua" w:eastAsia="Book Antiqua" w:hAnsi="Book Antiqua" w:cs="Book Antiqua"/>
          <w:b/>
          <w:caps/>
          <w:color w:val="000000"/>
          <w:u w:val="single"/>
        </w:rPr>
        <w:t>CONCLUSION</w:t>
      </w:r>
    </w:p>
    <w:p w14:paraId="53136EE9" w14:textId="74582219" w:rsidR="00A77B3E" w:rsidRPr="00524F8D" w:rsidRDefault="0070047F">
      <w:pPr>
        <w:spacing w:line="360" w:lineRule="auto"/>
        <w:jc w:val="both"/>
      </w:pPr>
      <w:r>
        <w:rPr>
          <w:rFonts w:ascii="Book Antiqua" w:eastAsia="Book Antiqua" w:hAnsi="Book Antiqua" w:cs="Book Antiqua"/>
          <w:color w:val="000000"/>
          <w:szCs w:val="20"/>
        </w:rPr>
        <w:t>Based on</w:t>
      </w:r>
      <w:r w:rsidRPr="0070047F">
        <w:rPr>
          <w:rFonts w:ascii="Book Antiqua" w:eastAsia="Book Antiqua" w:hAnsi="Book Antiqua" w:cs="Book Antiqua"/>
          <w:color w:val="000000"/>
          <w:szCs w:val="20"/>
        </w:rPr>
        <w:t xml:space="preserve"> </w:t>
      </w:r>
      <w:r w:rsidR="005A6F9C" w:rsidRPr="0070047F">
        <w:rPr>
          <w:rFonts w:ascii="Book Antiqua" w:eastAsia="Book Antiqua" w:hAnsi="Book Antiqua" w:cs="Book Antiqua"/>
          <w:color w:val="000000"/>
          <w:szCs w:val="20"/>
        </w:rPr>
        <w:t>this case and review</w:t>
      </w:r>
      <w:r>
        <w:rPr>
          <w:rFonts w:ascii="Book Antiqua" w:eastAsia="Book Antiqua" w:hAnsi="Book Antiqua" w:cs="Book Antiqua"/>
          <w:color w:val="000000"/>
          <w:szCs w:val="20"/>
        </w:rPr>
        <w:t xml:space="preserve"> of</w:t>
      </w:r>
      <w:r w:rsidR="005A6F9C" w:rsidRPr="0070047F">
        <w:rPr>
          <w:rFonts w:ascii="Book Antiqua" w:eastAsia="Book Antiqua" w:hAnsi="Book Antiqua" w:cs="Book Antiqua"/>
          <w:color w:val="000000"/>
          <w:szCs w:val="20"/>
        </w:rPr>
        <w:t xml:space="preserve"> the relevant literature, we conclude that children who undergo renal transplantation remain at risk for developing PTLD. Early-onset PTLD is related to EBV infection and EBV-PCR should be performed on a regular basis after a kidney transplantation. Early pathological biopsy to confirm the diagnosis is critical to treatment </w:t>
      </w:r>
      <w:r w:rsidR="005A6F9C" w:rsidRPr="00524F8D">
        <w:rPr>
          <w:rFonts w:ascii="Book Antiqua" w:eastAsia="Book Antiqua" w:hAnsi="Book Antiqua" w:cs="Book Antiqua"/>
          <w:color w:val="000000"/>
          <w:szCs w:val="20"/>
        </w:rPr>
        <w:t>and prognosis. Reducing immunosuppression and rituximab therapy are effective methods for treating PTLD, but need to be initiated as early as possible. Finally, there remains a need for further follow-up studies to determine PTLD patient survival times, graft function, and detect any adverse reactions to specific treatments.</w:t>
      </w:r>
    </w:p>
    <w:p w14:paraId="24EC0C3A" w14:textId="77777777" w:rsidR="00A77B3E" w:rsidRPr="00524F8D" w:rsidRDefault="00A77B3E">
      <w:pPr>
        <w:spacing w:line="360" w:lineRule="auto"/>
        <w:jc w:val="both"/>
      </w:pPr>
    </w:p>
    <w:p w14:paraId="0E9DD860" w14:textId="77777777" w:rsidR="00A77B3E" w:rsidRPr="00524F8D" w:rsidRDefault="005A6F9C">
      <w:pPr>
        <w:spacing w:line="360" w:lineRule="auto"/>
        <w:jc w:val="both"/>
      </w:pPr>
      <w:r w:rsidRPr="00524F8D">
        <w:rPr>
          <w:rFonts w:ascii="Book Antiqua" w:eastAsia="Book Antiqua" w:hAnsi="Book Antiqua" w:cs="Book Antiqua"/>
          <w:b/>
          <w:color w:val="000000"/>
        </w:rPr>
        <w:lastRenderedPageBreak/>
        <w:t>REFERENCES</w:t>
      </w:r>
    </w:p>
    <w:p w14:paraId="5882A368" w14:textId="494A4CA1" w:rsidR="00A77B3E" w:rsidRPr="00524F8D" w:rsidRDefault="005A6F9C">
      <w:pPr>
        <w:spacing w:line="360" w:lineRule="auto"/>
        <w:jc w:val="both"/>
      </w:pPr>
      <w:r w:rsidRPr="00524F8D">
        <w:rPr>
          <w:rFonts w:ascii="Book Antiqua" w:eastAsia="Book Antiqua" w:hAnsi="Book Antiqua" w:cs="Book Antiqua"/>
          <w:color w:val="000000"/>
        </w:rPr>
        <w:t xml:space="preserve">1 </w:t>
      </w:r>
      <w:proofErr w:type="spellStart"/>
      <w:r w:rsidRPr="00524F8D">
        <w:rPr>
          <w:rFonts w:ascii="Book Antiqua" w:eastAsia="Book Antiqua" w:hAnsi="Book Antiqua" w:cs="Book Antiqua"/>
          <w:b/>
          <w:bCs/>
          <w:color w:val="000000"/>
        </w:rPr>
        <w:t>Caillard</w:t>
      </w:r>
      <w:proofErr w:type="spellEnd"/>
      <w:r w:rsidRPr="00524F8D">
        <w:rPr>
          <w:rFonts w:ascii="Book Antiqua" w:eastAsia="Book Antiqua" w:hAnsi="Book Antiqua" w:cs="Book Antiqua"/>
          <w:b/>
          <w:bCs/>
          <w:color w:val="000000"/>
        </w:rPr>
        <w:t xml:space="preserve"> S</w:t>
      </w:r>
      <w:r w:rsidRPr="00524F8D">
        <w:rPr>
          <w:rFonts w:ascii="Book Antiqua" w:eastAsia="Book Antiqua" w:hAnsi="Book Antiqua" w:cs="Book Antiqua"/>
          <w:color w:val="000000"/>
        </w:rPr>
        <w:t xml:space="preserve">, </w:t>
      </w:r>
      <w:proofErr w:type="spellStart"/>
      <w:r w:rsidRPr="00524F8D">
        <w:rPr>
          <w:rFonts w:ascii="Book Antiqua" w:eastAsia="Book Antiqua" w:hAnsi="Book Antiqua" w:cs="Book Antiqua"/>
          <w:color w:val="000000"/>
        </w:rPr>
        <w:t>Porcher</w:t>
      </w:r>
      <w:proofErr w:type="spellEnd"/>
      <w:r w:rsidRPr="00524F8D">
        <w:rPr>
          <w:rFonts w:ascii="Book Antiqua" w:eastAsia="Book Antiqua" w:hAnsi="Book Antiqua" w:cs="Book Antiqua"/>
          <w:color w:val="000000"/>
        </w:rPr>
        <w:t xml:space="preserve"> R, </w:t>
      </w:r>
      <w:proofErr w:type="spellStart"/>
      <w:r w:rsidRPr="00524F8D">
        <w:rPr>
          <w:rFonts w:ascii="Book Antiqua" w:eastAsia="Book Antiqua" w:hAnsi="Book Antiqua" w:cs="Book Antiqua"/>
          <w:color w:val="000000"/>
        </w:rPr>
        <w:t>Provot</w:t>
      </w:r>
      <w:proofErr w:type="spellEnd"/>
      <w:r w:rsidRPr="00524F8D">
        <w:rPr>
          <w:rFonts w:ascii="Book Antiqua" w:eastAsia="Book Antiqua" w:hAnsi="Book Antiqua" w:cs="Book Antiqua"/>
          <w:color w:val="000000"/>
        </w:rPr>
        <w:t xml:space="preserve"> F, </w:t>
      </w:r>
      <w:proofErr w:type="spellStart"/>
      <w:r w:rsidRPr="00524F8D">
        <w:rPr>
          <w:rFonts w:ascii="Book Antiqua" w:eastAsia="Book Antiqua" w:hAnsi="Book Antiqua" w:cs="Book Antiqua"/>
          <w:color w:val="000000"/>
        </w:rPr>
        <w:t>Dantal</w:t>
      </w:r>
      <w:proofErr w:type="spellEnd"/>
      <w:r w:rsidRPr="00524F8D">
        <w:rPr>
          <w:rFonts w:ascii="Book Antiqua" w:eastAsia="Book Antiqua" w:hAnsi="Book Antiqua" w:cs="Book Antiqua"/>
          <w:color w:val="000000"/>
        </w:rPr>
        <w:t xml:space="preserve"> J, </w:t>
      </w:r>
      <w:proofErr w:type="spellStart"/>
      <w:r w:rsidRPr="00524F8D">
        <w:rPr>
          <w:rFonts w:ascii="Book Antiqua" w:eastAsia="Book Antiqua" w:hAnsi="Book Antiqua" w:cs="Book Antiqua"/>
          <w:color w:val="000000"/>
        </w:rPr>
        <w:t>Choquet</w:t>
      </w:r>
      <w:proofErr w:type="spellEnd"/>
      <w:r w:rsidRPr="00524F8D">
        <w:rPr>
          <w:rFonts w:ascii="Book Antiqua" w:eastAsia="Book Antiqua" w:hAnsi="Book Antiqua" w:cs="Book Antiqua"/>
          <w:color w:val="000000"/>
        </w:rPr>
        <w:t xml:space="preserve"> S, </w:t>
      </w:r>
      <w:proofErr w:type="spellStart"/>
      <w:r w:rsidRPr="00524F8D">
        <w:rPr>
          <w:rFonts w:ascii="Book Antiqua" w:eastAsia="Book Antiqua" w:hAnsi="Book Antiqua" w:cs="Book Antiqua"/>
          <w:color w:val="000000"/>
        </w:rPr>
        <w:t>Durrbach</w:t>
      </w:r>
      <w:proofErr w:type="spellEnd"/>
      <w:r w:rsidRPr="00524F8D">
        <w:rPr>
          <w:rFonts w:ascii="Book Antiqua" w:eastAsia="Book Antiqua" w:hAnsi="Book Antiqua" w:cs="Book Antiqua"/>
          <w:color w:val="000000"/>
        </w:rPr>
        <w:t xml:space="preserve"> A, </w:t>
      </w:r>
      <w:proofErr w:type="spellStart"/>
      <w:r w:rsidRPr="00524F8D">
        <w:rPr>
          <w:rFonts w:ascii="Book Antiqua" w:eastAsia="Book Antiqua" w:hAnsi="Book Antiqua" w:cs="Book Antiqua"/>
          <w:color w:val="000000"/>
        </w:rPr>
        <w:t>Morelon</w:t>
      </w:r>
      <w:proofErr w:type="spellEnd"/>
      <w:r w:rsidRPr="00524F8D">
        <w:rPr>
          <w:rFonts w:ascii="Book Antiqua" w:eastAsia="Book Antiqua" w:hAnsi="Book Antiqua" w:cs="Book Antiqua"/>
          <w:color w:val="000000"/>
        </w:rPr>
        <w:t xml:space="preserve"> E, </w:t>
      </w:r>
      <w:proofErr w:type="spellStart"/>
      <w:r w:rsidRPr="00524F8D">
        <w:rPr>
          <w:rFonts w:ascii="Book Antiqua" w:eastAsia="Book Antiqua" w:hAnsi="Book Antiqua" w:cs="Book Antiqua"/>
          <w:color w:val="000000"/>
        </w:rPr>
        <w:t>Moal</w:t>
      </w:r>
      <w:proofErr w:type="spellEnd"/>
      <w:r w:rsidRPr="00524F8D">
        <w:rPr>
          <w:rFonts w:ascii="Book Antiqua" w:eastAsia="Book Antiqua" w:hAnsi="Book Antiqua" w:cs="Book Antiqua"/>
          <w:color w:val="000000"/>
        </w:rPr>
        <w:t xml:space="preserve"> V, </w:t>
      </w:r>
      <w:proofErr w:type="spellStart"/>
      <w:r w:rsidRPr="00524F8D">
        <w:rPr>
          <w:rFonts w:ascii="Book Antiqua" w:eastAsia="Book Antiqua" w:hAnsi="Book Antiqua" w:cs="Book Antiqua"/>
          <w:color w:val="000000"/>
        </w:rPr>
        <w:t>Janbon</w:t>
      </w:r>
      <w:proofErr w:type="spellEnd"/>
      <w:r w:rsidRPr="00524F8D">
        <w:rPr>
          <w:rFonts w:ascii="Book Antiqua" w:eastAsia="Book Antiqua" w:hAnsi="Book Antiqua" w:cs="Book Antiqua"/>
          <w:color w:val="000000"/>
        </w:rPr>
        <w:t xml:space="preserve"> B, </w:t>
      </w:r>
      <w:proofErr w:type="spellStart"/>
      <w:r w:rsidRPr="00524F8D">
        <w:rPr>
          <w:rFonts w:ascii="Book Antiqua" w:eastAsia="Book Antiqua" w:hAnsi="Book Antiqua" w:cs="Book Antiqua"/>
          <w:color w:val="000000"/>
        </w:rPr>
        <w:t>Alamartine</w:t>
      </w:r>
      <w:proofErr w:type="spellEnd"/>
      <w:r w:rsidRPr="00524F8D">
        <w:rPr>
          <w:rFonts w:ascii="Book Antiqua" w:eastAsia="Book Antiqua" w:hAnsi="Book Antiqua" w:cs="Book Antiqua"/>
          <w:color w:val="000000"/>
        </w:rPr>
        <w:t xml:space="preserve"> E, </w:t>
      </w:r>
      <w:proofErr w:type="spellStart"/>
      <w:r w:rsidRPr="00524F8D">
        <w:rPr>
          <w:rFonts w:ascii="Book Antiqua" w:eastAsia="Book Antiqua" w:hAnsi="Book Antiqua" w:cs="Book Antiqua"/>
          <w:color w:val="000000"/>
        </w:rPr>
        <w:t>Pouteil</w:t>
      </w:r>
      <w:proofErr w:type="spellEnd"/>
      <w:r w:rsidRPr="00524F8D">
        <w:rPr>
          <w:rFonts w:ascii="Book Antiqua" w:eastAsia="Book Antiqua" w:hAnsi="Book Antiqua" w:cs="Book Antiqua"/>
          <w:color w:val="000000"/>
        </w:rPr>
        <w:t xml:space="preserve"> Noble C, Morel D, </w:t>
      </w:r>
      <w:proofErr w:type="spellStart"/>
      <w:r w:rsidRPr="00524F8D">
        <w:rPr>
          <w:rFonts w:ascii="Book Antiqua" w:eastAsia="Book Antiqua" w:hAnsi="Book Antiqua" w:cs="Book Antiqua"/>
          <w:color w:val="000000"/>
        </w:rPr>
        <w:t>Kamar</w:t>
      </w:r>
      <w:proofErr w:type="spellEnd"/>
      <w:r w:rsidRPr="00524F8D">
        <w:rPr>
          <w:rFonts w:ascii="Book Antiqua" w:eastAsia="Book Antiqua" w:hAnsi="Book Antiqua" w:cs="Book Antiqua"/>
          <w:color w:val="000000"/>
        </w:rPr>
        <w:t xml:space="preserve"> N, </w:t>
      </w:r>
      <w:proofErr w:type="spellStart"/>
      <w:r w:rsidRPr="00524F8D">
        <w:rPr>
          <w:rFonts w:ascii="Book Antiqua" w:eastAsia="Book Antiqua" w:hAnsi="Book Antiqua" w:cs="Book Antiqua"/>
          <w:color w:val="000000"/>
        </w:rPr>
        <w:t>Buchler</w:t>
      </w:r>
      <w:proofErr w:type="spellEnd"/>
      <w:r w:rsidRPr="00524F8D">
        <w:rPr>
          <w:rFonts w:ascii="Book Antiqua" w:eastAsia="Book Antiqua" w:hAnsi="Book Antiqua" w:cs="Book Antiqua"/>
          <w:color w:val="000000"/>
        </w:rPr>
        <w:t xml:space="preserve"> M, Mamzer MF, </w:t>
      </w:r>
      <w:proofErr w:type="spellStart"/>
      <w:r w:rsidRPr="00524F8D">
        <w:rPr>
          <w:rFonts w:ascii="Book Antiqua" w:eastAsia="Book Antiqua" w:hAnsi="Book Antiqua" w:cs="Book Antiqua"/>
          <w:color w:val="000000"/>
        </w:rPr>
        <w:t>Peraldi</w:t>
      </w:r>
      <w:proofErr w:type="spellEnd"/>
      <w:r w:rsidRPr="00524F8D">
        <w:rPr>
          <w:rFonts w:ascii="Book Antiqua" w:eastAsia="Book Antiqua" w:hAnsi="Book Antiqua" w:cs="Book Antiqua"/>
          <w:color w:val="000000"/>
        </w:rPr>
        <w:t xml:space="preserve"> MN, </w:t>
      </w:r>
      <w:proofErr w:type="spellStart"/>
      <w:r w:rsidRPr="00524F8D">
        <w:rPr>
          <w:rFonts w:ascii="Book Antiqua" w:eastAsia="Book Antiqua" w:hAnsi="Book Antiqua" w:cs="Book Antiqua"/>
          <w:color w:val="000000"/>
        </w:rPr>
        <w:t>Hiesse</w:t>
      </w:r>
      <w:proofErr w:type="spellEnd"/>
      <w:r w:rsidRPr="00524F8D">
        <w:rPr>
          <w:rFonts w:ascii="Book Antiqua" w:eastAsia="Book Antiqua" w:hAnsi="Book Antiqua" w:cs="Book Antiqua"/>
          <w:color w:val="000000"/>
        </w:rPr>
        <w:t xml:space="preserve"> C, </w:t>
      </w:r>
      <w:proofErr w:type="spellStart"/>
      <w:r w:rsidRPr="00524F8D">
        <w:rPr>
          <w:rFonts w:ascii="Book Antiqua" w:eastAsia="Book Antiqua" w:hAnsi="Book Antiqua" w:cs="Book Antiqua"/>
          <w:color w:val="000000"/>
        </w:rPr>
        <w:t>Renoult</w:t>
      </w:r>
      <w:proofErr w:type="spellEnd"/>
      <w:r w:rsidRPr="00524F8D">
        <w:rPr>
          <w:rFonts w:ascii="Book Antiqua" w:eastAsia="Book Antiqua" w:hAnsi="Book Antiqua" w:cs="Book Antiqua"/>
          <w:color w:val="000000"/>
        </w:rPr>
        <w:t xml:space="preserve"> E, </w:t>
      </w:r>
      <w:proofErr w:type="spellStart"/>
      <w:r w:rsidRPr="00524F8D">
        <w:rPr>
          <w:rFonts w:ascii="Book Antiqua" w:eastAsia="Book Antiqua" w:hAnsi="Book Antiqua" w:cs="Book Antiqua"/>
          <w:color w:val="000000"/>
        </w:rPr>
        <w:t>Toupance</w:t>
      </w:r>
      <w:proofErr w:type="spellEnd"/>
      <w:r w:rsidRPr="00524F8D">
        <w:rPr>
          <w:rFonts w:ascii="Book Antiqua" w:eastAsia="Book Antiqua" w:hAnsi="Book Antiqua" w:cs="Book Antiqua"/>
          <w:color w:val="000000"/>
        </w:rPr>
        <w:t xml:space="preserve"> O, </w:t>
      </w:r>
      <w:proofErr w:type="spellStart"/>
      <w:r w:rsidRPr="00524F8D">
        <w:rPr>
          <w:rFonts w:ascii="Book Antiqua" w:eastAsia="Book Antiqua" w:hAnsi="Book Antiqua" w:cs="Book Antiqua"/>
          <w:color w:val="000000"/>
        </w:rPr>
        <w:t>Rerolle</w:t>
      </w:r>
      <w:proofErr w:type="spellEnd"/>
      <w:r w:rsidRPr="00524F8D">
        <w:rPr>
          <w:rFonts w:ascii="Book Antiqua" w:eastAsia="Book Antiqua" w:hAnsi="Book Antiqua" w:cs="Book Antiqua"/>
          <w:color w:val="000000"/>
        </w:rPr>
        <w:t xml:space="preserve"> JP, </w:t>
      </w:r>
      <w:proofErr w:type="spellStart"/>
      <w:r w:rsidRPr="00524F8D">
        <w:rPr>
          <w:rFonts w:ascii="Book Antiqua" w:eastAsia="Book Antiqua" w:hAnsi="Book Antiqua" w:cs="Book Antiqua"/>
          <w:color w:val="000000"/>
        </w:rPr>
        <w:t>Delmas</w:t>
      </w:r>
      <w:proofErr w:type="spellEnd"/>
      <w:r w:rsidRPr="00524F8D">
        <w:rPr>
          <w:rFonts w:ascii="Book Antiqua" w:eastAsia="Book Antiqua" w:hAnsi="Book Antiqua" w:cs="Book Antiqua"/>
          <w:color w:val="000000"/>
        </w:rPr>
        <w:t xml:space="preserve"> S, Lang P, </w:t>
      </w:r>
      <w:proofErr w:type="spellStart"/>
      <w:r w:rsidRPr="00524F8D">
        <w:rPr>
          <w:rFonts w:ascii="Book Antiqua" w:eastAsia="Book Antiqua" w:hAnsi="Book Antiqua" w:cs="Book Antiqua"/>
          <w:color w:val="000000"/>
        </w:rPr>
        <w:t>Lebranchu</w:t>
      </w:r>
      <w:proofErr w:type="spellEnd"/>
      <w:r w:rsidRPr="00524F8D">
        <w:rPr>
          <w:rFonts w:ascii="Book Antiqua" w:eastAsia="Book Antiqua" w:hAnsi="Book Antiqua" w:cs="Book Antiqua"/>
          <w:color w:val="000000"/>
        </w:rPr>
        <w:t xml:space="preserve"> Y, </w:t>
      </w:r>
      <w:proofErr w:type="spellStart"/>
      <w:r w:rsidRPr="00524F8D">
        <w:rPr>
          <w:rFonts w:ascii="Book Antiqua" w:eastAsia="Book Antiqua" w:hAnsi="Book Antiqua" w:cs="Book Antiqua"/>
          <w:color w:val="000000"/>
        </w:rPr>
        <w:t>Heng</w:t>
      </w:r>
      <w:proofErr w:type="spellEnd"/>
      <w:r w:rsidRPr="00524F8D">
        <w:rPr>
          <w:rFonts w:ascii="Book Antiqua" w:eastAsia="Book Antiqua" w:hAnsi="Book Antiqua" w:cs="Book Antiqua"/>
          <w:color w:val="000000"/>
        </w:rPr>
        <w:t xml:space="preserve"> AE, </w:t>
      </w:r>
      <w:proofErr w:type="spellStart"/>
      <w:r w:rsidRPr="00524F8D">
        <w:rPr>
          <w:rFonts w:ascii="Book Antiqua" w:eastAsia="Book Antiqua" w:hAnsi="Book Antiqua" w:cs="Book Antiqua"/>
          <w:color w:val="000000"/>
        </w:rPr>
        <w:t>Rebibou</w:t>
      </w:r>
      <w:proofErr w:type="spellEnd"/>
      <w:r w:rsidRPr="00524F8D">
        <w:rPr>
          <w:rFonts w:ascii="Book Antiqua" w:eastAsia="Book Antiqua" w:hAnsi="Book Antiqua" w:cs="Book Antiqua"/>
          <w:color w:val="000000"/>
        </w:rPr>
        <w:t xml:space="preserve"> JM, </w:t>
      </w:r>
      <w:proofErr w:type="spellStart"/>
      <w:r w:rsidRPr="00524F8D">
        <w:rPr>
          <w:rFonts w:ascii="Book Antiqua" w:eastAsia="Book Antiqua" w:hAnsi="Book Antiqua" w:cs="Book Antiqua"/>
          <w:color w:val="000000"/>
        </w:rPr>
        <w:t>Mousson</w:t>
      </w:r>
      <w:proofErr w:type="spellEnd"/>
      <w:r w:rsidRPr="00524F8D">
        <w:rPr>
          <w:rFonts w:ascii="Book Antiqua" w:eastAsia="Book Antiqua" w:hAnsi="Book Antiqua" w:cs="Book Antiqua"/>
          <w:color w:val="000000"/>
        </w:rPr>
        <w:t xml:space="preserve"> C, </w:t>
      </w:r>
      <w:proofErr w:type="spellStart"/>
      <w:r w:rsidRPr="00524F8D">
        <w:rPr>
          <w:rFonts w:ascii="Book Antiqua" w:eastAsia="Book Antiqua" w:hAnsi="Book Antiqua" w:cs="Book Antiqua"/>
          <w:color w:val="000000"/>
        </w:rPr>
        <w:t>Glotz</w:t>
      </w:r>
      <w:proofErr w:type="spellEnd"/>
      <w:r w:rsidRPr="00524F8D">
        <w:rPr>
          <w:rFonts w:ascii="Book Antiqua" w:eastAsia="Book Antiqua" w:hAnsi="Book Antiqua" w:cs="Book Antiqua"/>
          <w:color w:val="000000"/>
        </w:rPr>
        <w:t xml:space="preserve"> D, </w:t>
      </w:r>
      <w:proofErr w:type="spellStart"/>
      <w:r w:rsidRPr="00524F8D">
        <w:rPr>
          <w:rFonts w:ascii="Book Antiqua" w:eastAsia="Book Antiqua" w:hAnsi="Book Antiqua" w:cs="Book Antiqua"/>
          <w:color w:val="000000"/>
        </w:rPr>
        <w:t>Rivalan</w:t>
      </w:r>
      <w:proofErr w:type="spellEnd"/>
      <w:r w:rsidRPr="00524F8D">
        <w:rPr>
          <w:rFonts w:ascii="Book Antiqua" w:eastAsia="Book Antiqua" w:hAnsi="Book Antiqua" w:cs="Book Antiqua"/>
          <w:color w:val="000000"/>
        </w:rPr>
        <w:t xml:space="preserve"> J, Thierry A, Etienne I, </w:t>
      </w:r>
      <w:proofErr w:type="spellStart"/>
      <w:r w:rsidRPr="00524F8D">
        <w:rPr>
          <w:rFonts w:ascii="Book Antiqua" w:eastAsia="Book Antiqua" w:hAnsi="Book Antiqua" w:cs="Book Antiqua"/>
          <w:color w:val="000000"/>
        </w:rPr>
        <w:t>Moal</w:t>
      </w:r>
      <w:proofErr w:type="spellEnd"/>
      <w:r w:rsidRPr="00524F8D">
        <w:rPr>
          <w:rFonts w:ascii="Book Antiqua" w:eastAsia="Book Antiqua" w:hAnsi="Book Antiqua" w:cs="Book Antiqua"/>
          <w:color w:val="000000"/>
        </w:rPr>
        <w:t xml:space="preserve"> MC, Albano L, Subra JF, </w:t>
      </w:r>
      <w:proofErr w:type="spellStart"/>
      <w:r w:rsidRPr="00524F8D">
        <w:rPr>
          <w:rFonts w:ascii="Book Antiqua" w:eastAsia="Book Antiqua" w:hAnsi="Book Antiqua" w:cs="Book Antiqua"/>
          <w:color w:val="000000"/>
        </w:rPr>
        <w:t>Ouali</w:t>
      </w:r>
      <w:proofErr w:type="spellEnd"/>
      <w:r w:rsidRPr="00524F8D">
        <w:rPr>
          <w:rFonts w:ascii="Book Antiqua" w:eastAsia="Book Antiqua" w:hAnsi="Book Antiqua" w:cs="Book Antiqua"/>
          <w:color w:val="000000"/>
        </w:rPr>
        <w:t xml:space="preserve"> N, </w:t>
      </w:r>
      <w:proofErr w:type="spellStart"/>
      <w:r w:rsidRPr="00524F8D">
        <w:rPr>
          <w:rFonts w:ascii="Book Antiqua" w:eastAsia="Book Antiqua" w:hAnsi="Book Antiqua" w:cs="Book Antiqua"/>
          <w:color w:val="000000"/>
        </w:rPr>
        <w:t>Westeel</w:t>
      </w:r>
      <w:proofErr w:type="spellEnd"/>
      <w:r w:rsidRPr="00524F8D">
        <w:rPr>
          <w:rFonts w:ascii="Book Antiqua" w:eastAsia="Book Antiqua" w:hAnsi="Book Antiqua" w:cs="Book Antiqua"/>
          <w:color w:val="000000"/>
        </w:rPr>
        <w:t xml:space="preserve"> PF, </w:t>
      </w:r>
      <w:proofErr w:type="spellStart"/>
      <w:r w:rsidRPr="00524F8D">
        <w:rPr>
          <w:rFonts w:ascii="Book Antiqua" w:eastAsia="Book Antiqua" w:hAnsi="Book Antiqua" w:cs="Book Antiqua"/>
          <w:color w:val="000000"/>
        </w:rPr>
        <w:t>Delahousse</w:t>
      </w:r>
      <w:proofErr w:type="spellEnd"/>
      <w:r w:rsidRPr="00524F8D">
        <w:rPr>
          <w:rFonts w:ascii="Book Antiqua" w:eastAsia="Book Antiqua" w:hAnsi="Book Antiqua" w:cs="Book Antiqua"/>
          <w:color w:val="000000"/>
        </w:rPr>
        <w:t xml:space="preserve"> M, </w:t>
      </w:r>
      <w:proofErr w:type="spellStart"/>
      <w:r w:rsidRPr="00524F8D">
        <w:rPr>
          <w:rFonts w:ascii="Book Antiqua" w:eastAsia="Book Antiqua" w:hAnsi="Book Antiqua" w:cs="Book Antiqua"/>
          <w:color w:val="000000"/>
        </w:rPr>
        <w:t>Genin</w:t>
      </w:r>
      <w:proofErr w:type="spellEnd"/>
      <w:r w:rsidRPr="00524F8D">
        <w:rPr>
          <w:rFonts w:ascii="Book Antiqua" w:eastAsia="Book Antiqua" w:hAnsi="Book Antiqua" w:cs="Book Antiqua"/>
          <w:color w:val="000000"/>
        </w:rPr>
        <w:t xml:space="preserve"> R, </w:t>
      </w:r>
      <w:proofErr w:type="spellStart"/>
      <w:r w:rsidRPr="00524F8D">
        <w:rPr>
          <w:rFonts w:ascii="Book Antiqua" w:eastAsia="Book Antiqua" w:hAnsi="Book Antiqua" w:cs="Book Antiqua"/>
          <w:color w:val="000000"/>
        </w:rPr>
        <w:t>Hurault</w:t>
      </w:r>
      <w:proofErr w:type="spellEnd"/>
      <w:r w:rsidRPr="00524F8D">
        <w:rPr>
          <w:rFonts w:ascii="Book Antiqua" w:eastAsia="Book Antiqua" w:hAnsi="Book Antiqua" w:cs="Book Antiqua"/>
          <w:color w:val="000000"/>
        </w:rPr>
        <w:t xml:space="preserve"> de </w:t>
      </w:r>
      <w:proofErr w:type="spellStart"/>
      <w:r w:rsidRPr="00524F8D">
        <w:rPr>
          <w:rFonts w:ascii="Book Antiqua" w:eastAsia="Book Antiqua" w:hAnsi="Book Antiqua" w:cs="Book Antiqua"/>
          <w:color w:val="000000"/>
        </w:rPr>
        <w:t>Ligny</w:t>
      </w:r>
      <w:proofErr w:type="spellEnd"/>
      <w:r w:rsidRPr="00524F8D">
        <w:rPr>
          <w:rFonts w:ascii="Book Antiqua" w:eastAsia="Book Antiqua" w:hAnsi="Book Antiqua" w:cs="Book Antiqua"/>
          <w:color w:val="000000"/>
        </w:rPr>
        <w:t xml:space="preserve"> B, Moulin B. Post-transplantation lymphoproliferative disorder after kidney transplantation: report of a nationwide French registry and the development of a new prognostic score. </w:t>
      </w:r>
      <w:r w:rsidRPr="00524F8D">
        <w:rPr>
          <w:rFonts w:ascii="Book Antiqua" w:eastAsia="Book Antiqua" w:hAnsi="Book Antiqua" w:cs="Book Antiqua"/>
          <w:i/>
          <w:iCs/>
          <w:color w:val="000000"/>
        </w:rPr>
        <w:t>J Clin Oncol</w:t>
      </w:r>
      <w:r w:rsidRPr="00524F8D">
        <w:rPr>
          <w:rFonts w:ascii="Book Antiqua" w:eastAsia="Book Antiqua" w:hAnsi="Book Antiqua" w:cs="Book Antiqua"/>
          <w:color w:val="000000"/>
        </w:rPr>
        <w:t xml:space="preserve"> 2013; </w:t>
      </w:r>
      <w:r w:rsidRPr="00524F8D">
        <w:rPr>
          <w:rFonts w:ascii="Book Antiqua" w:eastAsia="Book Antiqua" w:hAnsi="Book Antiqua" w:cs="Book Antiqua"/>
          <w:b/>
          <w:bCs/>
          <w:color w:val="000000"/>
        </w:rPr>
        <w:t>31</w:t>
      </w:r>
      <w:r w:rsidRPr="00524F8D">
        <w:rPr>
          <w:rFonts w:ascii="Book Antiqua" w:eastAsia="Book Antiqua" w:hAnsi="Book Antiqua" w:cs="Book Antiqua"/>
          <w:color w:val="000000"/>
        </w:rPr>
        <w:t xml:space="preserve">: 1302-1309 [PMID: 23423742 </w:t>
      </w:r>
      <w:r w:rsidR="004F4144" w:rsidRPr="00524F8D">
        <w:rPr>
          <w:rFonts w:ascii="Book Antiqua" w:eastAsia="Book Antiqua" w:hAnsi="Book Antiqua" w:cs="Book Antiqua"/>
          <w:color w:val="000000"/>
        </w:rPr>
        <w:t>DOI: 10.1200/JCO.2012.43.2344</w:t>
      </w:r>
      <w:r w:rsidRPr="00524F8D">
        <w:rPr>
          <w:rFonts w:ascii="Book Antiqua" w:eastAsia="Book Antiqua" w:hAnsi="Book Antiqua" w:cs="Book Antiqua"/>
          <w:color w:val="000000"/>
        </w:rPr>
        <w:t>]</w:t>
      </w:r>
    </w:p>
    <w:p w14:paraId="26C3A007" w14:textId="77777777" w:rsidR="00A77B3E" w:rsidRPr="00524F8D" w:rsidRDefault="005A6F9C">
      <w:pPr>
        <w:spacing w:line="360" w:lineRule="auto"/>
        <w:jc w:val="both"/>
      </w:pPr>
      <w:r w:rsidRPr="00524F8D">
        <w:rPr>
          <w:rFonts w:ascii="Book Antiqua" w:eastAsia="Book Antiqua" w:hAnsi="Book Antiqua" w:cs="Book Antiqua"/>
          <w:color w:val="000000"/>
        </w:rPr>
        <w:t xml:space="preserve">2 </w:t>
      </w:r>
      <w:proofErr w:type="spellStart"/>
      <w:r w:rsidRPr="00524F8D">
        <w:rPr>
          <w:rFonts w:ascii="Book Antiqua" w:eastAsia="Book Antiqua" w:hAnsi="Book Antiqua" w:cs="Book Antiqua"/>
          <w:b/>
          <w:bCs/>
          <w:color w:val="000000"/>
        </w:rPr>
        <w:t>Schober</w:t>
      </w:r>
      <w:proofErr w:type="spellEnd"/>
      <w:r w:rsidRPr="00524F8D">
        <w:rPr>
          <w:rFonts w:ascii="Book Antiqua" w:eastAsia="Book Antiqua" w:hAnsi="Book Antiqua" w:cs="Book Antiqua"/>
          <w:b/>
          <w:bCs/>
          <w:color w:val="000000"/>
        </w:rPr>
        <w:t xml:space="preserve"> T</w:t>
      </w:r>
      <w:r w:rsidRPr="00524F8D">
        <w:rPr>
          <w:rFonts w:ascii="Book Antiqua" w:eastAsia="Book Antiqua" w:hAnsi="Book Antiqua" w:cs="Book Antiqua"/>
          <w:color w:val="000000"/>
        </w:rPr>
        <w:t xml:space="preserve">, </w:t>
      </w:r>
      <w:proofErr w:type="spellStart"/>
      <w:r w:rsidRPr="00524F8D">
        <w:rPr>
          <w:rFonts w:ascii="Book Antiqua" w:eastAsia="Book Antiqua" w:hAnsi="Book Antiqua" w:cs="Book Antiqua"/>
          <w:color w:val="000000"/>
        </w:rPr>
        <w:t>Framke</w:t>
      </w:r>
      <w:proofErr w:type="spellEnd"/>
      <w:r w:rsidRPr="00524F8D">
        <w:rPr>
          <w:rFonts w:ascii="Book Antiqua" w:eastAsia="Book Antiqua" w:hAnsi="Book Antiqua" w:cs="Book Antiqua"/>
          <w:color w:val="000000"/>
        </w:rPr>
        <w:t xml:space="preserve"> T, </w:t>
      </w:r>
      <w:proofErr w:type="spellStart"/>
      <w:r w:rsidRPr="00524F8D">
        <w:rPr>
          <w:rFonts w:ascii="Book Antiqua" w:eastAsia="Book Antiqua" w:hAnsi="Book Antiqua" w:cs="Book Antiqua"/>
          <w:color w:val="000000"/>
        </w:rPr>
        <w:t>Kreipe</w:t>
      </w:r>
      <w:proofErr w:type="spellEnd"/>
      <w:r w:rsidRPr="00524F8D">
        <w:rPr>
          <w:rFonts w:ascii="Book Antiqua" w:eastAsia="Book Antiqua" w:hAnsi="Book Antiqua" w:cs="Book Antiqua"/>
          <w:color w:val="000000"/>
        </w:rPr>
        <w:t xml:space="preserve"> H, Schulz TF, </w:t>
      </w:r>
      <w:proofErr w:type="spellStart"/>
      <w:r w:rsidRPr="00524F8D">
        <w:rPr>
          <w:rFonts w:ascii="Book Antiqua" w:eastAsia="Book Antiqua" w:hAnsi="Book Antiqua" w:cs="Book Antiqua"/>
          <w:color w:val="000000"/>
        </w:rPr>
        <w:t>Großhennig</w:t>
      </w:r>
      <w:proofErr w:type="spellEnd"/>
      <w:r w:rsidRPr="00524F8D">
        <w:rPr>
          <w:rFonts w:ascii="Book Antiqua" w:eastAsia="Book Antiqua" w:hAnsi="Book Antiqua" w:cs="Book Antiqua"/>
          <w:color w:val="000000"/>
        </w:rPr>
        <w:t xml:space="preserve"> A, Hussein K, Baumann U, Pape L, Schubert S, </w:t>
      </w:r>
      <w:proofErr w:type="spellStart"/>
      <w:r w:rsidRPr="00524F8D">
        <w:rPr>
          <w:rFonts w:ascii="Book Antiqua" w:eastAsia="Book Antiqua" w:hAnsi="Book Antiqua" w:cs="Book Antiqua"/>
          <w:color w:val="000000"/>
        </w:rPr>
        <w:t>Wingen</w:t>
      </w:r>
      <w:proofErr w:type="spellEnd"/>
      <w:r w:rsidRPr="00524F8D">
        <w:rPr>
          <w:rFonts w:ascii="Book Antiqua" w:eastAsia="Book Antiqua" w:hAnsi="Book Antiqua" w:cs="Book Antiqua"/>
          <w:color w:val="000000"/>
        </w:rPr>
        <w:t xml:space="preserve"> AM, Jack T, Koch A, Klein C, </w:t>
      </w:r>
      <w:proofErr w:type="spellStart"/>
      <w:r w:rsidRPr="00524F8D">
        <w:rPr>
          <w:rFonts w:ascii="Book Antiqua" w:eastAsia="Book Antiqua" w:hAnsi="Book Antiqua" w:cs="Book Antiqua"/>
          <w:color w:val="000000"/>
        </w:rPr>
        <w:t>Maecker-Kolhoff</w:t>
      </w:r>
      <w:proofErr w:type="spellEnd"/>
      <w:r w:rsidRPr="00524F8D">
        <w:rPr>
          <w:rFonts w:ascii="Book Antiqua" w:eastAsia="Book Antiqua" w:hAnsi="Book Antiqua" w:cs="Book Antiqua"/>
          <w:color w:val="000000"/>
        </w:rPr>
        <w:t xml:space="preserve"> B. Characteristics of early and late PTLD development in pediatric solid organ transplant recipients. </w:t>
      </w:r>
      <w:r w:rsidRPr="00524F8D">
        <w:rPr>
          <w:rFonts w:ascii="Book Antiqua" w:eastAsia="Book Antiqua" w:hAnsi="Book Antiqua" w:cs="Book Antiqua"/>
          <w:i/>
          <w:iCs/>
          <w:color w:val="000000"/>
        </w:rPr>
        <w:t>Transplantation</w:t>
      </w:r>
      <w:r w:rsidRPr="00524F8D">
        <w:rPr>
          <w:rFonts w:ascii="Book Antiqua" w:eastAsia="Book Antiqua" w:hAnsi="Book Antiqua" w:cs="Book Antiqua"/>
          <w:color w:val="000000"/>
        </w:rPr>
        <w:t xml:space="preserve"> 2013; </w:t>
      </w:r>
      <w:r w:rsidRPr="00524F8D">
        <w:rPr>
          <w:rFonts w:ascii="Book Antiqua" w:eastAsia="Book Antiqua" w:hAnsi="Book Antiqua" w:cs="Book Antiqua"/>
          <w:b/>
          <w:bCs/>
          <w:color w:val="000000"/>
        </w:rPr>
        <w:t>95</w:t>
      </w:r>
      <w:r w:rsidRPr="00524F8D">
        <w:rPr>
          <w:rFonts w:ascii="Book Antiqua" w:eastAsia="Book Antiqua" w:hAnsi="Book Antiqua" w:cs="Book Antiqua"/>
          <w:color w:val="000000"/>
        </w:rPr>
        <w:t>: 240-246 [PMID: 23222898 DOI: 10.1097/TP.0b013e318277e344]</w:t>
      </w:r>
    </w:p>
    <w:p w14:paraId="39DEFED1" w14:textId="77777777" w:rsidR="00A77B3E" w:rsidRPr="00524F8D" w:rsidRDefault="005A6F9C">
      <w:pPr>
        <w:spacing w:line="360" w:lineRule="auto"/>
        <w:jc w:val="both"/>
      </w:pPr>
      <w:r w:rsidRPr="00524F8D">
        <w:rPr>
          <w:rFonts w:ascii="Book Antiqua" w:eastAsia="Book Antiqua" w:hAnsi="Book Antiqua" w:cs="Book Antiqua"/>
          <w:color w:val="000000"/>
        </w:rPr>
        <w:t xml:space="preserve">3 </w:t>
      </w:r>
      <w:proofErr w:type="spellStart"/>
      <w:r w:rsidRPr="00524F8D">
        <w:rPr>
          <w:rFonts w:ascii="Book Antiqua" w:eastAsia="Book Antiqua" w:hAnsi="Book Antiqua" w:cs="Book Antiqua"/>
          <w:b/>
          <w:bCs/>
          <w:color w:val="000000"/>
        </w:rPr>
        <w:t>Kanzelmeyer</w:t>
      </w:r>
      <w:proofErr w:type="spellEnd"/>
      <w:r w:rsidRPr="00524F8D">
        <w:rPr>
          <w:rFonts w:ascii="Book Antiqua" w:eastAsia="Book Antiqua" w:hAnsi="Book Antiqua" w:cs="Book Antiqua"/>
          <w:b/>
          <w:bCs/>
          <w:color w:val="000000"/>
        </w:rPr>
        <w:t xml:space="preserve"> NK</w:t>
      </w:r>
      <w:r w:rsidRPr="00524F8D">
        <w:rPr>
          <w:rFonts w:ascii="Book Antiqua" w:eastAsia="Book Antiqua" w:hAnsi="Book Antiqua" w:cs="Book Antiqua"/>
          <w:color w:val="000000"/>
        </w:rPr>
        <w:t xml:space="preserve">, </w:t>
      </w:r>
      <w:proofErr w:type="spellStart"/>
      <w:r w:rsidRPr="00524F8D">
        <w:rPr>
          <w:rFonts w:ascii="Book Antiqua" w:eastAsia="Book Antiqua" w:hAnsi="Book Antiqua" w:cs="Book Antiqua"/>
          <w:color w:val="000000"/>
        </w:rPr>
        <w:t>Maecker-Kolhoff</w:t>
      </w:r>
      <w:proofErr w:type="spellEnd"/>
      <w:r w:rsidRPr="00524F8D">
        <w:rPr>
          <w:rFonts w:ascii="Book Antiqua" w:eastAsia="Book Antiqua" w:hAnsi="Book Antiqua" w:cs="Book Antiqua"/>
          <w:color w:val="000000"/>
        </w:rPr>
        <w:t xml:space="preserve"> B, </w:t>
      </w:r>
      <w:proofErr w:type="spellStart"/>
      <w:r w:rsidRPr="00524F8D">
        <w:rPr>
          <w:rFonts w:ascii="Book Antiqua" w:eastAsia="Book Antiqua" w:hAnsi="Book Antiqua" w:cs="Book Antiqua"/>
          <w:color w:val="000000"/>
        </w:rPr>
        <w:t>Zierhut</w:t>
      </w:r>
      <w:proofErr w:type="spellEnd"/>
      <w:r w:rsidRPr="00524F8D">
        <w:rPr>
          <w:rFonts w:ascii="Book Antiqua" w:eastAsia="Book Antiqua" w:hAnsi="Book Antiqua" w:cs="Book Antiqua"/>
          <w:color w:val="000000"/>
        </w:rPr>
        <w:t xml:space="preserve"> H, </w:t>
      </w:r>
      <w:proofErr w:type="spellStart"/>
      <w:r w:rsidRPr="00524F8D">
        <w:rPr>
          <w:rFonts w:ascii="Book Antiqua" w:eastAsia="Book Antiqua" w:hAnsi="Book Antiqua" w:cs="Book Antiqua"/>
          <w:color w:val="000000"/>
        </w:rPr>
        <w:t>Lerch</w:t>
      </w:r>
      <w:proofErr w:type="spellEnd"/>
      <w:r w:rsidRPr="00524F8D">
        <w:rPr>
          <w:rFonts w:ascii="Book Antiqua" w:eastAsia="Book Antiqua" w:hAnsi="Book Antiqua" w:cs="Book Antiqua"/>
          <w:color w:val="000000"/>
        </w:rPr>
        <w:t xml:space="preserve"> C, </w:t>
      </w:r>
      <w:proofErr w:type="spellStart"/>
      <w:r w:rsidRPr="00524F8D">
        <w:rPr>
          <w:rFonts w:ascii="Book Antiqua" w:eastAsia="Book Antiqua" w:hAnsi="Book Antiqua" w:cs="Book Antiqua"/>
          <w:color w:val="000000"/>
        </w:rPr>
        <w:t>Verboom</w:t>
      </w:r>
      <w:proofErr w:type="spellEnd"/>
      <w:r w:rsidRPr="00524F8D">
        <w:rPr>
          <w:rFonts w:ascii="Book Antiqua" w:eastAsia="Book Antiqua" w:hAnsi="Book Antiqua" w:cs="Book Antiqua"/>
          <w:color w:val="000000"/>
        </w:rPr>
        <w:t xml:space="preserve"> M, </w:t>
      </w:r>
      <w:proofErr w:type="spellStart"/>
      <w:r w:rsidRPr="00524F8D">
        <w:rPr>
          <w:rFonts w:ascii="Book Antiqua" w:eastAsia="Book Antiqua" w:hAnsi="Book Antiqua" w:cs="Book Antiqua"/>
          <w:color w:val="000000"/>
        </w:rPr>
        <w:t>Haffner</w:t>
      </w:r>
      <w:proofErr w:type="spellEnd"/>
      <w:r w:rsidRPr="00524F8D">
        <w:rPr>
          <w:rFonts w:ascii="Book Antiqua" w:eastAsia="Book Antiqua" w:hAnsi="Book Antiqua" w:cs="Book Antiqua"/>
          <w:color w:val="000000"/>
        </w:rPr>
        <w:t xml:space="preserve"> D, Pape L. Graft outcomes following diagnosis of post-transplant lymphoproliferative disease in pediatric kidney recipients: a retrospective study. </w:t>
      </w:r>
      <w:proofErr w:type="spellStart"/>
      <w:r w:rsidRPr="00524F8D">
        <w:rPr>
          <w:rFonts w:ascii="Book Antiqua" w:eastAsia="Book Antiqua" w:hAnsi="Book Antiqua" w:cs="Book Antiqua"/>
          <w:i/>
          <w:iCs/>
          <w:color w:val="000000"/>
        </w:rPr>
        <w:t>Transpl</w:t>
      </w:r>
      <w:proofErr w:type="spellEnd"/>
      <w:r w:rsidRPr="00524F8D">
        <w:rPr>
          <w:rFonts w:ascii="Book Antiqua" w:eastAsia="Book Antiqua" w:hAnsi="Book Antiqua" w:cs="Book Antiqua"/>
          <w:i/>
          <w:iCs/>
          <w:color w:val="000000"/>
        </w:rPr>
        <w:t xml:space="preserve"> </w:t>
      </w:r>
      <w:proofErr w:type="spellStart"/>
      <w:r w:rsidRPr="00524F8D">
        <w:rPr>
          <w:rFonts w:ascii="Book Antiqua" w:eastAsia="Book Antiqua" w:hAnsi="Book Antiqua" w:cs="Book Antiqua"/>
          <w:i/>
          <w:iCs/>
          <w:color w:val="000000"/>
        </w:rPr>
        <w:t>Int</w:t>
      </w:r>
      <w:proofErr w:type="spellEnd"/>
      <w:r w:rsidRPr="00524F8D">
        <w:rPr>
          <w:rFonts w:ascii="Book Antiqua" w:eastAsia="Book Antiqua" w:hAnsi="Book Antiqua" w:cs="Book Antiqua"/>
          <w:color w:val="000000"/>
        </w:rPr>
        <w:t xml:space="preserve"> 2018; </w:t>
      </w:r>
      <w:r w:rsidRPr="00524F8D">
        <w:rPr>
          <w:rFonts w:ascii="Book Antiqua" w:eastAsia="Book Antiqua" w:hAnsi="Book Antiqua" w:cs="Book Antiqua"/>
          <w:b/>
          <w:bCs/>
          <w:color w:val="000000"/>
        </w:rPr>
        <w:t>31</w:t>
      </w:r>
      <w:r w:rsidRPr="00524F8D">
        <w:rPr>
          <w:rFonts w:ascii="Book Antiqua" w:eastAsia="Book Antiqua" w:hAnsi="Book Antiqua" w:cs="Book Antiqua"/>
          <w:color w:val="000000"/>
        </w:rPr>
        <w:t>: 367-376 [PMID: 28906028 DOI: 10.1111/tri.13071]</w:t>
      </w:r>
    </w:p>
    <w:p w14:paraId="3AE25C56" w14:textId="77777777" w:rsidR="00A77B3E" w:rsidRPr="00524F8D" w:rsidRDefault="005A6F9C">
      <w:pPr>
        <w:spacing w:line="360" w:lineRule="auto"/>
        <w:jc w:val="both"/>
      </w:pPr>
      <w:r w:rsidRPr="00524F8D">
        <w:rPr>
          <w:rFonts w:ascii="Book Antiqua" w:eastAsia="Book Antiqua" w:hAnsi="Book Antiqua" w:cs="Book Antiqua"/>
          <w:color w:val="000000"/>
        </w:rPr>
        <w:t xml:space="preserve">4 </w:t>
      </w:r>
      <w:r w:rsidRPr="00524F8D">
        <w:rPr>
          <w:rFonts w:ascii="Book Antiqua" w:eastAsia="Book Antiqua" w:hAnsi="Book Antiqua" w:cs="Book Antiqua"/>
          <w:b/>
          <w:bCs/>
          <w:color w:val="000000"/>
        </w:rPr>
        <w:t>Quinlan SC</w:t>
      </w:r>
      <w:r w:rsidRPr="00524F8D">
        <w:rPr>
          <w:rFonts w:ascii="Book Antiqua" w:eastAsia="Book Antiqua" w:hAnsi="Book Antiqua" w:cs="Book Antiqua"/>
          <w:color w:val="000000"/>
        </w:rPr>
        <w:t xml:space="preserve">, Pfeiffer RM, Morton LM, Engels EA. Risk factors for early-onset and late-onset post-transplant lymphoproliferative disorder in kidney recipients in the United States. </w:t>
      </w:r>
      <w:r w:rsidRPr="00524F8D">
        <w:rPr>
          <w:rFonts w:ascii="Book Antiqua" w:eastAsia="Book Antiqua" w:hAnsi="Book Antiqua" w:cs="Book Antiqua"/>
          <w:i/>
          <w:iCs/>
          <w:color w:val="000000"/>
        </w:rPr>
        <w:t xml:space="preserve">Am J </w:t>
      </w:r>
      <w:proofErr w:type="spellStart"/>
      <w:r w:rsidRPr="00524F8D">
        <w:rPr>
          <w:rFonts w:ascii="Book Antiqua" w:eastAsia="Book Antiqua" w:hAnsi="Book Antiqua" w:cs="Book Antiqua"/>
          <w:i/>
          <w:iCs/>
          <w:color w:val="000000"/>
        </w:rPr>
        <w:t>Hematol</w:t>
      </w:r>
      <w:proofErr w:type="spellEnd"/>
      <w:r w:rsidRPr="00524F8D">
        <w:rPr>
          <w:rFonts w:ascii="Book Antiqua" w:eastAsia="Book Antiqua" w:hAnsi="Book Antiqua" w:cs="Book Antiqua"/>
          <w:color w:val="000000"/>
        </w:rPr>
        <w:t xml:space="preserve"> 2011; </w:t>
      </w:r>
      <w:r w:rsidRPr="00524F8D">
        <w:rPr>
          <w:rFonts w:ascii="Book Antiqua" w:eastAsia="Book Antiqua" w:hAnsi="Book Antiqua" w:cs="Book Antiqua"/>
          <w:b/>
          <w:bCs/>
          <w:color w:val="000000"/>
        </w:rPr>
        <w:t>86</w:t>
      </w:r>
      <w:r w:rsidRPr="00524F8D">
        <w:rPr>
          <w:rFonts w:ascii="Book Antiqua" w:eastAsia="Book Antiqua" w:hAnsi="Book Antiqua" w:cs="Book Antiqua"/>
          <w:color w:val="000000"/>
        </w:rPr>
        <w:t>: 206-209 [PMID: 21264909 DOI: 10.1002/ajh.21911]</w:t>
      </w:r>
    </w:p>
    <w:p w14:paraId="18FD22DD" w14:textId="77777777" w:rsidR="00A77B3E" w:rsidRPr="00524F8D" w:rsidRDefault="005A6F9C">
      <w:pPr>
        <w:spacing w:line="360" w:lineRule="auto"/>
        <w:jc w:val="both"/>
      </w:pPr>
      <w:r w:rsidRPr="00524F8D">
        <w:rPr>
          <w:rFonts w:ascii="Book Antiqua" w:eastAsia="Book Antiqua" w:hAnsi="Book Antiqua" w:cs="Book Antiqua"/>
          <w:color w:val="000000"/>
        </w:rPr>
        <w:t xml:space="preserve">5 </w:t>
      </w:r>
      <w:proofErr w:type="spellStart"/>
      <w:r w:rsidRPr="00524F8D">
        <w:rPr>
          <w:rFonts w:ascii="Book Antiqua" w:eastAsia="Book Antiqua" w:hAnsi="Book Antiqua" w:cs="Book Antiqua"/>
          <w:b/>
          <w:bCs/>
          <w:color w:val="000000"/>
        </w:rPr>
        <w:t>Caillard</w:t>
      </w:r>
      <w:proofErr w:type="spellEnd"/>
      <w:r w:rsidRPr="00524F8D">
        <w:rPr>
          <w:rFonts w:ascii="Book Antiqua" w:eastAsia="Book Antiqua" w:hAnsi="Book Antiqua" w:cs="Book Antiqua"/>
          <w:b/>
          <w:bCs/>
          <w:color w:val="000000"/>
        </w:rPr>
        <w:t xml:space="preserve"> S</w:t>
      </w:r>
      <w:r w:rsidRPr="00524F8D">
        <w:rPr>
          <w:rFonts w:ascii="Book Antiqua" w:eastAsia="Book Antiqua" w:hAnsi="Book Antiqua" w:cs="Book Antiqua"/>
          <w:color w:val="000000"/>
        </w:rPr>
        <w:t xml:space="preserve">, </w:t>
      </w:r>
      <w:proofErr w:type="spellStart"/>
      <w:r w:rsidRPr="00524F8D">
        <w:rPr>
          <w:rFonts w:ascii="Book Antiqua" w:eastAsia="Book Antiqua" w:hAnsi="Book Antiqua" w:cs="Book Antiqua"/>
          <w:color w:val="000000"/>
        </w:rPr>
        <w:t>Lamy</w:t>
      </w:r>
      <w:proofErr w:type="spellEnd"/>
      <w:r w:rsidRPr="00524F8D">
        <w:rPr>
          <w:rFonts w:ascii="Book Antiqua" w:eastAsia="Book Antiqua" w:hAnsi="Book Antiqua" w:cs="Book Antiqua"/>
          <w:color w:val="000000"/>
        </w:rPr>
        <w:t xml:space="preserve"> FX, </w:t>
      </w:r>
      <w:proofErr w:type="spellStart"/>
      <w:r w:rsidRPr="00524F8D">
        <w:rPr>
          <w:rFonts w:ascii="Book Antiqua" w:eastAsia="Book Antiqua" w:hAnsi="Book Antiqua" w:cs="Book Antiqua"/>
          <w:color w:val="000000"/>
        </w:rPr>
        <w:t>Quelen</w:t>
      </w:r>
      <w:proofErr w:type="spellEnd"/>
      <w:r w:rsidRPr="00524F8D">
        <w:rPr>
          <w:rFonts w:ascii="Book Antiqua" w:eastAsia="Book Antiqua" w:hAnsi="Book Antiqua" w:cs="Book Antiqua"/>
          <w:color w:val="000000"/>
        </w:rPr>
        <w:t xml:space="preserve"> C, </w:t>
      </w:r>
      <w:proofErr w:type="spellStart"/>
      <w:r w:rsidRPr="00524F8D">
        <w:rPr>
          <w:rFonts w:ascii="Book Antiqua" w:eastAsia="Book Antiqua" w:hAnsi="Book Antiqua" w:cs="Book Antiqua"/>
          <w:color w:val="000000"/>
        </w:rPr>
        <w:t>Dantal</w:t>
      </w:r>
      <w:proofErr w:type="spellEnd"/>
      <w:r w:rsidRPr="00524F8D">
        <w:rPr>
          <w:rFonts w:ascii="Book Antiqua" w:eastAsia="Book Antiqua" w:hAnsi="Book Antiqua" w:cs="Book Antiqua"/>
          <w:color w:val="000000"/>
        </w:rPr>
        <w:t xml:space="preserve"> J, </w:t>
      </w:r>
      <w:proofErr w:type="spellStart"/>
      <w:r w:rsidRPr="00524F8D">
        <w:rPr>
          <w:rFonts w:ascii="Book Antiqua" w:eastAsia="Book Antiqua" w:hAnsi="Book Antiqua" w:cs="Book Antiqua"/>
          <w:color w:val="000000"/>
        </w:rPr>
        <w:t>Lebranchu</w:t>
      </w:r>
      <w:proofErr w:type="spellEnd"/>
      <w:r w:rsidRPr="00524F8D">
        <w:rPr>
          <w:rFonts w:ascii="Book Antiqua" w:eastAsia="Book Antiqua" w:hAnsi="Book Antiqua" w:cs="Book Antiqua"/>
          <w:color w:val="000000"/>
        </w:rPr>
        <w:t xml:space="preserve"> Y, Lang P, </w:t>
      </w:r>
      <w:proofErr w:type="spellStart"/>
      <w:r w:rsidRPr="00524F8D">
        <w:rPr>
          <w:rFonts w:ascii="Book Antiqua" w:eastAsia="Book Antiqua" w:hAnsi="Book Antiqua" w:cs="Book Antiqua"/>
          <w:color w:val="000000"/>
        </w:rPr>
        <w:t>Velten</w:t>
      </w:r>
      <w:proofErr w:type="spellEnd"/>
      <w:r w:rsidRPr="00524F8D">
        <w:rPr>
          <w:rFonts w:ascii="Book Antiqua" w:eastAsia="Book Antiqua" w:hAnsi="Book Antiqua" w:cs="Book Antiqua"/>
          <w:color w:val="000000"/>
        </w:rPr>
        <w:t xml:space="preserve"> M, Moulin B; French Transplant Centers. Epidemiology of posttransplant lymphoproliferative disorders in adult kidney and kidney pancreas recipients: report of the French registry and analysis of subgroups of lymphomas. </w:t>
      </w:r>
      <w:r w:rsidRPr="00524F8D">
        <w:rPr>
          <w:rFonts w:ascii="Book Antiqua" w:eastAsia="Book Antiqua" w:hAnsi="Book Antiqua" w:cs="Book Antiqua"/>
          <w:i/>
          <w:iCs/>
          <w:color w:val="000000"/>
        </w:rPr>
        <w:t>Am J Transplant</w:t>
      </w:r>
      <w:r w:rsidRPr="00524F8D">
        <w:rPr>
          <w:rFonts w:ascii="Book Antiqua" w:eastAsia="Book Antiqua" w:hAnsi="Book Antiqua" w:cs="Book Antiqua"/>
          <w:color w:val="000000"/>
        </w:rPr>
        <w:t xml:space="preserve"> 2012; </w:t>
      </w:r>
      <w:r w:rsidRPr="00524F8D">
        <w:rPr>
          <w:rFonts w:ascii="Book Antiqua" w:eastAsia="Book Antiqua" w:hAnsi="Book Antiqua" w:cs="Book Antiqua"/>
          <w:b/>
          <w:bCs/>
          <w:color w:val="000000"/>
        </w:rPr>
        <w:t>12</w:t>
      </w:r>
      <w:r w:rsidRPr="00524F8D">
        <w:rPr>
          <w:rFonts w:ascii="Book Antiqua" w:eastAsia="Book Antiqua" w:hAnsi="Book Antiqua" w:cs="Book Antiqua"/>
          <w:color w:val="000000"/>
        </w:rPr>
        <w:t>: 682-693 [PMID: 22226336 DOI: 10.1111/j.1600-6143.2011.03896.x]</w:t>
      </w:r>
    </w:p>
    <w:p w14:paraId="422F4709" w14:textId="77777777" w:rsidR="00A77B3E" w:rsidRPr="00524F8D" w:rsidRDefault="005A6F9C">
      <w:pPr>
        <w:spacing w:line="360" w:lineRule="auto"/>
        <w:jc w:val="both"/>
      </w:pPr>
      <w:r w:rsidRPr="00524F8D">
        <w:rPr>
          <w:rFonts w:ascii="Book Antiqua" w:eastAsia="Book Antiqua" w:hAnsi="Book Antiqua" w:cs="Book Antiqua"/>
          <w:color w:val="000000"/>
        </w:rPr>
        <w:lastRenderedPageBreak/>
        <w:t xml:space="preserve">6 </w:t>
      </w:r>
      <w:proofErr w:type="spellStart"/>
      <w:r w:rsidRPr="00524F8D">
        <w:rPr>
          <w:rFonts w:ascii="Book Antiqua" w:eastAsia="Book Antiqua" w:hAnsi="Book Antiqua" w:cs="Book Antiqua"/>
          <w:b/>
          <w:bCs/>
          <w:color w:val="000000"/>
        </w:rPr>
        <w:t>Gwon</w:t>
      </w:r>
      <w:proofErr w:type="spellEnd"/>
      <w:r w:rsidRPr="00524F8D">
        <w:rPr>
          <w:rFonts w:ascii="Book Antiqua" w:eastAsia="Book Antiqua" w:hAnsi="Book Antiqua" w:cs="Book Antiqua"/>
          <w:b/>
          <w:bCs/>
          <w:color w:val="000000"/>
        </w:rPr>
        <w:t xml:space="preserve"> JG</w:t>
      </w:r>
      <w:r w:rsidRPr="00524F8D">
        <w:rPr>
          <w:rFonts w:ascii="Book Antiqua" w:eastAsia="Book Antiqua" w:hAnsi="Book Antiqua" w:cs="Book Antiqua"/>
          <w:color w:val="000000"/>
        </w:rPr>
        <w:t xml:space="preserve">, Kim YH, Han DJ. Different causes of early and late-onset </w:t>
      </w:r>
      <w:proofErr w:type="spellStart"/>
      <w:r w:rsidRPr="00524F8D">
        <w:rPr>
          <w:rFonts w:ascii="Book Antiqua" w:eastAsia="Book Antiqua" w:hAnsi="Book Antiqua" w:cs="Book Antiqua"/>
          <w:color w:val="000000"/>
        </w:rPr>
        <w:t>post transplant</w:t>
      </w:r>
      <w:proofErr w:type="spellEnd"/>
      <w:r w:rsidRPr="00524F8D">
        <w:rPr>
          <w:rFonts w:ascii="Book Antiqua" w:eastAsia="Book Antiqua" w:hAnsi="Book Antiqua" w:cs="Book Antiqua"/>
          <w:color w:val="000000"/>
        </w:rPr>
        <w:t xml:space="preserve"> lymphoproliferative disorder in kidney transplantation patients after 2000. </w:t>
      </w:r>
      <w:r w:rsidRPr="00524F8D">
        <w:rPr>
          <w:rFonts w:ascii="Book Antiqua" w:eastAsia="Book Antiqua" w:hAnsi="Book Antiqua" w:cs="Book Antiqua"/>
          <w:i/>
          <w:iCs/>
          <w:color w:val="000000"/>
        </w:rPr>
        <w:t>Asian J Surg</w:t>
      </w:r>
      <w:r w:rsidRPr="00524F8D">
        <w:rPr>
          <w:rFonts w:ascii="Book Antiqua" w:eastAsia="Book Antiqua" w:hAnsi="Book Antiqua" w:cs="Book Antiqua"/>
          <w:color w:val="000000"/>
        </w:rPr>
        <w:t xml:space="preserve"> 2019; </w:t>
      </w:r>
      <w:r w:rsidRPr="00524F8D">
        <w:rPr>
          <w:rFonts w:ascii="Book Antiqua" w:eastAsia="Book Antiqua" w:hAnsi="Book Antiqua" w:cs="Book Antiqua"/>
          <w:b/>
          <w:bCs/>
          <w:color w:val="000000"/>
        </w:rPr>
        <w:t>42</w:t>
      </w:r>
      <w:r w:rsidRPr="00524F8D">
        <w:rPr>
          <w:rFonts w:ascii="Book Antiqua" w:eastAsia="Book Antiqua" w:hAnsi="Book Antiqua" w:cs="Book Antiqua"/>
          <w:color w:val="000000"/>
        </w:rPr>
        <w:t>: 551-556 [PMID: 30327178 DOI: 10.1016/j.asjsur.2018.09.002]</w:t>
      </w:r>
    </w:p>
    <w:p w14:paraId="2AC4FA70" w14:textId="77777777" w:rsidR="00A77B3E" w:rsidRPr="00524F8D" w:rsidRDefault="005A6F9C">
      <w:pPr>
        <w:spacing w:line="360" w:lineRule="auto"/>
        <w:jc w:val="both"/>
      </w:pPr>
      <w:r w:rsidRPr="00524F8D">
        <w:rPr>
          <w:rFonts w:ascii="Book Antiqua" w:eastAsia="Book Antiqua" w:hAnsi="Book Antiqua" w:cs="Book Antiqua"/>
          <w:color w:val="000000"/>
        </w:rPr>
        <w:t xml:space="preserve">7 </w:t>
      </w:r>
      <w:r w:rsidRPr="00524F8D">
        <w:rPr>
          <w:rFonts w:ascii="Book Antiqua" w:eastAsia="Book Antiqua" w:hAnsi="Book Antiqua" w:cs="Book Antiqua"/>
          <w:b/>
          <w:bCs/>
          <w:color w:val="000000"/>
        </w:rPr>
        <w:t>Hosseini-</w:t>
      </w:r>
      <w:proofErr w:type="spellStart"/>
      <w:r w:rsidRPr="00524F8D">
        <w:rPr>
          <w:rFonts w:ascii="Book Antiqua" w:eastAsia="Book Antiqua" w:hAnsi="Book Antiqua" w:cs="Book Antiqua"/>
          <w:b/>
          <w:bCs/>
          <w:color w:val="000000"/>
        </w:rPr>
        <w:t>Moghaddam</w:t>
      </w:r>
      <w:proofErr w:type="spellEnd"/>
      <w:r w:rsidRPr="00524F8D">
        <w:rPr>
          <w:rFonts w:ascii="Book Antiqua" w:eastAsia="Book Antiqua" w:hAnsi="Book Antiqua" w:cs="Book Antiqua"/>
          <w:b/>
          <w:bCs/>
          <w:color w:val="000000"/>
        </w:rPr>
        <w:t xml:space="preserve"> SM</w:t>
      </w:r>
      <w:r w:rsidRPr="00524F8D">
        <w:rPr>
          <w:rFonts w:ascii="Book Antiqua" w:eastAsia="Book Antiqua" w:hAnsi="Book Antiqua" w:cs="Book Antiqua"/>
          <w:color w:val="000000"/>
        </w:rPr>
        <w:t xml:space="preserve">, </w:t>
      </w:r>
      <w:proofErr w:type="spellStart"/>
      <w:r w:rsidRPr="00524F8D">
        <w:rPr>
          <w:rFonts w:ascii="Book Antiqua" w:eastAsia="Book Antiqua" w:hAnsi="Book Antiqua" w:cs="Book Antiqua"/>
          <w:color w:val="000000"/>
        </w:rPr>
        <w:t>Alhomayeed</w:t>
      </w:r>
      <w:proofErr w:type="spellEnd"/>
      <w:r w:rsidRPr="00524F8D">
        <w:rPr>
          <w:rFonts w:ascii="Book Antiqua" w:eastAsia="Book Antiqua" w:hAnsi="Book Antiqua" w:cs="Book Antiqua"/>
          <w:color w:val="000000"/>
        </w:rPr>
        <w:t xml:space="preserve"> B, </w:t>
      </w:r>
      <w:proofErr w:type="spellStart"/>
      <w:r w:rsidRPr="00524F8D">
        <w:rPr>
          <w:rFonts w:ascii="Book Antiqua" w:eastAsia="Book Antiqua" w:hAnsi="Book Antiqua" w:cs="Book Antiqua"/>
          <w:color w:val="000000"/>
        </w:rPr>
        <w:t>Soliman</w:t>
      </w:r>
      <w:proofErr w:type="spellEnd"/>
      <w:r w:rsidRPr="00524F8D">
        <w:rPr>
          <w:rFonts w:ascii="Book Antiqua" w:eastAsia="Book Antiqua" w:hAnsi="Book Antiqua" w:cs="Book Antiqua"/>
          <w:color w:val="000000"/>
        </w:rPr>
        <w:t xml:space="preserve"> N, Weir MA, House AA. Primary Epstein-Barr virus infection, seroconversion, and post-transplant lymphoproliferative disorder in seronegative renal allograft recipients: a prospective cohort study. </w:t>
      </w:r>
      <w:proofErr w:type="spellStart"/>
      <w:r w:rsidRPr="00524F8D">
        <w:rPr>
          <w:rFonts w:ascii="Book Antiqua" w:eastAsia="Book Antiqua" w:hAnsi="Book Antiqua" w:cs="Book Antiqua"/>
          <w:i/>
          <w:iCs/>
          <w:color w:val="000000"/>
        </w:rPr>
        <w:t>Transpl</w:t>
      </w:r>
      <w:proofErr w:type="spellEnd"/>
      <w:r w:rsidRPr="00524F8D">
        <w:rPr>
          <w:rFonts w:ascii="Book Antiqua" w:eastAsia="Book Antiqua" w:hAnsi="Book Antiqua" w:cs="Book Antiqua"/>
          <w:i/>
          <w:iCs/>
          <w:color w:val="000000"/>
        </w:rPr>
        <w:t xml:space="preserve"> Infect Dis</w:t>
      </w:r>
      <w:r w:rsidRPr="00524F8D">
        <w:rPr>
          <w:rFonts w:ascii="Book Antiqua" w:eastAsia="Book Antiqua" w:hAnsi="Book Antiqua" w:cs="Book Antiqua"/>
          <w:color w:val="000000"/>
        </w:rPr>
        <w:t xml:space="preserve"> 2016; </w:t>
      </w:r>
      <w:r w:rsidRPr="00524F8D">
        <w:rPr>
          <w:rFonts w:ascii="Book Antiqua" w:eastAsia="Book Antiqua" w:hAnsi="Book Antiqua" w:cs="Book Antiqua"/>
          <w:b/>
          <w:bCs/>
          <w:color w:val="000000"/>
        </w:rPr>
        <w:t>18</w:t>
      </w:r>
      <w:r w:rsidRPr="00524F8D">
        <w:rPr>
          <w:rFonts w:ascii="Book Antiqua" w:eastAsia="Book Antiqua" w:hAnsi="Book Antiqua" w:cs="Book Antiqua"/>
          <w:color w:val="000000"/>
        </w:rPr>
        <w:t>: 423-430 [PMID: 27016725 DOI: 10.1111/tid.12533]</w:t>
      </w:r>
    </w:p>
    <w:p w14:paraId="61C8702E" w14:textId="77777777" w:rsidR="00A77B3E" w:rsidRPr="00524F8D" w:rsidRDefault="005A6F9C">
      <w:pPr>
        <w:spacing w:line="360" w:lineRule="auto"/>
        <w:jc w:val="both"/>
      </w:pPr>
      <w:r w:rsidRPr="00524F8D">
        <w:rPr>
          <w:rFonts w:ascii="Book Antiqua" w:eastAsia="Book Antiqua" w:hAnsi="Book Antiqua" w:cs="Book Antiqua"/>
          <w:color w:val="000000"/>
        </w:rPr>
        <w:t xml:space="preserve">8 </w:t>
      </w:r>
      <w:proofErr w:type="spellStart"/>
      <w:r w:rsidRPr="00524F8D">
        <w:rPr>
          <w:rFonts w:ascii="Book Antiqua" w:eastAsia="Book Antiqua" w:hAnsi="Book Antiqua" w:cs="Book Antiqua"/>
          <w:b/>
          <w:bCs/>
          <w:color w:val="000000"/>
        </w:rPr>
        <w:t>Mohri</w:t>
      </w:r>
      <w:proofErr w:type="spellEnd"/>
      <w:r w:rsidRPr="00524F8D">
        <w:rPr>
          <w:rFonts w:ascii="Book Antiqua" w:eastAsia="Book Antiqua" w:hAnsi="Book Antiqua" w:cs="Book Antiqua"/>
          <w:b/>
          <w:bCs/>
          <w:color w:val="000000"/>
        </w:rPr>
        <w:t xml:space="preserve"> T</w:t>
      </w:r>
      <w:r w:rsidRPr="00524F8D">
        <w:rPr>
          <w:rFonts w:ascii="Book Antiqua" w:eastAsia="Book Antiqua" w:hAnsi="Book Antiqua" w:cs="Book Antiqua"/>
          <w:color w:val="000000"/>
        </w:rPr>
        <w:t xml:space="preserve">, </w:t>
      </w:r>
      <w:proofErr w:type="spellStart"/>
      <w:r w:rsidRPr="00524F8D">
        <w:rPr>
          <w:rFonts w:ascii="Book Antiqua" w:eastAsia="Book Antiqua" w:hAnsi="Book Antiqua" w:cs="Book Antiqua"/>
          <w:color w:val="000000"/>
        </w:rPr>
        <w:t>Ikura</w:t>
      </w:r>
      <w:proofErr w:type="spellEnd"/>
      <w:r w:rsidRPr="00524F8D">
        <w:rPr>
          <w:rFonts w:ascii="Book Antiqua" w:eastAsia="Book Antiqua" w:hAnsi="Book Antiqua" w:cs="Book Antiqua"/>
          <w:color w:val="000000"/>
        </w:rPr>
        <w:t xml:space="preserve"> Y, </w:t>
      </w:r>
      <w:proofErr w:type="spellStart"/>
      <w:r w:rsidRPr="00524F8D">
        <w:rPr>
          <w:rFonts w:ascii="Book Antiqua" w:eastAsia="Book Antiqua" w:hAnsi="Book Antiqua" w:cs="Book Antiqua"/>
          <w:color w:val="000000"/>
        </w:rPr>
        <w:t>Hirakoso</w:t>
      </w:r>
      <w:proofErr w:type="spellEnd"/>
      <w:r w:rsidRPr="00524F8D">
        <w:rPr>
          <w:rFonts w:ascii="Book Antiqua" w:eastAsia="Book Antiqua" w:hAnsi="Book Antiqua" w:cs="Book Antiqua"/>
          <w:color w:val="000000"/>
        </w:rPr>
        <w:t xml:space="preserve"> A, Okamoto M, </w:t>
      </w:r>
      <w:proofErr w:type="spellStart"/>
      <w:r w:rsidRPr="00524F8D">
        <w:rPr>
          <w:rFonts w:ascii="Book Antiqua" w:eastAsia="Book Antiqua" w:hAnsi="Book Antiqua" w:cs="Book Antiqua"/>
          <w:color w:val="000000"/>
        </w:rPr>
        <w:t>Hishizawa</w:t>
      </w:r>
      <w:proofErr w:type="spellEnd"/>
      <w:r w:rsidRPr="00524F8D">
        <w:rPr>
          <w:rFonts w:ascii="Book Antiqua" w:eastAsia="Book Antiqua" w:hAnsi="Book Antiqua" w:cs="Book Antiqua"/>
          <w:color w:val="000000"/>
        </w:rPr>
        <w:t xml:space="preserve"> M, </w:t>
      </w:r>
      <w:proofErr w:type="spellStart"/>
      <w:r w:rsidRPr="00524F8D">
        <w:rPr>
          <w:rFonts w:ascii="Book Antiqua" w:eastAsia="Book Antiqua" w:hAnsi="Book Antiqua" w:cs="Book Antiqua"/>
          <w:color w:val="000000"/>
        </w:rPr>
        <w:t>Takaori</w:t>
      </w:r>
      <w:proofErr w:type="spellEnd"/>
      <w:r w:rsidRPr="00524F8D">
        <w:rPr>
          <w:rFonts w:ascii="Book Antiqua" w:eastAsia="Book Antiqua" w:hAnsi="Book Antiqua" w:cs="Book Antiqua"/>
          <w:color w:val="000000"/>
        </w:rPr>
        <w:t xml:space="preserve">-Kondo A, Kato S, Nakamura S, Yoshimura K, Okabe H, Iwai Y. Classical Hodgkin lymphoma type post-transplant lymphoproliferative disorder in a kidney transplant recipient: a diagnostic pitfall. </w:t>
      </w:r>
      <w:proofErr w:type="spellStart"/>
      <w:r w:rsidRPr="00524F8D">
        <w:rPr>
          <w:rFonts w:ascii="Book Antiqua" w:eastAsia="Book Antiqua" w:hAnsi="Book Antiqua" w:cs="Book Antiqua"/>
          <w:i/>
          <w:iCs/>
          <w:color w:val="000000"/>
        </w:rPr>
        <w:t>Int</w:t>
      </w:r>
      <w:proofErr w:type="spellEnd"/>
      <w:r w:rsidRPr="00524F8D">
        <w:rPr>
          <w:rFonts w:ascii="Book Antiqua" w:eastAsia="Book Antiqua" w:hAnsi="Book Antiqua" w:cs="Book Antiqua"/>
          <w:i/>
          <w:iCs/>
          <w:color w:val="000000"/>
        </w:rPr>
        <w:t xml:space="preserve"> J </w:t>
      </w:r>
      <w:proofErr w:type="spellStart"/>
      <w:r w:rsidRPr="00524F8D">
        <w:rPr>
          <w:rFonts w:ascii="Book Antiqua" w:eastAsia="Book Antiqua" w:hAnsi="Book Antiqua" w:cs="Book Antiqua"/>
          <w:i/>
          <w:iCs/>
          <w:color w:val="000000"/>
        </w:rPr>
        <w:t>Hematol</w:t>
      </w:r>
      <w:proofErr w:type="spellEnd"/>
      <w:r w:rsidRPr="00524F8D">
        <w:rPr>
          <w:rFonts w:ascii="Book Antiqua" w:eastAsia="Book Antiqua" w:hAnsi="Book Antiqua" w:cs="Book Antiqua"/>
          <w:color w:val="000000"/>
        </w:rPr>
        <w:t xml:space="preserve"> 2018; </w:t>
      </w:r>
      <w:r w:rsidRPr="00524F8D">
        <w:rPr>
          <w:rFonts w:ascii="Book Antiqua" w:eastAsia="Book Antiqua" w:hAnsi="Book Antiqua" w:cs="Book Antiqua"/>
          <w:b/>
          <w:bCs/>
          <w:color w:val="000000"/>
        </w:rPr>
        <w:t>108</w:t>
      </w:r>
      <w:r w:rsidRPr="00524F8D">
        <w:rPr>
          <w:rFonts w:ascii="Book Antiqua" w:eastAsia="Book Antiqua" w:hAnsi="Book Antiqua" w:cs="Book Antiqua"/>
          <w:color w:val="000000"/>
        </w:rPr>
        <w:t>: 218-227 [PMID: 29380181 DOI: 10.1007/s12185-018-2410-x]</w:t>
      </w:r>
    </w:p>
    <w:p w14:paraId="61847837" w14:textId="77777777" w:rsidR="00A77B3E" w:rsidRPr="00524F8D" w:rsidRDefault="005A6F9C">
      <w:pPr>
        <w:spacing w:line="360" w:lineRule="auto"/>
        <w:jc w:val="both"/>
      </w:pPr>
      <w:r w:rsidRPr="00524F8D">
        <w:rPr>
          <w:rFonts w:ascii="Book Antiqua" w:eastAsia="Book Antiqua" w:hAnsi="Book Antiqua" w:cs="Book Antiqua"/>
          <w:color w:val="000000"/>
        </w:rPr>
        <w:t xml:space="preserve">9 </w:t>
      </w:r>
      <w:r w:rsidRPr="00524F8D">
        <w:rPr>
          <w:rFonts w:ascii="Book Antiqua" w:eastAsia="Book Antiqua" w:hAnsi="Book Antiqua" w:cs="Book Antiqua"/>
          <w:b/>
          <w:bCs/>
          <w:color w:val="000000"/>
        </w:rPr>
        <w:t>Yamada M</w:t>
      </w:r>
      <w:r w:rsidRPr="00524F8D">
        <w:rPr>
          <w:rFonts w:ascii="Book Antiqua" w:eastAsia="Book Antiqua" w:hAnsi="Book Antiqua" w:cs="Book Antiqua"/>
          <w:color w:val="000000"/>
        </w:rPr>
        <w:t xml:space="preserve">, Nguyen C, </w:t>
      </w:r>
      <w:proofErr w:type="spellStart"/>
      <w:r w:rsidRPr="00524F8D">
        <w:rPr>
          <w:rFonts w:ascii="Book Antiqua" w:eastAsia="Book Antiqua" w:hAnsi="Book Antiqua" w:cs="Book Antiqua"/>
          <w:color w:val="000000"/>
        </w:rPr>
        <w:t>Fadakar</w:t>
      </w:r>
      <w:proofErr w:type="spellEnd"/>
      <w:r w:rsidRPr="00524F8D">
        <w:rPr>
          <w:rFonts w:ascii="Book Antiqua" w:eastAsia="Book Antiqua" w:hAnsi="Book Antiqua" w:cs="Book Antiqua"/>
          <w:color w:val="000000"/>
        </w:rPr>
        <w:t xml:space="preserve"> P, </w:t>
      </w:r>
      <w:proofErr w:type="spellStart"/>
      <w:r w:rsidRPr="00524F8D">
        <w:rPr>
          <w:rFonts w:ascii="Book Antiqua" w:eastAsia="Book Antiqua" w:hAnsi="Book Antiqua" w:cs="Book Antiqua"/>
          <w:color w:val="000000"/>
        </w:rPr>
        <w:t>Ganoza</w:t>
      </w:r>
      <w:proofErr w:type="spellEnd"/>
      <w:r w:rsidRPr="00524F8D">
        <w:rPr>
          <w:rFonts w:ascii="Book Antiqua" w:eastAsia="Book Antiqua" w:hAnsi="Book Antiqua" w:cs="Book Antiqua"/>
          <w:color w:val="000000"/>
        </w:rPr>
        <w:t xml:space="preserve"> A, </w:t>
      </w:r>
      <w:proofErr w:type="spellStart"/>
      <w:r w:rsidRPr="00524F8D">
        <w:rPr>
          <w:rFonts w:ascii="Book Antiqua" w:eastAsia="Book Antiqua" w:hAnsi="Book Antiqua" w:cs="Book Antiqua"/>
          <w:color w:val="000000"/>
        </w:rPr>
        <w:t>Humar</w:t>
      </w:r>
      <w:proofErr w:type="spellEnd"/>
      <w:r w:rsidRPr="00524F8D">
        <w:rPr>
          <w:rFonts w:ascii="Book Antiqua" w:eastAsia="Book Antiqua" w:hAnsi="Book Antiqua" w:cs="Book Antiqua"/>
          <w:color w:val="000000"/>
        </w:rPr>
        <w:t xml:space="preserve"> A, Shapiro R, Michaels MG, Green M. Epidemiology and outcome of chronic high Epstein-Barr viral load carriage in pediatric kidney transplant recipients. </w:t>
      </w:r>
      <w:proofErr w:type="spellStart"/>
      <w:r w:rsidRPr="00524F8D">
        <w:rPr>
          <w:rFonts w:ascii="Book Antiqua" w:eastAsia="Book Antiqua" w:hAnsi="Book Antiqua" w:cs="Book Antiqua"/>
          <w:i/>
          <w:iCs/>
          <w:color w:val="000000"/>
        </w:rPr>
        <w:t>Pediatr</w:t>
      </w:r>
      <w:proofErr w:type="spellEnd"/>
      <w:r w:rsidRPr="00524F8D">
        <w:rPr>
          <w:rFonts w:ascii="Book Antiqua" w:eastAsia="Book Antiqua" w:hAnsi="Book Antiqua" w:cs="Book Antiqua"/>
          <w:i/>
          <w:iCs/>
          <w:color w:val="000000"/>
        </w:rPr>
        <w:t xml:space="preserve"> Transplant</w:t>
      </w:r>
      <w:r w:rsidRPr="00524F8D">
        <w:rPr>
          <w:rFonts w:ascii="Book Antiqua" w:eastAsia="Book Antiqua" w:hAnsi="Book Antiqua" w:cs="Book Antiqua"/>
          <w:color w:val="000000"/>
        </w:rPr>
        <w:t xml:space="preserve"> 2018; </w:t>
      </w:r>
      <w:r w:rsidRPr="00524F8D">
        <w:rPr>
          <w:rFonts w:ascii="Book Antiqua" w:eastAsia="Book Antiqua" w:hAnsi="Book Antiqua" w:cs="Book Antiqua"/>
          <w:b/>
          <w:bCs/>
          <w:color w:val="000000"/>
        </w:rPr>
        <w:t>22</w:t>
      </w:r>
      <w:r w:rsidRPr="00524F8D">
        <w:rPr>
          <w:rFonts w:ascii="Book Antiqua" w:eastAsia="Book Antiqua" w:hAnsi="Book Antiqua" w:cs="Book Antiqua"/>
          <w:color w:val="000000"/>
        </w:rPr>
        <w:t>: e13147 [PMID: 29411474 DOI: 10.1111/petr.13147]</w:t>
      </w:r>
    </w:p>
    <w:p w14:paraId="3204B836" w14:textId="77777777" w:rsidR="00A77B3E" w:rsidRPr="00524F8D" w:rsidRDefault="005A6F9C">
      <w:pPr>
        <w:spacing w:line="360" w:lineRule="auto"/>
        <w:jc w:val="both"/>
      </w:pPr>
      <w:r w:rsidRPr="00524F8D">
        <w:rPr>
          <w:rFonts w:ascii="Book Antiqua" w:eastAsia="Book Antiqua" w:hAnsi="Book Antiqua" w:cs="Book Antiqua"/>
          <w:color w:val="000000"/>
        </w:rPr>
        <w:t xml:space="preserve">10 </w:t>
      </w:r>
      <w:proofErr w:type="spellStart"/>
      <w:r w:rsidRPr="00524F8D">
        <w:rPr>
          <w:rFonts w:ascii="Book Antiqua" w:eastAsia="Book Antiqua" w:hAnsi="Book Antiqua" w:cs="Book Antiqua"/>
          <w:b/>
          <w:bCs/>
          <w:color w:val="000000"/>
        </w:rPr>
        <w:t>Rabot</w:t>
      </w:r>
      <w:proofErr w:type="spellEnd"/>
      <w:r w:rsidRPr="00524F8D">
        <w:rPr>
          <w:rFonts w:ascii="Book Antiqua" w:eastAsia="Book Antiqua" w:hAnsi="Book Antiqua" w:cs="Book Antiqua"/>
          <w:b/>
          <w:bCs/>
          <w:color w:val="000000"/>
        </w:rPr>
        <w:t xml:space="preserve"> N</w:t>
      </w:r>
      <w:r w:rsidRPr="00524F8D">
        <w:rPr>
          <w:rFonts w:ascii="Book Antiqua" w:eastAsia="Book Antiqua" w:hAnsi="Book Antiqua" w:cs="Book Antiqua"/>
          <w:color w:val="000000"/>
        </w:rPr>
        <w:t xml:space="preserve">, </w:t>
      </w:r>
      <w:proofErr w:type="spellStart"/>
      <w:r w:rsidRPr="00524F8D">
        <w:rPr>
          <w:rFonts w:ascii="Book Antiqua" w:eastAsia="Book Antiqua" w:hAnsi="Book Antiqua" w:cs="Book Antiqua"/>
          <w:color w:val="000000"/>
        </w:rPr>
        <w:t>Büchler</w:t>
      </w:r>
      <w:proofErr w:type="spellEnd"/>
      <w:r w:rsidRPr="00524F8D">
        <w:rPr>
          <w:rFonts w:ascii="Book Antiqua" w:eastAsia="Book Antiqua" w:hAnsi="Book Antiqua" w:cs="Book Antiqua"/>
          <w:color w:val="000000"/>
        </w:rPr>
        <w:t xml:space="preserve"> M, </w:t>
      </w:r>
      <w:proofErr w:type="spellStart"/>
      <w:r w:rsidRPr="00524F8D">
        <w:rPr>
          <w:rFonts w:ascii="Book Antiqua" w:eastAsia="Book Antiqua" w:hAnsi="Book Antiqua" w:cs="Book Antiqua"/>
          <w:color w:val="000000"/>
        </w:rPr>
        <w:t>Foucher</w:t>
      </w:r>
      <w:proofErr w:type="spellEnd"/>
      <w:r w:rsidRPr="00524F8D">
        <w:rPr>
          <w:rFonts w:ascii="Book Antiqua" w:eastAsia="Book Antiqua" w:hAnsi="Book Antiqua" w:cs="Book Antiqua"/>
          <w:color w:val="000000"/>
        </w:rPr>
        <w:t xml:space="preserve"> Y, Moreau A, </w:t>
      </w:r>
      <w:proofErr w:type="spellStart"/>
      <w:r w:rsidRPr="00524F8D">
        <w:rPr>
          <w:rFonts w:ascii="Book Antiqua" w:eastAsia="Book Antiqua" w:hAnsi="Book Antiqua" w:cs="Book Antiqua"/>
          <w:color w:val="000000"/>
        </w:rPr>
        <w:t>Debiais</w:t>
      </w:r>
      <w:proofErr w:type="spellEnd"/>
      <w:r w:rsidRPr="00524F8D">
        <w:rPr>
          <w:rFonts w:ascii="Book Antiqua" w:eastAsia="Book Antiqua" w:hAnsi="Book Antiqua" w:cs="Book Antiqua"/>
          <w:color w:val="000000"/>
        </w:rPr>
        <w:t xml:space="preserve"> C, </w:t>
      </w:r>
      <w:proofErr w:type="spellStart"/>
      <w:r w:rsidRPr="00524F8D">
        <w:rPr>
          <w:rFonts w:ascii="Book Antiqua" w:eastAsia="Book Antiqua" w:hAnsi="Book Antiqua" w:cs="Book Antiqua"/>
          <w:color w:val="000000"/>
        </w:rPr>
        <w:t>Machet</w:t>
      </w:r>
      <w:proofErr w:type="spellEnd"/>
      <w:r w:rsidRPr="00524F8D">
        <w:rPr>
          <w:rFonts w:ascii="Book Antiqua" w:eastAsia="Book Antiqua" w:hAnsi="Book Antiqua" w:cs="Book Antiqua"/>
          <w:color w:val="000000"/>
        </w:rPr>
        <w:t xml:space="preserve"> MC, Kessler M, </w:t>
      </w:r>
      <w:proofErr w:type="spellStart"/>
      <w:r w:rsidRPr="00524F8D">
        <w:rPr>
          <w:rFonts w:ascii="Book Antiqua" w:eastAsia="Book Antiqua" w:hAnsi="Book Antiqua" w:cs="Book Antiqua"/>
          <w:color w:val="000000"/>
        </w:rPr>
        <w:t>Morelon</w:t>
      </w:r>
      <w:proofErr w:type="spellEnd"/>
      <w:r w:rsidRPr="00524F8D">
        <w:rPr>
          <w:rFonts w:ascii="Book Antiqua" w:eastAsia="Book Antiqua" w:hAnsi="Book Antiqua" w:cs="Book Antiqua"/>
          <w:color w:val="000000"/>
        </w:rPr>
        <w:t xml:space="preserve"> E, Thierry A, Legendre C, </w:t>
      </w:r>
      <w:proofErr w:type="spellStart"/>
      <w:r w:rsidRPr="00524F8D">
        <w:rPr>
          <w:rFonts w:ascii="Book Antiqua" w:eastAsia="Book Antiqua" w:hAnsi="Book Antiqua" w:cs="Book Antiqua"/>
          <w:color w:val="000000"/>
        </w:rPr>
        <w:t>Rivalan</w:t>
      </w:r>
      <w:proofErr w:type="spellEnd"/>
      <w:r w:rsidRPr="00524F8D">
        <w:rPr>
          <w:rFonts w:ascii="Book Antiqua" w:eastAsia="Book Antiqua" w:hAnsi="Book Antiqua" w:cs="Book Antiqua"/>
          <w:color w:val="000000"/>
        </w:rPr>
        <w:t xml:space="preserve"> J, </w:t>
      </w:r>
      <w:proofErr w:type="spellStart"/>
      <w:r w:rsidRPr="00524F8D">
        <w:rPr>
          <w:rFonts w:ascii="Book Antiqua" w:eastAsia="Book Antiqua" w:hAnsi="Book Antiqua" w:cs="Book Antiqua"/>
          <w:color w:val="000000"/>
        </w:rPr>
        <w:t>Kamar</w:t>
      </w:r>
      <w:proofErr w:type="spellEnd"/>
      <w:r w:rsidRPr="00524F8D">
        <w:rPr>
          <w:rFonts w:ascii="Book Antiqua" w:eastAsia="Book Antiqua" w:hAnsi="Book Antiqua" w:cs="Book Antiqua"/>
          <w:color w:val="000000"/>
        </w:rPr>
        <w:t xml:space="preserve"> N, </w:t>
      </w:r>
      <w:proofErr w:type="spellStart"/>
      <w:r w:rsidRPr="00524F8D">
        <w:rPr>
          <w:rFonts w:ascii="Book Antiqua" w:eastAsia="Book Antiqua" w:hAnsi="Book Antiqua" w:cs="Book Antiqua"/>
          <w:color w:val="000000"/>
        </w:rPr>
        <w:t>Dantal</w:t>
      </w:r>
      <w:proofErr w:type="spellEnd"/>
      <w:r w:rsidRPr="00524F8D">
        <w:rPr>
          <w:rFonts w:ascii="Book Antiqua" w:eastAsia="Book Antiqua" w:hAnsi="Book Antiqua" w:cs="Book Antiqua"/>
          <w:color w:val="000000"/>
        </w:rPr>
        <w:t xml:space="preserve"> J. CNI withdrawal for post-transplant lymphoproliferative disorders in kidney transplant is an independent risk factor for graft failure and mortality. </w:t>
      </w:r>
      <w:proofErr w:type="spellStart"/>
      <w:r w:rsidRPr="00524F8D">
        <w:rPr>
          <w:rFonts w:ascii="Book Antiqua" w:eastAsia="Book Antiqua" w:hAnsi="Book Antiqua" w:cs="Book Antiqua"/>
          <w:i/>
          <w:iCs/>
          <w:color w:val="000000"/>
        </w:rPr>
        <w:t>Transpl</w:t>
      </w:r>
      <w:proofErr w:type="spellEnd"/>
      <w:r w:rsidRPr="00524F8D">
        <w:rPr>
          <w:rFonts w:ascii="Book Antiqua" w:eastAsia="Book Antiqua" w:hAnsi="Book Antiqua" w:cs="Book Antiqua"/>
          <w:i/>
          <w:iCs/>
          <w:color w:val="000000"/>
        </w:rPr>
        <w:t xml:space="preserve"> </w:t>
      </w:r>
      <w:proofErr w:type="spellStart"/>
      <w:r w:rsidRPr="00524F8D">
        <w:rPr>
          <w:rFonts w:ascii="Book Antiqua" w:eastAsia="Book Antiqua" w:hAnsi="Book Antiqua" w:cs="Book Antiqua"/>
          <w:i/>
          <w:iCs/>
          <w:color w:val="000000"/>
        </w:rPr>
        <w:t>Int</w:t>
      </w:r>
      <w:proofErr w:type="spellEnd"/>
      <w:r w:rsidRPr="00524F8D">
        <w:rPr>
          <w:rFonts w:ascii="Book Antiqua" w:eastAsia="Book Antiqua" w:hAnsi="Book Antiqua" w:cs="Book Antiqua"/>
          <w:color w:val="000000"/>
        </w:rPr>
        <w:t xml:space="preserve"> 2014; </w:t>
      </w:r>
      <w:r w:rsidRPr="00524F8D">
        <w:rPr>
          <w:rFonts w:ascii="Book Antiqua" w:eastAsia="Book Antiqua" w:hAnsi="Book Antiqua" w:cs="Book Antiqua"/>
          <w:b/>
          <w:bCs/>
          <w:color w:val="000000"/>
        </w:rPr>
        <w:t>27</w:t>
      </w:r>
      <w:r w:rsidRPr="00524F8D">
        <w:rPr>
          <w:rFonts w:ascii="Book Antiqua" w:eastAsia="Book Antiqua" w:hAnsi="Book Antiqua" w:cs="Book Antiqua"/>
          <w:color w:val="000000"/>
        </w:rPr>
        <w:t>: 956-965 [PMID: 24964147 DOI: 10.1111/tri.12375]</w:t>
      </w:r>
    </w:p>
    <w:p w14:paraId="7A1BCE79" w14:textId="77777777" w:rsidR="00A77B3E" w:rsidRPr="00524F8D" w:rsidRDefault="005A6F9C">
      <w:pPr>
        <w:spacing w:line="360" w:lineRule="auto"/>
        <w:jc w:val="both"/>
      </w:pPr>
      <w:r w:rsidRPr="00524F8D">
        <w:rPr>
          <w:rFonts w:ascii="Book Antiqua" w:eastAsia="Book Antiqua" w:hAnsi="Book Antiqua" w:cs="Book Antiqua"/>
          <w:color w:val="000000"/>
        </w:rPr>
        <w:t xml:space="preserve">11 </w:t>
      </w:r>
      <w:r w:rsidRPr="00524F8D">
        <w:rPr>
          <w:rFonts w:ascii="Book Antiqua" w:eastAsia="Book Antiqua" w:hAnsi="Book Antiqua" w:cs="Book Antiqua"/>
          <w:b/>
          <w:bCs/>
          <w:color w:val="000000"/>
        </w:rPr>
        <w:t>Taylor E</w:t>
      </w:r>
      <w:r w:rsidRPr="00524F8D">
        <w:rPr>
          <w:rFonts w:ascii="Book Antiqua" w:eastAsia="Book Antiqua" w:hAnsi="Book Antiqua" w:cs="Book Antiqua"/>
          <w:color w:val="000000"/>
        </w:rPr>
        <w:t xml:space="preserve">, Jones M, Hourigan MJ, Johnson DW, Gill DS, </w:t>
      </w:r>
      <w:proofErr w:type="spellStart"/>
      <w:r w:rsidRPr="00524F8D">
        <w:rPr>
          <w:rFonts w:ascii="Book Antiqua" w:eastAsia="Book Antiqua" w:hAnsi="Book Antiqua" w:cs="Book Antiqua"/>
          <w:color w:val="000000"/>
        </w:rPr>
        <w:t>Isbel</w:t>
      </w:r>
      <w:proofErr w:type="spellEnd"/>
      <w:r w:rsidRPr="00524F8D">
        <w:rPr>
          <w:rFonts w:ascii="Book Antiqua" w:eastAsia="Book Antiqua" w:hAnsi="Book Antiqua" w:cs="Book Antiqua"/>
          <w:color w:val="000000"/>
        </w:rPr>
        <w:t xml:space="preserve"> N, Hawley CM, Marlton P, Gandhi MK, Campbell SB, </w:t>
      </w:r>
      <w:proofErr w:type="spellStart"/>
      <w:r w:rsidRPr="00524F8D">
        <w:rPr>
          <w:rFonts w:ascii="Book Antiqua" w:eastAsia="Book Antiqua" w:hAnsi="Book Antiqua" w:cs="Book Antiqua"/>
          <w:color w:val="000000"/>
        </w:rPr>
        <w:t>Mollee</w:t>
      </w:r>
      <w:proofErr w:type="spellEnd"/>
      <w:r w:rsidRPr="00524F8D">
        <w:rPr>
          <w:rFonts w:ascii="Book Antiqua" w:eastAsia="Book Antiqua" w:hAnsi="Book Antiqua" w:cs="Book Antiqua"/>
          <w:color w:val="000000"/>
        </w:rPr>
        <w:t xml:space="preserve"> P. Cessation of immunosuppression during chemotherapy for post-transplant lymphoproliferative disorders in renal transplant patients. </w:t>
      </w:r>
      <w:r w:rsidRPr="00524F8D">
        <w:rPr>
          <w:rFonts w:ascii="Book Antiqua" w:eastAsia="Book Antiqua" w:hAnsi="Book Antiqua" w:cs="Book Antiqua"/>
          <w:i/>
          <w:iCs/>
          <w:color w:val="000000"/>
        </w:rPr>
        <w:t>Nephrol Dial Transplant</w:t>
      </w:r>
      <w:r w:rsidRPr="00524F8D">
        <w:rPr>
          <w:rFonts w:ascii="Book Antiqua" w:eastAsia="Book Antiqua" w:hAnsi="Book Antiqua" w:cs="Book Antiqua"/>
          <w:color w:val="000000"/>
        </w:rPr>
        <w:t xml:space="preserve"> 2015; </w:t>
      </w:r>
      <w:r w:rsidRPr="00524F8D">
        <w:rPr>
          <w:rFonts w:ascii="Book Antiqua" w:eastAsia="Book Antiqua" w:hAnsi="Book Antiqua" w:cs="Book Antiqua"/>
          <w:b/>
          <w:bCs/>
          <w:color w:val="000000"/>
        </w:rPr>
        <w:t>30</w:t>
      </w:r>
      <w:r w:rsidRPr="00524F8D">
        <w:rPr>
          <w:rFonts w:ascii="Book Antiqua" w:eastAsia="Book Antiqua" w:hAnsi="Book Antiqua" w:cs="Book Antiqua"/>
          <w:color w:val="000000"/>
        </w:rPr>
        <w:t>: 1774-1779 [PMID: 26188340 DOI: 10.1093/</w:t>
      </w:r>
      <w:proofErr w:type="spellStart"/>
      <w:r w:rsidRPr="00524F8D">
        <w:rPr>
          <w:rFonts w:ascii="Book Antiqua" w:eastAsia="Book Antiqua" w:hAnsi="Book Antiqua" w:cs="Book Antiqua"/>
          <w:color w:val="000000"/>
        </w:rPr>
        <w:t>ndt</w:t>
      </w:r>
      <w:proofErr w:type="spellEnd"/>
      <w:r w:rsidRPr="00524F8D">
        <w:rPr>
          <w:rFonts w:ascii="Book Antiqua" w:eastAsia="Book Antiqua" w:hAnsi="Book Antiqua" w:cs="Book Antiqua"/>
          <w:color w:val="000000"/>
        </w:rPr>
        <w:t>/gfv260]</w:t>
      </w:r>
    </w:p>
    <w:p w14:paraId="17CCF684" w14:textId="77777777" w:rsidR="00A77B3E" w:rsidRPr="00524F8D" w:rsidRDefault="005A6F9C">
      <w:pPr>
        <w:spacing w:line="360" w:lineRule="auto"/>
        <w:jc w:val="both"/>
      </w:pPr>
      <w:r w:rsidRPr="00524F8D">
        <w:rPr>
          <w:rFonts w:ascii="Book Antiqua" w:eastAsia="Book Antiqua" w:hAnsi="Book Antiqua" w:cs="Book Antiqua"/>
          <w:color w:val="000000"/>
        </w:rPr>
        <w:t xml:space="preserve">12 </w:t>
      </w:r>
      <w:r w:rsidRPr="00524F8D">
        <w:rPr>
          <w:rFonts w:ascii="Book Antiqua" w:eastAsia="Book Antiqua" w:hAnsi="Book Antiqua" w:cs="Book Antiqua"/>
          <w:b/>
          <w:bCs/>
          <w:color w:val="000000"/>
        </w:rPr>
        <w:t>Weintraub L</w:t>
      </w:r>
      <w:r w:rsidRPr="00524F8D">
        <w:rPr>
          <w:rFonts w:ascii="Book Antiqua" w:eastAsia="Book Antiqua" w:hAnsi="Book Antiqua" w:cs="Book Antiqua"/>
          <w:color w:val="000000"/>
        </w:rPr>
        <w:t xml:space="preserve">, Li L, </w:t>
      </w:r>
      <w:proofErr w:type="spellStart"/>
      <w:r w:rsidRPr="00524F8D">
        <w:rPr>
          <w:rFonts w:ascii="Book Antiqua" w:eastAsia="Book Antiqua" w:hAnsi="Book Antiqua" w:cs="Book Antiqua"/>
          <w:color w:val="000000"/>
        </w:rPr>
        <w:t>Kambham</w:t>
      </w:r>
      <w:proofErr w:type="spellEnd"/>
      <w:r w:rsidRPr="00524F8D">
        <w:rPr>
          <w:rFonts w:ascii="Book Antiqua" w:eastAsia="Book Antiqua" w:hAnsi="Book Antiqua" w:cs="Book Antiqua"/>
          <w:color w:val="000000"/>
        </w:rPr>
        <w:t xml:space="preserve"> N, Alexander S, Concepcion W, Miller K, Wong C, </w:t>
      </w:r>
      <w:proofErr w:type="spellStart"/>
      <w:r w:rsidRPr="00524F8D">
        <w:rPr>
          <w:rFonts w:ascii="Book Antiqua" w:eastAsia="Book Antiqua" w:hAnsi="Book Antiqua" w:cs="Book Antiqua"/>
          <w:color w:val="000000"/>
        </w:rPr>
        <w:t>Salvatierra</w:t>
      </w:r>
      <w:proofErr w:type="spellEnd"/>
      <w:r w:rsidRPr="00524F8D">
        <w:rPr>
          <w:rFonts w:ascii="Book Antiqua" w:eastAsia="Book Antiqua" w:hAnsi="Book Antiqua" w:cs="Book Antiqua"/>
          <w:color w:val="000000"/>
        </w:rPr>
        <w:t xml:space="preserve"> O, </w:t>
      </w:r>
      <w:proofErr w:type="spellStart"/>
      <w:r w:rsidRPr="00524F8D">
        <w:rPr>
          <w:rFonts w:ascii="Book Antiqua" w:eastAsia="Book Antiqua" w:hAnsi="Book Antiqua" w:cs="Book Antiqua"/>
          <w:color w:val="000000"/>
        </w:rPr>
        <w:t>Sarwal</w:t>
      </w:r>
      <w:proofErr w:type="spellEnd"/>
      <w:r w:rsidRPr="00524F8D">
        <w:rPr>
          <w:rFonts w:ascii="Book Antiqua" w:eastAsia="Book Antiqua" w:hAnsi="Book Antiqua" w:cs="Book Antiqua"/>
          <w:color w:val="000000"/>
        </w:rPr>
        <w:t xml:space="preserve"> M. Patient selection critical for calcineurin inhibitor withdrawal in </w:t>
      </w:r>
      <w:r w:rsidRPr="00524F8D">
        <w:rPr>
          <w:rFonts w:ascii="Book Antiqua" w:eastAsia="Book Antiqua" w:hAnsi="Book Antiqua" w:cs="Book Antiqua"/>
          <w:color w:val="000000"/>
        </w:rPr>
        <w:lastRenderedPageBreak/>
        <w:t xml:space="preserve">pediatric kidney transplantation. </w:t>
      </w:r>
      <w:proofErr w:type="spellStart"/>
      <w:r w:rsidRPr="00524F8D">
        <w:rPr>
          <w:rFonts w:ascii="Book Antiqua" w:eastAsia="Book Antiqua" w:hAnsi="Book Antiqua" w:cs="Book Antiqua"/>
          <w:i/>
          <w:iCs/>
          <w:color w:val="000000"/>
        </w:rPr>
        <w:t>Pediatr</w:t>
      </w:r>
      <w:proofErr w:type="spellEnd"/>
      <w:r w:rsidRPr="00524F8D">
        <w:rPr>
          <w:rFonts w:ascii="Book Antiqua" w:eastAsia="Book Antiqua" w:hAnsi="Book Antiqua" w:cs="Book Antiqua"/>
          <w:i/>
          <w:iCs/>
          <w:color w:val="000000"/>
        </w:rPr>
        <w:t xml:space="preserve"> Transplant</w:t>
      </w:r>
      <w:r w:rsidRPr="00524F8D">
        <w:rPr>
          <w:rFonts w:ascii="Book Antiqua" w:eastAsia="Book Antiqua" w:hAnsi="Book Antiqua" w:cs="Book Antiqua"/>
          <w:color w:val="000000"/>
        </w:rPr>
        <w:t xml:space="preserve"> 2008; </w:t>
      </w:r>
      <w:r w:rsidRPr="00524F8D">
        <w:rPr>
          <w:rFonts w:ascii="Book Antiqua" w:eastAsia="Book Antiqua" w:hAnsi="Book Antiqua" w:cs="Book Antiqua"/>
          <w:b/>
          <w:bCs/>
          <w:color w:val="000000"/>
        </w:rPr>
        <w:t>12</w:t>
      </w:r>
      <w:r w:rsidRPr="00524F8D">
        <w:rPr>
          <w:rFonts w:ascii="Book Antiqua" w:eastAsia="Book Antiqua" w:hAnsi="Book Antiqua" w:cs="Book Antiqua"/>
          <w:color w:val="000000"/>
        </w:rPr>
        <w:t>: 541-549 [PMID: 18564305 DOI: 10.1111/j.1399-3046.2007.00847.x]</w:t>
      </w:r>
    </w:p>
    <w:p w14:paraId="2D19D17D" w14:textId="006F2A4F" w:rsidR="00A77B3E" w:rsidRPr="00524F8D" w:rsidRDefault="005A6F9C">
      <w:pPr>
        <w:spacing w:line="360" w:lineRule="auto"/>
        <w:jc w:val="both"/>
      </w:pPr>
      <w:r w:rsidRPr="00524F8D">
        <w:rPr>
          <w:rFonts w:ascii="Book Antiqua" w:eastAsia="Book Antiqua" w:hAnsi="Book Antiqua" w:cs="Book Antiqua"/>
          <w:color w:val="000000"/>
        </w:rPr>
        <w:t xml:space="preserve">13 </w:t>
      </w:r>
      <w:proofErr w:type="spellStart"/>
      <w:r w:rsidRPr="00524F8D">
        <w:rPr>
          <w:rFonts w:ascii="Book Antiqua" w:eastAsia="Book Antiqua" w:hAnsi="Book Antiqua" w:cs="Book Antiqua"/>
          <w:b/>
          <w:bCs/>
          <w:color w:val="000000"/>
        </w:rPr>
        <w:t>OʼLeary</w:t>
      </w:r>
      <w:proofErr w:type="spellEnd"/>
      <w:r w:rsidRPr="00524F8D">
        <w:rPr>
          <w:rFonts w:ascii="Book Antiqua" w:eastAsia="Book Antiqua" w:hAnsi="Book Antiqua" w:cs="Book Antiqua"/>
          <w:b/>
          <w:bCs/>
          <w:color w:val="000000"/>
        </w:rPr>
        <w:t xml:space="preserve"> JG</w:t>
      </w:r>
      <w:r w:rsidRPr="00524F8D">
        <w:rPr>
          <w:rFonts w:ascii="Book Antiqua" w:eastAsia="Book Antiqua" w:hAnsi="Book Antiqua" w:cs="Book Antiqua"/>
          <w:color w:val="000000"/>
        </w:rPr>
        <w:t xml:space="preserve">, </w:t>
      </w:r>
      <w:proofErr w:type="spellStart"/>
      <w:r w:rsidRPr="00524F8D">
        <w:rPr>
          <w:rFonts w:ascii="Book Antiqua" w:eastAsia="Book Antiqua" w:hAnsi="Book Antiqua" w:cs="Book Antiqua"/>
          <w:color w:val="000000"/>
        </w:rPr>
        <w:t>Samaniego</w:t>
      </w:r>
      <w:proofErr w:type="spellEnd"/>
      <w:r w:rsidRPr="00524F8D">
        <w:rPr>
          <w:rFonts w:ascii="Book Antiqua" w:eastAsia="Book Antiqua" w:hAnsi="Book Antiqua" w:cs="Book Antiqua"/>
          <w:color w:val="000000"/>
        </w:rPr>
        <w:t xml:space="preserve"> M, Barrio MC, </w:t>
      </w:r>
      <w:proofErr w:type="spellStart"/>
      <w:r w:rsidRPr="00524F8D">
        <w:rPr>
          <w:rFonts w:ascii="Book Antiqua" w:eastAsia="Book Antiqua" w:hAnsi="Book Antiqua" w:cs="Book Antiqua"/>
          <w:color w:val="000000"/>
        </w:rPr>
        <w:t>Potena</w:t>
      </w:r>
      <w:proofErr w:type="spellEnd"/>
      <w:r w:rsidRPr="00524F8D">
        <w:rPr>
          <w:rFonts w:ascii="Book Antiqua" w:eastAsia="Book Antiqua" w:hAnsi="Book Antiqua" w:cs="Book Antiqua"/>
          <w:color w:val="000000"/>
        </w:rPr>
        <w:t xml:space="preserve"> L, </w:t>
      </w:r>
      <w:proofErr w:type="spellStart"/>
      <w:r w:rsidRPr="00524F8D">
        <w:rPr>
          <w:rFonts w:ascii="Book Antiqua" w:eastAsia="Book Antiqua" w:hAnsi="Book Antiqua" w:cs="Book Antiqua"/>
          <w:color w:val="000000"/>
        </w:rPr>
        <w:t>Zeevi</w:t>
      </w:r>
      <w:proofErr w:type="spellEnd"/>
      <w:r w:rsidRPr="00524F8D">
        <w:rPr>
          <w:rFonts w:ascii="Book Antiqua" w:eastAsia="Book Antiqua" w:hAnsi="Book Antiqua" w:cs="Book Antiqua"/>
          <w:color w:val="000000"/>
        </w:rPr>
        <w:t xml:space="preserve"> A, </w:t>
      </w:r>
      <w:proofErr w:type="spellStart"/>
      <w:r w:rsidRPr="00524F8D">
        <w:rPr>
          <w:rFonts w:ascii="Book Antiqua" w:eastAsia="Book Antiqua" w:hAnsi="Book Antiqua" w:cs="Book Antiqua"/>
          <w:color w:val="000000"/>
        </w:rPr>
        <w:t>Djamali</w:t>
      </w:r>
      <w:proofErr w:type="spellEnd"/>
      <w:r w:rsidRPr="00524F8D">
        <w:rPr>
          <w:rFonts w:ascii="Book Antiqua" w:eastAsia="Book Antiqua" w:hAnsi="Book Antiqua" w:cs="Book Antiqua"/>
          <w:color w:val="000000"/>
        </w:rPr>
        <w:t xml:space="preserve"> A, </w:t>
      </w:r>
      <w:proofErr w:type="spellStart"/>
      <w:r w:rsidRPr="00524F8D">
        <w:rPr>
          <w:rFonts w:ascii="Book Antiqua" w:eastAsia="Book Antiqua" w:hAnsi="Book Antiqua" w:cs="Book Antiqua"/>
          <w:color w:val="000000"/>
        </w:rPr>
        <w:t>Cozzi</w:t>
      </w:r>
      <w:proofErr w:type="spellEnd"/>
      <w:r w:rsidRPr="00524F8D">
        <w:rPr>
          <w:rFonts w:ascii="Book Antiqua" w:eastAsia="Book Antiqua" w:hAnsi="Book Antiqua" w:cs="Book Antiqua"/>
          <w:color w:val="000000"/>
        </w:rPr>
        <w:t xml:space="preserve"> E. The Influence of Immunosuppressive Agents on the Risk of De Novo Donor-Specific HLA Antibody Production in Solid Organ Transplant Recipients. </w:t>
      </w:r>
      <w:r w:rsidRPr="00524F8D">
        <w:rPr>
          <w:rFonts w:ascii="Book Antiqua" w:eastAsia="Book Antiqua" w:hAnsi="Book Antiqua" w:cs="Book Antiqua"/>
          <w:i/>
          <w:iCs/>
          <w:color w:val="000000"/>
        </w:rPr>
        <w:t>Transplantation</w:t>
      </w:r>
      <w:r w:rsidRPr="00524F8D">
        <w:rPr>
          <w:rFonts w:ascii="Book Antiqua" w:eastAsia="Book Antiqua" w:hAnsi="Book Antiqua" w:cs="Book Antiqua"/>
          <w:color w:val="000000"/>
        </w:rPr>
        <w:t xml:space="preserve"> 2016; </w:t>
      </w:r>
      <w:r w:rsidRPr="00524F8D">
        <w:rPr>
          <w:rFonts w:ascii="Book Antiqua" w:eastAsia="Book Antiqua" w:hAnsi="Book Antiqua" w:cs="Book Antiqua"/>
          <w:b/>
          <w:bCs/>
          <w:color w:val="000000"/>
        </w:rPr>
        <w:t>100</w:t>
      </w:r>
      <w:r w:rsidRPr="00524F8D">
        <w:rPr>
          <w:rFonts w:ascii="Book Antiqua" w:eastAsia="Book Antiqua" w:hAnsi="Book Antiqua" w:cs="Book Antiqua"/>
          <w:color w:val="000000"/>
        </w:rPr>
        <w:t xml:space="preserve">: 39-53 [PMID: 26680372 </w:t>
      </w:r>
      <w:r w:rsidR="00EB56D8" w:rsidRPr="00524F8D">
        <w:rPr>
          <w:rFonts w:ascii="Book Antiqua" w:eastAsia="Book Antiqua" w:hAnsi="Book Antiqua" w:cs="Book Antiqua"/>
          <w:color w:val="000000"/>
        </w:rPr>
        <w:t>DOI: 10.1097/TP.0000000000000869</w:t>
      </w:r>
      <w:r w:rsidRPr="00524F8D">
        <w:rPr>
          <w:rFonts w:ascii="Book Antiqua" w:eastAsia="Book Antiqua" w:hAnsi="Book Antiqua" w:cs="Book Antiqua"/>
          <w:color w:val="000000"/>
        </w:rPr>
        <w:t>]</w:t>
      </w:r>
    </w:p>
    <w:p w14:paraId="52867057" w14:textId="77777777" w:rsidR="00A77B3E" w:rsidRPr="00524F8D" w:rsidRDefault="005A6F9C">
      <w:pPr>
        <w:spacing w:line="360" w:lineRule="auto"/>
        <w:jc w:val="both"/>
      </w:pPr>
      <w:r w:rsidRPr="00524F8D">
        <w:rPr>
          <w:rFonts w:ascii="Book Antiqua" w:eastAsia="Book Antiqua" w:hAnsi="Book Antiqua" w:cs="Book Antiqua"/>
          <w:color w:val="000000"/>
        </w:rPr>
        <w:t xml:space="preserve">14 </w:t>
      </w:r>
      <w:r w:rsidRPr="00524F8D">
        <w:rPr>
          <w:rFonts w:ascii="Book Antiqua" w:eastAsia="Book Antiqua" w:hAnsi="Book Antiqua" w:cs="Book Antiqua"/>
          <w:b/>
          <w:bCs/>
          <w:color w:val="000000"/>
        </w:rPr>
        <w:t>Michonneau D</w:t>
      </w:r>
      <w:r w:rsidRPr="00524F8D">
        <w:rPr>
          <w:rFonts w:ascii="Book Antiqua" w:eastAsia="Book Antiqua" w:hAnsi="Book Antiqua" w:cs="Book Antiqua"/>
          <w:color w:val="000000"/>
        </w:rPr>
        <w:t xml:space="preserve">, Suarez F, Lambert J, Adam J, </w:t>
      </w:r>
      <w:proofErr w:type="spellStart"/>
      <w:r w:rsidRPr="00524F8D">
        <w:rPr>
          <w:rFonts w:ascii="Book Antiqua" w:eastAsia="Book Antiqua" w:hAnsi="Book Antiqua" w:cs="Book Antiqua"/>
          <w:color w:val="000000"/>
        </w:rPr>
        <w:t>Brousse</w:t>
      </w:r>
      <w:proofErr w:type="spellEnd"/>
      <w:r w:rsidRPr="00524F8D">
        <w:rPr>
          <w:rFonts w:ascii="Book Antiqua" w:eastAsia="Book Antiqua" w:hAnsi="Book Antiqua" w:cs="Book Antiqua"/>
          <w:color w:val="000000"/>
        </w:rPr>
        <w:t xml:space="preserve"> N, </w:t>
      </w:r>
      <w:proofErr w:type="spellStart"/>
      <w:r w:rsidRPr="00524F8D">
        <w:rPr>
          <w:rFonts w:ascii="Book Antiqua" w:eastAsia="Book Antiqua" w:hAnsi="Book Antiqua" w:cs="Book Antiqua"/>
          <w:color w:val="000000"/>
        </w:rPr>
        <w:t>Canioni</w:t>
      </w:r>
      <w:proofErr w:type="spellEnd"/>
      <w:r w:rsidRPr="00524F8D">
        <w:rPr>
          <w:rFonts w:ascii="Book Antiqua" w:eastAsia="Book Antiqua" w:hAnsi="Book Antiqua" w:cs="Book Antiqua"/>
          <w:color w:val="000000"/>
        </w:rPr>
        <w:t xml:space="preserve"> D, </w:t>
      </w:r>
      <w:proofErr w:type="spellStart"/>
      <w:r w:rsidRPr="00524F8D">
        <w:rPr>
          <w:rFonts w:ascii="Book Antiqua" w:eastAsia="Book Antiqua" w:hAnsi="Book Antiqua" w:cs="Book Antiqua"/>
          <w:color w:val="000000"/>
        </w:rPr>
        <w:t>Anglicheau</w:t>
      </w:r>
      <w:proofErr w:type="spellEnd"/>
      <w:r w:rsidRPr="00524F8D">
        <w:rPr>
          <w:rFonts w:ascii="Book Antiqua" w:eastAsia="Book Antiqua" w:hAnsi="Book Antiqua" w:cs="Book Antiqua"/>
          <w:color w:val="000000"/>
        </w:rPr>
        <w:t xml:space="preserve"> D, Martinez F, </w:t>
      </w:r>
      <w:proofErr w:type="spellStart"/>
      <w:r w:rsidRPr="00524F8D">
        <w:rPr>
          <w:rFonts w:ascii="Book Antiqua" w:eastAsia="Book Antiqua" w:hAnsi="Book Antiqua" w:cs="Book Antiqua"/>
          <w:color w:val="000000"/>
        </w:rPr>
        <w:t>Snanoudj</w:t>
      </w:r>
      <w:proofErr w:type="spellEnd"/>
      <w:r w:rsidRPr="00524F8D">
        <w:rPr>
          <w:rFonts w:ascii="Book Antiqua" w:eastAsia="Book Antiqua" w:hAnsi="Book Antiqua" w:cs="Book Antiqua"/>
          <w:color w:val="000000"/>
        </w:rPr>
        <w:t xml:space="preserve"> R, Legendre C, Hermine O, Mamzer-</w:t>
      </w:r>
      <w:proofErr w:type="spellStart"/>
      <w:r w:rsidRPr="00524F8D">
        <w:rPr>
          <w:rFonts w:ascii="Book Antiqua" w:eastAsia="Book Antiqua" w:hAnsi="Book Antiqua" w:cs="Book Antiqua"/>
          <w:color w:val="000000"/>
        </w:rPr>
        <w:t>Bruneel</w:t>
      </w:r>
      <w:proofErr w:type="spellEnd"/>
      <w:r w:rsidRPr="00524F8D">
        <w:rPr>
          <w:rFonts w:ascii="Book Antiqua" w:eastAsia="Book Antiqua" w:hAnsi="Book Antiqua" w:cs="Book Antiqua"/>
          <w:color w:val="000000"/>
        </w:rPr>
        <w:t xml:space="preserve"> MF. Late-onset post-transplantation lymphoproliferative disorders after kidney transplantation: a monocentric study over three decades. </w:t>
      </w:r>
      <w:r w:rsidRPr="00524F8D">
        <w:rPr>
          <w:rFonts w:ascii="Book Antiqua" w:eastAsia="Book Antiqua" w:hAnsi="Book Antiqua" w:cs="Book Antiqua"/>
          <w:i/>
          <w:iCs/>
          <w:color w:val="000000"/>
        </w:rPr>
        <w:t>Nephrol Dial Transplant</w:t>
      </w:r>
      <w:r w:rsidRPr="00524F8D">
        <w:rPr>
          <w:rFonts w:ascii="Book Antiqua" w:eastAsia="Book Antiqua" w:hAnsi="Book Antiqua" w:cs="Book Antiqua"/>
          <w:color w:val="000000"/>
        </w:rPr>
        <w:t xml:space="preserve"> 2013; </w:t>
      </w:r>
      <w:r w:rsidRPr="00524F8D">
        <w:rPr>
          <w:rFonts w:ascii="Book Antiqua" w:eastAsia="Book Antiqua" w:hAnsi="Book Antiqua" w:cs="Book Antiqua"/>
          <w:b/>
          <w:bCs/>
          <w:color w:val="000000"/>
        </w:rPr>
        <w:t>28</w:t>
      </w:r>
      <w:r w:rsidRPr="00524F8D">
        <w:rPr>
          <w:rFonts w:ascii="Book Antiqua" w:eastAsia="Book Antiqua" w:hAnsi="Book Antiqua" w:cs="Book Antiqua"/>
          <w:color w:val="000000"/>
        </w:rPr>
        <w:t>: 471-478 [PMID: 23129824 DOI: 10.1093/</w:t>
      </w:r>
      <w:proofErr w:type="spellStart"/>
      <w:r w:rsidRPr="00524F8D">
        <w:rPr>
          <w:rFonts w:ascii="Book Antiqua" w:eastAsia="Book Antiqua" w:hAnsi="Book Antiqua" w:cs="Book Antiqua"/>
          <w:color w:val="000000"/>
        </w:rPr>
        <w:t>ndt</w:t>
      </w:r>
      <w:proofErr w:type="spellEnd"/>
      <w:r w:rsidRPr="00524F8D">
        <w:rPr>
          <w:rFonts w:ascii="Book Antiqua" w:eastAsia="Book Antiqua" w:hAnsi="Book Antiqua" w:cs="Book Antiqua"/>
          <w:color w:val="000000"/>
        </w:rPr>
        <w:t>/gfs476]</w:t>
      </w:r>
    </w:p>
    <w:p w14:paraId="0A90A1D6" w14:textId="77777777" w:rsidR="00A77B3E" w:rsidRPr="00524F8D" w:rsidRDefault="005A6F9C">
      <w:pPr>
        <w:spacing w:line="360" w:lineRule="auto"/>
        <w:jc w:val="both"/>
      </w:pPr>
      <w:r w:rsidRPr="00524F8D">
        <w:rPr>
          <w:rFonts w:ascii="Book Antiqua" w:eastAsia="Book Antiqua" w:hAnsi="Book Antiqua" w:cs="Book Antiqua"/>
          <w:color w:val="000000"/>
        </w:rPr>
        <w:t xml:space="preserve">15 </w:t>
      </w:r>
      <w:r w:rsidRPr="00524F8D">
        <w:rPr>
          <w:rFonts w:ascii="Book Antiqua" w:eastAsia="Book Antiqua" w:hAnsi="Book Antiqua" w:cs="Book Antiqua"/>
          <w:b/>
          <w:bCs/>
          <w:color w:val="000000"/>
        </w:rPr>
        <w:t>Cheung CY</w:t>
      </w:r>
      <w:r w:rsidRPr="00524F8D">
        <w:rPr>
          <w:rFonts w:ascii="Book Antiqua" w:eastAsia="Book Antiqua" w:hAnsi="Book Antiqua" w:cs="Book Antiqua"/>
          <w:color w:val="000000"/>
        </w:rPr>
        <w:t xml:space="preserve">, Ma MKM, Chau KF, </w:t>
      </w:r>
      <w:proofErr w:type="spellStart"/>
      <w:r w:rsidRPr="00524F8D">
        <w:rPr>
          <w:rFonts w:ascii="Book Antiqua" w:eastAsia="Book Antiqua" w:hAnsi="Book Antiqua" w:cs="Book Antiqua"/>
          <w:color w:val="000000"/>
        </w:rPr>
        <w:t>Chak</w:t>
      </w:r>
      <w:proofErr w:type="spellEnd"/>
      <w:r w:rsidRPr="00524F8D">
        <w:rPr>
          <w:rFonts w:ascii="Book Antiqua" w:eastAsia="Book Antiqua" w:hAnsi="Book Antiqua" w:cs="Book Antiqua"/>
          <w:color w:val="000000"/>
        </w:rPr>
        <w:t xml:space="preserve"> WL, Tang SCW. Posttransplant lymphoproliferative disorders in kidney transplant recipients: a retrospective cohort analysis over two decades in Hong Kong. </w:t>
      </w:r>
      <w:proofErr w:type="spellStart"/>
      <w:r w:rsidRPr="00524F8D">
        <w:rPr>
          <w:rFonts w:ascii="Book Antiqua" w:eastAsia="Book Antiqua" w:hAnsi="Book Antiqua" w:cs="Book Antiqua"/>
          <w:i/>
          <w:iCs/>
          <w:color w:val="000000"/>
        </w:rPr>
        <w:t>Oncotarget</w:t>
      </w:r>
      <w:proofErr w:type="spellEnd"/>
      <w:r w:rsidRPr="00524F8D">
        <w:rPr>
          <w:rFonts w:ascii="Book Antiqua" w:eastAsia="Book Antiqua" w:hAnsi="Book Antiqua" w:cs="Book Antiqua"/>
          <w:color w:val="000000"/>
        </w:rPr>
        <w:t xml:space="preserve"> 2017; </w:t>
      </w:r>
      <w:r w:rsidRPr="00524F8D">
        <w:rPr>
          <w:rFonts w:ascii="Book Antiqua" w:eastAsia="Book Antiqua" w:hAnsi="Book Antiqua" w:cs="Book Antiqua"/>
          <w:b/>
          <w:bCs/>
          <w:color w:val="000000"/>
        </w:rPr>
        <w:t>8</w:t>
      </w:r>
      <w:r w:rsidRPr="00524F8D">
        <w:rPr>
          <w:rFonts w:ascii="Book Antiqua" w:eastAsia="Book Antiqua" w:hAnsi="Book Antiqua" w:cs="Book Antiqua"/>
          <w:color w:val="000000"/>
        </w:rPr>
        <w:t>: 96903-96912 [PMID: 29228580 DOI: 10.18632/oncotarget.18890]</w:t>
      </w:r>
    </w:p>
    <w:p w14:paraId="699D3541" w14:textId="77777777" w:rsidR="00A77B3E" w:rsidRPr="00524F8D" w:rsidRDefault="00A77B3E">
      <w:pPr>
        <w:spacing w:line="360" w:lineRule="auto"/>
        <w:jc w:val="both"/>
        <w:sectPr w:rsidR="00A77B3E" w:rsidRPr="00524F8D">
          <w:pgSz w:w="12240" w:h="15840"/>
          <w:pgMar w:top="1440" w:right="1440" w:bottom="1440" w:left="1440" w:header="720" w:footer="720" w:gutter="0"/>
          <w:cols w:space="720"/>
          <w:docGrid w:linePitch="360"/>
        </w:sectPr>
      </w:pPr>
    </w:p>
    <w:p w14:paraId="4F10E663" w14:textId="77777777" w:rsidR="00A77B3E" w:rsidRPr="00524F8D" w:rsidRDefault="005A6F9C">
      <w:pPr>
        <w:spacing w:line="360" w:lineRule="auto"/>
        <w:jc w:val="both"/>
      </w:pPr>
      <w:r w:rsidRPr="00524F8D">
        <w:rPr>
          <w:rFonts w:ascii="Book Antiqua" w:eastAsia="Book Antiqua" w:hAnsi="Book Antiqua" w:cs="Book Antiqua"/>
          <w:b/>
          <w:color w:val="000000"/>
        </w:rPr>
        <w:lastRenderedPageBreak/>
        <w:t>Footnotes</w:t>
      </w:r>
    </w:p>
    <w:p w14:paraId="566353C2" w14:textId="77777777" w:rsidR="00A77B3E" w:rsidRPr="00524F8D" w:rsidRDefault="005A6F9C">
      <w:pPr>
        <w:spacing w:line="360" w:lineRule="auto"/>
        <w:jc w:val="both"/>
      </w:pPr>
      <w:r w:rsidRPr="00524F8D">
        <w:rPr>
          <w:rFonts w:ascii="Book Antiqua" w:eastAsia="Book Antiqua" w:hAnsi="Book Antiqua" w:cs="Book Antiqua"/>
          <w:b/>
          <w:bCs/>
          <w:color w:val="000000"/>
        </w:rPr>
        <w:t xml:space="preserve">Informed consent statement: </w:t>
      </w:r>
      <w:r w:rsidRPr="00524F8D">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3B91139E" w14:textId="77777777" w:rsidR="00A77B3E" w:rsidRPr="00524F8D" w:rsidRDefault="00A77B3E">
      <w:pPr>
        <w:spacing w:line="360" w:lineRule="auto"/>
        <w:jc w:val="both"/>
      </w:pPr>
    </w:p>
    <w:p w14:paraId="47AA5B95" w14:textId="77777777" w:rsidR="00A77B3E" w:rsidRPr="00524F8D" w:rsidRDefault="005A6F9C">
      <w:pPr>
        <w:spacing w:line="360" w:lineRule="auto"/>
        <w:jc w:val="both"/>
      </w:pPr>
      <w:r w:rsidRPr="00524F8D">
        <w:rPr>
          <w:rFonts w:ascii="Book Antiqua" w:eastAsia="Book Antiqua" w:hAnsi="Book Antiqua" w:cs="Book Antiqua"/>
          <w:b/>
          <w:bCs/>
          <w:color w:val="000000"/>
          <w:szCs w:val="21"/>
        </w:rPr>
        <w:t xml:space="preserve">Conflict-of-interest statement: </w:t>
      </w:r>
      <w:r w:rsidRPr="00524F8D">
        <w:rPr>
          <w:rFonts w:ascii="Book Antiqua" w:eastAsia="Book Antiqua" w:hAnsi="Book Antiqua" w:cs="Book Antiqua"/>
          <w:color w:val="000000"/>
          <w:szCs w:val="21"/>
          <w:shd w:val="clear" w:color="auto" w:fill="FFFFFF"/>
        </w:rPr>
        <w:t>All study participants had no potential conflicts of interest.</w:t>
      </w:r>
    </w:p>
    <w:p w14:paraId="6D882C08" w14:textId="77777777" w:rsidR="00A77B3E" w:rsidRPr="00524F8D" w:rsidRDefault="00A77B3E">
      <w:pPr>
        <w:spacing w:line="360" w:lineRule="auto"/>
        <w:jc w:val="both"/>
      </w:pPr>
    </w:p>
    <w:p w14:paraId="7C5F7E15" w14:textId="41900DAA" w:rsidR="00A77B3E" w:rsidRPr="00524F8D" w:rsidRDefault="005A6F9C">
      <w:pPr>
        <w:spacing w:line="360" w:lineRule="auto"/>
        <w:jc w:val="both"/>
        <w:rPr>
          <w:rFonts w:ascii="Book Antiqua" w:eastAsia="Book Antiqua" w:hAnsi="Book Antiqua" w:cs="Book Antiqua"/>
          <w:color w:val="000000"/>
          <w:szCs w:val="18"/>
        </w:rPr>
      </w:pPr>
      <w:r w:rsidRPr="00524F8D">
        <w:rPr>
          <w:rFonts w:ascii="Book Antiqua" w:eastAsia="Book Antiqua" w:hAnsi="Book Antiqua" w:cs="Book Antiqua"/>
          <w:b/>
          <w:bCs/>
          <w:color w:val="000000"/>
          <w:szCs w:val="21"/>
        </w:rPr>
        <w:t xml:space="preserve">CARE Checklist (2016) statement: </w:t>
      </w:r>
      <w:r w:rsidR="009A38FC" w:rsidRPr="00524F8D">
        <w:rPr>
          <w:rFonts w:ascii="Book Antiqua" w:eastAsia="Book Antiqua" w:hAnsi="Book Antiqua" w:cs="Book Antiqua"/>
          <w:color w:val="000000"/>
          <w:szCs w:val="21"/>
        </w:rPr>
        <w:t>The authors have read the CARE Checklist (2016), and the manuscript was prepared and revised according to the CARE Checklist (2016).</w:t>
      </w:r>
    </w:p>
    <w:p w14:paraId="7674D653" w14:textId="77777777" w:rsidR="00A77B3E" w:rsidRPr="00524F8D" w:rsidRDefault="00A77B3E">
      <w:pPr>
        <w:spacing w:line="360" w:lineRule="auto"/>
        <w:jc w:val="both"/>
      </w:pPr>
    </w:p>
    <w:p w14:paraId="7B4F212A" w14:textId="77777777" w:rsidR="00A77B3E" w:rsidRPr="00524F8D" w:rsidRDefault="005A6F9C">
      <w:pPr>
        <w:spacing w:line="360" w:lineRule="auto"/>
        <w:jc w:val="both"/>
      </w:pPr>
      <w:r w:rsidRPr="00524F8D">
        <w:rPr>
          <w:rFonts w:ascii="Book Antiqua" w:eastAsia="Book Antiqua" w:hAnsi="Book Antiqua" w:cs="Book Antiqua"/>
          <w:b/>
          <w:bCs/>
          <w:color w:val="000000"/>
        </w:rPr>
        <w:t xml:space="preserve">Open-Access: </w:t>
      </w:r>
      <w:r w:rsidRPr="00524F8D">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5B84192" w14:textId="77777777" w:rsidR="00A77B3E" w:rsidRPr="00524F8D" w:rsidRDefault="00A77B3E">
      <w:pPr>
        <w:spacing w:line="360" w:lineRule="auto"/>
        <w:jc w:val="both"/>
      </w:pPr>
    </w:p>
    <w:p w14:paraId="28B83484" w14:textId="7A104DD9" w:rsidR="00A77B3E" w:rsidRPr="00524F8D" w:rsidRDefault="005A6F9C">
      <w:pPr>
        <w:spacing w:line="360" w:lineRule="auto"/>
        <w:jc w:val="both"/>
      </w:pPr>
      <w:r w:rsidRPr="00524F8D">
        <w:rPr>
          <w:rFonts w:ascii="Book Antiqua" w:eastAsia="Book Antiqua" w:hAnsi="Book Antiqua" w:cs="Book Antiqua"/>
          <w:b/>
          <w:color w:val="000000"/>
        </w:rPr>
        <w:t xml:space="preserve">Manuscript source: </w:t>
      </w:r>
      <w:r w:rsidRPr="00524F8D">
        <w:rPr>
          <w:rFonts w:ascii="Book Antiqua" w:eastAsia="Book Antiqua" w:hAnsi="Book Antiqua" w:cs="Book Antiqua"/>
          <w:color w:val="000000"/>
        </w:rPr>
        <w:t xml:space="preserve">Unsolicited </w:t>
      </w:r>
      <w:r w:rsidR="0077087E" w:rsidRPr="00524F8D">
        <w:rPr>
          <w:rFonts w:ascii="Book Antiqua" w:eastAsia="Book Antiqua" w:hAnsi="Book Antiqua" w:cs="Book Antiqua"/>
          <w:color w:val="000000"/>
        </w:rPr>
        <w:t>m</w:t>
      </w:r>
      <w:r w:rsidRPr="00524F8D">
        <w:rPr>
          <w:rFonts w:ascii="Book Antiqua" w:eastAsia="Book Antiqua" w:hAnsi="Book Antiqua" w:cs="Book Antiqua"/>
          <w:color w:val="000000"/>
        </w:rPr>
        <w:t>anuscript</w:t>
      </w:r>
    </w:p>
    <w:p w14:paraId="3DC36174" w14:textId="77777777" w:rsidR="00A77B3E" w:rsidRPr="00524F8D" w:rsidRDefault="00A77B3E">
      <w:pPr>
        <w:spacing w:line="360" w:lineRule="auto"/>
        <w:jc w:val="both"/>
      </w:pPr>
    </w:p>
    <w:p w14:paraId="0B7E6D25" w14:textId="77777777" w:rsidR="00A77B3E" w:rsidRPr="00524F8D" w:rsidRDefault="005A6F9C">
      <w:pPr>
        <w:spacing w:line="360" w:lineRule="auto"/>
        <w:jc w:val="both"/>
      </w:pPr>
      <w:r w:rsidRPr="00524F8D">
        <w:rPr>
          <w:rFonts w:ascii="Book Antiqua" w:eastAsia="Book Antiqua" w:hAnsi="Book Antiqua" w:cs="Book Antiqua"/>
          <w:b/>
          <w:color w:val="000000"/>
        </w:rPr>
        <w:t xml:space="preserve">Peer-review started: </w:t>
      </w:r>
      <w:r w:rsidRPr="00524F8D">
        <w:rPr>
          <w:rFonts w:ascii="Book Antiqua" w:eastAsia="Book Antiqua" w:hAnsi="Book Antiqua" w:cs="Book Antiqua"/>
          <w:color w:val="000000"/>
        </w:rPr>
        <w:t>August 27, 2020</w:t>
      </w:r>
    </w:p>
    <w:p w14:paraId="0C2DDB4B" w14:textId="77777777" w:rsidR="00A77B3E" w:rsidRPr="00524F8D" w:rsidRDefault="005A6F9C">
      <w:pPr>
        <w:spacing w:line="360" w:lineRule="auto"/>
        <w:jc w:val="both"/>
      </w:pPr>
      <w:r w:rsidRPr="00524F8D">
        <w:rPr>
          <w:rFonts w:ascii="Book Antiqua" w:eastAsia="Book Antiqua" w:hAnsi="Book Antiqua" w:cs="Book Antiqua"/>
          <w:b/>
          <w:color w:val="000000"/>
        </w:rPr>
        <w:t xml:space="preserve">First decision: </w:t>
      </w:r>
      <w:r w:rsidRPr="00524F8D">
        <w:rPr>
          <w:rFonts w:ascii="Book Antiqua" w:eastAsia="Book Antiqua" w:hAnsi="Book Antiqua" w:cs="Book Antiqua"/>
          <w:color w:val="000000"/>
        </w:rPr>
        <w:t>November 3, 2020</w:t>
      </w:r>
    </w:p>
    <w:p w14:paraId="56427E39" w14:textId="6022B50F" w:rsidR="00A77B3E" w:rsidRPr="00524F8D" w:rsidRDefault="005A6F9C">
      <w:pPr>
        <w:spacing w:line="360" w:lineRule="auto"/>
        <w:jc w:val="both"/>
      </w:pPr>
      <w:r w:rsidRPr="00524F8D">
        <w:rPr>
          <w:rFonts w:ascii="Book Antiqua" w:eastAsia="Book Antiqua" w:hAnsi="Book Antiqua" w:cs="Book Antiqua"/>
          <w:b/>
          <w:color w:val="000000"/>
        </w:rPr>
        <w:t xml:space="preserve">Article in press: </w:t>
      </w:r>
      <w:r w:rsidR="00614C0A" w:rsidRPr="00524F8D">
        <w:rPr>
          <w:rFonts w:ascii="Book Antiqua" w:eastAsia="Book Antiqua" w:hAnsi="Book Antiqua" w:cs="Book Antiqua"/>
          <w:color w:val="000000"/>
        </w:rPr>
        <w:t>November 29, 2020</w:t>
      </w:r>
    </w:p>
    <w:p w14:paraId="4FF13077" w14:textId="77777777" w:rsidR="00A77B3E" w:rsidRPr="00524F8D" w:rsidRDefault="00A77B3E">
      <w:pPr>
        <w:spacing w:line="360" w:lineRule="auto"/>
        <w:jc w:val="both"/>
      </w:pPr>
    </w:p>
    <w:p w14:paraId="72DD2450" w14:textId="3FFBD471" w:rsidR="00A77B3E" w:rsidRPr="00524F8D" w:rsidRDefault="005A6F9C">
      <w:pPr>
        <w:spacing w:line="360" w:lineRule="auto"/>
        <w:jc w:val="both"/>
      </w:pPr>
      <w:r w:rsidRPr="00524F8D">
        <w:rPr>
          <w:rFonts w:ascii="Book Antiqua" w:eastAsia="Book Antiqua" w:hAnsi="Book Antiqua" w:cs="Book Antiqua"/>
          <w:b/>
          <w:color w:val="000000"/>
        </w:rPr>
        <w:t xml:space="preserve">Specialty type: </w:t>
      </w:r>
      <w:r w:rsidR="00EC102A" w:rsidRPr="00524F8D">
        <w:rPr>
          <w:rFonts w:ascii="Book Antiqua" w:eastAsia="Book Antiqua" w:hAnsi="Book Antiqua" w:cs="Book Antiqua"/>
          <w:color w:val="000000"/>
        </w:rPr>
        <w:t>Medicine, research and experimental</w:t>
      </w:r>
    </w:p>
    <w:p w14:paraId="28C6FE29" w14:textId="77777777" w:rsidR="00A77B3E" w:rsidRPr="00524F8D" w:rsidRDefault="005A6F9C">
      <w:pPr>
        <w:spacing w:line="360" w:lineRule="auto"/>
        <w:jc w:val="both"/>
      </w:pPr>
      <w:r w:rsidRPr="00524F8D">
        <w:rPr>
          <w:rFonts w:ascii="Book Antiqua" w:eastAsia="Book Antiqua" w:hAnsi="Book Antiqua" w:cs="Book Antiqua"/>
          <w:b/>
          <w:color w:val="000000"/>
        </w:rPr>
        <w:t xml:space="preserve">Country/Territory of origin: </w:t>
      </w:r>
      <w:r w:rsidRPr="00524F8D">
        <w:rPr>
          <w:rFonts w:ascii="Book Antiqua" w:eastAsia="Book Antiqua" w:hAnsi="Book Antiqua" w:cs="Book Antiqua"/>
          <w:color w:val="000000"/>
        </w:rPr>
        <w:t>China</w:t>
      </w:r>
    </w:p>
    <w:p w14:paraId="7511305A" w14:textId="77777777" w:rsidR="00A77B3E" w:rsidRPr="00524F8D" w:rsidRDefault="005A6F9C">
      <w:pPr>
        <w:spacing w:line="360" w:lineRule="auto"/>
        <w:jc w:val="both"/>
      </w:pPr>
      <w:r w:rsidRPr="00524F8D">
        <w:rPr>
          <w:rFonts w:ascii="Book Antiqua" w:eastAsia="Book Antiqua" w:hAnsi="Book Antiqua" w:cs="Book Antiqua"/>
          <w:b/>
          <w:color w:val="000000"/>
        </w:rPr>
        <w:t>Peer-review report’s scientific quality classification</w:t>
      </w:r>
    </w:p>
    <w:p w14:paraId="2F78D526" w14:textId="77777777" w:rsidR="00A77B3E" w:rsidRPr="00524F8D" w:rsidRDefault="005A6F9C">
      <w:pPr>
        <w:spacing w:line="360" w:lineRule="auto"/>
        <w:jc w:val="both"/>
      </w:pPr>
      <w:r w:rsidRPr="00524F8D">
        <w:rPr>
          <w:rFonts w:ascii="Book Antiqua" w:eastAsia="Book Antiqua" w:hAnsi="Book Antiqua" w:cs="Book Antiqua"/>
          <w:color w:val="000000"/>
        </w:rPr>
        <w:t>Grade A (Excellent): 0</w:t>
      </w:r>
    </w:p>
    <w:p w14:paraId="4995CE5F" w14:textId="77777777" w:rsidR="00A77B3E" w:rsidRPr="00524F8D" w:rsidRDefault="005A6F9C">
      <w:pPr>
        <w:spacing w:line="360" w:lineRule="auto"/>
        <w:jc w:val="both"/>
      </w:pPr>
      <w:r w:rsidRPr="00524F8D">
        <w:rPr>
          <w:rFonts w:ascii="Book Antiqua" w:eastAsia="Book Antiqua" w:hAnsi="Book Antiqua" w:cs="Book Antiqua"/>
          <w:color w:val="000000"/>
        </w:rPr>
        <w:t>Grade B (Very good): 0</w:t>
      </w:r>
    </w:p>
    <w:p w14:paraId="131AFBDD" w14:textId="77777777" w:rsidR="00A77B3E" w:rsidRPr="00524F8D" w:rsidRDefault="005A6F9C">
      <w:pPr>
        <w:spacing w:line="360" w:lineRule="auto"/>
        <w:jc w:val="both"/>
      </w:pPr>
      <w:r w:rsidRPr="00524F8D">
        <w:rPr>
          <w:rFonts w:ascii="Book Antiqua" w:eastAsia="Book Antiqua" w:hAnsi="Book Antiqua" w:cs="Book Antiqua"/>
          <w:color w:val="000000"/>
        </w:rPr>
        <w:lastRenderedPageBreak/>
        <w:t>Grade C (Good): C</w:t>
      </w:r>
    </w:p>
    <w:p w14:paraId="0D3D0F9A" w14:textId="77777777" w:rsidR="00A77B3E" w:rsidRPr="00524F8D" w:rsidRDefault="005A6F9C">
      <w:pPr>
        <w:spacing w:line="360" w:lineRule="auto"/>
        <w:jc w:val="both"/>
      </w:pPr>
      <w:r w:rsidRPr="00524F8D">
        <w:rPr>
          <w:rFonts w:ascii="Book Antiqua" w:eastAsia="Book Antiqua" w:hAnsi="Book Antiqua" w:cs="Book Antiqua"/>
          <w:color w:val="000000"/>
        </w:rPr>
        <w:t>Grade D (Fair): 0</w:t>
      </w:r>
    </w:p>
    <w:p w14:paraId="7A8C30E7" w14:textId="77777777" w:rsidR="00A77B3E" w:rsidRPr="00524F8D" w:rsidRDefault="005A6F9C">
      <w:pPr>
        <w:spacing w:line="360" w:lineRule="auto"/>
        <w:jc w:val="both"/>
      </w:pPr>
      <w:r w:rsidRPr="00524F8D">
        <w:rPr>
          <w:rFonts w:ascii="Book Antiqua" w:eastAsia="Book Antiqua" w:hAnsi="Book Antiqua" w:cs="Book Antiqua"/>
          <w:color w:val="000000"/>
        </w:rPr>
        <w:t>Grade E (Poor): 0</w:t>
      </w:r>
    </w:p>
    <w:p w14:paraId="6F3D0354" w14:textId="77777777" w:rsidR="00A77B3E" w:rsidRPr="00524F8D" w:rsidRDefault="00A77B3E">
      <w:pPr>
        <w:spacing w:line="360" w:lineRule="auto"/>
        <w:jc w:val="both"/>
      </w:pPr>
    </w:p>
    <w:p w14:paraId="12B59FA2" w14:textId="114690FC" w:rsidR="00A77B3E" w:rsidRPr="00614C0A" w:rsidRDefault="005A6F9C">
      <w:pPr>
        <w:spacing w:line="360" w:lineRule="auto"/>
        <w:jc w:val="both"/>
        <w:rPr>
          <w:rFonts w:ascii="Book Antiqua" w:hAnsi="Book Antiqua" w:cs="Book Antiqua"/>
          <w:b/>
          <w:color w:val="000000"/>
          <w:lang w:eastAsia="zh-CN"/>
        </w:rPr>
      </w:pPr>
      <w:r w:rsidRPr="00524F8D">
        <w:rPr>
          <w:rFonts w:ascii="Book Antiqua" w:eastAsia="Book Antiqua" w:hAnsi="Book Antiqua" w:cs="Book Antiqua"/>
          <w:b/>
          <w:color w:val="000000"/>
        </w:rPr>
        <w:t xml:space="preserve">P-Reviewer: </w:t>
      </w:r>
      <w:r w:rsidRPr="00524F8D">
        <w:rPr>
          <w:rFonts w:ascii="Book Antiqua" w:eastAsia="Book Antiqua" w:hAnsi="Book Antiqua" w:cs="Book Antiqua"/>
          <w:color w:val="000000"/>
        </w:rPr>
        <w:t>Chiu KW</w:t>
      </w:r>
      <w:r w:rsidRPr="00524F8D">
        <w:rPr>
          <w:rFonts w:ascii="Book Antiqua" w:eastAsia="Book Antiqua" w:hAnsi="Book Antiqua" w:cs="Book Antiqua"/>
          <w:b/>
          <w:color w:val="000000"/>
        </w:rPr>
        <w:t xml:space="preserve"> S-Editor: </w:t>
      </w:r>
      <w:r w:rsidRPr="00524F8D">
        <w:rPr>
          <w:rFonts w:ascii="Book Antiqua" w:eastAsia="Book Antiqua" w:hAnsi="Book Antiqua" w:cs="Book Antiqua"/>
          <w:color w:val="000000"/>
        </w:rPr>
        <w:t>Huang P</w:t>
      </w:r>
      <w:r w:rsidRPr="00524F8D">
        <w:rPr>
          <w:rFonts w:ascii="Book Antiqua" w:eastAsia="Book Antiqua" w:hAnsi="Book Antiqua" w:cs="Book Antiqua"/>
          <w:b/>
          <w:color w:val="000000"/>
        </w:rPr>
        <w:t xml:space="preserve"> L-Editor: </w:t>
      </w:r>
      <w:proofErr w:type="spellStart"/>
      <w:r w:rsidR="00707D61" w:rsidRPr="00524F8D">
        <w:rPr>
          <w:rFonts w:ascii="Book Antiqua" w:eastAsia="Book Antiqua" w:hAnsi="Book Antiqua" w:cs="Book Antiqua"/>
          <w:bCs/>
          <w:color w:val="000000"/>
        </w:rPr>
        <w:t>Filipodia</w:t>
      </w:r>
      <w:proofErr w:type="spellEnd"/>
      <w:r w:rsidRPr="00524F8D">
        <w:rPr>
          <w:rFonts w:ascii="Book Antiqua" w:eastAsia="Book Antiqua" w:hAnsi="Book Antiqua" w:cs="Book Antiqua"/>
          <w:b/>
          <w:color w:val="000000"/>
        </w:rPr>
        <w:t xml:space="preserve"> P-Editor:</w:t>
      </w:r>
      <w:r w:rsidRPr="00614C0A">
        <w:rPr>
          <w:rFonts w:ascii="Book Antiqua" w:eastAsia="Book Antiqua" w:hAnsi="Book Antiqua" w:cs="Book Antiqua"/>
          <w:color w:val="000000"/>
        </w:rPr>
        <w:t xml:space="preserve"> </w:t>
      </w:r>
      <w:r w:rsidR="00614C0A" w:rsidRPr="00614C0A">
        <w:rPr>
          <w:rFonts w:ascii="Book Antiqua" w:hAnsi="Book Antiqua" w:cs="Book Antiqua" w:hint="eastAsia"/>
          <w:color w:val="000000"/>
          <w:lang w:eastAsia="zh-CN"/>
        </w:rPr>
        <w:t>Li JH</w:t>
      </w:r>
    </w:p>
    <w:p w14:paraId="2E88F50A" w14:textId="77777777" w:rsidR="00614C0A" w:rsidRPr="00614C0A" w:rsidRDefault="00614C0A">
      <w:pPr>
        <w:spacing w:line="360" w:lineRule="auto"/>
        <w:jc w:val="both"/>
        <w:rPr>
          <w:rFonts w:ascii="Book Antiqua" w:hAnsi="Book Antiqua" w:cs="Book Antiqua"/>
          <w:b/>
          <w:color w:val="000000"/>
          <w:lang w:eastAsia="zh-CN"/>
        </w:rPr>
      </w:pPr>
    </w:p>
    <w:p w14:paraId="3B31BF79" w14:textId="77777777" w:rsidR="00652C2B" w:rsidRPr="00524F8D" w:rsidRDefault="00652C2B">
      <w:pPr>
        <w:spacing w:line="360" w:lineRule="auto"/>
        <w:jc w:val="both"/>
        <w:sectPr w:rsidR="00652C2B" w:rsidRPr="00524F8D">
          <w:pgSz w:w="12240" w:h="15840"/>
          <w:pgMar w:top="1440" w:right="1440" w:bottom="1440" w:left="1440" w:header="720" w:footer="720" w:gutter="0"/>
          <w:cols w:space="720"/>
          <w:docGrid w:linePitch="360"/>
        </w:sectPr>
      </w:pPr>
    </w:p>
    <w:p w14:paraId="5CB9D5E7" w14:textId="77777777" w:rsidR="00A77B3E" w:rsidRPr="00524F8D" w:rsidRDefault="005A6F9C">
      <w:pPr>
        <w:spacing w:line="360" w:lineRule="auto"/>
        <w:jc w:val="both"/>
      </w:pPr>
      <w:r w:rsidRPr="00524F8D">
        <w:rPr>
          <w:rFonts w:ascii="Book Antiqua" w:eastAsia="Book Antiqua" w:hAnsi="Book Antiqua" w:cs="Book Antiqua"/>
          <w:b/>
          <w:color w:val="000000"/>
        </w:rPr>
        <w:lastRenderedPageBreak/>
        <w:t>Figure Legends</w:t>
      </w:r>
    </w:p>
    <w:p w14:paraId="637DD174" w14:textId="157C129B" w:rsidR="0051322B" w:rsidRPr="00524F8D" w:rsidRDefault="0051322B">
      <w:pPr>
        <w:spacing w:line="360" w:lineRule="auto"/>
        <w:jc w:val="both"/>
        <w:rPr>
          <w:rFonts w:ascii="Book Antiqua" w:eastAsia="Book Antiqua" w:hAnsi="Book Antiqua" w:cs="Book Antiqua"/>
          <w:color w:val="000000"/>
        </w:rPr>
      </w:pPr>
      <w:r w:rsidRPr="00524F8D">
        <w:rPr>
          <w:rFonts w:ascii="Book Antiqua" w:eastAsia="Book Antiqua" w:hAnsi="Book Antiqua" w:cs="Book Antiqua"/>
          <w:noProof/>
          <w:color w:val="000000"/>
          <w:lang w:eastAsia="zh-CN"/>
        </w:rPr>
        <w:drawing>
          <wp:inline distT="0" distB="0" distL="0" distR="0" wp14:anchorId="53E28485" wp14:editId="3F577A36">
            <wp:extent cx="4892234" cy="399950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98764" cy="4004844"/>
                    </a:xfrm>
                    <a:prstGeom prst="rect">
                      <a:avLst/>
                    </a:prstGeom>
                  </pic:spPr>
                </pic:pic>
              </a:graphicData>
            </a:graphic>
          </wp:inline>
        </w:drawing>
      </w:r>
    </w:p>
    <w:p w14:paraId="604FE6C4" w14:textId="0FDA1BEB" w:rsidR="0051322B" w:rsidRPr="00524F8D" w:rsidRDefault="0051322B" w:rsidP="0051322B">
      <w:pPr>
        <w:spacing w:line="360" w:lineRule="auto"/>
        <w:jc w:val="both"/>
        <w:rPr>
          <w:rFonts w:ascii="Book Antiqua" w:eastAsia="Book Antiqua" w:hAnsi="Book Antiqua" w:cs="Book Antiqua"/>
          <w:color w:val="000000"/>
        </w:rPr>
      </w:pPr>
      <w:r w:rsidRPr="00524F8D">
        <w:rPr>
          <w:rFonts w:ascii="Book Antiqua" w:eastAsia="Book Antiqua" w:hAnsi="Book Antiqua" w:cs="Book Antiqua"/>
          <w:b/>
          <w:bCs/>
          <w:color w:val="000000"/>
        </w:rPr>
        <w:t xml:space="preserve">Figure 1 </w:t>
      </w:r>
      <w:r w:rsidRPr="00524F8D">
        <w:rPr>
          <w:rFonts w:ascii="Book Antiqua" w:eastAsia="Book Antiqua" w:hAnsi="Book Antiqua" w:cs="Book Antiqua"/>
          <w:b/>
          <w:bCs/>
          <w:color w:val="000000"/>
          <w:szCs w:val="20"/>
        </w:rPr>
        <w:t>Positron emission tomography/computed tomography</w:t>
      </w:r>
      <w:r w:rsidRPr="00524F8D">
        <w:rPr>
          <w:rFonts w:ascii="Book Antiqua" w:eastAsia="Book Antiqua" w:hAnsi="Book Antiqua" w:cs="Book Antiqua"/>
          <w:b/>
          <w:bCs/>
          <w:color w:val="000000"/>
        </w:rPr>
        <w:t>: High metabolism.</w:t>
      </w:r>
      <w:r w:rsidRPr="00524F8D">
        <w:rPr>
          <w:rFonts w:ascii="Book Antiqua" w:eastAsia="Book Antiqua" w:hAnsi="Book Antiqua" w:cs="Book Antiqua"/>
          <w:color w:val="000000"/>
        </w:rPr>
        <w:t xml:space="preserve"> A: In the intestinal wall; B: In right iliac subcutaneous nodule; C: In the spleen and liver; D: In the S1 vertebral body.</w:t>
      </w:r>
    </w:p>
    <w:p w14:paraId="15D10C86" w14:textId="00652E50" w:rsidR="00A77B3E" w:rsidRPr="00524F8D" w:rsidRDefault="0051322B" w:rsidP="0051322B">
      <w:pPr>
        <w:spacing w:line="360" w:lineRule="auto"/>
        <w:jc w:val="both"/>
        <w:rPr>
          <w:rFonts w:ascii="Book Antiqua" w:eastAsia="Book Antiqua" w:hAnsi="Book Antiqua" w:cs="Book Antiqua"/>
          <w:color w:val="000000"/>
        </w:rPr>
      </w:pPr>
      <w:r w:rsidRPr="00524F8D">
        <w:rPr>
          <w:rFonts w:ascii="Book Antiqua" w:eastAsia="Book Antiqua" w:hAnsi="Book Antiqua" w:cs="Book Antiqua"/>
          <w:color w:val="000000"/>
        </w:rPr>
        <w:br w:type="page"/>
      </w:r>
      <w:r w:rsidR="00056446" w:rsidRPr="00524F8D">
        <w:rPr>
          <w:rFonts w:ascii="Book Antiqua" w:eastAsia="Book Antiqua" w:hAnsi="Book Antiqua" w:cs="Book Antiqua"/>
          <w:noProof/>
          <w:color w:val="000000"/>
          <w:lang w:eastAsia="zh-CN"/>
        </w:rPr>
        <w:lastRenderedPageBreak/>
        <w:drawing>
          <wp:inline distT="0" distB="0" distL="0" distR="0" wp14:anchorId="44AE70A7" wp14:editId="2C85558B">
            <wp:extent cx="5097780" cy="395665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a:extLst>
                        <a:ext uri="{28A0092B-C50C-407E-A947-70E740481C1C}">
                          <a14:useLocalDpi xmlns:a14="http://schemas.microsoft.com/office/drawing/2010/main" val="0"/>
                        </a:ext>
                      </a:extLst>
                    </a:blip>
                    <a:stretch>
                      <a:fillRect/>
                    </a:stretch>
                  </pic:blipFill>
                  <pic:spPr>
                    <a:xfrm>
                      <a:off x="0" y="0"/>
                      <a:ext cx="5112129" cy="3967795"/>
                    </a:xfrm>
                    <a:prstGeom prst="rect">
                      <a:avLst/>
                    </a:prstGeom>
                  </pic:spPr>
                </pic:pic>
              </a:graphicData>
            </a:graphic>
          </wp:inline>
        </w:drawing>
      </w:r>
    </w:p>
    <w:p w14:paraId="17D99550" w14:textId="42335D8E" w:rsidR="00BB7945" w:rsidRDefault="00BA782C" w:rsidP="0051322B">
      <w:pPr>
        <w:spacing w:line="360" w:lineRule="auto"/>
        <w:jc w:val="both"/>
        <w:rPr>
          <w:rFonts w:ascii="Book Antiqua" w:hAnsi="Book Antiqua"/>
          <w:b/>
          <w:bCs/>
        </w:rPr>
      </w:pPr>
      <w:r w:rsidRPr="00524F8D">
        <w:rPr>
          <w:rFonts w:ascii="Book Antiqua" w:hAnsi="Book Antiqua"/>
          <w:b/>
          <w:bCs/>
        </w:rPr>
        <w:t xml:space="preserve">Figure </w:t>
      </w:r>
      <w:proofErr w:type="gramStart"/>
      <w:r w:rsidRPr="00524F8D">
        <w:rPr>
          <w:rFonts w:ascii="Book Antiqua" w:hAnsi="Book Antiqua"/>
          <w:b/>
          <w:bCs/>
        </w:rPr>
        <w:t xml:space="preserve">2 </w:t>
      </w:r>
      <w:r w:rsidR="00574783">
        <w:rPr>
          <w:rFonts w:ascii="Book Antiqua" w:hAnsi="Book Antiqua"/>
          <w:b/>
          <w:bCs/>
        </w:rPr>
        <w:t>R</w:t>
      </w:r>
      <w:r w:rsidRPr="00524F8D">
        <w:rPr>
          <w:rFonts w:ascii="Book Antiqua" w:hAnsi="Book Antiqua"/>
          <w:b/>
          <w:bCs/>
        </w:rPr>
        <w:t>ight inguinal lymph node biopsy</w:t>
      </w:r>
      <w:proofErr w:type="gramEnd"/>
      <w:r w:rsidRPr="00524F8D">
        <w:rPr>
          <w:rFonts w:ascii="Book Antiqua" w:hAnsi="Book Antiqua"/>
          <w:b/>
          <w:bCs/>
        </w:rPr>
        <w:t>.</w:t>
      </w:r>
    </w:p>
    <w:p w14:paraId="4798D7C5" w14:textId="77777777" w:rsidR="00BB7945" w:rsidRDefault="00BB7945">
      <w:pPr>
        <w:rPr>
          <w:rFonts w:ascii="Book Antiqua" w:hAnsi="Book Antiqua"/>
          <w:b/>
          <w:bCs/>
        </w:rPr>
      </w:pPr>
      <w:r>
        <w:rPr>
          <w:rFonts w:ascii="Book Antiqua" w:hAnsi="Book Antiqua"/>
          <w:b/>
          <w:bCs/>
        </w:rPr>
        <w:br w:type="page"/>
      </w:r>
    </w:p>
    <w:p w14:paraId="4D9A6979" w14:textId="77777777" w:rsidR="00BB7945" w:rsidRDefault="00BB7945" w:rsidP="00BB7945">
      <w:pPr>
        <w:jc w:val="center"/>
        <w:rPr>
          <w:rFonts w:ascii="Book Antiqua" w:hAnsi="Book Antiqua"/>
          <w:lang w:eastAsia="zh-CN"/>
        </w:rPr>
      </w:pPr>
    </w:p>
    <w:p w14:paraId="37CD16AE" w14:textId="77777777" w:rsidR="00BB7945" w:rsidRDefault="00BB7945" w:rsidP="00BB7945">
      <w:pPr>
        <w:jc w:val="center"/>
        <w:rPr>
          <w:rFonts w:ascii="Book Antiqua" w:hAnsi="Book Antiqua"/>
          <w:lang w:eastAsia="zh-CN"/>
        </w:rPr>
      </w:pPr>
    </w:p>
    <w:p w14:paraId="51EBF53D" w14:textId="77777777" w:rsidR="00BB7945" w:rsidRDefault="00BB7945" w:rsidP="00BB7945">
      <w:pPr>
        <w:jc w:val="center"/>
        <w:rPr>
          <w:rFonts w:ascii="Book Antiqua" w:hAnsi="Book Antiqua"/>
          <w:lang w:eastAsia="zh-CN"/>
        </w:rPr>
      </w:pPr>
    </w:p>
    <w:p w14:paraId="642C11CE" w14:textId="77777777" w:rsidR="00BB7945" w:rsidRDefault="00BB7945" w:rsidP="00BB7945">
      <w:pPr>
        <w:jc w:val="center"/>
        <w:rPr>
          <w:rFonts w:ascii="Book Antiqua" w:hAnsi="Book Antiqua"/>
          <w:lang w:eastAsia="zh-CN"/>
        </w:rPr>
      </w:pPr>
    </w:p>
    <w:p w14:paraId="09B3F437" w14:textId="77777777" w:rsidR="00BB7945" w:rsidRDefault="00BB7945" w:rsidP="00BB7945">
      <w:pPr>
        <w:jc w:val="center"/>
        <w:rPr>
          <w:rFonts w:ascii="Book Antiqua" w:hAnsi="Book Antiqua"/>
          <w:lang w:eastAsia="zh-CN"/>
        </w:rPr>
      </w:pPr>
    </w:p>
    <w:p w14:paraId="57AC966E" w14:textId="77777777" w:rsidR="00BB7945" w:rsidRDefault="00BB7945" w:rsidP="00BB7945">
      <w:pPr>
        <w:jc w:val="center"/>
        <w:rPr>
          <w:rFonts w:ascii="Book Antiqua" w:hAnsi="Book Antiqua"/>
          <w:lang w:eastAsia="zh-CN"/>
        </w:rPr>
      </w:pPr>
      <w:r>
        <w:rPr>
          <w:rFonts w:ascii="Book Antiqua" w:hAnsi="Book Antiqua"/>
          <w:noProof/>
          <w:lang w:eastAsia="zh-CN"/>
        </w:rPr>
        <w:drawing>
          <wp:inline distT="0" distB="0" distL="0" distR="0" wp14:anchorId="281AFC14" wp14:editId="2E455E3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313D97F" w14:textId="77777777" w:rsidR="00BB7945" w:rsidRDefault="00BB7945" w:rsidP="00BB7945">
      <w:pPr>
        <w:jc w:val="center"/>
        <w:rPr>
          <w:rFonts w:ascii="Book Antiqua" w:hAnsi="Book Antiqua"/>
          <w:lang w:eastAsia="zh-CN"/>
        </w:rPr>
      </w:pPr>
    </w:p>
    <w:p w14:paraId="7B8BA750" w14:textId="77777777" w:rsidR="00BB7945" w:rsidRPr="00763D22" w:rsidRDefault="00BB7945" w:rsidP="00BB7945">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379EA186" w14:textId="77777777" w:rsidR="00BB7945" w:rsidRPr="00763D22" w:rsidRDefault="00BB7945" w:rsidP="00BB794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BA75616" w14:textId="77777777" w:rsidR="00BB7945" w:rsidRPr="00763D22" w:rsidRDefault="00BB7945" w:rsidP="00BB794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D9E83FA" w14:textId="77777777" w:rsidR="00BB7945" w:rsidRPr="00763D22" w:rsidRDefault="00BB7945" w:rsidP="00BB794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539DC93" w14:textId="77777777" w:rsidR="00BB7945" w:rsidRPr="00763D22" w:rsidRDefault="00BB7945" w:rsidP="00BB794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7CFA336" w14:textId="77777777" w:rsidR="00BB7945" w:rsidRPr="00763D22" w:rsidRDefault="00BB7945" w:rsidP="00BB7945">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3B4FDC0" w14:textId="77777777" w:rsidR="00BB7945" w:rsidRDefault="00BB7945" w:rsidP="00BB7945">
      <w:pPr>
        <w:jc w:val="center"/>
        <w:rPr>
          <w:rFonts w:ascii="Book Antiqua" w:hAnsi="Book Antiqua"/>
          <w:lang w:eastAsia="zh-CN"/>
        </w:rPr>
      </w:pPr>
    </w:p>
    <w:p w14:paraId="21776BE5" w14:textId="77777777" w:rsidR="00BB7945" w:rsidRDefault="00BB7945" w:rsidP="00BB7945">
      <w:pPr>
        <w:jc w:val="center"/>
        <w:rPr>
          <w:rFonts w:ascii="Book Antiqua" w:hAnsi="Book Antiqua"/>
          <w:lang w:eastAsia="zh-CN"/>
        </w:rPr>
      </w:pPr>
    </w:p>
    <w:p w14:paraId="7D72EC0E" w14:textId="77777777" w:rsidR="00BB7945" w:rsidRDefault="00BB7945" w:rsidP="00BB7945">
      <w:pPr>
        <w:jc w:val="center"/>
        <w:rPr>
          <w:rFonts w:ascii="Book Antiqua" w:hAnsi="Book Antiqua"/>
          <w:lang w:eastAsia="zh-CN"/>
        </w:rPr>
      </w:pPr>
    </w:p>
    <w:p w14:paraId="3CD6DA4F" w14:textId="77777777" w:rsidR="00BB7945" w:rsidRDefault="00BB7945" w:rsidP="00BB7945">
      <w:pPr>
        <w:jc w:val="center"/>
        <w:rPr>
          <w:rFonts w:ascii="Book Antiqua" w:hAnsi="Book Antiqua"/>
          <w:lang w:eastAsia="zh-CN"/>
        </w:rPr>
      </w:pPr>
      <w:r>
        <w:rPr>
          <w:rFonts w:ascii="Book Antiqua" w:hAnsi="Book Antiqua"/>
          <w:noProof/>
          <w:lang w:eastAsia="zh-CN"/>
        </w:rPr>
        <w:drawing>
          <wp:inline distT="0" distB="0" distL="0" distR="0" wp14:anchorId="363C1A61" wp14:editId="3ACCD02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981E0E4" w14:textId="77777777" w:rsidR="00BB7945" w:rsidRDefault="00BB7945" w:rsidP="00BB7945">
      <w:pPr>
        <w:jc w:val="center"/>
        <w:rPr>
          <w:rFonts w:ascii="Book Antiqua" w:hAnsi="Book Antiqua"/>
          <w:lang w:eastAsia="zh-CN"/>
        </w:rPr>
      </w:pPr>
    </w:p>
    <w:p w14:paraId="269D5CA7" w14:textId="77777777" w:rsidR="00BB7945" w:rsidRDefault="00BB7945" w:rsidP="00BB7945">
      <w:pPr>
        <w:jc w:val="center"/>
        <w:rPr>
          <w:rFonts w:ascii="Book Antiqua" w:hAnsi="Book Antiqua"/>
          <w:lang w:eastAsia="zh-CN"/>
        </w:rPr>
      </w:pPr>
    </w:p>
    <w:p w14:paraId="7DF833A1" w14:textId="77777777" w:rsidR="00BB7945" w:rsidRDefault="00BB7945" w:rsidP="00BB7945">
      <w:pPr>
        <w:jc w:val="center"/>
        <w:rPr>
          <w:rFonts w:ascii="Book Antiqua" w:hAnsi="Book Antiqua"/>
          <w:lang w:eastAsia="zh-CN"/>
        </w:rPr>
      </w:pPr>
    </w:p>
    <w:p w14:paraId="35E193D6" w14:textId="77777777" w:rsidR="00BB7945" w:rsidRDefault="00BB7945" w:rsidP="00BB7945">
      <w:pPr>
        <w:jc w:val="center"/>
        <w:rPr>
          <w:rFonts w:ascii="Book Antiqua" w:hAnsi="Book Antiqua"/>
          <w:lang w:eastAsia="zh-CN"/>
        </w:rPr>
      </w:pPr>
    </w:p>
    <w:p w14:paraId="29F1453F" w14:textId="77777777" w:rsidR="00BB7945" w:rsidRDefault="00BB7945" w:rsidP="00BB7945">
      <w:pPr>
        <w:jc w:val="center"/>
        <w:rPr>
          <w:rFonts w:ascii="Book Antiqua" w:hAnsi="Book Antiqua"/>
          <w:lang w:eastAsia="zh-CN"/>
        </w:rPr>
      </w:pPr>
    </w:p>
    <w:p w14:paraId="27FA46D3" w14:textId="77777777" w:rsidR="00BB7945" w:rsidRDefault="00BB7945" w:rsidP="00BB7945">
      <w:pPr>
        <w:jc w:val="center"/>
        <w:rPr>
          <w:rFonts w:ascii="Book Antiqua" w:hAnsi="Book Antiqua"/>
          <w:lang w:eastAsia="zh-CN"/>
        </w:rPr>
      </w:pPr>
    </w:p>
    <w:p w14:paraId="477BC453" w14:textId="77777777" w:rsidR="00BB7945" w:rsidRDefault="00BB7945" w:rsidP="00BB7945">
      <w:pPr>
        <w:jc w:val="center"/>
        <w:rPr>
          <w:rFonts w:ascii="Book Antiqua" w:hAnsi="Book Antiqua"/>
          <w:lang w:eastAsia="zh-CN"/>
        </w:rPr>
      </w:pPr>
    </w:p>
    <w:p w14:paraId="72277C6A" w14:textId="77777777" w:rsidR="00BB7945" w:rsidRDefault="00BB7945" w:rsidP="00BB7945">
      <w:pPr>
        <w:jc w:val="center"/>
        <w:rPr>
          <w:rFonts w:ascii="Book Antiqua" w:hAnsi="Book Antiqua"/>
          <w:lang w:eastAsia="zh-CN"/>
        </w:rPr>
      </w:pPr>
    </w:p>
    <w:p w14:paraId="6FDCEDA9" w14:textId="77777777" w:rsidR="00BB7945" w:rsidRDefault="00BB7945" w:rsidP="00BB7945">
      <w:pPr>
        <w:jc w:val="center"/>
        <w:rPr>
          <w:rFonts w:ascii="Book Antiqua" w:hAnsi="Book Antiqua"/>
          <w:lang w:eastAsia="zh-CN"/>
        </w:rPr>
      </w:pPr>
    </w:p>
    <w:p w14:paraId="09964FAE" w14:textId="77777777" w:rsidR="00BB7945" w:rsidRPr="00763D22" w:rsidRDefault="00BB7945" w:rsidP="00BB7945">
      <w:pPr>
        <w:jc w:val="right"/>
        <w:rPr>
          <w:rFonts w:ascii="Book Antiqua" w:hAnsi="Book Antiqua"/>
          <w:color w:val="000000" w:themeColor="text1"/>
          <w:lang w:eastAsia="zh-CN"/>
        </w:rPr>
      </w:pPr>
    </w:p>
    <w:p w14:paraId="667B6D3F" w14:textId="77777777" w:rsidR="00BB7945" w:rsidRPr="00763D22" w:rsidRDefault="00BB7945" w:rsidP="00BB7945">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15784673" w14:textId="77777777" w:rsidR="00BA782C" w:rsidRPr="00524F8D" w:rsidRDefault="00BA782C" w:rsidP="0051322B">
      <w:pPr>
        <w:spacing w:line="360" w:lineRule="auto"/>
        <w:jc w:val="both"/>
        <w:rPr>
          <w:rFonts w:ascii="Book Antiqua" w:hAnsi="Book Antiqua"/>
          <w:b/>
          <w:bCs/>
        </w:rPr>
      </w:pPr>
      <w:bookmarkStart w:id="0" w:name="_GoBack"/>
      <w:bookmarkEnd w:id="0"/>
    </w:p>
    <w:sectPr w:rsidR="00BA782C" w:rsidRPr="00524F8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011B8B" w14:textId="77777777" w:rsidR="00B13EFE" w:rsidRDefault="00B13EFE" w:rsidP="00463675">
      <w:r>
        <w:separator/>
      </w:r>
    </w:p>
  </w:endnote>
  <w:endnote w:type="continuationSeparator" w:id="0">
    <w:p w14:paraId="1D733AE3" w14:textId="77777777" w:rsidR="00B13EFE" w:rsidRDefault="00B13EFE" w:rsidP="00463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776732"/>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6615985D" w14:textId="6FFBB09C" w:rsidR="00463675" w:rsidRPr="0095323D" w:rsidRDefault="00463675" w:rsidP="00463675">
            <w:pPr>
              <w:pStyle w:val="a4"/>
              <w:jc w:val="right"/>
              <w:rPr>
                <w:sz w:val="24"/>
                <w:szCs w:val="24"/>
              </w:rPr>
            </w:pPr>
            <w:r>
              <w:rPr>
                <w:lang w:val="zh-CN" w:eastAsia="zh-CN"/>
              </w:rPr>
              <w:t xml:space="preserve"> </w:t>
            </w:r>
            <w:r w:rsidRPr="0095323D">
              <w:rPr>
                <w:rFonts w:ascii="Book Antiqua" w:hAnsi="Book Antiqua"/>
                <w:sz w:val="24"/>
                <w:szCs w:val="24"/>
              </w:rPr>
              <w:fldChar w:fldCharType="begin"/>
            </w:r>
            <w:r w:rsidRPr="0095323D">
              <w:rPr>
                <w:rFonts w:ascii="Book Antiqua" w:hAnsi="Book Antiqua"/>
                <w:sz w:val="24"/>
                <w:szCs w:val="24"/>
              </w:rPr>
              <w:instrText>PAGE</w:instrText>
            </w:r>
            <w:r w:rsidRPr="0095323D">
              <w:rPr>
                <w:rFonts w:ascii="Book Antiqua" w:hAnsi="Book Antiqua"/>
                <w:sz w:val="24"/>
                <w:szCs w:val="24"/>
              </w:rPr>
              <w:fldChar w:fldCharType="separate"/>
            </w:r>
            <w:r w:rsidR="00BB7945">
              <w:rPr>
                <w:rFonts w:ascii="Book Antiqua" w:hAnsi="Book Antiqua"/>
                <w:noProof/>
                <w:sz w:val="24"/>
                <w:szCs w:val="24"/>
              </w:rPr>
              <w:t>17</w:t>
            </w:r>
            <w:r w:rsidRPr="0095323D">
              <w:rPr>
                <w:rFonts w:ascii="Book Antiqua" w:hAnsi="Book Antiqua"/>
                <w:sz w:val="24"/>
                <w:szCs w:val="24"/>
              </w:rPr>
              <w:fldChar w:fldCharType="end"/>
            </w:r>
            <w:r w:rsidRPr="0095323D">
              <w:rPr>
                <w:rFonts w:ascii="Book Antiqua" w:hAnsi="Book Antiqua"/>
                <w:sz w:val="24"/>
                <w:szCs w:val="24"/>
                <w:lang w:val="zh-CN" w:eastAsia="zh-CN"/>
              </w:rPr>
              <w:t xml:space="preserve"> / </w:t>
            </w:r>
            <w:r w:rsidRPr="0095323D">
              <w:rPr>
                <w:rFonts w:ascii="Book Antiqua" w:hAnsi="Book Antiqua"/>
                <w:sz w:val="24"/>
                <w:szCs w:val="24"/>
              </w:rPr>
              <w:fldChar w:fldCharType="begin"/>
            </w:r>
            <w:r w:rsidRPr="0095323D">
              <w:rPr>
                <w:rFonts w:ascii="Book Antiqua" w:hAnsi="Book Antiqua"/>
                <w:sz w:val="24"/>
                <w:szCs w:val="24"/>
              </w:rPr>
              <w:instrText>NUMPAGES</w:instrText>
            </w:r>
            <w:r w:rsidRPr="0095323D">
              <w:rPr>
                <w:rFonts w:ascii="Book Antiqua" w:hAnsi="Book Antiqua"/>
                <w:sz w:val="24"/>
                <w:szCs w:val="24"/>
              </w:rPr>
              <w:fldChar w:fldCharType="separate"/>
            </w:r>
            <w:r w:rsidR="00BB7945">
              <w:rPr>
                <w:rFonts w:ascii="Book Antiqua" w:hAnsi="Book Antiqua"/>
                <w:noProof/>
                <w:sz w:val="24"/>
                <w:szCs w:val="24"/>
              </w:rPr>
              <w:t>17</w:t>
            </w:r>
            <w:r w:rsidRPr="0095323D">
              <w:rPr>
                <w:rFonts w:ascii="Book Antiqua" w:hAnsi="Book Antiqua"/>
                <w:sz w:val="24"/>
                <w:szCs w:val="24"/>
              </w:rPr>
              <w:fldChar w:fldCharType="end"/>
            </w:r>
          </w:p>
        </w:sdtContent>
      </w:sdt>
    </w:sdtContent>
  </w:sdt>
  <w:p w14:paraId="3A0AAFC2" w14:textId="77777777" w:rsidR="00463675" w:rsidRDefault="0046367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743F32" w14:textId="77777777" w:rsidR="00B13EFE" w:rsidRDefault="00B13EFE" w:rsidP="00463675">
      <w:r>
        <w:separator/>
      </w:r>
    </w:p>
  </w:footnote>
  <w:footnote w:type="continuationSeparator" w:id="0">
    <w:p w14:paraId="1D1DF1F5" w14:textId="77777777" w:rsidR="00B13EFE" w:rsidRDefault="00B13EFE" w:rsidP="004636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3F32"/>
    <w:rsid w:val="00056446"/>
    <w:rsid w:val="0008394B"/>
    <w:rsid w:val="000C58A1"/>
    <w:rsid w:val="00126F70"/>
    <w:rsid w:val="00191E75"/>
    <w:rsid w:val="001A1C21"/>
    <w:rsid w:val="001A2086"/>
    <w:rsid w:val="001E245B"/>
    <w:rsid w:val="001F3CC2"/>
    <w:rsid w:val="00291482"/>
    <w:rsid w:val="00292DB9"/>
    <w:rsid w:val="002963AD"/>
    <w:rsid w:val="002A4D76"/>
    <w:rsid w:val="002D684E"/>
    <w:rsid w:val="002D6958"/>
    <w:rsid w:val="00305192"/>
    <w:rsid w:val="00331CE9"/>
    <w:rsid w:val="003949CB"/>
    <w:rsid w:val="003B1324"/>
    <w:rsid w:val="00404DE5"/>
    <w:rsid w:val="00463675"/>
    <w:rsid w:val="004B34AF"/>
    <w:rsid w:val="004F4144"/>
    <w:rsid w:val="00511662"/>
    <w:rsid w:val="0051322B"/>
    <w:rsid w:val="00524F8D"/>
    <w:rsid w:val="00574783"/>
    <w:rsid w:val="005A6F9C"/>
    <w:rsid w:val="005C03B4"/>
    <w:rsid w:val="00614C0A"/>
    <w:rsid w:val="006503ED"/>
    <w:rsid w:val="00652C2B"/>
    <w:rsid w:val="00670660"/>
    <w:rsid w:val="0068283E"/>
    <w:rsid w:val="006A70A7"/>
    <w:rsid w:val="006B1A3B"/>
    <w:rsid w:val="006B7409"/>
    <w:rsid w:val="006D3389"/>
    <w:rsid w:val="0070047F"/>
    <w:rsid w:val="00704B6D"/>
    <w:rsid w:val="00707D61"/>
    <w:rsid w:val="007166EA"/>
    <w:rsid w:val="00723501"/>
    <w:rsid w:val="0077087E"/>
    <w:rsid w:val="00792C41"/>
    <w:rsid w:val="007B58CF"/>
    <w:rsid w:val="007B70C9"/>
    <w:rsid w:val="007E3969"/>
    <w:rsid w:val="00815159"/>
    <w:rsid w:val="008314CB"/>
    <w:rsid w:val="00852674"/>
    <w:rsid w:val="0089328D"/>
    <w:rsid w:val="008A25E3"/>
    <w:rsid w:val="008A59F3"/>
    <w:rsid w:val="009212A1"/>
    <w:rsid w:val="00921E94"/>
    <w:rsid w:val="0095323D"/>
    <w:rsid w:val="009646EA"/>
    <w:rsid w:val="0098150B"/>
    <w:rsid w:val="00990B99"/>
    <w:rsid w:val="009A38FC"/>
    <w:rsid w:val="009D0710"/>
    <w:rsid w:val="00A13E41"/>
    <w:rsid w:val="00A545D9"/>
    <w:rsid w:val="00A56AE0"/>
    <w:rsid w:val="00A625C7"/>
    <w:rsid w:val="00A70ABE"/>
    <w:rsid w:val="00A77B3E"/>
    <w:rsid w:val="00AE375D"/>
    <w:rsid w:val="00B01867"/>
    <w:rsid w:val="00B13EFE"/>
    <w:rsid w:val="00B63A52"/>
    <w:rsid w:val="00B65D04"/>
    <w:rsid w:val="00BA782C"/>
    <w:rsid w:val="00BB7945"/>
    <w:rsid w:val="00BF3582"/>
    <w:rsid w:val="00C008A6"/>
    <w:rsid w:val="00C4675A"/>
    <w:rsid w:val="00CA2A55"/>
    <w:rsid w:val="00CB06AA"/>
    <w:rsid w:val="00CD2DB4"/>
    <w:rsid w:val="00CD5B1B"/>
    <w:rsid w:val="00D13A0B"/>
    <w:rsid w:val="00D62819"/>
    <w:rsid w:val="00D86687"/>
    <w:rsid w:val="00DB66E6"/>
    <w:rsid w:val="00E10B08"/>
    <w:rsid w:val="00E42E23"/>
    <w:rsid w:val="00E462F3"/>
    <w:rsid w:val="00E8450F"/>
    <w:rsid w:val="00EB45DE"/>
    <w:rsid w:val="00EB56D8"/>
    <w:rsid w:val="00EC102A"/>
    <w:rsid w:val="00F22BB0"/>
    <w:rsid w:val="00F61B0D"/>
    <w:rsid w:val="00F76D1E"/>
    <w:rsid w:val="00F804D0"/>
    <w:rsid w:val="00F87237"/>
    <w:rsid w:val="00FA7ECA"/>
    <w:rsid w:val="00FF74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BA5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6367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63675"/>
    <w:rPr>
      <w:sz w:val="18"/>
      <w:szCs w:val="18"/>
    </w:rPr>
  </w:style>
  <w:style w:type="paragraph" w:styleId="a4">
    <w:name w:val="footer"/>
    <w:basedOn w:val="a"/>
    <w:link w:val="Char0"/>
    <w:uiPriority w:val="99"/>
    <w:unhideWhenUsed/>
    <w:rsid w:val="00463675"/>
    <w:pPr>
      <w:tabs>
        <w:tab w:val="center" w:pos="4153"/>
        <w:tab w:val="right" w:pos="8306"/>
      </w:tabs>
      <w:snapToGrid w:val="0"/>
    </w:pPr>
    <w:rPr>
      <w:sz w:val="18"/>
      <w:szCs w:val="18"/>
    </w:rPr>
  </w:style>
  <w:style w:type="character" w:customStyle="1" w:styleId="Char0">
    <w:name w:val="页脚 Char"/>
    <w:basedOn w:val="a0"/>
    <w:link w:val="a4"/>
    <w:uiPriority w:val="99"/>
    <w:rsid w:val="00463675"/>
    <w:rPr>
      <w:sz w:val="18"/>
      <w:szCs w:val="18"/>
    </w:rPr>
  </w:style>
  <w:style w:type="paragraph" w:styleId="a5">
    <w:name w:val="Balloon Text"/>
    <w:basedOn w:val="a"/>
    <w:link w:val="Char1"/>
    <w:rsid w:val="00BA782C"/>
    <w:rPr>
      <w:sz w:val="18"/>
      <w:szCs w:val="18"/>
    </w:rPr>
  </w:style>
  <w:style w:type="character" w:customStyle="1" w:styleId="Char1">
    <w:name w:val="批注框文本 Char"/>
    <w:basedOn w:val="a0"/>
    <w:link w:val="a5"/>
    <w:rsid w:val="00BA782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6367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63675"/>
    <w:rPr>
      <w:sz w:val="18"/>
      <w:szCs w:val="18"/>
    </w:rPr>
  </w:style>
  <w:style w:type="paragraph" w:styleId="a4">
    <w:name w:val="footer"/>
    <w:basedOn w:val="a"/>
    <w:link w:val="Char0"/>
    <w:uiPriority w:val="99"/>
    <w:unhideWhenUsed/>
    <w:rsid w:val="00463675"/>
    <w:pPr>
      <w:tabs>
        <w:tab w:val="center" w:pos="4153"/>
        <w:tab w:val="right" w:pos="8306"/>
      </w:tabs>
      <w:snapToGrid w:val="0"/>
    </w:pPr>
    <w:rPr>
      <w:sz w:val="18"/>
      <w:szCs w:val="18"/>
    </w:rPr>
  </w:style>
  <w:style w:type="character" w:customStyle="1" w:styleId="Char0">
    <w:name w:val="页脚 Char"/>
    <w:basedOn w:val="a0"/>
    <w:link w:val="a4"/>
    <w:uiPriority w:val="99"/>
    <w:rsid w:val="00463675"/>
    <w:rPr>
      <w:sz w:val="18"/>
      <w:szCs w:val="18"/>
    </w:rPr>
  </w:style>
  <w:style w:type="paragraph" w:styleId="a5">
    <w:name w:val="Balloon Text"/>
    <w:basedOn w:val="a"/>
    <w:link w:val="Char1"/>
    <w:rsid w:val="00BA782C"/>
    <w:rPr>
      <w:sz w:val="18"/>
      <w:szCs w:val="18"/>
    </w:rPr>
  </w:style>
  <w:style w:type="character" w:customStyle="1" w:styleId="Char1">
    <w:name w:val="批注框文本 Char"/>
    <w:basedOn w:val="a0"/>
    <w:link w:val="a5"/>
    <w:rsid w:val="00BA782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ti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B96D8-E61C-4583-BBB8-D069C57D0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17</Pages>
  <Words>3341</Words>
  <Characters>19044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lijiahui</cp:lastModifiedBy>
  <cp:revision>29</cp:revision>
  <dcterms:created xsi:type="dcterms:W3CDTF">2020-12-01T04:38:00Z</dcterms:created>
  <dcterms:modified xsi:type="dcterms:W3CDTF">2021-01-07T02:10:00Z</dcterms:modified>
</cp:coreProperties>
</file>