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b/>
          <w:color w:val="000000"/>
        </w:rPr>
        <w:t xml:space="preserve">Name of Journal: </w:t>
      </w:r>
      <w:r w:rsidRPr="00275D9B">
        <w:rPr>
          <w:rFonts w:ascii="Book Antiqua" w:eastAsia="Book Antiqua" w:hAnsi="Book Antiqua" w:cs="Book Antiqua"/>
          <w:i/>
          <w:color w:val="000000"/>
        </w:rPr>
        <w:t>World Journal of Clinical Oncology</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b/>
          <w:color w:val="000000"/>
        </w:rPr>
        <w:t xml:space="preserve">Manuscript NO: </w:t>
      </w:r>
      <w:r w:rsidRPr="00275D9B">
        <w:rPr>
          <w:rFonts w:ascii="Book Antiqua" w:eastAsia="Book Antiqua" w:hAnsi="Book Antiqua" w:cs="Book Antiqua"/>
          <w:color w:val="000000"/>
        </w:rPr>
        <w:t>59183</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b/>
          <w:color w:val="000000"/>
        </w:rPr>
        <w:t xml:space="preserve">Manuscript Type: </w:t>
      </w:r>
      <w:r w:rsidRPr="00275D9B">
        <w:rPr>
          <w:rFonts w:ascii="Book Antiqua" w:eastAsia="Book Antiqua" w:hAnsi="Book Antiqua" w:cs="Book Antiqua"/>
          <w:color w:val="000000"/>
        </w:rPr>
        <w:t>ORIGINAL ARTICLE</w:t>
      </w:r>
    </w:p>
    <w:p w:rsidR="00523BB6" w:rsidRPr="00275D9B" w:rsidRDefault="00523BB6">
      <w:pPr>
        <w:snapToGrid w:val="0"/>
        <w:spacing w:line="360" w:lineRule="auto"/>
        <w:jc w:val="both"/>
        <w:rPr>
          <w:rFonts w:ascii="Book Antiqua" w:hAnsi="Book Antiqua"/>
        </w:rPr>
      </w:pP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b/>
          <w:i/>
          <w:color w:val="000000"/>
        </w:rPr>
        <w:t>Retrospective Cohort Study</w:t>
      </w:r>
    </w:p>
    <w:p w:rsidR="00523BB6" w:rsidRPr="00275D9B" w:rsidRDefault="00C338E8">
      <w:pPr>
        <w:snapToGrid w:val="0"/>
        <w:spacing w:line="360" w:lineRule="auto"/>
        <w:jc w:val="both"/>
        <w:rPr>
          <w:rFonts w:ascii="Book Antiqua" w:hAnsi="Book Antiqua"/>
        </w:rPr>
      </w:pPr>
      <w:bookmarkStart w:id="0" w:name="OLE_LINK2"/>
      <w:bookmarkStart w:id="1" w:name="OLE_LINK3"/>
      <w:bookmarkStart w:id="2" w:name="OLE_LINK16"/>
      <w:r w:rsidRPr="00275D9B">
        <w:rPr>
          <w:rFonts w:ascii="Book Antiqua" w:eastAsia="Book Antiqua" w:hAnsi="Book Antiqua" w:cs="Book Antiqua"/>
          <w:b/>
          <w:bCs/>
          <w:color w:val="000000"/>
        </w:rPr>
        <w:t xml:space="preserve">Positron emission tomography complete metabolic response as a favorable prognostic predictor in esophageal cancer following </w:t>
      </w:r>
      <w:proofErr w:type="spellStart"/>
      <w:r w:rsidRPr="00275D9B">
        <w:rPr>
          <w:rFonts w:ascii="Book Antiqua" w:eastAsia="Book Antiqua" w:hAnsi="Book Antiqua" w:cs="Book Antiqua"/>
          <w:b/>
          <w:bCs/>
          <w:color w:val="000000"/>
        </w:rPr>
        <w:t>neoadjuvant</w:t>
      </w:r>
      <w:proofErr w:type="spellEnd"/>
      <w:r w:rsidRPr="00275D9B">
        <w:rPr>
          <w:rFonts w:ascii="Book Antiqua" w:eastAsia="Book Antiqua" w:hAnsi="Book Antiqua" w:cs="Book Antiqua"/>
          <w:b/>
          <w:bCs/>
          <w:color w:val="000000"/>
        </w:rPr>
        <w:t xml:space="preserve"> chemotherapy with </w:t>
      </w:r>
      <w:proofErr w:type="spellStart"/>
      <w:r w:rsidRPr="00275D9B">
        <w:rPr>
          <w:rFonts w:ascii="Book Antiqua" w:eastAsia="Book Antiqua" w:hAnsi="Book Antiqua" w:cs="Book Antiqua"/>
          <w:b/>
          <w:bCs/>
          <w:color w:val="000000"/>
        </w:rPr>
        <w:t>docetaxel</w:t>
      </w:r>
      <w:proofErr w:type="spellEnd"/>
      <w:r w:rsidRPr="00275D9B">
        <w:rPr>
          <w:rFonts w:ascii="Book Antiqua" w:eastAsia="Book Antiqua" w:hAnsi="Book Antiqua" w:cs="Book Antiqua"/>
          <w:b/>
          <w:bCs/>
          <w:color w:val="000000"/>
        </w:rPr>
        <w:t>/</w:t>
      </w:r>
      <w:proofErr w:type="spellStart"/>
      <w:r w:rsidRPr="00275D9B">
        <w:rPr>
          <w:rFonts w:ascii="Book Antiqua" w:eastAsia="Book Antiqua" w:hAnsi="Book Antiqua" w:cs="Book Antiqua"/>
          <w:b/>
          <w:bCs/>
          <w:color w:val="000000"/>
        </w:rPr>
        <w:t>cisplatin</w:t>
      </w:r>
      <w:proofErr w:type="spellEnd"/>
      <w:r w:rsidRPr="00275D9B">
        <w:rPr>
          <w:rFonts w:ascii="Book Antiqua" w:eastAsia="Book Antiqua" w:hAnsi="Book Antiqua" w:cs="Book Antiqua"/>
          <w:b/>
          <w:bCs/>
          <w:color w:val="000000"/>
        </w:rPr>
        <w:t>/5-fluorouracil</w:t>
      </w:r>
    </w:p>
    <w:bookmarkEnd w:id="0"/>
    <w:bookmarkEnd w:id="1"/>
    <w:bookmarkEnd w:id="2"/>
    <w:p w:rsidR="00523BB6" w:rsidRPr="00275D9B" w:rsidRDefault="00523BB6">
      <w:pPr>
        <w:snapToGrid w:val="0"/>
        <w:spacing w:line="360" w:lineRule="auto"/>
        <w:jc w:val="both"/>
        <w:rPr>
          <w:rFonts w:ascii="Book Antiqua" w:hAnsi="Book Antiqua"/>
        </w:rPr>
      </w:pP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t xml:space="preserve">Suzuki K </w:t>
      </w:r>
      <w:r w:rsidRPr="00275D9B">
        <w:rPr>
          <w:rFonts w:ascii="Book Antiqua" w:eastAsia="Book Antiqua" w:hAnsi="Book Antiqua" w:cs="Book Antiqua"/>
          <w:i/>
          <w:iCs/>
          <w:color w:val="000000"/>
        </w:rPr>
        <w:t>et al</w:t>
      </w:r>
      <w:r w:rsidRPr="00275D9B">
        <w:rPr>
          <w:rFonts w:ascii="Book Antiqua" w:eastAsia="Book Antiqua" w:hAnsi="Book Antiqua" w:cs="Book Antiqua"/>
          <w:color w:val="000000"/>
        </w:rPr>
        <w:t xml:space="preserve">. </w:t>
      </w:r>
      <w:bookmarkStart w:id="3" w:name="OLE_LINK5"/>
      <w:bookmarkStart w:id="4" w:name="OLE_LINK4"/>
      <w:bookmarkStart w:id="5" w:name="OLE_LINK17"/>
      <w:bookmarkStart w:id="6" w:name="OLE_LINK18"/>
      <w:r w:rsidRPr="00275D9B">
        <w:rPr>
          <w:rFonts w:ascii="Book Antiqua" w:eastAsia="Book Antiqua" w:hAnsi="Book Antiqua" w:cs="Book Antiqua"/>
          <w:color w:val="000000"/>
        </w:rPr>
        <w:t>PET-CMR of esophageal caner</w:t>
      </w:r>
      <w:bookmarkEnd w:id="3"/>
      <w:bookmarkEnd w:id="4"/>
    </w:p>
    <w:bookmarkEnd w:id="5"/>
    <w:bookmarkEnd w:id="6"/>
    <w:p w:rsidR="00523BB6" w:rsidRPr="00275D9B" w:rsidRDefault="00523BB6">
      <w:pPr>
        <w:snapToGrid w:val="0"/>
        <w:spacing w:line="360" w:lineRule="auto"/>
        <w:jc w:val="both"/>
        <w:rPr>
          <w:rFonts w:ascii="Book Antiqua" w:hAnsi="Book Antiqua"/>
        </w:rPr>
      </w:pPr>
    </w:p>
    <w:p w:rsidR="00523BB6" w:rsidRPr="00275D9B" w:rsidRDefault="00C338E8">
      <w:pPr>
        <w:snapToGrid w:val="0"/>
        <w:spacing w:line="360" w:lineRule="auto"/>
        <w:jc w:val="both"/>
        <w:rPr>
          <w:rFonts w:ascii="Book Antiqua" w:hAnsi="Book Antiqua"/>
        </w:rPr>
      </w:pPr>
      <w:proofErr w:type="spellStart"/>
      <w:r w:rsidRPr="00275D9B">
        <w:rPr>
          <w:rFonts w:ascii="Book Antiqua" w:eastAsia="Book Antiqua" w:hAnsi="Book Antiqua" w:cs="Book Antiqua"/>
          <w:color w:val="000000"/>
        </w:rPr>
        <w:t>Kosuke</w:t>
      </w:r>
      <w:proofErr w:type="spellEnd"/>
      <w:r w:rsidRPr="00275D9B">
        <w:rPr>
          <w:rFonts w:ascii="Book Antiqua" w:eastAsia="Book Antiqua" w:hAnsi="Book Antiqua" w:cs="Book Antiqua"/>
          <w:color w:val="000000"/>
        </w:rPr>
        <w:t xml:space="preserve"> Suzuki, Tsuyoshi </w:t>
      </w:r>
      <w:proofErr w:type="spellStart"/>
      <w:r w:rsidRPr="00275D9B">
        <w:rPr>
          <w:rFonts w:ascii="Book Antiqua" w:eastAsia="Book Antiqua" w:hAnsi="Book Antiqua" w:cs="Book Antiqua"/>
          <w:color w:val="000000"/>
        </w:rPr>
        <w:t>Etoh</w:t>
      </w:r>
      <w:proofErr w:type="spellEnd"/>
      <w:r w:rsidRPr="00275D9B">
        <w:rPr>
          <w:rFonts w:ascii="Book Antiqua" w:eastAsia="Book Antiqua" w:hAnsi="Book Antiqua" w:cs="Book Antiqua"/>
          <w:color w:val="000000"/>
        </w:rPr>
        <w:t xml:space="preserve">, </w:t>
      </w:r>
      <w:proofErr w:type="spellStart"/>
      <w:r w:rsidRPr="00275D9B">
        <w:rPr>
          <w:rFonts w:ascii="Book Antiqua" w:eastAsia="Book Antiqua" w:hAnsi="Book Antiqua" w:cs="Book Antiqua"/>
          <w:color w:val="000000"/>
        </w:rPr>
        <w:t>Tomotaka</w:t>
      </w:r>
      <w:proofErr w:type="spellEnd"/>
      <w:r w:rsidRPr="00275D9B">
        <w:rPr>
          <w:rFonts w:ascii="Book Antiqua" w:eastAsia="Book Antiqua" w:hAnsi="Book Antiqua" w:cs="Book Antiqua"/>
          <w:color w:val="000000"/>
        </w:rPr>
        <w:t xml:space="preserve"> Shibata, </w:t>
      </w:r>
      <w:proofErr w:type="spellStart"/>
      <w:r w:rsidRPr="00275D9B">
        <w:rPr>
          <w:rFonts w:ascii="Book Antiqua" w:eastAsia="Book Antiqua" w:hAnsi="Book Antiqua" w:cs="Book Antiqua"/>
          <w:color w:val="000000"/>
        </w:rPr>
        <w:t>Kohei</w:t>
      </w:r>
      <w:proofErr w:type="spellEnd"/>
      <w:r w:rsidRPr="00275D9B">
        <w:rPr>
          <w:rFonts w:ascii="Book Antiqua" w:eastAsia="Book Antiqua" w:hAnsi="Book Antiqua" w:cs="Book Antiqua"/>
          <w:color w:val="000000"/>
        </w:rPr>
        <w:t xml:space="preserve"> </w:t>
      </w:r>
      <w:proofErr w:type="spellStart"/>
      <w:r w:rsidRPr="00275D9B">
        <w:rPr>
          <w:rFonts w:ascii="Book Antiqua" w:eastAsia="Book Antiqua" w:hAnsi="Book Antiqua" w:cs="Book Antiqua"/>
          <w:color w:val="000000"/>
        </w:rPr>
        <w:t>Nishiki</w:t>
      </w:r>
      <w:proofErr w:type="spellEnd"/>
      <w:r w:rsidRPr="00275D9B">
        <w:rPr>
          <w:rFonts w:ascii="Book Antiqua" w:eastAsia="Book Antiqua" w:hAnsi="Book Antiqua" w:cs="Book Antiqua"/>
          <w:color w:val="000000"/>
        </w:rPr>
        <w:t xml:space="preserve">, </w:t>
      </w:r>
      <w:proofErr w:type="spellStart"/>
      <w:r w:rsidRPr="00275D9B">
        <w:rPr>
          <w:rFonts w:ascii="Book Antiqua" w:eastAsia="Book Antiqua" w:hAnsi="Book Antiqua" w:cs="Book Antiqua"/>
          <w:color w:val="000000"/>
        </w:rPr>
        <w:t>Shoichi</w:t>
      </w:r>
      <w:proofErr w:type="spellEnd"/>
      <w:r w:rsidRPr="00275D9B">
        <w:rPr>
          <w:rFonts w:ascii="Book Antiqua" w:eastAsia="Book Antiqua" w:hAnsi="Book Antiqua" w:cs="Book Antiqua"/>
          <w:color w:val="000000"/>
        </w:rPr>
        <w:t xml:space="preserve"> </w:t>
      </w:r>
      <w:proofErr w:type="spellStart"/>
      <w:r w:rsidRPr="00275D9B">
        <w:rPr>
          <w:rFonts w:ascii="Book Antiqua" w:eastAsia="Book Antiqua" w:hAnsi="Book Antiqua" w:cs="Book Antiqua"/>
          <w:color w:val="000000"/>
        </w:rPr>
        <w:t>Fumoto</w:t>
      </w:r>
      <w:proofErr w:type="spellEnd"/>
      <w:r w:rsidRPr="00275D9B">
        <w:rPr>
          <w:rFonts w:ascii="Book Antiqua" w:eastAsia="Book Antiqua" w:hAnsi="Book Antiqua" w:cs="Book Antiqua"/>
          <w:color w:val="000000"/>
        </w:rPr>
        <w:t xml:space="preserve">, </w:t>
      </w:r>
      <w:proofErr w:type="spellStart"/>
      <w:r w:rsidRPr="00275D9B">
        <w:rPr>
          <w:rFonts w:ascii="Book Antiqua" w:eastAsia="Book Antiqua" w:hAnsi="Book Antiqua" w:cs="Book Antiqua"/>
          <w:color w:val="000000"/>
        </w:rPr>
        <w:t>Yoshitake</w:t>
      </w:r>
      <w:proofErr w:type="spellEnd"/>
      <w:r w:rsidRPr="00275D9B">
        <w:rPr>
          <w:rFonts w:ascii="Book Antiqua" w:eastAsia="Book Antiqua" w:hAnsi="Book Antiqua" w:cs="Book Antiqua"/>
          <w:color w:val="000000"/>
        </w:rPr>
        <w:t xml:space="preserve"> Ueda, </w:t>
      </w:r>
      <w:proofErr w:type="spellStart"/>
      <w:r w:rsidRPr="00275D9B">
        <w:rPr>
          <w:rFonts w:ascii="Book Antiqua" w:eastAsia="Book Antiqua" w:hAnsi="Book Antiqua" w:cs="Book Antiqua"/>
          <w:color w:val="000000"/>
        </w:rPr>
        <w:t>Hidefumi</w:t>
      </w:r>
      <w:proofErr w:type="spellEnd"/>
      <w:r w:rsidRPr="00275D9B">
        <w:rPr>
          <w:rFonts w:ascii="Book Antiqua" w:eastAsia="Book Antiqua" w:hAnsi="Book Antiqua" w:cs="Book Antiqua"/>
          <w:color w:val="000000"/>
        </w:rPr>
        <w:t xml:space="preserve"> </w:t>
      </w:r>
      <w:proofErr w:type="spellStart"/>
      <w:r w:rsidRPr="00275D9B">
        <w:rPr>
          <w:rFonts w:ascii="Book Antiqua" w:eastAsia="Book Antiqua" w:hAnsi="Book Antiqua" w:cs="Book Antiqua"/>
          <w:color w:val="000000"/>
        </w:rPr>
        <w:t>Shiroshita</w:t>
      </w:r>
      <w:proofErr w:type="spellEnd"/>
      <w:r w:rsidRPr="00275D9B">
        <w:rPr>
          <w:rFonts w:ascii="Book Antiqua" w:eastAsia="Book Antiqua" w:hAnsi="Book Antiqua" w:cs="Book Antiqua"/>
          <w:color w:val="000000"/>
        </w:rPr>
        <w:t xml:space="preserve">, Norio </w:t>
      </w:r>
      <w:proofErr w:type="spellStart"/>
      <w:r w:rsidRPr="00275D9B">
        <w:rPr>
          <w:rFonts w:ascii="Book Antiqua" w:eastAsia="Book Antiqua" w:hAnsi="Book Antiqua" w:cs="Book Antiqua"/>
          <w:color w:val="000000"/>
        </w:rPr>
        <w:t>Shiraishi</w:t>
      </w:r>
      <w:proofErr w:type="spellEnd"/>
      <w:r w:rsidRPr="00275D9B">
        <w:rPr>
          <w:rFonts w:ascii="Book Antiqua" w:eastAsia="Book Antiqua" w:hAnsi="Book Antiqua" w:cs="Book Antiqua"/>
          <w:color w:val="000000"/>
        </w:rPr>
        <w:t xml:space="preserve">, </w:t>
      </w:r>
      <w:proofErr w:type="spellStart"/>
      <w:r w:rsidRPr="00275D9B">
        <w:rPr>
          <w:rFonts w:ascii="Book Antiqua" w:eastAsia="Book Antiqua" w:hAnsi="Book Antiqua" w:cs="Book Antiqua"/>
          <w:color w:val="000000"/>
        </w:rPr>
        <w:t>Masafumi</w:t>
      </w:r>
      <w:proofErr w:type="spellEnd"/>
      <w:r w:rsidRPr="00275D9B">
        <w:rPr>
          <w:rFonts w:ascii="Book Antiqua" w:eastAsia="Book Antiqua" w:hAnsi="Book Antiqua" w:cs="Book Antiqua"/>
          <w:color w:val="000000"/>
        </w:rPr>
        <w:t xml:space="preserve"> Inomata</w:t>
      </w:r>
    </w:p>
    <w:p w:rsidR="00523BB6" w:rsidRPr="00275D9B" w:rsidRDefault="00523BB6">
      <w:pPr>
        <w:snapToGrid w:val="0"/>
        <w:spacing w:line="360" w:lineRule="auto"/>
        <w:jc w:val="both"/>
        <w:rPr>
          <w:rFonts w:ascii="Book Antiqua" w:hAnsi="Book Antiqua"/>
        </w:rPr>
      </w:pPr>
    </w:p>
    <w:p w:rsidR="00523BB6" w:rsidRPr="00275D9B" w:rsidRDefault="00C338E8">
      <w:pPr>
        <w:snapToGrid w:val="0"/>
        <w:spacing w:line="360" w:lineRule="auto"/>
        <w:jc w:val="both"/>
        <w:rPr>
          <w:rFonts w:ascii="Book Antiqua" w:hAnsi="Book Antiqua"/>
        </w:rPr>
      </w:pPr>
      <w:proofErr w:type="spellStart"/>
      <w:r w:rsidRPr="00275D9B">
        <w:rPr>
          <w:rFonts w:ascii="Book Antiqua" w:eastAsia="Book Antiqua" w:hAnsi="Book Antiqua" w:cs="Book Antiqua"/>
          <w:b/>
          <w:bCs/>
          <w:color w:val="000000"/>
        </w:rPr>
        <w:t>Kosuke</w:t>
      </w:r>
      <w:proofErr w:type="spellEnd"/>
      <w:r w:rsidRPr="00275D9B">
        <w:rPr>
          <w:rFonts w:ascii="Book Antiqua" w:eastAsia="Book Antiqua" w:hAnsi="Book Antiqua" w:cs="Book Antiqua"/>
          <w:b/>
          <w:bCs/>
          <w:color w:val="000000"/>
        </w:rPr>
        <w:t xml:space="preserve"> Suzuki, Tsuyoshi </w:t>
      </w:r>
      <w:proofErr w:type="spellStart"/>
      <w:r w:rsidRPr="00275D9B">
        <w:rPr>
          <w:rFonts w:ascii="Book Antiqua" w:eastAsia="Book Antiqua" w:hAnsi="Book Antiqua" w:cs="Book Antiqua"/>
          <w:b/>
          <w:bCs/>
          <w:color w:val="000000"/>
        </w:rPr>
        <w:t>Etoh</w:t>
      </w:r>
      <w:proofErr w:type="spellEnd"/>
      <w:r w:rsidRPr="00275D9B">
        <w:rPr>
          <w:rFonts w:ascii="Book Antiqua" w:eastAsia="Book Antiqua" w:hAnsi="Book Antiqua" w:cs="Book Antiqua"/>
          <w:b/>
          <w:bCs/>
          <w:color w:val="000000"/>
        </w:rPr>
        <w:t xml:space="preserve">, </w:t>
      </w:r>
      <w:proofErr w:type="spellStart"/>
      <w:r w:rsidRPr="00275D9B">
        <w:rPr>
          <w:rFonts w:ascii="Book Antiqua" w:eastAsia="Book Antiqua" w:hAnsi="Book Antiqua" w:cs="Book Antiqua"/>
          <w:b/>
          <w:bCs/>
          <w:color w:val="000000"/>
        </w:rPr>
        <w:t>Tomotaka</w:t>
      </w:r>
      <w:proofErr w:type="spellEnd"/>
      <w:r w:rsidRPr="00275D9B">
        <w:rPr>
          <w:rFonts w:ascii="Book Antiqua" w:eastAsia="Book Antiqua" w:hAnsi="Book Antiqua" w:cs="Book Antiqua"/>
          <w:b/>
          <w:bCs/>
          <w:color w:val="000000"/>
        </w:rPr>
        <w:t xml:space="preserve"> Shibata, </w:t>
      </w:r>
      <w:proofErr w:type="spellStart"/>
      <w:r w:rsidRPr="00275D9B">
        <w:rPr>
          <w:rFonts w:ascii="Book Antiqua" w:eastAsia="Book Antiqua" w:hAnsi="Book Antiqua" w:cs="Book Antiqua"/>
          <w:b/>
          <w:bCs/>
          <w:color w:val="000000"/>
        </w:rPr>
        <w:t>Yoshitake</w:t>
      </w:r>
      <w:proofErr w:type="spellEnd"/>
      <w:r w:rsidRPr="00275D9B">
        <w:rPr>
          <w:rFonts w:ascii="Book Antiqua" w:eastAsia="Book Antiqua" w:hAnsi="Book Antiqua" w:cs="Book Antiqua"/>
          <w:b/>
          <w:bCs/>
          <w:color w:val="000000"/>
        </w:rPr>
        <w:t xml:space="preserve"> Ueda, </w:t>
      </w:r>
      <w:proofErr w:type="spellStart"/>
      <w:r w:rsidRPr="00275D9B">
        <w:rPr>
          <w:rFonts w:ascii="Book Antiqua" w:eastAsia="Book Antiqua" w:hAnsi="Book Antiqua" w:cs="Book Antiqua"/>
          <w:b/>
          <w:bCs/>
          <w:color w:val="000000"/>
        </w:rPr>
        <w:t>Hidefumi</w:t>
      </w:r>
      <w:proofErr w:type="spellEnd"/>
      <w:r w:rsidRPr="00275D9B">
        <w:rPr>
          <w:rFonts w:ascii="Book Antiqua" w:eastAsia="Book Antiqua" w:hAnsi="Book Antiqua" w:cs="Book Antiqua"/>
          <w:b/>
          <w:bCs/>
          <w:color w:val="000000"/>
        </w:rPr>
        <w:t xml:space="preserve"> </w:t>
      </w:r>
      <w:proofErr w:type="spellStart"/>
      <w:r w:rsidRPr="00275D9B">
        <w:rPr>
          <w:rFonts w:ascii="Book Antiqua" w:eastAsia="Book Antiqua" w:hAnsi="Book Antiqua" w:cs="Book Antiqua"/>
          <w:b/>
          <w:bCs/>
          <w:color w:val="000000"/>
        </w:rPr>
        <w:t>Shiroshita</w:t>
      </w:r>
      <w:proofErr w:type="spellEnd"/>
      <w:r w:rsidRPr="00275D9B">
        <w:rPr>
          <w:rFonts w:ascii="Book Antiqua" w:eastAsia="Book Antiqua" w:hAnsi="Book Antiqua" w:cs="Book Antiqua"/>
          <w:b/>
          <w:bCs/>
          <w:color w:val="000000"/>
        </w:rPr>
        <w:t xml:space="preserve">, Norio </w:t>
      </w:r>
      <w:proofErr w:type="spellStart"/>
      <w:r w:rsidRPr="00275D9B">
        <w:rPr>
          <w:rFonts w:ascii="Book Antiqua" w:eastAsia="Book Antiqua" w:hAnsi="Book Antiqua" w:cs="Book Antiqua"/>
          <w:b/>
          <w:bCs/>
          <w:color w:val="000000"/>
        </w:rPr>
        <w:t>Shiraishi</w:t>
      </w:r>
      <w:proofErr w:type="spellEnd"/>
      <w:r w:rsidRPr="00275D9B">
        <w:rPr>
          <w:rFonts w:ascii="Book Antiqua" w:eastAsia="Book Antiqua" w:hAnsi="Book Antiqua" w:cs="Book Antiqua"/>
          <w:b/>
          <w:bCs/>
          <w:color w:val="000000"/>
        </w:rPr>
        <w:t xml:space="preserve">, </w:t>
      </w:r>
      <w:proofErr w:type="spellStart"/>
      <w:r w:rsidRPr="00275D9B">
        <w:rPr>
          <w:rFonts w:ascii="Book Antiqua" w:eastAsia="Book Antiqua" w:hAnsi="Book Antiqua" w:cs="Book Antiqua"/>
          <w:b/>
          <w:bCs/>
          <w:color w:val="000000"/>
        </w:rPr>
        <w:t>Masafumi</w:t>
      </w:r>
      <w:proofErr w:type="spellEnd"/>
      <w:r w:rsidRPr="00275D9B">
        <w:rPr>
          <w:rFonts w:ascii="Book Antiqua" w:eastAsia="Book Antiqua" w:hAnsi="Book Antiqua" w:cs="Book Antiqua"/>
          <w:b/>
          <w:bCs/>
          <w:color w:val="000000"/>
        </w:rPr>
        <w:t xml:space="preserve"> Inomata, </w:t>
      </w:r>
      <w:r w:rsidRPr="00275D9B">
        <w:rPr>
          <w:rFonts w:ascii="Book Antiqua" w:eastAsia="Book Antiqua" w:hAnsi="Book Antiqua" w:cs="Book Antiqua"/>
          <w:color w:val="000000"/>
        </w:rPr>
        <w:t xml:space="preserve">Department of Gastroenterological and Pediatric Surgery, Oita University, </w:t>
      </w:r>
      <w:proofErr w:type="spellStart"/>
      <w:r w:rsidRPr="00275D9B">
        <w:rPr>
          <w:rFonts w:ascii="Book Antiqua" w:eastAsia="Book Antiqua" w:hAnsi="Book Antiqua" w:cs="Book Antiqua"/>
          <w:color w:val="000000"/>
        </w:rPr>
        <w:t>Yufu</w:t>
      </w:r>
      <w:proofErr w:type="spellEnd"/>
      <w:r w:rsidRPr="00275D9B">
        <w:rPr>
          <w:rFonts w:ascii="Book Antiqua" w:eastAsia="Book Antiqua" w:hAnsi="Book Antiqua" w:cs="Book Antiqua"/>
          <w:color w:val="000000"/>
        </w:rPr>
        <w:t xml:space="preserve"> 879-5593, Oita, Japan</w:t>
      </w:r>
    </w:p>
    <w:p w:rsidR="00523BB6" w:rsidRPr="00275D9B" w:rsidRDefault="00523BB6">
      <w:pPr>
        <w:snapToGrid w:val="0"/>
        <w:spacing w:line="360" w:lineRule="auto"/>
        <w:jc w:val="both"/>
        <w:rPr>
          <w:rFonts w:ascii="Book Antiqua" w:hAnsi="Book Antiqua"/>
        </w:rPr>
      </w:pPr>
    </w:p>
    <w:p w:rsidR="00523BB6" w:rsidRPr="00275D9B" w:rsidRDefault="00C338E8">
      <w:pPr>
        <w:snapToGrid w:val="0"/>
        <w:spacing w:line="360" w:lineRule="auto"/>
        <w:jc w:val="both"/>
        <w:rPr>
          <w:rFonts w:ascii="Book Antiqua" w:hAnsi="Book Antiqua"/>
        </w:rPr>
      </w:pPr>
      <w:proofErr w:type="spellStart"/>
      <w:r w:rsidRPr="00275D9B">
        <w:rPr>
          <w:rFonts w:ascii="Book Antiqua" w:eastAsia="Book Antiqua" w:hAnsi="Book Antiqua" w:cs="Book Antiqua"/>
          <w:b/>
          <w:bCs/>
          <w:color w:val="000000"/>
        </w:rPr>
        <w:t>Kohei</w:t>
      </w:r>
      <w:proofErr w:type="spellEnd"/>
      <w:r w:rsidRPr="00275D9B">
        <w:rPr>
          <w:rFonts w:ascii="Book Antiqua" w:eastAsia="Book Antiqua" w:hAnsi="Book Antiqua" w:cs="Book Antiqua"/>
          <w:b/>
          <w:bCs/>
          <w:color w:val="000000"/>
        </w:rPr>
        <w:t xml:space="preserve"> </w:t>
      </w:r>
      <w:proofErr w:type="spellStart"/>
      <w:r w:rsidRPr="00275D9B">
        <w:rPr>
          <w:rFonts w:ascii="Book Antiqua" w:eastAsia="Book Antiqua" w:hAnsi="Book Antiqua" w:cs="Book Antiqua"/>
          <w:b/>
          <w:bCs/>
          <w:color w:val="000000"/>
        </w:rPr>
        <w:t>Nishiki</w:t>
      </w:r>
      <w:proofErr w:type="spellEnd"/>
      <w:r w:rsidRPr="00275D9B">
        <w:rPr>
          <w:rFonts w:ascii="Book Antiqua" w:eastAsia="Book Antiqua" w:hAnsi="Book Antiqua" w:cs="Book Antiqua"/>
          <w:b/>
          <w:bCs/>
          <w:color w:val="000000"/>
        </w:rPr>
        <w:t xml:space="preserve">, </w:t>
      </w:r>
      <w:proofErr w:type="spellStart"/>
      <w:r w:rsidRPr="00275D9B">
        <w:rPr>
          <w:rFonts w:ascii="Book Antiqua" w:eastAsia="Book Antiqua" w:hAnsi="Book Antiqua" w:cs="Book Antiqua"/>
          <w:b/>
          <w:bCs/>
          <w:color w:val="000000"/>
        </w:rPr>
        <w:t>Shoichi</w:t>
      </w:r>
      <w:proofErr w:type="spellEnd"/>
      <w:r w:rsidRPr="00275D9B">
        <w:rPr>
          <w:rFonts w:ascii="Book Antiqua" w:eastAsia="Book Antiqua" w:hAnsi="Book Antiqua" w:cs="Book Antiqua"/>
          <w:b/>
          <w:bCs/>
          <w:color w:val="000000"/>
        </w:rPr>
        <w:t xml:space="preserve"> </w:t>
      </w:r>
      <w:proofErr w:type="spellStart"/>
      <w:r w:rsidRPr="00275D9B">
        <w:rPr>
          <w:rFonts w:ascii="Book Antiqua" w:eastAsia="Book Antiqua" w:hAnsi="Book Antiqua" w:cs="Book Antiqua"/>
          <w:b/>
          <w:bCs/>
          <w:color w:val="000000"/>
        </w:rPr>
        <w:t>Fumoto</w:t>
      </w:r>
      <w:proofErr w:type="spellEnd"/>
      <w:r w:rsidRPr="00275D9B">
        <w:rPr>
          <w:rFonts w:ascii="Book Antiqua" w:eastAsia="Book Antiqua" w:hAnsi="Book Antiqua" w:cs="Book Antiqua"/>
          <w:b/>
          <w:bCs/>
          <w:color w:val="000000"/>
        </w:rPr>
        <w:t xml:space="preserve">, </w:t>
      </w:r>
      <w:bookmarkStart w:id="7" w:name="OLE_LINK9"/>
      <w:bookmarkStart w:id="8" w:name="OLE_LINK1"/>
      <w:bookmarkStart w:id="9" w:name="OLE_LINK6"/>
      <w:r w:rsidRPr="00275D9B">
        <w:rPr>
          <w:rFonts w:ascii="Book Antiqua" w:eastAsia="Book Antiqua" w:hAnsi="Book Antiqua" w:cs="Book Antiqua"/>
          <w:color w:val="000000"/>
        </w:rPr>
        <w:t>Department of Surgery</w:t>
      </w:r>
      <w:bookmarkEnd w:id="7"/>
      <w:bookmarkEnd w:id="8"/>
      <w:bookmarkEnd w:id="9"/>
      <w:r w:rsidRPr="00275D9B">
        <w:rPr>
          <w:rFonts w:ascii="Book Antiqua" w:eastAsia="Book Antiqua" w:hAnsi="Book Antiqua" w:cs="Book Antiqua"/>
          <w:color w:val="000000"/>
        </w:rPr>
        <w:t xml:space="preserve">, </w:t>
      </w:r>
      <w:bookmarkStart w:id="10" w:name="OLE_LINK10"/>
      <w:bookmarkStart w:id="11" w:name="OLE_LINK7"/>
      <w:bookmarkStart w:id="12" w:name="OLE_LINK8"/>
      <w:r w:rsidRPr="00275D9B">
        <w:rPr>
          <w:rFonts w:ascii="Book Antiqua" w:eastAsia="Book Antiqua" w:hAnsi="Book Antiqua" w:cs="Book Antiqua"/>
          <w:color w:val="000000"/>
        </w:rPr>
        <w:t>Oita Nakamura Hospital</w:t>
      </w:r>
      <w:bookmarkEnd w:id="10"/>
      <w:bookmarkEnd w:id="11"/>
      <w:bookmarkEnd w:id="12"/>
      <w:r w:rsidRPr="00275D9B">
        <w:rPr>
          <w:rFonts w:ascii="Book Antiqua" w:eastAsia="Book Antiqua" w:hAnsi="Book Antiqua" w:cs="Book Antiqua"/>
          <w:color w:val="000000"/>
        </w:rPr>
        <w:t>, Oita 870-0022, Japan</w:t>
      </w:r>
    </w:p>
    <w:p w:rsidR="00523BB6" w:rsidRPr="00275D9B" w:rsidRDefault="00523BB6">
      <w:pPr>
        <w:snapToGrid w:val="0"/>
        <w:spacing w:line="360" w:lineRule="auto"/>
        <w:jc w:val="both"/>
        <w:rPr>
          <w:rFonts w:ascii="Book Antiqua" w:hAnsi="Book Antiqua"/>
        </w:rPr>
      </w:pP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b/>
          <w:bCs/>
          <w:color w:val="000000"/>
        </w:rPr>
        <w:t xml:space="preserve">Author contributions: </w:t>
      </w:r>
      <w:bookmarkStart w:id="13" w:name="OLE_LINK20"/>
      <w:bookmarkStart w:id="14" w:name="OLE_LINK19"/>
      <w:r w:rsidRPr="00275D9B">
        <w:rPr>
          <w:rFonts w:ascii="Book Antiqua" w:eastAsia="Book Antiqua" w:hAnsi="Book Antiqua" w:cs="Book Antiqua"/>
          <w:color w:val="000000"/>
        </w:rPr>
        <w:t xml:space="preserve">Suzuki K, </w:t>
      </w:r>
      <w:proofErr w:type="spellStart"/>
      <w:r w:rsidRPr="00275D9B">
        <w:rPr>
          <w:rFonts w:ascii="Book Antiqua" w:eastAsia="Book Antiqua" w:hAnsi="Book Antiqua" w:cs="Book Antiqua"/>
          <w:color w:val="000000"/>
        </w:rPr>
        <w:t>Etoh</w:t>
      </w:r>
      <w:proofErr w:type="spellEnd"/>
      <w:r w:rsidRPr="00275D9B">
        <w:rPr>
          <w:rFonts w:ascii="Book Antiqua" w:eastAsia="Book Antiqua" w:hAnsi="Book Antiqua" w:cs="Book Antiqua"/>
          <w:color w:val="000000"/>
        </w:rPr>
        <w:t xml:space="preserve"> T, Shibata T and Inomata M contributed to conception and design; Suzuki K, </w:t>
      </w:r>
      <w:proofErr w:type="spellStart"/>
      <w:r w:rsidRPr="00275D9B">
        <w:rPr>
          <w:rFonts w:ascii="Book Antiqua" w:eastAsia="Book Antiqua" w:hAnsi="Book Antiqua" w:cs="Book Antiqua"/>
          <w:color w:val="000000"/>
        </w:rPr>
        <w:t>Etoh</w:t>
      </w:r>
      <w:proofErr w:type="spellEnd"/>
      <w:r w:rsidRPr="00275D9B">
        <w:rPr>
          <w:rFonts w:ascii="Book Antiqua" w:eastAsia="Book Antiqua" w:hAnsi="Book Antiqua" w:cs="Book Antiqua"/>
          <w:color w:val="000000"/>
        </w:rPr>
        <w:t xml:space="preserve"> T, </w:t>
      </w:r>
      <w:proofErr w:type="spellStart"/>
      <w:r w:rsidRPr="00275D9B">
        <w:rPr>
          <w:rFonts w:ascii="Book Antiqua" w:eastAsia="Book Antiqua" w:hAnsi="Book Antiqua" w:cs="Book Antiqua"/>
          <w:color w:val="000000"/>
        </w:rPr>
        <w:t>Nishiki</w:t>
      </w:r>
      <w:proofErr w:type="spellEnd"/>
      <w:r w:rsidRPr="00275D9B">
        <w:rPr>
          <w:rFonts w:ascii="Book Antiqua" w:eastAsia="Book Antiqua" w:hAnsi="Book Antiqua" w:cs="Book Antiqua"/>
          <w:color w:val="000000"/>
        </w:rPr>
        <w:t xml:space="preserve"> K, </w:t>
      </w:r>
      <w:proofErr w:type="spellStart"/>
      <w:r w:rsidRPr="00275D9B">
        <w:rPr>
          <w:rFonts w:ascii="Book Antiqua" w:eastAsia="Book Antiqua" w:hAnsi="Book Antiqua" w:cs="Book Antiqua"/>
          <w:color w:val="000000"/>
        </w:rPr>
        <w:t>Fumoto</w:t>
      </w:r>
      <w:proofErr w:type="spellEnd"/>
      <w:r w:rsidRPr="00275D9B">
        <w:rPr>
          <w:rFonts w:ascii="Book Antiqua" w:eastAsia="Book Antiqua" w:hAnsi="Book Antiqua" w:cs="Book Antiqua"/>
          <w:color w:val="000000"/>
        </w:rPr>
        <w:t xml:space="preserve"> S, Ueda Y, </w:t>
      </w:r>
      <w:proofErr w:type="spellStart"/>
      <w:r w:rsidRPr="00275D9B">
        <w:rPr>
          <w:rFonts w:ascii="Book Antiqua" w:eastAsia="Book Antiqua" w:hAnsi="Book Antiqua" w:cs="Book Antiqua"/>
          <w:color w:val="000000"/>
        </w:rPr>
        <w:t>Shiroshita</w:t>
      </w:r>
      <w:proofErr w:type="spellEnd"/>
      <w:r w:rsidRPr="00275D9B">
        <w:rPr>
          <w:rFonts w:ascii="Book Antiqua" w:eastAsia="Book Antiqua" w:hAnsi="Book Antiqua" w:cs="Book Antiqua"/>
          <w:color w:val="000000"/>
        </w:rPr>
        <w:t xml:space="preserve"> H and </w:t>
      </w:r>
      <w:proofErr w:type="spellStart"/>
      <w:r w:rsidRPr="00275D9B">
        <w:rPr>
          <w:rFonts w:ascii="Book Antiqua" w:eastAsia="Book Antiqua" w:hAnsi="Book Antiqua" w:cs="Book Antiqua"/>
          <w:color w:val="000000"/>
        </w:rPr>
        <w:t>Shiraishi</w:t>
      </w:r>
      <w:proofErr w:type="spellEnd"/>
      <w:r w:rsidRPr="00275D9B">
        <w:rPr>
          <w:rFonts w:ascii="Book Antiqua" w:eastAsia="Book Antiqua" w:hAnsi="Book Antiqua" w:cs="Book Antiqua"/>
          <w:color w:val="000000"/>
        </w:rPr>
        <w:t xml:space="preserve"> N contributed to literature search, acquisition, analysis and interpretation; Suzuki K and </w:t>
      </w:r>
      <w:proofErr w:type="spellStart"/>
      <w:r w:rsidRPr="00275D9B">
        <w:rPr>
          <w:rFonts w:ascii="Book Antiqua" w:eastAsia="Book Antiqua" w:hAnsi="Book Antiqua" w:cs="Book Antiqua"/>
          <w:color w:val="000000"/>
        </w:rPr>
        <w:t>Etoh</w:t>
      </w:r>
      <w:proofErr w:type="spellEnd"/>
      <w:r w:rsidRPr="00275D9B">
        <w:rPr>
          <w:rFonts w:ascii="Book Antiqua" w:eastAsia="Book Antiqua" w:hAnsi="Book Antiqua" w:cs="Book Antiqua"/>
          <w:color w:val="000000"/>
        </w:rPr>
        <w:t xml:space="preserve"> T are responsible for drafting and revising the manuscript; All authors affirm final approval of the version to be published and agree to be accountable for all aspects of the work in ensuring that questions related to the accuracy or integrity of any part of the work are appropriately investigated and resolved.</w:t>
      </w:r>
    </w:p>
    <w:bookmarkEnd w:id="13"/>
    <w:bookmarkEnd w:id="14"/>
    <w:p w:rsidR="00523BB6" w:rsidRPr="00275D9B" w:rsidRDefault="00523BB6">
      <w:pPr>
        <w:snapToGrid w:val="0"/>
        <w:spacing w:line="360" w:lineRule="auto"/>
        <w:jc w:val="both"/>
        <w:rPr>
          <w:rFonts w:ascii="Book Antiqua" w:hAnsi="Book Antiqua"/>
        </w:rPr>
      </w:pP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b/>
          <w:bCs/>
          <w:color w:val="000000"/>
        </w:rPr>
        <w:lastRenderedPageBreak/>
        <w:t xml:space="preserve">Corresponding author: </w:t>
      </w:r>
      <w:proofErr w:type="spellStart"/>
      <w:r w:rsidRPr="00275D9B">
        <w:rPr>
          <w:rFonts w:ascii="Book Antiqua" w:eastAsia="Book Antiqua" w:hAnsi="Book Antiqua" w:cs="Book Antiqua"/>
          <w:b/>
          <w:bCs/>
          <w:color w:val="000000"/>
        </w:rPr>
        <w:t>Kosuke</w:t>
      </w:r>
      <w:proofErr w:type="spellEnd"/>
      <w:r w:rsidRPr="00275D9B">
        <w:rPr>
          <w:rFonts w:ascii="Book Antiqua" w:eastAsia="Book Antiqua" w:hAnsi="Book Antiqua" w:cs="Book Antiqua"/>
          <w:b/>
          <w:bCs/>
          <w:color w:val="000000"/>
        </w:rPr>
        <w:t xml:space="preserve"> Suzuki, PhD, Assistant Professor, </w:t>
      </w:r>
      <w:r w:rsidRPr="00275D9B">
        <w:rPr>
          <w:rFonts w:ascii="Book Antiqua" w:eastAsia="Book Antiqua" w:hAnsi="Book Antiqua" w:cs="Book Antiqua"/>
          <w:color w:val="000000"/>
        </w:rPr>
        <w:t xml:space="preserve">Department of Gastroenterological and Pediatric Surgery, Oita University, 1-1 </w:t>
      </w:r>
      <w:proofErr w:type="spellStart"/>
      <w:r w:rsidRPr="00275D9B">
        <w:rPr>
          <w:rFonts w:ascii="Book Antiqua" w:eastAsia="Book Antiqua" w:hAnsi="Book Antiqua" w:cs="Book Antiqua"/>
          <w:color w:val="000000"/>
        </w:rPr>
        <w:t>Idaigaoka</w:t>
      </w:r>
      <w:proofErr w:type="spellEnd"/>
      <w:r w:rsidRPr="00275D9B">
        <w:rPr>
          <w:rFonts w:ascii="Book Antiqua" w:eastAsia="Book Antiqua" w:hAnsi="Book Antiqua" w:cs="Book Antiqua"/>
          <w:color w:val="000000"/>
        </w:rPr>
        <w:t xml:space="preserve">, </w:t>
      </w:r>
      <w:proofErr w:type="spellStart"/>
      <w:r w:rsidRPr="00275D9B">
        <w:rPr>
          <w:rFonts w:ascii="Book Antiqua" w:eastAsia="Book Antiqua" w:hAnsi="Book Antiqua" w:cs="Book Antiqua"/>
          <w:color w:val="000000"/>
        </w:rPr>
        <w:t>Hasama</w:t>
      </w:r>
      <w:proofErr w:type="spellEnd"/>
      <w:r w:rsidRPr="00275D9B">
        <w:rPr>
          <w:rFonts w:ascii="Book Antiqua" w:eastAsia="Book Antiqua" w:hAnsi="Book Antiqua" w:cs="Book Antiqua"/>
          <w:color w:val="000000"/>
        </w:rPr>
        <w:t xml:space="preserve">, </w:t>
      </w:r>
      <w:proofErr w:type="spellStart"/>
      <w:r w:rsidRPr="00275D9B">
        <w:rPr>
          <w:rFonts w:ascii="Book Antiqua" w:eastAsia="Book Antiqua" w:hAnsi="Book Antiqua" w:cs="Book Antiqua"/>
          <w:color w:val="000000"/>
        </w:rPr>
        <w:t>Yufu</w:t>
      </w:r>
      <w:proofErr w:type="spellEnd"/>
      <w:r w:rsidRPr="00275D9B">
        <w:rPr>
          <w:rFonts w:ascii="Book Antiqua" w:eastAsia="Book Antiqua" w:hAnsi="Book Antiqua" w:cs="Book Antiqua"/>
          <w:color w:val="000000"/>
        </w:rPr>
        <w:t xml:space="preserve"> 879-5593, Oita, Japan. kosuzuki@oita-u.ac.jp</w:t>
      </w:r>
    </w:p>
    <w:p w:rsidR="00523BB6" w:rsidRPr="00275D9B" w:rsidRDefault="00C338E8">
      <w:pPr>
        <w:snapToGrid w:val="0"/>
        <w:spacing w:line="360" w:lineRule="auto"/>
        <w:jc w:val="both"/>
        <w:rPr>
          <w:rFonts w:ascii="Book Antiqua" w:hAnsi="Book Antiqua"/>
          <w:lang w:eastAsia="zh-CN"/>
        </w:rPr>
      </w:pPr>
      <w:r w:rsidRPr="00275D9B">
        <w:rPr>
          <w:rFonts w:ascii="Book Antiqua" w:hAnsi="Book Antiqua"/>
          <w:lang w:eastAsia="zh-CN"/>
        </w:rPr>
        <w:t xml:space="preserve"> </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b/>
          <w:bCs/>
          <w:color w:val="000000"/>
        </w:rPr>
        <w:t xml:space="preserve">Received: </w:t>
      </w:r>
      <w:r w:rsidRPr="00275D9B">
        <w:rPr>
          <w:rFonts w:ascii="Book Antiqua" w:eastAsia="Book Antiqua" w:hAnsi="Book Antiqua" w:cs="Book Antiqua"/>
          <w:color w:val="000000"/>
        </w:rPr>
        <w:t>September 21, 2020</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b/>
          <w:bCs/>
          <w:color w:val="000000"/>
        </w:rPr>
        <w:t xml:space="preserve">Revised: </w:t>
      </w:r>
      <w:r w:rsidRPr="00275D9B">
        <w:rPr>
          <w:rFonts w:ascii="Book Antiqua" w:eastAsia="Book Antiqua" w:hAnsi="Book Antiqua" w:cs="Book Antiqua"/>
          <w:color w:val="000000"/>
        </w:rPr>
        <w:t>November 25, 2020</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b/>
          <w:bCs/>
          <w:color w:val="000000"/>
        </w:rPr>
        <w:t xml:space="preserve">Accepted: </w:t>
      </w:r>
      <w:r w:rsidRPr="00275D9B">
        <w:rPr>
          <w:rFonts w:ascii="Book Antiqua" w:eastAsia="Book Antiqua" w:hAnsi="Book Antiqua" w:cs="Book Antiqua"/>
          <w:color w:val="000000"/>
        </w:rPr>
        <w:t>March 7,</w:t>
      </w:r>
      <w:r w:rsidRPr="00275D9B">
        <w:rPr>
          <w:rFonts w:ascii="Book Antiqua" w:eastAsia="宋体" w:hAnsi="Book Antiqua" w:cs="Book Antiqua" w:hint="eastAsia"/>
          <w:color w:val="000000"/>
          <w:lang w:eastAsia="zh-CN"/>
        </w:rPr>
        <w:t xml:space="preserve"> </w:t>
      </w:r>
      <w:r w:rsidRPr="00275D9B">
        <w:rPr>
          <w:rFonts w:ascii="Book Antiqua" w:eastAsia="Book Antiqua" w:hAnsi="Book Antiqua" w:cs="Book Antiqua"/>
          <w:color w:val="000000"/>
        </w:rPr>
        <w:t>2021</w:t>
      </w:r>
    </w:p>
    <w:p w:rsidR="005012E3" w:rsidRPr="00275D9B" w:rsidRDefault="00C338E8">
      <w:pPr>
        <w:snapToGrid w:val="0"/>
        <w:spacing w:line="360" w:lineRule="auto"/>
        <w:jc w:val="both"/>
        <w:rPr>
          <w:rFonts w:ascii="Book Antiqua" w:eastAsia="宋体" w:hAnsi="Book Antiqua" w:cs="Book Antiqua"/>
          <w:color w:val="000000"/>
          <w:lang w:eastAsia="zh-CN"/>
        </w:rPr>
      </w:pPr>
      <w:r w:rsidRPr="00275D9B">
        <w:rPr>
          <w:rFonts w:ascii="Book Antiqua" w:eastAsia="Book Antiqua" w:hAnsi="Book Antiqua" w:cs="Book Antiqua"/>
          <w:b/>
          <w:bCs/>
          <w:color w:val="000000"/>
        </w:rPr>
        <w:t>Published online:</w:t>
      </w:r>
      <w:r w:rsidRPr="00275D9B">
        <w:rPr>
          <w:rFonts w:ascii="Book Antiqua" w:eastAsia="宋体" w:hAnsi="Book Antiqua" w:cs="Book Antiqua" w:hint="eastAsia"/>
          <w:b/>
          <w:bCs/>
          <w:color w:val="000000"/>
          <w:lang w:eastAsia="zh-CN"/>
        </w:rPr>
        <w:t xml:space="preserve"> </w:t>
      </w:r>
      <w:r w:rsidRPr="00275D9B">
        <w:rPr>
          <w:rFonts w:ascii="Book Antiqua" w:eastAsia="宋体" w:hAnsi="Book Antiqua" w:cs="Book Antiqua" w:hint="eastAsia"/>
          <w:color w:val="000000"/>
          <w:lang w:eastAsia="zh-CN"/>
        </w:rPr>
        <w:t>April 24, 2021</w:t>
      </w:r>
    </w:p>
    <w:p w:rsidR="00523BB6" w:rsidRPr="00275D9B" w:rsidRDefault="00C338E8" w:rsidP="005012E3">
      <w:pPr>
        <w:rPr>
          <w:rFonts w:ascii="Book Antiqua" w:eastAsia="宋体" w:hAnsi="Book Antiqua" w:cs="Book Antiqua"/>
          <w:color w:val="000000"/>
          <w:lang w:eastAsia="zh-CN"/>
        </w:rPr>
      </w:pPr>
      <w:r w:rsidRPr="00275D9B">
        <w:rPr>
          <w:rFonts w:ascii="Book Antiqua" w:eastAsia="Book Antiqua" w:hAnsi="Book Antiqua" w:cs="Book Antiqua"/>
          <w:b/>
          <w:color w:val="000000"/>
        </w:rPr>
        <w:br w:type="page"/>
      </w:r>
      <w:r w:rsidRPr="00275D9B">
        <w:rPr>
          <w:rFonts w:ascii="Book Antiqua" w:eastAsia="Book Antiqua" w:hAnsi="Book Antiqua" w:cs="Book Antiqua"/>
          <w:b/>
          <w:color w:val="000000"/>
        </w:rPr>
        <w:lastRenderedPageBreak/>
        <w:t>Abstract</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t>BACKGROUND</w:t>
      </w:r>
    </w:p>
    <w:p w:rsidR="00523BB6" w:rsidRPr="00275D9B" w:rsidRDefault="00C338E8">
      <w:pPr>
        <w:snapToGrid w:val="0"/>
        <w:spacing w:line="360" w:lineRule="auto"/>
        <w:jc w:val="both"/>
        <w:rPr>
          <w:rFonts w:ascii="Book Antiqua" w:hAnsi="Book Antiqua"/>
        </w:rPr>
      </w:pPr>
      <w:bookmarkStart w:id="15" w:name="OLE_LINK24"/>
      <w:r w:rsidRPr="00275D9B">
        <w:rPr>
          <w:rFonts w:ascii="Book Antiqua" w:eastAsia="Book Antiqua" w:hAnsi="Book Antiqua" w:cs="Book Antiqua"/>
          <w:color w:val="000000"/>
          <w:vertAlign w:val="superscript"/>
        </w:rPr>
        <w:t>18</w:t>
      </w:r>
      <w:r w:rsidRPr="00275D9B">
        <w:rPr>
          <w:rFonts w:ascii="Book Antiqua" w:eastAsia="Book Antiqua" w:hAnsi="Book Antiqua" w:cs="Book Antiqua"/>
          <w:color w:val="000000"/>
        </w:rPr>
        <w:t>F-fluorodeoxyglucose-</w:t>
      </w:r>
      <w:bookmarkStart w:id="16" w:name="_Hlk60861233"/>
      <w:r w:rsidRPr="00275D9B">
        <w:rPr>
          <w:rFonts w:ascii="Book Antiqua" w:eastAsia="Book Antiqua" w:hAnsi="Book Antiqua" w:cs="Book Antiqua"/>
          <w:color w:val="000000"/>
        </w:rPr>
        <w:t>positron emission tomography (PET)</w:t>
      </w:r>
      <w:bookmarkEnd w:id="16"/>
      <w:r w:rsidRPr="00275D9B">
        <w:rPr>
          <w:rFonts w:ascii="Book Antiqua" w:eastAsia="Book Antiqua" w:hAnsi="Book Antiqua" w:cs="Book Antiqua"/>
          <w:color w:val="000000"/>
        </w:rPr>
        <w:t xml:space="preserve">/computed tomography </w:t>
      </w:r>
      <w:proofErr w:type="gramStart"/>
      <w:r w:rsidRPr="00275D9B">
        <w:rPr>
          <w:rFonts w:ascii="Book Antiqua" w:eastAsia="Book Antiqua" w:hAnsi="Book Antiqua" w:cs="Book Antiqua"/>
          <w:color w:val="000000"/>
        </w:rPr>
        <w:t>is</w:t>
      </w:r>
      <w:proofErr w:type="gramEnd"/>
      <w:r w:rsidRPr="00275D9B">
        <w:rPr>
          <w:rFonts w:ascii="Book Antiqua" w:eastAsia="Book Antiqua" w:hAnsi="Book Antiqua" w:cs="Book Antiqua"/>
          <w:color w:val="000000"/>
        </w:rPr>
        <w:t xml:space="preserve"> useful in diagnosing lymph node and distant metastases of esophageal cancer. However, its value for predicting survival is controversial.</w:t>
      </w:r>
    </w:p>
    <w:bookmarkEnd w:id="15"/>
    <w:p w:rsidR="00523BB6" w:rsidRPr="00275D9B" w:rsidRDefault="00523BB6">
      <w:pPr>
        <w:snapToGrid w:val="0"/>
        <w:spacing w:line="360" w:lineRule="auto"/>
        <w:jc w:val="both"/>
        <w:rPr>
          <w:rFonts w:ascii="Book Antiqua" w:hAnsi="Book Antiqua"/>
        </w:rPr>
      </w:pP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t>AIM</w:t>
      </w:r>
    </w:p>
    <w:p w:rsidR="00523BB6" w:rsidRPr="00275D9B" w:rsidRDefault="00C338E8">
      <w:pPr>
        <w:snapToGrid w:val="0"/>
        <w:spacing w:line="360" w:lineRule="auto"/>
        <w:jc w:val="both"/>
        <w:rPr>
          <w:rFonts w:ascii="Book Antiqua" w:hAnsi="Book Antiqua"/>
        </w:rPr>
      </w:pPr>
      <w:bookmarkStart w:id="17" w:name="OLE_LINK25"/>
      <w:bookmarkStart w:id="18" w:name="OLE_LINK26"/>
      <w:proofErr w:type="gramStart"/>
      <w:r w:rsidRPr="00275D9B">
        <w:rPr>
          <w:rFonts w:ascii="Book Antiqua" w:eastAsia="Book Antiqua" w:hAnsi="Book Antiqua" w:cs="Book Antiqua"/>
          <w:color w:val="000000"/>
        </w:rPr>
        <w:t xml:space="preserve">To evaluate the value of PET </w:t>
      </w:r>
      <w:bookmarkStart w:id="19" w:name="_Hlk60861262"/>
      <w:r w:rsidRPr="00275D9B">
        <w:rPr>
          <w:rFonts w:ascii="Book Antiqua" w:eastAsia="Book Antiqua" w:hAnsi="Book Antiqua" w:cs="Book Antiqua"/>
          <w:color w:val="000000"/>
        </w:rPr>
        <w:t>complete metabolic response (CMR)</w:t>
      </w:r>
      <w:bookmarkEnd w:id="19"/>
      <w:r w:rsidRPr="00275D9B">
        <w:rPr>
          <w:rFonts w:ascii="Book Antiqua" w:eastAsia="Book Antiqua" w:hAnsi="Book Antiqua" w:cs="Book Antiqua"/>
          <w:color w:val="000000"/>
        </w:rPr>
        <w:t xml:space="preserve"> as a prognostic predictor for esophageal cancer.</w:t>
      </w:r>
      <w:proofErr w:type="gramEnd"/>
    </w:p>
    <w:bookmarkEnd w:id="17"/>
    <w:bookmarkEnd w:id="18"/>
    <w:p w:rsidR="00523BB6" w:rsidRPr="00275D9B" w:rsidRDefault="00523BB6">
      <w:pPr>
        <w:snapToGrid w:val="0"/>
        <w:spacing w:line="360" w:lineRule="auto"/>
        <w:jc w:val="both"/>
        <w:rPr>
          <w:rFonts w:ascii="Book Antiqua" w:hAnsi="Book Antiqua"/>
        </w:rPr>
      </w:pP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t>METHODS</w:t>
      </w:r>
    </w:p>
    <w:p w:rsidR="00523BB6" w:rsidRPr="00275D9B" w:rsidRDefault="00C338E8">
      <w:pPr>
        <w:snapToGrid w:val="0"/>
        <w:spacing w:line="360" w:lineRule="auto"/>
        <w:jc w:val="both"/>
        <w:rPr>
          <w:rFonts w:ascii="Book Antiqua" w:hAnsi="Book Antiqua"/>
        </w:rPr>
      </w:pPr>
      <w:bookmarkStart w:id="20" w:name="OLE_LINK27"/>
      <w:bookmarkStart w:id="21" w:name="OLE_LINK28"/>
      <w:r w:rsidRPr="00275D9B">
        <w:rPr>
          <w:rFonts w:ascii="Book Antiqua" w:eastAsia="Book Antiqua" w:hAnsi="Book Antiqua" w:cs="Book Antiqua"/>
          <w:color w:val="000000"/>
        </w:rPr>
        <w:t xml:space="preserve">Between June 2013 and December 2017, 58 patients with squamous cell esophageal cancer who underwent </w:t>
      </w:r>
      <w:bookmarkStart w:id="22" w:name="_Hlk60859914"/>
      <w:proofErr w:type="spellStart"/>
      <w:r w:rsidRPr="00275D9B">
        <w:rPr>
          <w:rFonts w:ascii="Book Antiqua" w:eastAsia="Book Antiqua" w:hAnsi="Book Antiqua" w:cs="Book Antiqua"/>
          <w:color w:val="000000"/>
        </w:rPr>
        <w:t>neoadjuvant</w:t>
      </w:r>
      <w:proofErr w:type="spellEnd"/>
      <w:r w:rsidRPr="00275D9B">
        <w:rPr>
          <w:rFonts w:ascii="Book Antiqua" w:eastAsia="Book Antiqua" w:hAnsi="Book Antiqua" w:cs="Book Antiqua"/>
          <w:color w:val="000000"/>
        </w:rPr>
        <w:t xml:space="preserve"> chemotherapy (NAC)</w:t>
      </w:r>
      <w:bookmarkEnd w:id="22"/>
      <w:r w:rsidRPr="00275D9B">
        <w:rPr>
          <w:rFonts w:ascii="Book Antiqua" w:eastAsia="Book Antiqua" w:hAnsi="Book Antiqua" w:cs="Book Antiqua"/>
          <w:color w:val="000000"/>
        </w:rPr>
        <w:t xml:space="preserve"> in Oita University were enrolled in this retrospective cohort study. Tumors were clinically staged using </w:t>
      </w:r>
      <w:proofErr w:type="spellStart"/>
      <w:r w:rsidRPr="00275D9B">
        <w:rPr>
          <w:rFonts w:ascii="Book Antiqua" w:eastAsia="Book Antiqua" w:hAnsi="Book Antiqua" w:cs="Book Antiqua"/>
          <w:color w:val="000000"/>
        </w:rPr>
        <w:t>fluorodeoxyglucose</w:t>
      </w:r>
      <w:proofErr w:type="spellEnd"/>
      <w:r w:rsidRPr="00275D9B">
        <w:rPr>
          <w:rFonts w:ascii="Book Antiqua" w:eastAsia="Book Antiqua" w:hAnsi="Book Antiqua" w:cs="Book Antiqua"/>
          <w:color w:val="000000"/>
        </w:rPr>
        <w:t xml:space="preserve">-PET/computed tomography before and after NAC. After NAC, maximal standardized uptake value ≤ 2.5 was defined as PET-CMR, and maximal standardized uptake value &gt; 2.5 was defined as non-PET-CMR. We compared short-term outcomes between the PET-CMR group and non-PET-CMR group and evaluated prognostic factors by </w:t>
      </w:r>
      <w:proofErr w:type="spellStart"/>
      <w:r w:rsidRPr="00275D9B">
        <w:rPr>
          <w:rFonts w:ascii="Book Antiqua" w:eastAsia="Book Antiqua" w:hAnsi="Book Antiqua" w:cs="Book Antiqua"/>
          <w:color w:val="000000"/>
        </w:rPr>
        <w:t>univariate</w:t>
      </w:r>
      <w:proofErr w:type="spellEnd"/>
      <w:r w:rsidRPr="00275D9B">
        <w:rPr>
          <w:rFonts w:ascii="Book Antiqua" w:eastAsia="Book Antiqua" w:hAnsi="Book Antiqua" w:cs="Book Antiqua"/>
          <w:color w:val="000000"/>
        </w:rPr>
        <w:t xml:space="preserve"> and multivariate analyses.</w:t>
      </w:r>
    </w:p>
    <w:p w:rsidR="00523BB6" w:rsidRPr="00275D9B" w:rsidRDefault="00523BB6">
      <w:pPr>
        <w:snapToGrid w:val="0"/>
        <w:spacing w:line="360" w:lineRule="auto"/>
        <w:jc w:val="both"/>
        <w:rPr>
          <w:rFonts w:ascii="Book Antiqua" w:hAnsi="Book Antiqua"/>
        </w:rPr>
      </w:pPr>
    </w:p>
    <w:bookmarkEnd w:id="20"/>
    <w:bookmarkEnd w:id="21"/>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t>RESULTS</w:t>
      </w:r>
    </w:p>
    <w:p w:rsidR="00523BB6" w:rsidRPr="00275D9B" w:rsidRDefault="00C338E8">
      <w:pPr>
        <w:snapToGrid w:val="0"/>
        <w:spacing w:line="360" w:lineRule="auto"/>
        <w:jc w:val="both"/>
        <w:rPr>
          <w:rFonts w:ascii="Book Antiqua" w:hAnsi="Book Antiqua"/>
        </w:rPr>
      </w:pPr>
      <w:bookmarkStart w:id="23" w:name="OLE_LINK29"/>
      <w:bookmarkStart w:id="24" w:name="OLE_LINK30"/>
      <w:r w:rsidRPr="00275D9B">
        <w:rPr>
          <w:rFonts w:ascii="Book Antiqua" w:eastAsia="Book Antiqua" w:hAnsi="Book Antiqua" w:cs="Book Antiqua"/>
          <w:color w:val="000000"/>
        </w:rPr>
        <w:t xml:space="preserve">The PET-CMR group included 22 patients, and the non-PET-CMR group included 36 patients. There were no significant differences in intraoperative and postoperative complications between the two groups. Five-year </w:t>
      </w:r>
      <w:bookmarkStart w:id="25" w:name="_Hlk60860632"/>
      <w:r w:rsidRPr="00275D9B">
        <w:rPr>
          <w:rFonts w:ascii="Book Antiqua" w:eastAsia="Book Antiqua" w:hAnsi="Book Antiqua" w:cs="Book Antiqua"/>
          <w:color w:val="000000"/>
        </w:rPr>
        <w:t>relapse-free survival</w:t>
      </w:r>
      <w:bookmarkEnd w:id="25"/>
      <w:r w:rsidRPr="00275D9B">
        <w:rPr>
          <w:rFonts w:ascii="Book Antiqua" w:eastAsia="Book Antiqua" w:hAnsi="Book Antiqua" w:cs="Book Antiqua"/>
          <w:color w:val="000000"/>
        </w:rPr>
        <w:t xml:space="preserve"> and overall survival in the PET-CMR group were significantly more favorable than those in the non-PET-CMR group (38.6 </w:t>
      </w:r>
      <w:proofErr w:type="spellStart"/>
      <w:r w:rsidRPr="00275D9B">
        <w:rPr>
          <w:rFonts w:ascii="Book Antiqua" w:eastAsia="Book Antiqua" w:hAnsi="Book Antiqua" w:cs="Book Antiqua"/>
          <w:color w:val="000000"/>
        </w:rPr>
        <w:t>mo</w:t>
      </w:r>
      <w:proofErr w:type="spellEnd"/>
      <w:r w:rsidRPr="00275D9B">
        <w:rPr>
          <w:rFonts w:ascii="Book Antiqua" w:eastAsia="Book Antiqua" w:hAnsi="Book Antiqua" w:cs="Book Antiqua"/>
          <w:i/>
          <w:iCs/>
          <w:color w:val="000000"/>
        </w:rPr>
        <w:t xml:space="preserve"> </w:t>
      </w:r>
      <w:proofErr w:type="spellStart"/>
      <w:r w:rsidRPr="00275D9B">
        <w:rPr>
          <w:rFonts w:ascii="Book Antiqua" w:eastAsia="Book Antiqua" w:hAnsi="Book Antiqua" w:cs="Book Antiqua"/>
          <w:i/>
          <w:iCs/>
          <w:color w:val="000000"/>
        </w:rPr>
        <w:t>vs</w:t>
      </w:r>
      <w:proofErr w:type="spellEnd"/>
      <w:r w:rsidRPr="00275D9B">
        <w:rPr>
          <w:rFonts w:ascii="Book Antiqua" w:eastAsia="Book Antiqua" w:hAnsi="Book Antiqua" w:cs="Book Antiqua"/>
          <w:color w:val="000000"/>
        </w:rPr>
        <w:t xml:space="preserve"> 20.8 </w:t>
      </w:r>
      <w:proofErr w:type="spellStart"/>
      <w:r w:rsidRPr="00275D9B">
        <w:rPr>
          <w:rFonts w:ascii="Book Antiqua" w:eastAsia="Book Antiqua" w:hAnsi="Book Antiqua" w:cs="Book Antiqua"/>
          <w:color w:val="000000"/>
        </w:rPr>
        <w:t>mo</w:t>
      </w:r>
      <w:proofErr w:type="spellEnd"/>
      <w:r w:rsidRPr="00275D9B">
        <w:rPr>
          <w:rFonts w:ascii="Book Antiqua" w:eastAsia="Book Antiqua" w:hAnsi="Book Antiqua" w:cs="Book Antiqua"/>
          <w:color w:val="000000"/>
        </w:rPr>
        <w:t xml:space="preserve">, </w:t>
      </w:r>
      <w:r w:rsidRPr="00275D9B">
        <w:rPr>
          <w:rFonts w:ascii="Book Antiqua" w:eastAsia="Book Antiqua" w:hAnsi="Book Antiqua" w:cs="Book Antiqua"/>
          <w:i/>
          <w:iCs/>
          <w:color w:val="000000"/>
        </w:rPr>
        <w:t>P</w:t>
      </w:r>
      <w:r w:rsidRPr="00275D9B">
        <w:rPr>
          <w:rFonts w:ascii="Book Antiqua" w:eastAsia="Book Antiqua" w:hAnsi="Book Antiqua" w:cs="Book Antiqua"/>
          <w:color w:val="000000"/>
        </w:rPr>
        <w:t xml:space="preserve"> = 0.021; 42.8 </w:t>
      </w:r>
      <w:proofErr w:type="spellStart"/>
      <w:r w:rsidRPr="00275D9B">
        <w:rPr>
          <w:rFonts w:ascii="Book Antiqua" w:eastAsia="Book Antiqua" w:hAnsi="Book Antiqua" w:cs="Book Antiqua"/>
          <w:color w:val="000000"/>
        </w:rPr>
        <w:t>mo</w:t>
      </w:r>
      <w:proofErr w:type="spellEnd"/>
      <w:r w:rsidRPr="00275D9B">
        <w:rPr>
          <w:rFonts w:ascii="Book Antiqua" w:eastAsia="Book Antiqua" w:hAnsi="Book Antiqua" w:cs="Book Antiqua"/>
          <w:i/>
          <w:iCs/>
          <w:color w:val="000000"/>
        </w:rPr>
        <w:t xml:space="preserve"> </w:t>
      </w:r>
      <w:proofErr w:type="spellStart"/>
      <w:r w:rsidRPr="00275D9B">
        <w:rPr>
          <w:rFonts w:ascii="Book Antiqua" w:eastAsia="Book Antiqua" w:hAnsi="Book Antiqua" w:cs="Book Antiqua"/>
          <w:i/>
          <w:iCs/>
          <w:color w:val="000000"/>
        </w:rPr>
        <w:t>vs</w:t>
      </w:r>
      <w:proofErr w:type="spellEnd"/>
      <w:r w:rsidRPr="00275D9B">
        <w:rPr>
          <w:rFonts w:ascii="Book Antiqua" w:eastAsia="Book Antiqua" w:hAnsi="Book Antiqua" w:cs="Book Antiqua"/>
          <w:color w:val="000000"/>
        </w:rPr>
        <w:t xml:space="preserve"> 25.1 </w:t>
      </w:r>
      <w:proofErr w:type="spellStart"/>
      <w:r w:rsidRPr="00275D9B">
        <w:rPr>
          <w:rFonts w:ascii="Book Antiqua" w:eastAsia="Book Antiqua" w:hAnsi="Book Antiqua" w:cs="Book Antiqua"/>
          <w:color w:val="000000"/>
        </w:rPr>
        <w:t>mo</w:t>
      </w:r>
      <w:proofErr w:type="spellEnd"/>
      <w:r w:rsidRPr="00275D9B">
        <w:rPr>
          <w:rFonts w:ascii="Book Antiqua" w:eastAsia="Book Antiqua" w:hAnsi="Book Antiqua" w:cs="Book Antiqua"/>
          <w:color w:val="000000"/>
        </w:rPr>
        <w:t xml:space="preserve">, </w:t>
      </w:r>
      <w:r w:rsidRPr="00275D9B">
        <w:rPr>
          <w:rFonts w:ascii="Book Antiqua" w:eastAsia="Book Antiqua" w:hAnsi="Book Antiqua" w:cs="Book Antiqua"/>
          <w:i/>
          <w:iCs/>
          <w:color w:val="000000"/>
        </w:rPr>
        <w:t>P</w:t>
      </w:r>
      <w:r w:rsidRPr="00275D9B">
        <w:rPr>
          <w:rFonts w:ascii="Book Antiqua" w:eastAsia="Book Antiqua" w:hAnsi="Book Antiqua" w:cs="Book Antiqua"/>
          <w:color w:val="000000"/>
        </w:rPr>
        <w:t xml:space="preserve"> = 0.011, respectively). PET-CMR was a significant prognostic factor in terms of relapse-free survival by </w:t>
      </w:r>
      <w:proofErr w:type="spellStart"/>
      <w:r w:rsidRPr="00275D9B">
        <w:rPr>
          <w:rFonts w:ascii="Book Antiqua" w:eastAsia="Book Antiqua" w:hAnsi="Book Antiqua" w:cs="Book Antiqua"/>
          <w:color w:val="000000"/>
        </w:rPr>
        <w:t>univariate</w:t>
      </w:r>
      <w:proofErr w:type="spellEnd"/>
      <w:r w:rsidRPr="00275D9B">
        <w:rPr>
          <w:rFonts w:ascii="Book Antiqua" w:eastAsia="Book Antiqua" w:hAnsi="Book Antiqua" w:cs="Book Antiqua"/>
          <w:color w:val="000000"/>
        </w:rPr>
        <w:t xml:space="preserve"> analysis (hazard ratio: 2.523; 95% confidence interval: 1.034–7.063; </w:t>
      </w:r>
      <w:r w:rsidRPr="00275D9B">
        <w:rPr>
          <w:rFonts w:ascii="Book Antiqua" w:eastAsia="Book Antiqua" w:hAnsi="Book Antiqua" w:cs="Book Antiqua"/>
          <w:i/>
          <w:iCs/>
          <w:color w:val="000000"/>
        </w:rPr>
        <w:lastRenderedPageBreak/>
        <w:t xml:space="preserve">P </w:t>
      </w:r>
      <w:r w:rsidRPr="00275D9B">
        <w:rPr>
          <w:rFonts w:ascii="Book Antiqua" w:eastAsia="Book Antiqua" w:hAnsi="Book Antiqua" w:cs="Book Antiqua"/>
          <w:color w:val="000000"/>
        </w:rPr>
        <w:t>&lt; 0.041). Particularly, PET-computed tomography negative N was an independent prognostic factor of relapse-free survival and overall survival by multivariate analysis.</w:t>
      </w:r>
    </w:p>
    <w:p w:rsidR="00523BB6" w:rsidRPr="00275D9B" w:rsidRDefault="00523BB6">
      <w:pPr>
        <w:snapToGrid w:val="0"/>
        <w:spacing w:line="360" w:lineRule="auto"/>
        <w:jc w:val="both"/>
        <w:rPr>
          <w:rFonts w:ascii="Book Antiqua" w:hAnsi="Book Antiqua"/>
        </w:rPr>
      </w:pPr>
    </w:p>
    <w:bookmarkEnd w:id="23"/>
    <w:bookmarkEnd w:id="24"/>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t>CONCLUSION</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t>PET-CMR after NAC is considered a favorable prognostic factor for esophageal cancer. Evaluation by PET-computed tomography could be useful in clinical decision making for esophageal cancer.</w:t>
      </w:r>
    </w:p>
    <w:p w:rsidR="00523BB6" w:rsidRPr="00275D9B" w:rsidRDefault="00523BB6">
      <w:pPr>
        <w:snapToGrid w:val="0"/>
        <w:spacing w:line="360" w:lineRule="auto"/>
        <w:jc w:val="both"/>
        <w:rPr>
          <w:rFonts w:ascii="Book Antiqua" w:hAnsi="Book Antiqua"/>
        </w:rPr>
      </w:pP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b/>
          <w:bCs/>
          <w:color w:val="000000"/>
        </w:rPr>
        <w:t xml:space="preserve">Key Words: </w:t>
      </w:r>
      <w:bookmarkStart w:id="26" w:name="OLE_LINK21"/>
      <w:bookmarkStart w:id="27" w:name="OLE_LINK12"/>
      <w:bookmarkStart w:id="28" w:name="OLE_LINK13"/>
      <w:r w:rsidRPr="00275D9B">
        <w:rPr>
          <w:rFonts w:ascii="Book Antiqua" w:eastAsia="Book Antiqua" w:hAnsi="Book Antiqua" w:cs="Book Antiqua"/>
          <w:color w:val="000000"/>
        </w:rPr>
        <w:t xml:space="preserve">Esophageal cancer; </w:t>
      </w:r>
      <w:proofErr w:type="spellStart"/>
      <w:r w:rsidRPr="00275D9B">
        <w:rPr>
          <w:rFonts w:ascii="Book Antiqua" w:eastAsia="Book Antiqua" w:hAnsi="Book Antiqua" w:cs="Book Antiqua"/>
          <w:color w:val="000000"/>
        </w:rPr>
        <w:t>Neoadjuvant</w:t>
      </w:r>
      <w:proofErr w:type="spellEnd"/>
      <w:r w:rsidRPr="00275D9B">
        <w:rPr>
          <w:rFonts w:ascii="Book Antiqua" w:eastAsia="Book Antiqua" w:hAnsi="Book Antiqua" w:cs="Book Antiqua"/>
          <w:color w:val="000000"/>
        </w:rPr>
        <w:t xml:space="preserve"> chemotherapy; Positron emission tomography/computed tomography; Complete metabolic response; Prognostic factor; </w:t>
      </w:r>
      <w:proofErr w:type="spellStart"/>
      <w:r w:rsidRPr="00275D9B">
        <w:rPr>
          <w:rFonts w:ascii="Book Antiqua" w:eastAsia="Book Antiqua" w:hAnsi="Book Antiqua" w:cs="Book Antiqua"/>
          <w:color w:val="000000"/>
        </w:rPr>
        <w:t>Docetaxel</w:t>
      </w:r>
      <w:proofErr w:type="spellEnd"/>
      <w:r w:rsidRPr="00275D9B">
        <w:rPr>
          <w:rFonts w:ascii="Book Antiqua" w:eastAsia="Book Antiqua" w:hAnsi="Book Antiqua" w:cs="Book Antiqua"/>
          <w:color w:val="000000"/>
        </w:rPr>
        <w:t xml:space="preserve">, </w:t>
      </w:r>
      <w:proofErr w:type="spellStart"/>
      <w:r w:rsidRPr="00275D9B">
        <w:rPr>
          <w:rFonts w:ascii="Book Antiqua" w:eastAsia="Book Antiqua" w:hAnsi="Book Antiqua" w:cs="Book Antiqua"/>
          <w:color w:val="000000"/>
        </w:rPr>
        <w:t>cisplatin</w:t>
      </w:r>
      <w:proofErr w:type="spellEnd"/>
      <w:r w:rsidRPr="00275D9B">
        <w:rPr>
          <w:rFonts w:ascii="Book Antiqua" w:eastAsia="Book Antiqua" w:hAnsi="Book Antiqua" w:cs="Book Antiqua"/>
          <w:color w:val="000000"/>
        </w:rPr>
        <w:t xml:space="preserve"> plus 5-fluorouracil</w:t>
      </w:r>
    </w:p>
    <w:bookmarkEnd w:id="26"/>
    <w:bookmarkEnd w:id="27"/>
    <w:bookmarkEnd w:id="28"/>
    <w:p w:rsidR="00523BB6" w:rsidRPr="00275D9B" w:rsidRDefault="00523BB6">
      <w:pPr>
        <w:snapToGrid w:val="0"/>
        <w:spacing w:line="360" w:lineRule="auto"/>
        <w:jc w:val="both"/>
        <w:rPr>
          <w:rFonts w:ascii="Book Antiqua" w:hAnsi="Book Antiqua" w:hint="eastAsia"/>
          <w:lang w:eastAsia="zh-CN"/>
        </w:rPr>
      </w:pPr>
    </w:p>
    <w:p w:rsidR="00275D9B" w:rsidRPr="00275D9B" w:rsidRDefault="00275D9B" w:rsidP="00275D9B">
      <w:pPr>
        <w:spacing w:line="360" w:lineRule="auto"/>
        <w:jc w:val="both"/>
        <w:rPr>
          <w:rFonts w:ascii="Book Antiqua" w:eastAsia="Book Antiqua" w:hAnsi="Book Antiqua" w:cs="Book Antiqua"/>
          <w:color w:val="000000"/>
        </w:rPr>
      </w:pPr>
      <w:proofErr w:type="gramStart"/>
      <w:r w:rsidRPr="00275D9B">
        <w:rPr>
          <w:rFonts w:ascii="Book Antiqua" w:eastAsia="Book Antiqua" w:hAnsi="Book Antiqua" w:cs="Book Antiqua" w:hint="eastAsia"/>
          <w:b/>
          <w:color w:val="000000"/>
        </w:rPr>
        <w:t>©</w:t>
      </w:r>
      <w:r w:rsidRPr="00275D9B">
        <w:rPr>
          <w:rFonts w:ascii="Book Antiqua" w:eastAsia="Book Antiqua" w:hAnsi="Book Antiqua" w:cs="Book Antiqua"/>
          <w:b/>
          <w:color w:val="000000"/>
        </w:rPr>
        <w:t>The</w:t>
      </w:r>
      <w:r w:rsidRPr="00275D9B">
        <w:rPr>
          <w:rFonts w:ascii="Book Antiqua" w:eastAsia="Book Antiqua" w:hAnsi="Book Antiqua" w:cs="Book Antiqua"/>
          <w:color w:val="000000"/>
        </w:rPr>
        <w:t xml:space="preserve"> </w:t>
      </w:r>
      <w:r w:rsidRPr="00275D9B">
        <w:rPr>
          <w:rFonts w:ascii="Book Antiqua" w:eastAsia="Book Antiqua" w:hAnsi="Book Antiqua" w:cs="Book Antiqua"/>
          <w:b/>
          <w:color w:val="000000"/>
        </w:rPr>
        <w:t>Author(s) 2021.</w:t>
      </w:r>
      <w:proofErr w:type="gramEnd"/>
      <w:r w:rsidRPr="00275D9B">
        <w:rPr>
          <w:rFonts w:ascii="Book Antiqua" w:eastAsia="Book Antiqua" w:hAnsi="Book Antiqua" w:cs="Book Antiqua"/>
          <w:b/>
          <w:color w:val="000000"/>
        </w:rPr>
        <w:t xml:space="preserve"> </w:t>
      </w:r>
      <w:proofErr w:type="gramStart"/>
      <w:r w:rsidRPr="00275D9B">
        <w:rPr>
          <w:rFonts w:ascii="Book Antiqua" w:eastAsia="Book Antiqua" w:hAnsi="Book Antiqua" w:cs="Book Antiqua"/>
          <w:color w:val="000000"/>
        </w:rPr>
        <w:t xml:space="preserve">Published by </w:t>
      </w:r>
      <w:proofErr w:type="spellStart"/>
      <w:r w:rsidRPr="00275D9B">
        <w:rPr>
          <w:rFonts w:ascii="Book Antiqua" w:eastAsia="Book Antiqua" w:hAnsi="Book Antiqua" w:cs="Book Antiqua"/>
          <w:color w:val="000000"/>
        </w:rPr>
        <w:t>Baishideng</w:t>
      </w:r>
      <w:proofErr w:type="spellEnd"/>
      <w:r w:rsidRPr="00275D9B">
        <w:rPr>
          <w:rFonts w:ascii="Book Antiqua" w:eastAsia="Book Antiqua" w:hAnsi="Book Antiqua" w:cs="Book Antiqua"/>
          <w:color w:val="000000"/>
        </w:rPr>
        <w:t xml:space="preserve"> Publishing Group Inc.</w:t>
      </w:r>
      <w:proofErr w:type="gramEnd"/>
      <w:r w:rsidRPr="00275D9B">
        <w:rPr>
          <w:rFonts w:ascii="Book Antiqua" w:eastAsia="Book Antiqua" w:hAnsi="Book Antiqua" w:cs="Book Antiqua"/>
          <w:color w:val="000000"/>
        </w:rPr>
        <w:t xml:space="preserve"> All rights reserved. </w:t>
      </w:r>
    </w:p>
    <w:p w:rsidR="00275D9B" w:rsidRPr="00275D9B" w:rsidRDefault="00275D9B">
      <w:pPr>
        <w:snapToGrid w:val="0"/>
        <w:spacing w:line="360" w:lineRule="auto"/>
        <w:jc w:val="both"/>
        <w:rPr>
          <w:rFonts w:ascii="Book Antiqua" w:hAnsi="Book Antiqua" w:hint="eastAsia"/>
          <w:lang w:eastAsia="zh-CN"/>
        </w:rPr>
      </w:pPr>
    </w:p>
    <w:p w:rsidR="00275D9B" w:rsidRPr="00275D9B" w:rsidRDefault="00275D9B">
      <w:pPr>
        <w:snapToGrid w:val="0"/>
        <w:spacing w:line="360" w:lineRule="auto"/>
        <w:jc w:val="both"/>
        <w:rPr>
          <w:rFonts w:ascii="Book Antiqua" w:hAnsi="Book Antiqua" w:cs="Book Antiqua" w:hint="eastAsia"/>
          <w:color w:val="000000"/>
          <w:lang w:eastAsia="zh-CN"/>
        </w:rPr>
      </w:pPr>
      <w:bookmarkStart w:id="29" w:name="_Hlk60855828"/>
      <w:bookmarkStart w:id="30" w:name="OLE_LINK14"/>
      <w:bookmarkStart w:id="31" w:name="OLE_LINK15"/>
      <w:r w:rsidRPr="00275D9B">
        <w:rPr>
          <w:rFonts w:ascii="Book Antiqua" w:hAnsi="Book Antiqua" w:cs="Book Antiqua" w:hint="eastAsia"/>
          <w:b/>
          <w:color w:val="000000"/>
          <w:lang w:eastAsia="zh-CN"/>
        </w:rPr>
        <w:t xml:space="preserve">Citation: </w:t>
      </w:r>
      <w:r w:rsidR="00C338E8" w:rsidRPr="00275D9B">
        <w:rPr>
          <w:rFonts w:ascii="Book Antiqua" w:eastAsia="Book Antiqua" w:hAnsi="Book Antiqua" w:cs="Book Antiqua"/>
          <w:color w:val="000000"/>
        </w:rPr>
        <w:t>Suzuki K</w:t>
      </w:r>
      <w:bookmarkEnd w:id="29"/>
      <w:r w:rsidR="00C338E8" w:rsidRPr="00275D9B">
        <w:rPr>
          <w:rFonts w:ascii="Book Antiqua" w:eastAsia="Book Antiqua" w:hAnsi="Book Antiqua" w:cs="Book Antiqua"/>
          <w:color w:val="000000"/>
        </w:rPr>
        <w:t xml:space="preserve">, </w:t>
      </w:r>
      <w:proofErr w:type="spellStart"/>
      <w:r w:rsidR="00C338E8" w:rsidRPr="00275D9B">
        <w:rPr>
          <w:rFonts w:ascii="Book Antiqua" w:eastAsia="Book Antiqua" w:hAnsi="Book Antiqua" w:cs="Book Antiqua"/>
          <w:color w:val="000000"/>
        </w:rPr>
        <w:t>Etoh</w:t>
      </w:r>
      <w:proofErr w:type="spellEnd"/>
      <w:r w:rsidR="00C338E8" w:rsidRPr="00275D9B">
        <w:rPr>
          <w:rFonts w:ascii="Book Antiqua" w:eastAsia="Book Antiqua" w:hAnsi="Book Antiqua" w:cs="Book Antiqua"/>
          <w:color w:val="000000"/>
        </w:rPr>
        <w:t xml:space="preserve"> T, Shibata T, </w:t>
      </w:r>
      <w:proofErr w:type="spellStart"/>
      <w:r w:rsidR="00C338E8" w:rsidRPr="00275D9B">
        <w:rPr>
          <w:rFonts w:ascii="Book Antiqua" w:eastAsia="Book Antiqua" w:hAnsi="Book Antiqua" w:cs="Book Antiqua"/>
          <w:color w:val="000000"/>
        </w:rPr>
        <w:t>Nishiki</w:t>
      </w:r>
      <w:proofErr w:type="spellEnd"/>
      <w:r w:rsidR="00C338E8" w:rsidRPr="00275D9B">
        <w:rPr>
          <w:rFonts w:ascii="Book Antiqua" w:eastAsia="Book Antiqua" w:hAnsi="Book Antiqua" w:cs="Book Antiqua"/>
          <w:color w:val="000000"/>
        </w:rPr>
        <w:t xml:space="preserve"> K, </w:t>
      </w:r>
      <w:proofErr w:type="spellStart"/>
      <w:r w:rsidR="00C338E8" w:rsidRPr="00275D9B">
        <w:rPr>
          <w:rFonts w:ascii="Book Antiqua" w:eastAsia="Book Antiqua" w:hAnsi="Book Antiqua" w:cs="Book Antiqua"/>
          <w:color w:val="000000"/>
        </w:rPr>
        <w:t>Fumoto</w:t>
      </w:r>
      <w:proofErr w:type="spellEnd"/>
      <w:r w:rsidR="00C338E8" w:rsidRPr="00275D9B">
        <w:rPr>
          <w:rFonts w:ascii="Book Antiqua" w:eastAsia="Book Antiqua" w:hAnsi="Book Antiqua" w:cs="Book Antiqua"/>
          <w:color w:val="000000"/>
        </w:rPr>
        <w:t xml:space="preserve"> S, Ueda Y, </w:t>
      </w:r>
      <w:proofErr w:type="spellStart"/>
      <w:r w:rsidR="00C338E8" w:rsidRPr="00275D9B">
        <w:rPr>
          <w:rFonts w:ascii="Book Antiqua" w:eastAsia="Book Antiqua" w:hAnsi="Book Antiqua" w:cs="Book Antiqua"/>
          <w:color w:val="000000"/>
        </w:rPr>
        <w:t>Shiroshita</w:t>
      </w:r>
      <w:proofErr w:type="spellEnd"/>
      <w:r w:rsidR="00C338E8" w:rsidRPr="00275D9B">
        <w:rPr>
          <w:rFonts w:ascii="Book Antiqua" w:eastAsia="Book Antiqua" w:hAnsi="Book Antiqua" w:cs="Book Antiqua"/>
          <w:color w:val="000000"/>
        </w:rPr>
        <w:t xml:space="preserve"> H, </w:t>
      </w:r>
      <w:proofErr w:type="spellStart"/>
      <w:r w:rsidR="00C338E8" w:rsidRPr="00275D9B">
        <w:rPr>
          <w:rFonts w:ascii="Book Antiqua" w:eastAsia="Book Antiqua" w:hAnsi="Book Antiqua" w:cs="Book Antiqua"/>
          <w:color w:val="000000"/>
        </w:rPr>
        <w:t>Shiraishi</w:t>
      </w:r>
      <w:proofErr w:type="spellEnd"/>
      <w:r w:rsidR="00C338E8" w:rsidRPr="00275D9B">
        <w:rPr>
          <w:rFonts w:ascii="Book Antiqua" w:eastAsia="Book Antiqua" w:hAnsi="Book Antiqua" w:cs="Book Antiqua"/>
          <w:color w:val="000000"/>
        </w:rPr>
        <w:t xml:space="preserve"> N, Inomata M. Positron emission tomography complete metabolic response as a favorable prognostic predictor in esophageal cancer following </w:t>
      </w:r>
      <w:proofErr w:type="spellStart"/>
      <w:r w:rsidR="00C338E8" w:rsidRPr="00275D9B">
        <w:rPr>
          <w:rFonts w:ascii="Book Antiqua" w:eastAsia="Book Antiqua" w:hAnsi="Book Antiqua" w:cs="Book Antiqua"/>
          <w:color w:val="000000"/>
        </w:rPr>
        <w:t>neoadjuvant</w:t>
      </w:r>
      <w:proofErr w:type="spellEnd"/>
      <w:r w:rsidR="00C338E8" w:rsidRPr="00275D9B">
        <w:rPr>
          <w:rFonts w:ascii="Book Antiqua" w:eastAsia="Book Antiqua" w:hAnsi="Book Antiqua" w:cs="Book Antiqua"/>
          <w:color w:val="000000"/>
        </w:rPr>
        <w:t xml:space="preserve"> chemotherapy with </w:t>
      </w:r>
      <w:proofErr w:type="spellStart"/>
      <w:r w:rsidR="00C338E8" w:rsidRPr="00275D9B">
        <w:rPr>
          <w:rFonts w:ascii="Book Antiqua" w:eastAsia="Book Antiqua" w:hAnsi="Book Antiqua" w:cs="Book Antiqua"/>
          <w:color w:val="000000"/>
        </w:rPr>
        <w:t>docetaxel</w:t>
      </w:r>
      <w:proofErr w:type="spellEnd"/>
      <w:r w:rsidR="00C338E8" w:rsidRPr="00275D9B">
        <w:rPr>
          <w:rFonts w:ascii="Book Antiqua" w:eastAsia="Book Antiqua" w:hAnsi="Book Antiqua" w:cs="Book Antiqua"/>
          <w:color w:val="000000"/>
        </w:rPr>
        <w:t>/</w:t>
      </w:r>
      <w:proofErr w:type="spellStart"/>
      <w:r w:rsidR="00C338E8" w:rsidRPr="00275D9B">
        <w:rPr>
          <w:rFonts w:ascii="Book Antiqua" w:eastAsia="Book Antiqua" w:hAnsi="Book Antiqua" w:cs="Book Antiqua"/>
          <w:color w:val="000000"/>
        </w:rPr>
        <w:t>cisplatin</w:t>
      </w:r>
      <w:proofErr w:type="spellEnd"/>
      <w:r w:rsidR="00C338E8" w:rsidRPr="00275D9B">
        <w:rPr>
          <w:rFonts w:ascii="Book Antiqua" w:eastAsia="Book Antiqua" w:hAnsi="Book Antiqua" w:cs="Book Antiqua"/>
          <w:color w:val="000000"/>
        </w:rPr>
        <w:t xml:space="preserve">/5-fluorouracil. </w:t>
      </w:r>
      <w:r w:rsidR="00C338E8" w:rsidRPr="00275D9B">
        <w:rPr>
          <w:rFonts w:ascii="Book Antiqua" w:eastAsia="Book Antiqua" w:hAnsi="Book Antiqua" w:cs="Book Antiqua"/>
          <w:i/>
          <w:iCs/>
          <w:color w:val="000000"/>
        </w:rPr>
        <w:t xml:space="preserve">World J </w:t>
      </w:r>
      <w:proofErr w:type="spellStart"/>
      <w:r w:rsidR="00C338E8" w:rsidRPr="00275D9B">
        <w:rPr>
          <w:rFonts w:ascii="Book Antiqua" w:eastAsia="Book Antiqua" w:hAnsi="Book Antiqua" w:cs="Book Antiqua"/>
          <w:i/>
          <w:iCs/>
          <w:color w:val="000000"/>
        </w:rPr>
        <w:t>Clin</w:t>
      </w:r>
      <w:proofErr w:type="spellEnd"/>
      <w:r w:rsidR="00C338E8" w:rsidRPr="00275D9B">
        <w:rPr>
          <w:rFonts w:ascii="Book Antiqua" w:eastAsia="Book Antiqua" w:hAnsi="Book Antiqua" w:cs="Book Antiqua"/>
          <w:i/>
          <w:iCs/>
          <w:color w:val="000000"/>
        </w:rPr>
        <w:t xml:space="preserve"> </w:t>
      </w:r>
      <w:proofErr w:type="spellStart"/>
      <w:r w:rsidR="00C338E8" w:rsidRPr="00275D9B">
        <w:rPr>
          <w:rFonts w:ascii="Book Antiqua" w:eastAsia="Book Antiqua" w:hAnsi="Book Antiqua" w:cs="Book Antiqua"/>
          <w:i/>
          <w:iCs/>
          <w:color w:val="000000"/>
        </w:rPr>
        <w:t>Oncol</w:t>
      </w:r>
      <w:proofErr w:type="spellEnd"/>
      <w:r w:rsidR="00C338E8" w:rsidRPr="00275D9B">
        <w:rPr>
          <w:rFonts w:ascii="Book Antiqua" w:eastAsia="Book Antiqua" w:hAnsi="Book Antiqua" w:cs="Book Antiqua"/>
          <w:color w:val="000000"/>
        </w:rPr>
        <w:t xml:space="preserve"> 2021;</w:t>
      </w:r>
      <w:r w:rsidR="00C338E8" w:rsidRPr="00275D9B">
        <w:rPr>
          <w:rFonts w:ascii="Book Antiqua" w:eastAsia="Book Antiqua" w:hAnsi="Book Antiqua" w:cs="Book Antiqua" w:hint="eastAsia"/>
          <w:color w:val="000000"/>
        </w:rPr>
        <w:t xml:space="preserve"> 12(4): </w:t>
      </w:r>
      <w:r w:rsidRPr="00275D9B">
        <w:rPr>
          <w:rFonts w:ascii="Book Antiqua" w:hAnsi="Book Antiqua" w:cs="Book Antiqua" w:hint="eastAsia"/>
          <w:color w:val="000000"/>
          <w:lang w:eastAsia="zh-CN"/>
        </w:rPr>
        <w:t>249</w:t>
      </w:r>
      <w:r w:rsidR="00C338E8" w:rsidRPr="00275D9B">
        <w:rPr>
          <w:rFonts w:ascii="Book Antiqua" w:eastAsia="Book Antiqua" w:hAnsi="Book Antiqua" w:cs="Book Antiqua" w:hint="eastAsia"/>
          <w:color w:val="000000"/>
        </w:rPr>
        <w:t>-</w:t>
      </w:r>
      <w:r w:rsidRPr="00275D9B">
        <w:rPr>
          <w:rFonts w:ascii="Book Antiqua" w:hAnsi="Book Antiqua" w:cs="Book Antiqua" w:hint="eastAsia"/>
          <w:color w:val="000000"/>
          <w:lang w:eastAsia="zh-CN"/>
        </w:rPr>
        <w:t>261</w:t>
      </w:r>
    </w:p>
    <w:p w:rsidR="00275D9B" w:rsidRPr="00275D9B" w:rsidRDefault="00C338E8">
      <w:pPr>
        <w:snapToGrid w:val="0"/>
        <w:spacing w:line="360" w:lineRule="auto"/>
        <w:jc w:val="both"/>
        <w:rPr>
          <w:rFonts w:ascii="Book Antiqua" w:hAnsi="Book Antiqua" w:cs="Book Antiqua" w:hint="eastAsia"/>
          <w:color w:val="000000"/>
          <w:lang w:eastAsia="zh-CN"/>
        </w:rPr>
      </w:pPr>
      <w:r w:rsidRPr="00275D9B">
        <w:rPr>
          <w:rFonts w:ascii="Book Antiqua" w:hAnsi="Book Antiqua" w:cs="Book Antiqua" w:hint="eastAsia"/>
          <w:b/>
          <w:color w:val="000000"/>
          <w:lang w:eastAsia="zh-CN"/>
        </w:rPr>
        <w:t>URL:</w:t>
      </w:r>
      <w:r w:rsidRPr="00275D9B">
        <w:rPr>
          <w:rFonts w:ascii="Book Antiqua" w:eastAsia="Book Antiqua" w:hAnsi="Book Antiqua" w:cs="Book Antiqua" w:hint="eastAsia"/>
          <w:color w:val="000000"/>
        </w:rPr>
        <w:t xml:space="preserve"> https://www.wjgnet.com/2218-4333/full/v12/i4/</w:t>
      </w:r>
      <w:r w:rsidR="00275D9B" w:rsidRPr="00275D9B">
        <w:rPr>
          <w:rFonts w:ascii="Book Antiqua" w:hAnsi="Book Antiqua" w:cs="Book Antiqua" w:hint="eastAsia"/>
          <w:color w:val="000000"/>
          <w:lang w:eastAsia="zh-CN"/>
        </w:rPr>
        <w:t>249</w:t>
      </w:r>
      <w:r w:rsidRPr="00275D9B">
        <w:rPr>
          <w:rFonts w:ascii="Book Antiqua" w:eastAsia="Book Antiqua" w:hAnsi="Book Antiqua" w:cs="Book Antiqua" w:hint="eastAsia"/>
          <w:color w:val="000000"/>
        </w:rPr>
        <w:t xml:space="preserve">.htm  </w:t>
      </w:r>
    </w:p>
    <w:p w:rsidR="00523BB6" w:rsidRPr="00275D9B" w:rsidRDefault="00C338E8">
      <w:pPr>
        <w:snapToGrid w:val="0"/>
        <w:spacing w:line="360" w:lineRule="auto"/>
        <w:jc w:val="both"/>
        <w:rPr>
          <w:rFonts w:ascii="Book Antiqua" w:hAnsi="Book Antiqua"/>
          <w:lang w:eastAsia="zh-CN"/>
        </w:rPr>
      </w:pPr>
      <w:r w:rsidRPr="00275D9B">
        <w:rPr>
          <w:rFonts w:ascii="Book Antiqua" w:hAnsi="Book Antiqua" w:cs="Book Antiqua" w:hint="eastAsia"/>
          <w:b/>
          <w:color w:val="000000"/>
          <w:lang w:eastAsia="zh-CN"/>
        </w:rPr>
        <w:t>DOI:</w:t>
      </w:r>
      <w:r w:rsidRPr="00275D9B">
        <w:rPr>
          <w:rFonts w:ascii="Book Antiqua" w:eastAsia="Book Antiqua" w:hAnsi="Book Antiqua" w:cs="Book Antiqua" w:hint="eastAsia"/>
          <w:color w:val="000000"/>
        </w:rPr>
        <w:t xml:space="preserve"> https://dx.doi.org/10.5306/wjco.v12.i4.</w:t>
      </w:r>
      <w:r w:rsidR="00275D9B" w:rsidRPr="00275D9B">
        <w:rPr>
          <w:rFonts w:ascii="Book Antiqua" w:hAnsi="Book Antiqua" w:cs="Book Antiqua" w:hint="eastAsia"/>
          <w:color w:val="000000"/>
          <w:lang w:eastAsia="zh-CN"/>
        </w:rPr>
        <w:t>249</w:t>
      </w:r>
    </w:p>
    <w:bookmarkEnd w:id="30"/>
    <w:bookmarkEnd w:id="31"/>
    <w:p w:rsidR="00523BB6" w:rsidRPr="00275D9B" w:rsidRDefault="00523BB6">
      <w:pPr>
        <w:snapToGrid w:val="0"/>
        <w:spacing w:line="360" w:lineRule="auto"/>
        <w:jc w:val="both"/>
        <w:rPr>
          <w:rFonts w:ascii="Book Antiqua" w:hAnsi="Book Antiqua"/>
        </w:rPr>
      </w:pP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b/>
          <w:bCs/>
          <w:color w:val="000000"/>
        </w:rPr>
        <w:t xml:space="preserve">Core Tip: </w:t>
      </w:r>
      <w:bookmarkStart w:id="32" w:name="OLE_LINK22"/>
      <w:bookmarkStart w:id="33" w:name="OLE_LINK23"/>
      <w:r w:rsidRPr="00275D9B">
        <w:rPr>
          <w:rFonts w:ascii="Book Antiqua" w:eastAsia="Book Antiqua" w:hAnsi="Book Antiqua" w:cs="Book Antiqua"/>
          <w:color w:val="000000"/>
        </w:rPr>
        <w:t xml:space="preserve">The study aimed to evaluate the value of positron emission tomography (PET)/computed tomography complete metabolic response (CMR) as a prognostic predictor for esophageal cancer. Fifty-eight patients with esophageal cancer who underwent </w:t>
      </w:r>
      <w:proofErr w:type="spellStart"/>
      <w:r w:rsidRPr="00275D9B">
        <w:rPr>
          <w:rFonts w:ascii="Book Antiqua" w:eastAsia="Book Antiqua" w:hAnsi="Book Antiqua" w:cs="Book Antiqua"/>
          <w:color w:val="000000"/>
        </w:rPr>
        <w:t>neoadjuvant</w:t>
      </w:r>
      <w:proofErr w:type="spellEnd"/>
      <w:r w:rsidRPr="00275D9B">
        <w:rPr>
          <w:rFonts w:ascii="Book Antiqua" w:eastAsia="Book Antiqua" w:hAnsi="Book Antiqua" w:cs="Book Antiqua"/>
          <w:color w:val="000000"/>
        </w:rPr>
        <w:t xml:space="preserve"> chemotherapy were enrolled. The PET-CMR group included 22 patients, and the non-PET-CMR group included 36 patients. Five-year relapse-free survival and overall survival in the PET-CMR group were significantly more favorable </w:t>
      </w:r>
      <w:r w:rsidRPr="00275D9B">
        <w:rPr>
          <w:rFonts w:ascii="Book Antiqua" w:eastAsia="Book Antiqua" w:hAnsi="Book Antiqua" w:cs="Book Antiqua"/>
          <w:color w:val="000000"/>
        </w:rPr>
        <w:lastRenderedPageBreak/>
        <w:t xml:space="preserve">than those in the non-PET-CMR group. PET-CMR was a significant prognostic factor in terms of relapse-free survival by </w:t>
      </w:r>
      <w:proofErr w:type="spellStart"/>
      <w:r w:rsidRPr="00275D9B">
        <w:rPr>
          <w:rFonts w:ascii="Book Antiqua" w:eastAsia="Book Antiqua" w:hAnsi="Book Antiqua" w:cs="Book Antiqua"/>
          <w:color w:val="000000"/>
        </w:rPr>
        <w:t>univariate</w:t>
      </w:r>
      <w:proofErr w:type="spellEnd"/>
      <w:r w:rsidRPr="00275D9B">
        <w:rPr>
          <w:rFonts w:ascii="Book Antiqua" w:eastAsia="Book Antiqua" w:hAnsi="Book Antiqua" w:cs="Book Antiqua"/>
          <w:color w:val="000000"/>
        </w:rPr>
        <w:t xml:space="preserve"> analysis. PET-CMR after </w:t>
      </w:r>
      <w:proofErr w:type="spellStart"/>
      <w:r w:rsidRPr="00275D9B">
        <w:rPr>
          <w:rFonts w:ascii="Book Antiqua" w:eastAsia="Book Antiqua" w:hAnsi="Book Antiqua" w:cs="Book Antiqua"/>
          <w:color w:val="000000"/>
        </w:rPr>
        <w:t>neoadjuvant</w:t>
      </w:r>
      <w:proofErr w:type="spellEnd"/>
      <w:r w:rsidRPr="00275D9B">
        <w:rPr>
          <w:rFonts w:ascii="Book Antiqua" w:eastAsia="Book Antiqua" w:hAnsi="Book Antiqua" w:cs="Book Antiqua"/>
          <w:color w:val="000000"/>
        </w:rPr>
        <w:t xml:space="preserve"> chemotherapy is considered a favorable prognostic factor for relapse-free survival in patients with esophageal cancer.</w:t>
      </w:r>
    </w:p>
    <w:bookmarkEnd w:id="32"/>
    <w:bookmarkEnd w:id="33"/>
    <w:p w:rsidR="00523BB6" w:rsidRPr="00275D9B" w:rsidRDefault="00523BB6">
      <w:pPr>
        <w:snapToGrid w:val="0"/>
        <w:spacing w:line="360" w:lineRule="auto"/>
        <w:jc w:val="both"/>
        <w:rPr>
          <w:rFonts w:ascii="Book Antiqua" w:hAnsi="Book Antiqua"/>
        </w:rPr>
      </w:pP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b/>
          <w:caps/>
          <w:color w:val="000000"/>
          <w:u w:val="single"/>
        </w:rPr>
        <w:br w:type="page"/>
      </w:r>
      <w:r w:rsidRPr="00275D9B">
        <w:rPr>
          <w:rFonts w:ascii="Book Antiqua" w:eastAsia="Book Antiqua" w:hAnsi="Book Antiqua" w:cs="Book Antiqua"/>
          <w:b/>
          <w:caps/>
          <w:color w:val="000000"/>
          <w:u w:val="single"/>
        </w:rPr>
        <w:lastRenderedPageBreak/>
        <w:t>INTRODUCTION</w:t>
      </w:r>
    </w:p>
    <w:p w:rsidR="00523BB6" w:rsidRPr="00275D9B" w:rsidRDefault="00C338E8">
      <w:pPr>
        <w:snapToGrid w:val="0"/>
        <w:spacing w:line="360" w:lineRule="auto"/>
        <w:jc w:val="both"/>
        <w:rPr>
          <w:rFonts w:ascii="Book Antiqua" w:hAnsi="Book Antiqua"/>
        </w:rPr>
      </w:pPr>
      <w:bookmarkStart w:id="34" w:name="OLE_LINK31"/>
      <w:bookmarkStart w:id="35" w:name="OLE_LINK32"/>
      <w:r w:rsidRPr="00275D9B">
        <w:rPr>
          <w:rFonts w:ascii="Book Antiqua" w:eastAsia="Book Antiqua" w:hAnsi="Book Antiqua" w:cs="Book Antiqua"/>
          <w:color w:val="000000"/>
        </w:rPr>
        <w:t xml:space="preserve">Esophageal cancer is the eighth most common type of cancer worldwide, with a 5-yr </w:t>
      </w:r>
      <w:bookmarkStart w:id="36" w:name="_Hlk60860234"/>
      <w:r w:rsidRPr="00275D9B">
        <w:rPr>
          <w:rFonts w:ascii="Book Antiqua" w:eastAsia="Book Antiqua" w:hAnsi="Book Antiqua" w:cs="Book Antiqua"/>
          <w:color w:val="000000"/>
        </w:rPr>
        <w:t>overall survival</w:t>
      </w:r>
      <w:bookmarkEnd w:id="36"/>
      <w:r w:rsidRPr="00275D9B">
        <w:rPr>
          <w:rFonts w:ascii="Book Antiqua" w:eastAsia="Book Antiqua" w:hAnsi="Book Antiqua" w:cs="Book Antiqua"/>
          <w:color w:val="000000"/>
        </w:rPr>
        <w:t xml:space="preserve"> (OS) of 35% after primary </w:t>
      </w:r>
      <w:proofErr w:type="spellStart"/>
      <w:proofErr w:type="gramStart"/>
      <w:r w:rsidRPr="00275D9B">
        <w:rPr>
          <w:rFonts w:ascii="Book Antiqua" w:eastAsia="Book Antiqua" w:hAnsi="Book Antiqua" w:cs="Book Antiqua"/>
          <w:color w:val="000000"/>
        </w:rPr>
        <w:t>esophagectomy</w:t>
      </w:r>
      <w:proofErr w:type="spellEnd"/>
      <w:r w:rsidRPr="00275D9B">
        <w:rPr>
          <w:rFonts w:ascii="Book Antiqua" w:eastAsia="Book Antiqua" w:hAnsi="Book Antiqua" w:cs="Book Antiqua"/>
          <w:color w:val="000000"/>
          <w:vertAlign w:val="superscript"/>
        </w:rPr>
        <w:t>[</w:t>
      </w:r>
      <w:proofErr w:type="gramEnd"/>
      <w:r w:rsidRPr="00275D9B">
        <w:rPr>
          <w:rFonts w:ascii="Book Antiqua" w:eastAsia="Book Antiqua" w:hAnsi="Book Antiqua" w:cs="Book Antiqua"/>
          <w:color w:val="000000"/>
          <w:vertAlign w:val="superscript"/>
        </w:rPr>
        <w:t>1]</w:t>
      </w:r>
      <w:r w:rsidRPr="00275D9B">
        <w:rPr>
          <w:rFonts w:ascii="Book Antiqua" w:eastAsia="Book Antiqua" w:hAnsi="Book Antiqua" w:cs="Book Antiqua"/>
          <w:color w:val="000000"/>
        </w:rPr>
        <w:t xml:space="preserve">. </w:t>
      </w:r>
      <w:proofErr w:type="spellStart"/>
      <w:r w:rsidRPr="00275D9B">
        <w:rPr>
          <w:rFonts w:ascii="Book Antiqua" w:eastAsia="Book Antiqua" w:hAnsi="Book Antiqua" w:cs="Book Antiqua"/>
          <w:color w:val="000000"/>
        </w:rPr>
        <w:t>Neoadjuvant</w:t>
      </w:r>
      <w:proofErr w:type="spellEnd"/>
      <w:r w:rsidRPr="00275D9B">
        <w:rPr>
          <w:rFonts w:ascii="Book Antiqua" w:eastAsia="Book Antiqua" w:hAnsi="Book Antiqua" w:cs="Book Antiqua"/>
          <w:color w:val="000000"/>
        </w:rPr>
        <w:t xml:space="preserve"> </w:t>
      </w:r>
      <w:bookmarkStart w:id="37" w:name="_Hlk60860956"/>
      <w:r w:rsidRPr="00275D9B">
        <w:rPr>
          <w:rFonts w:ascii="Book Antiqua" w:eastAsia="Book Antiqua" w:hAnsi="Book Antiqua" w:cs="Book Antiqua"/>
          <w:color w:val="000000"/>
        </w:rPr>
        <w:t>chemotherapy/radiotherapy (CRT)</w:t>
      </w:r>
      <w:bookmarkEnd w:id="37"/>
      <w:r w:rsidRPr="00275D9B">
        <w:rPr>
          <w:rFonts w:ascii="Book Antiqua" w:eastAsia="Book Antiqua" w:hAnsi="Book Antiqua" w:cs="Book Antiqua"/>
          <w:color w:val="000000"/>
        </w:rPr>
        <w:t xml:space="preserve"> has been introduced to improve survival of patients with advanced esophageal </w:t>
      </w:r>
      <w:proofErr w:type="gramStart"/>
      <w:r w:rsidRPr="00275D9B">
        <w:rPr>
          <w:rFonts w:ascii="Book Antiqua" w:eastAsia="Book Antiqua" w:hAnsi="Book Antiqua" w:cs="Book Antiqua"/>
          <w:color w:val="000000"/>
        </w:rPr>
        <w:t>cancer</w:t>
      </w:r>
      <w:r w:rsidRPr="00275D9B">
        <w:rPr>
          <w:rFonts w:ascii="Book Antiqua" w:eastAsia="Book Antiqua" w:hAnsi="Book Antiqua" w:cs="Book Antiqua"/>
          <w:color w:val="000000"/>
          <w:vertAlign w:val="superscript"/>
        </w:rPr>
        <w:t>[</w:t>
      </w:r>
      <w:proofErr w:type="gramEnd"/>
      <w:r w:rsidRPr="00275D9B">
        <w:rPr>
          <w:rFonts w:ascii="Book Antiqua" w:eastAsia="Book Antiqua" w:hAnsi="Book Antiqua" w:cs="Book Antiqua"/>
          <w:color w:val="000000"/>
          <w:vertAlign w:val="superscript"/>
        </w:rPr>
        <w:t>2,3]</w:t>
      </w:r>
      <w:r w:rsidRPr="00275D9B">
        <w:rPr>
          <w:rFonts w:ascii="Book Antiqua" w:eastAsia="Book Antiqua" w:hAnsi="Book Antiqua" w:cs="Book Antiqua"/>
          <w:color w:val="000000"/>
        </w:rPr>
        <w:t xml:space="preserve">. CRT followed by </w:t>
      </w:r>
      <w:proofErr w:type="spellStart"/>
      <w:r w:rsidRPr="00275D9B">
        <w:rPr>
          <w:rFonts w:ascii="Book Antiqua" w:eastAsia="Book Antiqua" w:hAnsi="Book Antiqua" w:cs="Book Antiqua"/>
          <w:color w:val="000000"/>
        </w:rPr>
        <w:t>esophagectomy</w:t>
      </w:r>
      <w:proofErr w:type="spellEnd"/>
      <w:r w:rsidRPr="00275D9B">
        <w:rPr>
          <w:rFonts w:ascii="Book Antiqua" w:eastAsia="Book Antiqua" w:hAnsi="Book Antiqua" w:cs="Book Antiqua"/>
          <w:color w:val="000000"/>
        </w:rPr>
        <w:t xml:space="preserve"> is considered a standard strategy for locally advanced esophageal cancer in Western </w:t>
      </w:r>
      <w:proofErr w:type="gramStart"/>
      <w:r w:rsidRPr="00275D9B">
        <w:rPr>
          <w:rFonts w:ascii="Book Antiqua" w:eastAsia="Book Antiqua" w:hAnsi="Book Antiqua" w:cs="Book Antiqua"/>
          <w:color w:val="000000"/>
        </w:rPr>
        <w:t>countries</w:t>
      </w:r>
      <w:r w:rsidRPr="00275D9B">
        <w:rPr>
          <w:rFonts w:ascii="Book Antiqua" w:eastAsia="Book Antiqua" w:hAnsi="Book Antiqua" w:cs="Book Antiqua"/>
          <w:color w:val="000000"/>
          <w:vertAlign w:val="superscript"/>
        </w:rPr>
        <w:t>[</w:t>
      </w:r>
      <w:proofErr w:type="gramEnd"/>
      <w:r w:rsidRPr="00275D9B">
        <w:rPr>
          <w:rFonts w:ascii="Book Antiqua" w:eastAsia="Book Antiqua" w:hAnsi="Book Antiqua" w:cs="Book Antiqua"/>
          <w:color w:val="000000"/>
          <w:vertAlign w:val="superscript"/>
        </w:rPr>
        <w:t>3,4]</w:t>
      </w:r>
      <w:r w:rsidRPr="00275D9B">
        <w:rPr>
          <w:rFonts w:ascii="Book Antiqua" w:eastAsia="Book Antiqua" w:hAnsi="Book Antiqua" w:cs="Book Antiqua"/>
          <w:color w:val="000000"/>
        </w:rPr>
        <w:t xml:space="preserve">. In contrast, </w:t>
      </w:r>
      <w:proofErr w:type="spellStart"/>
      <w:r w:rsidRPr="00275D9B">
        <w:rPr>
          <w:rFonts w:ascii="Book Antiqua" w:eastAsia="Book Antiqua" w:hAnsi="Book Antiqua" w:cs="Book Antiqua"/>
          <w:color w:val="000000"/>
        </w:rPr>
        <w:t>neoadjuvant</w:t>
      </w:r>
      <w:proofErr w:type="spellEnd"/>
      <w:r w:rsidRPr="00275D9B">
        <w:rPr>
          <w:rFonts w:ascii="Book Antiqua" w:eastAsia="Book Antiqua" w:hAnsi="Book Antiqua" w:cs="Book Antiqua"/>
          <w:color w:val="000000"/>
        </w:rPr>
        <w:t xml:space="preserve"> chemotherapy (NAC) with </w:t>
      </w:r>
      <w:proofErr w:type="spellStart"/>
      <w:r w:rsidRPr="00275D9B">
        <w:rPr>
          <w:rFonts w:ascii="Book Antiqua" w:eastAsia="Book Antiqua" w:hAnsi="Book Antiqua" w:cs="Book Antiqua"/>
          <w:color w:val="000000"/>
        </w:rPr>
        <w:t>cisplatin</w:t>
      </w:r>
      <w:proofErr w:type="spellEnd"/>
      <w:r w:rsidRPr="00275D9B">
        <w:rPr>
          <w:rFonts w:ascii="Book Antiqua" w:eastAsia="Book Antiqua" w:hAnsi="Book Antiqua" w:cs="Book Antiqua"/>
          <w:color w:val="000000"/>
        </w:rPr>
        <w:t xml:space="preserve"> plus </w:t>
      </w:r>
      <w:bookmarkStart w:id="38" w:name="_Hlk60857302"/>
      <w:r w:rsidRPr="00275D9B">
        <w:rPr>
          <w:rFonts w:ascii="Book Antiqua" w:eastAsia="Book Antiqua" w:hAnsi="Book Antiqua" w:cs="Book Antiqua"/>
          <w:color w:val="000000"/>
        </w:rPr>
        <w:t>5-fluorouracil</w:t>
      </w:r>
      <w:bookmarkEnd w:id="38"/>
      <w:r w:rsidRPr="00275D9B">
        <w:rPr>
          <w:rFonts w:ascii="Book Antiqua" w:eastAsia="Book Antiqua" w:hAnsi="Book Antiqua" w:cs="Book Antiqua"/>
          <w:color w:val="000000"/>
        </w:rPr>
        <w:t xml:space="preserve"> (CF) followed by </w:t>
      </w:r>
      <w:proofErr w:type="spellStart"/>
      <w:r w:rsidRPr="00275D9B">
        <w:rPr>
          <w:rFonts w:ascii="Book Antiqua" w:eastAsia="Book Antiqua" w:hAnsi="Book Antiqua" w:cs="Book Antiqua"/>
          <w:color w:val="000000"/>
        </w:rPr>
        <w:t>esophagectomy</w:t>
      </w:r>
      <w:proofErr w:type="spellEnd"/>
      <w:r w:rsidRPr="00275D9B">
        <w:rPr>
          <w:rFonts w:ascii="Book Antiqua" w:eastAsia="Book Antiqua" w:hAnsi="Book Antiqua" w:cs="Book Antiqua"/>
          <w:color w:val="000000"/>
        </w:rPr>
        <w:t xml:space="preserve"> is the standard strategy according to the JCOG 9907 trial in </w:t>
      </w:r>
      <w:proofErr w:type="gramStart"/>
      <w:r w:rsidRPr="00275D9B">
        <w:rPr>
          <w:rFonts w:ascii="Book Antiqua" w:eastAsia="Book Antiqua" w:hAnsi="Book Antiqua" w:cs="Book Antiqua"/>
          <w:color w:val="000000"/>
        </w:rPr>
        <w:t>Japan</w:t>
      </w:r>
      <w:r w:rsidRPr="00275D9B">
        <w:rPr>
          <w:rFonts w:ascii="Book Antiqua" w:eastAsia="Book Antiqua" w:hAnsi="Book Antiqua" w:cs="Book Antiqua"/>
          <w:color w:val="000000"/>
          <w:vertAlign w:val="superscript"/>
        </w:rPr>
        <w:t>[</w:t>
      </w:r>
      <w:proofErr w:type="gramEnd"/>
      <w:r w:rsidRPr="00275D9B">
        <w:rPr>
          <w:rFonts w:ascii="Book Antiqua" w:eastAsia="Book Antiqua" w:hAnsi="Book Antiqua" w:cs="Book Antiqua"/>
          <w:color w:val="000000"/>
          <w:vertAlign w:val="superscript"/>
        </w:rPr>
        <w:t>5]</w:t>
      </w:r>
      <w:r w:rsidRPr="00275D9B">
        <w:rPr>
          <w:rFonts w:ascii="Book Antiqua" w:eastAsia="Book Antiqua" w:hAnsi="Book Antiqua" w:cs="Book Antiqua"/>
          <w:color w:val="000000"/>
        </w:rPr>
        <w:t>.</w:t>
      </w:r>
    </w:p>
    <w:p w:rsidR="00523BB6" w:rsidRPr="00275D9B" w:rsidRDefault="00C338E8">
      <w:pPr>
        <w:snapToGrid w:val="0"/>
        <w:spacing w:line="360" w:lineRule="auto"/>
        <w:ind w:firstLine="240"/>
        <w:jc w:val="both"/>
        <w:rPr>
          <w:rFonts w:ascii="Book Antiqua" w:hAnsi="Book Antiqua"/>
        </w:rPr>
      </w:pPr>
      <w:r w:rsidRPr="00275D9B">
        <w:rPr>
          <w:rFonts w:ascii="Book Antiqua" w:eastAsia="Book Antiqua" w:hAnsi="Book Antiqua" w:cs="Book Antiqua"/>
          <w:color w:val="000000"/>
        </w:rPr>
        <w:t xml:space="preserve">With the expectation of further anticancer effect, triplet NAC with </w:t>
      </w:r>
      <w:proofErr w:type="spellStart"/>
      <w:r w:rsidRPr="00275D9B">
        <w:rPr>
          <w:rFonts w:ascii="Book Antiqua" w:eastAsia="Book Antiqua" w:hAnsi="Book Antiqua" w:cs="Book Antiqua"/>
          <w:color w:val="000000"/>
        </w:rPr>
        <w:t>docetaxel</w:t>
      </w:r>
      <w:proofErr w:type="spellEnd"/>
      <w:r w:rsidRPr="00275D9B">
        <w:rPr>
          <w:rFonts w:ascii="Book Antiqua" w:eastAsia="Book Antiqua" w:hAnsi="Book Antiqua" w:cs="Book Antiqua"/>
          <w:color w:val="000000"/>
        </w:rPr>
        <w:t xml:space="preserve">, </w:t>
      </w:r>
      <w:proofErr w:type="spellStart"/>
      <w:r w:rsidRPr="00275D9B">
        <w:rPr>
          <w:rFonts w:ascii="Book Antiqua" w:eastAsia="Book Antiqua" w:hAnsi="Book Antiqua" w:cs="Book Antiqua"/>
          <w:color w:val="000000"/>
        </w:rPr>
        <w:t>cisplatin</w:t>
      </w:r>
      <w:proofErr w:type="spellEnd"/>
      <w:r w:rsidRPr="00275D9B">
        <w:rPr>
          <w:rFonts w:ascii="Book Antiqua" w:eastAsia="Book Antiqua" w:hAnsi="Book Antiqua" w:cs="Book Antiqua"/>
          <w:color w:val="000000"/>
        </w:rPr>
        <w:t xml:space="preserve"> plus 5-fluorouracil (DCF) was introduced for locally advanced esophageal cancer, and anticancer effects and survival benefits of DCF were reported in previous studies</w:t>
      </w:r>
      <w:r w:rsidRPr="00275D9B">
        <w:rPr>
          <w:rFonts w:ascii="Book Antiqua" w:eastAsia="Book Antiqua" w:hAnsi="Book Antiqua" w:cs="Book Antiqua"/>
          <w:color w:val="000000"/>
          <w:vertAlign w:val="superscript"/>
        </w:rPr>
        <w:t>[6,7]</w:t>
      </w:r>
      <w:r w:rsidRPr="00275D9B">
        <w:rPr>
          <w:rFonts w:ascii="Book Antiqua" w:eastAsia="Book Antiqua" w:hAnsi="Book Antiqua" w:cs="Book Antiqua"/>
          <w:color w:val="000000"/>
        </w:rPr>
        <w:t xml:space="preserve">. Furthermore, to clarify the feasibility and effectiveness of DCF and DCF/radiotherapy compared to CF as </w:t>
      </w:r>
      <w:proofErr w:type="spellStart"/>
      <w:r w:rsidRPr="00275D9B">
        <w:rPr>
          <w:rFonts w:ascii="Book Antiqua" w:eastAsia="Book Antiqua" w:hAnsi="Book Antiqua" w:cs="Book Antiqua"/>
          <w:color w:val="000000"/>
        </w:rPr>
        <w:t>neoadjuvant</w:t>
      </w:r>
      <w:proofErr w:type="spellEnd"/>
      <w:r w:rsidRPr="00275D9B">
        <w:rPr>
          <w:rFonts w:ascii="Book Antiqua" w:eastAsia="Book Antiqua" w:hAnsi="Book Antiqua" w:cs="Book Antiqua"/>
          <w:color w:val="000000"/>
        </w:rPr>
        <w:t xml:space="preserve"> therapy for locally advanced esophageal cancer, a randomized controlled study is underway in Japan (JCOG1109)</w:t>
      </w:r>
      <w:r w:rsidRPr="00275D9B">
        <w:rPr>
          <w:rFonts w:ascii="Book Antiqua" w:eastAsia="Book Antiqua" w:hAnsi="Book Antiqua" w:cs="Book Antiqua"/>
          <w:color w:val="000000"/>
          <w:vertAlign w:val="superscript"/>
        </w:rPr>
        <w:t>[8]</w:t>
      </w:r>
      <w:r w:rsidRPr="00275D9B">
        <w:rPr>
          <w:rFonts w:ascii="Book Antiqua" w:eastAsia="Book Antiqua" w:hAnsi="Book Antiqua" w:cs="Book Antiqua"/>
          <w:color w:val="000000"/>
        </w:rPr>
        <w:t>.</w:t>
      </w:r>
    </w:p>
    <w:p w:rsidR="00523BB6" w:rsidRPr="00275D9B" w:rsidRDefault="00C338E8">
      <w:pPr>
        <w:snapToGrid w:val="0"/>
        <w:spacing w:line="360" w:lineRule="auto"/>
        <w:ind w:firstLine="240"/>
        <w:jc w:val="both"/>
        <w:rPr>
          <w:rFonts w:ascii="Book Antiqua" w:hAnsi="Book Antiqua"/>
        </w:rPr>
      </w:pPr>
      <w:r w:rsidRPr="00275D9B">
        <w:rPr>
          <w:rFonts w:ascii="Book Antiqua" w:eastAsia="Book Antiqua" w:hAnsi="Book Antiqua" w:cs="Book Antiqua"/>
          <w:color w:val="000000"/>
        </w:rPr>
        <w:t xml:space="preserve">Proper evaluation of preoperative chemotherapy response and lymph node (LN) metastasis before surgery is important for predicting prognosis in patients who have received </w:t>
      </w:r>
      <w:proofErr w:type="spellStart"/>
      <w:r w:rsidRPr="00275D9B">
        <w:rPr>
          <w:rFonts w:ascii="Book Antiqua" w:eastAsia="Book Antiqua" w:hAnsi="Book Antiqua" w:cs="Book Antiqua"/>
          <w:color w:val="000000"/>
        </w:rPr>
        <w:t>neoadjuvant</w:t>
      </w:r>
      <w:proofErr w:type="spellEnd"/>
      <w:r w:rsidRPr="00275D9B">
        <w:rPr>
          <w:rFonts w:ascii="Book Antiqua" w:eastAsia="Book Antiqua" w:hAnsi="Book Antiqua" w:cs="Book Antiqua"/>
          <w:color w:val="000000"/>
        </w:rPr>
        <w:t xml:space="preserve"> </w:t>
      </w:r>
      <w:proofErr w:type="gramStart"/>
      <w:r w:rsidRPr="00275D9B">
        <w:rPr>
          <w:rFonts w:ascii="Book Antiqua" w:eastAsia="Book Antiqua" w:hAnsi="Book Antiqua" w:cs="Book Antiqua"/>
          <w:color w:val="000000"/>
        </w:rPr>
        <w:t>therapy</w:t>
      </w:r>
      <w:r w:rsidRPr="00275D9B">
        <w:rPr>
          <w:rFonts w:ascii="Book Antiqua" w:eastAsia="Book Antiqua" w:hAnsi="Book Antiqua" w:cs="Book Antiqua"/>
          <w:color w:val="000000"/>
          <w:vertAlign w:val="superscript"/>
        </w:rPr>
        <w:t>[</w:t>
      </w:r>
      <w:proofErr w:type="gramEnd"/>
      <w:r w:rsidRPr="00275D9B">
        <w:rPr>
          <w:rFonts w:ascii="Book Antiqua" w:eastAsia="Book Antiqua" w:hAnsi="Book Antiqua" w:cs="Book Antiqua"/>
          <w:color w:val="000000"/>
          <w:vertAlign w:val="superscript"/>
        </w:rPr>
        <w:t>9,10]</w:t>
      </w:r>
      <w:r w:rsidRPr="00275D9B">
        <w:rPr>
          <w:rFonts w:ascii="Book Antiqua" w:eastAsia="Book Antiqua" w:hAnsi="Book Antiqua" w:cs="Book Antiqua"/>
          <w:color w:val="000000"/>
        </w:rPr>
        <w:t xml:space="preserve">. Computed tomography (CT) is widely used to determine staging in esophageal cancer. However, the accuracy of CT in detecting regional LN metastasis in esophageal cancer is still </w:t>
      </w:r>
      <w:proofErr w:type="gramStart"/>
      <w:r w:rsidRPr="00275D9B">
        <w:rPr>
          <w:rFonts w:ascii="Book Antiqua" w:eastAsia="Book Antiqua" w:hAnsi="Book Antiqua" w:cs="Book Antiqua"/>
          <w:color w:val="000000"/>
        </w:rPr>
        <w:t>unsatisfactory</w:t>
      </w:r>
      <w:r w:rsidRPr="00275D9B">
        <w:rPr>
          <w:rFonts w:ascii="Book Antiqua" w:eastAsia="Book Antiqua" w:hAnsi="Book Antiqua" w:cs="Book Antiqua"/>
          <w:color w:val="000000"/>
          <w:vertAlign w:val="superscript"/>
        </w:rPr>
        <w:t>[</w:t>
      </w:r>
      <w:proofErr w:type="gramEnd"/>
      <w:r w:rsidRPr="00275D9B">
        <w:rPr>
          <w:rFonts w:ascii="Book Antiqua" w:eastAsia="Book Antiqua" w:hAnsi="Book Antiqua" w:cs="Book Antiqua"/>
          <w:color w:val="000000"/>
          <w:vertAlign w:val="superscript"/>
        </w:rPr>
        <w:t>11]</w:t>
      </w:r>
      <w:r w:rsidRPr="00275D9B">
        <w:rPr>
          <w:rFonts w:ascii="Book Antiqua" w:eastAsia="Book Antiqua" w:hAnsi="Book Antiqua" w:cs="Book Antiqua"/>
          <w:color w:val="000000"/>
        </w:rPr>
        <w:t xml:space="preserve">. Recent studies have shown that </w:t>
      </w:r>
      <w:r w:rsidRPr="00275D9B">
        <w:rPr>
          <w:rFonts w:ascii="Book Antiqua" w:eastAsia="Book Antiqua" w:hAnsi="Book Antiqua" w:cs="Book Antiqua"/>
          <w:color w:val="000000"/>
          <w:vertAlign w:val="superscript"/>
        </w:rPr>
        <w:t>18</w:t>
      </w:r>
      <w:r w:rsidRPr="00275D9B">
        <w:rPr>
          <w:rFonts w:ascii="Book Antiqua" w:eastAsia="Book Antiqua" w:hAnsi="Book Antiqua" w:cs="Book Antiqua"/>
          <w:color w:val="000000"/>
        </w:rPr>
        <w:t xml:space="preserve">F-fluorodeoxyglucose (FDG)-positron emission tomography (PET) can determine the degree of metabolic activity in tumor cells and can improve tumor staging for patients with esophageal </w:t>
      </w:r>
      <w:proofErr w:type="gramStart"/>
      <w:r w:rsidRPr="00275D9B">
        <w:rPr>
          <w:rFonts w:ascii="Book Antiqua" w:eastAsia="Book Antiqua" w:hAnsi="Book Antiqua" w:cs="Book Antiqua"/>
          <w:color w:val="000000"/>
        </w:rPr>
        <w:t>cancer</w:t>
      </w:r>
      <w:r w:rsidRPr="00275D9B">
        <w:rPr>
          <w:rFonts w:ascii="Book Antiqua" w:eastAsia="Book Antiqua" w:hAnsi="Book Antiqua" w:cs="Book Antiqua"/>
          <w:color w:val="000000"/>
          <w:vertAlign w:val="superscript"/>
        </w:rPr>
        <w:t>[</w:t>
      </w:r>
      <w:proofErr w:type="gramEnd"/>
      <w:r w:rsidRPr="00275D9B">
        <w:rPr>
          <w:rFonts w:ascii="Book Antiqua" w:eastAsia="Book Antiqua" w:hAnsi="Book Antiqua" w:cs="Book Antiqua"/>
          <w:color w:val="000000"/>
          <w:vertAlign w:val="superscript"/>
        </w:rPr>
        <w:t>12,13]</w:t>
      </w:r>
      <w:r w:rsidRPr="00275D9B">
        <w:rPr>
          <w:rFonts w:ascii="Book Antiqua" w:eastAsia="Book Antiqua" w:hAnsi="Book Antiqua" w:cs="Book Antiqua"/>
          <w:color w:val="000000"/>
        </w:rPr>
        <w:t xml:space="preserve">. Furthermore, several studies have shown that FDG-PET/CT is useful for diagnosing metastatic LNs and distant metastasis and for detecting the recurrence of esophageal cancer after </w:t>
      </w:r>
      <w:proofErr w:type="gramStart"/>
      <w:r w:rsidRPr="00275D9B">
        <w:rPr>
          <w:rFonts w:ascii="Book Antiqua" w:eastAsia="Book Antiqua" w:hAnsi="Book Antiqua" w:cs="Book Antiqua"/>
          <w:color w:val="000000"/>
        </w:rPr>
        <w:t>surgery</w:t>
      </w:r>
      <w:r w:rsidRPr="00275D9B">
        <w:rPr>
          <w:rFonts w:ascii="Book Antiqua" w:eastAsia="Book Antiqua" w:hAnsi="Book Antiqua" w:cs="Book Antiqua"/>
          <w:color w:val="000000"/>
          <w:vertAlign w:val="superscript"/>
        </w:rPr>
        <w:t>[</w:t>
      </w:r>
      <w:proofErr w:type="gramEnd"/>
      <w:r w:rsidRPr="00275D9B">
        <w:rPr>
          <w:rFonts w:ascii="Book Antiqua" w:eastAsia="Book Antiqua" w:hAnsi="Book Antiqua" w:cs="Book Antiqua"/>
          <w:color w:val="000000"/>
          <w:vertAlign w:val="superscript"/>
        </w:rPr>
        <w:t>12-14]</w:t>
      </w:r>
      <w:r w:rsidRPr="00275D9B">
        <w:rPr>
          <w:rFonts w:ascii="Book Antiqua" w:eastAsia="Book Antiqua" w:hAnsi="Book Antiqua" w:cs="Book Antiqua"/>
          <w:color w:val="000000"/>
        </w:rPr>
        <w:t>. However, the value of FDG-PET/CT to predict survival in patients with esophageal cancer is controversial. In this study, we aimed to evaluate the value of PET complete metabolic response (CMR) in esophageal cancer following NAC as a prognostic predictor.</w:t>
      </w:r>
      <w:bookmarkEnd w:id="34"/>
      <w:bookmarkEnd w:id="35"/>
    </w:p>
    <w:p w:rsidR="00523BB6" w:rsidRPr="00275D9B" w:rsidRDefault="00523BB6">
      <w:pPr>
        <w:snapToGrid w:val="0"/>
        <w:spacing w:line="360" w:lineRule="auto"/>
        <w:ind w:firstLine="240"/>
        <w:jc w:val="both"/>
        <w:rPr>
          <w:rFonts w:ascii="Book Antiqua" w:hAnsi="Book Antiqua"/>
        </w:rPr>
      </w:pP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b/>
          <w:caps/>
          <w:color w:val="000000"/>
          <w:u w:val="single"/>
        </w:rPr>
        <w:lastRenderedPageBreak/>
        <w:t>MATERIALS AND METHODS</w:t>
      </w:r>
    </w:p>
    <w:p w:rsidR="00523BB6" w:rsidRPr="00275D9B" w:rsidRDefault="00C338E8">
      <w:pPr>
        <w:snapToGrid w:val="0"/>
        <w:spacing w:line="360" w:lineRule="auto"/>
        <w:jc w:val="both"/>
        <w:rPr>
          <w:rFonts w:ascii="Book Antiqua" w:hAnsi="Book Antiqua"/>
        </w:rPr>
      </w:pPr>
      <w:bookmarkStart w:id="39" w:name="OLE_LINK34"/>
      <w:bookmarkStart w:id="40" w:name="OLE_LINK33"/>
      <w:r w:rsidRPr="00275D9B">
        <w:rPr>
          <w:rFonts w:ascii="Book Antiqua" w:eastAsia="Book Antiqua" w:hAnsi="Book Antiqua" w:cs="Book Antiqua"/>
          <w:b/>
          <w:bCs/>
          <w:i/>
          <w:iCs/>
          <w:color w:val="000000"/>
        </w:rPr>
        <w:t>Patients</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t>We reviewed data from 70 consecutive patients with squamous cell esophageal cancer who were preoperatively evaluated with FDG-PET/CT before and after NAC with DCF between June 2013 and December 2017 in Oita University. Those who received definitive radio/chemotherapy after NAC (</w:t>
      </w:r>
      <w:r w:rsidRPr="00275D9B">
        <w:rPr>
          <w:rFonts w:ascii="Book Antiqua" w:eastAsia="Book Antiqua" w:hAnsi="Book Antiqua" w:cs="Book Antiqua"/>
          <w:i/>
          <w:iCs/>
          <w:color w:val="000000"/>
        </w:rPr>
        <w:t>n</w:t>
      </w:r>
      <w:r w:rsidRPr="00275D9B">
        <w:rPr>
          <w:rFonts w:ascii="Book Antiqua" w:eastAsia="Book Antiqua" w:hAnsi="Book Antiqua" w:cs="Book Antiqua"/>
          <w:color w:val="000000"/>
        </w:rPr>
        <w:t xml:space="preserve"> = 11) and underwent </w:t>
      </w:r>
      <w:proofErr w:type="spellStart"/>
      <w:r w:rsidRPr="00275D9B">
        <w:rPr>
          <w:rFonts w:ascii="Book Antiqua" w:eastAsia="Book Antiqua" w:hAnsi="Book Antiqua" w:cs="Book Antiqua"/>
          <w:color w:val="000000"/>
        </w:rPr>
        <w:t>esophagectomy</w:t>
      </w:r>
      <w:proofErr w:type="spellEnd"/>
      <w:r w:rsidRPr="00275D9B">
        <w:rPr>
          <w:rFonts w:ascii="Book Antiqua" w:eastAsia="Book Antiqua" w:hAnsi="Book Antiqua" w:cs="Book Antiqua"/>
          <w:color w:val="000000"/>
        </w:rPr>
        <w:t xml:space="preserve"> in another hospital (</w:t>
      </w:r>
      <w:r w:rsidRPr="00275D9B">
        <w:rPr>
          <w:rFonts w:ascii="Book Antiqua" w:eastAsia="Book Antiqua" w:hAnsi="Book Antiqua" w:cs="Book Antiqua"/>
          <w:i/>
          <w:iCs/>
          <w:color w:val="000000"/>
        </w:rPr>
        <w:t>n</w:t>
      </w:r>
      <w:r w:rsidRPr="00275D9B">
        <w:rPr>
          <w:rFonts w:ascii="Book Antiqua" w:eastAsia="Book Antiqua" w:hAnsi="Book Antiqua" w:cs="Book Antiqua"/>
          <w:color w:val="000000"/>
        </w:rPr>
        <w:t xml:space="preserve"> = 1) were excluded. Thus, 58 patients received </w:t>
      </w:r>
      <w:proofErr w:type="spellStart"/>
      <w:r w:rsidRPr="00275D9B">
        <w:rPr>
          <w:rFonts w:ascii="Book Antiqua" w:eastAsia="Book Antiqua" w:hAnsi="Book Antiqua" w:cs="Book Antiqua"/>
          <w:color w:val="000000"/>
        </w:rPr>
        <w:t>esophagectomy</w:t>
      </w:r>
      <w:proofErr w:type="spellEnd"/>
      <w:r w:rsidRPr="00275D9B">
        <w:rPr>
          <w:rFonts w:ascii="Book Antiqua" w:eastAsia="Book Antiqua" w:hAnsi="Book Antiqua" w:cs="Book Antiqua"/>
          <w:color w:val="000000"/>
        </w:rPr>
        <w:t xml:space="preserve"> after NAC and were enrolled in this retrospective study. NAC was recommended for patients with </w:t>
      </w:r>
      <w:proofErr w:type="spellStart"/>
      <w:r w:rsidRPr="00275D9B">
        <w:rPr>
          <w:rFonts w:ascii="Book Antiqua" w:eastAsia="Book Antiqua" w:hAnsi="Book Antiqua" w:cs="Book Antiqua"/>
          <w:color w:val="000000"/>
        </w:rPr>
        <w:t>resectable</w:t>
      </w:r>
      <w:proofErr w:type="spellEnd"/>
      <w:r w:rsidRPr="00275D9B">
        <w:rPr>
          <w:rFonts w:ascii="Book Antiqua" w:eastAsia="Book Antiqua" w:hAnsi="Book Antiqua" w:cs="Book Antiqua"/>
          <w:color w:val="000000"/>
        </w:rPr>
        <w:t xml:space="preserve"> clinical stage T2-T4 esophageal cancer and for those with tumors and clinical LN metastases or </w:t>
      </w:r>
      <w:proofErr w:type="spellStart"/>
      <w:r w:rsidRPr="00275D9B">
        <w:rPr>
          <w:rFonts w:ascii="Book Antiqua" w:eastAsia="Book Antiqua" w:hAnsi="Book Antiqua" w:cs="Book Antiqua"/>
          <w:color w:val="000000"/>
        </w:rPr>
        <w:t>resectable</w:t>
      </w:r>
      <w:proofErr w:type="spellEnd"/>
      <w:r w:rsidRPr="00275D9B">
        <w:rPr>
          <w:rFonts w:ascii="Book Antiqua" w:eastAsia="Book Antiqua" w:hAnsi="Book Antiqua" w:cs="Book Antiqua"/>
          <w:color w:val="000000"/>
        </w:rPr>
        <w:t xml:space="preserve"> supraclavicular LN metastasis (clinical M1 3) according to the TNM Classification of Malignant Tumors, 7</w:t>
      </w:r>
      <w:r w:rsidRPr="00275D9B">
        <w:rPr>
          <w:rFonts w:ascii="Book Antiqua" w:eastAsia="Book Antiqua" w:hAnsi="Book Antiqua" w:cs="Book Antiqua"/>
          <w:color w:val="000000"/>
          <w:vertAlign w:val="superscript"/>
        </w:rPr>
        <w:t>th</w:t>
      </w:r>
      <w:r w:rsidRPr="00275D9B">
        <w:rPr>
          <w:rFonts w:ascii="Book Antiqua" w:eastAsia="Book Antiqua" w:hAnsi="Book Antiqua" w:cs="Book Antiqua"/>
          <w:color w:val="000000"/>
        </w:rPr>
        <w:t xml:space="preserve"> </w:t>
      </w:r>
      <w:proofErr w:type="gramStart"/>
      <w:r w:rsidRPr="00275D9B">
        <w:rPr>
          <w:rFonts w:ascii="Book Antiqua" w:eastAsia="Book Antiqua" w:hAnsi="Book Antiqua" w:cs="Book Antiqua"/>
          <w:color w:val="000000"/>
        </w:rPr>
        <w:t>edition</w:t>
      </w:r>
      <w:r w:rsidRPr="00275D9B">
        <w:rPr>
          <w:rFonts w:ascii="Book Antiqua" w:eastAsia="Book Antiqua" w:hAnsi="Book Antiqua" w:cs="Book Antiqua"/>
          <w:color w:val="000000"/>
          <w:vertAlign w:val="superscript"/>
        </w:rPr>
        <w:t>[</w:t>
      </w:r>
      <w:proofErr w:type="gramEnd"/>
      <w:r w:rsidRPr="00275D9B">
        <w:rPr>
          <w:rFonts w:ascii="Book Antiqua" w:eastAsia="Book Antiqua" w:hAnsi="Book Antiqua" w:cs="Book Antiqua"/>
          <w:color w:val="000000"/>
          <w:vertAlign w:val="superscript"/>
        </w:rPr>
        <w:t>15]</w:t>
      </w:r>
      <w:r w:rsidRPr="00275D9B">
        <w:rPr>
          <w:rFonts w:ascii="Book Antiqua" w:eastAsia="Book Antiqua" w:hAnsi="Book Antiqua" w:cs="Book Antiqua"/>
          <w:color w:val="000000"/>
        </w:rPr>
        <w:t xml:space="preserve">. Indications for NAC with DCF in our institution are age &lt; 80-years-old and performance status 0 or 1. Patients with a history of adverse events from </w:t>
      </w:r>
      <w:proofErr w:type="spellStart"/>
      <w:r w:rsidRPr="00275D9B">
        <w:rPr>
          <w:rFonts w:ascii="Book Antiqua" w:eastAsia="Book Antiqua" w:hAnsi="Book Antiqua" w:cs="Book Antiqua"/>
          <w:color w:val="000000"/>
        </w:rPr>
        <w:t>docetaxel</w:t>
      </w:r>
      <w:proofErr w:type="spellEnd"/>
      <w:r w:rsidRPr="00275D9B">
        <w:rPr>
          <w:rFonts w:ascii="Book Antiqua" w:eastAsia="Book Antiqua" w:hAnsi="Book Antiqua" w:cs="Book Antiqua"/>
          <w:color w:val="000000"/>
        </w:rPr>
        <w:t xml:space="preserve"> were excluded from receiving NAC with DCF. The </w:t>
      </w:r>
      <w:proofErr w:type="spellStart"/>
      <w:r w:rsidRPr="00275D9B">
        <w:rPr>
          <w:rFonts w:ascii="Book Antiqua" w:eastAsia="Book Antiqua" w:hAnsi="Book Antiqua" w:cs="Book Antiqua"/>
          <w:color w:val="000000"/>
        </w:rPr>
        <w:t>clinicopathologic</w:t>
      </w:r>
      <w:proofErr w:type="spellEnd"/>
      <w:r w:rsidRPr="00275D9B">
        <w:rPr>
          <w:rFonts w:ascii="Book Antiqua" w:eastAsia="Book Antiqua" w:hAnsi="Book Antiqua" w:cs="Book Antiqua"/>
          <w:color w:val="000000"/>
        </w:rPr>
        <w:t xml:space="preserve"> profiles of the tumors were based on the TNM Classification of Malignant Tumors, 7</w:t>
      </w:r>
      <w:r w:rsidRPr="00275D9B">
        <w:rPr>
          <w:rFonts w:ascii="Book Antiqua" w:eastAsia="Book Antiqua" w:hAnsi="Book Antiqua" w:cs="Book Antiqua"/>
          <w:color w:val="000000"/>
          <w:vertAlign w:val="superscript"/>
        </w:rPr>
        <w:t>th</w:t>
      </w:r>
      <w:r w:rsidRPr="00275D9B">
        <w:rPr>
          <w:rFonts w:ascii="Book Antiqua" w:eastAsia="Book Antiqua" w:hAnsi="Book Antiqua" w:cs="Book Antiqua"/>
          <w:color w:val="000000"/>
        </w:rPr>
        <w:t> </w:t>
      </w:r>
      <w:proofErr w:type="gramStart"/>
      <w:r w:rsidRPr="00275D9B">
        <w:rPr>
          <w:rFonts w:ascii="Book Antiqua" w:eastAsia="Book Antiqua" w:hAnsi="Book Antiqua" w:cs="Book Antiqua"/>
          <w:color w:val="000000"/>
        </w:rPr>
        <w:t>edition</w:t>
      </w:r>
      <w:r w:rsidRPr="00275D9B">
        <w:rPr>
          <w:rFonts w:ascii="Book Antiqua" w:eastAsia="Book Antiqua" w:hAnsi="Book Antiqua" w:cs="Book Antiqua"/>
          <w:color w:val="000000"/>
          <w:vertAlign w:val="superscript"/>
        </w:rPr>
        <w:t>[</w:t>
      </w:r>
      <w:proofErr w:type="gramEnd"/>
      <w:r w:rsidRPr="00275D9B">
        <w:rPr>
          <w:rFonts w:ascii="Book Antiqua" w:eastAsia="Book Antiqua" w:hAnsi="Book Antiqua" w:cs="Book Antiqua"/>
          <w:color w:val="000000"/>
          <w:vertAlign w:val="superscript"/>
        </w:rPr>
        <w:t>15]</w:t>
      </w:r>
      <w:r w:rsidRPr="00275D9B">
        <w:rPr>
          <w:rFonts w:ascii="Book Antiqua" w:eastAsia="Book Antiqua" w:hAnsi="Book Antiqua" w:cs="Book Antiqua"/>
          <w:color w:val="000000"/>
        </w:rPr>
        <w:t>. This study was approved by the institutional Ethical Review Board of Oita University Faculty of Medicine (Approval No. 1602).</w:t>
      </w:r>
    </w:p>
    <w:p w:rsidR="00523BB6" w:rsidRPr="00275D9B" w:rsidRDefault="00523BB6">
      <w:pPr>
        <w:snapToGrid w:val="0"/>
        <w:spacing w:line="360" w:lineRule="auto"/>
        <w:jc w:val="both"/>
        <w:rPr>
          <w:rFonts w:ascii="Book Antiqua" w:hAnsi="Book Antiqua"/>
        </w:rPr>
      </w:pP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b/>
          <w:bCs/>
          <w:i/>
          <w:iCs/>
          <w:color w:val="000000"/>
        </w:rPr>
        <w:t>Schedule of treatment</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t xml:space="preserve">The NAC carried out with DCF consisted of </w:t>
      </w:r>
      <w:proofErr w:type="spellStart"/>
      <w:r w:rsidRPr="00275D9B">
        <w:rPr>
          <w:rFonts w:ascii="Book Antiqua" w:eastAsia="Book Antiqua" w:hAnsi="Book Antiqua" w:cs="Book Antiqua"/>
          <w:color w:val="000000"/>
        </w:rPr>
        <w:t>docetaxel</w:t>
      </w:r>
      <w:proofErr w:type="spellEnd"/>
      <w:r w:rsidRPr="00275D9B">
        <w:rPr>
          <w:rFonts w:ascii="Book Antiqua" w:eastAsia="Book Antiqua" w:hAnsi="Book Antiqua" w:cs="Book Antiqua"/>
          <w:color w:val="000000"/>
        </w:rPr>
        <w:t xml:space="preserve"> 70 mg/m</w:t>
      </w:r>
      <w:r w:rsidRPr="00275D9B">
        <w:rPr>
          <w:rFonts w:ascii="Book Antiqua" w:eastAsia="Book Antiqua" w:hAnsi="Book Antiqua" w:cs="Book Antiqua"/>
          <w:color w:val="000000"/>
          <w:vertAlign w:val="superscript"/>
        </w:rPr>
        <w:t>2</w:t>
      </w:r>
      <w:r w:rsidRPr="00275D9B">
        <w:rPr>
          <w:rFonts w:ascii="Book Antiqua" w:eastAsia="Book Antiqua" w:hAnsi="Book Antiqua" w:cs="Book Antiqua"/>
          <w:color w:val="000000"/>
        </w:rPr>
        <w:t xml:space="preserve"> administered intravenously for 1 h on day 1; 5-fluorouracil 750 mg/m</w:t>
      </w:r>
      <w:r w:rsidRPr="00275D9B">
        <w:rPr>
          <w:rFonts w:ascii="Book Antiqua" w:eastAsia="Book Antiqua" w:hAnsi="Book Antiqua" w:cs="Book Antiqua"/>
          <w:color w:val="000000"/>
          <w:vertAlign w:val="superscript"/>
        </w:rPr>
        <w:t>2</w:t>
      </w:r>
      <w:r w:rsidRPr="00275D9B">
        <w:rPr>
          <w:rFonts w:ascii="Book Antiqua" w:eastAsia="Book Antiqua" w:hAnsi="Book Antiqua" w:cs="Book Antiqua"/>
          <w:color w:val="000000"/>
        </w:rPr>
        <w:t xml:space="preserve"> administered as a 24-h continuous intravenous infusion on days 1-5; and </w:t>
      </w:r>
      <w:proofErr w:type="spellStart"/>
      <w:r w:rsidRPr="00275D9B">
        <w:rPr>
          <w:rFonts w:ascii="Book Antiqua" w:eastAsia="Book Antiqua" w:hAnsi="Book Antiqua" w:cs="Book Antiqua"/>
          <w:color w:val="000000"/>
        </w:rPr>
        <w:t>cisplatin</w:t>
      </w:r>
      <w:proofErr w:type="spellEnd"/>
      <w:r w:rsidRPr="00275D9B">
        <w:rPr>
          <w:rFonts w:ascii="Book Antiqua" w:eastAsia="Book Antiqua" w:hAnsi="Book Antiqua" w:cs="Book Antiqua"/>
          <w:color w:val="000000"/>
        </w:rPr>
        <w:t xml:space="preserve"> 70 mg/m</w:t>
      </w:r>
      <w:r w:rsidRPr="00275D9B">
        <w:rPr>
          <w:rFonts w:ascii="Book Antiqua" w:eastAsia="Book Antiqua" w:hAnsi="Book Antiqua" w:cs="Book Antiqua"/>
          <w:color w:val="000000"/>
          <w:vertAlign w:val="superscript"/>
        </w:rPr>
        <w:t>2</w:t>
      </w:r>
      <w:r w:rsidRPr="00275D9B">
        <w:rPr>
          <w:rFonts w:ascii="Book Antiqua" w:eastAsia="Book Antiqua" w:hAnsi="Book Antiqua" w:cs="Book Antiqua"/>
          <w:color w:val="000000"/>
        </w:rPr>
        <w:t xml:space="preserve"> administered intravenously for 2 h on day 1. This regimen was conducted every 3 wk. The tumor was evaluated by FDG-PET/CT and endoscopy 1 to 2 </w:t>
      </w:r>
      <w:proofErr w:type="spellStart"/>
      <w:r w:rsidRPr="00275D9B">
        <w:rPr>
          <w:rFonts w:ascii="Book Antiqua" w:eastAsia="Book Antiqua" w:hAnsi="Book Antiqua" w:cs="Book Antiqua"/>
          <w:color w:val="000000"/>
        </w:rPr>
        <w:t>wk</w:t>
      </w:r>
      <w:proofErr w:type="spellEnd"/>
      <w:r w:rsidRPr="00275D9B">
        <w:rPr>
          <w:rFonts w:ascii="Book Antiqua" w:eastAsia="Book Antiqua" w:hAnsi="Book Antiqua" w:cs="Book Antiqua"/>
          <w:color w:val="000000"/>
        </w:rPr>
        <w:t xml:space="preserve"> after completing NAC. Patients underwent </w:t>
      </w:r>
      <w:proofErr w:type="spellStart"/>
      <w:r w:rsidRPr="00275D9B">
        <w:rPr>
          <w:rFonts w:ascii="Book Antiqua" w:eastAsia="Book Antiqua" w:hAnsi="Book Antiqua" w:cs="Book Antiqua"/>
          <w:color w:val="000000"/>
        </w:rPr>
        <w:t>esophagectomy</w:t>
      </w:r>
      <w:proofErr w:type="spellEnd"/>
      <w:r w:rsidRPr="00275D9B">
        <w:rPr>
          <w:rFonts w:ascii="Book Antiqua" w:eastAsia="Book Antiqua" w:hAnsi="Book Antiqua" w:cs="Book Antiqua"/>
          <w:color w:val="000000"/>
        </w:rPr>
        <w:t xml:space="preserve"> 4 to 6 </w:t>
      </w:r>
      <w:proofErr w:type="spellStart"/>
      <w:r w:rsidRPr="00275D9B">
        <w:rPr>
          <w:rFonts w:ascii="Book Antiqua" w:eastAsia="Book Antiqua" w:hAnsi="Book Antiqua" w:cs="Book Antiqua"/>
          <w:color w:val="000000"/>
        </w:rPr>
        <w:t>wk</w:t>
      </w:r>
      <w:proofErr w:type="spellEnd"/>
      <w:r w:rsidRPr="00275D9B">
        <w:rPr>
          <w:rFonts w:ascii="Book Antiqua" w:eastAsia="Book Antiqua" w:hAnsi="Book Antiqua" w:cs="Book Antiqua"/>
          <w:color w:val="000000"/>
        </w:rPr>
        <w:t xml:space="preserve"> after completing NAC.</w:t>
      </w:r>
    </w:p>
    <w:p w:rsidR="00523BB6" w:rsidRPr="00275D9B" w:rsidRDefault="00C338E8">
      <w:pPr>
        <w:snapToGrid w:val="0"/>
        <w:spacing w:line="360" w:lineRule="auto"/>
        <w:ind w:firstLine="240"/>
        <w:jc w:val="both"/>
        <w:rPr>
          <w:rFonts w:ascii="Book Antiqua" w:hAnsi="Book Antiqua"/>
        </w:rPr>
      </w:pPr>
      <w:r w:rsidRPr="00275D9B">
        <w:rPr>
          <w:rFonts w:ascii="Book Antiqua" w:eastAsia="Book Antiqua" w:hAnsi="Book Antiqua" w:cs="Book Antiqua"/>
          <w:color w:val="000000"/>
        </w:rPr>
        <w:t xml:space="preserve">The clinical disappearance of the primary tumor was evaluated by endoscopy and FDG-PET/CT. Endoscopic tumor disappearance was evaluated according to the Classification of Esophageal Cancer published by the Japan Esophageal </w:t>
      </w:r>
      <w:proofErr w:type="gramStart"/>
      <w:r w:rsidRPr="00275D9B">
        <w:rPr>
          <w:rFonts w:ascii="Book Antiqua" w:eastAsia="Book Antiqua" w:hAnsi="Book Antiqua" w:cs="Book Antiqua"/>
          <w:color w:val="000000"/>
        </w:rPr>
        <w:t>Society</w:t>
      </w:r>
      <w:r w:rsidRPr="00275D9B">
        <w:rPr>
          <w:rFonts w:ascii="Book Antiqua" w:eastAsia="Book Antiqua" w:hAnsi="Book Antiqua" w:cs="Book Antiqua"/>
          <w:color w:val="000000"/>
          <w:vertAlign w:val="superscript"/>
        </w:rPr>
        <w:t>[</w:t>
      </w:r>
      <w:proofErr w:type="gramEnd"/>
      <w:r w:rsidRPr="00275D9B">
        <w:rPr>
          <w:rFonts w:ascii="Book Antiqua" w:eastAsia="Book Antiqua" w:hAnsi="Book Antiqua" w:cs="Book Antiqua"/>
          <w:color w:val="000000"/>
          <w:vertAlign w:val="superscript"/>
        </w:rPr>
        <w:t>16]</w:t>
      </w:r>
      <w:r w:rsidRPr="00275D9B">
        <w:rPr>
          <w:rFonts w:ascii="Book Antiqua" w:eastAsia="Book Antiqua" w:hAnsi="Book Antiqua" w:cs="Book Antiqua"/>
          <w:color w:val="000000"/>
        </w:rPr>
        <w:t xml:space="preserve">, which describes disappearance as no visible tumor lesions with no mucosa and with an </w:t>
      </w:r>
      <w:r w:rsidRPr="00275D9B">
        <w:rPr>
          <w:rFonts w:ascii="Book Antiqua" w:eastAsia="Book Antiqua" w:hAnsi="Book Antiqua" w:cs="Book Antiqua"/>
          <w:color w:val="000000"/>
        </w:rPr>
        <w:lastRenderedPageBreak/>
        <w:t xml:space="preserve">irregular surface, active esophagitis, ulceration and protruding changes with </w:t>
      </w:r>
      <w:proofErr w:type="spellStart"/>
      <w:r w:rsidRPr="00275D9B">
        <w:rPr>
          <w:rFonts w:ascii="Book Antiqua" w:eastAsia="Book Antiqua" w:hAnsi="Book Antiqua" w:cs="Book Antiqua"/>
          <w:color w:val="000000"/>
        </w:rPr>
        <w:t>submucosal</w:t>
      </w:r>
      <w:proofErr w:type="spellEnd"/>
      <w:r w:rsidRPr="00275D9B">
        <w:rPr>
          <w:rFonts w:ascii="Book Antiqua" w:eastAsia="Book Antiqua" w:hAnsi="Book Antiqua" w:cs="Book Antiqua"/>
          <w:color w:val="000000"/>
        </w:rPr>
        <w:t xml:space="preserve"> tumor and the absence of cancer cells in biopsy specimens. The pathological complete disappearance of the primary tumor was defined as grade 3 (pathological complete response).</w:t>
      </w:r>
    </w:p>
    <w:p w:rsidR="00523BB6" w:rsidRPr="00275D9B" w:rsidRDefault="00523BB6">
      <w:pPr>
        <w:snapToGrid w:val="0"/>
        <w:spacing w:line="360" w:lineRule="auto"/>
        <w:ind w:firstLine="240"/>
        <w:jc w:val="both"/>
        <w:rPr>
          <w:rFonts w:ascii="Book Antiqua" w:hAnsi="Book Antiqua"/>
        </w:rPr>
      </w:pP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b/>
          <w:bCs/>
          <w:i/>
          <w:iCs/>
          <w:color w:val="000000"/>
        </w:rPr>
        <w:t>FDG-PET/CT imaging and diagnosis</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t xml:space="preserve">Tumors were clinically staged using systematic FDG-PET/CT imaging before and after NAC. The patients were assessed by FDG-PET/CT 1 to 2 </w:t>
      </w:r>
      <w:proofErr w:type="spellStart"/>
      <w:r w:rsidRPr="00275D9B">
        <w:rPr>
          <w:rFonts w:ascii="Book Antiqua" w:eastAsia="Book Antiqua" w:hAnsi="Book Antiqua" w:cs="Book Antiqua"/>
          <w:color w:val="000000"/>
        </w:rPr>
        <w:t>wk</w:t>
      </w:r>
      <w:proofErr w:type="spellEnd"/>
      <w:r w:rsidRPr="00275D9B">
        <w:rPr>
          <w:rFonts w:ascii="Book Antiqua" w:eastAsia="Book Antiqua" w:hAnsi="Book Antiqua" w:cs="Book Antiqua"/>
          <w:color w:val="000000"/>
        </w:rPr>
        <w:t xml:space="preserve"> after completing NAC. The cut-off for primary tumor or LN metastasis was a maximal standardized uptake value (</w:t>
      </w:r>
      <w:proofErr w:type="spellStart"/>
      <w:r w:rsidRPr="00275D9B">
        <w:rPr>
          <w:rFonts w:ascii="Book Antiqua" w:eastAsia="Book Antiqua" w:hAnsi="Book Antiqua" w:cs="Book Antiqua"/>
          <w:color w:val="000000"/>
        </w:rPr>
        <w:t>SUV</w:t>
      </w:r>
      <w:r w:rsidRPr="00275D9B">
        <w:rPr>
          <w:rFonts w:ascii="Book Antiqua" w:eastAsia="Book Antiqua" w:hAnsi="Book Antiqua" w:cs="Book Antiqua"/>
          <w:color w:val="000000"/>
          <w:vertAlign w:val="subscript"/>
        </w:rPr>
        <w:t>max</w:t>
      </w:r>
      <w:proofErr w:type="spellEnd"/>
      <w:r w:rsidRPr="00275D9B">
        <w:rPr>
          <w:rFonts w:ascii="Book Antiqua" w:eastAsia="Book Antiqua" w:hAnsi="Book Antiqua" w:cs="Book Antiqua"/>
          <w:color w:val="000000"/>
        </w:rPr>
        <w:t xml:space="preserve">) of 2.5 as described </w:t>
      </w:r>
      <w:proofErr w:type="gramStart"/>
      <w:r w:rsidRPr="00275D9B">
        <w:rPr>
          <w:rFonts w:ascii="Book Antiqua" w:eastAsia="Book Antiqua" w:hAnsi="Book Antiqua" w:cs="Book Antiqua"/>
          <w:color w:val="000000"/>
        </w:rPr>
        <w:t>previously</w:t>
      </w:r>
      <w:r w:rsidRPr="00275D9B">
        <w:rPr>
          <w:rFonts w:ascii="Book Antiqua" w:eastAsia="Book Antiqua" w:hAnsi="Book Antiqua" w:cs="Book Antiqua"/>
          <w:color w:val="000000"/>
          <w:vertAlign w:val="superscript"/>
        </w:rPr>
        <w:t>[</w:t>
      </w:r>
      <w:proofErr w:type="gramEnd"/>
      <w:r w:rsidRPr="00275D9B">
        <w:rPr>
          <w:rFonts w:ascii="Book Antiqua" w:eastAsia="Book Antiqua" w:hAnsi="Book Antiqua" w:cs="Book Antiqua"/>
          <w:color w:val="000000"/>
          <w:vertAlign w:val="superscript"/>
        </w:rPr>
        <w:t>17-19]</w:t>
      </w:r>
      <w:r w:rsidRPr="00275D9B">
        <w:rPr>
          <w:rFonts w:ascii="Book Antiqua" w:eastAsia="Book Antiqua" w:hAnsi="Book Antiqua" w:cs="Book Antiqua"/>
          <w:color w:val="000000"/>
        </w:rPr>
        <w:t xml:space="preserve">. After the NAC, a </w:t>
      </w:r>
      <w:proofErr w:type="spellStart"/>
      <w:r w:rsidRPr="00275D9B">
        <w:rPr>
          <w:rFonts w:ascii="Book Antiqua" w:eastAsia="Book Antiqua" w:hAnsi="Book Antiqua" w:cs="Book Antiqua"/>
          <w:color w:val="000000"/>
        </w:rPr>
        <w:t>SUV</w:t>
      </w:r>
      <w:r w:rsidRPr="00275D9B">
        <w:rPr>
          <w:rFonts w:ascii="Book Antiqua" w:eastAsia="Book Antiqua" w:hAnsi="Book Antiqua" w:cs="Book Antiqua"/>
          <w:color w:val="000000"/>
          <w:vertAlign w:val="subscript"/>
        </w:rPr>
        <w:t>max</w:t>
      </w:r>
      <w:proofErr w:type="spellEnd"/>
      <w:r w:rsidRPr="00275D9B">
        <w:rPr>
          <w:rFonts w:ascii="Book Antiqua" w:eastAsia="Book Antiqua" w:hAnsi="Book Antiqua" w:cs="Book Antiqua"/>
          <w:color w:val="000000"/>
        </w:rPr>
        <w:t xml:space="preserve"> ≤ 2.5 was defined as PET-CMR, and a </w:t>
      </w:r>
      <w:proofErr w:type="spellStart"/>
      <w:r w:rsidRPr="00275D9B">
        <w:rPr>
          <w:rFonts w:ascii="Book Antiqua" w:eastAsia="Book Antiqua" w:hAnsi="Book Antiqua" w:cs="Book Antiqua"/>
          <w:color w:val="000000"/>
        </w:rPr>
        <w:t>SUV</w:t>
      </w:r>
      <w:r w:rsidRPr="00275D9B">
        <w:rPr>
          <w:rFonts w:ascii="Book Antiqua" w:eastAsia="Book Antiqua" w:hAnsi="Book Antiqua" w:cs="Book Antiqua"/>
          <w:color w:val="000000"/>
          <w:vertAlign w:val="subscript"/>
        </w:rPr>
        <w:t>max</w:t>
      </w:r>
      <w:proofErr w:type="spellEnd"/>
      <w:r w:rsidRPr="00275D9B">
        <w:rPr>
          <w:rFonts w:ascii="Book Antiqua" w:eastAsia="Book Antiqua" w:hAnsi="Book Antiqua" w:cs="Book Antiqua"/>
          <w:color w:val="000000"/>
        </w:rPr>
        <w:t xml:space="preserve"> &gt; 2.5 was defined as non-PET-CMR in this study. We compared </w:t>
      </w:r>
      <w:proofErr w:type="spellStart"/>
      <w:r w:rsidRPr="00275D9B">
        <w:rPr>
          <w:rFonts w:ascii="Book Antiqua" w:eastAsia="Book Antiqua" w:hAnsi="Book Antiqua" w:cs="Book Antiqua"/>
          <w:color w:val="000000"/>
        </w:rPr>
        <w:t>clinicopathological</w:t>
      </w:r>
      <w:proofErr w:type="spellEnd"/>
      <w:r w:rsidRPr="00275D9B">
        <w:rPr>
          <w:rFonts w:ascii="Book Antiqua" w:eastAsia="Book Antiqua" w:hAnsi="Book Antiqua" w:cs="Book Antiqua"/>
          <w:color w:val="000000"/>
        </w:rPr>
        <w:t xml:space="preserve"> factors and short- and long-term outcomes between patients with PET-CMR and non-PET-CMR before and after NAC.</w:t>
      </w:r>
    </w:p>
    <w:p w:rsidR="00523BB6" w:rsidRPr="00275D9B" w:rsidRDefault="00523BB6">
      <w:pPr>
        <w:snapToGrid w:val="0"/>
        <w:spacing w:line="360" w:lineRule="auto"/>
        <w:jc w:val="both"/>
        <w:rPr>
          <w:rFonts w:ascii="Book Antiqua" w:hAnsi="Book Antiqua"/>
        </w:rPr>
      </w:pP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b/>
          <w:bCs/>
          <w:i/>
          <w:iCs/>
          <w:color w:val="000000"/>
        </w:rPr>
        <w:t xml:space="preserve">Procedures of </w:t>
      </w:r>
      <w:proofErr w:type="spellStart"/>
      <w:r w:rsidRPr="00275D9B">
        <w:rPr>
          <w:rFonts w:ascii="Book Antiqua" w:eastAsia="Book Antiqua" w:hAnsi="Book Antiqua" w:cs="Book Antiqua"/>
          <w:b/>
          <w:bCs/>
          <w:i/>
          <w:iCs/>
          <w:color w:val="000000"/>
        </w:rPr>
        <w:t>esophagectomy</w:t>
      </w:r>
      <w:proofErr w:type="spellEnd"/>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t xml:space="preserve">Subtotal </w:t>
      </w:r>
      <w:proofErr w:type="spellStart"/>
      <w:r w:rsidRPr="00275D9B">
        <w:rPr>
          <w:rFonts w:ascii="Book Antiqua" w:eastAsia="Book Antiqua" w:hAnsi="Book Antiqua" w:cs="Book Antiqua"/>
          <w:color w:val="000000"/>
        </w:rPr>
        <w:t>esophagectomy</w:t>
      </w:r>
      <w:proofErr w:type="spellEnd"/>
      <w:r w:rsidRPr="00275D9B">
        <w:rPr>
          <w:rFonts w:ascii="Book Antiqua" w:eastAsia="Book Antiqua" w:hAnsi="Book Antiqua" w:cs="Book Antiqua"/>
          <w:color w:val="000000"/>
        </w:rPr>
        <w:t xml:space="preserve"> with two- or three-field LN dissection was performed for thoracic esophageal cancer. When esophageal cancer was in the upper and middle third of the thoracic esophagus and LN metastasis was present in the superior mediastinum, cervical LN dissection was added. When esophageal cancer was in the lower thoracic esophagus and LN metastasis in the superior mediastinum was not suspected, cervical LN dissection was not necessary. If LN metastasis in the superior mediastinum was revealed pathologically after the </w:t>
      </w:r>
      <w:proofErr w:type="spellStart"/>
      <w:r w:rsidRPr="00275D9B">
        <w:rPr>
          <w:rFonts w:ascii="Book Antiqua" w:eastAsia="Book Antiqua" w:hAnsi="Book Antiqua" w:cs="Book Antiqua"/>
          <w:color w:val="000000"/>
        </w:rPr>
        <w:t>esophagectomy</w:t>
      </w:r>
      <w:proofErr w:type="spellEnd"/>
      <w:r w:rsidRPr="00275D9B">
        <w:rPr>
          <w:rFonts w:ascii="Book Antiqua" w:eastAsia="Book Antiqua" w:hAnsi="Book Antiqua" w:cs="Book Antiqua"/>
          <w:color w:val="000000"/>
        </w:rPr>
        <w:t xml:space="preserve">, cervical LN dissection was performed post </w:t>
      </w:r>
      <w:proofErr w:type="spellStart"/>
      <w:r w:rsidRPr="00275D9B">
        <w:rPr>
          <w:rFonts w:ascii="Book Antiqua" w:eastAsia="Book Antiqua" w:hAnsi="Book Antiqua" w:cs="Book Antiqua"/>
          <w:color w:val="000000"/>
        </w:rPr>
        <w:t>esophagectomy</w:t>
      </w:r>
      <w:proofErr w:type="spellEnd"/>
      <w:r w:rsidRPr="00275D9B">
        <w:rPr>
          <w:rFonts w:ascii="Book Antiqua" w:eastAsia="Book Antiqua" w:hAnsi="Book Antiqua" w:cs="Book Antiqua"/>
          <w:color w:val="000000"/>
        </w:rPr>
        <w:t xml:space="preserve">. A gastric tube was subsequently lifted </w:t>
      </w:r>
      <w:r w:rsidRPr="00275D9B">
        <w:rPr>
          <w:rFonts w:ascii="Book Antiqua" w:eastAsia="Book Antiqua" w:hAnsi="Book Antiqua" w:cs="Book Antiqua"/>
          <w:i/>
          <w:iCs/>
          <w:color w:val="000000"/>
        </w:rPr>
        <w:t>via</w:t>
      </w:r>
      <w:r w:rsidRPr="00275D9B">
        <w:rPr>
          <w:rFonts w:ascii="Book Antiqua" w:eastAsia="Book Antiqua" w:hAnsi="Book Antiqua" w:cs="Book Antiqua"/>
          <w:color w:val="000000"/>
        </w:rPr>
        <w:t xml:space="preserve"> the posterior </w:t>
      </w:r>
      <w:proofErr w:type="spellStart"/>
      <w:r w:rsidRPr="00275D9B">
        <w:rPr>
          <w:rFonts w:ascii="Book Antiqua" w:eastAsia="Book Antiqua" w:hAnsi="Book Antiqua" w:cs="Book Antiqua"/>
          <w:color w:val="000000"/>
        </w:rPr>
        <w:t>mediastinal</w:t>
      </w:r>
      <w:proofErr w:type="spellEnd"/>
      <w:r w:rsidRPr="00275D9B">
        <w:rPr>
          <w:rFonts w:ascii="Book Antiqua" w:eastAsia="Book Antiqua" w:hAnsi="Book Antiqua" w:cs="Book Antiqua"/>
          <w:color w:val="000000"/>
        </w:rPr>
        <w:t xml:space="preserve"> route, and high thoracic </w:t>
      </w:r>
      <w:proofErr w:type="spellStart"/>
      <w:r w:rsidRPr="00275D9B">
        <w:rPr>
          <w:rFonts w:ascii="Book Antiqua" w:eastAsia="Book Antiqua" w:hAnsi="Book Antiqua" w:cs="Book Antiqua"/>
          <w:color w:val="000000"/>
        </w:rPr>
        <w:t>esophagogastrostomy</w:t>
      </w:r>
      <w:proofErr w:type="spellEnd"/>
      <w:r w:rsidRPr="00275D9B">
        <w:rPr>
          <w:rFonts w:ascii="Book Antiqua" w:eastAsia="Book Antiqua" w:hAnsi="Book Antiqua" w:cs="Book Antiqua"/>
          <w:color w:val="000000"/>
        </w:rPr>
        <w:t xml:space="preserve"> was performed with a circular stapler. Cervical </w:t>
      </w:r>
      <w:proofErr w:type="spellStart"/>
      <w:r w:rsidRPr="00275D9B">
        <w:rPr>
          <w:rFonts w:ascii="Book Antiqua" w:eastAsia="Book Antiqua" w:hAnsi="Book Antiqua" w:cs="Book Antiqua"/>
          <w:color w:val="000000"/>
        </w:rPr>
        <w:t>esophagectomy</w:t>
      </w:r>
      <w:proofErr w:type="spellEnd"/>
      <w:r w:rsidRPr="00275D9B">
        <w:rPr>
          <w:rFonts w:ascii="Book Antiqua" w:eastAsia="Book Antiqua" w:hAnsi="Book Antiqua" w:cs="Book Antiqua"/>
          <w:color w:val="000000"/>
        </w:rPr>
        <w:t xml:space="preserve"> or pharyngeal-laryngeal-cervical </w:t>
      </w:r>
      <w:proofErr w:type="spellStart"/>
      <w:r w:rsidRPr="00275D9B">
        <w:rPr>
          <w:rFonts w:ascii="Book Antiqua" w:eastAsia="Book Antiqua" w:hAnsi="Book Antiqua" w:cs="Book Antiqua"/>
          <w:color w:val="000000"/>
        </w:rPr>
        <w:t>esophagectomy</w:t>
      </w:r>
      <w:proofErr w:type="spellEnd"/>
      <w:r w:rsidRPr="00275D9B">
        <w:rPr>
          <w:rFonts w:ascii="Book Antiqua" w:eastAsia="Book Antiqua" w:hAnsi="Book Antiqua" w:cs="Book Antiqua"/>
          <w:color w:val="000000"/>
        </w:rPr>
        <w:t xml:space="preserve"> with cervical LN dissection was performed for cervical esophageal cancer.</w:t>
      </w:r>
    </w:p>
    <w:p w:rsidR="00523BB6" w:rsidRPr="00275D9B" w:rsidRDefault="00523BB6">
      <w:pPr>
        <w:snapToGrid w:val="0"/>
        <w:spacing w:line="360" w:lineRule="auto"/>
        <w:jc w:val="both"/>
        <w:rPr>
          <w:rFonts w:ascii="Book Antiqua" w:hAnsi="Book Antiqua"/>
        </w:rPr>
      </w:pP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b/>
          <w:bCs/>
          <w:i/>
          <w:iCs/>
          <w:color w:val="000000"/>
        </w:rPr>
        <w:t>Statistical analysis</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lastRenderedPageBreak/>
        <w:t xml:space="preserve">Categorical variables were analyzed using Chi-square tests, and continuous variables were analyzed using unpaired </w:t>
      </w:r>
      <w:r w:rsidRPr="00275D9B">
        <w:rPr>
          <w:rFonts w:ascii="Book Antiqua" w:eastAsia="Book Antiqua" w:hAnsi="Book Antiqua" w:cs="Book Antiqua"/>
          <w:i/>
          <w:color w:val="000000"/>
        </w:rPr>
        <w:t>t</w:t>
      </w:r>
      <w:r w:rsidRPr="00275D9B">
        <w:rPr>
          <w:rFonts w:ascii="Book Antiqua" w:eastAsia="Book Antiqua" w:hAnsi="Book Antiqua" w:cs="Book Antiqua"/>
          <w:color w:val="000000"/>
        </w:rPr>
        <w:t xml:space="preserve">-tests. Survival outcomes were evaluated for 70 consecutive patients surgically treated before June 2013 and who were followed up for at least 3 yrs. Survival was analyzed using Kaplan-Meier curves and compared using log-rank tests. Relapse-free survival (RFS) was defined as the interval between the date of surgery and the first event (recurrence or death from any cause) or the most recent follow-up evaluation. OS was defined as the interval between the date of surgery and death from any cause or the most recent follow-up evaluation. The effects of various </w:t>
      </w:r>
      <w:proofErr w:type="spellStart"/>
      <w:r w:rsidRPr="00275D9B">
        <w:rPr>
          <w:rFonts w:ascii="Book Antiqua" w:eastAsia="Book Antiqua" w:hAnsi="Book Antiqua" w:cs="Book Antiqua"/>
          <w:color w:val="000000"/>
        </w:rPr>
        <w:t>clinicopathologic</w:t>
      </w:r>
      <w:proofErr w:type="spellEnd"/>
      <w:r w:rsidRPr="00275D9B">
        <w:rPr>
          <w:rFonts w:ascii="Book Antiqua" w:eastAsia="Book Antiqua" w:hAnsi="Book Antiqua" w:cs="Book Antiqua"/>
          <w:color w:val="000000"/>
        </w:rPr>
        <w:t xml:space="preserve"> parameters on survival were assessed using </w:t>
      </w:r>
      <w:proofErr w:type="spellStart"/>
      <w:r w:rsidRPr="00275D9B">
        <w:rPr>
          <w:rFonts w:ascii="Book Antiqua" w:eastAsia="Book Antiqua" w:hAnsi="Book Antiqua" w:cs="Book Antiqua"/>
          <w:color w:val="000000"/>
        </w:rPr>
        <w:t>univariate</w:t>
      </w:r>
      <w:proofErr w:type="spellEnd"/>
      <w:r w:rsidRPr="00275D9B">
        <w:rPr>
          <w:rFonts w:ascii="Book Antiqua" w:eastAsia="Book Antiqua" w:hAnsi="Book Antiqua" w:cs="Book Antiqua"/>
          <w:color w:val="000000"/>
        </w:rPr>
        <w:t xml:space="preserve"> analysis and multivariate Cox proportional hazards analysis. Covariates with a </w:t>
      </w:r>
      <w:r w:rsidRPr="00275D9B">
        <w:rPr>
          <w:rFonts w:ascii="Book Antiqua" w:eastAsia="Book Antiqua" w:hAnsi="Book Antiqua" w:cs="Book Antiqua"/>
          <w:i/>
          <w:iCs/>
          <w:color w:val="000000"/>
        </w:rPr>
        <w:t>P</w:t>
      </w:r>
      <w:r w:rsidRPr="00275D9B">
        <w:rPr>
          <w:rFonts w:ascii="Book Antiqua" w:eastAsia="Book Antiqua" w:hAnsi="Book Antiqua" w:cs="Book Antiqua"/>
          <w:color w:val="000000"/>
        </w:rPr>
        <w:t xml:space="preserve"> value &lt; 0.05 in the </w:t>
      </w:r>
      <w:proofErr w:type="spellStart"/>
      <w:r w:rsidRPr="00275D9B">
        <w:rPr>
          <w:rFonts w:ascii="Book Antiqua" w:eastAsia="Book Antiqua" w:hAnsi="Book Antiqua" w:cs="Book Antiqua"/>
          <w:color w:val="000000"/>
        </w:rPr>
        <w:t>univariate</w:t>
      </w:r>
      <w:proofErr w:type="spellEnd"/>
      <w:r w:rsidRPr="00275D9B">
        <w:rPr>
          <w:rFonts w:ascii="Book Antiqua" w:eastAsia="Book Antiqua" w:hAnsi="Book Antiqua" w:cs="Book Antiqua"/>
          <w:color w:val="000000"/>
        </w:rPr>
        <w:t xml:space="preserve"> analysis were entered into the multivariate analyses. All data were statistically analyzed using SPSS software version 24 (IBM Corporation, Armonk, NY, United States).</w:t>
      </w:r>
    </w:p>
    <w:bookmarkEnd w:id="39"/>
    <w:bookmarkEnd w:id="40"/>
    <w:p w:rsidR="00523BB6" w:rsidRPr="00275D9B" w:rsidRDefault="00523BB6">
      <w:pPr>
        <w:snapToGrid w:val="0"/>
        <w:spacing w:line="360" w:lineRule="auto"/>
        <w:jc w:val="both"/>
        <w:rPr>
          <w:rFonts w:ascii="Book Antiqua" w:hAnsi="Book Antiqua"/>
        </w:rPr>
      </w:pP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b/>
          <w:caps/>
          <w:color w:val="000000"/>
          <w:u w:val="single"/>
        </w:rPr>
        <w:t>RESULTS</w:t>
      </w:r>
    </w:p>
    <w:p w:rsidR="00523BB6" w:rsidRPr="00275D9B" w:rsidRDefault="00C338E8">
      <w:pPr>
        <w:snapToGrid w:val="0"/>
        <w:spacing w:line="360" w:lineRule="auto"/>
        <w:jc w:val="both"/>
        <w:rPr>
          <w:rFonts w:ascii="Book Antiqua" w:hAnsi="Book Antiqua"/>
        </w:rPr>
      </w:pPr>
      <w:bookmarkStart w:id="41" w:name="OLE_LINK36"/>
      <w:bookmarkStart w:id="42" w:name="OLE_LINK35"/>
      <w:r w:rsidRPr="00275D9B">
        <w:rPr>
          <w:rFonts w:ascii="Book Antiqua" w:eastAsia="Book Antiqua" w:hAnsi="Book Antiqua" w:cs="Book Antiqua"/>
          <w:b/>
          <w:bCs/>
          <w:i/>
          <w:iCs/>
          <w:color w:val="000000"/>
        </w:rPr>
        <w:t>Patient characteristics</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t xml:space="preserve">Twenty-two (38%) of the 58 patients were diagnosed as having CMR with FDG-PET/CT (PET-CMR group), and 36 patients (62%) were diagnosed as not having CMR (non-PET-CMR group). Patient characteristics are summarized in Table 1. There were no significant differences in age, sex, primary tumor location and LN and distant metastasis before NAC between the two groups. </w:t>
      </w:r>
      <w:proofErr w:type="spellStart"/>
      <w:r w:rsidRPr="00275D9B">
        <w:rPr>
          <w:rFonts w:ascii="Book Antiqua" w:eastAsia="Book Antiqua" w:hAnsi="Book Antiqua" w:cs="Book Antiqua"/>
          <w:color w:val="000000"/>
        </w:rPr>
        <w:t>Downstaging</w:t>
      </w:r>
      <w:proofErr w:type="spellEnd"/>
      <w:r w:rsidRPr="00275D9B">
        <w:rPr>
          <w:rFonts w:ascii="Book Antiqua" w:eastAsia="Book Antiqua" w:hAnsi="Book Antiqua" w:cs="Book Antiqua"/>
          <w:color w:val="000000"/>
        </w:rPr>
        <w:t xml:space="preserve"> was observed in 15 patients (68.1%) in the PET-CMR group and in 17 patients (56.7%) in the non-PET-CMR group. There were no patients with clinical complete response in either group. The </w:t>
      </w:r>
      <w:proofErr w:type="spellStart"/>
      <w:r w:rsidRPr="00275D9B">
        <w:rPr>
          <w:rFonts w:ascii="Book Antiqua" w:eastAsia="Book Antiqua" w:hAnsi="Book Antiqua" w:cs="Book Antiqua"/>
          <w:color w:val="000000"/>
        </w:rPr>
        <w:t>SUV</w:t>
      </w:r>
      <w:r w:rsidRPr="00275D9B">
        <w:rPr>
          <w:rFonts w:ascii="Book Antiqua" w:eastAsia="Book Antiqua" w:hAnsi="Book Antiqua" w:cs="Book Antiqua"/>
          <w:color w:val="000000"/>
          <w:vertAlign w:val="subscript"/>
        </w:rPr>
        <w:t>max</w:t>
      </w:r>
      <w:proofErr w:type="spellEnd"/>
      <w:r w:rsidRPr="00275D9B">
        <w:rPr>
          <w:rFonts w:ascii="Book Antiqua" w:eastAsia="Book Antiqua" w:hAnsi="Book Antiqua" w:cs="Book Antiqua"/>
          <w:color w:val="000000"/>
        </w:rPr>
        <w:t xml:space="preserve"> of the primary tumor before NAC was 16.6 ± 6.5 in the PET-CMR group and 17.5 ± 6.5 in the non-PET-CMR group. FDG accumulation in LNs before NAC was observed in 14 patients (63.6%) in the PET-CMR group and in 21 patients (58.3%) in the non-PET-CMR group. There were no significant differences in FDG accumulation in the primary tumor or in LNs between the two groups.</w:t>
      </w:r>
    </w:p>
    <w:p w:rsidR="00523BB6" w:rsidRPr="00275D9B" w:rsidRDefault="00523BB6">
      <w:pPr>
        <w:snapToGrid w:val="0"/>
        <w:spacing w:line="360" w:lineRule="auto"/>
        <w:jc w:val="both"/>
        <w:rPr>
          <w:rFonts w:ascii="Book Antiqua" w:hAnsi="Book Antiqua"/>
        </w:rPr>
      </w:pP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b/>
          <w:bCs/>
          <w:i/>
          <w:iCs/>
          <w:color w:val="000000"/>
        </w:rPr>
        <w:lastRenderedPageBreak/>
        <w:t>Surgical outcomes</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t>Surgical outcomes are shown in</w:t>
      </w:r>
      <w:r w:rsidRPr="00275D9B">
        <w:rPr>
          <w:rFonts w:ascii="Book Antiqua" w:eastAsia="宋体" w:hAnsi="Book Antiqua" w:cs="Book Antiqua" w:hint="eastAsia"/>
          <w:color w:val="000000"/>
          <w:lang w:eastAsia="zh-CN"/>
        </w:rPr>
        <w:t xml:space="preserve"> </w:t>
      </w:r>
      <w:r w:rsidRPr="00275D9B">
        <w:rPr>
          <w:rFonts w:ascii="Book Antiqua" w:eastAsia="Book Antiqua" w:hAnsi="Book Antiqua" w:cs="Book Antiqua"/>
          <w:color w:val="000000"/>
        </w:rPr>
        <w:t>Table</w:t>
      </w:r>
      <w:r w:rsidRPr="00275D9B">
        <w:rPr>
          <w:rFonts w:ascii="Book Antiqua" w:eastAsia="宋体" w:hAnsi="Book Antiqua" w:cs="Book Antiqua" w:hint="eastAsia"/>
          <w:color w:val="000000"/>
          <w:lang w:eastAsia="zh-CN"/>
        </w:rPr>
        <w:t xml:space="preserve"> 2</w:t>
      </w:r>
      <w:r w:rsidRPr="00275D9B">
        <w:rPr>
          <w:rFonts w:ascii="Book Antiqua" w:eastAsia="Book Antiqua" w:hAnsi="Book Antiqua" w:cs="Book Antiqua"/>
          <w:color w:val="000000"/>
        </w:rPr>
        <w:t xml:space="preserve">. There were no significant differences in operative procedures and fields of LN dissection between the two groups. There were 7 cases (19.4%) of </w:t>
      </w:r>
      <w:proofErr w:type="spellStart"/>
      <w:r w:rsidRPr="00275D9B">
        <w:rPr>
          <w:rFonts w:ascii="Book Antiqua" w:eastAsia="Book Antiqua" w:hAnsi="Book Antiqua" w:cs="Book Antiqua"/>
          <w:color w:val="000000"/>
        </w:rPr>
        <w:t>noncurative</w:t>
      </w:r>
      <w:proofErr w:type="spellEnd"/>
      <w:r w:rsidRPr="00275D9B">
        <w:rPr>
          <w:rFonts w:ascii="Book Antiqua" w:eastAsia="Book Antiqua" w:hAnsi="Book Antiqua" w:cs="Book Antiqua"/>
          <w:color w:val="000000"/>
        </w:rPr>
        <w:t xml:space="preserve"> resection (R1) in the non-PET-CMR group, whereas all </w:t>
      </w:r>
      <w:proofErr w:type="spellStart"/>
      <w:r w:rsidRPr="00275D9B">
        <w:rPr>
          <w:rFonts w:ascii="Book Antiqua" w:eastAsia="Book Antiqua" w:hAnsi="Book Antiqua" w:cs="Book Antiqua"/>
          <w:color w:val="000000"/>
        </w:rPr>
        <w:t>esophagectomies</w:t>
      </w:r>
      <w:proofErr w:type="spellEnd"/>
      <w:r w:rsidRPr="00275D9B">
        <w:rPr>
          <w:rFonts w:ascii="Book Antiqua" w:eastAsia="Book Antiqua" w:hAnsi="Book Antiqua" w:cs="Book Antiqua"/>
          <w:color w:val="000000"/>
        </w:rPr>
        <w:t xml:space="preserve"> were curatively performed in the PET-CMR group (</w:t>
      </w:r>
      <w:r w:rsidRPr="00275D9B">
        <w:rPr>
          <w:rFonts w:ascii="Book Antiqua" w:eastAsia="Book Antiqua" w:hAnsi="Book Antiqua" w:cs="Book Antiqua"/>
          <w:i/>
          <w:iCs/>
          <w:color w:val="000000"/>
        </w:rPr>
        <w:t>P</w:t>
      </w:r>
      <w:r w:rsidRPr="00275D9B">
        <w:rPr>
          <w:rFonts w:ascii="Book Antiqua" w:eastAsia="Book Antiqua" w:hAnsi="Book Antiqua" w:cs="Book Antiqua"/>
          <w:color w:val="000000"/>
        </w:rPr>
        <w:t xml:space="preserve"> = 0.027). Blood loss was greater in the non-PET-CMR group compared to the PET-CMR group (836 ± 540 mL</w:t>
      </w:r>
      <w:r w:rsidRPr="00275D9B">
        <w:rPr>
          <w:rFonts w:ascii="Book Antiqua" w:eastAsia="Book Antiqua" w:hAnsi="Book Antiqua" w:cs="Book Antiqua"/>
          <w:i/>
          <w:iCs/>
          <w:color w:val="000000"/>
        </w:rPr>
        <w:t xml:space="preserve"> </w:t>
      </w:r>
      <w:proofErr w:type="spellStart"/>
      <w:r w:rsidRPr="00275D9B">
        <w:rPr>
          <w:rFonts w:ascii="Book Antiqua" w:eastAsia="Book Antiqua" w:hAnsi="Book Antiqua" w:cs="Book Antiqua"/>
          <w:i/>
          <w:iCs/>
          <w:color w:val="000000"/>
        </w:rPr>
        <w:t>vs</w:t>
      </w:r>
      <w:proofErr w:type="spellEnd"/>
      <w:r w:rsidRPr="00275D9B">
        <w:rPr>
          <w:rFonts w:ascii="Book Antiqua" w:eastAsia="Book Antiqua" w:hAnsi="Book Antiqua" w:cs="Book Antiqua"/>
          <w:color w:val="000000"/>
        </w:rPr>
        <w:t xml:space="preserve"> 559 ± 219 mL, </w:t>
      </w:r>
      <w:r w:rsidRPr="00275D9B">
        <w:rPr>
          <w:rFonts w:ascii="Book Antiqua" w:eastAsia="Book Antiqua" w:hAnsi="Book Antiqua" w:cs="Book Antiqua"/>
          <w:i/>
          <w:iCs/>
          <w:color w:val="000000"/>
        </w:rPr>
        <w:t>P</w:t>
      </w:r>
      <w:r w:rsidRPr="00275D9B">
        <w:rPr>
          <w:rFonts w:ascii="Book Antiqua" w:eastAsia="Book Antiqua" w:hAnsi="Book Antiqua" w:cs="Book Antiqua"/>
          <w:color w:val="000000"/>
        </w:rPr>
        <w:t xml:space="preserve"> = 0.026). Bronchial injury requiring repair of the bronchus occurred in one patient during surgery in each group. There were no significant differences in postoperative complications (</w:t>
      </w:r>
      <w:proofErr w:type="spellStart"/>
      <w:r w:rsidRPr="00275D9B">
        <w:rPr>
          <w:rFonts w:ascii="Book Antiqua" w:eastAsia="Book Antiqua" w:hAnsi="Book Antiqua" w:cs="Book Antiqua"/>
          <w:color w:val="000000"/>
        </w:rPr>
        <w:t>Clavien-Dindo</w:t>
      </w:r>
      <w:proofErr w:type="spellEnd"/>
      <w:r w:rsidRPr="00275D9B">
        <w:rPr>
          <w:rFonts w:ascii="Book Antiqua" w:eastAsia="Book Antiqua" w:hAnsi="Book Antiqua" w:cs="Book Antiqua"/>
          <w:color w:val="000000"/>
        </w:rPr>
        <w:t xml:space="preserve"> classification ≥ 3) between the two groups.</w:t>
      </w:r>
    </w:p>
    <w:p w:rsidR="00523BB6" w:rsidRPr="00275D9B" w:rsidRDefault="00523BB6">
      <w:pPr>
        <w:snapToGrid w:val="0"/>
        <w:spacing w:line="360" w:lineRule="auto"/>
        <w:jc w:val="both"/>
        <w:rPr>
          <w:rFonts w:ascii="Book Antiqua" w:hAnsi="Book Antiqua"/>
        </w:rPr>
      </w:pP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b/>
          <w:bCs/>
          <w:i/>
          <w:iCs/>
          <w:color w:val="000000"/>
        </w:rPr>
        <w:t>Pathological findings</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t xml:space="preserve">Pathological findings are shown in Table 3. Pathological grade 3 was achieved in 9 of 22 patients (41%) in the PET-CMR group and in 3 of 36 patients (8%) in the non-PET-CMR group. The non-PET-CMR group showed more aggressive behavior in terms of </w:t>
      </w:r>
      <w:proofErr w:type="spellStart"/>
      <w:r w:rsidRPr="00275D9B">
        <w:rPr>
          <w:rFonts w:ascii="Book Antiqua" w:eastAsia="Book Antiqua" w:hAnsi="Book Antiqua" w:cs="Book Antiqua"/>
          <w:color w:val="000000"/>
        </w:rPr>
        <w:t>pT</w:t>
      </w:r>
      <w:proofErr w:type="spellEnd"/>
      <w:r w:rsidRPr="00275D9B">
        <w:rPr>
          <w:rFonts w:ascii="Book Antiqua" w:eastAsia="Book Antiqua" w:hAnsi="Book Antiqua" w:cs="Book Antiqua"/>
          <w:color w:val="000000"/>
        </w:rPr>
        <w:t xml:space="preserve">, </w:t>
      </w:r>
      <w:proofErr w:type="spellStart"/>
      <w:r w:rsidRPr="00275D9B">
        <w:rPr>
          <w:rFonts w:ascii="Book Antiqua" w:eastAsia="Book Antiqua" w:hAnsi="Book Antiqua" w:cs="Book Antiqua"/>
          <w:color w:val="000000"/>
        </w:rPr>
        <w:t>pStage</w:t>
      </w:r>
      <w:proofErr w:type="spellEnd"/>
      <w:r w:rsidRPr="00275D9B">
        <w:rPr>
          <w:rFonts w:ascii="Book Antiqua" w:eastAsia="Book Antiqua" w:hAnsi="Book Antiqua" w:cs="Book Antiqua"/>
          <w:color w:val="000000"/>
        </w:rPr>
        <w:t xml:space="preserve">, </w:t>
      </w:r>
      <w:proofErr w:type="spellStart"/>
      <w:r w:rsidRPr="00275D9B">
        <w:rPr>
          <w:rFonts w:ascii="Book Antiqua" w:eastAsia="Book Antiqua" w:hAnsi="Book Antiqua" w:cs="Book Antiqua"/>
          <w:color w:val="000000"/>
        </w:rPr>
        <w:t>lymphovascular</w:t>
      </w:r>
      <w:proofErr w:type="spellEnd"/>
      <w:r w:rsidRPr="00275D9B">
        <w:rPr>
          <w:rFonts w:ascii="Book Antiqua" w:eastAsia="Book Antiqua" w:hAnsi="Book Antiqua" w:cs="Book Antiqua"/>
          <w:color w:val="000000"/>
        </w:rPr>
        <w:t xml:space="preserve"> invasion and pathological grade. However, there was no significant difference in </w:t>
      </w:r>
      <w:proofErr w:type="spellStart"/>
      <w:r w:rsidRPr="00275D9B">
        <w:rPr>
          <w:rFonts w:ascii="Book Antiqua" w:eastAsia="Book Antiqua" w:hAnsi="Book Antiqua" w:cs="Book Antiqua"/>
          <w:color w:val="000000"/>
        </w:rPr>
        <w:t>pN</w:t>
      </w:r>
      <w:proofErr w:type="spellEnd"/>
      <w:r w:rsidRPr="00275D9B">
        <w:rPr>
          <w:rFonts w:ascii="Book Antiqua" w:eastAsia="Book Antiqua" w:hAnsi="Book Antiqua" w:cs="Book Antiqua"/>
          <w:color w:val="000000"/>
        </w:rPr>
        <w:t xml:space="preserve"> between the two groups.</w:t>
      </w:r>
    </w:p>
    <w:p w:rsidR="00523BB6" w:rsidRPr="00275D9B" w:rsidRDefault="00523BB6">
      <w:pPr>
        <w:snapToGrid w:val="0"/>
        <w:spacing w:line="360" w:lineRule="auto"/>
        <w:jc w:val="both"/>
        <w:rPr>
          <w:rFonts w:ascii="Book Antiqua" w:hAnsi="Book Antiqua"/>
        </w:rPr>
      </w:pP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b/>
          <w:bCs/>
          <w:i/>
          <w:iCs/>
          <w:color w:val="000000"/>
        </w:rPr>
        <w:t>Accuracy of PET-CMR</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t>The accuracy of PET-CMR is shown in Table 4. The accuracy of PET-CMR for the T factor was 69.0%. Similarly, sensitivity was 68.2%, and specificity was 71.4%. The accuracy, sensitivity and specificity of PET-CMR for the N factor were 65.5%, 41.9%, and 92.6%, respectively. When the T and N factors were combined, the accuracy was 72.4%, sensitivity was 71.7%, and specificity was 75.0%.</w:t>
      </w:r>
    </w:p>
    <w:p w:rsidR="00523BB6" w:rsidRPr="00275D9B" w:rsidRDefault="00523BB6">
      <w:pPr>
        <w:snapToGrid w:val="0"/>
        <w:spacing w:line="360" w:lineRule="auto"/>
        <w:jc w:val="both"/>
        <w:rPr>
          <w:rFonts w:ascii="Book Antiqua" w:hAnsi="Book Antiqua"/>
        </w:rPr>
      </w:pP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b/>
          <w:bCs/>
          <w:i/>
          <w:iCs/>
          <w:color w:val="000000"/>
        </w:rPr>
        <w:t>RFS, OS and recurrence</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t xml:space="preserve">Five-year RFS and 5-yr OS are shown in Figure 1. The mean follow-up period was 44.3 mo. Five-year RFS of the PET-CMR group was significantly more favorable than that of the non-PET-CMR group (38.6 ± 17.7 </w:t>
      </w:r>
      <w:proofErr w:type="spellStart"/>
      <w:r w:rsidRPr="00275D9B">
        <w:rPr>
          <w:rFonts w:ascii="Book Antiqua" w:eastAsia="Book Antiqua" w:hAnsi="Book Antiqua" w:cs="Book Antiqua"/>
          <w:color w:val="000000"/>
        </w:rPr>
        <w:t>mo</w:t>
      </w:r>
      <w:proofErr w:type="spellEnd"/>
      <w:r w:rsidRPr="00275D9B">
        <w:rPr>
          <w:rFonts w:ascii="Book Antiqua" w:eastAsia="Book Antiqua" w:hAnsi="Book Antiqua" w:cs="Book Antiqua"/>
          <w:color w:val="000000"/>
        </w:rPr>
        <w:t xml:space="preserve"> </w:t>
      </w:r>
      <w:proofErr w:type="spellStart"/>
      <w:r w:rsidRPr="00275D9B">
        <w:rPr>
          <w:rFonts w:ascii="Book Antiqua" w:eastAsia="Book Antiqua" w:hAnsi="Book Antiqua" w:cs="Book Antiqua"/>
          <w:i/>
          <w:iCs/>
          <w:color w:val="000000"/>
        </w:rPr>
        <w:t>vs</w:t>
      </w:r>
      <w:proofErr w:type="spellEnd"/>
      <w:r w:rsidRPr="00275D9B">
        <w:rPr>
          <w:rFonts w:ascii="Book Antiqua" w:eastAsia="Book Antiqua" w:hAnsi="Book Antiqua" w:cs="Book Antiqua"/>
          <w:color w:val="000000"/>
        </w:rPr>
        <w:t xml:space="preserve"> 20.8 ± 17.8 </w:t>
      </w:r>
      <w:proofErr w:type="spellStart"/>
      <w:r w:rsidRPr="00275D9B">
        <w:rPr>
          <w:rFonts w:ascii="Book Antiqua" w:eastAsia="Book Antiqua" w:hAnsi="Book Antiqua" w:cs="Book Antiqua"/>
          <w:color w:val="000000"/>
        </w:rPr>
        <w:t>mo</w:t>
      </w:r>
      <w:proofErr w:type="spellEnd"/>
      <w:r w:rsidRPr="00275D9B">
        <w:rPr>
          <w:rFonts w:ascii="Book Antiqua" w:eastAsia="Book Antiqua" w:hAnsi="Book Antiqua" w:cs="Book Antiqua"/>
          <w:color w:val="000000"/>
        </w:rPr>
        <w:t xml:space="preserve">, </w:t>
      </w:r>
      <w:r w:rsidRPr="00275D9B">
        <w:rPr>
          <w:rFonts w:ascii="Book Antiqua" w:eastAsia="Book Antiqua" w:hAnsi="Book Antiqua" w:cs="Book Antiqua"/>
          <w:i/>
          <w:iCs/>
          <w:color w:val="000000"/>
        </w:rPr>
        <w:t>P</w:t>
      </w:r>
      <w:r w:rsidRPr="00275D9B">
        <w:rPr>
          <w:rFonts w:ascii="Book Antiqua" w:eastAsia="Book Antiqua" w:hAnsi="Book Antiqua" w:cs="Book Antiqua"/>
          <w:color w:val="000000"/>
        </w:rPr>
        <w:t xml:space="preserve"> = 0.021). Similarly, 5-yr OS </w:t>
      </w:r>
      <w:r w:rsidRPr="00275D9B">
        <w:rPr>
          <w:rFonts w:ascii="Book Antiqua" w:eastAsia="Book Antiqua" w:hAnsi="Book Antiqua" w:cs="Book Antiqua"/>
          <w:color w:val="000000"/>
        </w:rPr>
        <w:lastRenderedPageBreak/>
        <w:t xml:space="preserve">of the PET-CMR group was also significantly more favorable than that of the non-PET-CMR (42.8 ± 14.8 </w:t>
      </w:r>
      <w:proofErr w:type="spellStart"/>
      <w:r w:rsidRPr="00275D9B">
        <w:rPr>
          <w:rFonts w:ascii="Book Antiqua" w:eastAsia="Book Antiqua" w:hAnsi="Book Antiqua" w:cs="Book Antiqua"/>
          <w:color w:val="000000"/>
        </w:rPr>
        <w:t>mo</w:t>
      </w:r>
      <w:proofErr w:type="spellEnd"/>
      <w:r w:rsidRPr="00275D9B">
        <w:rPr>
          <w:rFonts w:ascii="Book Antiqua" w:eastAsia="Book Antiqua" w:hAnsi="Book Antiqua" w:cs="Book Antiqua"/>
          <w:color w:val="000000"/>
        </w:rPr>
        <w:t xml:space="preserve"> </w:t>
      </w:r>
      <w:proofErr w:type="spellStart"/>
      <w:r w:rsidRPr="00275D9B">
        <w:rPr>
          <w:rFonts w:ascii="Book Antiqua" w:eastAsia="Book Antiqua" w:hAnsi="Book Antiqua" w:cs="Book Antiqua"/>
          <w:i/>
          <w:iCs/>
          <w:color w:val="000000"/>
        </w:rPr>
        <w:t>vs</w:t>
      </w:r>
      <w:proofErr w:type="spellEnd"/>
      <w:r w:rsidRPr="00275D9B">
        <w:rPr>
          <w:rFonts w:ascii="Book Antiqua" w:eastAsia="Book Antiqua" w:hAnsi="Book Antiqua" w:cs="Book Antiqua"/>
          <w:color w:val="000000"/>
        </w:rPr>
        <w:t xml:space="preserve"> 25.1 ± 16.0 </w:t>
      </w:r>
      <w:proofErr w:type="spellStart"/>
      <w:r w:rsidRPr="00275D9B">
        <w:rPr>
          <w:rFonts w:ascii="Book Antiqua" w:eastAsia="Book Antiqua" w:hAnsi="Book Antiqua" w:cs="Book Antiqua"/>
          <w:color w:val="000000"/>
        </w:rPr>
        <w:t>mo</w:t>
      </w:r>
      <w:proofErr w:type="spellEnd"/>
      <w:r w:rsidRPr="00275D9B">
        <w:rPr>
          <w:rFonts w:ascii="Book Antiqua" w:eastAsia="Book Antiqua" w:hAnsi="Book Antiqua" w:cs="Book Antiqua"/>
          <w:color w:val="000000"/>
        </w:rPr>
        <w:t xml:space="preserve">, </w:t>
      </w:r>
      <w:r w:rsidRPr="00275D9B">
        <w:rPr>
          <w:rFonts w:ascii="Book Antiqua" w:eastAsia="Book Antiqua" w:hAnsi="Book Antiqua" w:cs="Book Antiqua"/>
          <w:i/>
          <w:iCs/>
          <w:color w:val="000000"/>
        </w:rPr>
        <w:t>P</w:t>
      </w:r>
      <w:r w:rsidRPr="00275D9B">
        <w:rPr>
          <w:rFonts w:ascii="Book Antiqua" w:eastAsia="Book Antiqua" w:hAnsi="Book Antiqua" w:cs="Book Antiqua"/>
          <w:color w:val="000000"/>
        </w:rPr>
        <w:t xml:space="preserve"> = 0.011). Five patients (22.7%) had postoperative recurrence in the PET-CMR group </w:t>
      </w:r>
      <w:proofErr w:type="spellStart"/>
      <w:r w:rsidRPr="00275D9B">
        <w:rPr>
          <w:rFonts w:ascii="Book Antiqua" w:eastAsia="Book Antiqua" w:hAnsi="Book Antiqua" w:cs="Book Antiqua"/>
          <w:i/>
          <w:iCs/>
          <w:color w:val="000000"/>
        </w:rPr>
        <w:t>vs</w:t>
      </w:r>
      <w:proofErr w:type="spellEnd"/>
      <w:r w:rsidRPr="00275D9B">
        <w:rPr>
          <w:rFonts w:ascii="Book Antiqua" w:eastAsia="Book Antiqua" w:hAnsi="Book Antiqua" w:cs="Book Antiqua"/>
          <w:color w:val="000000"/>
        </w:rPr>
        <w:t xml:space="preserve"> 17 patients (47.2%) in the non-PET-CMR group (Table 5). There were no significant differences in the distribution of the sites of recurrence between the two groups (</w:t>
      </w:r>
      <w:r w:rsidRPr="00275D9B">
        <w:rPr>
          <w:rFonts w:ascii="Book Antiqua" w:eastAsia="Book Antiqua" w:hAnsi="Book Antiqua" w:cs="Book Antiqua"/>
          <w:i/>
          <w:iCs/>
          <w:color w:val="000000"/>
        </w:rPr>
        <w:t>P</w:t>
      </w:r>
      <w:r w:rsidRPr="00275D9B">
        <w:rPr>
          <w:rFonts w:ascii="Book Antiqua" w:eastAsia="Book Antiqua" w:hAnsi="Book Antiqua" w:cs="Book Antiqua"/>
          <w:color w:val="000000"/>
        </w:rPr>
        <w:t xml:space="preserve"> = 0.66).</w:t>
      </w:r>
    </w:p>
    <w:p w:rsidR="00523BB6" w:rsidRPr="00275D9B" w:rsidRDefault="00523BB6">
      <w:pPr>
        <w:snapToGrid w:val="0"/>
        <w:spacing w:line="360" w:lineRule="auto"/>
        <w:jc w:val="both"/>
        <w:rPr>
          <w:rFonts w:ascii="Book Antiqua" w:hAnsi="Book Antiqua"/>
        </w:rPr>
      </w:pPr>
    </w:p>
    <w:p w:rsidR="00523BB6" w:rsidRPr="00275D9B" w:rsidRDefault="00C338E8">
      <w:pPr>
        <w:snapToGrid w:val="0"/>
        <w:spacing w:line="360" w:lineRule="auto"/>
        <w:jc w:val="both"/>
        <w:rPr>
          <w:rFonts w:ascii="Book Antiqua" w:hAnsi="Book Antiqua"/>
        </w:rPr>
      </w:pPr>
      <w:proofErr w:type="spellStart"/>
      <w:r w:rsidRPr="00275D9B">
        <w:rPr>
          <w:rFonts w:ascii="Book Antiqua" w:eastAsia="Book Antiqua" w:hAnsi="Book Antiqua" w:cs="Book Antiqua"/>
          <w:b/>
          <w:bCs/>
          <w:i/>
          <w:iCs/>
          <w:color w:val="000000"/>
        </w:rPr>
        <w:t>Univariate</w:t>
      </w:r>
      <w:proofErr w:type="spellEnd"/>
      <w:r w:rsidRPr="00275D9B">
        <w:rPr>
          <w:rFonts w:ascii="Book Antiqua" w:eastAsia="Book Antiqua" w:hAnsi="Book Antiqua" w:cs="Book Antiqua"/>
          <w:b/>
          <w:bCs/>
          <w:i/>
          <w:iCs/>
          <w:color w:val="000000"/>
        </w:rPr>
        <w:t xml:space="preserve"> and multivariate analyses of prognostic factors</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t xml:space="preserve">Various </w:t>
      </w:r>
      <w:proofErr w:type="spellStart"/>
      <w:r w:rsidRPr="00275D9B">
        <w:rPr>
          <w:rFonts w:ascii="Book Antiqua" w:eastAsia="Book Antiqua" w:hAnsi="Book Antiqua" w:cs="Book Antiqua"/>
          <w:color w:val="000000"/>
        </w:rPr>
        <w:t>clinicopathologic</w:t>
      </w:r>
      <w:proofErr w:type="spellEnd"/>
      <w:r w:rsidRPr="00275D9B">
        <w:rPr>
          <w:rFonts w:ascii="Book Antiqua" w:eastAsia="Book Antiqua" w:hAnsi="Book Antiqua" w:cs="Book Antiqua"/>
          <w:color w:val="000000"/>
        </w:rPr>
        <w:t xml:space="preserve"> factors and PET findings of the primary tumor and LNs were evaluated as prognostic factors using Cox regression models (Table 6 and 7). The </w:t>
      </w:r>
      <w:proofErr w:type="spellStart"/>
      <w:r w:rsidRPr="00275D9B">
        <w:rPr>
          <w:rFonts w:ascii="Book Antiqua" w:eastAsia="Book Antiqua" w:hAnsi="Book Antiqua" w:cs="Book Antiqua"/>
          <w:color w:val="000000"/>
        </w:rPr>
        <w:t>univariate</w:t>
      </w:r>
      <w:proofErr w:type="spellEnd"/>
      <w:r w:rsidRPr="00275D9B">
        <w:rPr>
          <w:rFonts w:ascii="Book Antiqua" w:eastAsia="Book Antiqua" w:hAnsi="Book Antiqua" w:cs="Book Antiqua"/>
          <w:color w:val="000000"/>
        </w:rPr>
        <w:t xml:space="preserve"> analysis of RFS showed that tumor difference, pathologic T, N, stage, complete response, CT-PET negative T and N and PET-CMR were statistically significant. The multivariate analysis subsequently selected CT-PET negative N </w:t>
      </w:r>
      <w:bookmarkStart w:id="43" w:name="_Hlk60860012"/>
      <w:r w:rsidRPr="00275D9B">
        <w:rPr>
          <w:rFonts w:ascii="Book Antiqua" w:eastAsia="Book Antiqua" w:hAnsi="Book Antiqua" w:cs="Book Antiqua"/>
          <w:color w:val="000000"/>
        </w:rPr>
        <w:t>(hazard ratio</w:t>
      </w:r>
      <w:bookmarkEnd w:id="43"/>
      <w:r w:rsidRPr="00275D9B">
        <w:rPr>
          <w:rFonts w:ascii="Book Antiqua" w:eastAsia="Book Antiqua" w:hAnsi="Book Antiqua" w:cs="Book Antiqua"/>
          <w:color w:val="000000"/>
        </w:rPr>
        <w:t xml:space="preserve">: 22.570; 95% </w:t>
      </w:r>
      <w:bookmarkStart w:id="44" w:name="_Hlk60860113"/>
      <w:r w:rsidRPr="00275D9B">
        <w:rPr>
          <w:rFonts w:ascii="Book Antiqua" w:eastAsia="Book Antiqua" w:hAnsi="Book Antiqua" w:cs="Book Antiqua"/>
          <w:color w:val="000000"/>
        </w:rPr>
        <w:t>confidence interval</w:t>
      </w:r>
      <w:bookmarkEnd w:id="44"/>
      <w:r w:rsidRPr="00275D9B">
        <w:rPr>
          <w:rFonts w:ascii="Book Antiqua" w:eastAsia="Book Antiqua" w:hAnsi="Book Antiqua" w:cs="Book Antiqua"/>
          <w:color w:val="000000"/>
        </w:rPr>
        <w:t xml:space="preserve">: 4.69-177.80; </w:t>
      </w:r>
      <w:r w:rsidRPr="00275D9B">
        <w:rPr>
          <w:rFonts w:ascii="Book Antiqua" w:eastAsia="Book Antiqua" w:hAnsi="Book Antiqua" w:cs="Book Antiqua"/>
          <w:i/>
          <w:iCs/>
          <w:color w:val="000000"/>
        </w:rPr>
        <w:t>P</w:t>
      </w:r>
      <w:r w:rsidRPr="00275D9B">
        <w:rPr>
          <w:rFonts w:ascii="Book Antiqua" w:eastAsia="Book Antiqua" w:hAnsi="Book Antiqua" w:cs="Book Antiqua"/>
          <w:color w:val="000000"/>
        </w:rPr>
        <w:t xml:space="preserve"> &lt; 0.01) as the independent covariate for RFS. CT-PET-T and CT-PET-CMR were excluded from the multivariate analysis due to </w:t>
      </w:r>
      <w:proofErr w:type="spellStart"/>
      <w:r w:rsidRPr="00275D9B">
        <w:rPr>
          <w:rFonts w:ascii="Book Antiqua" w:eastAsia="Book Antiqua" w:hAnsi="Book Antiqua" w:cs="Book Antiqua"/>
          <w:color w:val="000000"/>
        </w:rPr>
        <w:t>multicollinearity</w:t>
      </w:r>
      <w:proofErr w:type="spellEnd"/>
      <w:r w:rsidRPr="00275D9B">
        <w:rPr>
          <w:rFonts w:ascii="Book Antiqua" w:eastAsia="Book Antiqua" w:hAnsi="Book Antiqua" w:cs="Book Antiqua"/>
          <w:color w:val="000000"/>
        </w:rPr>
        <w:t xml:space="preserve"> with CT-PET-N. The </w:t>
      </w:r>
      <w:proofErr w:type="spellStart"/>
      <w:r w:rsidRPr="00275D9B">
        <w:rPr>
          <w:rFonts w:ascii="Book Antiqua" w:eastAsia="Book Antiqua" w:hAnsi="Book Antiqua" w:cs="Book Antiqua"/>
          <w:color w:val="000000"/>
        </w:rPr>
        <w:t>univariate</w:t>
      </w:r>
      <w:proofErr w:type="spellEnd"/>
      <w:r w:rsidRPr="00275D9B">
        <w:rPr>
          <w:rFonts w:ascii="Book Antiqua" w:eastAsia="Book Antiqua" w:hAnsi="Book Antiqua" w:cs="Book Antiqua"/>
          <w:color w:val="000000"/>
        </w:rPr>
        <w:t xml:space="preserve"> analysis of OS showed pathologic T, N, M, stage, complete response and CT-PET negative T and N to be statistically significant. Then, the multivariate analysis subsequently selected CT-PET negative N (hazard ratio: 8.268; 95% confidence interval: 1.74-63.60; </w:t>
      </w:r>
      <w:r w:rsidRPr="00275D9B">
        <w:rPr>
          <w:rFonts w:ascii="Book Antiqua" w:eastAsia="Book Antiqua" w:hAnsi="Book Antiqua" w:cs="Book Antiqua"/>
          <w:i/>
          <w:iCs/>
          <w:color w:val="000000"/>
        </w:rPr>
        <w:t xml:space="preserve">P </w:t>
      </w:r>
      <w:r w:rsidRPr="00275D9B">
        <w:rPr>
          <w:rFonts w:ascii="Book Antiqua" w:eastAsia="Book Antiqua" w:hAnsi="Book Antiqua" w:cs="Book Antiqua"/>
          <w:color w:val="000000"/>
        </w:rPr>
        <w:t>&lt; 0.01) as the only independent covariate for OS.</w:t>
      </w:r>
    </w:p>
    <w:p w:rsidR="00523BB6" w:rsidRPr="00275D9B" w:rsidRDefault="00523BB6">
      <w:pPr>
        <w:snapToGrid w:val="0"/>
        <w:spacing w:line="360" w:lineRule="auto"/>
        <w:jc w:val="both"/>
        <w:rPr>
          <w:rFonts w:ascii="Book Antiqua" w:hAnsi="Book Antiqua"/>
        </w:rPr>
      </w:pPr>
    </w:p>
    <w:bookmarkEnd w:id="41"/>
    <w:bookmarkEnd w:id="42"/>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b/>
          <w:caps/>
          <w:color w:val="000000"/>
          <w:u w:val="single"/>
        </w:rPr>
        <w:t>DISCUSSION</w:t>
      </w:r>
    </w:p>
    <w:p w:rsidR="00523BB6" w:rsidRPr="00275D9B" w:rsidRDefault="00C338E8">
      <w:pPr>
        <w:snapToGrid w:val="0"/>
        <w:spacing w:line="360" w:lineRule="auto"/>
        <w:jc w:val="both"/>
        <w:rPr>
          <w:rFonts w:ascii="Book Antiqua" w:hAnsi="Book Antiqua"/>
        </w:rPr>
      </w:pPr>
      <w:bookmarkStart w:id="45" w:name="OLE_LINK38"/>
      <w:bookmarkStart w:id="46" w:name="OLE_LINK37"/>
      <w:r w:rsidRPr="00275D9B">
        <w:rPr>
          <w:rFonts w:ascii="Book Antiqua" w:eastAsia="Book Antiqua" w:hAnsi="Book Antiqua" w:cs="Book Antiqua"/>
          <w:color w:val="000000"/>
        </w:rPr>
        <w:t>NAC is a standard strategy for locally advanced esophageal cancer, and triplet NAC with DCF instead of CF has been applied in clinical practice due to its effectiveness. FDG/PET-CT is useful for assessing tumor progression before surgery, but the usefulness of FDG/PET-CT as a prognostic predictor has not been clarified. In this study, we confirmed that the patients with PET-CMR had a more favorable prognosis than those with non-PET-CMR after NAC with DCF. Furthermore, the presence of PET-positive LNs after NAC could be an independent prognostic factor.</w:t>
      </w:r>
    </w:p>
    <w:p w:rsidR="00523BB6" w:rsidRPr="00275D9B" w:rsidRDefault="00C338E8">
      <w:pPr>
        <w:snapToGrid w:val="0"/>
        <w:spacing w:line="360" w:lineRule="auto"/>
        <w:ind w:firstLine="240"/>
        <w:jc w:val="both"/>
        <w:rPr>
          <w:rFonts w:ascii="Book Antiqua" w:hAnsi="Book Antiqua"/>
        </w:rPr>
      </w:pPr>
      <w:r w:rsidRPr="00275D9B">
        <w:rPr>
          <w:rFonts w:ascii="Book Antiqua" w:eastAsia="Book Antiqua" w:hAnsi="Book Antiqua" w:cs="Book Antiqua"/>
          <w:color w:val="000000"/>
        </w:rPr>
        <w:lastRenderedPageBreak/>
        <w:t xml:space="preserve">CT is a widely used diagnostic modality to determine staging in esophageal cancer. The sensitivity and specificity of CT for the detection of LN metastasis in esophageal cancer were reported to be 38.57% and 93.93%, </w:t>
      </w:r>
      <w:proofErr w:type="gramStart"/>
      <w:r w:rsidRPr="00275D9B">
        <w:rPr>
          <w:rFonts w:ascii="Book Antiqua" w:eastAsia="Book Antiqua" w:hAnsi="Book Antiqua" w:cs="Book Antiqua"/>
          <w:color w:val="000000"/>
        </w:rPr>
        <w:t>respectively</w:t>
      </w:r>
      <w:r w:rsidRPr="00275D9B">
        <w:rPr>
          <w:rFonts w:ascii="Book Antiqua" w:eastAsia="Book Antiqua" w:hAnsi="Book Antiqua" w:cs="Book Antiqua"/>
          <w:color w:val="000000"/>
          <w:vertAlign w:val="superscript"/>
        </w:rPr>
        <w:t>[</w:t>
      </w:r>
      <w:proofErr w:type="gramEnd"/>
      <w:r w:rsidRPr="00275D9B">
        <w:rPr>
          <w:rFonts w:ascii="Book Antiqua" w:eastAsia="Book Antiqua" w:hAnsi="Book Antiqua" w:cs="Book Antiqua"/>
          <w:color w:val="000000"/>
          <w:vertAlign w:val="superscript"/>
        </w:rPr>
        <w:t>20]</w:t>
      </w:r>
      <w:r w:rsidRPr="00275D9B">
        <w:rPr>
          <w:rFonts w:ascii="Book Antiqua" w:eastAsia="Book Antiqua" w:hAnsi="Book Antiqua" w:cs="Book Antiqua"/>
          <w:color w:val="000000"/>
        </w:rPr>
        <w:t xml:space="preserve">. In contrast, the accuracy of CT in detecting regional LN metastasis in esophageal cancer was reported to be </w:t>
      </w:r>
      <w:proofErr w:type="gramStart"/>
      <w:r w:rsidRPr="00275D9B">
        <w:rPr>
          <w:rFonts w:ascii="Book Antiqua" w:eastAsia="Book Antiqua" w:hAnsi="Book Antiqua" w:cs="Book Antiqua"/>
          <w:color w:val="000000"/>
        </w:rPr>
        <w:t>unsatisfactory</w:t>
      </w:r>
      <w:r w:rsidRPr="00275D9B">
        <w:rPr>
          <w:rFonts w:ascii="Book Antiqua" w:eastAsia="Book Antiqua" w:hAnsi="Book Antiqua" w:cs="Book Antiqua"/>
          <w:color w:val="000000"/>
          <w:vertAlign w:val="superscript"/>
        </w:rPr>
        <w:t>[</w:t>
      </w:r>
      <w:proofErr w:type="gramEnd"/>
      <w:r w:rsidRPr="00275D9B">
        <w:rPr>
          <w:rFonts w:ascii="Book Antiqua" w:eastAsia="Book Antiqua" w:hAnsi="Book Antiqua" w:cs="Book Antiqua"/>
          <w:color w:val="000000"/>
          <w:vertAlign w:val="superscript"/>
        </w:rPr>
        <w:t>11]</w:t>
      </w:r>
      <w:r w:rsidRPr="00275D9B">
        <w:rPr>
          <w:rFonts w:ascii="Book Antiqua" w:eastAsia="Book Antiqua" w:hAnsi="Book Antiqua" w:cs="Book Antiqua"/>
          <w:color w:val="000000"/>
        </w:rPr>
        <w:t>. Similarly, the sensitivity, specificity and accuracy of CT for the detection of LN metastasis in esophageal cancer in our study were 34.4%, 84.6%, 56.9%, respectively.</w:t>
      </w:r>
      <w:r w:rsidRPr="00275D9B">
        <w:rPr>
          <w:rFonts w:ascii="Book Antiqua" w:eastAsia="宋体" w:hAnsi="Book Antiqua" w:cs="Book Antiqua" w:hint="eastAsia"/>
          <w:color w:val="000000"/>
          <w:lang w:eastAsia="zh-CN"/>
        </w:rPr>
        <w:t xml:space="preserve"> </w:t>
      </w:r>
      <w:r w:rsidRPr="00275D9B">
        <w:rPr>
          <w:rFonts w:ascii="Book Antiqua" w:eastAsia="Book Antiqua" w:hAnsi="Book Antiqua" w:cs="Book Antiqua"/>
          <w:color w:val="000000"/>
          <w:vertAlign w:val="superscript"/>
        </w:rPr>
        <w:t>18</w:t>
      </w:r>
      <w:r w:rsidRPr="00275D9B">
        <w:rPr>
          <w:rFonts w:ascii="Book Antiqua" w:eastAsia="Book Antiqua" w:hAnsi="Book Antiqua" w:cs="Book Antiqua"/>
          <w:color w:val="000000"/>
        </w:rPr>
        <w:t xml:space="preserve">F-FDG-PET/CT has moderate/low sensitivity and high/moderate specificity for the detection of regional nodal metastasis in patients with esophageal squamous cell carcinoma. Furthermore, previous reports have shown that FDG-PET/CT is useful for diagnosing metastatic LN and distant metastasis and for detecting recurrent esophageal cancer after surgery. An FDG-PET/CT </w:t>
      </w:r>
      <w:proofErr w:type="spellStart"/>
      <w:r w:rsidRPr="00275D9B">
        <w:rPr>
          <w:rFonts w:ascii="Book Antiqua" w:eastAsia="Book Antiqua" w:hAnsi="Book Antiqua" w:cs="Book Antiqua"/>
          <w:color w:val="000000"/>
        </w:rPr>
        <w:t>SUV</w:t>
      </w:r>
      <w:r w:rsidRPr="00275D9B">
        <w:rPr>
          <w:rFonts w:ascii="Book Antiqua" w:eastAsia="Book Antiqua" w:hAnsi="Book Antiqua" w:cs="Book Antiqua"/>
          <w:color w:val="000000"/>
          <w:vertAlign w:val="subscript"/>
        </w:rPr>
        <w:t>max</w:t>
      </w:r>
      <w:proofErr w:type="spellEnd"/>
      <w:r w:rsidRPr="00275D9B">
        <w:rPr>
          <w:rFonts w:ascii="Book Antiqua" w:eastAsia="Book Antiqua" w:hAnsi="Book Antiqua" w:cs="Book Antiqua"/>
          <w:color w:val="000000"/>
        </w:rPr>
        <w:t>&gt; 2.6 and a CT attenuation pattern were reported to accurately detect regional LN metastasis with an accuracy of 84.5%, sensitivity of 70.7% and specificity of 86.7</w:t>
      </w:r>
      <w:proofErr w:type="gramStart"/>
      <w:r w:rsidRPr="00275D9B">
        <w:rPr>
          <w:rFonts w:ascii="Book Antiqua" w:eastAsia="Book Antiqua" w:hAnsi="Book Antiqua" w:cs="Book Antiqua"/>
          <w:color w:val="000000"/>
        </w:rPr>
        <w:t>%</w:t>
      </w:r>
      <w:r w:rsidRPr="00275D9B">
        <w:rPr>
          <w:rFonts w:ascii="Book Antiqua" w:eastAsia="Book Antiqua" w:hAnsi="Book Antiqua" w:cs="Book Antiqua"/>
          <w:color w:val="000000"/>
          <w:vertAlign w:val="superscript"/>
        </w:rPr>
        <w:t>[</w:t>
      </w:r>
      <w:proofErr w:type="gramEnd"/>
      <w:r w:rsidRPr="00275D9B">
        <w:rPr>
          <w:rFonts w:ascii="Book Antiqua" w:eastAsia="Book Antiqua" w:hAnsi="Book Antiqua" w:cs="Book Antiqua"/>
          <w:color w:val="000000"/>
          <w:vertAlign w:val="superscript"/>
        </w:rPr>
        <w:t>21,22]</w:t>
      </w:r>
      <w:r w:rsidRPr="00275D9B">
        <w:rPr>
          <w:rFonts w:ascii="Book Antiqua" w:eastAsia="Book Antiqua" w:hAnsi="Book Antiqua" w:cs="Book Antiqua"/>
          <w:color w:val="000000"/>
        </w:rPr>
        <w:t xml:space="preserve">. Novel PET/CT using 4′-(methyl-11C) </w:t>
      </w:r>
      <w:proofErr w:type="spellStart"/>
      <w:r w:rsidRPr="00275D9B">
        <w:rPr>
          <w:rFonts w:ascii="Book Antiqua" w:eastAsia="Book Antiqua" w:hAnsi="Book Antiqua" w:cs="Book Antiqua"/>
          <w:color w:val="000000"/>
        </w:rPr>
        <w:t>thiothymidine</w:t>
      </w:r>
      <w:proofErr w:type="spellEnd"/>
      <w:r w:rsidRPr="00275D9B">
        <w:rPr>
          <w:rFonts w:ascii="Book Antiqua" w:eastAsia="Book Antiqua" w:hAnsi="Book Antiqua" w:cs="Book Antiqua"/>
          <w:color w:val="000000"/>
        </w:rPr>
        <w:t xml:space="preserve"> was reported, and the accuracy, sensitivity and specificity of 4′-(methyl-11C) </w:t>
      </w:r>
      <w:proofErr w:type="spellStart"/>
      <w:r w:rsidRPr="00275D9B">
        <w:rPr>
          <w:rFonts w:ascii="Book Antiqua" w:eastAsia="Book Antiqua" w:hAnsi="Book Antiqua" w:cs="Book Antiqua"/>
          <w:color w:val="000000"/>
        </w:rPr>
        <w:t>thiothymidine</w:t>
      </w:r>
      <w:proofErr w:type="spellEnd"/>
      <w:r w:rsidRPr="00275D9B">
        <w:rPr>
          <w:rFonts w:ascii="Book Antiqua" w:eastAsia="Book Antiqua" w:hAnsi="Book Antiqua" w:cs="Book Antiqua"/>
          <w:color w:val="000000"/>
        </w:rPr>
        <w:t xml:space="preserve">-PET/CT were 92.3%, 90.0% and 93.8%, </w:t>
      </w:r>
      <w:proofErr w:type="gramStart"/>
      <w:r w:rsidRPr="00275D9B">
        <w:rPr>
          <w:rFonts w:ascii="Book Antiqua" w:eastAsia="Book Antiqua" w:hAnsi="Book Antiqua" w:cs="Book Antiqua"/>
          <w:color w:val="000000"/>
        </w:rPr>
        <w:t>respectively</w:t>
      </w:r>
      <w:r w:rsidRPr="00275D9B">
        <w:rPr>
          <w:rFonts w:ascii="Book Antiqua" w:eastAsia="Book Antiqua" w:hAnsi="Book Antiqua" w:cs="Book Antiqua"/>
          <w:color w:val="000000"/>
          <w:vertAlign w:val="superscript"/>
        </w:rPr>
        <w:t>[</w:t>
      </w:r>
      <w:proofErr w:type="gramEnd"/>
      <w:r w:rsidRPr="00275D9B">
        <w:rPr>
          <w:rFonts w:ascii="Book Antiqua" w:eastAsia="Book Antiqua" w:hAnsi="Book Antiqua" w:cs="Book Antiqua"/>
          <w:color w:val="000000"/>
          <w:vertAlign w:val="superscript"/>
        </w:rPr>
        <w:t>23]</w:t>
      </w:r>
      <w:r w:rsidRPr="00275D9B">
        <w:rPr>
          <w:rFonts w:ascii="Book Antiqua" w:eastAsia="Book Antiqua" w:hAnsi="Book Antiqua" w:cs="Book Antiqua"/>
          <w:color w:val="000000"/>
        </w:rPr>
        <w:t>, whereas those of PET-CMR in our study were 72.4%, 71.7% and 75.0%, respectively. These results are equivalent to previous reports, but assessment of the N factor with PET-CMR can result in slightly different interpretations. The sensitivity and specificity of PET-CMR for the N factor are 41.9% and 92.6%, respectively, indicating that even if FDG accumulation in LNs is positive, the result may not necessarily be accurate. However, if FDG accumulation in LNs is negative, negative involvement of cancer can be determined with high probability. Therefore, PET/CT could be a useful tool for the detection of LN metastasis in esophageal cancer compared with CT.</w:t>
      </w:r>
    </w:p>
    <w:p w:rsidR="00523BB6" w:rsidRPr="00275D9B" w:rsidRDefault="00C338E8">
      <w:pPr>
        <w:snapToGrid w:val="0"/>
        <w:spacing w:line="360" w:lineRule="auto"/>
        <w:ind w:firstLine="240"/>
        <w:jc w:val="both"/>
        <w:rPr>
          <w:rFonts w:ascii="Book Antiqua" w:hAnsi="Book Antiqua"/>
        </w:rPr>
      </w:pPr>
      <w:r w:rsidRPr="00275D9B">
        <w:rPr>
          <w:rFonts w:ascii="Book Antiqua" w:eastAsia="Book Antiqua" w:hAnsi="Book Antiqua" w:cs="Book Antiqua"/>
          <w:color w:val="000000"/>
        </w:rPr>
        <w:t xml:space="preserve">In the present study, PET-CMR was an independent prognostic predictor in the </w:t>
      </w:r>
      <w:proofErr w:type="spellStart"/>
      <w:r w:rsidRPr="00275D9B">
        <w:rPr>
          <w:rFonts w:ascii="Book Antiqua" w:eastAsia="Book Antiqua" w:hAnsi="Book Antiqua" w:cs="Book Antiqua"/>
          <w:color w:val="000000"/>
        </w:rPr>
        <w:t>univariate</w:t>
      </w:r>
      <w:proofErr w:type="spellEnd"/>
      <w:r w:rsidRPr="00275D9B">
        <w:rPr>
          <w:rFonts w:ascii="Book Antiqua" w:eastAsia="Book Antiqua" w:hAnsi="Book Antiqua" w:cs="Book Antiqua"/>
          <w:color w:val="000000"/>
        </w:rPr>
        <w:t xml:space="preserve"> analysis of RFS. One of the reasons is that curative resection was performed in all cases of PET-CMR group, whereas </w:t>
      </w:r>
      <w:proofErr w:type="spellStart"/>
      <w:r w:rsidRPr="00275D9B">
        <w:rPr>
          <w:rFonts w:ascii="Book Antiqua" w:eastAsia="Book Antiqua" w:hAnsi="Book Antiqua" w:cs="Book Antiqua"/>
          <w:color w:val="000000"/>
        </w:rPr>
        <w:t>noncurative</w:t>
      </w:r>
      <w:proofErr w:type="spellEnd"/>
      <w:r w:rsidRPr="00275D9B">
        <w:rPr>
          <w:rFonts w:ascii="Book Antiqua" w:eastAsia="Book Antiqua" w:hAnsi="Book Antiqua" w:cs="Book Antiqua"/>
          <w:color w:val="000000"/>
        </w:rPr>
        <w:t xml:space="preserve"> resection was performed in only 19% of cases in the non-PET-CMR group. Intraoperative blood loss may also have affected RFS. However, PET-CMR was not an independent prognostic predictor in the </w:t>
      </w:r>
      <w:r w:rsidRPr="00275D9B">
        <w:rPr>
          <w:rFonts w:ascii="Book Antiqua" w:eastAsia="Book Antiqua" w:hAnsi="Book Antiqua" w:cs="Book Antiqua"/>
          <w:color w:val="000000"/>
        </w:rPr>
        <w:lastRenderedPageBreak/>
        <w:t>multivariate analysis of OS. We speculate that this indicates that OS might depend on the therapeutic regimen used to treat recurrence.</w:t>
      </w:r>
    </w:p>
    <w:p w:rsidR="00523BB6" w:rsidRPr="00275D9B" w:rsidRDefault="00C338E8">
      <w:pPr>
        <w:snapToGrid w:val="0"/>
        <w:spacing w:line="360" w:lineRule="auto"/>
        <w:ind w:firstLine="240"/>
        <w:jc w:val="both"/>
        <w:rPr>
          <w:rFonts w:ascii="Book Antiqua" w:hAnsi="Book Antiqua"/>
        </w:rPr>
      </w:pPr>
      <w:r w:rsidRPr="00275D9B">
        <w:rPr>
          <w:rFonts w:ascii="Book Antiqua" w:eastAsia="Book Antiqua" w:hAnsi="Book Antiqua" w:cs="Book Antiqua"/>
          <w:color w:val="000000"/>
        </w:rPr>
        <w:t xml:space="preserve">PET-negative LNs were confirmed as one prognostic predictor. In general, LN metastasis occurring after NAC is the most important prognostic factor in patients with </w:t>
      </w:r>
      <w:proofErr w:type="spellStart"/>
      <w:r w:rsidRPr="00275D9B">
        <w:rPr>
          <w:rFonts w:ascii="Book Antiqua" w:eastAsia="Book Antiqua" w:hAnsi="Book Antiqua" w:cs="Book Antiqua"/>
          <w:color w:val="000000"/>
        </w:rPr>
        <w:t>resectable</w:t>
      </w:r>
      <w:proofErr w:type="spellEnd"/>
      <w:r w:rsidRPr="00275D9B">
        <w:rPr>
          <w:rFonts w:ascii="Book Antiqua" w:eastAsia="Book Antiqua" w:hAnsi="Book Antiqua" w:cs="Book Antiqua"/>
          <w:color w:val="000000"/>
        </w:rPr>
        <w:t xml:space="preserve"> esophageal </w:t>
      </w:r>
      <w:proofErr w:type="gramStart"/>
      <w:r w:rsidRPr="00275D9B">
        <w:rPr>
          <w:rFonts w:ascii="Book Antiqua" w:eastAsia="Book Antiqua" w:hAnsi="Book Antiqua" w:cs="Book Antiqua"/>
          <w:color w:val="000000"/>
        </w:rPr>
        <w:t>cancer</w:t>
      </w:r>
      <w:r w:rsidRPr="00275D9B">
        <w:rPr>
          <w:rFonts w:ascii="Book Antiqua" w:eastAsia="Book Antiqua" w:hAnsi="Book Antiqua" w:cs="Book Antiqua"/>
          <w:color w:val="000000"/>
          <w:vertAlign w:val="superscript"/>
        </w:rPr>
        <w:t>[</w:t>
      </w:r>
      <w:proofErr w:type="gramEnd"/>
      <w:r w:rsidRPr="00275D9B">
        <w:rPr>
          <w:rFonts w:ascii="Book Antiqua" w:eastAsia="Book Antiqua" w:hAnsi="Book Antiqua" w:cs="Book Antiqua"/>
          <w:color w:val="000000"/>
          <w:vertAlign w:val="superscript"/>
        </w:rPr>
        <w:t>24]</w:t>
      </w:r>
      <w:r w:rsidRPr="00275D9B">
        <w:rPr>
          <w:rFonts w:ascii="Book Antiqua" w:eastAsia="Book Antiqua" w:hAnsi="Book Antiqua" w:cs="Book Antiqua"/>
          <w:color w:val="000000"/>
        </w:rPr>
        <w:t xml:space="preserve">. However, the value of FDG-PET/CT in predicting pathologic LN metastasis and survival among patients with esophageal cancer is controversial. FDG uptake in primary tumors has been helpful in evaluating responses to </w:t>
      </w:r>
      <w:proofErr w:type="spellStart"/>
      <w:r w:rsidRPr="00275D9B">
        <w:rPr>
          <w:rFonts w:ascii="Book Antiqua" w:eastAsia="Book Antiqua" w:hAnsi="Book Antiqua" w:cs="Book Antiqua"/>
          <w:color w:val="000000"/>
        </w:rPr>
        <w:t>neoadjuvant</w:t>
      </w:r>
      <w:proofErr w:type="spellEnd"/>
      <w:r w:rsidRPr="00275D9B">
        <w:rPr>
          <w:rFonts w:ascii="Book Antiqua" w:eastAsia="Book Antiqua" w:hAnsi="Book Antiqua" w:cs="Book Antiqua"/>
          <w:color w:val="000000"/>
        </w:rPr>
        <w:t xml:space="preserve"> therapy and </w:t>
      </w:r>
      <w:proofErr w:type="gramStart"/>
      <w:r w:rsidRPr="00275D9B">
        <w:rPr>
          <w:rFonts w:ascii="Book Antiqua" w:eastAsia="Book Antiqua" w:hAnsi="Book Antiqua" w:cs="Book Antiqua"/>
          <w:color w:val="000000"/>
        </w:rPr>
        <w:t>survival</w:t>
      </w:r>
      <w:r w:rsidRPr="00275D9B">
        <w:rPr>
          <w:rFonts w:ascii="Book Antiqua" w:eastAsia="Book Antiqua" w:hAnsi="Book Antiqua" w:cs="Book Antiqua"/>
          <w:color w:val="000000"/>
          <w:vertAlign w:val="superscript"/>
        </w:rPr>
        <w:t>[</w:t>
      </w:r>
      <w:proofErr w:type="gramEnd"/>
      <w:r w:rsidRPr="00275D9B">
        <w:rPr>
          <w:rFonts w:ascii="Book Antiqua" w:eastAsia="Book Antiqua" w:hAnsi="Book Antiqua" w:cs="Book Antiqua"/>
          <w:color w:val="000000"/>
          <w:vertAlign w:val="superscript"/>
        </w:rPr>
        <w:t>25,26]</w:t>
      </w:r>
      <w:r w:rsidRPr="00275D9B">
        <w:rPr>
          <w:rFonts w:ascii="Book Antiqua" w:eastAsia="Book Antiqua" w:hAnsi="Book Antiqua" w:cs="Book Antiqua"/>
          <w:color w:val="000000"/>
        </w:rPr>
        <w:t xml:space="preserve">. It was reported that the metabolic nodal response of esophageal cancer after NAC could be an independent </w:t>
      </w:r>
      <w:proofErr w:type="gramStart"/>
      <w:r w:rsidRPr="00275D9B">
        <w:rPr>
          <w:rFonts w:ascii="Book Antiqua" w:eastAsia="Book Antiqua" w:hAnsi="Book Antiqua" w:cs="Book Antiqua"/>
          <w:color w:val="000000"/>
        </w:rPr>
        <w:t>predictor</w:t>
      </w:r>
      <w:r w:rsidRPr="00275D9B">
        <w:rPr>
          <w:rFonts w:ascii="Book Antiqua" w:eastAsia="Book Antiqua" w:hAnsi="Book Antiqua" w:cs="Book Antiqua"/>
          <w:color w:val="000000"/>
          <w:vertAlign w:val="superscript"/>
        </w:rPr>
        <w:t>[</w:t>
      </w:r>
      <w:proofErr w:type="gramEnd"/>
      <w:r w:rsidRPr="00275D9B">
        <w:rPr>
          <w:rFonts w:ascii="Book Antiqua" w:eastAsia="Book Antiqua" w:hAnsi="Book Antiqua" w:cs="Book Antiqua"/>
          <w:color w:val="000000"/>
          <w:vertAlign w:val="superscript"/>
        </w:rPr>
        <w:t>27]</w:t>
      </w:r>
      <w:r w:rsidRPr="00275D9B">
        <w:rPr>
          <w:rFonts w:ascii="Book Antiqua" w:eastAsia="Book Antiqua" w:hAnsi="Book Antiqua" w:cs="Book Antiqua"/>
          <w:color w:val="000000"/>
        </w:rPr>
        <w:t xml:space="preserve">. That report analyzed pathological nodal status and metabolic nodal status as a single factor, so metabolic nodal status alone may not be an independent prognostic factor. In the present study, PET-negative LNs after NAC were an independent prognostic factor in the </w:t>
      </w:r>
      <w:proofErr w:type="spellStart"/>
      <w:r w:rsidRPr="00275D9B">
        <w:rPr>
          <w:rFonts w:ascii="Book Antiqua" w:eastAsia="Book Antiqua" w:hAnsi="Book Antiqua" w:cs="Book Antiqua"/>
          <w:color w:val="000000"/>
        </w:rPr>
        <w:t>univariate</w:t>
      </w:r>
      <w:proofErr w:type="spellEnd"/>
      <w:r w:rsidRPr="00275D9B">
        <w:rPr>
          <w:rFonts w:ascii="Book Antiqua" w:eastAsia="Book Antiqua" w:hAnsi="Book Antiqua" w:cs="Book Antiqua"/>
          <w:color w:val="000000"/>
        </w:rPr>
        <w:t xml:space="preserve"> and multivariate analyses. We previously reported that some molecular biomarkers might be predictive factors for esophageal cancer in patients treated with </w:t>
      </w:r>
      <w:proofErr w:type="gramStart"/>
      <w:r w:rsidRPr="00275D9B">
        <w:rPr>
          <w:rFonts w:ascii="Book Antiqua" w:eastAsia="Book Antiqua" w:hAnsi="Book Antiqua" w:cs="Book Antiqua"/>
          <w:color w:val="000000"/>
        </w:rPr>
        <w:t>NAC</w:t>
      </w:r>
      <w:r w:rsidRPr="00275D9B">
        <w:rPr>
          <w:rFonts w:ascii="Book Antiqua" w:eastAsia="Book Antiqua" w:hAnsi="Book Antiqua" w:cs="Book Antiqua"/>
          <w:color w:val="000000"/>
          <w:vertAlign w:val="superscript"/>
        </w:rPr>
        <w:t>[</w:t>
      </w:r>
      <w:proofErr w:type="gramEnd"/>
      <w:r w:rsidRPr="00275D9B">
        <w:rPr>
          <w:rFonts w:ascii="Book Antiqua" w:eastAsia="Book Antiqua" w:hAnsi="Book Antiqua" w:cs="Book Antiqua"/>
          <w:color w:val="000000"/>
          <w:vertAlign w:val="superscript"/>
        </w:rPr>
        <w:t>28]</w:t>
      </w:r>
      <w:r w:rsidRPr="00275D9B">
        <w:rPr>
          <w:rFonts w:ascii="Book Antiqua" w:eastAsia="Book Antiqua" w:hAnsi="Book Antiqua" w:cs="Book Antiqua"/>
          <w:color w:val="000000"/>
        </w:rPr>
        <w:t xml:space="preserve">. If these predictive molecular biomarkers can be clarified further, it is possible that patients with PET-negative LNs after NAC could avoid </w:t>
      </w:r>
      <w:proofErr w:type="spellStart"/>
      <w:r w:rsidRPr="00275D9B">
        <w:rPr>
          <w:rFonts w:ascii="Book Antiqua" w:eastAsia="Book Antiqua" w:hAnsi="Book Antiqua" w:cs="Book Antiqua"/>
          <w:color w:val="000000"/>
        </w:rPr>
        <w:t>esophagectomy</w:t>
      </w:r>
      <w:proofErr w:type="spellEnd"/>
      <w:r w:rsidRPr="00275D9B">
        <w:rPr>
          <w:rFonts w:ascii="Book Antiqua" w:eastAsia="Book Antiqua" w:hAnsi="Book Antiqua" w:cs="Book Antiqua"/>
          <w:color w:val="000000"/>
        </w:rPr>
        <w:t xml:space="preserve"> and undergo strict surveillance.</w:t>
      </w:r>
    </w:p>
    <w:p w:rsidR="00523BB6" w:rsidRPr="00275D9B" w:rsidRDefault="00C338E8">
      <w:pPr>
        <w:snapToGrid w:val="0"/>
        <w:spacing w:line="360" w:lineRule="auto"/>
        <w:ind w:firstLine="240"/>
        <w:jc w:val="both"/>
        <w:rPr>
          <w:rFonts w:ascii="Book Antiqua" w:eastAsia="Book Antiqua" w:hAnsi="Book Antiqua" w:cs="Book Antiqua"/>
          <w:color w:val="000000"/>
        </w:rPr>
      </w:pPr>
      <w:r w:rsidRPr="00275D9B">
        <w:rPr>
          <w:rFonts w:ascii="Book Antiqua" w:eastAsia="Book Antiqua" w:hAnsi="Book Antiqua" w:cs="Book Antiqua"/>
          <w:color w:val="000000"/>
        </w:rPr>
        <w:t xml:space="preserve">There are some limitations in this study. First, this is a retrospective study with a small sample size. Because NAC with DCF is a relatively novel regimen and was only introduced in our department in 2013, the follow-up periods are currently limited. We are presently collecting prospective data. Then, larger sample size studies are needed to confirm our results in the future. Second, although </w:t>
      </w:r>
      <w:proofErr w:type="spellStart"/>
      <w:r w:rsidRPr="00275D9B">
        <w:rPr>
          <w:rFonts w:ascii="Book Antiqua" w:eastAsia="Book Antiqua" w:hAnsi="Book Antiqua" w:cs="Book Antiqua"/>
          <w:color w:val="000000"/>
        </w:rPr>
        <w:t>neoadjuvant</w:t>
      </w:r>
      <w:proofErr w:type="spellEnd"/>
      <w:r w:rsidRPr="00275D9B">
        <w:rPr>
          <w:rFonts w:ascii="Book Antiqua" w:eastAsia="Book Antiqua" w:hAnsi="Book Antiqua" w:cs="Book Antiqua"/>
          <w:color w:val="000000"/>
        </w:rPr>
        <w:t xml:space="preserve"> CRT is considered a standard option for esophageal cancer in western countries, a randomized control trial (JCOG1109) is now underway in Japan; therefore, we do not yet have enough data on </w:t>
      </w:r>
      <w:proofErr w:type="spellStart"/>
      <w:r w:rsidRPr="00275D9B">
        <w:rPr>
          <w:rFonts w:ascii="Book Antiqua" w:eastAsia="Book Antiqua" w:hAnsi="Book Antiqua" w:cs="Book Antiqua"/>
          <w:color w:val="000000"/>
        </w:rPr>
        <w:t>neoadjuvant</w:t>
      </w:r>
      <w:proofErr w:type="spellEnd"/>
      <w:r w:rsidRPr="00275D9B">
        <w:rPr>
          <w:rFonts w:ascii="Book Antiqua" w:eastAsia="Book Antiqua" w:hAnsi="Book Antiqua" w:cs="Book Antiqua"/>
          <w:color w:val="000000"/>
        </w:rPr>
        <w:t xml:space="preserve"> CRT. Third, the patients who received definitive CRT after NAC were excluded from this study. Further investigations that include patients treated with </w:t>
      </w:r>
      <w:proofErr w:type="spellStart"/>
      <w:r w:rsidRPr="00275D9B">
        <w:rPr>
          <w:rFonts w:ascii="Book Antiqua" w:eastAsia="Book Antiqua" w:hAnsi="Book Antiqua" w:cs="Book Antiqua"/>
          <w:color w:val="000000"/>
        </w:rPr>
        <w:t>neoadjuvant</w:t>
      </w:r>
      <w:proofErr w:type="spellEnd"/>
      <w:r w:rsidRPr="00275D9B">
        <w:rPr>
          <w:rFonts w:ascii="Book Antiqua" w:eastAsia="Book Antiqua" w:hAnsi="Book Antiqua" w:cs="Book Antiqua"/>
          <w:color w:val="000000"/>
        </w:rPr>
        <w:t xml:space="preserve"> CRT and definitive CRT are necessary.</w:t>
      </w:r>
    </w:p>
    <w:bookmarkEnd w:id="45"/>
    <w:bookmarkEnd w:id="46"/>
    <w:p w:rsidR="00523BB6" w:rsidRPr="00275D9B" w:rsidRDefault="00523BB6">
      <w:pPr>
        <w:snapToGrid w:val="0"/>
        <w:spacing w:line="360" w:lineRule="auto"/>
        <w:ind w:firstLine="240"/>
        <w:jc w:val="both"/>
        <w:rPr>
          <w:rFonts w:ascii="Book Antiqua" w:hAnsi="Book Antiqua"/>
        </w:rPr>
      </w:pP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b/>
          <w:caps/>
          <w:color w:val="000000"/>
          <w:u w:val="single"/>
        </w:rPr>
        <w:t>CONCLUSION</w:t>
      </w:r>
    </w:p>
    <w:p w:rsidR="00523BB6" w:rsidRPr="00275D9B" w:rsidRDefault="00C338E8">
      <w:pPr>
        <w:snapToGrid w:val="0"/>
        <w:spacing w:line="360" w:lineRule="auto"/>
        <w:jc w:val="both"/>
        <w:rPr>
          <w:rFonts w:ascii="Book Antiqua" w:hAnsi="Book Antiqua"/>
        </w:rPr>
      </w:pPr>
      <w:bookmarkStart w:id="47" w:name="OLE_LINK40"/>
      <w:bookmarkStart w:id="48" w:name="OLE_LINK39"/>
      <w:r w:rsidRPr="00275D9B">
        <w:rPr>
          <w:rFonts w:ascii="Book Antiqua" w:eastAsia="Book Antiqua" w:hAnsi="Book Antiqua" w:cs="Book Antiqua"/>
          <w:color w:val="000000"/>
        </w:rPr>
        <w:lastRenderedPageBreak/>
        <w:t xml:space="preserve">PET-CMR after NAC is a favorable prognostic factor for esophageal cancer in terms of RFS. Evaluation by PET-CT after NAC could be useful in clinical decision making for esophageal cancer. Furthermore, in limited patients with PET-negative LNs after NAC, a watch-and-see strategy may be one possible option to avoid unnecessary </w:t>
      </w:r>
      <w:proofErr w:type="spellStart"/>
      <w:r w:rsidRPr="00275D9B">
        <w:rPr>
          <w:rFonts w:ascii="Book Antiqua" w:eastAsia="Book Antiqua" w:hAnsi="Book Antiqua" w:cs="Book Antiqua"/>
          <w:color w:val="000000"/>
        </w:rPr>
        <w:t>esophagectomy</w:t>
      </w:r>
      <w:proofErr w:type="spellEnd"/>
      <w:r w:rsidRPr="00275D9B">
        <w:rPr>
          <w:rFonts w:ascii="Book Antiqua" w:eastAsia="Book Antiqua" w:hAnsi="Book Antiqua" w:cs="Book Antiqua"/>
          <w:color w:val="000000"/>
        </w:rPr>
        <w:t xml:space="preserve"> in the future.</w:t>
      </w:r>
    </w:p>
    <w:bookmarkEnd w:id="47"/>
    <w:bookmarkEnd w:id="48"/>
    <w:p w:rsidR="00523BB6" w:rsidRPr="00275D9B" w:rsidRDefault="00523BB6">
      <w:pPr>
        <w:snapToGrid w:val="0"/>
        <w:spacing w:line="360" w:lineRule="auto"/>
        <w:jc w:val="both"/>
        <w:rPr>
          <w:rFonts w:ascii="Book Antiqua" w:hAnsi="Book Antiqua"/>
        </w:rPr>
      </w:pP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b/>
          <w:caps/>
          <w:color w:val="000000"/>
          <w:u w:val="single"/>
        </w:rPr>
        <w:t>ARTICLE HIGHLIGHTS</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b/>
          <w:i/>
          <w:color w:val="000000"/>
        </w:rPr>
        <w:t>Research background</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t xml:space="preserve">Recent studies have shown that </w:t>
      </w:r>
      <w:r w:rsidRPr="00275D9B">
        <w:rPr>
          <w:rFonts w:ascii="Book Antiqua" w:eastAsia="Book Antiqua" w:hAnsi="Book Antiqua" w:cs="Book Antiqua"/>
          <w:color w:val="000000"/>
          <w:vertAlign w:val="superscript"/>
        </w:rPr>
        <w:t>18</w:t>
      </w:r>
      <w:r w:rsidRPr="00275D9B">
        <w:rPr>
          <w:rFonts w:ascii="Book Antiqua" w:eastAsia="Book Antiqua" w:hAnsi="Book Antiqua" w:cs="Book Antiqua"/>
          <w:color w:val="000000"/>
        </w:rPr>
        <w:t>F-fluorodeoxyglucose-positron emission tomography (FDG-PET) can determine the degree of metabolic activity in tumor cells and can improve tumor staging for patients with esophageal cancer. Furthermore, several studies have shown that FDG-PET/computed tomography (CT) (FDG-PET/CT) is useful for diagnosing metastatic lymph nodes and distant metastasis and for detecting the recurrence of esophageal cancer after surgery. However, the value of FDG-PET/CT to predict survival in patients with esophageal cancer is controversial.</w:t>
      </w:r>
    </w:p>
    <w:p w:rsidR="00523BB6" w:rsidRPr="00275D9B" w:rsidRDefault="00523BB6">
      <w:pPr>
        <w:snapToGrid w:val="0"/>
        <w:spacing w:line="360" w:lineRule="auto"/>
        <w:jc w:val="both"/>
        <w:rPr>
          <w:rFonts w:ascii="Book Antiqua" w:hAnsi="Book Antiqua"/>
        </w:rPr>
      </w:pP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b/>
          <w:i/>
          <w:color w:val="000000"/>
        </w:rPr>
        <w:t>Research motivation</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t xml:space="preserve">Accurate assessment of cancer remnants after </w:t>
      </w:r>
      <w:proofErr w:type="spellStart"/>
      <w:r w:rsidRPr="00275D9B">
        <w:rPr>
          <w:rFonts w:ascii="Book Antiqua" w:eastAsia="Book Antiqua" w:hAnsi="Book Antiqua" w:cs="Book Antiqua"/>
          <w:color w:val="000000"/>
        </w:rPr>
        <w:t>neoadjuvant</w:t>
      </w:r>
      <w:proofErr w:type="spellEnd"/>
      <w:r w:rsidRPr="00275D9B">
        <w:rPr>
          <w:rFonts w:ascii="Book Antiqua" w:eastAsia="Book Antiqua" w:hAnsi="Book Antiqua" w:cs="Book Antiqua"/>
          <w:color w:val="000000"/>
        </w:rPr>
        <w:t xml:space="preserve"> chemotherapy (NAC) in esophageal cancer may lead to a watch-and-see treatment strategy to avoid surgery.</w:t>
      </w:r>
    </w:p>
    <w:p w:rsidR="00523BB6" w:rsidRPr="00275D9B" w:rsidRDefault="00523BB6">
      <w:pPr>
        <w:snapToGrid w:val="0"/>
        <w:spacing w:line="360" w:lineRule="auto"/>
        <w:jc w:val="both"/>
        <w:rPr>
          <w:rFonts w:ascii="Book Antiqua" w:hAnsi="Book Antiqua"/>
        </w:rPr>
      </w:pP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b/>
          <w:i/>
          <w:color w:val="000000"/>
        </w:rPr>
        <w:t>Research objectives</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t>We aimed to evaluate the value of PET complete metabolic response in esophageal cancer following NAC as a prognostic predictor.</w:t>
      </w:r>
    </w:p>
    <w:p w:rsidR="00523BB6" w:rsidRPr="00275D9B" w:rsidRDefault="00523BB6">
      <w:pPr>
        <w:snapToGrid w:val="0"/>
        <w:spacing w:line="360" w:lineRule="auto"/>
        <w:jc w:val="both"/>
        <w:rPr>
          <w:rFonts w:ascii="Book Antiqua" w:hAnsi="Book Antiqua"/>
        </w:rPr>
      </w:pP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b/>
          <w:i/>
          <w:color w:val="000000"/>
        </w:rPr>
        <w:t>Research methods</w:t>
      </w:r>
    </w:p>
    <w:p w:rsidR="00523BB6" w:rsidRPr="00275D9B" w:rsidRDefault="00C338E8">
      <w:pPr>
        <w:snapToGrid w:val="0"/>
        <w:spacing w:line="360" w:lineRule="auto"/>
        <w:jc w:val="both"/>
        <w:rPr>
          <w:rFonts w:ascii="Book Antiqua" w:hAnsi="Book Antiqua"/>
        </w:rPr>
      </w:pPr>
      <w:bookmarkStart w:id="49" w:name="OLE_LINK43"/>
      <w:bookmarkStart w:id="50" w:name="OLE_LINK44"/>
      <w:r w:rsidRPr="00275D9B">
        <w:rPr>
          <w:rFonts w:ascii="Book Antiqua" w:eastAsia="Book Antiqua" w:hAnsi="Book Antiqua" w:cs="Book Antiqua"/>
          <w:color w:val="000000"/>
        </w:rPr>
        <w:t xml:space="preserve">We reviewed data from 70 consecutive patients with squamous cell esophageal cancer who were preoperatively evaluated with FDG-PET/CT before and after NAC with </w:t>
      </w:r>
      <w:proofErr w:type="spellStart"/>
      <w:r w:rsidRPr="00275D9B">
        <w:rPr>
          <w:rFonts w:ascii="Book Antiqua" w:eastAsia="Book Antiqua" w:hAnsi="Book Antiqua" w:cs="Book Antiqua"/>
          <w:color w:val="000000"/>
        </w:rPr>
        <w:t>docetaxel</w:t>
      </w:r>
      <w:proofErr w:type="spellEnd"/>
      <w:r w:rsidRPr="00275D9B">
        <w:rPr>
          <w:rFonts w:ascii="Book Antiqua" w:eastAsia="Book Antiqua" w:hAnsi="Book Antiqua" w:cs="Book Antiqua"/>
          <w:color w:val="000000"/>
        </w:rPr>
        <w:t xml:space="preserve">, </w:t>
      </w:r>
      <w:proofErr w:type="spellStart"/>
      <w:r w:rsidRPr="00275D9B">
        <w:rPr>
          <w:rFonts w:ascii="Book Antiqua" w:eastAsia="Book Antiqua" w:hAnsi="Book Antiqua" w:cs="Book Antiqua"/>
          <w:color w:val="000000"/>
        </w:rPr>
        <w:t>cisplatin</w:t>
      </w:r>
      <w:proofErr w:type="spellEnd"/>
      <w:r w:rsidRPr="00275D9B">
        <w:rPr>
          <w:rFonts w:ascii="Book Antiqua" w:eastAsia="Book Antiqua" w:hAnsi="Book Antiqua" w:cs="Book Antiqua"/>
          <w:color w:val="000000"/>
        </w:rPr>
        <w:t xml:space="preserve"> and 5-fluorouracil between June 2013 and December 2017 at Oita University. Those who received definitive radiotherapy/chemotherapy after NAC (</w:t>
      </w:r>
      <w:r w:rsidRPr="00275D9B">
        <w:rPr>
          <w:rFonts w:ascii="Book Antiqua" w:eastAsia="Book Antiqua" w:hAnsi="Book Antiqua" w:cs="Book Antiqua"/>
          <w:i/>
          <w:iCs/>
          <w:color w:val="000000"/>
        </w:rPr>
        <w:t>n</w:t>
      </w:r>
      <w:r w:rsidRPr="00275D9B">
        <w:rPr>
          <w:rFonts w:ascii="Book Antiqua" w:eastAsia="Book Antiqua" w:hAnsi="Book Antiqua" w:cs="Book Antiqua"/>
          <w:color w:val="000000"/>
        </w:rPr>
        <w:t xml:space="preserve"> = </w:t>
      </w:r>
      <w:r w:rsidRPr="00275D9B">
        <w:rPr>
          <w:rFonts w:ascii="Book Antiqua" w:eastAsia="Book Antiqua" w:hAnsi="Book Antiqua" w:cs="Book Antiqua"/>
          <w:color w:val="000000"/>
        </w:rPr>
        <w:lastRenderedPageBreak/>
        <w:t xml:space="preserve">11) and underwent </w:t>
      </w:r>
      <w:proofErr w:type="spellStart"/>
      <w:r w:rsidRPr="00275D9B">
        <w:rPr>
          <w:rFonts w:ascii="Book Antiqua" w:eastAsia="Book Antiqua" w:hAnsi="Book Antiqua" w:cs="Book Antiqua"/>
          <w:color w:val="000000"/>
        </w:rPr>
        <w:t>esophagectomy</w:t>
      </w:r>
      <w:proofErr w:type="spellEnd"/>
      <w:r w:rsidRPr="00275D9B">
        <w:rPr>
          <w:rFonts w:ascii="Book Antiqua" w:eastAsia="Book Antiqua" w:hAnsi="Book Antiqua" w:cs="Book Antiqua"/>
          <w:color w:val="000000"/>
        </w:rPr>
        <w:t xml:space="preserve"> in another hospital (</w:t>
      </w:r>
      <w:r w:rsidRPr="00275D9B">
        <w:rPr>
          <w:rFonts w:ascii="Book Antiqua" w:eastAsia="Book Antiqua" w:hAnsi="Book Antiqua" w:cs="Book Antiqua"/>
          <w:i/>
          <w:iCs/>
          <w:color w:val="000000"/>
        </w:rPr>
        <w:t>n</w:t>
      </w:r>
      <w:r w:rsidRPr="00275D9B">
        <w:rPr>
          <w:rFonts w:ascii="Book Antiqua" w:eastAsia="Book Antiqua" w:hAnsi="Book Antiqua" w:cs="Book Antiqua"/>
          <w:color w:val="000000"/>
        </w:rPr>
        <w:t xml:space="preserve"> = 1) were excluded. Thus, 58 patients received </w:t>
      </w:r>
      <w:proofErr w:type="spellStart"/>
      <w:r w:rsidRPr="00275D9B">
        <w:rPr>
          <w:rFonts w:ascii="Book Antiqua" w:eastAsia="Book Antiqua" w:hAnsi="Book Antiqua" w:cs="Book Antiqua"/>
          <w:color w:val="000000"/>
        </w:rPr>
        <w:t>esophagectomy</w:t>
      </w:r>
      <w:proofErr w:type="spellEnd"/>
      <w:r w:rsidRPr="00275D9B">
        <w:rPr>
          <w:rFonts w:ascii="Book Antiqua" w:eastAsia="Book Antiqua" w:hAnsi="Book Antiqua" w:cs="Book Antiqua"/>
          <w:color w:val="000000"/>
        </w:rPr>
        <w:t xml:space="preserve"> after NAC and were enrolled in this retrospective cohort study.</w:t>
      </w:r>
    </w:p>
    <w:bookmarkEnd w:id="49"/>
    <w:bookmarkEnd w:id="50"/>
    <w:p w:rsidR="00523BB6" w:rsidRPr="00275D9B" w:rsidRDefault="00523BB6">
      <w:pPr>
        <w:snapToGrid w:val="0"/>
        <w:spacing w:line="360" w:lineRule="auto"/>
        <w:jc w:val="both"/>
        <w:rPr>
          <w:rFonts w:ascii="Book Antiqua" w:hAnsi="Book Antiqua"/>
        </w:rPr>
      </w:pP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b/>
          <w:i/>
          <w:color w:val="000000"/>
        </w:rPr>
        <w:t>Research results</w:t>
      </w:r>
    </w:p>
    <w:p w:rsidR="00523BB6" w:rsidRPr="00275D9B" w:rsidRDefault="00C338E8">
      <w:pPr>
        <w:snapToGrid w:val="0"/>
        <w:spacing w:line="360" w:lineRule="auto"/>
        <w:jc w:val="both"/>
        <w:rPr>
          <w:rFonts w:ascii="Book Antiqua" w:hAnsi="Book Antiqua"/>
        </w:rPr>
      </w:pPr>
      <w:bookmarkStart w:id="51" w:name="OLE_LINK42"/>
      <w:bookmarkStart w:id="52" w:name="OLE_LINK41"/>
      <w:r w:rsidRPr="00275D9B">
        <w:rPr>
          <w:rFonts w:ascii="Book Antiqua" w:eastAsia="Book Antiqua" w:hAnsi="Book Antiqua" w:cs="Book Antiqua"/>
          <w:color w:val="000000"/>
        </w:rPr>
        <w:t xml:space="preserve">Five-year relapse-free survival and overall survival (OS) in the PET complete metabolic response group were significantly more favorable than those in the non-PET complete metabolic response group (38.6 </w:t>
      </w:r>
      <w:proofErr w:type="spellStart"/>
      <w:r w:rsidRPr="00275D9B">
        <w:rPr>
          <w:rFonts w:ascii="Book Antiqua" w:eastAsia="Book Antiqua" w:hAnsi="Book Antiqua" w:cs="Book Antiqua"/>
          <w:color w:val="000000"/>
        </w:rPr>
        <w:t>mo</w:t>
      </w:r>
      <w:proofErr w:type="spellEnd"/>
      <w:r w:rsidRPr="00275D9B">
        <w:rPr>
          <w:rFonts w:ascii="Book Antiqua" w:eastAsia="Book Antiqua" w:hAnsi="Book Antiqua" w:cs="Book Antiqua"/>
          <w:color w:val="000000"/>
        </w:rPr>
        <w:t xml:space="preserve"> </w:t>
      </w:r>
      <w:proofErr w:type="spellStart"/>
      <w:r w:rsidRPr="00275D9B">
        <w:rPr>
          <w:rFonts w:ascii="Book Antiqua" w:eastAsia="Book Antiqua" w:hAnsi="Book Antiqua" w:cs="Book Antiqua"/>
          <w:i/>
          <w:iCs/>
          <w:color w:val="000000"/>
        </w:rPr>
        <w:t>vs</w:t>
      </w:r>
      <w:proofErr w:type="spellEnd"/>
      <w:r w:rsidRPr="00275D9B">
        <w:rPr>
          <w:rFonts w:ascii="Book Antiqua" w:eastAsia="Book Antiqua" w:hAnsi="Book Antiqua" w:cs="Book Antiqua"/>
          <w:color w:val="000000"/>
        </w:rPr>
        <w:t xml:space="preserve"> 20.8 </w:t>
      </w:r>
      <w:proofErr w:type="spellStart"/>
      <w:r w:rsidRPr="00275D9B">
        <w:rPr>
          <w:rFonts w:ascii="Book Antiqua" w:eastAsia="Book Antiqua" w:hAnsi="Book Antiqua" w:cs="Book Antiqua"/>
          <w:color w:val="000000"/>
        </w:rPr>
        <w:t>mo</w:t>
      </w:r>
      <w:proofErr w:type="spellEnd"/>
      <w:r w:rsidRPr="00275D9B">
        <w:rPr>
          <w:rFonts w:ascii="Book Antiqua" w:eastAsia="Book Antiqua" w:hAnsi="Book Antiqua" w:cs="Book Antiqua"/>
          <w:color w:val="000000"/>
        </w:rPr>
        <w:t xml:space="preserve">, </w:t>
      </w:r>
      <w:r w:rsidRPr="00275D9B">
        <w:rPr>
          <w:rFonts w:ascii="Book Antiqua" w:eastAsia="Book Antiqua" w:hAnsi="Book Antiqua" w:cs="Book Antiqua"/>
          <w:i/>
          <w:iCs/>
          <w:color w:val="000000"/>
        </w:rPr>
        <w:t>P</w:t>
      </w:r>
      <w:r w:rsidRPr="00275D9B">
        <w:rPr>
          <w:rFonts w:ascii="Book Antiqua" w:eastAsia="Book Antiqua" w:hAnsi="Book Antiqua" w:cs="Book Antiqua"/>
          <w:color w:val="000000"/>
        </w:rPr>
        <w:t xml:space="preserve"> = 0.021, 42.8 </w:t>
      </w:r>
      <w:proofErr w:type="spellStart"/>
      <w:r w:rsidRPr="00275D9B">
        <w:rPr>
          <w:rFonts w:ascii="Book Antiqua" w:eastAsia="Book Antiqua" w:hAnsi="Book Antiqua" w:cs="Book Antiqua"/>
          <w:color w:val="000000"/>
        </w:rPr>
        <w:t>mo</w:t>
      </w:r>
      <w:proofErr w:type="spellEnd"/>
      <w:r w:rsidRPr="00275D9B">
        <w:rPr>
          <w:rFonts w:ascii="Book Antiqua" w:eastAsia="Book Antiqua" w:hAnsi="Book Antiqua" w:cs="Book Antiqua"/>
          <w:color w:val="000000"/>
        </w:rPr>
        <w:t xml:space="preserve"> </w:t>
      </w:r>
      <w:proofErr w:type="spellStart"/>
      <w:r w:rsidRPr="00275D9B">
        <w:rPr>
          <w:rFonts w:ascii="Book Antiqua" w:eastAsia="Book Antiqua" w:hAnsi="Book Antiqua" w:cs="Book Antiqua"/>
          <w:i/>
          <w:iCs/>
          <w:color w:val="000000"/>
        </w:rPr>
        <w:t>vs</w:t>
      </w:r>
      <w:proofErr w:type="spellEnd"/>
      <w:r w:rsidRPr="00275D9B">
        <w:rPr>
          <w:rFonts w:ascii="Book Antiqua" w:eastAsia="Book Antiqua" w:hAnsi="Book Antiqua" w:cs="Book Antiqua"/>
          <w:color w:val="000000"/>
        </w:rPr>
        <w:t xml:space="preserve"> 25.1 </w:t>
      </w:r>
      <w:proofErr w:type="spellStart"/>
      <w:r w:rsidRPr="00275D9B">
        <w:rPr>
          <w:rFonts w:ascii="Book Antiqua" w:eastAsia="Book Antiqua" w:hAnsi="Book Antiqua" w:cs="Book Antiqua"/>
          <w:color w:val="000000"/>
        </w:rPr>
        <w:t>mo</w:t>
      </w:r>
      <w:proofErr w:type="spellEnd"/>
      <w:r w:rsidRPr="00275D9B">
        <w:rPr>
          <w:rFonts w:ascii="Book Antiqua" w:eastAsia="Book Antiqua" w:hAnsi="Book Antiqua" w:cs="Book Antiqua"/>
          <w:color w:val="000000"/>
        </w:rPr>
        <w:t xml:space="preserve">, </w:t>
      </w:r>
      <w:r w:rsidRPr="00275D9B">
        <w:rPr>
          <w:rFonts w:ascii="Book Antiqua" w:eastAsia="Book Antiqua" w:hAnsi="Book Antiqua" w:cs="Book Antiqua"/>
          <w:i/>
          <w:iCs/>
          <w:color w:val="000000"/>
        </w:rPr>
        <w:t>P</w:t>
      </w:r>
      <w:r w:rsidRPr="00275D9B">
        <w:rPr>
          <w:rFonts w:ascii="Book Antiqua" w:eastAsia="Book Antiqua" w:hAnsi="Book Antiqua" w:cs="Book Antiqua"/>
          <w:color w:val="000000"/>
        </w:rPr>
        <w:t xml:space="preserve"> = 0.011, respectively). The </w:t>
      </w:r>
      <w:proofErr w:type="spellStart"/>
      <w:r w:rsidRPr="00275D9B">
        <w:rPr>
          <w:rFonts w:ascii="Book Antiqua" w:eastAsia="Book Antiqua" w:hAnsi="Book Antiqua" w:cs="Book Antiqua"/>
          <w:color w:val="000000"/>
        </w:rPr>
        <w:t>univariate</w:t>
      </w:r>
      <w:proofErr w:type="spellEnd"/>
      <w:r w:rsidRPr="00275D9B">
        <w:rPr>
          <w:rFonts w:ascii="Book Antiqua" w:eastAsia="Book Antiqua" w:hAnsi="Book Antiqua" w:cs="Book Antiqua"/>
          <w:color w:val="000000"/>
        </w:rPr>
        <w:t xml:space="preserve"> analysis of OS showed pathologic T, N, M, stage, complete response and CT-PET negative T and N to be statistically significant. Then, the multivariate analysis subsequently selected CT-PET negative N (hazard ratio: 8.268; 95% confidence interval 1.74-63.60; </w:t>
      </w:r>
      <w:r w:rsidRPr="00275D9B">
        <w:rPr>
          <w:rFonts w:ascii="Book Antiqua" w:eastAsia="Book Antiqua" w:hAnsi="Book Antiqua" w:cs="Book Antiqua"/>
          <w:i/>
          <w:iCs/>
          <w:color w:val="000000"/>
        </w:rPr>
        <w:t>P</w:t>
      </w:r>
      <w:r w:rsidRPr="00275D9B">
        <w:rPr>
          <w:rFonts w:ascii="Book Antiqua" w:eastAsia="Book Antiqua" w:hAnsi="Book Antiqua" w:cs="Book Antiqua"/>
          <w:color w:val="000000"/>
        </w:rPr>
        <w:t xml:space="preserve"> &lt; 0.01) as the only independent covariate for OS.</w:t>
      </w:r>
    </w:p>
    <w:bookmarkEnd w:id="51"/>
    <w:bookmarkEnd w:id="52"/>
    <w:p w:rsidR="00523BB6" w:rsidRPr="00275D9B" w:rsidRDefault="00523BB6">
      <w:pPr>
        <w:snapToGrid w:val="0"/>
        <w:spacing w:line="360" w:lineRule="auto"/>
        <w:jc w:val="both"/>
        <w:rPr>
          <w:rFonts w:ascii="Book Antiqua" w:hAnsi="Book Antiqua"/>
        </w:rPr>
      </w:pP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b/>
          <w:i/>
          <w:color w:val="000000"/>
        </w:rPr>
        <w:t>Research conclusions</w:t>
      </w:r>
    </w:p>
    <w:p w:rsidR="00523BB6" w:rsidRPr="00275D9B" w:rsidRDefault="00C338E8">
      <w:pPr>
        <w:snapToGrid w:val="0"/>
        <w:spacing w:line="360" w:lineRule="auto"/>
        <w:jc w:val="both"/>
        <w:rPr>
          <w:rFonts w:ascii="Book Antiqua" w:hAnsi="Book Antiqua"/>
        </w:rPr>
      </w:pPr>
      <w:bookmarkStart w:id="53" w:name="OLE_LINK46"/>
      <w:bookmarkStart w:id="54" w:name="OLE_LINK45"/>
      <w:r w:rsidRPr="00275D9B">
        <w:rPr>
          <w:rFonts w:ascii="Book Antiqua" w:eastAsia="Book Antiqua" w:hAnsi="Book Antiqua" w:cs="Book Antiqua"/>
          <w:color w:val="000000"/>
        </w:rPr>
        <w:t>The multivariate analysis subsequently selected CT-PET negative N (hazard ratio: 8.268; 95%</w:t>
      </w:r>
      <w:r w:rsidRPr="00275D9B">
        <w:rPr>
          <w:rFonts w:ascii="Book Antiqua" w:hAnsi="Book Antiqua"/>
        </w:rPr>
        <w:t xml:space="preserve"> </w:t>
      </w:r>
      <w:r w:rsidRPr="00275D9B">
        <w:rPr>
          <w:rFonts w:ascii="Book Antiqua" w:eastAsia="Book Antiqua" w:hAnsi="Book Antiqua" w:cs="Book Antiqua"/>
          <w:color w:val="000000"/>
        </w:rPr>
        <w:t xml:space="preserve">confidence interval: 1.74-63.60; </w:t>
      </w:r>
      <w:r w:rsidRPr="00275D9B">
        <w:rPr>
          <w:rFonts w:ascii="Book Antiqua" w:eastAsia="Book Antiqua" w:hAnsi="Book Antiqua" w:cs="Book Antiqua"/>
          <w:i/>
          <w:iCs/>
          <w:color w:val="000000"/>
        </w:rPr>
        <w:t xml:space="preserve">P </w:t>
      </w:r>
      <w:r w:rsidRPr="00275D9B">
        <w:rPr>
          <w:rFonts w:ascii="Book Antiqua" w:eastAsia="Book Antiqua" w:hAnsi="Book Antiqua" w:cs="Book Antiqua"/>
          <w:color w:val="000000"/>
        </w:rPr>
        <w:t>&lt; 0.01) as the only independent covariate for OS.</w:t>
      </w:r>
      <w:r w:rsidRPr="00275D9B">
        <w:rPr>
          <w:rFonts w:ascii="Book Antiqua" w:hAnsi="Book Antiqua"/>
          <w:lang w:eastAsia="zh-CN"/>
        </w:rPr>
        <w:t xml:space="preserve"> </w:t>
      </w:r>
    </w:p>
    <w:bookmarkEnd w:id="53"/>
    <w:bookmarkEnd w:id="54"/>
    <w:p w:rsidR="00523BB6" w:rsidRPr="00275D9B" w:rsidRDefault="00523BB6">
      <w:pPr>
        <w:snapToGrid w:val="0"/>
        <w:spacing w:line="360" w:lineRule="auto"/>
        <w:jc w:val="both"/>
        <w:rPr>
          <w:rFonts w:ascii="Book Antiqua" w:hAnsi="Book Antiqua"/>
        </w:rPr>
      </w:pP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b/>
          <w:i/>
          <w:color w:val="000000"/>
        </w:rPr>
        <w:t>Research perspectives</w:t>
      </w:r>
    </w:p>
    <w:p w:rsidR="00523BB6" w:rsidRPr="00275D9B" w:rsidRDefault="00C338E8">
      <w:pPr>
        <w:snapToGrid w:val="0"/>
        <w:spacing w:line="360" w:lineRule="auto"/>
        <w:jc w:val="both"/>
        <w:rPr>
          <w:rFonts w:ascii="Book Antiqua" w:hAnsi="Book Antiqua"/>
        </w:rPr>
      </w:pPr>
      <w:bookmarkStart w:id="55" w:name="OLE_LINK48"/>
      <w:bookmarkStart w:id="56" w:name="OLE_LINK47"/>
      <w:r w:rsidRPr="00275D9B">
        <w:rPr>
          <w:rFonts w:ascii="Book Antiqua" w:eastAsia="Book Antiqua" w:hAnsi="Book Antiqua" w:cs="Book Antiqua"/>
          <w:color w:val="000000"/>
        </w:rPr>
        <w:t xml:space="preserve">In limited patients with PET-negative lymph nodes after NAC, a watch-and-see strategy may be one possible option to avoid unnecessary </w:t>
      </w:r>
      <w:proofErr w:type="spellStart"/>
      <w:r w:rsidRPr="00275D9B">
        <w:rPr>
          <w:rFonts w:ascii="Book Antiqua" w:eastAsia="Book Antiqua" w:hAnsi="Book Antiqua" w:cs="Book Antiqua"/>
          <w:color w:val="000000"/>
        </w:rPr>
        <w:t>esophagectomy</w:t>
      </w:r>
      <w:proofErr w:type="spellEnd"/>
      <w:r w:rsidRPr="00275D9B">
        <w:rPr>
          <w:rFonts w:ascii="Book Antiqua" w:eastAsia="Book Antiqua" w:hAnsi="Book Antiqua" w:cs="Book Antiqua"/>
          <w:color w:val="000000"/>
        </w:rPr>
        <w:t xml:space="preserve"> in the future.</w:t>
      </w:r>
    </w:p>
    <w:bookmarkEnd w:id="55"/>
    <w:bookmarkEnd w:id="56"/>
    <w:p w:rsidR="00523BB6" w:rsidRPr="00275D9B" w:rsidRDefault="00523BB6">
      <w:pPr>
        <w:snapToGrid w:val="0"/>
        <w:spacing w:line="360" w:lineRule="auto"/>
        <w:jc w:val="both"/>
        <w:rPr>
          <w:rFonts w:ascii="Book Antiqua" w:hAnsi="Book Antiqua"/>
        </w:rPr>
      </w:pP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b/>
          <w:color w:val="000000"/>
        </w:rPr>
        <w:t>REFERENCES</w:t>
      </w:r>
    </w:p>
    <w:p w:rsidR="00523BB6" w:rsidRPr="00275D9B" w:rsidRDefault="00C338E8">
      <w:pPr>
        <w:snapToGrid w:val="0"/>
        <w:spacing w:line="360" w:lineRule="auto"/>
        <w:jc w:val="both"/>
        <w:rPr>
          <w:rFonts w:ascii="Book Antiqua" w:hAnsi="Book Antiqua"/>
        </w:rPr>
      </w:pPr>
      <w:bookmarkStart w:id="57" w:name="OLE_LINK11"/>
      <w:r w:rsidRPr="00275D9B">
        <w:rPr>
          <w:rFonts w:ascii="Book Antiqua" w:eastAsia="Book Antiqua" w:hAnsi="Book Antiqua" w:cs="Book Antiqua"/>
          <w:color w:val="000000"/>
        </w:rPr>
        <w:t xml:space="preserve">1 </w:t>
      </w:r>
      <w:proofErr w:type="spellStart"/>
      <w:r w:rsidRPr="00275D9B">
        <w:rPr>
          <w:rFonts w:ascii="Book Antiqua" w:eastAsia="Book Antiqua" w:hAnsi="Book Antiqua" w:cs="Book Antiqua"/>
          <w:b/>
          <w:bCs/>
          <w:color w:val="000000"/>
        </w:rPr>
        <w:t>Omloo</w:t>
      </w:r>
      <w:proofErr w:type="spellEnd"/>
      <w:r w:rsidRPr="00275D9B">
        <w:rPr>
          <w:rFonts w:ascii="Book Antiqua" w:eastAsia="Book Antiqua" w:hAnsi="Book Antiqua" w:cs="Book Antiqua"/>
          <w:b/>
          <w:bCs/>
          <w:color w:val="000000"/>
        </w:rPr>
        <w:t xml:space="preserve"> JM</w:t>
      </w:r>
      <w:r w:rsidRPr="00275D9B">
        <w:rPr>
          <w:rFonts w:ascii="Book Antiqua" w:eastAsia="Book Antiqua" w:hAnsi="Book Antiqua" w:cs="Book Antiqua"/>
          <w:color w:val="000000"/>
        </w:rPr>
        <w:t xml:space="preserve">, </w:t>
      </w:r>
      <w:proofErr w:type="spellStart"/>
      <w:r w:rsidRPr="00275D9B">
        <w:rPr>
          <w:rFonts w:ascii="Book Antiqua" w:eastAsia="Book Antiqua" w:hAnsi="Book Antiqua" w:cs="Book Antiqua"/>
          <w:color w:val="000000"/>
        </w:rPr>
        <w:t>Lagarde</w:t>
      </w:r>
      <w:proofErr w:type="spellEnd"/>
      <w:r w:rsidRPr="00275D9B">
        <w:rPr>
          <w:rFonts w:ascii="Book Antiqua" w:eastAsia="Book Antiqua" w:hAnsi="Book Antiqua" w:cs="Book Antiqua"/>
          <w:color w:val="000000"/>
        </w:rPr>
        <w:t xml:space="preserve"> SM, </w:t>
      </w:r>
      <w:proofErr w:type="spellStart"/>
      <w:r w:rsidRPr="00275D9B">
        <w:rPr>
          <w:rFonts w:ascii="Book Antiqua" w:eastAsia="Book Antiqua" w:hAnsi="Book Antiqua" w:cs="Book Antiqua"/>
          <w:color w:val="000000"/>
        </w:rPr>
        <w:t>Hulscher</w:t>
      </w:r>
      <w:proofErr w:type="spellEnd"/>
      <w:r w:rsidRPr="00275D9B">
        <w:rPr>
          <w:rFonts w:ascii="Book Antiqua" w:eastAsia="Book Antiqua" w:hAnsi="Book Antiqua" w:cs="Book Antiqua"/>
          <w:color w:val="000000"/>
        </w:rPr>
        <w:t xml:space="preserve"> JB, </w:t>
      </w:r>
      <w:proofErr w:type="spellStart"/>
      <w:r w:rsidRPr="00275D9B">
        <w:rPr>
          <w:rFonts w:ascii="Book Antiqua" w:eastAsia="Book Antiqua" w:hAnsi="Book Antiqua" w:cs="Book Antiqua"/>
          <w:color w:val="000000"/>
        </w:rPr>
        <w:t>Reitsma</w:t>
      </w:r>
      <w:proofErr w:type="spellEnd"/>
      <w:r w:rsidRPr="00275D9B">
        <w:rPr>
          <w:rFonts w:ascii="Book Antiqua" w:eastAsia="Book Antiqua" w:hAnsi="Book Antiqua" w:cs="Book Antiqua"/>
          <w:color w:val="000000"/>
        </w:rPr>
        <w:t xml:space="preserve"> JB, </w:t>
      </w:r>
      <w:proofErr w:type="spellStart"/>
      <w:r w:rsidRPr="00275D9B">
        <w:rPr>
          <w:rFonts w:ascii="Book Antiqua" w:eastAsia="Book Antiqua" w:hAnsi="Book Antiqua" w:cs="Book Antiqua"/>
          <w:color w:val="000000"/>
        </w:rPr>
        <w:t>Fockens</w:t>
      </w:r>
      <w:proofErr w:type="spellEnd"/>
      <w:r w:rsidRPr="00275D9B">
        <w:rPr>
          <w:rFonts w:ascii="Book Antiqua" w:eastAsia="Book Antiqua" w:hAnsi="Book Antiqua" w:cs="Book Antiqua"/>
          <w:color w:val="000000"/>
        </w:rPr>
        <w:t xml:space="preserve"> P, van </w:t>
      </w:r>
      <w:proofErr w:type="spellStart"/>
      <w:r w:rsidRPr="00275D9B">
        <w:rPr>
          <w:rFonts w:ascii="Book Antiqua" w:eastAsia="Book Antiqua" w:hAnsi="Book Antiqua" w:cs="Book Antiqua"/>
          <w:color w:val="000000"/>
        </w:rPr>
        <w:t>Dekken</w:t>
      </w:r>
      <w:proofErr w:type="spellEnd"/>
      <w:r w:rsidRPr="00275D9B">
        <w:rPr>
          <w:rFonts w:ascii="Book Antiqua" w:eastAsia="Book Antiqua" w:hAnsi="Book Antiqua" w:cs="Book Antiqua"/>
          <w:color w:val="000000"/>
        </w:rPr>
        <w:t xml:space="preserve"> H, Ten Kate FJ, </w:t>
      </w:r>
      <w:proofErr w:type="spellStart"/>
      <w:r w:rsidRPr="00275D9B">
        <w:rPr>
          <w:rFonts w:ascii="Book Antiqua" w:eastAsia="Book Antiqua" w:hAnsi="Book Antiqua" w:cs="Book Antiqua"/>
          <w:color w:val="000000"/>
        </w:rPr>
        <w:t>Obertop</w:t>
      </w:r>
      <w:proofErr w:type="spellEnd"/>
      <w:r w:rsidRPr="00275D9B">
        <w:rPr>
          <w:rFonts w:ascii="Book Antiqua" w:eastAsia="Book Antiqua" w:hAnsi="Book Antiqua" w:cs="Book Antiqua"/>
          <w:color w:val="000000"/>
        </w:rPr>
        <w:t xml:space="preserve"> H, </w:t>
      </w:r>
      <w:proofErr w:type="spellStart"/>
      <w:r w:rsidRPr="00275D9B">
        <w:rPr>
          <w:rFonts w:ascii="Book Antiqua" w:eastAsia="Book Antiqua" w:hAnsi="Book Antiqua" w:cs="Book Antiqua"/>
          <w:color w:val="000000"/>
        </w:rPr>
        <w:t>Tilanus</w:t>
      </w:r>
      <w:proofErr w:type="spellEnd"/>
      <w:r w:rsidRPr="00275D9B">
        <w:rPr>
          <w:rFonts w:ascii="Book Antiqua" w:eastAsia="Book Antiqua" w:hAnsi="Book Antiqua" w:cs="Book Antiqua"/>
          <w:color w:val="000000"/>
        </w:rPr>
        <w:t xml:space="preserve"> HW, van </w:t>
      </w:r>
      <w:proofErr w:type="spellStart"/>
      <w:r w:rsidRPr="00275D9B">
        <w:rPr>
          <w:rFonts w:ascii="Book Antiqua" w:eastAsia="Book Antiqua" w:hAnsi="Book Antiqua" w:cs="Book Antiqua"/>
          <w:color w:val="000000"/>
        </w:rPr>
        <w:t>Lanschot</w:t>
      </w:r>
      <w:proofErr w:type="spellEnd"/>
      <w:r w:rsidRPr="00275D9B">
        <w:rPr>
          <w:rFonts w:ascii="Book Antiqua" w:eastAsia="Book Antiqua" w:hAnsi="Book Antiqua" w:cs="Book Antiqua"/>
          <w:color w:val="000000"/>
        </w:rPr>
        <w:t xml:space="preserve"> JJ. Extended transthoracic resection compared with limited </w:t>
      </w:r>
      <w:proofErr w:type="spellStart"/>
      <w:r w:rsidRPr="00275D9B">
        <w:rPr>
          <w:rFonts w:ascii="Book Antiqua" w:eastAsia="Book Antiqua" w:hAnsi="Book Antiqua" w:cs="Book Antiqua"/>
          <w:color w:val="000000"/>
        </w:rPr>
        <w:t>transhiatal</w:t>
      </w:r>
      <w:proofErr w:type="spellEnd"/>
      <w:r w:rsidRPr="00275D9B">
        <w:rPr>
          <w:rFonts w:ascii="Book Antiqua" w:eastAsia="Book Antiqua" w:hAnsi="Book Antiqua" w:cs="Book Antiqua"/>
          <w:color w:val="000000"/>
        </w:rPr>
        <w:t xml:space="preserve"> resection for adenocarcinoma of the mid/distal esophagus: five-year survival of a randomized clinical trial. </w:t>
      </w:r>
      <w:r w:rsidRPr="00275D9B">
        <w:rPr>
          <w:rFonts w:ascii="Book Antiqua" w:eastAsia="Book Antiqua" w:hAnsi="Book Antiqua" w:cs="Book Antiqua"/>
          <w:i/>
          <w:iCs/>
          <w:color w:val="000000"/>
        </w:rPr>
        <w:t xml:space="preserve">Ann </w:t>
      </w:r>
      <w:proofErr w:type="spellStart"/>
      <w:r w:rsidRPr="00275D9B">
        <w:rPr>
          <w:rFonts w:ascii="Book Antiqua" w:eastAsia="Book Antiqua" w:hAnsi="Book Antiqua" w:cs="Book Antiqua"/>
          <w:i/>
          <w:iCs/>
          <w:color w:val="000000"/>
        </w:rPr>
        <w:t>Surg</w:t>
      </w:r>
      <w:proofErr w:type="spellEnd"/>
      <w:r w:rsidRPr="00275D9B">
        <w:rPr>
          <w:rFonts w:ascii="Book Antiqua" w:eastAsia="Book Antiqua" w:hAnsi="Book Antiqua" w:cs="Book Antiqua"/>
          <w:color w:val="000000"/>
        </w:rPr>
        <w:t xml:space="preserve"> 2007; </w:t>
      </w:r>
      <w:r w:rsidRPr="00275D9B">
        <w:rPr>
          <w:rFonts w:ascii="Book Antiqua" w:eastAsia="Book Antiqua" w:hAnsi="Book Antiqua" w:cs="Book Antiqua"/>
          <w:b/>
          <w:bCs/>
          <w:color w:val="000000"/>
        </w:rPr>
        <w:t>246</w:t>
      </w:r>
      <w:r w:rsidRPr="00275D9B">
        <w:rPr>
          <w:rFonts w:ascii="Book Antiqua" w:eastAsia="Book Antiqua" w:hAnsi="Book Antiqua" w:cs="Book Antiqua"/>
          <w:color w:val="000000"/>
        </w:rPr>
        <w:t>: 992-1000; discussion 1000-1001 [PMID: 18043101 DOI: 10.1097/SLA.0b013e31815c4037]</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t xml:space="preserve">2 </w:t>
      </w:r>
      <w:proofErr w:type="spellStart"/>
      <w:r w:rsidRPr="00275D9B">
        <w:rPr>
          <w:rFonts w:ascii="Book Antiqua" w:eastAsia="Book Antiqua" w:hAnsi="Book Antiqua" w:cs="Book Antiqua"/>
          <w:b/>
          <w:bCs/>
          <w:color w:val="000000"/>
        </w:rPr>
        <w:t>Burmeister</w:t>
      </w:r>
      <w:proofErr w:type="spellEnd"/>
      <w:r w:rsidRPr="00275D9B">
        <w:rPr>
          <w:rFonts w:ascii="Book Antiqua" w:eastAsia="Book Antiqua" w:hAnsi="Book Antiqua" w:cs="Book Antiqua"/>
          <w:b/>
          <w:bCs/>
          <w:color w:val="000000"/>
        </w:rPr>
        <w:t xml:space="preserve"> BH</w:t>
      </w:r>
      <w:r w:rsidRPr="00275D9B">
        <w:rPr>
          <w:rFonts w:ascii="Book Antiqua" w:eastAsia="Book Antiqua" w:hAnsi="Book Antiqua" w:cs="Book Antiqua"/>
          <w:color w:val="000000"/>
        </w:rPr>
        <w:t xml:space="preserve">, </w:t>
      </w:r>
      <w:proofErr w:type="spellStart"/>
      <w:r w:rsidRPr="00275D9B">
        <w:rPr>
          <w:rFonts w:ascii="Book Antiqua" w:eastAsia="Book Antiqua" w:hAnsi="Book Antiqua" w:cs="Book Antiqua"/>
          <w:color w:val="000000"/>
        </w:rPr>
        <w:t>Smithers</w:t>
      </w:r>
      <w:proofErr w:type="spellEnd"/>
      <w:r w:rsidRPr="00275D9B">
        <w:rPr>
          <w:rFonts w:ascii="Book Antiqua" w:eastAsia="Book Antiqua" w:hAnsi="Book Antiqua" w:cs="Book Antiqua"/>
          <w:color w:val="000000"/>
        </w:rPr>
        <w:t xml:space="preserve"> BM, </w:t>
      </w:r>
      <w:proofErr w:type="spellStart"/>
      <w:r w:rsidRPr="00275D9B">
        <w:rPr>
          <w:rFonts w:ascii="Book Antiqua" w:eastAsia="Book Antiqua" w:hAnsi="Book Antiqua" w:cs="Book Antiqua"/>
          <w:color w:val="000000"/>
        </w:rPr>
        <w:t>Gebski</w:t>
      </w:r>
      <w:proofErr w:type="spellEnd"/>
      <w:r w:rsidRPr="00275D9B">
        <w:rPr>
          <w:rFonts w:ascii="Book Antiqua" w:eastAsia="Book Antiqua" w:hAnsi="Book Antiqua" w:cs="Book Antiqua"/>
          <w:color w:val="000000"/>
        </w:rPr>
        <w:t xml:space="preserve"> V, Fitzgerald L, </w:t>
      </w:r>
      <w:proofErr w:type="spellStart"/>
      <w:r w:rsidRPr="00275D9B">
        <w:rPr>
          <w:rFonts w:ascii="Book Antiqua" w:eastAsia="Book Antiqua" w:hAnsi="Book Antiqua" w:cs="Book Antiqua"/>
          <w:color w:val="000000"/>
        </w:rPr>
        <w:t>Simes</w:t>
      </w:r>
      <w:proofErr w:type="spellEnd"/>
      <w:r w:rsidRPr="00275D9B">
        <w:rPr>
          <w:rFonts w:ascii="Book Antiqua" w:eastAsia="Book Antiqua" w:hAnsi="Book Antiqua" w:cs="Book Antiqua"/>
          <w:color w:val="000000"/>
        </w:rPr>
        <w:t xml:space="preserve"> RJ, </w:t>
      </w:r>
      <w:proofErr w:type="spellStart"/>
      <w:r w:rsidRPr="00275D9B">
        <w:rPr>
          <w:rFonts w:ascii="Book Antiqua" w:eastAsia="Book Antiqua" w:hAnsi="Book Antiqua" w:cs="Book Antiqua"/>
          <w:color w:val="000000"/>
        </w:rPr>
        <w:t>Devitt</w:t>
      </w:r>
      <w:proofErr w:type="spellEnd"/>
      <w:r w:rsidRPr="00275D9B">
        <w:rPr>
          <w:rFonts w:ascii="Book Antiqua" w:eastAsia="Book Antiqua" w:hAnsi="Book Antiqua" w:cs="Book Antiqua"/>
          <w:color w:val="000000"/>
        </w:rPr>
        <w:t xml:space="preserve"> P, </w:t>
      </w:r>
      <w:proofErr w:type="spellStart"/>
      <w:r w:rsidRPr="00275D9B">
        <w:rPr>
          <w:rFonts w:ascii="Book Antiqua" w:eastAsia="Book Antiqua" w:hAnsi="Book Antiqua" w:cs="Book Antiqua"/>
          <w:color w:val="000000"/>
        </w:rPr>
        <w:t>Ackland</w:t>
      </w:r>
      <w:proofErr w:type="spellEnd"/>
      <w:r w:rsidRPr="00275D9B">
        <w:rPr>
          <w:rFonts w:ascii="Book Antiqua" w:eastAsia="Book Antiqua" w:hAnsi="Book Antiqua" w:cs="Book Antiqua"/>
          <w:color w:val="000000"/>
        </w:rPr>
        <w:t xml:space="preserve"> S, </w:t>
      </w:r>
      <w:proofErr w:type="spellStart"/>
      <w:r w:rsidRPr="00275D9B">
        <w:rPr>
          <w:rFonts w:ascii="Book Antiqua" w:eastAsia="Book Antiqua" w:hAnsi="Book Antiqua" w:cs="Book Antiqua"/>
          <w:color w:val="000000"/>
        </w:rPr>
        <w:t>Gotley</w:t>
      </w:r>
      <w:proofErr w:type="spellEnd"/>
      <w:r w:rsidRPr="00275D9B">
        <w:rPr>
          <w:rFonts w:ascii="Book Antiqua" w:eastAsia="Book Antiqua" w:hAnsi="Book Antiqua" w:cs="Book Antiqua"/>
          <w:color w:val="000000"/>
        </w:rPr>
        <w:t xml:space="preserve"> DC, Joseph D, Millar J, North J, Walpole ET, Denham JW; Trans-Tasman </w:t>
      </w:r>
      <w:r w:rsidRPr="00275D9B">
        <w:rPr>
          <w:rFonts w:ascii="Book Antiqua" w:eastAsia="Book Antiqua" w:hAnsi="Book Antiqua" w:cs="Book Antiqua"/>
          <w:color w:val="000000"/>
        </w:rPr>
        <w:lastRenderedPageBreak/>
        <w:t xml:space="preserve">Radiation Oncology Group; Australasian Gastro-Intestinal Trials Group. Surgery alone </w:t>
      </w:r>
      <w:proofErr w:type="spellStart"/>
      <w:r w:rsidRPr="00275D9B">
        <w:rPr>
          <w:rFonts w:ascii="Book Antiqua" w:eastAsia="Book Antiqua" w:hAnsi="Book Antiqua" w:cs="Book Antiqua"/>
          <w:i/>
          <w:iCs/>
          <w:color w:val="000000"/>
        </w:rPr>
        <w:t>vs</w:t>
      </w:r>
      <w:proofErr w:type="spellEnd"/>
      <w:r w:rsidRPr="00275D9B">
        <w:rPr>
          <w:rFonts w:ascii="Book Antiqua" w:eastAsia="Book Antiqua" w:hAnsi="Book Antiqua" w:cs="Book Antiqua"/>
          <w:color w:val="000000"/>
        </w:rPr>
        <w:t xml:space="preserve"> </w:t>
      </w:r>
      <w:proofErr w:type="spellStart"/>
      <w:r w:rsidRPr="00275D9B">
        <w:rPr>
          <w:rFonts w:ascii="Book Antiqua" w:eastAsia="Book Antiqua" w:hAnsi="Book Antiqua" w:cs="Book Antiqua"/>
          <w:color w:val="000000"/>
        </w:rPr>
        <w:t>chemoradiotherapy</w:t>
      </w:r>
      <w:proofErr w:type="spellEnd"/>
      <w:r w:rsidRPr="00275D9B">
        <w:rPr>
          <w:rFonts w:ascii="Book Antiqua" w:eastAsia="Book Antiqua" w:hAnsi="Book Antiqua" w:cs="Book Antiqua"/>
          <w:color w:val="000000"/>
        </w:rPr>
        <w:t xml:space="preserve"> followed by surgery for </w:t>
      </w:r>
      <w:proofErr w:type="spellStart"/>
      <w:r w:rsidRPr="00275D9B">
        <w:rPr>
          <w:rFonts w:ascii="Book Antiqua" w:eastAsia="Book Antiqua" w:hAnsi="Book Antiqua" w:cs="Book Antiqua"/>
          <w:color w:val="000000"/>
        </w:rPr>
        <w:t>resectable</w:t>
      </w:r>
      <w:proofErr w:type="spellEnd"/>
      <w:r w:rsidRPr="00275D9B">
        <w:rPr>
          <w:rFonts w:ascii="Book Antiqua" w:eastAsia="Book Antiqua" w:hAnsi="Book Antiqua" w:cs="Book Antiqua"/>
          <w:color w:val="000000"/>
        </w:rPr>
        <w:t xml:space="preserve"> cancer of the </w:t>
      </w:r>
      <w:proofErr w:type="spellStart"/>
      <w:r w:rsidRPr="00275D9B">
        <w:rPr>
          <w:rFonts w:ascii="Book Antiqua" w:eastAsia="Book Antiqua" w:hAnsi="Book Antiqua" w:cs="Book Antiqua"/>
          <w:color w:val="000000"/>
        </w:rPr>
        <w:t>oesophagus</w:t>
      </w:r>
      <w:proofErr w:type="spellEnd"/>
      <w:r w:rsidRPr="00275D9B">
        <w:rPr>
          <w:rFonts w:ascii="Book Antiqua" w:eastAsia="Book Antiqua" w:hAnsi="Book Antiqua" w:cs="Book Antiqua"/>
          <w:color w:val="000000"/>
        </w:rPr>
        <w:t xml:space="preserve">: a </w:t>
      </w:r>
      <w:proofErr w:type="spellStart"/>
      <w:r w:rsidRPr="00275D9B">
        <w:rPr>
          <w:rFonts w:ascii="Book Antiqua" w:eastAsia="Book Antiqua" w:hAnsi="Book Antiqua" w:cs="Book Antiqua"/>
          <w:color w:val="000000"/>
        </w:rPr>
        <w:t>randomised</w:t>
      </w:r>
      <w:proofErr w:type="spellEnd"/>
      <w:r w:rsidRPr="00275D9B">
        <w:rPr>
          <w:rFonts w:ascii="Book Antiqua" w:eastAsia="Book Antiqua" w:hAnsi="Book Antiqua" w:cs="Book Antiqua"/>
          <w:color w:val="000000"/>
        </w:rPr>
        <w:t xml:space="preserve"> controlled phase III trial. </w:t>
      </w:r>
      <w:r w:rsidRPr="00275D9B">
        <w:rPr>
          <w:rFonts w:ascii="Book Antiqua" w:eastAsia="Book Antiqua" w:hAnsi="Book Antiqua" w:cs="Book Antiqua"/>
          <w:i/>
          <w:iCs/>
          <w:color w:val="000000"/>
        </w:rPr>
        <w:t xml:space="preserve">Lancet </w:t>
      </w:r>
      <w:proofErr w:type="spellStart"/>
      <w:r w:rsidRPr="00275D9B">
        <w:rPr>
          <w:rFonts w:ascii="Book Antiqua" w:eastAsia="Book Antiqua" w:hAnsi="Book Antiqua" w:cs="Book Antiqua"/>
          <w:i/>
          <w:iCs/>
          <w:color w:val="000000"/>
        </w:rPr>
        <w:t>Oncol</w:t>
      </w:r>
      <w:proofErr w:type="spellEnd"/>
      <w:r w:rsidRPr="00275D9B">
        <w:rPr>
          <w:rFonts w:ascii="Book Antiqua" w:eastAsia="Book Antiqua" w:hAnsi="Book Antiqua" w:cs="Book Antiqua"/>
          <w:color w:val="000000"/>
        </w:rPr>
        <w:t xml:space="preserve"> 2005; </w:t>
      </w:r>
      <w:r w:rsidRPr="00275D9B">
        <w:rPr>
          <w:rFonts w:ascii="Book Antiqua" w:eastAsia="Book Antiqua" w:hAnsi="Book Antiqua" w:cs="Book Antiqua"/>
          <w:b/>
          <w:bCs/>
          <w:color w:val="000000"/>
        </w:rPr>
        <w:t>6</w:t>
      </w:r>
      <w:r w:rsidRPr="00275D9B">
        <w:rPr>
          <w:rFonts w:ascii="Book Antiqua" w:eastAsia="Book Antiqua" w:hAnsi="Book Antiqua" w:cs="Book Antiqua"/>
          <w:color w:val="000000"/>
        </w:rPr>
        <w:t>: 659-668 [PMID: 16129366 DOI: 10.1016/S1470-2045(05)70288-6]</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t xml:space="preserve">3 </w:t>
      </w:r>
      <w:proofErr w:type="spellStart"/>
      <w:r w:rsidRPr="00275D9B">
        <w:rPr>
          <w:rFonts w:ascii="Book Antiqua" w:eastAsia="Book Antiqua" w:hAnsi="Book Antiqua" w:cs="Book Antiqua"/>
          <w:b/>
          <w:bCs/>
          <w:color w:val="000000"/>
        </w:rPr>
        <w:t>Sjoquist</w:t>
      </w:r>
      <w:proofErr w:type="spellEnd"/>
      <w:r w:rsidRPr="00275D9B">
        <w:rPr>
          <w:rFonts w:ascii="Book Antiqua" w:eastAsia="Book Antiqua" w:hAnsi="Book Antiqua" w:cs="Book Antiqua"/>
          <w:b/>
          <w:bCs/>
          <w:color w:val="000000"/>
        </w:rPr>
        <w:t xml:space="preserve"> KM</w:t>
      </w:r>
      <w:r w:rsidRPr="00275D9B">
        <w:rPr>
          <w:rFonts w:ascii="Book Antiqua" w:eastAsia="Book Antiqua" w:hAnsi="Book Antiqua" w:cs="Book Antiqua"/>
          <w:color w:val="000000"/>
        </w:rPr>
        <w:t xml:space="preserve">, </w:t>
      </w:r>
      <w:proofErr w:type="spellStart"/>
      <w:r w:rsidRPr="00275D9B">
        <w:rPr>
          <w:rFonts w:ascii="Book Antiqua" w:eastAsia="Book Antiqua" w:hAnsi="Book Antiqua" w:cs="Book Antiqua"/>
          <w:color w:val="000000"/>
        </w:rPr>
        <w:t>Burmeister</w:t>
      </w:r>
      <w:proofErr w:type="spellEnd"/>
      <w:r w:rsidRPr="00275D9B">
        <w:rPr>
          <w:rFonts w:ascii="Book Antiqua" w:eastAsia="Book Antiqua" w:hAnsi="Book Antiqua" w:cs="Book Antiqua"/>
          <w:color w:val="000000"/>
        </w:rPr>
        <w:t xml:space="preserve"> BH, </w:t>
      </w:r>
      <w:proofErr w:type="spellStart"/>
      <w:r w:rsidRPr="00275D9B">
        <w:rPr>
          <w:rFonts w:ascii="Book Antiqua" w:eastAsia="Book Antiqua" w:hAnsi="Book Antiqua" w:cs="Book Antiqua"/>
          <w:color w:val="000000"/>
        </w:rPr>
        <w:t>Smithers</w:t>
      </w:r>
      <w:proofErr w:type="spellEnd"/>
      <w:r w:rsidRPr="00275D9B">
        <w:rPr>
          <w:rFonts w:ascii="Book Antiqua" w:eastAsia="Book Antiqua" w:hAnsi="Book Antiqua" w:cs="Book Antiqua"/>
          <w:color w:val="000000"/>
        </w:rPr>
        <w:t xml:space="preserve"> BM, </w:t>
      </w:r>
      <w:proofErr w:type="spellStart"/>
      <w:r w:rsidRPr="00275D9B">
        <w:rPr>
          <w:rFonts w:ascii="Book Antiqua" w:eastAsia="Book Antiqua" w:hAnsi="Book Antiqua" w:cs="Book Antiqua"/>
          <w:color w:val="000000"/>
        </w:rPr>
        <w:t>Zalcberg</w:t>
      </w:r>
      <w:proofErr w:type="spellEnd"/>
      <w:r w:rsidRPr="00275D9B">
        <w:rPr>
          <w:rFonts w:ascii="Book Antiqua" w:eastAsia="Book Antiqua" w:hAnsi="Book Antiqua" w:cs="Book Antiqua"/>
          <w:color w:val="000000"/>
        </w:rPr>
        <w:t xml:space="preserve"> JR, </w:t>
      </w:r>
      <w:proofErr w:type="spellStart"/>
      <w:r w:rsidRPr="00275D9B">
        <w:rPr>
          <w:rFonts w:ascii="Book Antiqua" w:eastAsia="Book Antiqua" w:hAnsi="Book Antiqua" w:cs="Book Antiqua"/>
          <w:color w:val="000000"/>
        </w:rPr>
        <w:t>Simes</w:t>
      </w:r>
      <w:proofErr w:type="spellEnd"/>
      <w:r w:rsidRPr="00275D9B">
        <w:rPr>
          <w:rFonts w:ascii="Book Antiqua" w:eastAsia="Book Antiqua" w:hAnsi="Book Antiqua" w:cs="Book Antiqua"/>
          <w:color w:val="000000"/>
        </w:rPr>
        <w:t xml:space="preserve"> RJ, Barbour A, </w:t>
      </w:r>
      <w:proofErr w:type="spellStart"/>
      <w:r w:rsidRPr="00275D9B">
        <w:rPr>
          <w:rFonts w:ascii="Book Antiqua" w:eastAsia="Book Antiqua" w:hAnsi="Book Antiqua" w:cs="Book Antiqua"/>
          <w:color w:val="000000"/>
        </w:rPr>
        <w:t>Gebski</w:t>
      </w:r>
      <w:proofErr w:type="spellEnd"/>
      <w:r w:rsidRPr="00275D9B">
        <w:rPr>
          <w:rFonts w:ascii="Book Antiqua" w:eastAsia="Book Antiqua" w:hAnsi="Book Antiqua" w:cs="Book Antiqua"/>
          <w:color w:val="000000"/>
        </w:rPr>
        <w:t xml:space="preserve"> V;</w:t>
      </w:r>
      <w:r w:rsidRPr="00275D9B">
        <w:rPr>
          <w:rFonts w:ascii="Book Antiqua" w:eastAsia="宋体" w:hAnsi="Book Antiqua" w:cs="Book Antiqua" w:hint="eastAsia"/>
          <w:color w:val="000000"/>
          <w:lang w:eastAsia="zh-CN"/>
        </w:rPr>
        <w:t xml:space="preserve"> </w:t>
      </w:r>
      <w:r w:rsidRPr="00275D9B">
        <w:rPr>
          <w:rFonts w:ascii="Book Antiqua" w:eastAsia="Book Antiqua" w:hAnsi="Book Antiqua" w:cs="Book Antiqua"/>
          <w:color w:val="000000"/>
        </w:rPr>
        <w:t xml:space="preserve">Australasian Gastro-Intestinal Trials Group. Survival after </w:t>
      </w:r>
      <w:proofErr w:type="spellStart"/>
      <w:r w:rsidRPr="00275D9B">
        <w:rPr>
          <w:rFonts w:ascii="Book Antiqua" w:eastAsia="Book Antiqua" w:hAnsi="Book Antiqua" w:cs="Book Antiqua"/>
          <w:color w:val="000000"/>
        </w:rPr>
        <w:t>neoadjuvant</w:t>
      </w:r>
      <w:proofErr w:type="spellEnd"/>
      <w:r w:rsidRPr="00275D9B">
        <w:rPr>
          <w:rFonts w:ascii="Book Antiqua" w:eastAsia="Book Antiqua" w:hAnsi="Book Antiqua" w:cs="Book Antiqua"/>
          <w:color w:val="000000"/>
        </w:rPr>
        <w:t xml:space="preserve"> chemotherapy or </w:t>
      </w:r>
      <w:proofErr w:type="spellStart"/>
      <w:r w:rsidRPr="00275D9B">
        <w:rPr>
          <w:rFonts w:ascii="Book Antiqua" w:eastAsia="Book Antiqua" w:hAnsi="Book Antiqua" w:cs="Book Antiqua"/>
          <w:color w:val="000000"/>
        </w:rPr>
        <w:t>chemoradiotherapy</w:t>
      </w:r>
      <w:proofErr w:type="spellEnd"/>
      <w:r w:rsidRPr="00275D9B">
        <w:rPr>
          <w:rFonts w:ascii="Book Antiqua" w:eastAsia="Book Antiqua" w:hAnsi="Book Antiqua" w:cs="Book Antiqua"/>
          <w:color w:val="000000"/>
        </w:rPr>
        <w:t xml:space="preserve"> for </w:t>
      </w:r>
      <w:proofErr w:type="spellStart"/>
      <w:r w:rsidRPr="00275D9B">
        <w:rPr>
          <w:rFonts w:ascii="Book Antiqua" w:eastAsia="Book Antiqua" w:hAnsi="Book Antiqua" w:cs="Book Antiqua"/>
          <w:color w:val="000000"/>
        </w:rPr>
        <w:t>resectable</w:t>
      </w:r>
      <w:proofErr w:type="spellEnd"/>
      <w:r w:rsidRPr="00275D9B">
        <w:rPr>
          <w:rFonts w:ascii="Book Antiqua" w:eastAsia="Book Antiqua" w:hAnsi="Book Antiqua" w:cs="Book Antiqua"/>
          <w:color w:val="000000"/>
        </w:rPr>
        <w:t xml:space="preserve"> </w:t>
      </w:r>
      <w:proofErr w:type="spellStart"/>
      <w:r w:rsidRPr="00275D9B">
        <w:rPr>
          <w:rFonts w:ascii="Book Antiqua" w:eastAsia="Book Antiqua" w:hAnsi="Book Antiqua" w:cs="Book Antiqua"/>
          <w:color w:val="000000"/>
        </w:rPr>
        <w:t>oesophageal</w:t>
      </w:r>
      <w:proofErr w:type="spellEnd"/>
      <w:r w:rsidRPr="00275D9B">
        <w:rPr>
          <w:rFonts w:ascii="Book Antiqua" w:eastAsia="Book Antiqua" w:hAnsi="Book Antiqua" w:cs="Book Antiqua"/>
          <w:color w:val="000000"/>
        </w:rPr>
        <w:t xml:space="preserve"> carcinoma: an updated meta-analysis. </w:t>
      </w:r>
      <w:r w:rsidRPr="00275D9B">
        <w:rPr>
          <w:rFonts w:ascii="Book Antiqua" w:eastAsia="Book Antiqua" w:hAnsi="Book Antiqua" w:cs="Book Antiqua"/>
          <w:i/>
          <w:iCs/>
          <w:color w:val="000000"/>
        </w:rPr>
        <w:t xml:space="preserve">Lancet </w:t>
      </w:r>
      <w:proofErr w:type="spellStart"/>
      <w:r w:rsidRPr="00275D9B">
        <w:rPr>
          <w:rFonts w:ascii="Book Antiqua" w:eastAsia="Book Antiqua" w:hAnsi="Book Antiqua" w:cs="Book Antiqua"/>
          <w:i/>
          <w:iCs/>
          <w:color w:val="000000"/>
        </w:rPr>
        <w:t>Oncol</w:t>
      </w:r>
      <w:proofErr w:type="spellEnd"/>
      <w:r w:rsidRPr="00275D9B">
        <w:rPr>
          <w:rFonts w:ascii="Book Antiqua" w:eastAsia="Book Antiqua" w:hAnsi="Book Antiqua" w:cs="Book Antiqua"/>
          <w:color w:val="000000"/>
        </w:rPr>
        <w:t xml:space="preserve"> 2011; </w:t>
      </w:r>
      <w:r w:rsidRPr="00275D9B">
        <w:rPr>
          <w:rFonts w:ascii="Book Antiqua" w:eastAsia="Book Antiqua" w:hAnsi="Book Antiqua" w:cs="Book Antiqua"/>
          <w:b/>
          <w:bCs/>
          <w:color w:val="000000"/>
        </w:rPr>
        <w:t>12</w:t>
      </w:r>
      <w:r w:rsidRPr="00275D9B">
        <w:rPr>
          <w:rFonts w:ascii="Book Antiqua" w:eastAsia="Book Antiqua" w:hAnsi="Book Antiqua" w:cs="Book Antiqua"/>
          <w:color w:val="000000"/>
        </w:rPr>
        <w:t>: 681-692 [PMID: 21684205 DOI: 10.1016/S1470-2045(11)70142-5]</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t xml:space="preserve">4 </w:t>
      </w:r>
      <w:r w:rsidRPr="00275D9B">
        <w:rPr>
          <w:rFonts w:ascii="Book Antiqua" w:eastAsia="Book Antiqua" w:hAnsi="Book Antiqua" w:cs="Book Antiqua"/>
          <w:b/>
          <w:bCs/>
          <w:color w:val="000000"/>
        </w:rPr>
        <w:t>van Hagen P</w:t>
      </w:r>
      <w:r w:rsidRPr="00275D9B">
        <w:rPr>
          <w:rFonts w:ascii="Book Antiqua" w:eastAsia="Book Antiqua" w:hAnsi="Book Antiqua" w:cs="Book Antiqua"/>
          <w:color w:val="000000"/>
        </w:rPr>
        <w:t xml:space="preserve">, Hulshof MC, van </w:t>
      </w:r>
      <w:proofErr w:type="spellStart"/>
      <w:r w:rsidRPr="00275D9B">
        <w:rPr>
          <w:rFonts w:ascii="Book Antiqua" w:eastAsia="Book Antiqua" w:hAnsi="Book Antiqua" w:cs="Book Antiqua"/>
          <w:color w:val="000000"/>
        </w:rPr>
        <w:t>Lanschot</w:t>
      </w:r>
      <w:proofErr w:type="spellEnd"/>
      <w:r w:rsidRPr="00275D9B">
        <w:rPr>
          <w:rFonts w:ascii="Book Antiqua" w:eastAsia="Book Antiqua" w:hAnsi="Book Antiqua" w:cs="Book Antiqua"/>
          <w:color w:val="000000"/>
        </w:rPr>
        <w:t xml:space="preserve"> JJ, </w:t>
      </w:r>
      <w:proofErr w:type="spellStart"/>
      <w:r w:rsidRPr="00275D9B">
        <w:rPr>
          <w:rFonts w:ascii="Book Antiqua" w:eastAsia="Book Antiqua" w:hAnsi="Book Antiqua" w:cs="Book Antiqua"/>
          <w:color w:val="000000"/>
        </w:rPr>
        <w:t>Steyerberg</w:t>
      </w:r>
      <w:proofErr w:type="spellEnd"/>
      <w:r w:rsidRPr="00275D9B">
        <w:rPr>
          <w:rFonts w:ascii="Book Antiqua" w:eastAsia="Book Antiqua" w:hAnsi="Book Antiqua" w:cs="Book Antiqua"/>
          <w:color w:val="000000"/>
        </w:rPr>
        <w:t xml:space="preserve"> EW, van Berge </w:t>
      </w:r>
      <w:proofErr w:type="spellStart"/>
      <w:r w:rsidRPr="00275D9B">
        <w:rPr>
          <w:rFonts w:ascii="Book Antiqua" w:eastAsia="Book Antiqua" w:hAnsi="Book Antiqua" w:cs="Book Antiqua"/>
          <w:color w:val="000000"/>
        </w:rPr>
        <w:t>Henegouwen</w:t>
      </w:r>
      <w:proofErr w:type="spellEnd"/>
      <w:r w:rsidRPr="00275D9B">
        <w:rPr>
          <w:rFonts w:ascii="Book Antiqua" w:eastAsia="Book Antiqua" w:hAnsi="Book Antiqua" w:cs="Book Antiqua"/>
          <w:color w:val="000000"/>
        </w:rPr>
        <w:t xml:space="preserve"> MI, </w:t>
      </w:r>
      <w:proofErr w:type="spellStart"/>
      <w:r w:rsidRPr="00275D9B">
        <w:rPr>
          <w:rFonts w:ascii="Book Antiqua" w:eastAsia="Book Antiqua" w:hAnsi="Book Antiqua" w:cs="Book Antiqua"/>
          <w:color w:val="000000"/>
        </w:rPr>
        <w:t>Wijnhoven</w:t>
      </w:r>
      <w:proofErr w:type="spellEnd"/>
      <w:r w:rsidRPr="00275D9B">
        <w:rPr>
          <w:rFonts w:ascii="Book Antiqua" w:eastAsia="Book Antiqua" w:hAnsi="Book Antiqua" w:cs="Book Antiqua"/>
          <w:color w:val="000000"/>
        </w:rPr>
        <w:t xml:space="preserve"> BP, </w:t>
      </w:r>
      <w:proofErr w:type="spellStart"/>
      <w:r w:rsidRPr="00275D9B">
        <w:rPr>
          <w:rFonts w:ascii="Book Antiqua" w:eastAsia="Book Antiqua" w:hAnsi="Book Antiqua" w:cs="Book Antiqua"/>
          <w:color w:val="000000"/>
        </w:rPr>
        <w:t>Richel</w:t>
      </w:r>
      <w:proofErr w:type="spellEnd"/>
      <w:r w:rsidRPr="00275D9B">
        <w:rPr>
          <w:rFonts w:ascii="Book Antiqua" w:eastAsia="Book Antiqua" w:hAnsi="Book Antiqua" w:cs="Book Antiqua"/>
          <w:color w:val="000000"/>
        </w:rPr>
        <w:t xml:space="preserve"> DJ, </w:t>
      </w:r>
      <w:proofErr w:type="spellStart"/>
      <w:r w:rsidRPr="00275D9B">
        <w:rPr>
          <w:rFonts w:ascii="Book Antiqua" w:eastAsia="Book Antiqua" w:hAnsi="Book Antiqua" w:cs="Book Antiqua"/>
          <w:color w:val="000000"/>
        </w:rPr>
        <w:t>Nieuwenhuijzen</w:t>
      </w:r>
      <w:proofErr w:type="spellEnd"/>
      <w:r w:rsidRPr="00275D9B">
        <w:rPr>
          <w:rFonts w:ascii="Book Antiqua" w:eastAsia="Book Antiqua" w:hAnsi="Book Antiqua" w:cs="Book Antiqua"/>
          <w:color w:val="000000"/>
        </w:rPr>
        <w:t xml:space="preserve"> GA, Hospers GA, </w:t>
      </w:r>
      <w:proofErr w:type="spellStart"/>
      <w:r w:rsidRPr="00275D9B">
        <w:rPr>
          <w:rFonts w:ascii="Book Antiqua" w:eastAsia="Book Antiqua" w:hAnsi="Book Antiqua" w:cs="Book Antiqua"/>
          <w:color w:val="000000"/>
        </w:rPr>
        <w:t>Bonenkamp</w:t>
      </w:r>
      <w:proofErr w:type="spellEnd"/>
      <w:r w:rsidRPr="00275D9B">
        <w:rPr>
          <w:rFonts w:ascii="Book Antiqua" w:eastAsia="Book Antiqua" w:hAnsi="Book Antiqua" w:cs="Book Antiqua"/>
          <w:color w:val="000000"/>
        </w:rPr>
        <w:t xml:space="preserve"> JJ, Cuesta MA, </w:t>
      </w:r>
      <w:proofErr w:type="spellStart"/>
      <w:r w:rsidRPr="00275D9B">
        <w:rPr>
          <w:rFonts w:ascii="Book Antiqua" w:eastAsia="Book Antiqua" w:hAnsi="Book Antiqua" w:cs="Book Antiqua"/>
          <w:color w:val="000000"/>
        </w:rPr>
        <w:t>Blaisse</w:t>
      </w:r>
      <w:proofErr w:type="spellEnd"/>
      <w:r w:rsidRPr="00275D9B">
        <w:rPr>
          <w:rFonts w:ascii="Book Antiqua" w:eastAsia="Book Antiqua" w:hAnsi="Book Antiqua" w:cs="Book Antiqua"/>
          <w:color w:val="000000"/>
        </w:rPr>
        <w:t xml:space="preserve"> RJ, Busch OR, ten Kate FJ, </w:t>
      </w:r>
      <w:proofErr w:type="spellStart"/>
      <w:r w:rsidRPr="00275D9B">
        <w:rPr>
          <w:rFonts w:ascii="Book Antiqua" w:eastAsia="Book Antiqua" w:hAnsi="Book Antiqua" w:cs="Book Antiqua"/>
          <w:color w:val="000000"/>
        </w:rPr>
        <w:t>Creemers</w:t>
      </w:r>
      <w:proofErr w:type="spellEnd"/>
      <w:r w:rsidRPr="00275D9B">
        <w:rPr>
          <w:rFonts w:ascii="Book Antiqua" w:eastAsia="Book Antiqua" w:hAnsi="Book Antiqua" w:cs="Book Antiqua"/>
          <w:color w:val="000000"/>
        </w:rPr>
        <w:t xml:space="preserve"> GJ, Punt CJ, </w:t>
      </w:r>
      <w:proofErr w:type="spellStart"/>
      <w:r w:rsidRPr="00275D9B">
        <w:rPr>
          <w:rFonts w:ascii="Book Antiqua" w:eastAsia="Book Antiqua" w:hAnsi="Book Antiqua" w:cs="Book Antiqua"/>
          <w:color w:val="000000"/>
        </w:rPr>
        <w:t>Plukker</w:t>
      </w:r>
      <w:proofErr w:type="spellEnd"/>
      <w:r w:rsidRPr="00275D9B">
        <w:rPr>
          <w:rFonts w:ascii="Book Antiqua" w:eastAsia="Book Antiqua" w:hAnsi="Book Antiqua" w:cs="Book Antiqua"/>
          <w:color w:val="000000"/>
        </w:rPr>
        <w:t xml:space="preserve"> JT, </w:t>
      </w:r>
      <w:proofErr w:type="spellStart"/>
      <w:r w:rsidRPr="00275D9B">
        <w:rPr>
          <w:rFonts w:ascii="Book Antiqua" w:eastAsia="Book Antiqua" w:hAnsi="Book Antiqua" w:cs="Book Antiqua"/>
          <w:color w:val="000000"/>
        </w:rPr>
        <w:t>Verheul</w:t>
      </w:r>
      <w:proofErr w:type="spellEnd"/>
      <w:r w:rsidRPr="00275D9B">
        <w:rPr>
          <w:rFonts w:ascii="Book Antiqua" w:eastAsia="Book Antiqua" w:hAnsi="Book Antiqua" w:cs="Book Antiqua"/>
          <w:color w:val="000000"/>
        </w:rPr>
        <w:t xml:space="preserve"> HM, </w:t>
      </w:r>
      <w:proofErr w:type="spellStart"/>
      <w:r w:rsidRPr="00275D9B">
        <w:rPr>
          <w:rFonts w:ascii="Book Antiqua" w:eastAsia="Book Antiqua" w:hAnsi="Book Antiqua" w:cs="Book Antiqua"/>
          <w:color w:val="000000"/>
        </w:rPr>
        <w:t>Spillenaar</w:t>
      </w:r>
      <w:proofErr w:type="spellEnd"/>
      <w:r w:rsidRPr="00275D9B">
        <w:rPr>
          <w:rFonts w:ascii="Book Antiqua" w:eastAsia="Book Antiqua" w:hAnsi="Book Antiqua" w:cs="Book Antiqua"/>
          <w:color w:val="000000"/>
        </w:rPr>
        <w:t xml:space="preserve"> </w:t>
      </w:r>
      <w:proofErr w:type="spellStart"/>
      <w:r w:rsidRPr="00275D9B">
        <w:rPr>
          <w:rFonts w:ascii="Book Antiqua" w:eastAsia="Book Antiqua" w:hAnsi="Book Antiqua" w:cs="Book Antiqua"/>
          <w:color w:val="000000"/>
        </w:rPr>
        <w:t>Bilgen</w:t>
      </w:r>
      <w:proofErr w:type="spellEnd"/>
      <w:r w:rsidRPr="00275D9B">
        <w:rPr>
          <w:rFonts w:ascii="Book Antiqua" w:eastAsia="Book Antiqua" w:hAnsi="Book Antiqua" w:cs="Book Antiqua"/>
          <w:color w:val="000000"/>
        </w:rPr>
        <w:t xml:space="preserve"> EJ, van </w:t>
      </w:r>
      <w:proofErr w:type="spellStart"/>
      <w:r w:rsidRPr="00275D9B">
        <w:rPr>
          <w:rFonts w:ascii="Book Antiqua" w:eastAsia="Book Antiqua" w:hAnsi="Book Antiqua" w:cs="Book Antiqua"/>
          <w:color w:val="000000"/>
        </w:rPr>
        <w:t>Dekken</w:t>
      </w:r>
      <w:proofErr w:type="spellEnd"/>
      <w:r w:rsidRPr="00275D9B">
        <w:rPr>
          <w:rFonts w:ascii="Book Antiqua" w:eastAsia="Book Antiqua" w:hAnsi="Book Antiqua" w:cs="Book Antiqua"/>
          <w:color w:val="000000"/>
        </w:rPr>
        <w:t xml:space="preserve"> H, van der </w:t>
      </w:r>
      <w:proofErr w:type="spellStart"/>
      <w:r w:rsidRPr="00275D9B">
        <w:rPr>
          <w:rFonts w:ascii="Book Antiqua" w:eastAsia="Book Antiqua" w:hAnsi="Book Antiqua" w:cs="Book Antiqua"/>
          <w:color w:val="000000"/>
        </w:rPr>
        <w:t>Sangen</w:t>
      </w:r>
      <w:proofErr w:type="spellEnd"/>
      <w:r w:rsidRPr="00275D9B">
        <w:rPr>
          <w:rFonts w:ascii="Book Antiqua" w:eastAsia="Book Antiqua" w:hAnsi="Book Antiqua" w:cs="Book Antiqua"/>
          <w:color w:val="000000"/>
        </w:rPr>
        <w:t xml:space="preserve"> MJ, </w:t>
      </w:r>
      <w:proofErr w:type="spellStart"/>
      <w:r w:rsidRPr="00275D9B">
        <w:rPr>
          <w:rFonts w:ascii="Book Antiqua" w:eastAsia="Book Antiqua" w:hAnsi="Book Antiqua" w:cs="Book Antiqua"/>
          <w:color w:val="000000"/>
        </w:rPr>
        <w:t>Rozema</w:t>
      </w:r>
      <w:proofErr w:type="spellEnd"/>
      <w:r w:rsidRPr="00275D9B">
        <w:rPr>
          <w:rFonts w:ascii="Book Antiqua" w:eastAsia="Book Antiqua" w:hAnsi="Book Antiqua" w:cs="Book Antiqua"/>
          <w:color w:val="000000"/>
        </w:rPr>
        <w:t xml:space="preserve"> T, </w:t>
      </w:r>
      <w:proofErr w:type="spellStart"/>
      <w:r w:rsidRPr="00275D9B">
        <w:rPr>
          <w:rFonts w:ascii="Book Antiqua" w:eastAsia="Book Antiqua" w:hAnsi="Book Antiqua" w:cs="Book Antiqua"/>
          <w:color w:val="000000"/>
        </w:rPr>
        <w:t>Biermann</w:t>
      </w:r>
      <w:proofErr w:type="spellEnd"/>
      <w:r w:rsidRPr="00275D9B">
        <w:rPr>
          <w:rFonts w:ascii="Book Antiqua" w:eastAsia="Book Antiqua" w:hAnsi="Book Antiqua" w:cs="Book Antiqua"/>
          <w:color w:val="000000"/>
        </w:rPr>
        <w:t xml:space="preserve"> K, </w:t>
      </w:r>
      <w:proofErr w:type="spellStart"/>
      <w:r w:rsidRPr="00275D9B">
        <w:rPr>
          <w:rFonts w:ascii="Book Antiqua" w:eastAsia="Book Antiqua" w:hAnsi="Book Antiqua" w:cs="Book Antiqua"/>
          <w:color w:val="000000"/>
        </w:rPr>
        <w:t>Beukema</w:t>
      </w:r>
      <w:proofErr w:type="spellEnd"/>
      <w:r w:rsidRPr="00275D9B">
        <w:rPr>
          <w:rFonts w:ascii="Book Antiqua" w:eastAsia="Book Antiqua" w:hAnsi="Book Antiqua" w:cs="Book Antiqua"/>
          <w:color w:val="000000"/>
        </w:rPr>
        <w:t xml:space="preserve"> JC, Piet AH, van </w:t>
      </w:r>
      <w:proofErr w:type="spellStart"/>
      <w:r w:rsidRPr="00275D9B">
        <w:rPr>
          <w:rFonts w:ascii="Book Antiqua" w:eastAsia="Book Antiqua" w:hAnsi="Book Antiqua" w:cs="Book Antiqua"/>
          <w:color w:val="000000"/>
        </w:rPr>
        <w:t>Rij</w:t>
      </w:r>
      <w:proofErr w:type="spellEnd"/>
      <w:r w:rsidRPr="00275D9B">
        <w:rPr>
          <w:rFonts w:ascii="Book Antiqua" w:eastAsia="Book Antiqua" w:hAnsi="Book Antiqua" w:cs="Book Antiqua"/>
          <w:color w:val="000000"/>
        </w:rPr>
        <w:t xml:space="preserve"> CM, </w:t>
      </w:r>
      <w:proofErr w:type="spellStart"/>
      <w:r w:rsidRPr="00275D9B">
        <w:rPr>
          <w:rFonts w:ascii="Book Antiqua" w:eastAsia="Book Antiqua" w:hAnsi="Book Antiqua" w:cs="Book Antiqua"/>
          <w:color w:val="000000"/>
        </w:rPr>
        <w:t>Reinders</w:t>
      </w:r>
      <w:proofErr w:type="spellEnd"/>
      <w:r w:rsidRPr="00275D9B">
        <w:rPr>
          <w:rFonts w:ascii="Book Antiqua" w:eastAsia="Book Antiqua" w:hAnsi="Book Antiqua" w:cs="Book Antiqua"/>
          <w:color w:val="000000"/>
        </w:rPr>
        <w:t xml:space="preserve"> JG, </w:t>
      </w:r>
      <w:proofErr w:type="spellStart"/>
      <w:r w:rsidRPr="00275D9B">
        <w:rPr>
          <w:rFonts w:ascii="Book Antiqua" w:eastAsia="Book Antiqua" w:hAnsi="Book Antiqua" w:cs="Book Antiqua"/>
          <w:color w:val="000000"/>
        </w:rPr>
        <w:t>Tilanus</w:t>
      </w:r>
      <w:proofErr w:type="spellEnd"/>
      <w:r w:rsidRPr="00275D9B">
        <w:rPr>
          <w:rFonts w:ascii="Book Antiqua" w:eastAsia="Book Antiqua" w:hAnsi="Book Antiqua" w:cs="Book Antiqua"/>
          <w:color w:val="000000"/>
        </w:rPr>
        <w:t xml:space="preserve"> HW, van der </w:t>
      </w:r>
      <w:proofErr w:type="spellStart"/>
      <w:r w:rsidRPr="00275D9B">
        <w:rPr>
          <w:rFonts w:ascii="Book Antiqua" w:eastAsia="Book Antiqua" w:hAnsi="Book Antiqua" w:cs="Book Antiqua"/>
          <w:color w:val="000000"/>
        </w:rPr>
        <w:t>Gaast</w:t>
      </w:r>
      <w:proofErr w:type="spellEnd"/>
      <w:r w:rsidRPr="00275D9B">
        <w:rPr>
          <w:rFonts w:ascii="Book Antiqua" w:eastAsia="Book Antiqua" w:hAnsi="Book Antiqua" w:cs="Book Antiqua"/>
          <w:color w:val="000000"/>
        </w:rPr>
        <w:t xml:space="preserve"> A; CROSS Group. </w:t>
      </w:r>
      <w:proofErr w:type="gramStart"/>
      <w:r w:rsidRPr="00275D9B">
        <w:rPr>
          <w:rFonts w:ascii="Book Antiqua" w:eastAsia="Book Antiqua" w:hAnsi="Book Antiqua" w:cs="Book Antiqua"/>
          <w:color w:val="000000"/>
        </w:rPr>
        <w:t xml:space="preserve">Preoperative </w:t>
      </w:r>
      <w:proofErr w:type="spellStart"/>
      <w:r w:rsidRPr="00275D9B">
        <w:rPr>
          <w:rFonts w:ascii="Book Antiqua" w:eastAsia="Book Antiqua" w:hAnsi="Book Antiqua" w:cs="Book Antiqua"/>
          <w:color w:val="000000"/>
        </w:rPr>
        <w:t>chemoradiotherapy</w:t>
      </w:r>
      <w:proofErr w:type="spellEnd"/>
      <w:r w:rsidRPr="00275D9B">
        <w:rPr>
          <w:rFonts w:ascii="Book Antiqua" w:eastAsia="Book Antiqua" w:hAnsi="Book Antiqua" w:cs="Book Antiqua"/>
          <w:color w:val="000000"/>
        </w:rPr>
        <w:t xml:space="preserve"> for esophageal or </w:t>
      </w:r>
      <w:proofErr w:type="spellStart"/>
      <w:r w:rsidRPr="00275D9B">
        <w:rPr>
          <w:rFonts w:ascii="Book Antiqua" w:eastAsia="Book Antiqua" w:hAnsi="Book Antiqua" w:cs="Book Antiqua"/>
          <w:color w:val="000000"/>
        </w:rPr>
        <w:t>junctional</w:t>
      </w:r>
      <w:proofErr w:type="spellEnd"/>
      <w:r w:rsidRPr="00275D9B">
        <w:rPr>
          <w:rFonts w:ascii="Book Antiqua" w:eastAsia="Book Antiqua" w:hAnsi="Book Antiqua" w:cs="Book Antiqua"/>
          <w:color w:val="000000"/>
        </w:rPr>
        <w:t xml:space="preserve"> cancer.</w:t>
      </w:r>
      <w:proofErr w:type="gramEnd"/>
      <w:r w:rsidRPr="00275D9B">
        <w:rPr>
          <w:rFonts w:ascii="Book Antiqua" w:eastAsia="Book Antiqua" w:hAnsi="Book Antiqua" w:cs="Book Antiqua"/>
          <w:color w:val="000000"/>
        </w:rPr>
        <w:t xml:space="preserve"> </w:t>
      </w:r>
      <w:r w:rsidRPr="00275D9B">
        <w:rPr>
          <w:rFonts w:ascii="Book Antiqua" w:eastAsia="Book Antiqua" w:hAnsi="Book Antiqua" w:cs="Book Antiqua"/>
          <w:i/>
          <w:iCs/>
          <w:color w:val="000000"/>
        </w:rPr>
        <w:t xml:space="preserve">N </w:t>
      </w:r>
      <w:proofErr w:type="spellStart"/>
      <w:r w:rsidRPr="00275D9B">
        <w:rPr>
          <w:rFonts w:ascii="Book Antiqua" w:eastAsia="Book Antiqua" w:hAnsi="Book Antiqua" w:cs="Book Antiqua"/>
          <w:i/>
          <w:iCs/>
          <w:color w:val="000000"/>
        </w:rPr>
        <w:t>Engl</w:t>
      </w:r>
      <w:proofErr w:type="spellEnd"/>
      <w:r w:rsidRPr="00275D9B">
        <w:rPr>
          <w:rFonts w:ascii="Book Antiqua" w:eastAsia="Book Antiqua" w:hAnsi="Book Antiqua" w:cs="Book Antiqua"/>
          <w:i/>
          <w:iCs/>
          <w:color w:val="000000"/>
        </w:rPr>
        <w:t xml:space="preserve"> J Med</w:t>
      </w:r>
      <w:r w:rsidRPr="00275D9B">
        <w:rPr>
          <w:rFonts w:ascii="Book Antiqua" w:eastAsia="Book Antiqua" w:hAnsi="Book Antiqua" w:cs="Book Antiqua"/>
          <w:color w:val="000000"/>
        </w:rPr>
        <w:t xml:space="preserve"> 2012; </w:t>
      </w:r>
      <w:r w:rsidRPr="00275D9B">
        <w:rPr>
          <w:rFonts w:ascii="Book Antiqua" w:eastAsia="Book Antiqua" w:hAnsi="Book Antiqua" w:cs="Book Antiqua"/>
          <w:b/>
          <w:bCs/>
          <w:color w:val="000000"/>
        </w:rPr>
        <w:t>366</w:t>
      </w:r>
      <w:r w:rsidRPr="00275D9B">
        <w:rPr>
          <w:rFonts w:ascii="Book Antiqua" w:eastAsia="Book Antiqua" w:hAnsi="Book Antiqua" w:cs="Book Antiqua"/>
          <w:color w:val="000000"/>
        </w:rPr>
        <w:t>: 2074-2084 [PMID: 22646630 DOI: 10.1056/NEJMoa1112088]</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t xml:space="preserve">5 </w:t>
      </w:r>
      <w:r w:rsidRPr="00275D9B">
        <w:rPr>
          <w:rFonts w:ascii="Book Antiqua" w:eastAsia="Book Antiqua" w:hAnsi="Book Antiqua" w:cs="Book Antiqua"/>
          <w:b/>
          <w:bCs/>
          <w:color w:val="000000"/>
        </w:rPr>
        <w:t>Ando N</w:t>
      </w:r>
      <w:r w:rsidRPr="00275D9B">
        <w:rPr>
          <w:rFonts w:ascii="Book Antiqua" w:eastAsia="Book Antiqua" w:hAnsi="Book Antiqua" w:cs="Book Antiqua"/>
          <w:color w:val="000000"/>
        </w:rPr>
        <w:t xml:space="preserve">, Kato H, </w:t>
      </w:r>
      <w:proofErr w:type="spellStart"/>
      <w:r w:rsidRPr="00275D9B">
        <w:rPr>
          <w:rFonts w:ascii="Book Antiqua" w:eastAsia="Book Antiqua" w:hAnsi="Book Antiqua" w:cs="Book Antiqua"/>
          <w:color w:val="000000"/>
        </w:rPr>
        <w:t>Igaki</w:t>
      </w:r>
      <w:proofErr w:type="spellEnd"/>
      <w:r w:rsidRPr="00275D9B">
        <w:rPr>
          <w:rFonts w:ascii="Book Antiqua" w:eastAsia="Book Antiqua" w:hAnsi="Book Antiqua" w:cs="Book Antiqua"/>
          <w:color w:val="000000"/>
        </w:rPr>
        <w:t xml:space="preserve"> H, </w:t>
      </w:r>
      <w:proofErr w:type="spellStart"/>
      <w:r w:rsidRPr="00275D9B">
        <w:rPr>
          <w:rFonts w:ascii="Book Antiqua" w:eastAsia="Book Antiqua" w:hAnsi="Book Antiqua" w:cs="Book Antiqua"/>
          <w:color w:val="000000"/>
        </w:rPr>
        <w:t>Shinoda</w:t>
      </w:r>
      <w:proofErr w:type="spellEnd"/>
      <w:r w:rsidRPr="00275D9B">
        <w:rPr>
          <w:rFonts w:ascii="Book Antiqua" w:eastAsia="Book Antiqua" w:hAnsi="Book Antiqua" w:cs="Book Antiqua"/>
          <w:color w:val="000000"/>
        </w:rPr>
        <w:t xml:space="preserve"> M, Ozawa S, Shimizu H, Nakamura T, </w:t>
      </w:r>
      <w:proofErr w:type="spellStart"/>
      <w:r w:rsidRPr="00275D9B">
        <w:rPr>
          <w:rFonts w:ascii="Book Antiqua" w:eastAsia="Book Antiqua" w:hAnsi="Book Antiqua" w:cs="Book Antiqua"/>
          <w:color w:val="000000"/>
        </w:rPr>
        <w:t>Yabusaki</w:t>
      </w:r>
      <w:proofErr w:type="spellEnd"/>
      <w:r w:rsidRPr="00275D9B">
        <w:rPr>
          <w:rFonts w:ascii="Book Antiqua" w:eastAsia="Book Antiqua" w:hAnsi="Book Antiqua" w:cs="Book Antiqua"/>
          <w:color w:val="000000"/>
        </w:rPr>
        <w:t xml:space="preserve"> H, Aoyama N, Kurita A, Ikeda K, Kanda T, </w:t>
      </w:r>
      <w:proofErr w:type="spellStart"/>
      <w:r w:rsidRPr="00275D9B">
        <w:rPr>
          <w:rFonts w:ascii="Book Antiqua" w:eastAsia="Book Antiqua" w:hAnsi="Book Antiqua" w:cs="Book Antiqua"/>
          <w:color w:val="000000"/>
        </w:rPr>
        <w:t>Tsujinaka</w:t>
      </w:r>
      <w:proofErr w:type="spellEnd"/>
      <w:r w:rsidRPr="00275D9B">
        <w:rPr>
          <w:rFonts w:ascii="Book Antiqua" w:eastAsia="Book Antiqua" w:hAnsi="Book Antiqua" w:cs="Book Antiqua"/>
          <w:color w:val="000000"/>
        </w:rPr>
        <w:t xml:space="preserve"> T, Nakamura K, Fukuda H. A randomized trial comparing postoperative adjuvant chemotherapy with </w:t>
      </w:r>
      <w:proofErr w:type="spellStart"/>
      <w:r w:rsidRPr="00275D9B">
        <w:rPr>
          <w:rFonts w:ascii="Book Antiqua" w:eastAsia="Book Antiqua" w:hAnsi="Book Antiqua" w:cs="Book Antiqua"/>
          <w:color w:val="000000"/>
        </w:rPr>
        <w:t>cisplatin</w:t>
      </w:r>
      <w:proofErr w:type="spellEnd"/>
      <w:r w:rsidRPr="00275D9B">
        <w:rPr>
          <w:rFonts w:ascii="Book Antiqua" w:eastAsia="Book Antiqua" w:hAnsi="Book Antiqua" w:cs="Book Antiqua"/>
          <w:color w:val="000000"/>
        </w:rPr>
        <w:t xml:space="preserve"> and 5-fluorouracil </w:t>
      </w:r>
      <w:proofErr w:type="spellStart"/>
      <w:r w:rsidRPr="00275D9B">
        <w:rPr>
          <w:rFonts w:ascii="Book Antiqua" w:eastAsia="Book Antiqua" w:hAnsi="Book Antiqua" w:cs="Book Antiqua"/>
          <w:i/>
          <w:iCs/>
          <w:color w:val="000000"/>
        </w:rPr>
        <w:t>vs</w:t>
      </w:r>
      <w:proofErr w:type="spellEnd"/>
      <w:r w:rsidRPr="00275D9B">
        <w:rPr>
          <w:rFonts w:ascii="Book Antiqua" w:eastAsia="Book Antiqua" w:hAnsi="Book Antiqua" w:cs="Book Antiqua"/>
          <w:color w:val="000000"/>
        </w:rPr>
        <w:t xml:space="preserve"> preoperative chemotherapy for localized advanced squamous cell carcinoma of the thoracic esophagus (JCOG9907). </w:t>
      </w:r>
      <w:r w:rsidRPr="00275D9B">
        <w:rPr>
          <w:rFonts w:ascii="Book Antiqua" w:eastAsia="Book Antiqua" w:hAnsi="Book Antiqua" w:cs="Book Antiqua"/>
          <w:i/>
          <w:iCs/>
          <w:color w:val="000000"/>
        </w:rPr>
        <w:t xml:space="preserve">Ann </w:t>
      </w:r>
      <w:proofErr w:type="spellStart"/>
      <w:r w:rsidRPr="00275D9B">
        <w:rPr>
          <w:rFonts w:ascii="Book Antiqua" w:eastAsia="Book Antiqua" w:hAnsi="Book Antiqua" w:cs="Book Antiqua"/>
          <w:i/>
          <w:iCs/>
          <w:color w:val="000000"/>
        </w:rPr>
        <w:t>Surg</w:t>
      </w:r>
      <w:proofErr w:type="spellEnd"/>
      <w:r w:rsidRPr="00275D9B">
        <w:rPr>
          <w:rFonts w:ascii="Book Antiqua" w:eastAsia="Book Antiqua" w:hAnsi="Book Antiqua" w:cs="Book Antiqua"/>
          <w:i/>
          <w:iCs/>
          <w:color w:val="000000"/>
        </w:rPr>
        <w:t xml:space="preserve"> </w:t>
      </w:r>
      <w:proofErr w:type="spellStart"/>
      <w:r w:rsidRPr="00275D9B">
        <w:rPr>
          <w:rFonts w:ascii="Book Antiqua" w:eastAsia="Book Antiqua" w:hAnsi="Book Antiqua" w:cs="Book Antiqua"/>
          <w:i/>
          <w:iCs/>
          <w:color w:val="000000"/>
        </w:rPr>
        <w:t>Oncol</w:t>
      </w:r>
      <w:proofErr w:type="spellEnd"/>
      <w:r w:rsidRPr="00275D9B">
        <w:rPr>
          <w:rFonts w:ascii="Book Antiqua" w:eastAsia="Book Antiqua" w:hAnsi="Book Antiqua" w:cs="Book Antiqua"/>
          <w:color w:val="000000"/>
        </w:rPr>
        <w:t xml:space="preserve"> 2012; </w:t>
      </w:r>
      <w:r w:rsidRPr="00275D9B">
        <w:rPr>
          <w:rFonts w:ascii="Book Antiqua" w:eastAsia="Book Antiqua" w:hAnsi="Book Antiqua" w:cs="Book Antiqua"/>
          <w:b/>
          <w:bCs/>
          <w:color w:val="000000"/>
        </w:rPr>
        <w:t>19</w:t>
      </w:r>
      <w:r w:rsidRPr="00275D9B">
        <w:rPr>
          <w:rFonts w:ascii="Book Antiqua" w:eastAsia="Book Antiqua" w:hAnsi="Book Antiqua" w:cs="Book Antiqua"/>
          <w:color w:val="000000"/>
        </w:rPr>
        <w:t>: 68-74 [PMID: 21879261 DOI: 10.1245/s10434-011-2049-9]</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t xml:space="preserve">6 </w:t>
      </w:r>
      <w:r w:rsidRPr="00275D9B">
        <w:rPr>
          <w:rFonts w:ascii="Book Antiqua" w:eastAsia="Book Antiqua" w:hAnsi="Book Antiqua" w:cs="Book Antiqua"/>
          <w:b/>
          <w:bCs/>
          <w:color w:val="000000"/>
        </w:rPr>
        <w:t>Watanabe M</w:t>
      </w:r>
      <w:r w:rsidRPr="00275D9B">
        <w:rPr>
          <w:rFonts w:ascii="Book Antiqua" w:eastAsia="Book Antiqua" w:hAnsi="Book Antiqua" w:cs="Book Antiqua"/>
          <w:color w:val="000000"/>
        </w:rPr>
        <w:t xml:space="preserve">, Baba Y, Yoshida N, Ishimoto T, Nagai Y, </w:t>
      </w:r>
      <w:proofErr w:type="spellStart"/>
      <w:r w:rsidRPr="00275D9B">
        <w:rPr>
          <w:rFonts w:ascii="Book Antiqua" w:eastAsia="Book Antiqua" w:hAnsi="Book Antiqua" w:cs="Book Antiqua"/>
          <w:color w:val="000000"/>
        </w:rPr>
        <w:t>Iwatsuki</w:t>
      </w:r>
      <w:proofErr w:type="spellEnd"/>
      <w:r w:rsidRPr="00275D9B">
        <w:rPr>
          <w:rFonts w:ascii="Book Antiqua" w:eastAsia="Book Antiqua" w:hAnsi="Book Antiqua" w:cs="Book Antiqua"/>
          <w:color w:val="000000"/>
        </w:rPr>
        <w:t xml:space="preserve"> M, </w:t>
      </w:r>
      <w:proofErr w:type="spellStart"/>
      <w:r w:rsidRPr="00275D9B">
        <w:rPr>
          <w:rFonts w:ascii="Book Antiqua" w:eastAsia="Book Antiqua" w:hAnsi="Book Antiqua" w:cs="Book Antiqua"/>
          <w:color w:val="000000"/>
        </w:rPr>
        <w:t>Iwagami</w:t>
      </w:r>
      <w:proofErr w:type="spellEnd"/>
      <w:r w:rsidRPr="00275D9B">
        <w:rPr>
          <w:rFonts w:ascii="Book Antiqua" w:eastAsia="Book Antiqua" w:hAnsi="Book Antiqua" w:cs="Book Antiqua"/>
          <w:color w:val="000000"/>
        </w:rPr>
        <w:t xml:space="preserve"> S, Baba H. Outcomes of preoperative chemotherapy with </w:t>
      </w:r>
      <w:proofErr w:type="spellStart"/>
      <w:r w:rsidRPr="00275D9B">
        <w:rPr>
          <w:rFonts w:ascii="Book Antiqua" w:eastAsia="Book Antiqua" w:hAnsi="Book Antiqua" w:cs="Book Antiqua"/>
          <w:color w:val="000000"/>
        </w:rPr>
        <w:t>docetaxel</w:t>
      </w:r>
      <w:proofErr w:type="spellEnd"/>
      <w:r w:rsidRPr="00275D9B">
        <w:rPr>
          <w:rFonts w:ascii="Book Antiqua" w:eastAsia="Book Antiqua" w:hAnsi="Book Antiqua" w:cs="Book Antiqua"/>
          <w:color w:val="000000"/>
        </w:rPr>
        <w:t xml:space="preserve">, </w:t>
      </w:r>
      <w:proofErr w:type="spellStart"/>
      <w:r w:rsidRPr="00275D9B">
        <w:rPr>
          <w:rFonts w:ascii="Book Antiqua" w:eastAsia="Book Antiqua" w:hAnsi="Book Antiqua" w:cs="Book Antiqua"/>
          <w:color w:val="000000"/>
        </w:rPr>
        <w:t>cisplatin</w:t>
      </w:r>
      <w:proofErr w:type="spellEnd"/>
      <w:r w:rsidRPr="00275D9B">
        <w:rPr>
          <w:rFonts w:ascii="Book Antiqua" w:eastAsia="Book Antiqua" w:hAnsi="Book Antiqua" w:cs="Book Antiqua"/>
          <w:color w:val="000000"/>
        </w:rPr>
        <w:t xml:space="preserve">, and 5-fluorouracil followed by </w:t>
      </w:r>
      <w:proofErr w:type="spellStart"/>
      <w:r w:rsidRPr="00275D9B">
        <w:rPr>
          <w:rFonts w:ascii="Book Antiqua" w:eastAsia="Book Antiqua" w:hAnsi="Book Antiqua" w:cs="Book Antiqua"/>
          <w:color w:val="000000"/>
        </w:rPr>
        <w:t>esophagectomy</w:t>
      </w:r>
      <w:proofErr w:type="spellEnd"/>
      <w:r w:rsidRPr="00275D9B">
        <w:rPr>
          <w:rFonts w:ascii="Book Antiqua" w:eastAsia="Book Antiqua" w:hAnsi="Book Antiqua" w:cs="Book Antiqua"/>
          <w:color w:val="000000"/>
        </w:rPr>
        <w:t xml:space="preserve"> in patients with </w:t>
      </w:r>
      <w:proofErr w:type="spellStart"/>
      <w:r w:rsidRPr="00275D9B">
        <w:rPr>
          <w:rFonts w:ascii="Book Antiqua" w:eastAsia="Book Antiqua" w:hAnsi="Book Antiqua" w:cs="Book Antiqua"/>
          <w:color w:val="000000"/>
        </w:rPr>
        <w:t>resectable</w:t>
      </w:r>
      <w:proofErr w:type="spellEnd"/>
      <w:r w:rsidRPr="00275D9B">
        <w:rPr>
          <w:rFonts w:ascii="Book Antiqua" w:eastAsia="Book Antiqua" w:hAnsi="Book Antiqua" w:cs="Book Antiqua"/>
          <w:color w:val="000000"/>
        </w:rPr>
        <w:t xml:space="preserve"> node-positive esophageal cancer. </w:t>
      </w:r>
      <w:r w:rsidRPr="00275D9B">
        <w:rPr>
          <w:rFonts w:ascii="Book Antiqua" w:eastAsia="Book Antiqua" w:hAnsi="Book Antiqua" w:cs="Book Antiqua"/>
          <w:i/>
          <w:iCs/>
          <w:color w:val="000000"/>
        </w:rPr>
        <w:t xml:space="preserve">Ann </w:t>
      </w:r>
      <w:proofErr w:type="spellStart"/>
      <w:r w:rsidRPr="00275D9B">
        <w:rPr>
          <w:rFonts w:ascii="Book Antiqua" w:eastAsia="Book Antiqua" w:hAnsi="Book Antiqua" w:cs="Book Antiqua"/>
          <w:i/>
          <w:iCs/>
          <w:color w:val="000000"/>
        </w:rPr>
        <w:t>Surg</w:t>
      </w:r>
      <w:proofErr w:type="spellEnd"/>
      <w:r w:rsidRPr="00275D9B">
        <w:rPr>
          <w:rFonts w:ascii="Book Antiqua" w:eastAsia="Book Antiqua" w:hAnsi="Book Antiqua" w:cs="Book Antiqua"/>
          <w:i/>
          <w:iCs/>
          <w:color w:val="000000"/>
        </w:rPr>
        <w:t xml:space="preserve"> </w:t>
      </w:r>
      <w:proofErr w:type="spellStart"/>
      <w:r w:rsidRPr="00275D9B">
        <w:rPr>
          <w:rFonts w:ascii="Book Antiqua" w:eastAsia="Book Antiqua" w:hAnsi="Book Antiqua" w:cs="Book Antiqua"/>
          <w:i/>
          <w:iCs/>
          <w:color w:val="000000"/>
        </w:rPr>
        <w:t>Oncol</w:t>
      </w:r>
      <w:proofErr w:type="spellEnd"/>
      <w:r w:rsidRPr="00275D9B">
        <w:rPr>
          <w:rFonts w:ascii="Book Antiqua" w:eastAsia="Book Antiqua" w:hAnsi="Book Antiqua" w:cs="Book Antiqua"/>
          <w:color w:val="000000"/>
        </w:rPr>
        <w:t xml:space="preserve"> 2014; </w:t>
      </w:r>
      <w:r w:rsidRPr="00275D9B">
        <w:rPr>
          <w:rFonts w:ascii="Book Antiqua" w:eastAsia="Book Antiqua" w:hAnsi="Book Antiqua" w:cs="Book Antiqua"/>
          <w:b/>
          <w:bCs/>
          <w:color w:val="000000"/>
        </w:rPr>
        <w:t>21</w:t>
      </w:r>
      <w:r w:rsidRPr="00275D9B">
        <w:rPr>
          <w:rFonts w:ascii="Book Antiqua" w:eastAsia="Book Antiqua" w:hAnsi="Book Antiqua" w:cs="Book Antiqua"/>
          <w:color w:val="000000"/>
        </w:rPr>
        <w:t>: 2838-2844 [PMID: 24715216 DOI: 10.1245/s10434-014-3684-8]</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t xml:space="preserve">7 </w:t>
      </w:r>
      <w:r w:rsidRPr="00275D9B">
        <w:rPr>
          <w:rFonts w:ascii="Book Antiqua" w:eastAsia="Book Antiqua" w:hAnsi="Book Antiqua" w:cs="Book Antiqua"/>
          <w:b/>
          <w:bCs/>
          <w:color w:val="000000"/>
        </w:rPr>
        <w:t>Izumi D</w:t>
      </w:r>
      <w:r w:rsidRPr="00275D9B">
        <w:rPr>
          <w:rFonts w:ascii="Book Antiqua" w:eastAsia="Book Antiqua" w:hAnsi="Book Antiqua" w:cs="Book Antiqua"/>
          <w:color w:val="000000"/>
        </w:rPr>
        <w:t xml:space="preserve">, Yoshida N, Watanabe M, </w:t>
      </w:r>
      <w:proofErr w:type="spellStart"/>
      <w:r w:rsidRPr="00275D9B">
        <w:rPr>
          <w:rFonts w:ascii="Book Antiqua" w:eastAsia="Book Antiqua" w:hAnsi="Book Antiqua" w:cs="Book Antiqua"/>
          <w:color w:val="000000"/>
        </w:rPr>
        <w:t>Shiraishi</w:t>
      </w:r>
      <w:proofErr w:type="spellEnd"/>
      <w:r w:rsidRPr="00275D9B">
        <w:rPr>
          <w:rFonts w:ascii="Book Antiqua" w:eastAsia="Book Antiqua" w:hAnsi="Book Antiqua" w:cs="Book Antiqua"/>
          <w:color w:val="000000"/>
        </w:rPr>
        <w:t xml:space="preserve"> S, Ishimoto T, </w:t>
      </w:r>
      <w:proofErr w:type="spellStart"/>
      <w:r w:rsidRPr="00275D9B">
        <w:rPr>
          <w:rFonts w:ascii="Book Antiqua" w:eastAsia="Book Antiqua" w:hAnsi="Book Antiqua" w:cs="Book Antiqua"/>
          <w:color w:val="000000"/>
        </w:rPr>
        <w:t>Kosumi</w:t>
      </w:r>
      <w:proofErr w:type="spellEnd"/>
      <w:r w:rsidRPr="00275D9B">
        <w:rPr>
          <w:rFonts w:ascii="Book Antiqua" w:eastAsia="Book Antiqua" w:hAnsi="Book Antiqua" w:cs="Book Antiqua"/>
          <w:color w:val="000000"/>
        </w:rPr>
        <w:t xml:space="preserve"> K, Tokunaga R, </w:t>
      </w:r>
      <w:proofErr w:type="spellStart"/>
      <w:r w:rsidRPr="00275D9B">
        <w:rPr>
          <w:rFonts w:ascii="Book Antiqua" w:eastAsia="Book Antiqua" w:hAnsi="Book Antiqua" w:cs="Book Antiqua"/>
          <w:color w:val="000000"/>
        </w:rPr>
        <w:t>Taki</w:t>
      </w:r>
      <w:proofErr w:type="spellEnd"/>
      <w:r w:rsidRPr="00275D9B">
        <w:rPr>
          <w:rFonts w:ascii="Book Antiqua" w:eastAsia="Book Antiqua" w:hAnsi="Book Antiqua" w:cs="Book Antiqua"/>
          <w:color w:val="000000"/>
        </w:rPr>
        <w:t xml:space="preserve"> K, Higashi T, Harada K, Miyata T, Ida S, Imamura Y, </w:t>
      </w:r>
      <w:proofErr w:type="spellStart"/>
      <w:r w:rsidRPr="00275D9B">
        <w:rPr>
          <w:rFonts w:ascii="Book Antiqua" w:eastAsia="Book Antiqua" w:hAnsi="Book Antiqua" w:cs="Book Antiqua"/>
          <w:color w:val="000000"/>
        </w:rPr>
        <w:t>Iwagami</w:t>
      </w:r>
      <w:proofErr w:type="spellEnd"/>
      <w:r w:rsidRPr="00275D9B">
        <w:rPr>
          <w:rFonts w:ascii="Book Antiqua" w:eastAsia="Book Antiqua" w:hAnsi="Book Antiqua" w:cs="Book Antiqua"/>
          <w:color w:val="000000"/>
        </w:rPr>
        <w:t xml:space="preserve"> S, Baba Y, Sakamoto Y, Miyamoto Y, Yamashita Y, Baba H. Tumor/normal esophagus ratio in (18</w:t>
      </w:r>
      <w:proofErr w:type="gramStart"/>
      <w:r w:rsidRPr="00275D9B">
        <w:rPr>
          <w:rFonts w:ascii="Book Antiqua" w:eastAsia="Book Antiqua" w:hAnsi="Book Antiqua" w:cs="Book Antiqua"/>
          <w:color w:val="000000"/>
        </w:rPr>
        <w:t>)F</w:t>
      </w:r>
      <w:proofErr w:type="gramEnd"/>
      <w:r w:rsidRPr="00275D9B">
        <w:rPr>
          <w:rFonts w:ascii="Book Antiqua" w:eastAsia="Book Antiqua" w:hAnsi="Book Antiqua" w:cs="Book Antiqua"/>
          <w:color w:val="000000"/>
        </w:rPr>
        <w:t>-</w:t>
      </w:r>
      <w:proofErr w:type="spellStart"/>
      <w:r w:rsidRPr="00275D9B">
        <w:rPr>
          <w:rFonts w:ascii="Book Antiqua" w:eastAsia="Book Antiqua" w:hAnsi="Book Antiqua" w:cs="Book Antiqua"/>
          <w:color w:val="000000"/>
        </w:rPr>
        <w:lastRenderedPageBreak/>
        <w:t>fluorodeoxyglucose</w:t>
      </w:r>
      <w:proofErr w:type="spellEnd"/>
      <w:r w:rsidRPr="00275D9B">
        <w:rPr>
          <w:rFonts w:ascii="Book Antiqua" w:eastAsia="Book Antiqua" w:hAnsi="Book Antiqua" w:cs="Book Antiqua"/>
          <w:color w:val="000000"/>
        </w:rPr>
        <w:t xml:space="preserve"> positron emission tomography/computed tomography for response and prognosis stratification after </w:t>
      </w:r>
      <w:proofErr w:type="spellStart"/>
      <w:r w:rsidRPr="00275D9B">
        <w:rPr>
          <w:rFonts w:ascii="Book Antiqua" w:eastAsia="Book Antiqua" w:hAnsi="Book Antiqua" w:cs="Book Antiqua"/>
          <w:color w:val="000000"/>
        </w:rPr>
        <w:t>neoadjuvant</w:t>
      </w:r>
      <w:proofErr w:type="spellEnd"/>
      <w:r w:rsidRPr="00275D9B">
        <w:rPr>
          <w:rFonts w:ascii="Book Antiqua" w:eastAsia="Book Antiqua" w:hAnsi="Book Antiqua" w:cs="Book Antiqua"/>
          <w:color w:val="000000"/>
        </w:rPr>
        <w:t xml:space="preserve"> chemotherapy for esophageal squamous cell carcinoma. </w:t>
      </w:r>
      <w:r w:rsidRPr="00275D9B">
        <w:rPr>
          <w:rFonts w:ascii="Book Antiqua" w:eastAsia="Book Antiqua" w:hAnsi="Book Antiqua" w:cs="Book Antiqua"/>
          <w:i/>
          <w:iCs/>
          <w:color w:val="000000"/>
        </w:rPr>
        <w:t xml:space="preserve">J </w:t>
      </w:r>
      <w:proofErr w:type="spellStart"/>
      <w:r w:rsidRPr="00275D9B">
        <w:rPr>
          <w:rFonts w:ascii="Book Antiqua" w:eastAsia="Book Antiqua" w:hAnsi="Book Antiqua" w:cs="Book Antiqua"/>
          <w:i/>
          <w:iCs/>
          <w:color w:val="000000"/>
        </w:rPr>
        <w:t>Gastroenterol</w:t>
      </w:r>
      <w:proofErr w:type="spellEnd"/>
      <w:r w:rsidRPr="00275D9B">
        <w:rPr>
          <w:rFonts w:ascii="Book Antiqua" w:eastAsia="Book Antiqua" w:hAnsi="Book Antiqua" w:cs="Book Antiqua"/>
          <w:color w:val="000000"/>
        </w:rPr>
        <w:t xml:space="preserve"> 2016; </w:t>
      </w:r>
      <w:r w:rsidRPr="00275D9B">
        <w:rPr>
          <w:rFonts w:ascii="Book Antiqua" w:eastAsia="Book Antiqua" w:hAnsi="Book Antiqua" w:cs="Book Antiqua"/>
          <w:b/>
          <w:bCs/>
          <w:color w:val="000000"/>
        </w:rPr>
        <w:t>51</w:t>
      </w:r>
      <w:r w:rsidRPr="00275D9B">
        <w:rPr>
          <w:rFonts w:ascii="Book Antiqua" w:eastAsia="Book Antiqua" w:hAnsi="Book Antiqua" w:cs="Book Antiqua"/>
          <w:color w:val="000000"/>
        </w:rPr>
        <w:t>: 788-795 [PMID: 26671045 DOI: 10.1007/s00535-015-1150-4]</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t xml:space="preserve">8 </w:t>
      </w:r>
      <w:r w:rsidRPr="00275D9B">
        <w:rPr>
          <w:rFonts w:ascii="Book Antiqua" w:eastAsia="Book Antiqua" w:hAnsi="Book Antiqua" w:cs="Book Antiqua"/>
          <w:b/>
          <w:bCs/>
          <w:color w:val="000000"/>
        </w:rPr>
        <w:t>Nakamura K</w:t>
      </w:r>
      <w:r w:rsidRPr="00275D9B">
        <w:rPr>
          <w:rFonts w:ascii="Book Antiqua" w:eastAsia="Book Antiqua" w:hAnsi="Book Antiqua" w:cs="Book Antiqua"/>
          <w:color w:val="000000"/>
        </w:rPr>
        <w:t xml:space="preserve">, Kato K, </w:t>
      </w:r>
      <w:proofErr w:type="spellStart"/>
      <w:r w:rsidRPr="00275D9B">
        <w:rPr>
          <w:rFonts w:ascii="Book Antiqua" w:eastAsia="Book Antiqua" w:hAnsi="Book Antiqua" w:cs="Book Antiqua"/>
          <w:color w:val="000000"/>
        </w:rPr>
        <w:t>Igaki</w:t>
      </w:r>
      <w:proofErr w:type="spellEnd"/>
      <w:r w:rsidRPr="00275D9B">
        <w:rPr>
          <w:rFonts w:ascii="Book Antiqua" w:eastAsia="Book Antiqua" w:hAnsi="Book Antiqua" w:cs="Book Antiqua"/>
          <w:color w:val="000000"/>
        </w:rPr>
        <w:t xml:space="preserve"> H, Ito Y, </w:t>
      </w:r>
      <w:proofErr w:type="spellStart"/>
      <w:r w:rsidRPr="00275D9B">
        <w:rPr>
          <w:rFonts w:ascii="Book Antiqua" w:eastAsia="Book Antiqua" w:hAnsi="Book Antiqua" w:cs="Book Antiqua"/>
          <w:color w:val="000000"/>
        </w:rPr>
        <w:t>Mizusawa</w:t>
      </w:r>
      <w:proofErr w:type="spellEnd"/>
      <w:r w:rsidRPr="00275D9B">
        <w:rPr>
          <w:rFonts w:ascii="Book Antiqua" w:eastAsia="Book Antiqua" w:hAnsi="Book Antiqua" w:cs="Book Antiqua"/>
          <w:color w:val="000000"/>
        </w:rPr>
        <w:t xml:space="preserve"> J, Ando N, </w:t>
      </w:r>
      <w:proofErr w:type="spellStart"/>
      <w:r w:rsidRPr="00275D9B">
        <w:rPr>
          <w:rFonts w:ascii="Book Antiqua" w:eastAsia="Book Antiqua" w:hAnsi="Book Antiqua" w:cs="Book Antiqua"/>
          <w:color w:val="000000"/>
        </w:rPr>
        <w:t>Udagawa</w:t>
      </w:r>
      <w:proofErr w:type="spellEnd"/>
      <w:r w:rsidRPr="00275D9B">
        <w:rPr>
          <w:rFonts w:ascii="Book Antiqua" w:eastAsia="Book Antiqua" w:hAnsi="Book Antiqua" w:cs="Book Antiqua"/>
          <w:color w:val="000000"/>
        </w:rPr>
        <w:t xml:space="preserve"> H, </w:t>
      </w:r>
      <w:proofErr w:type="spellStart"/>
      <w:r w:rsidRPr="00275D9B">
        <w:rPr>
          <w:rFonts w:ascii="Book Antiqua" w:eastAsia="Book Antiqua" w:hAnsi="Book Antiqua" w:cs="Book Antiqua"/>
          <w:color w:val="000000"/>
        </w:rPr>
        <w:t>Tsubosa</w:t>
      </w:r>
      <w:proofErr w:type="spellEnd"/>
      <w:r w:rsidRPr="00275D9B">
        <w:rPr>
          <w:rFonts w:ascii="Book Antiqua" w:eastAsia="Book Antiqua" w:hAnsi="Book Antiqua" w:cs="Book Antiqua"/>
          <w:color w:val="000000"/>
        </w:rPr>
        <w:t xml:space="preserve"> Y, </w:t>
      </w:r>
      <w:proofErr w:type="spellStart"/>
      <w:r w:rsidRPr="00275D9B">
        <w:rPr>
          <w:rFonts w:ascii="Book Antiqua" w:eastAsia="Book Antiqua" w:hAnsi="Book Antiqua" w:cs="Book Antiqua"/>
          <w:color w:val="000000"/>
        </w:rPr>
        <w:t>Daiko</w:t>
      </w:r>
      <w:proofErr w:type="spellEnd"/>
      <w:r w:rsidRPr="00275D9B">
        <w:rPr>
          <w:rFonts w:ascii="Book Antiqua" w:eastAsia="Book Antiqua" w:hAnsi="Book Antiqua" w:cs="Book Antiqua"/>
          <w:color w:val="000000"/>
        </w:rPr>
        <w:t xml:space="preserve"> H, </w:t>
      </w:r>
      <w:proofErr w:type="spellStart"/>
      <w:r w:rsidRPr="00275D9B">
        <w:rPr>
          <w:rFonts w:ascii="Book Antiqua" w:eastAsia="Book Antiqua" w:hAnsi="Book Antiqua" w:cs="Book Antiqua"/>
          <w:color w:val="000000"/>
        </w:rPr>
        <w:t>Hironaka</w:t>
      </w:r>
      <w:proofErr w:type="spellEnd"/>
      <w:r w:rsidRPr="00275D9B">
        <w:rPr>
          <w:rFonts w:ascii="Book Antiqua" w:eastAsia="Book Antiqua" w:hAnsi="Book Antiqua" w:cs="Book Antiqua"/>
          <w:color w:val="000000"/>
        </w:rPr>
        <w:t xml:space="preserve"> S, Fukuda H, Kitagawa Y; Japan Esophageal Oncology Group/Japan Clinical Oncology Group. Three-arm phase III trial comparing </w:t>
      </w:r>
      <w:proofErr w:type="spellStart"/>
      <w:r w:rsidRPr="00275D9B">
        <w:rPr>
          <w:rFonts w:ascii="Book Antiqua" w:eastAsia="Book Antiqua" w:hAnsi="Book Antiqua" w:cs="Book Antiqua"/>
          <w:color w:val="000000"/>
        </w:rPr>
        <w:t>cisplatin</w:t>
      </w:r>
      <w:proofErr w:type="spellEnd"/>
      <w:r w:rsidRPr="00275D9B">
        <w:rPr>
          <w:rFonts w:ascii="Book Antiqua" w:eastAsia="Book Antiqua" w:hAnsi="Book Antiqua" w:cs="Book Antiqua"/>
          <w:color w:val="000000"/>
        </w:rPr>
        <w:t xml:space="preserve"> plus 5-FU (CF) </w:t>
      </w:r>
      <w:proofErr w:type="spellStart"/>
      <w:r w:rsidRPr="00275D9B">
        <w:rPr>
          <w:rFonts w:ascii="Book Antiqua" w:eastAsia="Book Antiqua" w:hAnsi="Book Antiqua" w:cs="Book Antiqua"/>
          <w:i/>
          <w:iCs/>
          <w:color w:val="000000"/>
        </w:rPr>
        <w:t>vs</w:t>
      </w:r>
      <w:proofErr w:type="spellEnd"/>
      <w:r w:rsidRPr="00275D9B">
        <w:rPr>
          <w:rFonts w:ascii="Book Antiqua" w:eastAsia="Book Antiqua" w:hAnsi="Book Antiqua" w:cs="Book Antiqua"/>
          <w:color w:val="000000"/>
        </w:rPr>
        <w:t xml:space="preserve"> </w:t>
      </w:r>
      <w:proofErr w:type="spellStart"/>
      <w:r w:rsidRPr="00275D9B">
        <w:rPr>
          <w:rFonts w:ascii="Book Antiqua" w:eastAsia="Book Antiqua" w:hAnsi="Book Antiqua" w:cs="Book Antiqua"/>
          <w:color w:val="000000"/>
        </w:rPr>
        <w:t>docetaxel</w:t>
      </w:r>
      <w:proofErr w:type="spellEnd"/>
      <w:r w:rsidRPr="00275D9B">
        <w:rPr>
          <w:rFonts w:ascii="Book Antiqua" w:eastAsia="Book Antiqua" w:hAnsi="Book Antiqua" w:cs="Book Antiqua"/>
          <w:color w:val="000000"/>
        </w:rPr>
        <w:t xml:space="preserve">, </w:t>
      </w:r>
      <w:proofErr w:type="spellStart"/>
      <w:r w:rsidRPr="00275D9B">
        <w:rPr>
          <w:rFonts w:ascii="Book Antiqua" w:eastAsia="Book Antiqua" w:hAnsi="Book Antiqua" w:cs="Book Antiqua"/>
          <w:color w:val="000000"/>
        </w:rPr>
        <w:t>cisplatin</w:t>
      </w:r>
      <w:proofErr w:type="spellEnd"/>
      <w:r w:rsidRPr="00275D9B">
        <w:rPr>
          <w:rFonts w:ascii="Book Antiqua" w:eastAsia="Book Antiqua" w:hAnsi="Book Antiqua" w:cs="Book Antiqua"/>
          <w:color w:val="000000"/>
        </w:rPr>
        <w:t xml:space="preserve"> plus 5-FU (DCF) </w:t>
      </w:r>
      <w:proofErr w:type="spellStart"/>
      <w:r w:rsidRPr="00275D9B">
        <w:rPr>
          <w:rFonts w:ascii="Book Antiqua" w:eastAsia="Book Antiqua" w:hAnsi="Book Antiqua" w:cs="Book Antiqua"/>
          <w:i/>
          <w:iCs/>
          <w:color w:val="000000"/>
        </w:rPr>
        <w:t>vs</w:t>
      </w:r>
      <w:proofErr w:type="spellEnd"/>
      <w:r w:rsidRPr="00275D9B">
        <w:rPr>
          <w:rFonts w:ascii="Book Antiqua" w:eastAsia="Book Antiqua" w:hAnsi="Book Antiqua" w:cs="Book Antiqua"/>
          <w:color w:val="000000"/>
        </w:rPr>
        <w:t xml:space="preserve"> radiotherapy with CF (CF-RT) as preoperative therapy for locally advanced esophageal cancer (JCOG1109, </w:t>
      </w:r>
      <w:proofErr w:type="spellStart"/>
      <w:r w:rsidRPr="00275D9B">
        <w:rPr>
          <w:rFonts w:ascii="Book Antiqua" w:eastAsia="Book Antiqua" w:hAnsi="Book Antiqua" w:cs="Book Antiqua"/>
          <w:color w:val="000000"/>
        </w:rPr>
        <w:t>NExT</w:t>
      </w:r>
      <w:proofErr w:type="spellEnd"/>
      <w:r w:rsidRPr="00275D9B">
        <w:rPr>
          <w:rFonts w:ascii="Book Antiqua" w:eastAsia="Book Antiqua" w:hAnsi="Book Antiqua" w:cs="Book Antiqua"/>
          <w:color w:val="000000"/>
        </w:rPr>
        <w:t xml:space="preserve"> study). </w:t>
      </w:r>
      <w:proofErr w:type="spellStart"/>
      <w:r w:rsidRPr="00275D9B">
        <w:rPr>
          <w:rFonts w:ascii="Book Antiqua" w:eastAsia="Book Antiqua" w:hAnsi="Book Antiqua" w:cs="Book Antiqua"/>
          <w:i/>
          <w:iCs/>
          <w:color w:val="000000"/>
        </w:rPr>
        <w:t>Jpn</w:t>
      </w:r>
      <w:proofErr w:type="spellEnd"/>
      <w:r w:rsidRPr="00275D9B">
        <w:rPr>
          <w:rFonts w:ascii="Book Antiqua" w:eastAsia="Book Antiqua" w:hAnsi="Book Antiqua" w:cs="Book Antiqua"/>
          <w:i/>
          <w:iCs/>
          <w:color w:val="000000"/>
        </w:rPr>
        <w:t xml:space="preserve"> J </w:t>
      </w:r>
      <w:proofErr w:type="spellStart"/>
      <w:r w:rsidRPr="00275D9B">
        <w:rPr>
          <w:rFonts w:ascii="Book Antiqua" w:eastAsia="Book Antiqua" w:hAnsi="Book Antiqua" w:cs="Book Antiqua"/>
          <w:i/>
          <w:iCs/>
          <w:color w:val="000000"/>
        </w:rPr>
        <w:t>Clin</w:t>
      </w:r>
      <w:proofErr w:type="spellEnd"/>
      <w:r w:rsidRPr="00275D9B">
        <w:rPr>
          <w:rFonts w:ascii="Book Antiqua" w:eastAsia="Book Antiqua" w:hAnsi="Book Antiqua" w:cs="Book Antiqua"/>
          <w:i/>
          <w:iCs/>
          <w:color w:val="000000"/>
        </w:rPr>
        <w:t xml:space="preserve"> </w:t>
      </w:r>
      <w:proofErr w:type="spellStart"/>
      <w:r w:rsidRPr="00275D9B">
        <w:rPr>
          <w:rFonts w:ascii="Book Antiqua" w:eastAsia="Book Antiqua" w:hAnsi="Book Antiqua" w:cs="Book Antiqua"/>
          <w:i/>
          <w:iCs/>
          <w:color w:val="000000"/>
        </w:rPr>
        <w:t>Oncol</w:t>
      </w:r>
      <w:proofErr w:type="spellEnd"/>
      <w:r w:rsidRPr="00275D9B">
        <w:rPr>
          <w:rFonts w:ascii="Book Antiqua" w:eastAsia="Book Antiqua" w:hAnsi="Book Antiqua" w:cs="Book Antiqua"/>
          <w:color w:val="000000"/>
        </w:rPr>
        <w:t xml:space="preserve"> 2013; </w:t>
      </w:r>
      <w:r w:rsidRPr="00275D9B">
        <w:rPr>
          <w:rFonts w:ascii="Book Antiqua" w:eastAsia="Book Antiqua" w:hAnsi="Book Antiqua" w:cs="Book Antiqua"/>
          <w:b/>
          <w:bCs/>
          <w:color w:val="000000"/>
        </w:rPr>
        <w:t>43</w:t>
      </w:r>
      <w:r w:rsidRPr="00275D9B">
        <w:rPr>
          <w:rFonts w:ascii="Book Antiqua" w:eastAsia="Book Antiqua" w:hAnsi="Book Antiqua" w:cs="Book Antiqua"/>
          <w:color w:val="000000"/>
        </w:rPr>
        <w:t>: 752-755 [PMID: 23625063 DOI: 10.1093/</w:t>
      </w:r>
      <w:proofErr w:type="spellStart"/>
      <w:r w:rsidRPr="00275D9B">
        <w:rPr>
          <w:rFonts w:ascii="Book Antiqua" w:eastAsia="Book Antiqua" w:hAnsi="Book Antiqua" w:cs="Book Antiqua"/>
          <w:color w:val="000000"/>
        </w:rPr>
        <w:t>jjco</w:t>
      </w:r>
      <w:proofErr w:type="spellEnd"/>
      <w:r w:rsidRPr="00275D9B">
        <w:rPr>
          <w:rFonts w:ascii="Book Antiqua" w:eastAsia="Book Antiqua" w:hAnsi="Book Antiqua" w:cs="Book Antiqua"/>
          <w:color w:val="000000"/>
        </w:rPr>
        <w:t>/hyt061]</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t xml:space="preserve">9 </w:t>
      </w:r>
      <w:r w:rsidRPr="00275D9B">
        <w:rPr>
          <w:rFonts w:ascii="Book Antiqua" w:eastAsia="Book Antiqua" w:hAnsi="Book Antiqua" w:cs="Book Antiqua"/>
          <w:b/>
          <w:bCs/>
          <w:color w:val="000000"/>
        </w:rPr>
        <w:t>Miyata H</w:t>
      </w:r>
      <w:r w:rsidRPr="00275D9B">
        <w:rPr>
          <w:rFonts w:ascii="Book Antiqua" w:eastAsia="Book Antiqua" w:hAnsi="Book Antiqua" w:cs="Book Antiqua"/>
          <w:color w:val="000000"/>
        </w:rPr>
        <w:t xml:space="preserve">, Yamasaki M, </w:t>
      </w:r>
      <w:proofErr w:type="spellStart"/>
      <w:r w:rsidRPr="00275D9B">
        <w:rPr>
          <w:rFonts w:ascii="Book Antiqua" w:eastAsia="Book Antiqua" w:hAnsi="Book Antiqua" w:cs="Book Antiqua"/>
          <w:color w:val="000000"/>
        </w:rPr>
        <w:t>Takiguchi</w:t>
      </w:r>
      <w:proofErr w:type="spellEnd"/>
      <w:r w:rsidRPr="00275D9B">
        <w:rPr>
          <w:rFonts w:ascii="Book Antiqua" w:eastAsia="Book Antiqua" w:hAnsi="Book Antiqua" w:cs="Book Antiqua"/>
          <w:color w:val="000000"/>
        </w:rPr>
        <w:t xml:space="preserve"> S, Nakajima K, Fujiwara Y, Mori M, </w:t>
      </w:r>
      <w:proofErr w:type="spellStart"/>
      <w:r w:rsidRPr="00275D9B">
        <w:rPr>
          <w:rFonts w:ascii="Book Antiqua" w:eastAsia="Book Antiqua" w:hAnsi="Book Antiqua" w:cs="Book Antiqua"/>
          <w:color w:val="000000"/>
        </w:rPr>
        <w:t>Doki</w:t>
      </w:r>
      <w:proofErr w:type="spellEnd"/>
      <w:r w:rsidRPr="00275D9B">
        <w:rPr>
          <w:rFonts w:ascii="Book Antiqua" w:eastAsia="Book Antiqua" w:hAnsi="Book Antiqua" w:cs="Book Antiqua"/>
          <w:color w:val="000000"/>
        </w:rPr>
        <w:t xml:space="preserve"> Y. Pre- and post-therapy nodal status equally affects survival of patients with </w:t>
      </w:r>
      <w:proofErr w:type="spellStart"/>
      <w:r w:rsidRPr="00275D9B">
        <w:rPr>
          <w:rFonts w:ascii="Book Antiqua" w:eastAsia="Book Antiqua" w:hAnsi="Book Antiqua" w:cs="Book Antiqua"/>
          <w:color w:val="000000"/>
        </w:rPr>
        <w:t>oesophageal</w:t>
      </w:r>
      <w:proofErr w:type="spellEnd"/>
      <w:r w:rsidRPr="00275D9B">
        <w:rPr>
          <w:rFonts w:ascii="Book Antiqua" w:eastAsia="Book Antiqua" w:hAnsi="Book Antiqua" w:cs="Book Antiqua"/>
          <w:color w:val="000000"/>
        </w:rPr>
        <w:t xml:space="preserve"> squamous cell carcinoma receiving preoperative </w:t>
      </w:r>
      <w:proofErr w:type="spellStart"/>
      <w:r w:rsidRPr="00275D9B">
        <w:rPr>
          <w:rFonts w:ascii="Book Antiqua" w:eastAsia="Book Antiqua" w:hAnsi="Book Antiqua" w:cs="Book Antiqua"/>
          <w:color w:val="000000"/>
        </w:rPr>
        <w:t>chemoradiation</w:t>
      </w:r>
      <w:proofErr w:type="spellEnd"/>
      <w:r w:rsidRPr="00275D9B">
        <w:rPr>
          <w:rFonts w:ascii="Book Antiqua" w:eastAsia="Book Antiqua" w:hAnsi="Book Antiqua" w:cs="Book Antiqua"/>
          <w:color w:val="000000"/>
        </w:rPr>
        <w:t xml:space="preserve">. </w:t>
      </w:r>
      <w:proofErr w:type="spellStart"/>
      <w:r w:rsidRPr="00275D9B">
        <w:rPr>
          <w:rFonts w:ascii="Book Antiqua" w:eastAsia="Book Antiqua" w:hAnsi="Book Antiqua" w:cs="Book Antiqua"/>
          <w:i/>
          <w:iCs/>
          <w:color w:val="000000"/>
        </w:rPr>
        <w:t>Oncol</w:t>
      </w:r>
      <w:proofErr w:type="spellEnd"/>
      <w:r w:rsidRPr="00275D9B">
        <w:rPr>
          <w:rFonts w:ascii="Book Antiqua" w:eastAsia="Book Antiqua" w:hAnsi="Book Antiqua" w:cs="Book Antiqua"/>
          <w:i/>
          <w:iCs/>
          <w:color w:val="000000"/>
        </w:rPr>
        <w:t xml:space="preserve"> Rep</w:t>
      </w:r>
      <w:r w:rsidRPr="00275D9B">
        <w:rPr>
          <w:rFonts w:ascii="Book Antiqua" w:eastAsia="Book Antiqua" w:hAnsi="Book Antiqua" w:cs="Book Antiqua"/>
          <w:color w:val="000000"/>
        </w:rPr>
        <w:t xml:space="preserve"> 2010; </w:t>
      </w:r>
      <w:r w:rsidRPr="00275D9B">
        <w:rPr>
          <w:rFonts w:ascii="Book Antiqua" w:eastAsia="Book Antiqua" w:hAnsi="Book Antiqua" w:cs="Book Antiqua"/>
          <w:b/>
          <w:bCs/>
          <w:color w:val="000000"/>
        </w:rPr>
        <w:t>23</w:t>
      </w:r>
      <w:r w:rsidRPr="00275D9B">
        <w:rPr>
          <w:rFonts w:ascii="Book Antiqua" w:eastAsia="Book Antiqua" w:hAnsi="Book Antiqua" w:cs="Book Antiqua"/>
          <w:color w:val="000000"/>
        </w:rPr>
        <w:t>: 1331-1337 [PMID: 20372848 DOI: 10.3892/or_00000768]</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t xml:space="preserve">10 </w:t>
      </w:r>
      <w:proofErr w:type="spellStart"/>
      <w:r w:rsidRPr="00275D9B">
        <w:rPr>
          <w:rFonts w:ascii="Book Antiqua" w:eastAsia="Book Antiqua" w:hAnsi="Book Antiqua" w:cs="Book Antiqua"/>
          <w:b/>
          <w:bCs/>
          <w:color w:val="000000"/>
        </w:rPr>
        <w:t>Hamai</w:t>
      </w:r>
      <w:proofErr w:type="spellEnd"/>
      <w:r w:rsidRPr="00275D9B">
        <w:rPr>
          <w:rFonts w:ascii="Book Antiqua" w:eastAsia="Book Antiqua" w:hAnsi="Book Antiqua" w:cs="Book Antiqua"/>
          <w:b/>
          <w:bCs/>
          <w:color w:val="000000"/>
        </w:rPr>
        <w:t xml:space="preserve"> Y</w:t>
      </w:r>
      <w:r w:rsidRPr="00275D9B">
        <w:rPr>
          <w:rFonts w:ascii="Book Antiqua" w:eastAsia="Book Antiqua" w:hAnsi="Book Antiqua" w:cs="Book Antiqua"/>
          <w:color w:val="000000"/>
        </w:rPr>
        <w:t xml:space="preserve">, </w:t>
      </w:r>
      <w:proofErr w:type="spellStart"/>
      <w:r w:rsidRPr="00275D9B">
        <w:rPr>
          <w:rFonts w:ascii="Book Antiqua" w:eastAsia="Book Antiqua" w:hAnsi="Book Antiqua" w:cs="Book Antiqua"/>
          <w:color w:val="000000"/>
        </w:rPr>
        <w:t>Hihara</w:t>
      </w:r>
      <w:proofErr w:type="spellEnd"/>
      <w:r w:rsidRPr="00275D9B">
        <w:rPr>
          <w:rFonts w:ascii="Book Antiqua" w:eastAsia="Book Antiqua" w:hAnsi="Book Antiqua" w:cs="Book Antiqua"/>
          <w:color w:val="000000"/>
        </w:rPr>
        <w:t xml:space="preserve"> J, Emi M, Furukawa T, Murakami Y, </w:t>
      </w:r>
      <w:proofErr w:type="spellStart"/>
      <w:r w:rsidRPr="00275D9B">
        <w:rPr>
          <w:rFonts w:ascii="Book Antiqua" w:eastAsia="Book Antiqua" w:hAnsi="Book Antiqua" w:cs="Book Antiqua"/>
          <w:color w:val="000000"/>
        </w:rPr>
        <w:t>Nishibuchi</w:t>
      </w:r>
      <w:proofErr w:type="spellEnd"/>
      <w:r w:rsidRPr="00275D9B">
        <w:rPr>
          <w:rFonts w:ascii="Book Antiqua" w:eastAsia="Book Antiqua" w:hAnsi="Book Antiqua" w:cs="Book Antiqua"/>
          <w:color w:val="000000"/>
        </w:rPr>
        <w:t xml:space="preserve"> I, </w:t>
      </w:r>
      <w:proofErr w:type="spellStart"/>
      <w:r w:rsidRPr="00275D9B">
        <w:rPr>
          <w:rFonts w:ascii="Book Antiqua" w:eastAsia="Book Antiqua" w:hAnsi="Book Antiqua" w:cs="Book Antiqua"/>
          <w:color w:val="000000"/>
        </w:rPr>
        <w:t>Ibuki</w:t>
      </w:r>
      <w:proofErr w:type="spellEnd"/>
      <w:r w:rsidRPr="00275D9B">
        <w:rPr>
          <w:rFonts w:ascii="Book Antiqua" w:eastAsia="Book Antiqua" w:hAnsi="Book Antiqua" w:cs="Book Antiqua"/>
          <w:color w:val="000000"/>
        </w:rPr>
        <w:t xml:space="preserve"> Y, </w:t>
      </w:r>
      <w:proofErr w:type="spellStart"/>
      <w:r w:rsidRPr="00275D9B">
        <w:rPr>
          <w:rFonts w:ascii="Book Antiqua" w:eastAsia="Book Antiqua" w:hAnsi="Book Antiqua" w:cs="Book Antiqua"/>
          <w:color w:val="000000"/>
        </w:rPr>
        <w:t>Yamakita</w:t>
      </w:r>
      <w:proofErr w:type="spellEnd"/>
      <w:r w:rsidRPr="00275D9B">
        <w:rPr>
          <w:rFonts w:ascii="Book Antiqua" w:eastAsia="Book Antiqua" w:hAnsi="Book Antiqua" w:cs="Book Antiqua"/>
          <w:color w:val="000000"/>
        </w:rPr>
        <w:t xml:space="preserve"> I, </w:t>
      </w:r>
      <w:proofErr w:type="spellStart"/>
      <w:r w:rsidRPr="00275D9B">
        <w:rPr>
          <w:rFonts w:ascii="Book Antiqua" w:eastAsia="Book Antiqua" w:hAnsi="Book Antiqua" w:cs="Book Antiqua"/>
          <w:color w:val="000000"/>
        </w:rPr>
        <w:t>Kurokawa</w:t>
      </w:r>
      <w:proofErr w:type="spellEnd"/>
      <w:r w:rsidRPr="00275D9B">
        <w:rPr>
          <w:rFonts w:ascii="Book Antiqua" w:eastAsia="Book Antiqua" w:hAnsi="Book Antiqua" w:cs="Book Antiqua"/>
          <w:color w:val="000000"/>
        </w:rPr>
        <w:t xml:space="preserve"> T, Nagata Y, Okada M. Evaluation of Prognostic Factors for Esophageal Squamous Cell Carcinoma Treated with </w:t>
      </w:r>
      <w:proofErr w:type="spellStart"/>
      <w:r w:rsidRPr="00275D9B">
        <w:rPr>
          <w:rFonts w:ascii="Book Antiqua" w:eastAsia="Book Antiqua" w:hAnsi="Book Antiqua" w:cs="Book Antiqua"/>
          <w:color w:val="000000"/>
        </w:rPr>
        <w:t>Neoadjuvant</w:t>
      </w:r>
      <w:proofErr w:type="spellEnd"/>
      <w:r w:rsidRPr="00275D9B">
        <w:rPr>
          <w:rFonts w:ascii="Book Antiqua" w:eastAsia="Book Antiqua" w:hAnsi="Book Antiqua" w:cs="Book Antiqua"/>
          <w:color w:val="000000"/>
        </w:rPr>
        <w:t xml:space="preserve"> </w:t>
      </w:r>
      <w:proofErr w:type="spellStart"/>
      <w:r w:rsidRPr="00275D9B">
        <w:rPr>
          <w:rFonts w:ascii="Book Antiqua" w:eastAsia="Book Antiqua" w:hAnsi="Book Antiqua" w:cs="Book Antiqua"/>
          <w:color w:val="000000"/>
        </w:rPr>
        <w:t>Chemoradiotherapy</w:t>
      </w:r>
      <w:proofErr w:type="spellEnd"/>
      <w:r w:rsidRPr="00275D9B">
        <w:rPr>
          <w:rFonts w:ascii="Book Antiqua" w:eastAsia="Book Antiqua" w:hAnsi="Book Antiqua" w:cs="Book Antiqua"/>
          <w:color w:val="000000"/>
        </w:rPr>
        <w:t xml:space="preserve"> Followed by Surgery. </w:t>
      </w:r>
      <w:r w:rsidRPr="00275D9B">
        <w:rPr>
          <w:rFonts w:ascii="Book Antiqua" w:eastAsia="Book Antiqua" w:hAnsi="Book Antiqua" w:cs="Book Antiqua"/>
          <w:i/>
          <w:iCs/>
          <w:color w:val="000000"/>
        </w:rPr>
        <w:t xml:space="preserve">World J </w:t>
      </w:r>
      <w:proofErr w:type="spellStart"/>
      <w:r w:rsidRPr="00275D9B">
        <w:rPr>
          <w:rFonts w:ascii="Book Antiqua" w:eastAsia="Book Antiqua" w:hAnsi="Book Antiqua" w:cs="Book Antiqua"/>
          <w:i/>
          <w:iCs/>
          <w:color w:val="000000"/>
        </w:rPr>
        <w:t>Surg</w:t>
      </w:r>
      <w:proofErr w:type="spellEnd"/>
      <w:r w:rsidRPr="00275D9B">
        <w:rPr>
          <w:rFonts w:ascii="Book Antiqua" w:eastAsia="Book Antiqua" w:hAnsi="Book Antiqua" w:cs="Book Antiqua"/>
          <w:color w:val="000000"/>
        </w:rPr>
        <w:t xml:space="preserve"> 2018; </w:t>
      </w:r>
      <w:r w:rsidRPr="00275D9B">
        <w:rPr>
          <w:rFonts w:ascii="Book Antiqua" w:eastAsia="Book Antiqua" w:hAnsi="Book Antiqua" w:cs="Book Antiqua"/>
          <w:b/>
          <w:bCs/>
          <w:color w:val="000000"/>
        </w:rPr>
        <w:t>42</w:t>
      </w:r>
      <w:r w:rsidRPr="00275D9B">
        <w:rPr>
          <w:rFonts w:ascii="Book Antiqua" w:eastAsia="Book Antiqua" w:hAnsi="Book Antiqua" w:cs="Book Antiqua"/>
          <w:color w:val="000000"/>
        </w:rPr>
        <w:t>: 1496-1505 [PMID: 29030675 DOI: 10.1007/s00268-017-4283-1]</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t xml:space="preserve">11 </w:t>
      </w:r>
      <w:r w:rsidRPr="00275D9B">
        <w:rPr>
          <w:rFonts w:ascii="Book Antiqua" w:eastAsia="Book Antiqua" w:hAnsi="Book Antiqua" w:cs="Book Antiqua"/>
          <w:b/>
          <w:bCs/>
          <w:color w:val="000000"/>
        </w:rPr>
        <w:t>Jiang C</w:t>
      </w:r>
      <w:r w:rsidRPr="00275D9B">
        <w:rPr>
          <w:rFonts w:ascii="Book Antiqua" w:eastAsia="Book Antiqua" w:hAnsi="Book Antiqua" w:cs="Book Antiqua"/>
          <w:color w:val="000000"/>
        </w:rPr>
        <w:t xml:space="preserve">, Chen Y, Zhu Y, </w:t>
      </w:r>
      <w:proofErr w:type="spellStart"/>
      <w:r w:rsidRPr="00275D9B">
        <w:rPr>
          <w:rFonts w:ascii="Book Antiqua" w:eastAsia="Book Antiqua" w:hAnsi="Book Antiqua" w:cs="Book Antiqua"/>
          <w:color w:val="000000"/>
        </w:rPr>
        <w:t>Xu</w:t>
      </w:r>
      <w:proofErr w:type="spellEnd"/>
      <w:r w:rsidRPr="00275D9B">
        <w:rPr>
          <w:rFonts w:ascii="Book Antiqua" w:eastAsia="Book Antiqua" w:hAnsi="Book Antiqua" w:cs="Book Antiqua"/>
          <w:color w:val="000000"/>
        </w:rPr>
        <w:t xml:space="preserve"> Y. Systematic review and meta-analysis of the accuracy of 18F-FDG PET/CT for detection of regional lymph node metastasis in esophageal squamous cell carcinoma. </w:t>
      </w:r>
      <w:r w:rsidRPr="00275D9B">
        <w:rPr>
          <w:rFonts w:ascii="Book Antiqua" w:eastAsia="Book Antiqua" w:hAnsi="Book Antiqua" w:cs="Book Antiqua"/>
          <w:i/>
          <w:iCs/>
          <w:color w:val="000000"/>
        </w:rPr>
        <w:t xml:space="preserve">J </w:t>
      </w:r>
      <w:proofErr w:type="spellStart"/>
      <w:r w:rsidRPr="00275D9B">
        <w:rPr>
          <w:rFonts w:ascii="Book Antiqua" w:eastAsia="Book Antiqua" w:hAnsi="Book Antiqua" w:cs="Book Antiqua"/>
          <w:i/>
          <w:iCs/>
          <w:color w:val="000000"/>
        </w:rPr>
        <w:t>Thorac</w:t>
      </w:r>
      <w:proofErr w:type="spellEnd"/>
      <w:r w:rsidRPr="00275D9B">
        <w:rPr>
          <w:rFonts w:ascii="Book Antiqua" w:eastAsia="Book Antiqua" w:hAnsi="Book Antiqua" w:cs="Book Antiqua"/>
          <w:i/>
          <w:iCs/>
          <w:color w:val="000000"/>
        </w:rPr>
        <w:t xml:space="preserve"> Dis</w:t>
      </w:r>
      <w:r w:rsidRPr="00275D9B">
        <w:rPr>
          <w:rFonts w:ascii="Book Antiqua" w:eastAsia="Book Antiqua" w:hAnsi="Book Antiqua" w:cs="Book Antiqua"/>
          <w:color w:val="000000"/>
        </w:rPr>
        <w:t xml:space="preserve"> 2018; </w:t>
      </w:r>
      <w:r w:rsidRPr="00275D9B">
        <w:rPr>
          <w:rFonts w:ascii="Book Antiqua" w:eastAsia="Book Antiqua" w:hAnsi="Book Antiqua" w:cs="Book Antiqua"/>
          <w:b/>
          <w:bCs/>
          <w:color w:val="000000"/>
        </w:rPr>
        <w:t>10</w:t>
      </w:r>
      <w:r w:rsidRPr="00275D9B">
        <w:rPr>
          <w:rFonts w:ascii="Book Antiqua" w:eastAsia="Book Antiqua" w:hAnsi="Book Antiqua" w:cs="Book Antiqua"/>
          <w:color w:val="000000"/>
        </w:rPr>
        <w:t>: 6066-6076 [PMID: 30622778 DOI: 10.21037/jtd.2018.10.57]</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t xml:space="preserve">12 </w:t>
      </w:r>
      <w:proofErr w:type="spellStart"/>
      <w:r w:rsidRPr="00275D9B">
        <w:rPr>
          <w:rFonts w:ascii="Book Antiqua" w:eastAsia="Book Antiqua" w:hAnsi="Book Antiqua" w:cs="Book Antiqua"/>
          <w:b/>
          <w:bCs/>
          <w:color w:val="000000"/>
        </w:rPr>
        <w:t>Hamai</w:t>
      </w:r>
      <w:proofErr w:type="spellEnd"/>
      <w:r w:rsidRPr="00275D9B">
        <w:rPr>
          <w:rFonts w:ascii="Book Antiqua" w:eastAsia="Book Antiqua" w:hAnsi="Book Antiqua" w:cs="Book Antiqua"/>
          <w:b/>
          <w:bCs/>
          <w:color w:val="000000"/>
        </w:rPr>
        <w:t xml:space="preserve"> Y</w:t>
      </w:r>
      <w:r w:rsidRPr="00275D9B">
        <w:rPr>
          <w:rFonts w:ascii="Book Antiqua" w:eastAsia="Book Antiqua" w:hAnsi="Book Antiqua" w:cs="Book Antiqua"/>
          <w:color w:val="000000"/>
        </w:rPr>
        <w:t xml:space="preserve">, </w:t>
      </w:r>
      <w:proofErr w:type="spellStart"/>
      <w:r w:rsidRPr="00275D9B">
        <w:rPr>
          <w:rFonts w:ascii="Book Antiqua" w:eastAsia="Book Antiqua" w:hAnsi="Book Antiqua" w:cs="Book Antiqua"/>
          <w:color w:val="000000"/>
        </w:rPr>
        <w:t>Hihara</w:t>
      </w:r>
      <w:proofErr w:type="spellEnd"/>
      <w:r w:rsidRPr="00275D9B">
        <w:rPr>
          <w:rFonts w:ascii="Book Antiqua" w:eastAsia="Book Antiqua" w:hAnsi="Book Antiqua" w:cs="Book Antiqua"/>
          <w:color w:val="000000"/>
        </w:rPr>
        <w:t xml:space="preserve"> J, Emi M, </w:t>
      </w:r>
      <w:proofErr w:type="spellStart"/>
      <w:r w:rsidRPr="00275D9B">
        <w:rPr>
          <w:rFonts w:ascii="Book Antiqua" w:eastAsia="Book Antiqua" w:hAnsi="Book Antiqua" w:cs="Book Antiqua"/>
          <w:color w:val="000000"/>
        </w:rPr>
        <w:t>Ibuki</w:t>
      </w:r>
      <w:proofErr w:type="spellEnd"/>
      <w:r w:rsidRPr="00275D9B">
        <w:rPr>
          <w:rFonts w:ascii="Book Antiqua" w:eastAsia="Book Antiqua" w:hAnsi="Book Antiqua" w:cs="Book Antiqua"/>
          <w:color w:val="000000"/>
        </w:rPr>
        <w:t xml:space="preserve"> Y, Murakami Y, </w:t>
      </w:r>
      <w:proofErr w:type="spellStart"/>
      <w:r w:rsidRPr="00275D9B">
        <w:rPr>
          <w:rFonts w:ascii="Book Antiqua" w:eastAsia="Book Antiqua" w:hAnsi="Book Antiqua" w:cs="Book Antiqua"/>
          <w:color w:val="000000"/>
        </w:rPr>
        <w:t>Nishibuchi</w:t>
      </w:r>
      <w:proofErr w:type="spellEnd"/>
      <w:r w:rsidRPr="00275D9B">
        <w:rPr>
          <w:rFonts w:ascii="Book Antiqua" w:eastAsia="Book Antiqua" w:hAnsi="Book Antiqua" w:cs="Book Antiqua"/>
          <w:color w:val="000000"/>
        </w:rPr>
        <w:t xml:space="preserve"> I, Nagata Y, Aoki Y, Furukawa T, Okada M. Clinical Significance of </w:t>
      </w:r>
      <w:r w:rsidRPr="00275D9B">
        <w:rPr>
          <w:rFonts w:ascii="Book Antiqua" w:eastAsia="Book Antiqua" w:hAnsi="Book Antiqua" w:cs="Book Antiqua"/>
          <w:color w:val="000000"/>
          <w:vertAlign w:val="superscript"/>
        </w:rPr>
        <w:t>18</w:t>
      </w:r>
      <w:r w:rsidRPr="00275D9B">
        <w:rPr>
          <w:rFonts w:ascii="Book Antiqua" w:eastAsia="Book Antiqua" w:hAnsi="Book Antiqua" w:cs="Book Antiqua"/>
          <w:color w:val="000000"/>
        </w:rPr>
        <w:t xml:space="preserve">F-Fluorodeoxyglucose-Positron Emission Tomography-Positive Lymph Nodes to Outcomes of </w:t>
      </w:r>
      <w:proofErr w:type="spellStart"/>
      <w:r w:rsidRPr="00275D9B">
        <w:rPr>
          <w:rFonts w:ascii="Book Antiqua" w:eastAsia="Book Antiqua" w:hAnsi="Book Antiqua" w:cs="Book Antiqua"/>
          <w:color w:val="000000"/>
        </w:rPr>
        <w:t>Trimodal</w:t>
      </w:r>
      <w:proofErr w:type="spellEnd"/>
      <w:r w:rsidRPr="00275D9B">
        <w:rPr>
          <w:rFonts w:ascii="Book Antiqua" w:eastAsia="Book Antiqua" w:hAnsi="Book Antiqua" w:cs="Book Antiqua"/>
          <w:color w:val="000000"/>
        </w:rPr>
        <w:t xml:space="preserve"> Therapy for Esophageal Squamous Cell Carcinoma. </w:t>
      </w:r>
      <w:r w:rsidRPr="00275D9B">
        <w:rPr>
          <w:rFonts w:ascii="Book Antiqua" w:eastAsia="Book Antiqua" w:hAnsi="Book Antiqua" w:cs="Book Antiqua"/>
          <w:i/>
          <w:iCs/>
          <w:color w:val="000000"/>
        </w:rPr>
        <w:t xml:space="preserve">Ann </w:t>
      </w:r>
      <w:proofErr w:type="spellStart"/>
      <w:r w:rsidRPr="00275D9B">
        <w:rPr>
          <w:rFonts w:ascii="Book Antiqua" w:eastAsia="Book Antiqua" w:hAnsi="Book Antiqua" w:cs="Book Antiqua"/>
          <w:i/>
          <w:iCs/>
          <w:color w:val="000000"/>
        </w:rPr>
        <w:t>Surg</w:t>
      </w:r>
      <w:proofErr w:type="spellEnd"/>
      <w:r w:rsidRPr="00275D9B">
        <w:rPr>
          <w:rFonts w:ascii="Book Antiqua" w:eastAsia="Book Antiqua" w:hAnsi="Book Antiqua" w:cs="Book Antiqua"/>
          <w:i/>
          <w:iCs/>
          <w:color w:val="000000"/>
        </w:rPr>
        <w:t xml:space="preserve"> </w:t>
      </w:r>
      <w:proofErr w:type="spellStart"/>
      <w:r w:rsidRPr="00275D9B">
        <w:rPr>
          <w:rFonts w:ascii="Book Antiqua" w:eastAsia="Book Antiqua" w:hAnsi="Book Antiqua" w:cs="Book Antiqua"/>
          <w:i/>
          <w:iCs/>
          <w:color w:val="000000"/>
        </w:rPr>
        <w:t>Oncol</w:t>
      </w:r>
      <w:proofErr w:type="spellEnd"/>
      <w:r w:rsidRPr="00275D9B">
        <w:rPr>
          <w:rFonts w:ascii="Book Antiqua" w:eastAsia="Book Antiqua" w:hAnsi="Book Antiqua" w:cs="Book Antiqua"/>
          <w:color w:val="000000"/>
        </w:rPr>
        <w:t xml:space="preserve"> 2019; </w:t>
      </w:r>
      <w:r w:rsidRPr="00275D9B">
        <w:rPr>
          <w:rFonts w:ascii="Book Antiqua" w:eastAsia="Book Antiqua" w:hAnsi="Book Antiqua" w:cs="Book Antiqua"/>
          <w:b/>
          <w:bCs/>
          <w:color w:val="000000"/>
        </w:rPr>
        <w:t>26</w:t>
      </w:r>
      <w:r w:rsidRPr="00275D9B">
        <w:rPr>
          <w:rFonts w:ascii="Book Antiqua" w:eastAsia="Book Antiqua" w:hAnsi="Book Antiqua" w:cs="Book Antiqua"/>
          <w:color w:val="000000"/>
        </w:rPr>
        <w:t>: 1869-1878 [PMID: 30675704 DOI: 10.1245/s10434-019-07158-5]</w:t>
      </w:r>
    </w:p>
    <w:p w:rsidR="00523BB6" w:rsidRPr="00275D9B" w:rsidRDefault="00C338E8">
      <w:pPr>
        <w:snapToGrid w:val="0"/>
        <w:spacing w:line="360" w:lineRule="auto"/>
        <w:jc w:val="both"/>
        <w:rPr>
          <w:rFonts w:ascii="Book Antiqua" w:hAnsi="Book Antiqua"/>
        </w:rPr>
      </w:pPr>
      <w:proofErr w:type="gramStart"/>
      <w:r w:rsidRPr="00275D9B">
        <w:rPr>
          <w:rFonts w:ascii="Book Antiqua" w:eastAsia="Book Antiqua" w:hAnsi="Book Antiqua" w:cs="Book Antiqua"/>
          <w:color w:val="000000"/>
        </w:rPr>
        <w:lastRenderedPageBreak/>
        <w:t xml:space="preserve">13 </w:t>
      </w:r>
      <w:r w:rsidRPr="00275D9B">
        <w:rPr>
          <w:rFonts w:ascii="Book Antiqua" w:eastAsia="Book Antiqua" w:hAnsi="Book Antiqua" w:cs="Book Antiqua"/>
          <w:b/>
          <w:bCs/>
          <w:color w:val="000000"/>
        </w:rPr>
        <w:t>Schmidt T</w:t>
      </w:r>
      <w:r w:rsidRPr="00275D9B">
        <w:rPr>
          <w:rFonts w:ascii="Book Antiqua" w:eastAsia="Book Antiqua" w:hAnsi="Book Antiqua" w:cs="Book Antiqua"/>
          <w:color w:val="000000"/>
        </w:rPr>
        <w:t xml:space="preserve">, </w:t>
      </w:r>
      <w:proofErr w:type="spellStart"/>
      <w:r w:rsidRPr="00275D9B">
        <w:rPr>
          <w:rFonts w:ascii="Book Antiqua" w:eastAsia="Book Antiqua" w:hAnsi="Book Antiqua" w:cs="Book Antiqua"/>
          <w:color w:val="000000"/>
        </w:rPr>
        <w:t>Lordick</w:t>
      </w:r>
      <w:proofErr w:type="spellEnd"/>
      <w:r w:rsidRPr="00275D9B">
        <w:rPr>
          <w:rFonts w:ascii="Book Antiqua" w:eastAsia="Book Antiqua" w:hAnsi="Book Antiqua" w:cs="Book Antiqua"/>
          <w:color w:val="000000"/>
        </w:rPr>
        <w:t xml:space="preserve"> F, Herrmann K, </w:t>
      </w:r>
      <w:proofErr w:type="spellStart"/>
      <w:r w:rsidRPr="00275D9B">
        <w:rPr>
          <w:rFonts w:ascii="Book Antiqua" w:eastAsia="Book Antiqua" w:hAnsi="Book Antiqua" w:cs="Book Antiqua"/>
          <w:color w:val="000000"/>
        </w:rPr>
        <w:t>Ott</w:t>
      </w:r>
      <w:proofErr w:type="spellEnd"/>
      <w:r w:rsidRPr="00275D9B">
        <w:rPr>
          <w:rFonts w:ascii="Book Antiqua" w:eastAsia="Book Antiqua" w:hAnsi="Book Antiqua" w:cs="Book Antiqua"/>
          <w:color w:val="000000"/>
        </w:rPr>
        <w:t xml:space="preserve"> K. Value of functional imaging by PET in esophageal cancer.</w:t>
      </w:r>
      <w:proofErr w:type="gramEnd"/>
      <w:r w:rsidRPr="00275D9B">
        <w:rPr>
          <w:rFonts w:ascii="Book Antiqua" w:eastAsia="Book Antiqua" w:hAnsi="Book Antiqua" w:cs="Book Antiqua"/>
          <w:color w:val="000000"/>
        </w:rPr>
        <w:t xml:space="preserve"> </w:t>
      </w:r>
      <w:r w:rsidRPr="00275D9B">
        <w:rPr>
          <w:rFonts w:ascii="Book Antiqua" w:eastAsia="Book Antiqua" w:hAnsi="Book Antiqua" w:cs="Book Antiqua"/>
          <w:i/>
          <w:iCs/>
          <w:color w:val="000000"/>
        </w:rPr>
        <w:t xml:space="preserve">J </w:t>
      </w:r>
      <w:proofErr w:type="spellStart"/>
      <w:r w:rsidRPr="00275D9B">
        <w:rPr>
          <w:rFonts w:ascii="Book Antiqua" w:eastAsia="Book Antiqua" w:hAnsi="Book Antiqua" w:cs="Book Antiqua"/>
          <w:i/>
          <w:iCs/>
          <w:color w:val="000000"/>
        </w:rPr>
        <w:t>Natl</w:t>
      </w:r>
      <w:proofErr w:type="spellEnd"/>
      <w:r w:rsidRPr="00275D9B">
        <w:rPr>
          <w:rFonts w:ascii="Book Antiqua" w:eastAsia="Book Antiqua" w:hAnsi="Book Antiqua" w:cs="Book Antiqua"/>
          <w:i/>
          <w:iCs/>
          <w:color w:val="000000"/>
        </w:rPr>
        <w:t xml:space="preserve"> </w:t>
      </w:r>
      <w:proofErr w:type="spellStart"/>
      <w:r w:rsidRPr="00275D9B">
        <w:rPr>
          <w:rFonts w:ascii="Book Antiqua" w:eastAsia="Book Antiqua" w:hAnsi="Book Antiqua" w:cs="Book Antiqua"/>
          <w:i/>
          <w:iCs/>
          <w:color w:val="000000"/>
        </w:rPr>
        <w:t>Compr</w:t>
      </w:r>
      <w:proofErr w:type="spellEnd"/>
      <w:r w:rsidRPr="00275D9B">
        <w:rPr>
          <w:rFonts w:ascii="Book Antiqua" w:eastAsia="Book Antiqua" w:hAnsi="Book Antiqua" w:cs="Book Antiqua"/>
          <w:i/>
          <w:iCs/>
          <w:color w:val="000000"/>
        </w:rPr>
        <w:t xml:space="preserve"> </w:t>
      </w:r>
      <w:proofErr w:type="spellStart"/>
      <w:r w:rsidRPr="00275D9B">
        <w:rPr>
          <w:rFonts w:ascii="Book Antiqua" w:eastAsia="Book Antiqua" w:hAnsi="Book Antiqua" w:cs="Book Antiqua"/>
          <w:i/>
          <w:iCs/>
          <w:color w:val="000000"/>
        </w:rPr>
        <w:t>Canc</w:t>
      </w:r>
      <w:proofErr w:type="spellEnd"/>
      <w:r w:rsidRPr="00275D9B">
        <w:rPr>
          <w:rFonts w:ascii="Book Antiqua" w:eastAsia="Book Antiqua" w:hAnsi="Book Antiqua" w:cs="Book Antiqua"/>
          <w:i/>
          <w:iCs/>
          <w:color w:val="000000"/>
        </w:rPr>
        <w:t xml:space="preserve"> </w:t>
      </w:r>
      <w:proofErr w:type="spellStart"/>
      <w:r w:rsidRPr="00275D9B">
        <w:rPr>
          <w:rFonts w:ascii="Book Antiqua" w:eastAsia="Book Antiqua" w:hAnsi="Book Antiqua" w:cs="Book Antiqua"/>
          <w:i/>
          <w:iCs/>
          <w:color w:val="000000"/>
        </w:rPr>
        <w:t>Netw</w:t>
      </w:r>
      <w:proofErr w:type="spellEnd"/>
      <w:r w:rsidRPr="00275D9B">
        <w:rPr>
          <w:rFonts w:ascii="Book Antiqua" w:eastAsia="Book Antiqua" w:hAnsi="Book Antiqua" w:cs="Book Antiqua"/>
          <w:color w:val="000000"/>
        </w:rPr>
        <w:t xml:space="preserve"> 2015; </w:t>
      </w:r>
      <w:r w:rsidRPr="00275D9B">
        <w:rPr>
          <w:rFonts w:ascii="Book Antiqua" w:eastAsia="Book Antiqua" w:hAnsi="Book Antiqua" w:cs="Book Antiqua"/>
          <w:b/>
          <w:bCs/>
          <w:color w:val="000000"/>
        </w:rPr>
        <w:t>13</w:t>
      </w:r>
      <w:r w:rsidRPr="00275D9B">
        <w:rPr>
          <w:rFonts w:ascii="Book Antiqua" w:eastAsia="Book Antiqua" w:hAnsi="Book Antiqua" w:cs="Book Antiqua"/>
          <w:color w:val="000000"/>
        </w:rPr>
        <w:t>: 239-247 [PMID: 25691614 DOI: 10.6004/jnccn.2015.0030]</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t xml:space="preserve">14 </w:t>
      </w:r>
      <w:proofErr w:type="spellStart"/>
      <w:r w:rsidRPr="00275D9B">
        <w:rPr>
          <w:rFonts w:ascii="Book Antiqua" w:eastAsia="Book Antiqua" w:hAnsi="Book Antiqua" w:cs="Book Antiqua"/>
          <w:b/>
          <w:bCs/>
          <w:color w:val="000000"/>
        </w:rPr>
        <w:t>Goense</w:t>
      </w:r>
      <w:proofErr w:type="spellEnd"/>
      <w:r w:rsidRPr="00275D9B">
        <w:rPr>
          <w:rFonts w:ascii="Book Antiqua" w:eastAsia="Book Antiqua" w:hAnsi="Book Antiqua" w:cs="Book Antiqua"/>
          <w:b/>
          <w:bCs/>
          <w:color w:val="000000"/>
        </w:rPr>
        <w:t xml:space="preserve"> L</w:t>
      </w:r>
      <w:r w:rsidRPr="00275D9B">
        <w:rPr>
          <w:rFonts w:ascii="Book Antiqua" w:eastAsia="Book Antiqua" w:hAnsi="Book Antiqua" w:cs="Book Antiqua"/>
          <w:color w:val="000000"/>
        </w:rPr>
        <w:t xml:space="preserve">, van </w:t>
      </w:r>
      <w:proofErr w:type="spellStart"/>
      <w:r w:rsidRPr="00275D9B">
        <w:rPr>
          <w:rFonts w:ascii="Book Antiqua" w:eastAsia="Book Antiqua" w:hAnsi="Book Antiqua" w:cs="Book Antiqua"/>
          <w:color w:val="000000"/>
        </w:rPr>
        <w:t>Rossum</w:t>
      </w:r>
      <w:proofErr w:type="spellEnd"/>
      <w:r w:rsidRPr="00275D9B">
        <w:rPr>
          <w:rFonts w:ascii="Book Antiqua" w:eastAsia="Book Antiqua" w:hAnsi="Book Antiqua" w:cs="Book Antiqua"/>
          <w:color w:val="000000"/>
        </w:rPr>
        <w:t xml:space="preserve"> PS, </w:t>
      </w:r>
      <w:proofErr w:type="spellStart"/>
      <w:r w:rsidRPr="00275D9B">
        <w:rPr>
          <w:rFonts w:ascii="Book Antiqua" w:eastAsia="Book Antiqua" w:hAnsi="Book Antiqua" w:cs="Book Antiqua"/>
          <w:color w:val="000000"/>
        </w:rPr>
        <w:t>Reitsma</w:t>
      </w:r>
      <w:proofErr w:type="spellEnd"/>
      <w:r w:rsidRPr="00275D9B">
        <w:rPr>
          <w:rFonts w:ascii="Book Antiqua" w:eastAsia="Book Antiqua" w:hAnsi="Book Antiqua" w:cs="Book Antiqua"/>
          <w:color w:val="000000"/>
        </w:rPr>
        <w:t xml:space="preserve"> JB, Lam MG, Meijer GJ, van </w:t>
      </w:r>
      <w:proofErr w:type="spellStart"/>
      <w:r w:rsidRPr="00275D9B">
        <w:rPr>
          <w:rFonts w:ascii="Book Antiqua" w:eastAsia="Book Antiqua" w:hAnsi="Book Antiqua" w:cs="Book Antiqua"/>
          <w:color w:val="000000"/>
        </w:rPr>
        <w:t>Vulpen</w:t>
      </w:r>
      <w:proofErr w:type="spellEnd"/>
      <w:r w:rsidRPr="00275D9B">
        <w:rPr>
          <w:rFonts w:ascii="Book Antiqua" w:eastAsia="Book Antiqua" w:hAnsi="Book Antiqua" w:cs="Book Antiqua"/>
          <w:color w:val="000000"/>
        </w:rPr>
        <w:t xml:space="preserve"> M, </w:t>
      </w:r>
      <w:proofErr w:type="spellStart"/>
      <w:r w:rsidRPr="00275D9B">
        <w:rPr>
          <w:rFonts w:ascii="Book Antiqua" w:eastAsia="Book Antiqua" w:hAnsi="Book Antiqua" w:cs="Book Antiqua"/>
          <w:color w:val="000000"/>
        </w:rPr>
        <w:t>Ruurda</w:t>
      </w:r>
      <w:proofErr w:type="spellEnd"/>
      <w:r w:rsidRPr="00275D9B">
        <w:rPr>
          <w:rFonts w:ascii="Book Antiqua" w:eastAsia="Book Antiqua" w:hAnsi="Book Antiqua" w:cs="Book Antiqua"/>
          <w:color w:val="000000"/>
        </w:rPr>
        <w:t xml:space="preserve"> JP, van </w:t>
      </w:r>
      <w:proofErr w:type="spellStart"/>
      <w:r w:rsidRPr="00275D9B">
        <w:rPr>
          <w:rFonts w:ascii="Book Antiqua" w:eastAsia="Book Antiqua" w:hAnsi="Book Antiqua" w:cs="Book Antiqua"/>
          <w:color w:val="000000"/>
        </w:rPr>
        <w:t>Hillegersberg</w:t>
      </w:r>
      <w:proofErr w:type="spellEnd"/>
      <w:r w:rsidRPr="00275D9B">
        <w:rPr>
          <w:rFonts w:ascii="Book Antiqua" w:eastAsia="Book Antiqua" w:hAnsi="Book Antiqua" w:cs="Book Antiqua"/>
          <w:color w:val="000000"/>
        </w:rPr>
        <w:t xml:space="preserve"> R. Diagnostic Performance of ¹</w:t>
      </w:r>
      <w:r w:rsidRPr="00275D9B">
        <w:rPr>
          <w:rFonts w:eastAsia="Book Antiqua"/>
          <w:color w:val="000000"/>
        </w:rPr>
        <w:t>⁸</w:t>
      </w:r>
      <w:r w:rsidRPr="00275D9B">
        <w:rPr>
          <w:rFonts w:ascii="Book Antiqua" w:eastAsia="Book Antiqua" w:hAnsi="Book Antiqua" w:cs="Book Antiqua"/>
          <w:color w:val="000000"/>
        </w:rPr>
        <w:t xml:space="preserve">F-FDG PET and PET/CT for the Detection of Recurrent Esophageal Cancer After Treatment with Curative Intent: A Systematic Review and Meta-Analysis. </w:t>
      </w:r>
      <w:r w:rsidRPr="00275D9B">
        <w:rPr>
          <w:rFonts w:ascii="Book Antiqua" w:eastAsia="Book Antiqua" w:hAnsi="Book Antiqua" w:cs="Book Antiqua"/>
          <w:i/>
          <w:iCs/>
          <w:color w:val="000000"/>
        </w:rPr>
        <w:t xml:space="preserve">J </w:t>
      </w:r>
      <w:proofErr w:type="spellStart"/>
      <w:r w:rsidRPr="00275D9B">
        <w:rPr>
          <w:rFonts w:ascii="Book Antiqua" w:eastAsia="Book Antiqua" w:hAnsi="Book Antiqua" w:cs="Book Antiqua"/>
          <w:i/>
          <w:iCs/>
          <w:color w:val="000000"/>
        </w:rPr>
        <w:t>Nucl</w:t>
      </w:r>
      <w:proofErr w:type="spellEnd"/>
      <w:r w:rsidRPr="00275D9B">
        <w:rPr>
          <w:rFonts w:ascii="Book Antiqua" w:eastAsia="Book Antiqua" w:hAnsi="Book Antiqua" w:cs="Book Antiqua"/>
          <w:i/>
          <w:iCs/>
          <w:color w:val="000000"/>
        </w:rPr>
        <w:t xml:space="preserve"> Med</w:t>
      </w:r>
      <w:r w:rsidRPr="00275D9B">
        <w:rPr>
          <w:rFonts w:ascii="Book Antiqua" w:eastAsia="Book Antiqua" w:hAnsi="Book Antiqua" w:cs="Book Antiqua"/>
          <w:color w:val="000000"/>
        </w:rPr>
        <w:t xml:space="preserve"> 2015; </w:t>
      </w:r>
      <w:r w:rsidRPr="00275D9B">
        <w:rPr>
          <w:rFonts w:ascii="Book Antiqua" w:eastAsia="Book Antiqua" w:hAnsi="Book Antiqua" w:cs="Book Antiqua"/>
          <w:b/>
          <w:bCs/>
          <w:color w:val="000000"/>
        </w:rPr>
        <w:t>56</w:t>
      </w:r>
      <w:r w:rsidRPr="00275D9B">
        <w:rPr>
          <w:rFonts w:ascii="Book Antiqua" w:eastAsia="Book Antiqua" w:hAnsi="Book Antiqua" w:cs="Book Antiqua"/>
          <w:color w:val="000000"/>
        </w:rPr>
        <w:t>: 995-1002 [PMID: 25952733 DOI: 10.2967/jnumed.115.155580]</w:t>
      </w:r>
    </w:p>
    <w:p w:rsidR="00523BB6" w:rsidRPr="00275D9B" w:rsidRDefault="00C338E8">
      <w:pPr>
        <w:snapToGrid w:val="0"/>
        <w:spacing w:line="360" w:lineRule="auto"/>
        <w:jc w:val="both"/>
        <w:rPr>
          <w:rFonts w:ascii="Book Antiqua" w:hAnsi="Book Antiqua"/>
        </w:rPr>
      </w:pPr>
      <w:proofErr w:type="gramStart"/>
      <w:r w:rsidRPr="00275D9B">
        <w:rPr>
          <w:rFonts w:ascii="Book Antiqua" w:eastAsia="Book Antiqua" w:hAnsi="Book Antiqua" w:cs="Book Antiqua"/>
          <w:color w:val="000000"/>
        </w:rPr>
        <w:t xml:space="preserve">15 </w:t>
      </w:r>
      <w:r w:rsidRPr="00275D9B">
        <w:rPr>
          <w:rFonts w:ascii="Book Antiqua" w:eastAsia="Book Antiqua" w:hAnsi="Book Antiqua" w:cs="Book Antiqua"/>
          <w:b/>
          <w:bCs/>
          <w:color w:val="000000"/>
        </w:rPr>
        <w:t>Leslie S</w:t>
      </w:r>
      <w:r w:rsidRPr="00275D9B">
        <w:rPr>
          <w:rFonts w:ascii="Book Antiqua" w:eastAsia="Book Antiqua" w:hAnsi="Book Antiqua" w:cs="Book Antiqua"/>
          <w:color w:val="000000"/>
        </w:rPr>
        <w:t xml:space="preserve">, Mary G, Christian W. TNM Classification of Malignant </w:t>
      </w:r>
      <w:proofErr w:type="spellStart"/>
      <w:r w:rsidRPr="00275D9B">
        <w:rPr>
          <w:rFonts w:ascii="Book Antiqua" w:eastAsia="Book Antiqua" w:hAnsi="Book Antiqua" w:cs="Book Antiqua"/>
          <w:color w:val="000000"/>
        </w:rPr>
        <w:t>Tumours</w:t>
      </w:r>
      <w:proofErr w:type="spellEnd"/>
      <w:r w:rsidRPr="00275D9B">
        <w:rPr>
          <w:rFonts w:ascii="Book Antiqua" w:eastAsia="Book Antiqua" w:hAnsi="Book Antiqua" w:cs="Book Antiqua"/>
          <w:color w:val="000000"/>
        </w:rPr>
        <w:t>, 7</w:t>
      </w:r>
      <w:r w:rsidRPr="00275D9B">
        <w:rPr>
          <w:rFonts w:ascii="Book Antiqua" w:eastAsia="Book Antiqua" w:hAnsi="Book Antiqua" w:cs="Book Antiqua"/>
          <w:color w:val="000000"/>
          <w:vertAlign w:val="superscript"/>
        </w:rPr>
        <w:t>th</w:t>
      </w:r>
      <w:r w:rsidRPr="00275D9B">
        <w:rPr>
          <w:rFonts w:ascii="Book Antiqua" w:eastAsia="Book Antiqua" w:hAnsi="Book Antiqua" w:cs="Book Antiqua"/>
          <w:color w:val="000000"/>
        </w:rPr>
        <w:t xml:space="preserve"> Edition.</w:t>
      </w:r>
      <w:proofErr w:type="gramEnd"/>
      <w:r w:rsidRPr="00275D9B">
        <w:rPr>
          <w:rFonts w:ascii="Book Antiqua" w:eastAsia="Book Antiqua" w:hAnsi="Book Antiqua" w:cs="Book Antiqua"/>
          <w:color w:val="000000"/>
        </w:rPr>
        <w:t xml:space="preserve"> International Union </w:t>
      </w:r>
      <w:proofErr w:type="gramStart"/>
      <w:r w:rsidRPr="00275D9B">
        <w:rPr>
          <w:rFonts w:ascii="Book Antiqua" w:eastAsia="Book Antiqua" w:hAnsi="Book Antiqua" w:cs="Book Antiqua"/>
          <w:color w:val="000000"/>
        </w:rPr>
        <w:t>Against</w:t>
      </w:r>
      <w:proofErr w:type="gramEnd"/>
      <w:r w:rsidRPr="00275D9B">
        <w:rPr>
          <w:rFonts w:ascii="Book Antiqua" w:eastAsia="Book Antiqua" w:hAnsi="Book Antiqua" w:cs="Book Antiqua"/>
          <w:color w:val="000000"/>
        </w:rPr>
        <w:t xml:space="preserve"> Cancer, 2010 [cited 4 March 2021]. Available from: https://wenku.baidu.com/view/1329e228915f804d2b16c1e9.html</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t xml:space="preserve">16 </w:t>
      </w:r>
      <w:r w:rsidRPr="00275D9B">
        <w:rPr>
          <w:rFonts w:ascii="Book Antiqua" w:eastAsia="Book Antiqua" w:hAnsi="Book Antiqua" w:cs="Book Antiqua"/>
          <w:b/>
          <w:bCs/>
          <w:color w:val="000000"/>
        </w:rPr>
        <w:t>Japan</w:t>
      </w:r>
      <w:r w:rsidRPr="00275D9B">
        <w:rPr>
          <w:rFonts w:ascii="Book Antiqua" w:eastAsia="Book Antiqua" w:hAnsi="Book Antiqua" w:cs="Book Antiqua"/>
          <w:b/>
          <w:color w:val="000000"/>
        </w:rPr>
        <w:t xml:space="preserve"> Esophageal </w:t>
      </w:r>
      <w:proofErr w:type="gramStart"/>
      <w:r w:rsidRPr="00275D9B">
        <w:rPr>
          <w:rFonts w:ascii="Book Antiqua" w:eastAsia="Book Antiqua" w:hAnsi="Book Antiqua" w:cs="Book Antiqua"/>
          <w:b/>
          <w:color w:val="000000"/>
        </w:rPr>
        <w:t>Society</w:t>
      </w:r>
      <w:proofErr w:type="gramEnd"/>
      <w:r w:rsidRPr="00275D9B">
        <w:rPr>
          <w:rFonts w:ascii="Book Antiqua" w:eastAsia="Book Antiqua" w:hAnsi="Book Antiqua" w:cs="Book Antiqua"/>
          <w:color w:val="000000"/>
        </w:rPr>
        <w:t>. Japanese Classification of Esophageal Cancer, 11</w:t>
      </w:r>
      <w:r w:rsidRPr="00275D9B">
        <w:rPr>
          <w:rFonts w:ascii="Book Antiqua" w:eastAsia="Book Antiqua" w:hAnsi="Book Antiqua" w:cs="Book Antiqua"/>
          <w:color w:val="000000"/>
          <w:vertAlign w:val="superscript"/>
        </w:rPr>
        <w:t>th</w:t>
      </w:r>
      <w:r w:rsidRPr="00275D9B">
        <w:rPr>
          <w:rFonts w:ascii="Book Antiqua" w:eastAsia="Book Antiqua" w:hAnsi="Book Antiqua" w:cs="Book Antiqua"/>
          <w:color w:val="000000"/>
        </w:rPr>
        <w:t xml:space="preserve"> Edition: part I. </w:t>
      </w:r>
      <w:r w:rsidRPr="00275D9B">
        <w:rPr>
          <w:rFonts w:ascii="Book Antiqua" w:eastAsia="Book Antiqua" w:hAnsi="Book Antiqua" w:cs="Book Antiqua"/>
          <w:i/>
          <w:iCs/>
          <w:color w:val="000000"/>
        </w:rPr>
        <w:t>Esophagus</w:t>
      </w:r>
      <w:r w:rsidRPr="00275D9B">
        <w:rPr>
          <w:rFonts w:ascii="Book Antiqua" w:eastAsia="Book Antiqua" w:hAnsi="Book Antiqua" w:cs="Book Antiqua"/>
          <w:color w:val="000000"/>
        </w:rPr>
        <w:t xml:space="preserve"> 2017; </w:t>
      </w:r>
      <w:r w:rsidRPr="00275D9B">
        <w:rPr>
          <w:rFonts w:ascii="Book Antiqua" w:eastAsia="Book Antiqua" w:hAnsi="Book Antiqua" w:cs="Book Antiqua"/>
          <w:b/>
          <w:bCs/>
          <w:color w:val="000000"/>
        </w:rPr>
        <w:t>14</w:t>
      </w:r>
      <w:r w:rsidRPr="00275D9B">
        <w:rPr>
          <w:rFonts w:ascii="Book Antiqua" w:eastAsia="Book Antiqua" w:hAnsi="Book Antiqua" w:cs="Book Antiqua"/>
          <w:color w:val="000000"/>
        </w:rPr>
        <w:t>: 1-36 [</w:t>
      </w:r>
      <w:r w:rsidRPr="00275D9B">
        <w:rPr>
          <w:rFonts w:ascii="Book Antiqua" w:eastAsia="Book Antiqua" w:hAnsi="Book Antiqua" w:cs="Book Antiqua" w:hint="eastAsia"/>
          <w:color w:val="000000"/>
        </w:rPr>
        <w:t>PM</w:t>
      </w:r>
      <w:r w:rsidRPr="00275D9B">
        <w:rPr>
          <w:rFonts w:ascii="Book Antiqua" w:eastAsia="宋体" w:hAnsi="Book Antiqua" w:cs="Book Antiqua" w:hint="eastAsia"/>
          <w:color w:val="000000"/>
          <w:lang w:eastAsia="zh-CN"/>
        </w:rPr>
        <w:t xml:space="preserve">ID: </w:t>
      </w:r>
      <w:r w:rsidRPr="00275D9B">
        <w:rPr>
          <w:rFonts w:ascii="Book Antiqua" w:eastAsia="Book Antiqua" w:hAnsi="Book Antiqua" w:cs="Book Antiqua" w:hint="eastAsia"/>
          <w:color w:val="000000"/>
        </w:rPr>
        <w:t>28111535</w:t>
      </w:r>
      <w:r w:rsidRPr="00275D9B">
        <w:rPr>
          <w:rFonts w:ascii="Book Antiqua" w:eastAsia="宋体" w:hAnsi="Book Antiqua" w:cs="Book Antiqua" w:hint="eastAsia"/>
          <w:color w:val="000000"/>
          <w:lang w:eastAsia="zh-CN"/>
        </w:rPr>
        <w:t xml:space="preserve"> </w:t>
      </w:r>
      <w:r w:rsidRPr="00275D9B">
        <w:rPr>
          <w:rFonts w:ascii="Book Antiqua" w:eastAsia="Book Antiqua" w:hAnsi="Book Antiqua" w:cs="Book Antiqua"/>
          <w:color w:val="000000"/>
        </w:rPr>
        <w:t>DOI: 10.1007/s10388-016-0551-7]</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t xml:space="preserve">17 </w:t>
      </w:r>
      <w:r w:rsidRPr="00275D9B">
        <w:rPr>
          <w:rFonts w:ascii="Book Antiqua" w:eastAsia="Book Antiqua" w:hAnsi="Book Antiqua" w:cs="Book Antiqua"/>
          <w:b/>
          <w:bCs/>
          <w:color w:val="000000"/>
        </w:rPr>
        <w:t>Yasuda T</w:t>
      </w:r>
      <w:r w:rsidRPr="00275D9B">
        <w:rPr>
          <w:rFonts w:ascii="Book Antiqua" w:eastAsia="Book Antiqua" w:hAnsi="Book Antiqua" w:cs="Book Antiqua"/>
          <w:color w:val="000000"/>
        </w:rPr>
        <w:t xml:space="preserve">, Yano M, Miyata H, Yamasaki M, </w:t>
      </w:r>
      <w:proofErr w:type="spellStart"/>
      <w:r w:rsidRPr="00275D9B">
        <w:rPr>
          <w:rFonts w:ascii="Book Antiqua" w:eastAsia="Book Antiqua" w:hAnsi="Book Antiqua" w:cs="Book Antiqua"/>
          <w:color w:val="000000"/>
        </w:rPr>
        <w:t>Takiguchi</w:t>
      </w:r>
      <w:proofErr w:type="spellEnd"/>
      <w:r w:rsidRPr="00275D9B">
        <w:rPr>
          <w:rFonts w:ascii="Book Antiqua" w:eastAsia="Book Antiqua" w:hAnsi="Book Antiqua" w:cs="Book Antiqua"/>
          <w:color w:val="000000"/>
        </w:rPr>
        <w:t xml:space="preserve"> S, Fujiwara Y, </w:t>
      </w:r>
      <w:proofErr w:type="spellStart"/>
      <w:r w:rsidRPr="00275D9B">
        <w:rPr>
          <w:rFonts w:ascii="Book Antiqua" w:eastAsia="Book Antiqua" w:hAnsi="Book Antiqua" w:cs="Book Antiqua"/>
          <w:color w:val="000000"/>
        </w:rPr>
        <w:t>Doki</w:t>
      </w:r>
      <w:proofErr w:type="spellEnd"/>
      <w:r w:rsidRPr="00275D9B">
        <w:rPr>
          <w:rFonts w:ascii="Book Antiqua" w:eastAsia="Book Antiqua" w:hAnsi="Book Antiqua" w:cs="Book Antiqua"/>
          <w:color w:val="000000"/>
        </w:rPr>
        <w:t xml:space="preserve"> Y. Prognostic Significance of (18)F-</w:t>
      </w:r>
      <w:proofErr w:type="spellStart"/>
      <w:r w:rsidRPr="00275D9B">
        <w:rPr>
          <w:rFonts w:ascii="Book Antiqua" w:eastAsia="Book Antiqua" w:hAnsi="Book Antiqua" w:cs="Book Antiqua"/>
          <w:color w:val="000000"/>
        </w:rPr>
        <w:t>fluorodeoxyglucose</w:t>
      </w:r>
      <w:proofErr w:type="spellEnd"/>
      <w:r w:rsidRPr="00275D9B">
        <w:rPr>
          <w:rFonts w:ascii="Book Antiqua" w:eastAsia="Book Antiqua" w:hAnsi="Book Antiqua" w:cs="Book Antiqua"/>
          <w:color w:val="000000"/>
        </w:rPr>
        <w:t xml:space="preserve"> Positron Emission Tomography (FDG-PET)-Positive Lymph Nodes Following </w:t>
      </w:r>
      <w:proofErr w:type="spellStart"/>
      <w:r w:rsidRPr="00275D9B">
        <w:rPr>
          <w:rFonts w:ascii="Book Antiqua" w:eastAsia="Book Antiqua" w:hAnsi="Book Antiqua" w:cs="Book Antiqua"/>
          <w:color w:val="000000"/>
        </w:rPr>
        <w:t>Neoadjuvant</w:t>
      </w:r>
      <w:proofErr w:type="spellEnd"/>
      <w:r w:rsidRPr="00275D9B">
        <w:rPr>
          <w:rFonts w:ascii="Book Antiqua" w:eastAsia="Book Antiqua" w:hAnsi="Book Antiqua" w:cs="Book Antiqua"/>
          <w:color w:val="000000"/>
        </w:rPr>
        <w:t xml:space="preserve"> Chemotherapy and Surgery for </w:t>
      </w:r>
      <w:proofErr w:type="spellStart"/>
      <w:r w:rsidRPr="00275D9B">
        <w:rPr>
          <w:rFonts w:ascii="Book Antiqua" w:eastAsia="Book Antiqua" w:hAnsi="Book Antiqua" w:cs="Book Antiqua"/>
          <w:color w:val="000000"/>
        </w:rPr>
        <w:t>Resectable</w:t>
      </w:r>
      <w:proofErr w:type="spellEnd"/>
      <w:r w:rsidRPr="00275D9B">
        <w:rPr>
          <w:rFonts w:ascii="Book Antiqua" w:eastAsia="Book Antiqua" w:hAnsi="Book Antiqua" w:cs="Book Antiqua"/>
          <w:color w:val="000000"/>
        </w:rPr>
        <w:t xml:space="preserve"> Thoracic Esophageal Squamous Cell Carcinoma. </w:t>
      </w:r>
      <w:r w:rsidRPr="00275D9B">
        <w:rPr>
          <w:rFonts w:ascii="Book Antiqua" w:eastAsia="Book Antiqua" w:hAnsi="Book Antiqua" w:cs="Book Antiqua"/>
          <w:i/>
          <w:iCs/>
          <w:color w:val="000000"/>
        </w:rPr>
        <w:t xml:space="preserve">Ann </w:t>
      </w:r>
      <w:proofErr w:type="spellStart"/>
      <w:r w:rsidRPr="00275D9B">
        <w:rPr>
          <w:rFonts w:ascii="Book Antiqua" w:eastAsia="Book Antiqua" w:hAnsi="Book Antiqua" w:cs="Book Antiqua"/>
          <w:i/>
          <w:iCs/>
          <w:color w:val="000000"/>
        </w:rPr>
        <w:t>Surg</w:t>
      </w:r>
      <w:proofErr w:type="spellEnd"/>
      <w:r w:rsidRPr="00275D9B">
        <w:rPr>
          <w:rFonts w:ascii="Book Antiqua" w:eastAsia="Book Antiqua" w:hAnsi="Book Antiqua" w:cs="Book Antiqua"/>
          <w:i/>
          <w:iCs/>
          <w:color w:val="000000"/>
        </w:rPr>
        <w:t xml:space="preserve"> </w:t>
      </w:r>
      <w:proofErr w:type="spellStart"/>
      <w:r w:rsidRPr="00275D9B">
        <w:rPr>
          <w:rFonts w:ascii="Book Antiqua" w:eastAsia="Book Antiqua" w:hAnsi="Book Antiqua" w:cs="Book Antiqua"/>
          <w:i/>
          <w:iCs/>
          <w:color w:val="000000"/>
        </w:rPr>
        <w:t>Oncol</w:t>
      </w:r>
      <w:proofErr w:type="spellEnd"/>
      <w:r w:rsidRPr="00275D9B">
        <w:rPr>
          <w:rFonts w:ascii="Book Antiqua" w:eastAsia="Book Antiqua" w:hAnsi="Book Antiqua" w:cs="Book Antiqua"/>
          <w:color w:val="000000"/>
        </w:rPr>
        <w:t xml:space="preserve"> 2015; </w:t>
      </w:r>
      <w:r w:rsidRPr="00275D9B">
        <w:rPr>
          <w:rFonts w:ascii="Book Antiqua" w:eastAsia="Book Antiqua" w:hAnsi="Book Antiqua" w:cs="Book Antiqua"/>
          <w:b/>
          <w:bCs/>
          <w:color w:val="000000"/>
        </w:rPr>
        <w:t>22</w:t>
      </w:r>
      <w:r w:rsidRPr="00275D9B">
        <w:rPr>
          <w:rFonts w:ascii="Book Antiqua" w:eastAsia="Book Antiqua" w:hAnsi="Book Antiqua" w:cs="Book Antiqua"/>
          <w:color w:val="000000"/>
        </w:rPr>
        <w:t>: 2599-2607 [PMID: 25524011 DOI: 10.1245/s10434-014-4299-9]</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t xml:space="preserve">18 </w:t>
      </w:r>
      <w:r w:rsidRPr="00275D9B">
        <w:rPr>
          <w:rFonts w:ascii="Book Antiqua" w:eastAsia="Book Antiqua" w:hAnsi="Book Antiqua" w:cs="Book Antiqua"/>
          <w:b/>
          <w:bCs/>
          <w:color w:val="000000"/>
        </w:rPr>
        <w:t>Yasuda T</w:t>
      </w:r>
      <w:r w:rsidRPr="00275D9B">
        <w:rPr>
          <w:rFonts w:ascii="Book Antiqua" w:eastAsia="Book Antiqua" w:hAnsi="Book Antiqua" w:cs="Book Antiqua"/>
          <w:color w:val="000000"/>
        </w:rPr>
        <w:t xml:space="preserve">, Higuchi I, Yano M, Miyata H, Yamasaki M, </w:t>
      </w:r>
      <w:proofErr w:type="spellStart"/>
      <w:r w:rsidRPr="00275D9B">
        <w:rPr>
          <w:rFonts w:ascii="Book Antiqua" w:eastAsia="Book Antiqua" w:hAnsi="Book Antiqua" w:cs="Book Antiqua"/>
          <w:color w:val="000000"/>
        </w:rPr>
        <w:t>Takiguchi</w:t>
      </w:r>
      <w:proofErr w:type="spellEnd"/>
      <w:r w:rsidRPr="00275D9B">
        <w:rPr>
          <w:rFonts w:ascii="Book Antiqua" w:eastAsia="Book Antiqua" w:hAnsi="Book Antiqua" w:cs="Book Antiqua"/>
          <w:color w:val="000000"/>
        </w:rPr>
        <w:t xml:space="preserve"> S, Fujiwara Y, </w:t>
      </w:r>
      <w:proofErr w:type="spellStart"/>
      <w:r w:rsidRPr="00275D9B">
        <w:rPr>
          <w:rFonts w:ascii="Book Antiqua" w:eastAsia="Book Antiqua" w:hAnsi="Book Antiqua" w:cs="Book Antiqua"/>
          <w:color w:val="000000"/>
        </w:rPr>
        <w:t>Hatazawa</w:t>
      </w:r>
      <w:proofErr w:type="spellEnd"/>
      <w:r w:rsidRPr="00275D9B">
        <w:rPr>
          <w:rFonts w:ascii="Book Antiqua" w:eastAsia="Book Antiqua" w:hAnsi="Book Antiqua" w:cs="Book Antiqua"/>
          <w:color w:val="000000"/>
        </w:rPr>
        <w:t xml:space="preserve"> J, </w:t>
      </w:r>
      <w:proofErr w:type="spellStart"/>
      <w:r w:rsidRPr="00275D9B">
        <w:rPr>
          <w:rFonts w:ascii="Book Antiqua" w:eastAsia="Book Antiqua" w:hAnsi="Book Antiqua" w:cs="Book Antiqua"/>
          <w:color w:val="000000"/>
        </w:rPr>
        <w:t>Doki</w:t>
      </w:r>
      <w:proofErr w:type="spellEnd"/>
      <w:r w:rsidRPr="00275D9B">
        <w:rPr>
          <w:rFonts w:ascii="Book Antiqua" w:eastAsia="Book Antiqua" w:hAnsi="Book Antiqua" w:cs="Book Antiqua"/>
          <w:color w:val="000000"/>
        </w:rPr>
        <w:t xml:space="preserve"> Y. </w:t>
      </w:r>
      <w:proofErr w:type="gramStart"/>
      <w:r w:rsidRPr="00275D9B">
        <w:rPr>
          <w:rFonts w:ascii="Book Antiqua" w:eastAsia="Book Antiqua" w:hAnsi="Book Antiqua" w:cs="Book Antiqua"/>
          <w:color w:val="000000"/>
        </w:rPr>
        <w:t>The impact of ¹</w:t>
      </w:r>
      <w:r w:rsidRPr="00275D9B">
        <w:rPr>
          <w:rFonts w:eastAsia="Book Antiqua"/>
          <w:color w:val="000000"/>
        </w:rPr>
        <w:t>⁸</w:t>
      </w:r>
      <w:r w:rsidRPr="00275D9B">
        <w:rPr>
          <w:rFonts w:ascii="Book Antiqua" w:eastAsia="Book Antiqua" w:hAnsi="Book Antiqua" w:cs="Book Antiqua"/>
          <w:color w:val="000000"/>
        </w:rPr>
        <w:t xml:space="preserve">F-fluorodeoxyglucose positron emission tomography positive lymph nodes on postoperative recurrence and survival in </w:t>
      </w:r>
      <w:proofErr w:type="spellStart"/>
      <w:r w:rsidRPr="00275D9B">
        <w:rPr>
          <w:rFonts w:ascii="Book Antiqua" w:eastAsia="Book Antiqua" w:hAnsi="Book Antiqua" w:cs="Book Antiqua"/>
          <w:color w:val="000000"/>
        </w:rPr>
        <w:t>resectable</w:t>
      </w:r>
      <w:proofErr w:type="spellEnd"/>
      <w:r w:rsidRPr="00275D9B">
        <w:rPr>
          <w:rFonts w:ascii="Book Antiqua" w:eastAsia="Book Antiqua" w:hAnsi="Book Antiqua" w:cs="Book Antiqua"/>
          <w:color w:val="000000"/>
        </w:rPr>
        <w:t xml:space="preserve"> thoracic esophageal squamous cell carcinoma.</w:t>
      </w:r>
      <w:proofErr w:type="gramEnd"/>
      <w:r w:rsidRPr="00275D9B">
        <w:rPr>
          <w:rFonts w:ascii="Book Antiqua" w:eastAsia="Book Antiqua" w:hAnsi="Book Antiqua" w:cs="Book Antiqua"/>
          <w:color w:val="000000"/>
        </w:rPr>
        <w:t xml:space="preserve"> </w:t>
      </w:r>
      <w:r w:rsidRPr="00275D9B">
        <w:rPr>
          <w:rFonts w:ascii="Book Antiqua" w:eastAsia="Book Antiqua" w:hAnsi="Book Antiqua" w:cs="Book Antiqua"/>
          <w:i/>
          <w:iCs/>
          <w:color w:val="000000"/>
        </w:rPr>
        <w:t xml:space="preserve">Ann </w:t>
      </w:r>
      <w:proofErr w:type="spellStart"/>
      <w:r w:rsidRPr="00275D9B">
        <w:rPr>
          <w:rFonts w:ascii="Book Antiqua" w:eastAsia="Book Antiqua" w:hAnsi="Book Antiqua" w:cs="Book Antiqua"/>
          <w:i/>
          <w:iCs/>
          <w:color w:val="000000"/>
        </w:rPr>
        <w:t>Surg</w:t>
      </w:r>
      <w:proofErr w:type="spellEnd"/>
      <w:r w:rsidRPr="00275D9B">
        <w:rPr>
          <w:rFonts w:ascii="Book Antiqua" w:eastAsia="Book Antiqua" w:hAnsi="Book Antiqua" w:cs="Book Antiqua"/>
          <w:i/>
          <w:iCs/>
          <w:color w:val="000000"/>
        </w:rPr>
        <w:t xml:space="preserve"> </w:t>
      </w:r>
      <w:proofErr w:type="spellStart"/>
      <w:r w:rsidRPr="00275D9B">
        <w:rPr>
          <w:rFonts w:ascii="Book Antiqua" w:eastAsia="Book Antiqua" w:hAnsi="Book Antiqua" w:cs="Book Antiqua"/>
          <w:i/>
          <w:iCs/>
          <w:color w:val="000000"/>
        </w:rPr>
        <w:t>Oncol</w:t>
      </w:r>
      <w:proofErr w:type="spellEnd"/>
      <w:r w:rsidRPr="00275D9B">
        <w:rPr>
          <w:rFonts w:ascii="Book Antiqua" w:eastAsia="Book Antiqua" w:hAnsi="Book Antiqua" w:cs="Book Antiqua"/>
          <w:color w:val="000000"/>
        </w:rPr>
        <w:t xml:space="preserve"> 2012; </w:t>
      </w:r>
      <w:r w:rsidRPr="00275D9B">
        <w:rPr>
          <w:rFonts w:ascii="Book Antiqua" w:eastAsia="Book Antiqua" w:hAnsi="Book Antiqua" w:cs="Book Antiqua"/>
          <w:b/>
          <w:bCs/>
          <w:color w:val="000000"/>
        </w:rPr>
        <w:t>19</w:t>
      </w:r>
      <w:r w:rsidRPr="00275D9B">
        <w:rPr>
          <w:rFonts w:ascii="Book Antiqua" w:eastAsia="Book Antiqua" w:hAnsi="Book Antiqua" w:cs="Book Antiqua"/>
          <w:color w:val="000000"/>
        </w:rPr>
        <w:t>: 652-660 [PMID: 21769466 DOI: 10.1245/s10434-011-1928-4]</w:t>
      </w:r>
    </w:p>
    <w:p w:rsidR="00523BB6" w:rsidRPr="00275D9B" w:rsidRDefault="00C338E8">
      <w:pPr>
        <w:snapToGrid w:val="0"/>
        <w:spacing w:line="360" w:lineRule="auto"/>
        <w:jc w:val="both"/>
        <w:rPr>
          <w:rFonts w:ascii="Book Antiqua" w:hAnsi="Book Antiqua"/>
        </w:rPr>
      </w:pPr>
      <w:proofErr w:type="gramStart"/>
      <w:r w:rsidRPr="00275D9B">
        <w:rPr>
          <w:rFonts w:ascii="Book Antiqua" w:eastAsia="Book Antiqua" w:hAnsi="Book Antiqua" w:cs="Book Antiqua"/>
          <w:color w:val="000000"/>
        </w:rPr>
        <w:t xml:space="preserve">19 </w:t>
      </w:r>
      <w:proofErr w:type="spellStart"/>
      <w:r w:rsidRPr="00275D9B">
        <w:rPr>
          <w:rFonts w:ascii="Book Antiqua" w:eastAsia="Book Antiqua" w:hAnsi="Book Antiqua" w:cs="Book Antiqua"/>
          <w:b/>
          <w:bCs/>
          <w:color w:val="000000"/>
        </w:rPr>
        <w:t>Gillies</w:t>
      </w:r>
      <w:proofErr w:type="spellEnd"/>
      <w:r w:rsidRPr="00275D9B">
        <w:rPr>
          <w:rFonts w:ascii="Book Antiqua" w:eastAsia="Book Antiqua" w:hAnsi="Book Antiqua" w:cs="Book Antiqua"/>
          <w:b/>
          <w:bCs/>
          <w:color w:val="000000"/>
        </w:rPr>
        <w:t xml:space="preserve"> RS</w:t>
      </w:r>
      <w:r w:rsidRPr="00275D9B">
        <w:rPr>
          <w:rFonts w:ascii="Book Antiqua" w:eastAsia="Book Antiqua" w:hAnsi="Book Antiqua" w:cs="Book Antiqua"/>
          <w:color w:val="000000"/>
        </w:rPr>
        <w:t>, Middleton MR, Han C, Marshall RE, Maynard ND, Bradley KM, Gleeson FV.</w:t>
      </w:r>
      <w:proofErr w:type="gramEnd"/>
      <w:r w:rsidRPr="00275D9B">
        <w:rPr>
          <w:rFonts w:ascii="Book Antiqua" w:eastAsia="Book Antiqua" w:hAnsi="Book Antiqua" w:cs="Book Antiqua"/>
          <w:color w:val="000000"/>
        </w:rPr>
        <w:t xml:space="preserve"> </w:t>
      </w:r>
      <w:proofErr w:type="gramStart"/>
      <w:r w:rsidRPr="00275D9B">
        <w:rPr>
          <w:rFonts w:ascii="Book Antiqua" w:eastAsia="Book Antiqua" w:hAnsi="Book Antiqua" w:cs="Book Antiqua"/>
          <w:color w:val="000000"/>
        </w:rPr>
        <w:t xml:space="preserve">Role of positron emission tomography-computed tomography in predicting survival after </w:t>
      </w:r>
      <w:proofErr w:type="spellStart"/>
      <w:r w:rsidRPr="00275D9B">
        <w:rPr>
          <w:rFonts w:ascii="Book Antiqua" w:eastAsia="Book Antiqua" w:hAnsi="Book Antiqua" w:cs="Book Antiqua"/>
          <w:color w:val="000000"/>
        </w:rPr>
        <w:t>neoadjuvant</w:t>
      </w:r>
      <w:proofErr w:type="spellEnd"/>
      <w:r w:rsidRPr="00275D9B">
        <w:rPr>
          <w:rFonts w:ascii="Book Antiqua" w:eastAsia="Book Antiqua" w:hAnsi="Book Antiqua" w:cs="Book Antiqua"/>
          <w:color w:val="000000"/>
        </w:rPr>
        <w:t xml:space="preserve"> chemotherapy and surgery for </w:t>
      </w:r>
      <w:proofErr w:type="spellStart"/>
      <w:r w:rsidRPr="00275D9B">
        <w:rPr>
          <w:rFonts w:ascii="Book Antiqua" w:eastAsia="Book Antiqua" w:hAnsi="Book Antiqua" w:cs="Book Antiqua"/>
          <w:color w:val="000000"/>
        </w:rPr>
        <w:t>oesophageal</w:t>
      </w:r>
      <w:proofErr w:type="spellEnd"/>
      <w:r w:rsidRPr="00275D9B">
        <w:rPr>
          <w:rFonts w:ascii="Book Antiqua" w:eastAsia="Book Antiqua" w:hAnsi="Book Antiqua" w:cs="Book Antiqua"/>
          <w:color w:val="000000"/>
        </w:rPr>
        <w:t xml:space="preserve"> adenocarcinoma.</w:t>
      </w:r>
      <w:proofErr w:type="gramEnd"/>
      <w:r w:rsidRPr="00275D9B">
        <w:rPr>
          <w:rFonts w:ascii="Book Antiqua" w:eastAsia="Book Antiqua" w:hAnsi="Book Antiqua" w:cs="Book Antiqua"/>
          <w:color w:val="000000"/>
        </w:rPr>
        <w:t xml:space="preserve"> </w:t>
      </w:r>
      <w:r w:rsidRPr="00275D9B">
        <w:rPr>
          <w:rFonts w:ascii="Book Antiqua" w:eastAsia="Book Antiqua" w:hAnsi="Book Antiqua" w:cs="Book Antiqua"/>
          <w:i/>
          <w:iCs/>
          <w:color w:val="000000"/>
        </w:rPr>
        <w:t xml:space="preserve">Br J </w:t>
      </w:r>
      <w:proofErr w:type="spellStart"/>
      <w:r w:rsidRPr="00275D9B">
        <w:rPr>
          <w:rFonts w:ascii="Book Antiqua" w:eastAsia="Book Antiqua" w:hAnsi="Book Antiqua" w:cs="Book Antiqua"/>
          <w:i/>
          <w:iCs/>
          <w:color w:val="000000"/>
        </w:rPr>
        <w:t>Surg</w:t>
      </w:r>
      <w:proofErr w:type="spellEnd"/>
      <w:r w:rsidRPr="00275D9B">
        <w:rPr>
          <w:rFonts w:ascii="Book Antiqua" w:eastAsia="Book Antiqua" w:hAnsi="Book Antiqua" w:cs="Book Antiqua"/>
          <w:color w:val="000000"/>
        </w:rPr>
        <w:t xml:space="preserve"> 2012; </w:t>
      </w:r>
      <w:r w:rsidRPr="00275D9B">
        <w:rPr>
          <w:rFonts w:ascii="Book Antiqua" w:eastAsia="Book Antiqua" w:hAnsi="Book Antiqua" w:cs="Book Antiqua"/>
          <w:b/>
          <w:bCs/>
          <w:color w:val="000000"/>
        </w:rPr>
        <w:t>99</w:t>
      </w:r>
      <w:r w:rsidRPr="00275D9B">
        <w:rPr>
          <w:rFonts w:ascii="Book Antiqua" w:eastAsia="Book Antiqua" w:hAnsi="Book Antiqua" w:cs="Book Antiqua"/>
          <w:color w:val="000000"/>
        </w:rPr>
        <w:t>: 239-245 [PMID: 22329010 DOI: 10.1002/bjs.7758]</w:t>
      </w:r>
    </w:p>
    <w:p w:rsidR="00523BB6" w:rsidRPr="00275D9B" w:rsidRDefault="00C338E8">
      <w:pPr>
        <w:snapToGrid w:val="0"/>
        <w:spacing w:line="360" w:lineRule="auto"/>
        <w:jc w:val="both"/>
        <w:rPr>
          <w:rFonts w:ascii="Book Antiqua" w:hAnsi="Book Antiqua"/>
        </w:rPr>
      </w:pPr>
      <w:proofErr w:type="gramStart"/>
      <w:r w:rsidRPr="00275D9B">
        <w:rPr>
          <w:rFonts w:ascii="Book Antiqua" w:eastAsia="Book Antiqua" w:hAnsi="Book Antiqua" w:cs="Book Antiqua"/>
          <w:color w:val="000000"/>
        </w:rPr>
        <w:t xml:space="preserve">20 </w:t>
      </w:r>
      <w:r w:rsidRPr="00275D9B">
        <w:rPr>
          <w:rFonts w:ascii="Book Antiqua" w:eastAsia="Book Antiqua" w:hAnsi="Book Antiqua" w:cs="Book Antiqua"/>
          <w:b/>
          <w:color w:val="000000"/>
        </w:rPr>
        <w:t>National Comprehensive Cancer Network</w:t>
      </w:r>
      <w:r w:rsidRPr="00275D9B">
        <w:rPr>
          <w:rFonts w:ascii="Book Antiqua" w:eastAsia="Book Antiqua" w:hAnsi="Book Antiqua" w:cs="Book Antiqua"/>
          <w:color w:val="000000"/>
        </w:rPr>
        <w:t>.</w:t>
      </w:r>
      <w:proofErr w:type="gramEnd"/>
      <w:r w:rsidR="00EE7A2A" w:rsidRPr="00275D9B">
        <w:rPr>
          <w:rFonts w:ascii="Book Antiqua" w:hAnsi="Book Antiqua" w:cs="Book Antiqua" w:hint="eastAsia"/>
          <w:color w:val="000000"/>
          <w:lang w:eastAsia="zh-CN"/>
        </w:rPr>
        <w:t xml:space="preserve"> </w:t>
      </w:r>
      <w:r w:rsidRPr="00275D9B">
        <w:rPr>
          <w:rFonts w:ascii="Book Antiqua" w:eastAsia="Book Antiqua" w:hAnsi="Book Antiqua" w:cs="Book Antiqua"/>
          <w:color w:val="000000"/>
        </w:rPr>
        <w:t xml:space="preserve">Esophageal and </w:t>
      </w:r>
      <w:proofErr w:type="spellStart"/>
      <w:r w:rsidRPr="00275D9B">
        <w:rPr>
          <w:rFonts w:ascii="Book Antiqua" w:eastAsia="Book Antiqua" w:hAnsi="Book Antiqua" w:cs="Book Antiqua"/>
          <w:color w:val="000000"/>
        </w:rPr>
        <w:t>esophagogastric</w:t>
      </w:r>
      <w:proofErr w:type="spellEnd"/>
      <w:r w:rsidRPr="00275D9B">
        <w:rPr>
          <w:rFonts w:ascii="Book Antiqua" w:eastAsia="Book Antiqua" w:hAnsi="Book Antiqua" w:cs="Book Antiqua"/>
          <w:color w:val="000000"/>
        </w:rPr>
        <w:t xml:space="preserve"> junction cancers [cited 4 March 2021]. In: Clinical practice guidelines in oncology </w:t>
      </w:r>
      <w:r w:rsidRPr="00275D9B">
        <w:rPr>
          <w:rFonts w:ascii="Book Antiqua" w:eastAsia="Book Antiqua" w:hAnsi="Book Antiqua" w:cs="Book Antiqua"/>
          <w:color w:val="000000"/>
        </w:rPr>
        <w:lastRenderedPageBreak/>
        <w:t xml:space="preserve">(NCCN guideline). </w:t>
      </w:r>
      <w:proofErr w:type="gramStart"/>
      <w:r w:rsidRPr="00275D9B">
        <w:rPr>
          <w:rFonts w:ascii="Book Antiqua" w:eastAsia="Book Antiqua" w:hAnsi="Book Antiqua" w:cs="Book Antiqua"/>
          <w:color w:val="000000"/>
        </w:rPr>
        <w:t>Version 2.</w:t>
      </w:r>
      <w:proofErr w:type="gramEnd"/>
      <w:r w:rsidRPr="00275D9B">
        <w:rPr>
          <w:rFonts w:ascii="Book Antiqua" w:eastAsia="Book Antiqua" w:hAnsi="Book Antiqua" w:cs="Book Antiqua"/>
          <w:color w:val="000000"/>
        </w:rPr>
        <w:t xml:space="preserve"> Available from: http://www.nccn.org/professionals/physician_gls/pdf/esophageal.pdf</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t xml:space="preserve">21 </w:t>
      </w:r>
      <w:r w:rsidRPr="00275D9B">
        <w:rPr>
          <w:rFonts w:ascii="Book Antiqua" w:eastAsia="Book Antiqua" w:hAnsi="Book Antiqua" w:cs="Book Antiqua"/>
          <w:b/>
          <w:bCs/>
          <w:color w:val="000000"/>
        </w:rPr>
        <w:t>Lee JY</w:t>
      </w:r>
      <w:r w:rsidRPr="00275D9B">
        <w:rPr>
          <w:rFonts w:ascii="Book Antiqua" w:eastAsia="Book Antiqua" w:hAnsi="Book Antiqua" w:cs="Book Antiqua"/>
          <w:color w:val="000000"/>
        </w:rPr>
        <w:t xml:space="preserve">, Kim YH, Park YJ, Park SB, Chung HW, </w:t>
      </w:r>
      <w:proofErr w:type="spellStart"/>
      <w:r w:rsidRPr="00275D9B">
        <w:rPr>
          <w:rFonts w:ascii="Book Antiqua" w:eastAsia="Book Antiqua" w:hAnsi="Book Antiqua" w:cs="Book Antiqua"/>
          <w:color w:val="000000"/>
        </w:rPr>
        <w:t>Zo</w:t>
      </w:r>
      <w:proofErr w:type="spellEnd"/>
      <w:r w:rsidRPr="00275D9B">
        <w:rPr>
          <w:rFonts w:ascii="Book Antiqua" w:eastAsia="Book Antiqua" w:hAnsi="Book Antiqua" w:cs="Book Antiqua"/>
          <w:color w:val="000000"/>
        </w:rPr>
        <w:t xml:space="preserve"> JI, Shim YM, Lee KS, Choi JY. Improved detection of metastatic lymph nodes in </w:t>
      </w:r>
      <w:proofErr w:type="spellStart"/>
      <w:r w:rsidRPr="00275D9B">
        <w:rPr>
          <w:rFonts w:ascii="Book Antiqua" w:eastAsia="Book Antiqua" w:hAnsi="Book Antiqua" w:cs="Book Antiqua"/>
          <w:color w:val="000000"/>
        </w:rPr>
        <w:t>oesophageal</w:t>
      </w:r>
      <w:proofErr w:type="spellEnd"/>
      <w:r w:rsidRPr="00275D9B">
        <w:rPr>
          <w:rFonts w:ascii="Book Antiqua" w:eastAsia="Book Antiqua" w:hAnsi="Book Antiqua" w:cs="Book Antiqua"/>
          <w:color w:val="000000"/>
        </w:rPr>
        <w:t xml:space="preserve"> squamous cell carcinoma by combined interpretation of fluorine-18-fluorodeoxyglucose positron-emission tomography/computed tomography. </w:t>
      </w:r>
      <w:r w:rsidRPr="00275D9B">
        <w:rPr>
          <w:rFonts w:ascii="Book Antiqua" w:eastAsia="Book Antiqua" w:hAnsi="Book Antiqua" w:cs="Book Antiqua"/>
          <w:i/>
          <w:iCs/>
          <w:color w:val="000000"/>
        </w:rPr>
        <w:t>Cancer Imaging</w:t>
      </w:r>
      <w:r w:rsidRPr="00275D9B">
        <w:rPr>
          <w:rFonts w:ascii="Book Antiqua" w:eastAsia="Book Antiqua" w:hAnsi="Book Antiqua" w:cs="Book Antiqua"/>
          <w:color w:val="000000"/>
        </w:rPr>
        <w:t xml:space="preserve"> 2019; </w:t>
      </w:r>
      <w:r w:rsidRPr="00275D9B">
        <w:rPr>
          <w:rFonts w:ascii="Book Antiqua" w:eastAsia="Book Antiqua" w:hAnsi="Book Antiqua" w:cs="Book Antiqua"/>
          <w:b/>
          <w:bCs/>
          <w:color w:val="000000"/>
        </w:rPr>
        <w:t>19</w:t>
      </w:r>
      <w:r w:rsidRPr="00275D9B">
        <w:rPr>
          <w:rFonts w:ascii="Book Antiqua" w:eastAsia="Book Antiqua" w:hAnsi="Book Antiqua" w:cs="Book Antiqua"/>
          <w:color w:val="000000"/>
        </w:rPr>
        <w:t>: 40 [PMID: 31227017 DOI: 10.1186/s40644-019-0225-5]</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t xml:space="preserve">22 </w:t>
      </w:r>
      <w:r w:rsidRPr="00275D9B">
        <w:rPr>
          <w:rFonts w:ascii="Book Antiqua" w:eastAsia="Book Antiqua" w:hAnsi="Book Antiqua" w:cs="Book Antiqua"/>
          <w:b/>
          <w:bCs/>
          <w:color w:val="000000"/>
        </w:rPr>
        <w:t>Eyck BM</w:t>
      </w:r>
      <w:r w:rsidRPr="00275D9B">
        <w:rPr>
          <w:rFonts w:ascii="Book Antiqua" w:eastAsia="Book Antiqua" w:hAnsi="Book Antiqua" w:cs="Book Antiqua"/>
          <w:color w:val="000000"/>
        </w:rPr>
        <w:t xml:space="preserve">, </w:t>
      </w:r>
      <w:proofErr w:type="spellStart"/>
      <w:r w:rsidRPr="00275D9B">
        <w:rPr>
          <w:rFonts w:ascii="Book Antiqua" w:eastAsia="Book Antiqua" w:hAnsi="Book Antiqua" w:cs="Book Antiqua"/>
          <w:color w:val="000000"/>
        </w:rPr>
        <w:t>Onstenk</w:t>
      </w:r>
      <w:proofErr w:type="spellEnd"/>
      <w:r w:rsidRPr="00275D9B">
        <w:rPr>
          <w:rFonts w:ascii="Book Antiqua" w:eastAsia="Book Antiqua" w:hAnsi="Book Antiqua" w:cs="Book Antiqua"/>
          <w:color w:val="000000"/>
        </w:rPr>
        <w:t xml:space="preserve"> BD, </w:t>
      </w:r>
      <w:proofErr w:type="spellStart"/>
      <w:r w:rsidRPr="00275D9B">
        <w:rPr>
          <w:rFonts w:ascii="Book Antiqua" w:eastAsia="Book Antiqua" w:hAnsi="Book Antiqua" w:cs="Book Antiqua"/>
          <w:color w:val="000000"/>
        </w:rPr>
        <w:t>Noordman</w:t>
      </w:r>
      <w:proofErr w:type="spellEnd"/>
      <w:r w:rsidRPr="00275D9B">
        <w:rPr>
          <w:rFonts w:ascii="Book Antiqua" w:eastAsia="Book Antiqua" w:hAnsi="Book Antiqua" w:cs="Book Antiqua"/>
          <w:color w:val="000000"/>
        </w:rPr>
        <w:t xml:space="preserve"> BJ, </w:t>
      </w:r>
      <w:proofErr w:type="spellStart"/>
      <w:r w:rsidRPr="00275D9B">
        <w:rPr>
          <w:rFonts w:ascii="Book Antiqua" w:eastAsia="Book Antiqua" w:hAnsi="Book Antiqua" w:cs="Book Antiqua"/>
          <w:color w:val="000000"/>
        </w:rPr>
        <w:t>Nieboer</w:t>
      </w:r>
      <w:proofErr w:type="spellEnd"/>
      <w:r w:rsidRPr="00275D9B">
        <w:rPr>
          <w:rFonts w:ascii="Book Antiqua" w:eastAsia="Book Antiqua" w:hAnsi="Book Antiqua" w:cs="Book Antiqua"/>
          <w:color w:val="000000"/>
        </w:rPr>
        <w:t xml:space="preserve"> D, </w:t>
      </w:r>
      <w:proofErr w:type="spellStart"/>
      <w:r w:rsidRPr="00275D9B">
        <w:rPr>
          <w:rFonts w:ascii="Book Antiqua" w:eastAsia="Book Antiqua" w:hAnsi="Book Antiqua" w:cs="Book Antiqua"/>
          <w:color w:val="000000"/>
        </w:rPr>
        <w:t>Spaander</w:t>
      </w:r>
      <w:proofErr w:type="spellEnd"/>
      <w:r w:rsidRPr="00275D9B">
        <w:rPr>
          <w:rFonts w:ascii="Book Antiqua" w:eastAsia="Book Antiqua" w:hAnsi="Book Antiqua" w:cs="Book Antiqua"/>
          <w:color w:val="000000"/>
        </w:rPr>
        <w:t xml:space="preserve"> MCW, </w:t>
      </w:r>
      <w:proofErr w:type="spellStart"/>
      <w:r w:rsidRPr="00275D9B">
        <w:rPr>
          <w:rFonts w:ascii="Book Antiqua" w:eastAsia="Book Antiqua" w:hAnsi="Book Antiqua" w:cs="Book Antiqua"/>
          <w:color w:val="000000"/>
        </w:rPr>
        <w:t>Valkema</w:t>
      </w:r>
      <w:proofErr w:type="spellEnd"/>
      <w:r w:rsidRPr="00275D9B">
        <w:rPr>
          <w:rFonts w:ascii="Book Antiqua" w:eastAsia="Book Antiqua" w:hAnsi="Book Antiqua" w:cs="Book Antiqua"/>
          <w:color w:val="000000"/>
        </w:rPr>
        <w:t xml:space="preserve"> R, </w:t>
      </w:r>
      <w:proofErr w:type="spellStart"/>
      <w:r w:rsidRPr="00275D9B">
        <w:rPr>
          <w:rFonts w:ascii="Book Antiqua" w:eastAsia="Book Antiqua" w:hAnsi="Book Antiqua" w:cs="Book Antiqua"/>
          <w:color w:val="000000"/>
        </w:rPr>
        <w:t>Lagarde</w:t>
      </w:r>
      <w:proofErr w:type="spellEnd"/>
      <w:r w:rsidRPr="00275D9B">
        <w:rPr>
          <w:rFonts w:ascii="Book Antiqua" w:eastAsia="Book Antiqua" w:hAnsi="Book Antiqua" w:cs="Book Antiqua"/>
          <w:color w:val="000000"/>
        </w:rPr>
        <w:t xml:space="preserve"> SM, </w:t>
      </w:r>
      <w:proofErr w:type="spellStart"/>
      <w:r w:rsidRPr="00275D9B">
        <w:rPr>
          <w:rFonts w:ascii="Book Antiqua" w:eastAsia="Book Antiqua" w:hAnsi="Book Antiqua" w:cs="Book Antiqua"/>
          <w:color w:val="000000"/>
        </w:rPr>
        <w:t>Wijnhoven</w:t>
      </w:r>
      <w:proofErr w:type="spellEnd"/>
      <w:r w:rsidRPr="00275D9B">
        <w:rPr>
          <w:rFonts w:ascii="Book Antiqua" w:eastAsia="Book Antiqua" w:hAnsi="Book Antiqua" w:cs="Book Antiqua"/>
          <w:color w:val="000000"/>
        </w:rPr>
        <w:t xml:space="preserve"> BPL, van </w:t>
      </w:r>
      <w:proofErr w:type="spellStart"/>
      <w:r w:rsidRPr="00275D9B">
        <w:rPr>
          <w:rFonts w:ascii="Book Antiqua" w:eastAsia="Book Antiqua" w:hAnsi="Book Antiqua" w:cs="Book Antiqua"/>
          <w:color w:val="000000"/>
        </w:rPr>
        <w:t>Lanschot</w:t>
      </w:r>
      <w:proofErr w:type="spellEnd"/>
      <w:r w:rsidRPr="00275D9B">
        <w:rPr>
          <w:rFonts w:ascii="Book Antiqua" w:eastAsia="Book Antiqua" w:hAnsi="Book Antiqua" w:cs="Book Antiqua"/>
          <w:color w:val="000000"/>
        </w:rPr>
        <w:t xml:space="preserve"> JJB. Accuracy of Detecting Residual Disease </w:t>
      </w:r>
      <w:proofErr w:type="gramStart"/>
      <w:r w:rsidRPr="00275D9B">
        <w:rPr>
          <w:rFonts w:ascii="Book Antiqua" w:eastAsia="Book Antiqua" w:hAnsi="Book Antiqua" w:cs="Book Antiqua"/>
          <w:color w:val="000000"/>
        </w:rPr>
        <w:t>After</w:t>
      </w:r>
      <w:proofErr w:type="gramEnd"/>
      <w:r w:rsidRPr="00275D9B">
        <w:rPr>
          <w:rFonts w:ascii="Book Antiqua" w:eastAsia="Book Antiqua" w:hAnsi="Book Antiqua" w:cs="Book Antiqua"/>
          <w:color w:val="000000"/>
        </w:rPr>
        <w:t xml:space="preserve"> </w:t>
      </w:r>
      <w:proofErr w:type="spellStart"/>
      <w:r w:rsidRPr="00275D9B">
        <w:rPr>
          <w:rFonts w:ascii="Book Antiqua" w:eastAsia="Book Antiqua" w:hAnsi="Book Antiqua" w:cs="Book Antiqua"/>
          <w:color w:val="000000"/>
        </w:rPr>
        <w:t>Neoadjuvant</w:t>
      </w:r>
      <w:proofErr w:type="spellEnd"/>
      <w:r w:rsidRPr="00275D9B">
        <w:rPr>
          <w:rFonts w:ascii="Book Antiqua" w:eastAsia="Book Antiqua" w:hAnsi="Book Antiqua" w:cs="Book Antiqua"/>
          <w:color w:val="000000"/>
        </w:rPr>
        <w:t xml:space="preserve"> </w:t>
      </w:r>
      <w:proofErr w:type="spellStart"/>
      <w:r w:rsidRPr="00275D9B">
        <w:rPr>
          <w:rFonts w:ascii="Book Antiqua" w:eastAsia="Book Antiqua" w:hAnsi="Book Antiqua" w:cs="Book Antiqua"/>
          <w:color w:val="000000"/>
        </w:rPr>
        <w:t>Chemoradiotherapy</w:t>
      </w:r>
      <w:proofErr w:type="spellEnd"/>
      <w:r w:rsidRPr="00275D9B">
        <w:rPr>
          <w:rFonts w:ascii="Book Antiqua" w:eastAsia="Book Antiqua" w:hAnsi="Book Antiqua" w:cs="Book Antiqua"/>
          <w:color w:val="000000"/>
        </w:rPr>
        <w:t xml:space="preserve"> for Esophageal Cancer: A Systematic Review and Meta-analysis. </w:t>
      </w:r>
      <w:r w:rsidRPr="00275D9B">
        <w:rPr>
          <w:rFonts w:ascii="Book Antiqua" w:eastAsia="Book Antiqua" w:hAnsi="Book Antiqua" w:cs="Book Antiqua"/>
          <w:i/>
          <w:iCs/>
          <w:color w:val="000000"/>
        </w:rPr>
        <w:t xml:space="preserve">Ann </w:t>
      </w:r>
      <w:proofErr w:type="spellStart"/>
      <w:r w:rsidRPr="00275D9B">
        <w:rPr>
          <w:rFonts w:ascii="Book Antiqua" w:eastAsia="Book Antiqua" w:hAnsi="Book Antiqua" w:cs="Book Antiqua"/>
          <w:i/>
          <w:iCs/>
          <w:color w:val="000000"/>
        </w:rPr>
        <w:t>Surg</w:t>
      </w:r>
      <w:proofErr w:type="spellEnd"/>
      <w:r w:rsidRPr="00275D9B">
        <w:rPr>
          <w:rFonts w:ascii="Book Antiqua" w:eastAsia="Book Antiqua" w:hAnsi="Book Antiqua" w:cs="Book Antiqua"/>
          <w:color w:val="000000"/>
        </w:rPr>
        <w:t xml:space="preserve"> 2020; </w:t>
      </w:r>
      <w:r w:rsidRPr="00275D9B">
        <w:rPr>
          <w:rFonts w:ascii="Book Antiqua" w:eastAsia="Book Antiqua" w:hAnsi="Book Antiqua" w:cs="Book Antiqua"/>
          <w:b/>
          <w:bCs/>
          <w:color w:val="000000"/>
        </w:rPr>
        <w:t>271</w:t>
      </w:r>
      <w:r w:rsidRPr="00275D9B">
        <w:rPr>
          <w:rFonts w:ascii="Book Antiqua" w:eastAsia="Book Antiqua" w:hAnsi="Book Antiqua" w:cs="Book Antiqua"/>
          <w:color w:val="000000"/>
        </w:rPr>
        <w:t>: 245-256 [PMID: 31188203 DOI: 10.1097/SLA.0000000000003397]</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t xml:space="preserve">23 </w:t>
      </w:r>
      <w:proofErr w:type="spellStart"/>
      <w:r w:rsidRPr="00275D9B">
        <w:rPr>
          <w:rFonts w:ascii="Book Antiqua" w:eastAsia="Book Antiqua" w:hAnsi="Book Antiqua" w:cs="Book Antiqua"/>
          <w:b/>
          <w:bCs/>
          <w:color w:val="000000"/>
        </w:rPr>
        <w:t>Hotta</w:t>
      </w:r>
      <w:proofErr w:type="spellEnd"/>
      <w:r w:rsidRPr="00275D9B">
        <w:rPr>
          <w:rFonts w:ascii="Book Antiqua" w:eastAsia="Book Antiqua" w:hAnsi="Book Antiqua" w:cs="Book Antiqua"/>
          <w:b/>
          <w:bCs/>
          <w:color w:val="000000"/>
        </w:rPr>
        <w:t xml:space="preserve"> M</w:t>
      </w:r>
      <w:r w:rsidRPr="00275D9B">
        <w:rPr>
          <w:rFonts w:ascii="Book Antiqua" w:eastAsia="Book Antiqua" w:hAnsi="Book Antiqua" w:cs="Book Antiqua"/>
          <w:color w:val="000000"/>
        </w:rPr>
        <w:t xml:space="preserve">, </w:t>
      </w:r>
      <w:proofErr w:type="spellStart"/>
      <w:r w:rsidRPr="00275D9B">
        <w:rPr>
          <w:rFonts w:ascii="Book Antiqua" w:eastAsia="Book Antiqua" w:hAnsi="Book Antiqua" w:cs="Book Antiqua"/>
          <w:color w:val="000000"/>
        </w:rPr>
        <w:t>Minamimoto</w:t>
      </w:r>
      <w:proofErr w:type="spellEnd"/>
      <w:r w:rsidRPr="00275D9B">
        <w:rPr>
          <w:rFonts w:ascii="Book Antiqua" w:eastAsia="Book Antiqua" w:hAnsi="Book Antiqua" w:cs="Book Antiqua"/>
          <w:color w:val="000000"/>
        </w:rPr>
        <w:t xml:space="preserve"> R, Yamada K, </w:t>
      </w:r>
      <w:proofErr w:type="spellStart"/>
      <w:r w:rsidRPr="00275D9B">
        <w:rPr>
          <w:rFonts w:ascii="Book Antiqua" w:eastAsia="Book Antiqua" w:hAnsi="Book Antiqua" w:cs="Book Antiqua"/>
          <w:color w:val="000000"/>
        </w:rPr>
        <w:t>Nohara</w:t>
      </w:r>
      <w:proofErr w:type="spellEnd"/>
      <w:r w:rsidRPr="00275D9B">
        <w:rPr>
          <w:rFonts w:ascii="Book Antiqua" w:eastAsia="Book Antiqua" w:hAnsi="Book Antiqua" w:cs="Book Antiqua"/>
          <w:color w:val="000000"/>
        </w:rPr>
        <w:t xml:space="preserve"> K, Soma D, Nakajima K, </w:t>
      </w:r>
      <w:proofErr w:type="spellStart"/>
      <w:r w:rsidRPr="00275D9B">
        <w:rPr>
          <w:rFonts w:ascii="Book Antiqua" w:eastAsia="Book Antiqua" w:hAnsi="Book Antiqua" w:cs="Book Antiqua"/>
          <w:color w:val="000000"/>
        </w:rPr>
        <w:t>Toyohara</w:t>
      </w:r>
      <w:proofErr w:type="spellEnd"/>
      <w:r w:rsidRPr="00275D9B">
        <w:rPr>
          <w:rFonts w:ascii="Book Antiqua" w:eastAsia="Book Antiqua" w:hAnsi="Book Antiqua" w:cs="Book Antiqua"/>
          <w:color w:val="000000"/>
        </w:rPr>
        <w:t xml:space="preserve"> J, </w:t>
      </w:r>
      <w:proofErr w:type="spellStart"/>
      <w:r w:rsidRPr="00275D9B">
        <w:rPr>
          <w:rFonts w:ascii="Book Antiqua" w:eastAsia="Book Antiqua" w:hAnsi="Book Antiqua" w:cs="Book Antiqua"/>
          <w:color w:val="000000"/>
        </w:rPr>
        <w:t>Takase</w:t>
      </w:r>
      <w:proofErr w:type="spellEnd"/>
      <w:r w:rsidRPr="00275D9B">
        <w:rPr>
          <w:rFonts w:ascii="Book Antiqua" w:eastAsia="Book Antiqua" w:hAnsi="Book Antiqua" w:cs="Book Antiqua"/>
          <w:color w:val="000000"/>
        </w:rPr>
        <w:t xml:space="preserve"> K. Efficacy of 4'-[methyl-11C] </w:t>
      </w:r>
      <w:proofErr w:type="spellStart"/>
      <w:r w:rsidRPr="00275D9B">
        <w:rPr>
          <w:rFonts w:ascii="Book Antiqua" w:eastAsia="Book Antiqua" w:hAnsi="Book Antiqua" w:cs="Book Antiqua"/>
          <w:color w:val="000000"/>
        </w:rPr>
        <w:t>thiothymidine</w:t>
      </w:r>
      <w:proofErr w:type="spellEnd"/>
      <w:r w:rsidRPr="00275D9B">
        <w:rPr>
          <w:rFonts w:ascii="Book Antiqua" w:eastAsia="Book Antiqua" w:hAnsi="Book Antiqua" w:cs="Book Antiqua"/>
          <w:color w:val="000000"/>
        </w:rPr>
        <w:t xml:space="preserve"> PET/CT before and after </w:t>
      </w:r>
      <w:proofErr w:type="spellStart"/>
      <w:r w:rsidRPr="00275D9B">
        <w:rPr>
          <w:rFonts w:ascii="Book Antiqua" w:eastAsia="Book Antiqua" w:hAnsi="Book Antiqua" w:cs="Book Antiqua"/>
          <w:color w:val="000000"/>
        </w:rPr>
        <w:t>neoadjuvant</w:t>
      </w:r>
      <w:proofErr w:type="spellEnd"/>
      <w:r w:rsidRPr="00275D9B">
        <w:rPr>
          <w:rFonts w:ascii="Book Antiqua" w:eastAsia="Book Antiqua" w:hAnsi="Book Antiqua" w:cs="Book Antiqua"/>
          <w:color w:val="000000"/>
        </w:rPr>
        <w:t xml:space="preserve"> therapy for predicting therapeutic responses in patients with esophageal cancer: a pilot study. </w:t>
      </w:r>
      <w:r w:rsidRPr="00275D9B">
        <w:rPr>
          <w:rFonts w:ascii="Book Antiqua" w:eastAsia="Book Antiqua" w:hAnsi="Book Antiqua" w:cs="Book Antiqua"/>
          <w:i/>
          <w:iCs/>
          <w:color w:val="000000"/>
        </w:rPr>
        <w:t>EJNMMI Res</w:t>
      </w:r>
      <w:r w:rsidRPr="00275D9B">
        <w:rPr>
          <w:rFonts w:ascii="Book Antiqua" w:eastAsia="Book Antiqua" w:hAnsi="Book Antiqua" w:cs="Book Antiqua"/>
          <w:color w:val="000000"/>
        </w:rPr>
        <w:t xml:space="preserve"> 2019; </w:t>
      </w:r>
      <w:r w:rsidRPr="00275D9B">
        <w:rPr>
          <w:rFonts w:ascii="Book Antiqua" w:eastAsia="Book Antiqua" w:hAnsi="Book Antiqua" w:cs="Book Antiqua"/>
          <w:b/>
          <w:bCs/>
          <w:color w:val="000000"/>
        </w:rPr>
        <w:t>9</w:t>
      </w:r>
      <w:r w:rsidRPr="00275D9B">
        <w:rPr>
          <w:rFonts w:ascii="Book Antiqua" w:eastAsia="Book Antiqua" w:hAnsi="Book Antiqua" w:cs="Book Antiqua"/>
          <w:color w:val="000000"/>
        </w:rPr>
        <w:t>: 10 [PMID: 30701347 DOI: 10.1186/s13550-019-0478-9]</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t xml:space="preserve">24 </w:t>
      </w:r>
      <w:proofErr w:type="spellStart"/>
      <w:r w:rsidRPr="00275D9B">
        <w:rPr>
          <w:rFonts w:ascii="Book Antiqua" w:eastAsia="Book Antiqua" w:hAnsi="Book Antiqua" w:cs="Book Antiqua"/>
          <w:b/>
          <w:bCs/>
          <w:color w:val="000000"/>
        </w:rPr>
        <w:t>Davarzani</w:t>
      </w:r>
      <w:proofErr w:type="spellEnd"/>
      <w:r w:rsidRPr="00275D9B">
        <w:rPr>
          <w:rFonts w:ascii="Book Antiqua" w:eastAsia="Book Antiqua" w:hAnsi="Book Antiqua" w:cs="Book Antiqua"/>
          <w:b/>
          <w:bCs/>
          <w:color w:val="000000"/>
        </w:rPr>
        <w:t xml:space="preserve"> N</w:t>
      </w:r>
      <w:r w:rsidRPr="00275D9B">
        <w:rPr>
          <w:rFonts w:ascii="Book Antiqua" w:eastAsia="Book Antiqua" w:hAnsi="Book Antiqua" w:cs="Book Antiqua"/>
          <w:color w:val="000000"/>
        </w:rPr>
        <w:t xml:space="preserve">, Hutchins GGA, West NP, Hewitt LC, </w:t>
      </w:r>
      <w:proofErr w:type="spellStart"/>
      <w:r w:rsidRPr="00275D9B">
        <w:rPr>
          <w:rFonts w:ascii="Book Antiqua" w:eastAsia="Book Antiqua" w:hAnsi="Book Antiqua" w:cs="Book Antiqua"/>
          <w:color w:val="000000"/>
        </w:rPr>
        <w:t>Nankivell</w:t>
      </w:r>
      <w:proofErr w:type="spellEnd"/>
      <w:r w:rsidRPr="00275D9B">
        <w:rPr>
          <w:rFonts w:ascii="Book Antiqua" w:eastAsia="Book Antiqua" w:hAnsi="Book Antiqua" w:cs="Book Antiqua"/>
          <w:color w:val="000000"/>
        </w:rPr>
        <w:t xml:space="preserve"> M, Cunningham D, </w:t>
      </w:r>
      <w:proofErr w:type="spellStart"/>
      <w:r w:rsidRPr="00275D9B">
        <w:rPr>
          <w:rFonts w:ascii="Book Antiqua" w:eastAsia="Book Antiqua" w:hAnsi="Book Antiqua" w:cs="Book Antiqua"/>
          <w:color w:val="000000"/>
        </w:rPr>
        <w:t>Allum</w:t>
      </w:r>
      <w:proofErr w:type="spellEnd"/>
      <w:r w:rsidRPr="00275D9B">
        <w:rPr>
          <w:rFonts w:ascii="Book Antiqua" w:eastAsia="Book Antiqua" w:hAnsi="Book Antiqua" w:cs="Book Antiqua"/>
          <w:color w:val="000000"/>
        </w:rPr>
        <w:t xml:space="preserve"> WH, Smyth E, </w:t>
      </w:r>
      <w:proofErr w:type="spellStart"/>
      <w:r w:rsidRPr="00275D9B">
        <w:rPr>
          <w:rFonts w:ascii="Book Antiqua" w:eastAsia="Book Antiqua" w:hAnsi="Book Antiqua" w:cs="Book Antiqua"/>
          <w:color w:val="000000"/>
        </w:rPr>
        <w:t>Valeri</w:t>
      </w:r>
      <w:proofErr w:type="spellEnd"/>
      <w:r w:rsidRPr="00275D9B">
        <w:rPr>
          <w:rFonts w:ascii="Book Antiqua" w:eastAsia="Book Antiqua" w:hAnsi="Book Antiqua" w:cs="Book Antiqua"/>
          <w:color w:val="000000"/>
        </w:rPr>
        <w:t xml:space="preserve"> N, Langley RE, </w:t>
      </w:r>
      <w:proofErr w:type="spellStart"/>
      <w:r w:rsidRPr="00275D9B">
        <w:rPr>
          <w:rFonts w:ascii="Book Antiqua" w:eastAsia="Book Antiqua" w:hAnsi="Book Antiqua" w:cs="Book Antiqua"/>
          <w:color w:val="000000"/>
        </w:rPr>
        <w:t>Grabsch</w:t>
      </w:r>
      <w:proofErr w:type="spellEnd"/>
      <w:r w:rsidRPr="00275D9B">
        <w:rPr>
          <w:rFonts w:ascii="Book Antiqua" w:eastAsia="Book Antiqua" w:hAnsi="Book Antiqua" w:cs="Book Antiqua"/>
          <w:color w:val="000000"/>
        </w:rPr>
        <w:t xml:space="preserve"> HI. Prognostic value of pathological lymph node status and primary </w:t>
      </w:r>
      <w:proofErr w:type="spellStart"/>
      <w:r w:rsidRPr="00275D9B">
        <w:rPr>
          <w:rFonts w:ascii="Book Antiqua" w:eastAsia="Book Antiqua" w:hAnsi="Book Antiqua" w:cs="Book Antiqua"/>
          <w:color w:val="000000"/>
        </w:rPr>
        <w:t>tumour</w:t>
      </w:r>
      <w:proofErr w:type="spellEnd"/>
      <w:r w:rsidRPr="00275D9B">
        <w:rPr>
          <w:rFonts w:ascii="Book Antiqua" w:eastAsia="Book Antiqua" w:hAnsi="Book Antiqua" w:cs="Book Antiqua"/>
          <w:color w:val="000000"/>
        </w:rPr>
        <w:t xml:space="preserve"> regression grading following </w:t>
      </w:r>
      <w:proofErr w:type="spellStart"/>
      <w:r w:rsidRPr="00275D9B">
        <w:rPr>
          <w:rFonts w:ascii="Book Antiqua" w:eastAsia="Book Antiqua" w:hAnsi="Book Antiqua" w:cs="Book Antiqua"/>
          <w:color w:val="000000"/>
        </w:rPr>
        <w:t>neoadjuvant</w:t>
      </w:r>
      <w:proofErr w:type="spellEnd"/>
      <w:r w:rsidRPr="00275D9B">
        <w:rPr>
          <w:rFonts w:ascii="Book Antiqua" w:eastAsia="Book Antiqua" w:hAnsi="Book Antiqua" w:cs="Book Antiqua"/>
          <w:color w:val="000000"/>
        </w:rPr>
        <w:t xml:space="preserve"> chemotherapy - results from the MRC OE02 </w:t>
      </w:r>
      <w:proofErr w:type="spellStart"/>
      <w:r w:rsidRPr="00275D9B">
        <w:rPr>
          <w:rFonts w:ascii="Book Antiqua" w:eastAsia="Book Antiqua" w:hAnsi="Book Antiqua" w:cs="Book Antiqua"/>
          <w:color w:val="000000"/>
        </w:rPr>
        <w:t>oesophageal</w:t>
      </w:r>
      <w:proofErr w:type="spellEnd"/>
      <w:r w:rsidRPr="00275D9B">
        <w:rPr>
          <w:rFonts w:ascii="Book Antiqua" w:eastAsia="Book Antiqua" w:hAnsi="Book Antiqua" w:cs="Book Antiqua"/>
          <w:color w:val="000000"/>
        </w:rPr>
        <w:t xml:space="preserve"> cancer trial. </w:t>
      </w:r>
      <w:r w:rsidRPr="00275D9B">
        <w:rPr>
          <w:rFonts w:ascii="Book Antiqua" w:eastAsia="Book Antiqua" w:hAnsi="Book Antiqua" w:cs="Book Antiqua"/>
          <w:i/>
          <w:iCs/>
          <w:color w:val="000000"/>
        </w:rPr>
        <w:t>Histopathology</w:t>
      </w:r>
      <w:r w:rsidRPr="00275D9B">
        <w:rPr>
          <w:rFonts w:ascii="Book Antiqua" w:eastAsia="Book Antiqua" w:hAnsi="Book Antiqua" w:cs="Book Antiqua"/>
          <w:color w:val="000000"/>
        </w:rPr>
        <w:t xml:space="preserve"> 2018; </w:t>
      </w:r>
      <w:r w:rsidRPr="00275D9B">
        <w:rPr>
          <w:rFonts w:ascii="Book Antiqua" w:eastAsia="Book Antiqua" w:hAnsi="Book Antiqua" w:cs="Book Antiqua"/>
          <w:b/>
          <w:bCs/>
          <w:color w:val="000000"/>
        </w:rPr>
        <w:t>72</w:t>
      </w:r>
      <w:r w:rsidRPr="00275D9B">
        <w:rPr>
          <w:rFonts w:ascii="Book Antiqua" w:eastAsia="Book Antiqua" w:hAnsi="Book Antiqua" w:cs="Book Antiqua"/>
          <w:color w:val="000000"/>
        </w:rPr>
        <w:t>: 1180-1188 [PMID: 29465751 DOI: 10.1111/his.13491]</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t xml:space="preserve">25 </w:t>
      </w:r>
      <w:proofErr w:type="spellStart"/>
      <w:r w:rsidRPr="00275D9B">
        <w:rPr>
          <w:rFonts w:ascii="Book Antiqua" w:eastAsia="Book Antiqua" w:hAnsi="Book Antiqua" w:cs="Book Antiqua"/>
          <w:b/>
          <w:bCs/>
          <w:color w:val="000000"/>
        </w:rPr>
        <w:t>Hamai</w:t>
      </w:r>
      <w:proofErr w:type="spellEnd"/>
      <w:r w:rsidRPr="00275D9B">
        <w:rPr>
          <w:rFonts w:ascii="Book Antiqua" w:eastAsia="Book Antiqua" w:hAnsi="Book Antiqua" w:cs="Book Antiqua"/>
          <w:b/>
          <w:bCs/>
          <w:color w:val="000000"/>
        </w:rPr>
        <w:t xml:space="preserve"> Y</w:t>
      </w:r>
      <w:r w:rsidRPr="00275D9B">
        <w:rPr>
          <w:rFonts w:ascii="Book Antiqua" w:eastAsia="Book Antiqua" w:hAnsi="Book Antiqua" w:cs="Book Antiqua"/>
          <w:color w:val="000000"/>
        </w:rPr>
        <w:t xml:space="preserve">, </w:t>
      </w:r>
      <w:proofErr w:type="spellStart"/>
      <w:r w:rsidRPr="00275D9B">
        <w:rPr>
          <w:rFonts w:ascii="Book Antiqua" w:eastAsia="Book Antiqua" w:hAnsi="Book Antiqua" w:cs="Book Antiqua"/>
          <w:color w:val="000000"/>
        </w:rPr>
        <w:t>Hihara</w:t>
      </w:r>
      <w:proofErr w:type="spellEnd"/>
      <w:r w:rsidRPr="00275D9B">
        <w:rPr>
          <w:rFonts w:ascii="Book Antiqua" w:eastAsia="Book Antiqua" w:hAnsi="Book Antiqua" w:cs="Book Antiqua"/>
          <w:color w:val="000000"/>
        </w:rPr>
        <w:t xml:space="preserve"> J, Emi M, Furukawa T, </w:t>
      </w:r>
      <w:proofErr w:type="spellStart"/>
      <w:r w:rsidRPr="00275D9B">
        <w:rPr>
          <w:rFonts w:ascii="Book Antiqua" w:eastAsia="Book Antiqua" w:hAnsi="Book Antiqua" w:cs="Book Antiqua"/>
          <w:color w:val="000000"/>
        </w:rPr>
        <w:t>Yamakita</w:t>
      </w:r>
      <w:proofErr w:type="spellEnd"/>
      <w:r w:rsidRPr="00275D9B">
        <w:rPr>
          <w:rFonts w:ascii="Book Antiqua" w:eastAsia="Book Antiqua" w:hAnsi="Book Antiqua" w:cs="Book Antiqua"/>
          <w:color w:val="000000"/>
        </w:rPr>
        <w:t xml:space="preserve"> I, </w:t>
      </w:r>
      <w:proofErr w:type="spellStart"/>
      <w:r w:rsidRPr="00275D9B">
        <w:rPr>
          <w:rFonts w:ascii="Book Antiqua" w:eastAsia="Book Antiqua" w:hAnsi="Book Antiqua" w:cs="Book Antiqua"/>
          <w:color w:val="000000"/>
        </w:rPr>
        <w:t>Kurokawa</w:t>
      </w:r>
      <w:proofErr w:type="spellEnd"/>
      <w:r w:rsidRPr="00275D9B">
        <w:rPr>
          <w:rFonts w:ascii="Book Antiqua" w:eastAsia="Book Antiqua" w:hAnsi="Book Antiqua" w:cs="Book Antiqua"/>
          <w:color w:val="000000"/>
        </w:rPr>
        <w:t xml:space="preserve"> T, Okada M. Ability of Fluorine-18 </w:t>
      </w:r>
      <w:proofErr w:type="spellStart"/>
      <w:r w:rsidRPr="00275D9B">
        <w:rPr>
          <w:rFonts w:ascii="Book Antiqua" w:eastAsia="Book Antiqua" w:hAnsi="Book Antiqua" w:cs="Book Antiqua"/>
          <w:color w:val="000000"/>
        </w:rPr>
        <w:t>Fluorodeoxyglucose</w:t>
      </w:r>
      <w:proofErr w:type="spellEnd"/>
      <w:r w:rsidRPr="00275D9B">
        <w:rPr>
          <w:rFonts w:ascii="Book Antiqua" w:eastAsia="Book Antiqua" w:hAnsi="Book Antiqua" w:cs="Book Antiqua"/>
          <w:color w:val="000000"/>
        </w:rPr>
        <w:t xml:space="preserve"> Positron Emission Tomography to Predict Outcomes of </w:t>
      </w:r>
      <w:proofErr w:type="spellStart"/>
      <w:r w:rsidRPr="00275D9B">
        <w:rPr>
          <w:rFonts w:ascii="Book Antiqua" w:eastAsia="Book Antiqua" w:hAnsi="Book Antiqua" w:cs="Book Antiqua"/>
          <w:color w:val="000000"/>
        </w:rPr>
        <w:t>Neoadjuvant</w:t>
      </w:r>
      <w:proofErr w:type="spellEnd"/>
      <w:r w:rsidRPr="00275D9B">
        <w:rPr>
          <w:rFonts w:ascii="Book Antiqua" w:eastAsia="Book Antiqua" w:hAnsi="Book Antiqua" w:cs="Book Antiqua"/>
          <w:color w:val="000000"/>
        </w:rPr>
        <w:t xml:space="preserve"> </w:t>
      </w:r>
      <w:proofErr w:type="spellStart"/>
      <w:r w:rsidRPr="00275D9B">
        <w:rPr>
          <w:rFonts w:ascii="Book Antiqua" w:eastAsia="Book Antiqua" w:hAnsi="Book Antiqua" w:cs="Book Antiqua"/>
          <w:color w:val="000000"/>
        </w:rPr>
        <w:t>Chemoradiotherapy</w:t>
      </w:r>
      <w:proofErr w:type="spellEnd"/>
      <w:r w:rsidRPr="00275D9B">
        <w:rPr>
          <w:rFonts w:ascii="Book Antiqua" w:eastAsia="Book Antiqua" w:hAnsi="Book Antiqua" w:cs="Book Antiqua"/>
          <w:color w:val="000000"/>
        </w:rPr>
        <w:t xml:space="preserve"> Followed by Surgical Treatment for Esophageal Squamous Cell Carcinoma. </w:t>
      </w:r>
      <w:r w:rsidRPr="00275D9B">
        <w:rPr>
          <w:rFonts w:ascii="Book Antiqua" w:eastAsia="Book Antiqua" w:hAnsi="Book Antiqua" w:cs="Book Antiqua"/>
          <w:i/>
          <w:iCs/>
          <w:color w:val="000000"/>
        </w:rPr>
        <w:t xml:space="preserve">Ann </w:t>
      </w:r>
      <w:proofErr w:type="spellStart"/>
      <w:r w:rsidRPr="00275D9B">
        <w:rPr>
          <w:rFonts w:ascii="Book Antiqua" w:eastAsia="Book Antiqua" w:hAnsi="Book Antiqua" w:cs="Book Antiqua"/>
          <w:i/>
          <w:iCs/>
          <w:color w:val="000000"/>
        </w:rPr>
        <w:t>Thorac</w:t>
      </w:r>
      <w:proofErr w:type="spellEnd"/>
      <w:r w:rsidRPr="00275D9B">
        <w:rPr>
          <w:rFonts w:ascii="Book Antiqua" w:eastAsia="Book Antiqua" w:hAnsi="Book Antiqua" w:cs="Book Antiqua"/>
          <w:i/>
          <w:iCs/>
          <w:color w:val="000000"/>
        </w:rPr>
        <w:t xml:space="preserve"> </w:t>
      </w:r>
      <w:proofErr w:type="spellStart"/>
      <w:r w:rsidRPr="00275D9B">
        <w:rPr>
          <w:rFonts w:ascii="Book Antiqua" w:eastAsia="Book Antiqua" w:hAnsi="Book Antiqua" w:cs="Book Antiqua"/>
          <w:i/>
          <w:iCs/>
          <w:color w:val="000000"/>
        </w:rPr>
        <w:t>Surg</w:t>
      </w:r>
      <w:proofErr w:type="spellEnd"/>
      <w:r w:rsidRPr="00275D9B">
        <w:rPr>
          <w:rFonts w:ascii="Book Antiqua" w:eastAsia="Book Antiqua" w:hAnsi="Book Antiqua" w:cs="Book Antiqua"/>
          <w:color w:val="000000"/>
        </w:rPr>
        <w:t xml:space="preserve"> 2016; </w:t>
      </w:r>
      <w:r w:rsidRPr="00275D9B">
        <w:rPr>
          <w:rFonts w:ascii="Book Antiqua" w:eastAsia="Book Antiqua" w:hAnsi="Book Antiqua" w:cs="Book Antiqua"/>
          <w:b/>
          <w:bCs/>
          <w:color w:val="000000"/>
        </w:rPr>
        <w:t>102</w:t>
      </w:r>
      <w:r w:rsidRPr="00275D9B">
        <w:rPr>
          <w:rFonts w:ascii="Book Antiqua" w:eastAsia="Book Antiqua" w:hAnsi="Book Antiqua" w:cs="Book Antiqua"/>
          <w:color w:val="000000"/>
        </w:rPr>
        <w:t>: 1132-1139 [PMID: 27319990 DOI: 10.1016/j.athoracsur.2016.04.011]</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t xml:space="preserve">26 </w:t>
      </w:r>
      <w:r w:rsidRPr="00275D9B">
        <w:rPr>
          <w:rFonts w:ascii="Book Antiqua" w:eastAsia="Book Antiqua" w:hAnsi="Book Antiqua" w:cs="Book Antiqua"/>
          <w:b/>
          <w:bCs/>
          <w:color w:val="000000"/>
        </w:rPr>
        <w:t>Cong L</w:t>
      </w:r>
      <w:r w:rsidRPr="00275D9B">
        <w:rPr>
          <w:rFonts w:ascii="Book Antiqua" w:eastAsia="Book Antiqua" w:hAnsi="Book Antiqua" w:cs="Book Antiqua"/>
          <w:color w:val="000000"/>
        </w:rPr>
        <w:t xml:space="preserve">, Wang S, </w:t>
      </w:r>
      <w:proofErr w:type="spellStart"/>
      <w:proofErr w:type="gramStart"/>
      <w:r w:rsidRPr="00275D9B">
        <w:rPr>
          <w:rFonts w:ascii="Book Antiqua" w:eastAsia="Book Antiqua" w:hAnsi="Book Antiqua" w:cs="Book Antiqua"/>
          <w:color w:val="000000"/>
        </w:rPr>
        <w:t>Gao</w:t>
      </w:r>
      <w:proofErr w:type="spellEnd"/>
      <w:proofErr w:type="gramEnd"/>
      <w:r w:rsidRPr="00275D9B">
        <w:rPr>
          <w:rFonts w:ascii="Book Antiqua" w:eastAsia="Book Antiqua" w:hAnsi="Book Antiqua" w:cs="Book Antiqua"/>
          <w:color w:val="000000"/>
        </w:rPr>
        <w:t xml:space="preserve"> T, Hu L. The predictive value of 18F-FDG PET for pathological response of primary tumor in patients with esophageal cancer during or after </w:t>
      </w:r>
      <w:proofErr w:type="spellStart"/>
      <w:r w:rsidRPr="00275D9B">
        <w:rPr>
          <w:rFonts w:ascii="Book Antiqua" w:eastAsia="Book Antiqua" w:hAnsi="Book Antiqua" w:cs="Book Antiqua"/>
          <w:color w:val="000000"/>
        </w:rPr>
        <w:lastRenderedPageBreak/>
        <w:t>neoadjuvant</w:t>
      </w:r>
      <w:proofErr w:type="spellEnd"/>
      <w:r w:rsidRPr="00275D9B">
        <w:rPr>
          <w:rFonts w:ascii="Book Antiqua" w:eastAsia="Book Antiqua" w:hAnsi="Book Antiqua" w:cs="Book Antiqua"/>
          <w:color w:val="000000"/>
        </w:rPr>
        <w:t xml:space="preserve"> </w:t>
      </w:r>
      <w:proofErr w:type="spellStart"/>
      <w:r w:rsidRPr="00275D9B">
        <w:rPr>
          <w:rFonts w:ascii="Book Antiqua" w:eastAsia="Book Antiqua" w:hAnsi="Book Antiqua" w:cs="Book Antiqua"/>
          <w:color w:val="000000"/>
        </w:rPr>
        <w:t>chemoradiotherapy</w:t>
      </w:r>
      <w:proofErr w:type="spellEnd"/>
      <w:r w:rsidRPr="00275D9B">
        <w:rPr>
          <w:rFonts w:ascii="Book Antiqua" w:eastAsia="Book Antiqua" w:hAnsi="Book Antiqua" w:cs="Book Antiqua"/>
          <w:color w:val="000000"/>
        </w:rPr>
        <w:t xml:space="preserve">: a meta-analysis. </w:t>
      </w:r>
      <w:proofErr w:type="spellStart"/>
      <w:r w:rsidRPr="00275D9B">
        <w:rPr>
          <w:rFonts w:ascii="Book Antiqua" w:eastAsia="Book Antiqua" w:hAnsi="Book Antiqua" w:cs="Book Antiqua"/>
          <w:i/>
          <w:iCs/>
          <w:color w:val="000000"/>
        </w:rPr>
        <w:t>Jpn</w:t>
      </w:r>
      <w:proofErr w:type="spellEnd"/>
      <w:r w:rsidRPr="00275D9B">
        <w:rPr>
          <w:rFonts w:ascii="Book Antiqua" w:eastAsia="Book Antiqua" w:hAnsi="Book Antiqua" w:cs="Book Antiqua"/>
          <w:i/>
          <w:iCs/>
          <w:color w:val="000000"/>
        </w:rPr>
        <w:t xml:space="preserve"> J </w:t>
      </w:r>
      <w:proofErr w:type="spellStart"/>
      <w:r w:rsidRPr="00275D9B">
        <w:rPr>
          <w:rFonts w:ascii="Book Antiqua" w:eastAsia="Book Antiqua" w:hAnsi="Book Antiqua" w:cs="Book Antiqua"/>
          <w:i/>
          <w:iCs/>
          <w:color w:val="000000"/>
        </w:rPr>
        <w:t>Clin</w:t>
      </w:r>
      <w:proofErr w:type="spellEnd"/>
      <w:r w:rsidRPr="00275D9B">
        <w:rPr>
          <w:rFonts w:ascii="Book Antiqua" w:eastAsia="Book Antiqua" w:hAnsi="Book Antiqua" w:cs="Book Antiqua"/>
          <w:i/>
          <w:iCs/>
          <w:color w:val="000000"/>
        </w:rPr>
        <w:t xml:space="preserve"> </w:t>
      </w:r>
      <w:proofErr w:type="spellStart"/>
      <w:r w:rsidRPr="00275D9B">
        <w:rPr>
          <w:rFonts w:ascii="Book Antiqua" w:eastAsia="Book Antiqua" w:hAnsi="Book Antiqua" w:cs="Book Antiqua"/>
          <w:i/>
          <w:iCs/>
          <w:color w:val="000000"/>
        </w:rPr>
        <w:t>Oncol</w:t>
      </w:r>
      <w:proofErr w:type="spellEnd"/>
      <w:r w:rsidRPr="00275D9B">
        <w:rPr>
          <w:rFonts w:ascii="Book Antiqua" w:eastAsia="Book Antiqua" w:hAnsi="Book Antiqua" w:cs="Book Antiqua"/>
          <w:color w:val="000000"/>
        </w:rPr>
        <w:t xml:space="preserve"> 2016; </w:t>
      </w:r>
      <w:r w:rsidRPr="00275D9B">
        <w:rPr>
          <w:rFonts w:ascii="Book Antiqua" w:eastAsia="Book Antiqua" w:hAnsi="Book Antiqua" w:cs="Book Antiqua"/>
          <w:b/>
          <w:bCs/>
          <w:color w:val="000000"/>
        </w:rPr>
        <w:t>46</w:t>
      </w:r>
      <w:r w:rsidRPr="00275D9B">
        <w:rPr>
          <w:rFonts w:ascii="Book Antiqua" w:eastAsia="Book Antiqua" w:hAnsi="Book Antiqua" w:cs="Book Antiqua"/>
          <w:color w:val="000000"/>
        </w:rPr>
        <w:t>: 1118-1126 [PMID: 27702836 DOI: 10.1093/</w:t>
      </w:r>
      <w:proofErr w:type="spellStart"/>
      <w:r w:rsidRPr="00275D9B">
        <w:rPr>
          <w:rFonts w:ascii="Book Antiqua" w:eastAsia="Book Antiqua" w:hAnsi="Book Antiqua" w:cs="Book Antiqua"/>
          <w:color w:val="000000"/>
        </w:rPr>
        <w:t>jjco</w:t>
      </w:r>
      <w:proofErr w:type="spellEnd"/>
      <w:r w:rsidRPr="00275D9B">
        <w:rPr>
          <w:rFonts w:ascii="Book Antiqua" w:eastAsia="Book Antiqua" w:hAnsi="Book Antiqua" w:cs="Book Antiqua"/>
          <w:color w:val="000000"/>
        </w:rPr>
        <w:t>/hyw132]</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t xml:space="preserve">27 </w:t>
      </w:r>
      <w:r w:rsidRPr="00275D9B">
        <w:rPr>
          <w:rFonts w:ascii="Book Antiqua" w:eastAsia="Book Antiqua" w:hAnsi="Book Antiqua" w:cs="Book Antiqua"/>
          <w:b/>
          <w:bCs/>
          <w:color w:val="000000"/>
        </w:rPr>
        <w:t>Findlay JM</w:t>
      </w:r>
      <w:r w:rsidRPr="00275D9B">
        <w:rPr>
          <w:rFonts w:ascii="Book Antiqua" w:eastAsia="Book Antiqua" w:hAnsi="Book Antiqua" w:cs="Book Antiqua"/>
          <w:color w:val="000000"/>
        </w:rPr>
        <w:t xml:space="preserve">, Dickson E, </w:t>
      </w:r>
      <w:proofErr w:type="spellStart"/>
      <w:r w:rsidRPr="00275D9B">
        <w:rPr>
          <w:rFonts w:ascii="Book Antiqua" w:eastAsia="Book Antiqua" w:hAnsi="Book Antiqua" w:cs="Book Antiqua"/>
          <w:color w:val="000000"/>
        </w:rPr>
        <w:t>Fiorani</w:t>
      </w:r>
      <w:proofErr w:type="spellEnd"/>
      <w:r w:rsidRPr="00275D9B">
        <w:rPr>
          <w:rFonts w:ascii="Book Antiqua" w:eastAsia="Book Antiqua" w:hAnsi="Book Antiqua" w:cs="Book Antiqua"/>
          <w:color w:val="000000"/>
        </w:rPr>
        <w:t xml:space="preserve"> C, Bradley KM, Mukherjee S, </w:t>
      </w:r>
      <w:proofErr w:type="spellStart"/>
      <w:r w:rsidRPr="00275D9B">
        <w:rPr>
          <w:rFonts w:ascii="Book Antiqua" w:eastAsia="Book Antiqua" w:hAnsi="Book Antiqua" w:cs="Book Antiqua"/>
          <w:color w:val="000000"/>
        </w:rPr>
        <w:t>Gillies</w:t>
      </w:r>
      <w:proofErr w:type="spellEnd"/>
      <w:r w:rsidRPr="00275D9B">
        <w:rPr>
          <w:rFonts w:ascii="Book Antiqua" w:eastAsia="Book Antiqua" w:hAnsi="Book Antiqua" w:cs="Book Antiqua"/>
          <w:color w:val="000000"/>
        </w:rPr>
        <w:t xml:space="preserve"> RS, Maynard ND, Middleton MR. Temporal validation of metabolic nodal response of esophageal cancer to </w:t>
      </w:r>
      <w:proofErr w:type="spellStart"/>
      <w:r w:rsidRPr="00275D9B">
        <w:rPr>
          <w:rFonts w:ascii="Book Antiqua" w:eastAsia="Book Antiqua" w:hAnsi="Book Antiqua" w:cs="Book Antiqua"/>
          <w:color w:val="000000"/>
        </w:rPr>
        <w:t>neoadjuvant</w:t>
      </w:r>
      <w:proofErr w:type="spellEnd"/>
      <w:r w:rsidRPr="00275D9B">
        <w:rPr>
          <w:rFonts w:ascii="Book Antiqua" w:eastAsia="Book Antiqua" w:hAnsi="Book Antiqua" w:cs="Book Antiqua"/>
          <w:color w:val="000000"/>
        </w:rPr>
        <w:t xml:space="preserve"> chemotherapy as an independent predictor of </w:t>
      </w:r>
      <w:proofErr w:type="spellStart"/>
      <w:r w:rsidRPr="00275D9B">
        <w:rPr>
          <w:rFonts w:ascii="Book Antiqua" w:eastAsia="Book Antiqua" w:hAnsi="Book Antiqua" w:cs="Book Antiqua"/>
          <w:color w:val="000000"/>
        </w:rPr>
        <w:t>unresectable</w:t>
      </w:r>
      <w:proofErr w:type="spellEnd"/>
      <w:r w:rsidRPr="00275D9B">
        <w:rPr>
          <w:rFonts w:ascii="Book Antiqua" w:eastAsia="Book Antiqua" w:hAnsi="Book Antiqua" w:cs="Book Antiqua"/>
          <w:color w:val="000000"/>
        </w:rPr>
        <w:t xml:space="preserve"> disease, survival, and recurrence. </w:t>
      </w:r>
      <w:proofErr w:type="spellStart"/>
      <w:r w:rsidRPr="00275D9B">
        <w:rPr>
          <w:rFonts w:ascii="Book Antiqua" w:eastAsia="Book Antiqua" w:hAnsi="Book Antiqua" w:cs="Book Antiqua"/>
          <w:i/>
          <w:iCs/>
          <w:color w:val="000000"/>
        </w:rPr>
        <w:t>Eur</w:t>
      </w:r>
      <w:proofErr w:type="spellEnd"/>
      <w:r w:rsidRPr="00275D9B">
        <w:rPr>
          <w:rFonts w:ascii="Book Antiqua" w:eastAsia="Book Antiqua" w:hAnsi="Book Antiqua" w:cs="Book Antiqua"/>
          <w:i/>
          <w:iCs/>
          <w:color w:val="000000"/>
        </w:rPr>
        <w:t xml:space="preserve"> </w:t>
      </w:r>
      <w:proofErr w:type="spellStart"/>
      <w:r w:rsidRPr="00275D9B">
        <w:rPr>
          <w:rFonts w:ascii="Book Antiqua" w:eastAsia="Book Antiqua" w:hAnsi="Book Antiqua" w:cs="Book Antiqua"/>
          <w:i/>
          <w:iCs/>
          <w:color w:val="000000"/>
        </w:rPr>
        <w:t>Radiol</w:t>
      </w:r>
      <w:proofErr w:type="spellEnd"/>
      <w:r w:rsidRPr="00275D9B">
        <w:rPr>
          <w:rFonts w:ascii="Book Antiqua" w:eastAsia="Book Antiqua" w:hAnsi="Book Antiqua" w:cs="Book Antiqua"/>
          <w:color w:val="000000"/>
        </w:rPr>
        <w:t xml:space="preserve"> 2019; </w:t>
      </w:r>
      <w:r w:rsidRPr="00275D9B">
        <w:rPr>
          <w:rFonts w:ascii="Book Antiqua" w:eastAsia="Book Antiqua" w:hAnsi="Book Antiqua" w:cs="Book Antiqua"/>
          <w:b/>
          <w:bCs/>
          <w:color w:val="000000"/>
        </w:rPr>
        <w:t>29</w:t>
      </w:r>
      <w:r w:rsidRPr="00275D9B">
        <w:rPr>
          <w:rFonts w:ascii="Book Antiqua" w:eastAsia="Book Antiqua" w:hAnsi="Book Antiqua" w:cs="Book Antiqua"/>
          <w:color w:val="000000"/>
        </w:rPr>
        <w:t>: 6717-6727 [PMID: 31278574 DOI: 10.1007/s00330-019-06310-9]</w:t>
      </w:r>
    </w:p>
    <w:p w:rsidR="00EE7A2A" w:rsidRPr="00275D9B" w:rsidRDefault="00C338E8">
      <w:pPr>
        <w:snapToGrid w:val="0"/>
        <w:spacing w:line="360" w:lineRule="auto"/>
        <w:jc w:val="both"/>
        <w:rPr>
          <w:rFonts w:ascii="Book Antiqua" w:hAnsi="Book Antiqua" w:cs="Book Antiqua"/>
          <w:color w:val="000000"/>
          <w:lang w:eastAsia="zh-CN"/>
        </w:rPr>
      </w:pPr>
      <w:r w:rsidRPr="00275D9B">
        <w:rPr>
          <w:rFonts w:ascii="Book Antiqua" w:eastAsia="Book Antiqua" w:hAnsi="Book Antiqua" w:cs="Book Antiqua"/>
          <w:color w:val="000000"/>
        </w:rPr>
        <w:t xml:space="preserve">28 </w:t>
      </w:r>
      <w:proofErr w:type="spellStart"/>
      <w:r w:rsidRPr="00275D9B">
        <w:rPr>
          <w:rFonts w:ascii="Book Antiqua" w:eastAsia="Book Antiqua" w:hAnsi="Book Antiqua" w:cs="Book Antiqua"/>
          <w:b/>
          <w:bCs/>
          <w:color w:val="000000"/>
        </w:rPr>
        <w:t>Fujishima</w:t>
      </w:r>
      <w:proofErr w:type="spellEnd"/>
      <w:r w:rsidRPr="00275D9B">
        <w:rPr>
          <w:rFonts w:ascii="Book Antiqua" w:eastAsia="Book Antiqua" w:hAnsi="Book Antiqua" w:cs="Book Antiqua"/>
          <w:b/>
          <w:bCs/>
          <w:color w:val="000000"/>
        </w:rPr>
        <w:t xml:space="preserve"> H</w:t>
      </w:r>
      <w:r w:rsidRPr="00275D9B">
        <w:rPr>
          <w:rFonts w:ascii="Book Antiqua" w:eastAsia="Book Antiqua" w:hAnsi="Book Antiqua" w:cs="Book Antiqua"/>
          <w:color w:val="000000"/>
        </w:rPr>
        <w:t xml:space="preserve">, </w:t>
      </w:r>
      <w:proofErr w:type="spellStart"/>
      <w:r w:rsidRPr="00275D9B">
        <w:rPr>
          <w:rFonts w:ascii="Book Antiqua" w:eastAsia="Book Antiqua" w:hAnsi="Book Antiqua" w:cs="Book Antiqua"/>
          <w:color w:val="000000"/>
        </w:rPr>
        <w:t>Fumoto</w:t>
      </w:r>
      <w:proofErr w:type="spellEnd"/>
      <w:r w:rsidRPr="00275D9B">
        <w:rPr>
          <w:rFonts w:ascii="Book Antiqua" w:eastAsia="Book Antiqua" w:hAnsi="Book Antiqua" w:cs="Book Antiqua"/>
          <w:color w:val="000000"/>
        </w:rPr>
        <w:t xml:space="preserve"> S, Shibata T, </w:t>
      </w:r>
      <w:proofErr w:type="spellStart"/>
      <w:r w:rsidRPr="00275D9B">
        <w:rPr>
          <w:rFonts w:ascii="Book Antiqua" w:eastAsia="Book Antiqua" w:hAnsi="Book Antiqua" w:cs="Book Antiqua"/>
          <w:color w:val="000000"/>
        </w:rPr>
        <w:t>Nishiki</w:t>
      </w:r>
      <w:proofErr w:type="spellEnd"/>
      <w:r w:rsidRPr="00275D9B">
        <w:rPr>
          <w:rFonts w:ascii="Book Antiqua" w:eastAsia="Book Antiqua" w:hAnsi="Book Antiqua" w:cs="Book Antiqua"/>
          <w:color w:val="000000"/>
        </w:rPr>
        <w:t xml:space="preserve"> K, Tsukamoto Y, </w:t>
      </w:r>
      <w:proofErr w:type="spellStart"/>
      <w:r w:rsidRPr="00275D9B">
        <w:rPr>
          <w:rFonts w:ascii="Book Antiqua" w:eastAsia="Book Antiqua" w:hAnsi="Book Antiqua" w:cs="Book Antiqua"/>
          <w:color w:val="000000"/>
        </w:rPr>
        <w:t>Etoh</w:t>
      </w:r>
      <w:proofErr w:type="spellEnd"/>
      <w:r w:rsidRPr="00275D9B">
        <w:rPr>
          <w:rFonts w:ascii="Book Antiqua" w:eastAsia="Book Antiqua" w:hAnsi="Book Antiqua" w:cs="Book Antiqua"/>
          <w:color w:val="000000"/>
        </w:rPr>
        <w:t xml:space="preserve"> T, Moriyama M, </w:t>
      </w:r>
      <w:proofErr w:type="spellStart"/>
      <w:r w:rsidRPr="00275D9B">
        <w:rPr>
          <w:rFonts w:ascii="Book Antiqua" w:eastAsia="Book Antiqua" w:hAnsi="Book Antiqua" w:cs="Book Antiqua"/>
          <w:color w:val="000000"/>
        </w:rPr>
        <w:t>Shiraishi</w:t>
      </w:r>
      <w:proofErr w:type="spellEnd"/>
      <w:r w:rsidRPr="00275D9B">
        <w:rPr>
          <w:rFonts w:ascii="Book Antiqua" w:eastAsia="Book Antiqua" w:hAnsi="Book Antiqua" w:cs="Book Antiqua"/>
          <w:color w:val="000000"/>
        </w:rPr>
        <w:t xml:space="preserve"> N, Inomata M. A 17-molecule set as a predictor of complete response to </w:t>
      </w:r>
      <w:proofErr w:type="spellStart"/>
      <w:r w:rsidRPr="00275D9B">
        <w:rPr>
          <w:rFonts w:ascii="Book Antiqua" w:eastAsia="Book Antiqua" w:hAnsi="Book Antiqua" w:cs="Book Antiqua"/>
          <w:color w:val="000000"/>
        </w:rPr>
        <w:t>neoadjuvant</w:t>
      </w:r>
      <w:proofErr w:type="spellEnd"/>
      <w:r w:rsidRPr="00275D9B">
        <w:rPr>
          <w:rFonts w:ascii="Book Antiqua" w:eastAsia="Book Antiqua" w:hAnsi="Book Antiqua" w:cs="Book Antiqua"/>
          <w:color w:val="000000"/>
        </w:rPr>
        <w:t xml:space="preserve"> chemotherapy with </w:t>
      </w:r>
      <w:proofErr w:type="spellStart"/>
      <w:r w:rsidRPr="00275D9B">
        <w:rPr>
          <w:rFonts w:ascii="Book Antiqua" w:eastAsia="Book Antiqua" w:hAnsi="Book Antiqua" w:cs="Book Antiqua"/>
          <w:color w:val="000000"/>
        </w:rPr>
        <w:t>docetaxel</w:t>
      </w:r>
      <w:proofErr w:type="spellEnd"/>
      <w:r w:rsidRPr="00275D9B">
        <w:rPr>
          <w:rFonts w:ascii="Book Antiqua" w:eastAsia="Book Antiqua" w:hAnsi="Book Antiqua" w:cs="Book Antiqua"/>
          <w:color w:val="000000"/>
        </w:rPr>
        <w:t xml:space="preserve">, </w:t>
      </w:r>
      <w:proofErr w:type="spellStart"/>
      <w:r w:rsidRPr="00275D9B">
        <w:rPr>
          <w:rFonts w:ascii="Book Antiqua" w:eastAsia="Book Antiqua" w:hAnsi="Book Antiqua" w:cs="Book Antiqua"/>
          <w:color w:val="000000"/>
        </w:rPr>
        <w:t>cisplatin</w:t>
      </w:r>
      <w:proofErr w:type="spellEnd"/>
      <w:r w:rsidRPr="00275D9B">
        <w:rPr>
          <w:rFonts w:ascii="Book Antiqua" w:eastAsia="Book Antiqua" w:hAnsi="Book Antiqua" w:cs="Book Antiqua"/>
          <w:color w:val="000000"/>
        </w:rPr>
        <w:t xml:space="preserve">, and 5-fluorouracil in esophageal cancer. </w:t>
      </w:r>
      <w:proofErr w:type="spellStart"/>
      <w:r w:rsidRPr="00275D9B">
        <w:rPr>
          <w:rFonts w:ascii="Book Antiqua" w:eastAsia="Book Antiqua" w:hAnsi="Book Antiqua" w:cs="Book Antiqua"/>
          <w:i/>
          <w:iCs/>
          <w:color w:val="000000"/>
        </w:rPr>
        <w:t>PLoS</w:t>
      </w:r>
      <w:proofErr w:type="spellEnd"/>
      <w:r w:rsidRPr="00275D9B">
        <w:rPr>
          <w:rFonts w:ascii="Book Antiqua" w:eastAsia="Book Antiqua" w:hAnsi="Book Antiqua" w:cs="Book Antiqua"/>
          <w:i/>
          <w:iCs/>
          <w:color w:val="000000"/>
        </w:rPr>
        <w:t xml:space="preserve"> One</w:t>
      </w:r>
      <w:r w:rsidRPr="00275D9B">
        <w:rPr>
          <w:rFonts w:ascii="Book Antiqua" w:eastAsia="Book Antiqua" w:hAnsi="Book Antiqua" w:cs="Book Antiqua"/>
          <w:color w:val="000000"/>
        </w:rPr>
        <w:t xml:space="preserve"> 2017; </w:t>
      </w:r>
      <w:r w:rsidRPr="00275D9B">
        <w:rPr>
          <w:rFonts w:ascii="Book Antiqua" w:eastAsia="Book Antiqua" w:hAnsi="Book Antiqua" w:cs="Book Antiqua"/>
          <w:b/>
          <w:bCs/>
          <w:color w:val="000000"/>
        </w:rPr>
        <w:t>12</w:t>
      </w:r>
      <w:r w:rsidRPr="00275D9B">
        <w:rPr>
          <w:rFonts w:ascii="Book Antiqua" w:eastAsia="Book Antiqua" w:hAnsi="Book Antiqua" w:cs="Book Antiqua"/>
          <w:color w:val="000000"/>
        </w:rPr>
        <w:t>: e0188098 [PMID: 29136005 DOI: 10.1371/journal.pone.0188098]</w:t>
      </w:r>
      <w:bookmarkEnd w:id="57"/>
    </w:p>
    <w:p w:rsidR="00FF3062" w:rsidRPr="00275D9B" w:rsidRDefault="00FF3062">
      <w:pPr>
        <w:snapToGrid w:val="0"/>
        <w:spacing w:line="360" w:lineRule="auto"/>
        <w:jc w:val="both"/>
        <w:rPr>
          <w:rFonts w:ascii="Book Antiqua" w:hAnsi="Book Antiqua" w:cs="Book Antiqua"/>
          <w:color w:val="000000"/>
          <w:lang w:eastAsia="zh-CN"/>
        </w:rPr>
      </w:pPr>
    </w:p>
    <w:p w:rsidR="00523BB6" w:rsidRPr="00275D9B" w:rsidRDefault="00C338E8" w:rsidP="00EE7A2A">
      <w:pPr>
        <w:rPr>
          <w:rFonts w:ascii="Book Antiqua" w:hAnsi="Book Antiqua" w:cs="Book Antiqua"/>
          <w:color w:val="000000"/>
          <w:lang w:eastAsia="zh-CN"/>
        </w:rPr>
      </w:pPr>
      <w:r w:rsidRPr="00275D9B">
        <w:rPr>
          <w:rFonts w:ascii="Book Antiqua" w:eastAsia="Book Antiqua" w:hAnsi="Book Antiqua" w:cs="Book Antiqua"/>
          <w:b/>
          <w:color w:val="000000"/>
        </w:rPr>
        <w:br w:type="page"/>
      </w:r>
      <w:r w:rsidRPr="00275D9B">
        <w:rPr>
          <w:rFonts w:ascii="Book Antiqua" w:eastAsia="Book Antiqua" w:hAnsi="Book Antiqua" w:cs="Book Antiqua"/>
          <w:b/>
          <w:color w:val="000000"/>
        </w:rPr>
        <w:lastRenderedPageBreak/>
        <w:t>Footnotes</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b/>
          <w:bCs/>
          <w:color w:val="000000"/>
        </w:rPr>
        <w:t xml:space="preserve">Institutional review board statement: </w:t>
      </w:r>
      <w:bookmarkStart w:id="58" w:name="OLE_LINK49"/>
      <w:bookmarkStart w:id="59" w:name="OLE_LINK50"/>
      <w:r w:rsidRPr="00275D9B">
        <w:rPr>
          <w:rFonts w:ascii="Book Antiqua" w:eastAsia="Book Antiqua" w:hAnsi="Book Antiqua" w:cs="Book Antiqua"/>
          <w:color w:val="000000"/>
        </w:rPr>
        <w:t>This study was approved by the institutional Ethical Review Board of Oita University Faculty of Medicine (Approval No. 1602).</w:t>
      </w:r>
    </w:p>
    <w:bookmarkEnd w:id="58"/>
    <w:bookmarkEnd w:id="59"/>
    <w:p w:rsidR="00523BB6" w:rsidRPr="00275D9B" w:rsidRDefault="00523BB6">
      <w:pPr>
        <w:snapToGrid w:val="0"/>
        <w:spacing w:line="360" w:lineRule="auto"/>
        <w:jc w:val="both"/>
        <w:rPr>
          <w:rFonts w:ascii="Book Antiqua" w:eastAsia="Book Antiqua" w:hAnsi="Book Antiqua" w:cs="Book Antiqua"/>
          <w:color w:val="000000"/>
        </w:rPr>
      </w:pP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b/>
          <w:bCs/>
          <w:color w:val="000000"/>
        </w:rPr>
        <w:t xml:space="preserve">Informed consent statement: </w:t>
      </w:r>
      <w:bookmarkStart w:id="60" w:name="OLE_LINK51"/>
      <w:bookmarkStart w:id="61" w:name="OLE_LINK52"/>
      <w:r w:rsidRPr="00275D9B">
        <w:rPr>
          <w:rFonts w:ascii="Book Antiqua" w:eastAsia="Book Antiqua" w:hAnsi="Book Antiqua" w:cs="Book Antiqua"/>
          <w:color w:val="000000"/>
        </w:rPr>
        <w:t>Informed consent of this study is shown in HP of Department of Gastroenterological and Pediatric Surgery, Oita University, Faculty of Medicine (http://www.surgery1.med.oita-u.ac.jp).</w:t>
      </w:r>
    </w:p>
    <w:bookmarkEnd w:id="60"/>
    <w:bookmarkEnd w:id="61"/>
    <w:p w:rsidR="00523BB6" w:rsidRPr="00275D9B" w:rsidRDefault="00523BB6">
      <w:pPr>
        <w:snapToGrid w:val="0"/>
        <w:spacing w:line="360" w:lineRule="auto"/>
        <w:jc w:val="both"/>
        <w:rPr>
          <w:rFonts w:ascii="Book Antiqua" w:hAnsi="Book Antiqua"/>
        </w:rPr>
      </w:pP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b/>
          <w:bCs/>
          <w:color w:val="000000"/>
        </w:rPr>
        <w:t xml:space="preserve">Conflict-of-interest statement: </w:t>
      </w:r>
      <w:bookmarkStart w:id="62" w:name="OLE_LINK53"/>
      <w:bookmarkStart w:id="63" w:name="OLE_LINK54"/>
      <w:r w:rsidRPr="00275D9B">
        <w:rPr>
          <w:rFonts w:ascii="Book Antiqua" w:eastAsia="Book Antiqua" w:hAnsi="Book Antiqua" w:cs="Book Antiqua"/>
          <w:color w:val="000000"/>
          <w:shd w:val="clear" w:color="auto" w:fill="FFFFFF"/>
        </w:rPr>
        <w:t>The authors declare no conflicts of interest.</w:t>
      </w:r>
    </w:p>
    <w:bookmarkEnd w:id="62"/>
    <w:bookmarkEnd w:id="63"/>
    <w:p w:rsidR="00523BB6" w:rsidRPr="00275D9B" w:rsidRDefault="00523BB6">
      <w:pPr>
        <w:snapToGrid w:val="0"/>
        <w:spacing w:line="360" w:lineRule="auto"/>
        <w:jc w:val="both"/>
        <w:rPr>
          <w:rFonts w:ascii="Book Antiqua" w:hAnsi="Book Antiqua"/>
        </w:rPr>
      </w:pP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b/>
          <w:bCs/>
          <w:color w:val="000000"/>
        </w:rPr>
        <w:t xml:space="preserve">Data sharing statement: </w:t>
      </w:r>
      <w:bookmarkStart w:id="64" w:name="OLE_LINK55"/>
      <w:r w:rsidRPr="00275D9B">
        <w:rPr>
          <w:rFonts w:ascii="Book Antiqua" w:eastAsia="Book Antiqua" w:hAnsi="Book Antiqua" w:cs="Book Antiqua"/>
          <w:color w:val="000000"/>
          <w:shd w:val="clear" w:color="auto" w:fill="FFFFFF"/>
        </w:rPr>
        <w:t xml:space="preserve">Please contact to </w:t>
      </w:r>
      <w:r w:rsidRPr="00275D9B">
        <w:rPr>
          <w:rFonts w:ascii="Book Antiqua" w:eastAsia="Book Antiqua" w:hAnsi="Book Antiqua" w:cs="Book Antiqua"/>
          <w:bCs/>
          <w:color w:val="000000"/>
        </w:rPr>
        <w:t>Suzuki K</w:t>
      </w:r>
      <w:r w:rsidRPr="00275D9B">
        <w:rPr>
          <w:rFonts w:ascii="Book Antiqua" w:eastAsia="Book Antiqua" w:hAnsi="Book Antiqua" w:cs="Book Antiqua"/>
          <w:color w:val="000000"/>
          <w:shd w:val="clear" w:color="auto" w:fill="FFFFFF"/>
        </w:rPr>
        <w:t xml:space="preserve"> (</w:t>
      </w:r>
      <w:hyperlink r:id="rId9" w:history="1">
        <w:r w:rsidRPr="00275D9B">
          <w:rPr>
            <w:rFonts w:ascii="Book Antiqua" w:eastAsia="Book Antiqua" w:hAnsi="Book Antiqua" w:cs="Book Antiqua"/>
            <w:color w:val="000000"/>
            <w:shd w:val="clear" w:color="auto" w:fill="FFFFFF"/>
          </w:rPr>
          <w:t>kosuzuki@oita-u.ac.jp</w:t>
        </w:r>
      </w:hyperlink>
      <w:r w:rsidRPr="00275D9B">
        <w:rPr>
          <w:rFonts w:ascii="Book Antiqua" w:eastAsia="Book Antiqua" w:hAnsi="Book Antiqua" w:cs="Book Antiqua"/>
          <w:color w:val="000000"/>
          <w:shd w:val="clear" w:color="auto" w:fill="FFFFFF"/>
        </w:rPr>
        <w:t xml:space="preserve">) to </w:t>
      </w:r>
      <w:r w:rsidRPr="00275D9B">
        <w:rPr>
          <w:rFonts w:ascii="Book Antiqua" w:eastAsia="Book Antiqua" w:hAnsi="Book Antiqua" w:cs="Book Antiqua"/>
          <w:color w:val="000000"/>
        </w:rPr>
        <w:t>get the data of this study.</w:t>
      </w:r>
    </w:p>
    <w:bookmarkEnd w:id="64"/>
    <w:p w:rsidR="00523BB6" w:rsidRPr="00275D9B" w:rsidRDefault="00523BB6">
      <w:pPr>
        <w:snapToGrid w:val="0"/>
        <w:spacing w:line="360" w:lineRule="auto"/>
        <w:jc w:val="both"/>
        <w:rPr>
          <w:rFonts w:ascii="Book Antiqua" w:hAnsi="Book Antiqua"/>
        </w:rPr>
      </w:pP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b/>
          <w:bCs/>
          <w:color w:val="000000"/>
        </w:rPr>
        <w:t xml:space="preserve">STROBE statement: </w:t>
      </w:r>
      <w:bookmarkStart w:id="65" w:name="OLE_LINK57"/>
      <w:bookmarkStart w:id="66" w:name="OLE_LINK56"/>
      <w:r w:rsidRPr="00275D9B">
        <w:rPr>
          <w:rFonts w:ascii="Book Antiqua" w:eastAsia="Book Antiqua" w:hAnsi="Book Antiqua" w:cs="Book Antiqua"/>
          <w:color w:val="000000"/>
        </w:rPr>
        <w:t>The authors have read the STROBE Statement – checklist of items, and the manuscript was prepared and revised according to the STROBE Statement – checklist of items.</w:t>
      </w:r>
    </w:p>
    <w:bookmarkEnd w:id="65"/>
    <w:bookmarkEnd w:id="66"/>
    <w:p w:rsidR="00523BB6" w:rsidRPr="00275D9B" w:rsidRDefault="00523BB6">
      <w:pPr>
        <w:snapToGrid w:val="0"/>
        <w:spacing w:line="360" w:lineRule="auto"/>
        <w:jc w:val="both"/>
        <w:rPr>
          <w:rFonts w:ascii="Book Antiqua" w:hAnsi="Book Antiqua"/>
        </w:rPr>
      </w:pP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b/>
          <w:bCs/>
          <w:color w:val="000000"/>
        </w:rPr>
        <w:t xml:space="preserve">Open-Access: </w:t>
      </w:r>
      <w:r w:rsidRPr="00275D9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75D9B">
        <w:rPr>
          <w:rFonts w:ascii="Book Antiqua" w:eastAsia="Book Antiqua" w:hAnsi="Book Antiqua" w:cs="Book Antiqua"/>
          <w:color w:val="000000"/>
        </w:rPr>
        <w:t>NonCommercial</w:t>
      </w:r>
      <w:proofErr w:type="spellEnd"/>
      <w:r w:rsidRPr="00275D9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523BB6" w:rsidRPr="00275D9B" w:rsidRDefault="00523BB6">
      <w:pPr>
        <w:snapToGrid w:val="0"/>
        <w:spacing w:line="360" w:lineRule="auto"/>
        <w:jc w:val="both"/>
        <w:rPr>
          <w:rFonts w:ascii="Book Antiqua" w:hAnsi="Book Antiqua"/>
        </w:rPr>
      </w:pP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b/>
          <w:color w:val="000000"/>
        </w:rPr>
        <w:t xml:space="preserve">Manuscript source: </w:t>
      </w:r>
      <w:r w:rsidRPr="00275D9B">
        <w:rPr>
          <w:rFonts w:ascii="Book Antiqua" w:eastAsia="Book Antiqua" w:hAnsi="Book Antiqua" w:cs="Book Antiqua"/>
          <w:color w:val="000000"/>
        </w:rPr>
        <w:t>Unsolicited manuscript</w:t>
      </w:r>
    </w:p>
    <w:p w:rsidR="00523BB6" w:rsidRPr="00275D9B" w:rsidRDefault="00523BB6">
      <w:pPr>
        <w:snapToGrid w:val="0"/>
        <w:spacing w:line="360" w:lineRule="auto"/>
        <w:jc w:val="both"/>
        <w:rPr>
          <w:rFonts w:ascii="Book Antiqua" w:hAnsi="Book Antiqua"/>
        </w:rPr>
      </w:pP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b/>
          <w:color w:val="000000"/>
        </w:rPr>
        <w:t>Peer-review started:</w:t>
      </w:r>
      <w:r w:rsidRPr="00275D9B">
        <w:rPr>
          <w:rFonts w:ascii="Book Antiqua" w:eastAsia="宋体" w:hAnsi="Book Antiqua" w:cs="Book Antiqua" w:hint="eastAsia"/>
          <w:b/>
          <w:color w:val="000000"/>
          <w:lang w:eastAsia="zh-CN"/>
        </w:rPr>
        <w:t xml:space="preserve"> </w:t>
      </w:r>
      <w:r w:rsidRPr="00275D9B">
        <w:rPr>
          <w:rFonts w:ascii="Book Antiqua" w:eastAsia="Book Antiqua" w:hAnsi="Book Antiqua" w:cs="Book Antiqua"/>
          <w:color w:val="000000"/>
        </w:rPr>
        <w:t>September 21,</w:t>
      </w:r>
      <w:r w:rsidRPr="00275D9B">
        <w:rPr>
          <w:rFonts w:ascii="Book Antiqua" w:eastAsia="宋体" w:hAnsi="Book Antiqua" w:cs="Book Antiqua" w:hint="eastAsia"/>
          <w:color w:val="000000"/>
          <w:lang w:eastAsia="zh-CN"/>
        </w:rPr>
        <w:t xml:space="preserve"> </w:t>
      </w:r>
      <w:r w:rsidRPr="00275D9B">
        <w:rPr>
          <w:rFonts w:ascii="Book Antiqua" w:eastAsia="Book Antiqua" w:hAnsi="Book Antiqua" w:cs="Book Antiqua"/>
          <w:color w:val="000000"/>
        </w:rPr>
        <w:t>2020</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b/>
          <w:color w:val="000000"/>
        </w:rPr>
        <w:t>First decision:</w:t>
      </w:r>
      <w:r w:rsidRPr="00275D9B">
        <w:rPr>
          <w:rFonts w:ascii="Book Antiqua" w:eastAsia="宋体" w:hAnsi="Book Antiqua" w:cs="Book Antiqua" w:hint="eastAsia"/>
          <w:b/>
          <w:color w:val="000000"/>
          <w:lang w:eastAsia="zh-CN"/>
        </w:rPr>
        <w:t xml:space="preserve"> </w:t>
      </w:r>
      <w:r w:rsidRPr="00275D9B">
        <w:rPr>
          <w:rFonts w:ascii="Book Antiqua" w:eastAsia="Book Antiqua" w:hAnsi="Book Antiqua" w:cs="Book Antiqua"/>
          <w:color w:val="000000"/>
        </w:rPr>
        <w:t>November 16,</w:t>
      </w:r>
      <w:r w:rsidRPr="00275D9B">
        <w:rPr>
          <w:rFonts w:ascii="Book Antiqua" w:eastAsia="宋体" w:hAnsi="Book Antiqua" w:cs="Book Antiqua" w:hint="eastAsia"/>
          <w:color w:val="000000"/>
          <w:lang w:eastAsia="zh-CN"/>
        </w:rPr>
        <w:t xml:space="preserve"> </w:t>
      </w:r>
      <w:r w:rsidRPr="00275D9B">
        <w:rPr>
          <w:rFonts w:ascii="Book Antiqua" w:eastAsia="Book Antiqua" w:hAnsi="Book Antiqua" w:cs="Book Antiqua"/>
          <w:color w:val="000000"/>
        </w:rPr>
        <w:t>2020</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b/>
          <w:color w:val="000000"/>
        </w:rPr>
        <w:lastRenderedPageBreak/>
        <w:t xml:space="preserve">Article in press: </w:t>
      </w:r>
      <w:r w:rsidRPr="00275D9B">
        <w:rPr>
          <w:rFonts w:ascii="Book Antiqua" w:eastAsia="Book Antiqua" w:hAnsi="Book Antiqua" w:cs="Book Antiqua" w:hint="eastAsia"/>
          <w:bCs/>
          <w:color w:val="000000"/>
        </w:rPr>
        <w:t>March</w:t>
      </w:r>
      <w:r w:rsidRPr="00275D9B">
        <w:rPr>
          <w:rFonts w:ascii="Book Antiqua" w:eastAsia="宋体" w:hAnsi="Book Antiqua" w:cs="Book Antiqua" w:hint="eastAsia"/>
          <w:bCs/>
          <w:color w:val="000000"/>
          <w:lang w:eastAsia="zh-CN"/>
        </w:rPr>
        <w:t xml:space="preserve"> </w:t>
      </w:r>
      <w:r w:rsidRPr="00275D9B">
        <w:rPr>
          <w:rFonts w:ascii="Book Antiqua" w:eastAsia="Book Antiqua" w:hAnsi="Book Antiqua" w:cs="Book Antiqua" w:hint="eastAsia"/>
          <w:bCs/>
          <w:color w:val="000000"/>
        </w:rPr>
        <w:t>7, 2021</w:t>
      </w:r>
    </w:p>
    <w:p w:rsidR="00523BB6" w:rsidRPr="00275D9B" w:rsidRDefault="00523BB6">
      <w:pPr>
        <w:snapToGrid w:val="0"/>
        <w:spacing w:line="360" w:lineRule="auto"/>
        <w:jc w:val="both"/>
        <w:rPr>
          <w:rFonts w:ascii="Book Antiqua" w:hAnsi="Book Antiqua"/>
        </w:rPr>
      </w:pP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b/>
          <w:color w:val="000000"/>
        </w:rPr>
        <w:t xml:space="preserve">Specialty type: </w:t>
      </w:r>
      <w:r w:rsidRPr="00275D9B">
        <w:rPr>
          <w:rFonts w:ascii="Book Antiqua" w:eastAsia="Book Antiqua" w:hAnsi="Book Antiqua" w:cs="Book Antiqua"/>
          <w:color w:val="000000"/>
        </w:rPr>
        <w:t>Oncology</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b/>
          <w:color w:val="000000"/>
        </w:rPr>
        <w:t xml:space="preserve">Country/Territory of origin: </w:t>
      </w:r>
      <w:r w:rsidRPr="00275D9B">
        <w:rPr>
          <w:rFonts w:ascii="Book Antiqua" w:eastAsia="Book Antiqua" w:hAnsi="Book Antiqua" w:cs="Book Antiqua"/>
          <w:color w:val="000000"/>
        </w:rPr>
        <w:t>Japan</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b/>
          <w:color w:val="000000"/>
        </w:rPr>
        <w:t>Peer-review report’s scientific quality classification</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t xml:space="preserve">Grade </w:t>
      </w:r>
      <w:proofErr w:type="gramStart"/>
      <w:r w:rsidRPr="00275D9B">
        <w:rPr>
          <w:rFonts w:ascii="Book Antiqua" w:eastAsia="Book Antiqua" w:hAnsi="Book Antiqua" w:cs="Book Antiqua"/>
          <w:color w:val="000000"/>
        </w:rPr>
        <w:t>A</w:t>
      </w:r>
      <w:proofErr w:type="gramEnd"/>
      <w:r w:rsidRPr="00275D9B">
        <w:rPr>
          <w:rFonts w:ascii="Book Antiqua" w:eastAsia="Book Antiqua" w:hAnsi="Book Antiqua" w:cs="Book Antiqua"/>
          <w:color w:val="000000"/>
        </w:rPr>
        <w:t xml:space="preserve"> (Excellent): 0</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t>Grade B (Very good): 0</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t>Grade C (Good): C</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t>Grade D (Fair): 0</w:t>
      </w:r>
    </w:p>
    <w:p w:rsidR="00523BB6" w:rsidRPr="00275D9B" w:rsidRDefault="00C338E8">
      <w:pPr>
        <w:snapToGrid w:val="0"/>
        <w:spacing w:line="360" w:lineRule="auto"/>
        <w:jc w:val="both"/>
        <w:rPr>
          <w:rFonts w:ascii="Book Antiqua" w:hAnsi="Book Antiqua"/>
        </w:rPr>
      </w:pPr>
      <w:r w:rsidRPr="00275D9B">
        <w:rPr>
          <w:rFonts w:ascii="Book Antiqua" w:eastAsia="Book Antiqua" w:hAnsi="Book Antiqua" w:cs="Book Antiqua"/>
          <w:color w:val="000000"/>
        </w:rPr>
        <w:t>Grade E (Poor): 0</w:t>
      </w:r>
    </w:p>
    <w:p w:rsidR="00523BB6" w:rsidRPr="00275D9B" w:rsidRDefault="00523BB6">
      <w:pPr>
        <w:snapToGrid w:val="0"/>
        <w:spacing w:line="360" w:lineRule="auto"/>
        <w:jc w:val="both"/>
        <w:rPr>
          <w:rFonts w:ascii="Book Antiqua" w:hAnsi="Book Antiqua"/>
        </w:rPr>
      </w:pPr>
    </w:p>
    <w:p w:rsidR="00FF3062" w:rsidRPr="00275D9B" w:rsidRDefault="00C338E8" w:rsidP="00FF3062">
      <w:pPr>
        <w:snapToGrid w:val="0"/>
        <w:spacing w:line="360" w:lineRule="auto"/>
        <w:jc w:val="both"/>
        <w:rPr>
          <w:rFonts w:ascii="Book Antiqua" w:hAnsi="Book Antiqua" w:cs="Book Antiqua"/>
          <w:b/>
          <w:color w:val="000000"/>
          <w:lang w:eastAsia="zh-CN"/>
        </w:rPr>
      </w:pPr>
      <w:r w:rsidRPr="00275D9B">
        <w:rPr>
          <w:rFonts w:ascii="Book Antiqua" w:eastAsia="Book Antiqua" w:hAnsi="Book Antiqua" w:cs="Book Antiqua"/>
          <w:b/>
          <w:color w:val="000000"/>
        </w:rPr>
        <w:t xml:space="preserve">P-Reviewer: </w:t>
      </w:r>
      <w:proofErr w:type="spellStart"/>
      <w:r w:rsidRPr="00275D9B">
        <w:rPr>
          <w:rFonts w:ascii="Book Antiqua" w:eastAsia="Book Antiqua" w:hAnsi="Book Antiqua" w:cs="Book Antiqua"/>
          <w:color w:val="000000"/>
        </w:rPr>
        <w:t>Shu</w:t>
      </w:r>
      <w:proofErr w:type="spellEnd"/>
      <w:r w:rsidRPr="00275D9B">
        <w:rPr>
          <w:rFonts w:ascii="Book Antiqua" w:eastAsia="Book Antiqua" w:hAnsi="Book Antiqua" w:cs="Book Antiqua"/>
          <w:color w:val="000000"/>
        </w:rPr>
        <w:t xml:space="preserve"> X</w:t>
      </w:r>
      <w:r w:rsidRPr="00275D9B">
        <w:rPr>
          <w:rFonts w:ascii="Book Antiqua" w:eastAsia="Book Antiqua" w:hAnsi="Book Antiqua" w:cs="Book Antiqua"/>
          <w:b/>
          <w:color w:val="000000"/>
        </w:rPr>
        <w:t xml:space="preserve"> S-Editor: </w:t>
      </w:r>
      <w:r w:rsidRPr="00275D9B">
        <w:rPr>
          <w:rFonts w:ascii="Book Antiqua" w:eastAsia="Book Antiqua" w:hAnsi="Book Antiqua" w:cs="Book Antiqua"/>
          <w:color w:val="000000"/>
        </w:rPr>
        <w:t>Zhang L</w:t>
      </w:r>
      <w:r w:rsidRPr="00275D9B">
        <w:rPr>
          <w:rFonts w:ascii="Book Antiqua" w:eastAsia="Book Antiqua" w:hAnsi="Book Antiqua" w:cs="Book Antiqua"/>
          <w:b/>
          <w:color w:val="000000"/>
        </w:rPr>
        <w:t xml:space="preserve"> L-Editor: </w:t>
      </w:r>
      <w:proofErr w:type="spellStart"/>
      <w:r w:rsidRPr="00275D9B">
        <w:rPr>
          <w:rFonts w:ascii="Book Antiqua" w:eastAsia="Book Antiqua" w:hAnsi="Book Antiqua" w:cs="Book Antiqua"/>
          <w:bCs/>
          <w:color w:val="000000"/>
        </w:rPr>
        <w:t>Filipodia</w:t>
      </w:r>
      <w:proofErr w:type="spellEnd"/>
      <w:r w:rsidRPr="00275D9B">
        <w:rPr>
          <w:rFonts w:ascii="Book Antiqua" w:eastAsia="Book Antiqua" w:hAnsi="Book Antiqua" w:cs="Book Antiqua"/>
          <w:bCs/>
          <w:color w:val="000000"/>
        </w:rPr>
        <w:t xml:space="preserve"> </w:t>
      </w:r>
      <w:r w:rsidRPr="00275D9B">
        <w:rPr>
          <w:rFonts w:ascii="Book Antiqua" w:eastAsia="Book Antiqua" w:hAnsi="Book Antiqua" w:cs="Book Antiqua"/>
          <w:b/>
          <w:color w:val="000000"/>
        </w:rPr>
        <w:t xml:space="preserve">P-Editor: </w:t>
      </w:r>
      <w:r w:rsidRPr="00275D9B">
        <w:rPr>
          <w:rFonts w:ascii="Book Antiqua" w:eastAsia="Book Antiqua" w:hAnsi="Book Antiqua" w:cs="Book Antiqua" w:hint="eastAsia"/>
          <w:bCs/>
          <w:color w:val="000000"/>
        </w:rPr>
        <w:t>Yuan YY</w:t>
      </w:r>
    </w:p>
    <w:p w:rsidR="00FF3062" w:rsidRPr="00275D9B" w:rsidRDefault="00FF3062">
      <w:pPr>
        <w:rPr>
          <w:rFonts w:ascii="Book Antiqua" w:hAnsi="Book Antiqua" w:cs="Book Antiqua"/>
          <w:b/>
          <w:color w:val="000000"/>
          <w:lang w:eastAsia="zh-CN"/>
        </w:rPr>
      </w:pPr>
      <w:r w:rsidRPr="00275D9B">
        <w:rPr>
          <w:rFonts w:ascii="Book Antiqua" w:hAnsi="Book Antiqua" w:cs="Book Antiqua"/>
          <w:b/>
          <w:color w:val="000000"/>
          <w:lang w:eastAsia="zh-CN"/>
        </w:rPr>
        <w:br w:type="page"/>
      </w:r>
    </w:p>
    <w:p w:rsidR="00523BB6" w:rsidRPr="00275D9B" w:rsidRDefault="00C338E8" w:rsidP="00FF3062">
      <w:pPr>
        <w:rPr>
          <w:rFonts w:ascii="Book Antiqua" w:hAnsi="Book Antiqua" w:cs="Book Antiqua"/>
          <w:b/>
          <w:color w:val="000000"/>
          <w:lang w:eastAsia="zh-CN"/>
        </w:rPr>
      </w:pPr>
      <w:r w:rsidRPr="00275D9B">
        <w:rPr>
          <w:rFonts w:ascii="Book Antiqua" w:eastAsia="Book Antiqua" w:hAnsi="Book Antiqua" w:cs="Book Antiqua"/>
          <w:b/>
          <w:color w:val="000000"/>
        </w:rPr>
        <w:lastRenderedPageBreak/>
        <w:br w:type="page"/>
      </w:r>
      <w:r w:rsidRPr="00275D9B">
        <w:rPr>
          <w:rFonts w:ascii="Book Antiqua" w:eastAsia="Book Antiqua" w:hAnsi="Book Antiqua" w:cs="Book Antiqua"/>
          <w:b/>
          <w:color w:val="000000"/>
        </w:rPr>
        <w:lastRenderedPageBreak/>
        <w:t>Figure Legends</w:t>
      </w:r>
    </w:p>
    <w:p w:rsidR="00523BB6" w:rsidRPr="00275D9B" w:rsidRDefault="00C338E8">
      <w:pPr>
        <w:snapToGrid w:val="0"/>
        <w:spacing w:line="360" w:lineRule="auto"/>
        <w:jc w:val="both"/>
        <w:rPr>
          <w:rFonts w:ascii="Book Antiqua" w:hAnsi="Book Antiqua"/>
        </w:rPr>
      </w:pPr>
      <w:r w:rsidRPr="00275D9B">
        <w:rPr>
          <w:rFonts w:ascii="Book Antiqua" w:hAnsi="Book Antiqua"/>
          <w:noProof/>
          <w:lang w:eastAsia="zh-CN"/>
        </w:rPr>
        <w:drawing>
          <wp:inline distT="0" distB="0" distL="0" distR="0" wp14:anchorId="3F03EBD3" wp14:editId="147AC8F5">
            <wp:extent cx="5486400" cy="2012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486400" cy="2012950"/>
                    </a:xfrm>
                    <a:prstGeom prst="rect">
                      <a:avLst/>
                    </a:prstGeom>
                    <a:noFill/>
                    <a:ln>
                      <a:noFill/>
                    </a:ln>
                  </pic:spPr>
                </pic:pic>
              </a:graphicData>
            </a:graphic>
          </wp:inline>
        </w:drawing>
      </w:r>
    </w:p>
    <w:p w:rsidR="00FF3062" w:rsidRPr="00275D9B" w:rsidRDefault="00C338E8" w:rsidP="00FF3062">
      <w:pPr>
        <w:snapToGrid w:val="0"/>
        <w:spacing w:line="360" w:lineRule="auto"/>
        <w:jc w:val="both"/>
        <w:rPr>
          <w:rFonts w:ascii="Book Antiqua" w:hAnsi="Book Antiqua" w:cs="Book Antiqua"/>
          <w:color w:val="000000"/>
          <w:lang w:eastAsia="zh-CN"/>
        </w:rPr>
      </w:pPr>
      <w:bookmarkStart w:id="67" w:name="OLE_LINK59"/>
      <w:bookmarkStart w:id="68" w:name="OLE_LINK58"/>
      <w:r w:rsidRPr="00275D9B">
        <w:rPr>
          <w:rFonts w:ascii="Book Antiqua" w:eastAsia="Book Antiqua" w:hAnsi="Book Antiqua" w:cs="Book Antiqua"/>
          <w:b/>
          <w:bCs/>
          <w:color w:val="000000"/>
        </w:rPr>
        <w:t>Figure 1</w:t>
      </w:r>
      <w:r w:rsidRPr="00275D9B">
        <w:rPr>
          <w:rFonts w:ascii="Book Antiqua" w:eastAsia="Book Antiqua" w:hAnsi="Book Antiqua" w:cs="Book Antiqua"/>
          <w:color w:val="000000"/>
        </w:rPr>
        <w:t xml:space="preserve"> </w:t>
      </w:r>
      <w:r w:rsidRPr="00275D9B">
        <w:rPr>
          <w:rFonts w:ascii="Book Antiqua" w:eastAsia="Book Antiqua" w:hAnsi="Book Antiqua" w:cs="Book Antiqua"/>
          <w:b/>
          <w:bCs/>
          <w:color w:val="000000"/>
        </w:rPr>
        <w:t xml:space="preserve">Survival curves after </w:t>
      </w:r>
      <w:proofErr w:type="spellStart"/>
      <w:r w:rsidRPr="00275D9B">
        <w:rPr>
          <w:rFonts w:ascii="Book Antiqua" w:eastAsia="Book Antiqua" w:hAnsi="Book Antiqua" w:cs="Book Antiqua"/>
          <w:b/>
          <w:bCs/>
          <w:color w:val="000000"/>
        </w:rPr>
        <w:t>esophagectomy</w:t>
      </w:r>
      <w:proofErr w:type="spellEnd"/>
      <w:r w:rsidRPr="00275D9B">
        <w:rPr>
          <w:rFonts w:ascii="Book Antiqua" w:eastAsia="Book Antiqua" w:hAnsi="Book Antiqua" w:cs="Book Antiqua"/>
          <w:b/>
          <w:bCs/>
          <w:color w:val="000000"/>
        </w:rPr>
        <w:t xml:space="preserve"> with </w:t>
      </w:r>
      <w:proofErr w:type="spellStart"/>
      <w:r w:rsidRPr="00275D9B">
        <w:rPr>
          <w:rFonts w:ascii="Book Antiqua" w:eastAsia="Book Antiqua" w:hAnsi="Book Antiqua" w:cs="Book Antiqua"/>
          <w:b/>
          <w:bCs/>
          <w:color w:val="000000"/>
        </w:rPr>
        <w:t>neoadjuvant</w:t>
      </w:r>
      <w:proofErr w:type="spellEnd"/>
      <w:r w:rsidRPr="00275D9B">
        <w:rPr>
          <w:rFonts w:ascii="Book Antiqua" w:eastAsia="Book Antiqua" w:hAnsi="Book Antiqua" w:cs="Book Antiqua"/>
          <w:b/>
          <w:bCs/>
          <w:color w:val="000000"/>
        </w:rPr>
        <w:t xml:space="preserve"> chemotherapy</w:t>
      </w:r>
      <w:r w:rsidRPr="00275D9B">
        <w:rPr>
          <w:rFonts w:ascii="Book Antiqua" w:eastAsia="Book Antiqua" w:hAnsi="Book Antiqua" w:cs="Book Antiqua"/>
          <w:b/>
          <w:color w:val="000000"/>
        </w:rPr>
        <w:t>.</w:t>
      </w:r>
      <w:r w:rsidRPr="00275D9B">
        <w:rPr>
          <w:rFonts w:ascii="Book Antiqua" w:eastAsia="Book Antiqua" w:hAnsi="Book Antiqua" w:cs="Book Antiqua"/>
          <w:color w:val="000000"/>
        </w:rPr>
        <w:t xml:space="preserve"> A: Relapse-free survival rates of the positron emission tomography-complete metabolic response (PET-CMR) group and non-PET-CMR group (</w:t>
      </w:r>
      <w:r w:rsidRPr="00275D9B">
        <w:rPr>
          <w:rFonts w:ascii="Book Antiqua" w:eastAsia="Book Antiqua" w:hAnsi="Book Antiqua" w:cs="Book Antiqua"/>
          <w:i/>
          <w:iCs/>
          <w:color w:val="000000"/>
        </w:rPr>
        <w:t>P</w:t>
      </w:r>
      <w:r w:rsidRPr="00275D9B">
        <w:rPr>
          <w:rFonts w:ascii="Book Antiqua" w:eastAsia="Book Antiqua" w:hAnsi="Book Antiqua" w:cs="Book Antiqua"/>
          <w:color w:val="000000"/>
        </w:rPr>
        <w:t xml:space="preserve"> = 0.021); B: Overall survival rates of the PET-CMR group and non-PET-CMR group (</w:t>
      </w:r>
      <w:r w:rsidRPr="00275D9B">
        <w:rPr>
          <w:rFonts w:ascii="Book Antiqua" w:eastAsia="Book Antiqua" w:hAnsi="Book Antiqua" w:cs="Book Antiqua"/>
          <w:i/>
          <w:iCs/>
          <w:color w:val="000000"/>
        </w:rPr>
        <w:t>P</w:t>
      </w:r>
      <w:r w:rsidRPr="00275D9B">
        <w:rPr>
          <w:rFonts w:ascii="Book Antiqua" w:eastAsia="Book Antiqua" w:hAnsi="Book Antiqua" w:cs="Book Antiqua"/>
          <w:color w:val="000000"/>
        </w:rPr>
        <w:t xml:space="preserve"> = 0.011). PET-CMR: Positron emission tomography-complete metabolic response.</w:t>
      </w:r>
    </w:p>
    <w:p w:rsidR="00FF3062" w:rsidRPr="00275D9B" w:rsidRDefault="00FF3062">
      <w:pPr>
        <w:rPr>
          <w:rFonts w:ascii="Book Antiqua" w:hAnsi="Book Antiqua" w:cs="Book Antiqua"/>
          <w:color w:val="000000"/>
          <w:lang w:eastAsia="zh-CN"/>
        </w:rPr>
      </w:pPr>
      <w:r w:rsidRPr="00275D9B">
        <w:rPr>
          <w:rFonts w:ascii="Book Antiqua" w:hAnsi="Book Antiqua" w:cs="Book Antiqua"/>
          <w:color w:val="000000"/>
          <w:lang w:eastAsia="zh-CN"/>
        </w:rPr>
        <w:br w:type="page"/>
      </w:r>
    </w:p>
    <w:p w:rsidR="00523BB6" w:rsidRPr="00275D9B" w:rsidRDefault="00C338E8" w:rsidP="00FF3062">
      <w:pPr>
        <w:snapToGrid w:val="0"/>
        <w:spacing w:line="360" w:lineRule="auto"/>
        <w:jc w:val="both"/>
        <w:rPr>
          <w:rFonts w:ascii="Book Antiqua" w:hAnsi="Book Antiqua" w:cs="Book Antiqua"/>
          <w:color w:val="000000"/>
          <w:lang w:eastAsia="zh-CN"/>
        </w:rPr>
      </w:pPr>
      <w:r w:rsidRPr="00275D9B">
        <w:rPr>
          <w:rFonts w:ascii="Book Antiqua" w:eastAsia="Book Antiqua" w:hAnsi="Book Antiqua" w:cs="Book Antiqua"/>
          <w:color w:val="000000"/>
        </w:rPr>
        <w:lastRenderedPageBreak/>
        <w:br w:type="page"/>
      </w:r>
      <w:bookmarkEnd w:id="67"/>
      <w:bookmarkEnd w:id="68"/>
      <w:r w:rsidRPr="00275D9B">
        <w:rPr>
          <w:rFonts w:ascii="Book Antiqua" w:hAnsi="Book Antiqua"/>
          <w:b/>
          <w:bCs/>
        </w:rPr>
        <w:lastRenderedPageBreak/>
        <w:t>Table 1 Patient characteristics</w:t>
      </w:r>
    </w:p>
    <w:tbl>
      <w:tblPr>
        <w:tblStyle w:val="a8"/>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8"/>
        <w:gridCol w:w="2107"/>
        <w:gridCol w:w="2706"/>
        <w:gridCol w:w="1605"/>
      </w:tblGrid>
      <w:tr w:rsidR="00523BB6" w:rsidRPr="00275D9B">
        <w:trPr>
          <w:trHeight w:val="360"/>
        </w:trPr>
        <w:tc>
          <w:tcPr>
            <w:tcW w:w="1649" w:type="pct"/>
            <w:tcBorders>
              <w:top w:val="single" w:sz="4" w:space="0" w:color="auto"/>
              <w:bottom w:val="single" w:sz="4" w:space="0" w:color="auto"/>
            </w:tcBorders>
          </w:tcPr>
          <w:p w:rsidR="00523BB6" w:rsidRPr="00275D9B" w:rsidRDefault="00523BB6" w:rsidP="00966666">
            <w:pPr>
              <w:adjustRightInd w:val="0"/>
              <w:snapToGrid w:val="0"/>
              <w:spacing w:line="360" w:lineRule="auto"/>
              <w:jc w:val="both"/>
              <w:rPr>
                <w:rFonts w:ascii="Book Antiqua" w:hAnsi="Book Antiqua"/>
                <w:lang w:eastAsia="ja-JP"/>
              </w:rPr>
            </w:pPr>
          </w:p>
        </w:tc>
        <w:tc>
          <w:tcPr>
            <w:tcW w:w="1100" w:type="pct"/>
            <w:tcBorders>
              <w:top w:val="single" w:sz="4" w:space="0" w:color="auto"/>
              <w:bottom w:val="single" w:sz="4" w:space="0" w:color="auto"/>
            </w:tcBorders>
          </w:tcPr>
          <w:p w:rsidR="00523BB6" w:rsidRPr="00275D9B" w:rsidRDefault="00C338E8" w:rsidP="00966666">
            <w:pPr>
              <w:adjustRightInd w:val="0"/>
              <w:snapToGrid w:val="0"/>
              <w:spacing w:line="360" w:lineRule="auto"/>
              <w:jc w:val="both"/>
              <w:rPr>
                <w:rFonts w:ascii="Book Antiqua" w:hAnsi="Book Antiqua"/>
                <w:b/>
                <w:bCs/>
                <w:lang w:eastAsia="ja-JP"/>
              </w:rPr>
            </w:pPr>
            <w:r w:rsidRPr="00275D9B">
              <w:rPr>
                <w:rFonts w:ascii="Book Antiqua" w:hAnsi="Book Antiqua"/>
                <w:b/>
                <w:bCs/>
                <w:lang w:eastAsia="ja-JP"/>
              </w:rPr>
              <w:t xml:space="preserve">PET-CMR, </w:t>
            </w:r>
            <w:r w:rsidRPr="00275D9B">
              <w:rPr>
                <w:rFonts w:ascii="Book Antiqua" w:hAnsi="Book Antiqua"/>
                <w:b/>
                <w:bCs/>
                <w:i/>
                <w:iCs/>
                <w:lang w:eastAsia="ja-JP"/>
              </w:rPr>
              <w:t xml:space="preserve">n </w:t>
            </w:r>
            <w:r w:rsidRPr="00275D9B">
              <w:rPr>
                <w:rFonts w:ascii="Book Antiqua" w:hAnsi="Book Antiqua"/>
                <w:b/>
                <w:bCs/>
                <w:lang w:eastAsia="ja-JP"/>
              </w:rPr>
              <w:t>= 22</w:t>
            </w:r>
          </w:p>
        </w:tc>
        <w:tc>
          <w:tcPr>
            <w:tcW w:w="1413" w:type="pct"/>
            <w:tcBorders>
              <w:top w:val="single" w:sz="4" w:space="0" w:color="auto"/>
              <w:bottom w:val="single" w:sz="4" w:space="0" w:color="auto"/>
            </w:tcBorders>
          </w:tcPr>
          <w:p w:rsidR="00523BB6" w:rsidRPr="00275D9B" w:rsidRDefault="00C338E8" w:rsidP="00966666">
            <w:pPr>
              <w:adjustRightInd w:val="0"/>
              <w:snapToGrid w:val="0"/>
              <w:spacing w:line="360" w:lineRule="auto"/>
              <w:jc w:val="both"/>
              <w:rPr>
                <w:rFonts w:ascii="Book Antiqua" w:hAnsi="Book Antiqua"/>
                <w:b/>
                <w:bCs/>
                <w:lang w:eastAsia="ja-JP"/>
              </w:rPr>
            </w:pPr>
            <w:r w:rsidRPr="00275D9B">
              <w:rPr>
                <w:rFonts w:ascii="Book Antiqua" w:hAnsi="Book Antiqua"/>
                <w:b/>
                <w:bCs/>
                <w:lang w:eastAsia="ja-JP"/>
              </w:rPr>
              <w:t xml:space="preserve">Non-PET-CMR, </w:t>
            </w:r>
            <w:r w:rsidRPr="00275D9B">
              <w:rPr>
                <w:rFonts w:ascii="Book Antiqua" w:hAnsi="Book Antiqua"/>
                <w:b/>
                <w:bCs/>
                <w:i/>
                <w:iCs/>
                <w:lang w:eastAsia="ja-JP"/>
              </w:rPr>
              <w:t xml:space="preserve">n </w:t>
            </w:r>
            <w:r w:rsidRPr="00275D9B">
              <w:rPr>
                <w:rFonts w:ascii="Book Antiqua" w:hAnsi="Book Antiqua"/>
                <w:b/>
                <w:bCs/>
                <w:lang w:eastAsia="ja-JP"/>
              </w:rPr>
              <w:t>= 36</w:t>
            </w:r>
          </w:p>
        </w:tc>
        <w:tc>
          <w:tcPr>
            <w:tcW w:w="838" w:type="pct"/>
            <w:tcBorders>
              <w:top w:val="single" w:sz="4" w:space="0" w:color="auto"/>
              <w:bottom w:val="single" w:sz="4" w:space="0" w:color="auto"/>
            </w:tcBorders>
          </w:tcPr>
          <w:p w:rsidR="00523BB6" w:rsidRPr="00275D9B" w:rsidRDefault="00C338E8" w:rsidP="00966666">
            <w:pPr>
              <w:adjustRightInd w:val="0"/>
              <w:snapToGrid w:val="0"/>
              <w:spacing w:line="360" w:lineRule="auto"/>
              <w:jc w:val="both"/>
              <w:rPr>
                <w:rFonts w:ascii="Book Antiqua" w:hAnsi="Book Antiqua"/>
                <w:b/>
                <w:bCs/>
                <w:lang w:eastAsia="ja-JP"/>
              </w:rPr>
            </w:pPr>
            <w:r w:rsidRPr="00275D9B">
              <w:rPr>
                <w:rFonts w:ascii="Book Antiqua" w:hAnsi="Book Antiqua"/>
                <w:b/>
                <w:bCs/>
                <w:i/>
                <w:iCs/>
                <w:lang w:eastAsia="ja-JP"/>
              </w:rPr>
              <w:t>P</w:t>
            </w:r>
            <w:r w:rsidRPr="00275D9B">
              <w:rPr>
                <w:rFonts w:ascii="Book Antiqua" w:hAnsi="Book Antiqua"/>
                <w:b/>
                <w:bCs/>
                <w:lang w:eastAsia="ja-JP"/>
              </w:rPr>
              <w:t xml:space="preserve"> value</w:t>
            </w:r>
          </w:p>
        </w:tc>
      </w:tr>
      <w:tr w:rsidR="00523BB6" w:rsidRPr="00275D9B">
        <w:trPr>
          <w:trHeight w:val="360"/>
        </w:trPr>
        <w:tc>
          <w:tcPr>
            <w:tcW w:w="1649" w:type="pct"/>
            <w:tcBorders>
              <w:top w:val="single" w:sz="4" w:space="0" w:color="auto"/>
            </w:tcBorders>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Age, mean</w:t>
            </w:r>
          </w:p>
        </w:tc>
        <w:tc>
          <w:tcPr>
            <w:tcW w:w="1100" w:type="pct"/>
            <w:tcBorders>
              <w:top w:val="single" w:sz="4" w:space="0" w:color="auto"/>
            </w:tcBorders>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65.9 (48.0-76.0)</w:t>
            </w:r>
          </w:p>
        </w:tc>
        <w:tc>
          <w:tcPr>
            <w:tcW w:w="1413" w:type="pct"/>
            <w:tcBorders>
              <w:top w:val="single" w:sz="4" w:space="0" w:color="auto"/>
            </w:tcBorders>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65.0 (47.0-80.0)</w:t>
            </w:r>
          </w:p>
        </w:tc>
        <w:tc>
          <w:tcPr>
            <w:tcW w:w="838" w:type="pct"/>
            <w:tcBorders>
              <w:top w:val="single" w:sz="4" w:space="0" w:color="auto"/>
            </w:tcBorders>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0.82</w:t>
            </w:r>
          </w:p>
        </w:tc>
      </w:tr>
      <w:tr w:rsidR="00523BB6" w:rsidRPr="00275D9B">
        <w:trPr>
          <w:trHeight w:val="360"/>
        </w:trPr>
        <w:tc>
          <w:tcPr>
            <w:tcW w:w="1649" w:type="pct"/>
          </w:tcPr>
          <w:p w:rsidR="00523BB6" w:rsidRPr="00275D9B" w:rsidRDefault="00C338E8" w:rsidP="00E213DB">
            <w:pPr>
              <w:adjustRightInd w:val="0"/>
              <w:snapToGrid w:val="0"/>
              <w:spacing w:line="360" w:lineRule="auto"/>
              <w:jc w:val="both"/>
              <w:rPr>
                <w:rFonts w:ascii="Book Antiqua" w:hAnsi="Book Antiqua"/>
                <w:lang w:eastAsia="ja-JP"/>
              </w:rPr>
            </w:pPr>
            <w:r w:rsidRPr="00275D9B">
              <w:rPr>
                <w:rFonts w:ascii="Book Antiqua" w:hAnsi="Book Antiqua"/>
                <w:lang w:eastAsia="ja-JP"/>
              </w:rPr>
              <w:t>Male/</w:t>
            </w:r>
            <w:r w:rsidR="00E213DB" w:rsidRPr="00275D9B">
              <w:rPr>
                <w:rFonts w:ascii="Book Antiqua" w:hAnsi="Book Antiqua" w:hint="eastAsia"/>
                <w:lang w:eastAsia="zh-CN"/>
              </w:rPr>
              <w:t>F</w:t>
            </w:r>
            <w:r w:rsidRPr="00275D9B">
              <w:rPr>
                <w:rFonts w:ascii="Book Antiqua" w:hAnsi="Book Antiqua"/>
                <w:lang w:eastAsia="ja-JP"/>
              </w:rPr>
              <w:t>emale</w:t>
            </w:r>
          </w:p>
        </w:tc>
        <w:tc>
          <w:tcPr>
            <w:tcW w:w="1100"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20/2</w:t>
            </w:r>
          </w:p>
        </w:tc>
        <w:tc>
          <w:tcPr>
            <w:tcW w:w="1413"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33/3</w:t>
            </w:r>
          </w:p>
        </w:tc>
        <w:tc>
          <w:tcPr>
            <w:tcW w:w="838"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0.41</w:t>
            </w:r>
          </w:p>
        </w:tc>
      </w:tr>
      <w:tr w:rsidR="00523BB6" w:rsidRPr="00275D9B">
        <w:trPr>
          <w:trHeight w:val="360"/>
        </w:trPr>
        <w:tc>
          <w:tcPr>
            <w:tcW w:w="1649"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Comorbidity</w:t>
            </w:r>
          </w:p>
        </w:tc>
        <w:tc>
          <w:tcPr>
            <w:tcW w:w="1100"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15</w:t>
            </w:r>
          </w:p>
        </w:tc>
        <w:tc>
          <w:tcPr>
            <w:tcW w:w="1413"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28</w:t>
            </w:r>
          </w:p>
        </w:tc>
        <w:tc>
          <w:tcPr>
            <w:tcW w:w="838" w:type="pct"/>
          </w:tcPr>
          <w:p w:rsidR="00523BB6" w:rsidRPr="00275D9B" w:rsidRDefault="00523BB6" w:rsidP="00966666">
            <w:pPr>
              <w:adjustRightInd w:val="0"/>
              <w:snapToGrid w:val="0"/>
              <w:spacing w:line="360" w:lineRule="auto"/>
              <w:jc w:val="both"/>
              <w:rPr>
                <w:rFonts w:ascii="Book Antiqua" w:hAnsi="Book Antiqua"/>
                <w:lang w:eastAsia="ja-JP"/>
              </w:rPr>
            </w:pPr>
          </w:p>
        </w:tc>
      </w:tr>
      <w:tr w:rsidR="00523BB6" w:rsidRPr="00275D9B">
        <w:trPr>
          <w:trHeight w:val="360"/>
        </w:trPr>
        <w:tc>
          <w:tcPr>
            <w:tcW w:w="1649"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Location</w:t>
            </w:r>
          </w:p>
        </w:tc>
        <w:tc>
          <w:tcPr>
            <w:tcW w:w="1100" w:type="pct"/>
          </w:tcPr>
          <w:p w:rsidR="00523BB6" w:rsidRPr="00275D9B" w:rsidRDefault="00523BB6" w:rsidP="00966666">
            <w:pPr>
              <w:adjustRightInd w:val="0"/>
              <w:snapToGrid w:val="0"/>
              <w:spacing w:line="360" w:lineRule="auto"/>
              <w:jc w:val="both"/>
              <w:rPr>
                <w:rFonts w:ascii="Book Antiqua" w:hAnsi="Book Antiqua"/>
                <w:lang w:eastAsia="ja-JP"/>
              </w:rPr>
            </w:pPr>
          </w:p>
        </w:tc>
        <w:tc>
          <w:tcPr>
            <w:tcW w:w="1413" w:type="pct"/>
          </w:tcPr>
          <w:p w:rsidR="00523BB6" w:rsidRPr="00275D9B" w:rsidRDefault="00523BB6" w:rsidP="00966666">
            <w:pPr>
              <w:adjustRightInd w:val="0"/>
              <w:snapToGrid w:val="0"/>
              <w:spacing w:line="360" w:lineRule="auto"/>
              <w:jc w:val="both"/>
              <w:rPr>
                <w:rFonts w:ascii="Book Antiqua" w:hAnsi="Book Antiqua"/>
                <w:lang w:eastAsia="ja-JP"/>
              </w:rPr>
            </w:pPr>
          </w:p>
        </w:tc>
        <w:tc>
          <w:tcPr>
            <w:tcW w:w="838" w:type="pct"/>
          </w:tcPr>
          <w:p w:rsidR="00523BB6" w:rsidRPr="00275D9B" w:rsidRDefault="00523BB6" w:rsidP="00966666">
            <w:pPr>
              <w:adjustRightInd w:val="0"/>
              <w:snapToGrid w:val="0"/>
              <w:spacing w:line="360" w:lineRule="auto"/>
              <w:jc w:val="both"/>
              <w:rPr>
                <w:rFonts w:ascii="Book Antiqua" w:hAnsi="Book Antiqua"/>
                <w:lang w:eastAsia="ja-JP"/>
              </w:rPr>
            </w:pPr>
          </w:p>
        </w:tc>
      </w:tr>
      <w:tr w:rsidR="00523BB6" w:rsidRPr="00275D9B">
        <w:trPr>
          <w:trHeight w:val="360"/>
        </w:trPr>
        <w:tc>
          <w:tcPr>
            <w:tcW w:w="1649" w:type="pct"/>
          </w:tcPr>
          <w:p w:rsidR="00523BB6" w:rsidRPr="00275D9B" w:rsidRDefault="00C338E8" w:rsidP="00966666">
            <w:pPr>
              <w:adjustRightInd w:val="0"/>
              <w:snapToGrid w:val="0"/>
              <w:spacing w:line="360" w:lineRule="auto"/>
              <w:jc w:val="both"/>
              <w:rPr>
                <w:rFonts w:ascii="Book Antiqua" w:hAnsi="Book Antiqua"/>
                <w:lang w:eastAsia="ja-JP"/>
              </w:rPr>
            </w:pPr>
            <w:proofErr w:type="spellStart"/>
            <w:r w:rsidRPr="00275D9B">
              <w:rPr>
                <w:rFonts w:ascii="Book Antiqua" w:hAnsi="Book Antiqua"/>
                <w:lang w:eastAsia="ja-JP"/>
              </w:rPr>
              <w:t>Ce</w:t>
            </w:r>
            <w:proofErr w:type="spellEnd"/>
          </w:p>
        </w:tc>
        <w:tc>
          <w:tcPr>
            <w:tcW w:w="1100"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1</w:t>
            </w:r>
          </w:p>
        </w:tc>
        <w:tc>
          <w:tcPr>
            <w:tcW w:w="1413"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4</w:t>
            </w:r>
          </w:p>
        </w:tc>
        <w:tc>
          <w:tcPr>
            <w:tcW w:w="838"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0.58</w:t>
            </w:r>
          </w:p>
        </w:tc>
      </w:tr>
      <w:tr w:rsidR="00523BB6" w:rsidRPr="00275D9B">
        <w:trPr>
          <w:trHeight w:val="360"/>
        </w:trPr>
        <w:tc>
          <w:tcPr>
            <w:tcW w:w="1649" w:type="pct"/>
          </w:tcPr>
          <w:p w:rsidR="00523BB6" w:rsidRPr="00275D9B" w:rsidRDefault="00C338E8" w:rsidP="00966666">
            <w:pPr>
              <w:adjustRightInd w:val="0"/>
              <w:snapToGrid w:val="0"/>
              <w:spacing w:line="360" w:lineRule="auto"/>
              <w:jc w:val="both"/>
              <w:rPr>
                <w:rFonts w:ascii="Book Antiqua" w:hAnsi="Book Antiqua"/>
                <w:lang w:eastAsia="ja-JP"/>
              </w:rPr>
            </w:pPr>
            <w:proofErr w:type="spellStart"/>
            <w:r w:rsidRPr="00275D9B">
              <w:rPr>
                <w:rFonts w:ascii="Book Antiqua" w:hAnsi="Book Antiqua"/>
                <w:lang w:eastAsia="ja-JP"/>
              </w:rPr>
              <w:t>Ut</w:t>
            </w:r>
            <w:proofErr w:type="spellEnd"/>
          </w:p>
        </w:tc>
        <w:tc>
          <w:tcPr>
            <w:tcW w:w="1100"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4</w:t>
            </w:r>
          </w:p>
        </w:tc>
        <w:tc>
          <w:tcPr>
            <w:tcW w:w="1413"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3</w:t>
            </w:r>
          </w:p>
        </w:tc>
        <w:tc>
          <w:tcPr>
            <w:tcW w:w="838" w:type="pct"/>
          </w:tcPr>
          <w:p w:rsidR="00523BB6" w:rsidRPr="00275D9B" w:rsidRDefault="00523BB6" w:rsidP="00966666">
            <w:pPr>
              <w:adjustRightInd w:val="0"/>
              <w:snapToGrid w:val="0"/>
              <w:spacing w:line="360" w:lineRule="auto"/>
              <w:jc w:val="both"/>
              <w:rPr>
                <w:rFonts w:ascii="Book Antiqua" w:hAnsi="Book Antiqua"/>
                <w:lang w:eastAsia="ja-JP"/>
              </w:rPr>
            </w:pPr>
          </w:p>
        </w:tc>
      </w:tr>
      <w:tr w:rsidR="00523BB6" w:rsidRPr="00275D9B">
        <w:trPr>
          <w:trHeight w:val="360"/>
        </w:trPr>
        <w:tc>
          <w:tcPr>
            <w:tcW w:w="1649"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Mt</w:t>
            </w:r>
          </w:p>
        </w:tc>
        <w:tc>
          <w:tcPr>
            <w:tcW w:w="1100"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10</w:t>
            </w:r>
          </w:p>
        </w:tc>
        <w:tc>
          <w:tcPr>
            <w:tcW w:w="1413"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17</w:t>
            </w:r>
          </w:p>
        </w:tc>
        <w:tc>
          <w:tcPr>
            <w:tcW w:w="838" w:type="pct"/>
          </w:tcPr>
          <w:p w:rsidR="00523BB6" w:rsidRPr="00275D9B" w:rsidRDefault="00523BB6" w:rsidP="00966666">
            <w:pPr>
              <w:adjustRightInd w:val="0"/>
              <w:snapToGrid w:val="0"/>
              <w:spacing w:line="360" w:lineRule="auto"/>
              <w:jc w:val="both"/>
              <w:rPr>
                <w:rFonts w:ascii="Book Antiqua" w:hAnsi="Book Antiqua"/>
                <w:lang w:eastAsia="ja-JP"/>
              </w:rPr>
            </w:pPr>
          </w:p>
        </w:tc>
      </w:tr>
      <w:tr w:rsidR="00523BB6" w:rsidRPr="00275D9B">
        <w:trPr>
          <w:trHeight w:val="360"/>
        </w:trPr>
        <w:tc>
          <w:tcPr>
            <w:tcW w:w="1649"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Lt</w:t>
            </w:r>
          </w:p>
        </w:tc>
        <w:tc>
          <w:tcPr>
            <w:tcW w:w="1100"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7</w:t>
            </w:r>
          </w:p>
        </w:tc>
        <w:tc>
          <w:tcPr>
            <w:tcW w:w="1413"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12</w:t>
            </w:r>
          </w:p>
        </w:tc>
        <w:tc>
          <w:tcPr>
            <w:tcW w:w="838" w:type="pct"/>
          </w:tcPr>
          <w:p w:rsidR="00523BB6" w:rsidRPr="00275D9B" w:rsidRDefault="00523BB6" w:rsidP="00966666">
            <w:pPr>
              <w:adjustRightInd w:val="0"/>
              <w:snapToGrid w:val="0"/>
              <w:spacing w:line="360" w:lineRule="auto"/>
              <w:jc w:val="both"/>
              <w:rPr>
                <w:rFonts w:ascii="Book Antiqua" w:hAnsi="Book Antiqua"/>
                <w:lang w:eastAsia="ja-JP"/>
              </w:rPr>
            </w:pPr>
          </w:p>
        </w:tc>
      </w:tr>
      <w:tr w:rsidR="00523BB6" w:rsidRPr="00275D9B">
        <w:trPr>
          <w:trHeight w:val="360"/>
        </w:trPr>
        <w:tc>
          <w:tcPr>
            <w:tcW w:w="1649"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Before NAC</w:t>
            </w:r>
          </w:p>
        </w:tc>
        <w:tc>
          <w:tcPr>
            <w:tcW w:w="1100" w:type="pct"/>
          </w:tcPr>
          <w:p w:rsidR="00523BB6" w:rsidRPr="00275D9B" w:rsidRDefault="00523BB6" w:rsidP="00966666">
            <w:pPr>
              <w:adjustRightInd w:val="0"/>
              <w:snapToGrid w:val="0"/>
              <w:spacing w:line="360" w:lineRule="auto"/>
              <w:jc w:val="both"/>
              <w:rPr>
                <w:rFonts w:ascii="Book Antiqua" w:hAnsi="Book Antiqua"/>
                <w:lang w:eastAsia="ja-JP"/>
              </w:rPr>
            </w:pPr>
          </w:p>
        </w:tc>
        <w:tc>
          <w:tcPr>
            <w:tcW w:w="1413" w:type="pct"/>
          </w:tcPr>
          <w:p w:rsidR="00523BB6" w:rsidRPr="00275D9B" w:rsidRDefault="00523BB6" w:rsidP="00966666">
            <w:pPr>
              <w:adjustRightInd w:val="0"/>
              <w:snapToGrid w:val="0"/>
              <w:spacing w:line="360" w:lineRule="auto"/>
              <w:jc w:val="both"/>
              <w:rPr>
                <w:rFonts w:ascii="Book Antiqua" w:hAnsi="Book Antiqua"/>
                <w:lang w:eastAsia="ja-JP"/>
              </w:rPr>
            </w:pPr>
          </w:p>
        </w:tc>
        <w:tc>
          <w:tcPr>
            <w:tcW w:w="838" w:type="pct"/>
          </w:tcPr>
          <w:p w:rsidR="00523BB6" w:rsidRPr="00275D9B" w:rsidRDefault="00523BB6" w:rsidP="00966666">
            <w:pPr>
              <w:adjustRightInd w:val="0"/>
              <w:snapToGrid w:val="0"/>
              <w:spacing w:line="360" w:lineRule="auto"/>
              <w:jc w:val="both"/>
              <w:rPr>
                <w:rFonts w:ascii="Book Antiqua" w:hAnsi="Book Antiqua"/>
                <w:lang w:eastAsia="ja-JP"/>
              </w:rPr>
            </w:pPr>
          </w:p>
        </w:tc>
      </w:tr>
      <w:tr w:rsidR="00523BB6" w:rsidRPr="00275D9B">
        <w:trPr>
          <w:trHeight w:val="113"/>
        </w:trPr>
        <w:tc>
          <w:tcPr>
            <w:tcW w:w="1649" w:type="pct"/>
          </w:tcPr>
          <w:p w:rsidR="00523BB6" w:rsidRPr="00275D9B" w:rsidRDefault="00C338E8" w:rsidP="00966666">
            <w:pPr>
              <w:adjustRightInd w:val="0"/>
              <w:snapToGrid w:val="0"/>
              <w:spacing w:line="360" w:lineRule="auto"/>
              <w:jc w:val="both"/>
              <w:rPr>
                <w:rFonts w:ascii="Book Antiqua" w:hAnsi="Book Antiqua"/>
                <w:lang w:eastAsia="ja-JP"/>
              </w:rPr>
            </w:pPr>
            <w:proofErr w:type="spellStart"/>
            <w:r w:rsidRPr="00275D9B">
              <w:rPr>
                <w:rFonts w:ascii="Book Antiqua" w:hAnsi="Book Antiqua"/>
                <w:lang w:eastAsia="ja-JP"/>
              </w:rPr>
              <w:t>cStage</w:t>
            </w:r>
            <w:proofErr w:type="spellEnd"/>
          </w:p>
        </w:tc>
        <w:tc>
          <w:tcPr>
            <w:tcW w:w="1100" w:type="pct"/>
          </w:tcPr>
          <w:p w:rsidR="00523BB6" w:rsidRPr="00275D9B" w:rsidRDefault="00523BB6" w:rsidP="00966666">
            <w:pPr>
              <w:adjustRightInd w:val="0"/>
              <w:snapToGrid w:val="0"/>
              <w:spacing w:line="360" w:lineRule="auto"/>
              <w:jc w:val="both"/>
              <w:rPr>
                <w:rFonts w:ascii="Book Antiqua" w:hAnsi="Book Antiqua"/>
                <w:lang w:eastAsia="ja-JP"/>
              </w:rPr>
            </w:pPr>
          </w:p>
        </w:tc>
        <w:tc>
          <w:tcPr>
            <w:tcW w:w="1413" w:type="pct"/>
          </w:tcPr>
          <w:p w:rsidR="00523BB6" w:rsidRPr="00275D9B" w:rsidRDefault="00523BB6" w:rsidP="00966666">
            <w:pPr>
              <w:adjustRightInd w:val="0"/>
              <w:snapToGrid w:val="0"/>
              <w:spacing w:line="360" w:lineRule="auto"/>
              <w:jc w:val="both"/>
              <w:rPr>
                <w:rFonts w:ascii="Book Antiqua" w:hAnsi="Book Antiqua"/>
                <w:lang w:eastAsia="ja-JP"/>
              </w:rPr>
            </w:pPr>
          </w:p>
        </w:tc>
        <w:tc>
          <w:tcPr>
            <w:tcW w:w="838" w:type="pct"/>
          </w:tcPr>
          <w:p w:rsidR="00523BB6" w:rsidRPr="00275D9B" w:rsidRDefault="00523BB6" w:rsidP="00966666">
            <w:pPr>
              <w:adjustRightInd w:val="0"/>
              <w:snapToGrid w:val="0"/>
              <w:spacing w:line="360" w:lineRule="auto"/>
              <w:jc w:val="both"/>
              <w:rPr>
                <w:rFonts w:ascii="Book Antiqua" w:hAnsi="Book Antiqua"/>
                <w:lang w:eastAsia="ja-JP"/>
              </w:rPr>
            </w:pPr>
          </w:p>
        </w:tc>
      </w:tr>
      <w:tr w:rsidR="00523BB6" w:rsidRPr="00275D9B">
        <w:trPr>
          <w:trHeight w:val="113"/>
        </w:trPr>
        <w:tc>
          <w:tcPr>
            <w:tcW w:w="1649" w:type="pct"/>
          </w:tcPr>
          <w:p w:rsidR="00523BB6" w:rsidRPr="00275D9B" w:rsidRDefault="00C338E8" w:rsidP="00966666">
            <w:pPr>
              <w:adjustRightInd w:val="0"/>
              <w:snapToGrid w:val="0"/>
              <w:spacing w:line="360" w:lineRule="auto"/>
              <w:jc w:val="both"/>
              <w:rPr>
                <w:rFonts w:ascii="Book Antiqua" w:hAnsi="Book Antiqua"/>
                <w:lang w:eastAsia="ja-JP"/>
              </w:rPr>
            </w:pPr>
            <w:proofErr w:type="spellStart"/>
            <w:r w:rsidRPr="00275D9B">
              <w:rPr>
                <w:rFonts w:ascii="Book Antiqua" w:hAnsi="Book Antiqua"/>
                <w:lang w:eastAsia="ja-JP"/>
              </w:rPr>
              <w:t>cT</w:t>
            </w:r>
            <w:proofErr w:type="spellEnd"/>
          </w:p>
        </w:tc>
        <w:tc>
          <w:tcPr>
            <w:tcW w:w="1100" w:type="pct"/>
          </w:tcPr>
          <w:p w:rsidR="00523BB6" w:rsidRPr="00275D9B" w:rsidRDefault="00523BB6" w:rsidP="00966666">
            <w:pPr>
              <w:adjustRightInd w:val="0"/>
              <w:snapToGrid w:val="0"/>
              <w:spacing w:line="360" w:lineRule="auto"/>
              <w:jc w:val="both"/>
              <w:rPr>
                <w:rFonts w:ascii="Book Antiqua" w:hAnsi="Book Antiqua"/>
                <w:lang w:eastAsia="ja-JP"/>
              </w:rPr>
            </w:pPr>
          </w:p>
        </w:tc>
        <w:tc>
          <w:tcPr>
            <w:tcW w:w="1413" w:type="pct"/>
          </w:tcPr>
          <w:p w:rsidR="00523BB6" w:rsidRPr="00275D9B" w:rsidRDefault="00523BB6" w:rsidP="00966666">
            <w:pPr>
              <w:adjustRightInd w:val="0"/>
              <w:snapToGrid w:val="0"/>
              <w:spacing w:line="360" w:lineRule="auto"/>
              <w:jc w:val="both"/>
              <w:rPr>
                <w:rFonts w:ascii="Book Antiqua" w:hAnsi="Book Antiqua"/>
                <w:lang w:eastAsia="ja-JP"/>
              </w:rPr>
            </w:pPr>
          </w:p>
        </w:tc>
        <w:tc>
          <w:tcPr>
            <w:tcW w:w="838" w:type="pct"/>
          </w:tcPr>
          <w:p w:rsidR="00523BB6" w:rsidRPr="00275D9B" w:rsidRDefault="00523BB6" w:rsidP="00966666">
            <w:pPr>
              <w:adjustRightInd w:val="0"/>
              <w:snapToGrid w:val="0"/>
              <w:spacing w:line="360" w:lineRule="auto"/>
              <w:jc w:val="both"/>
              <w:rPr>
                <w:rFonts w:ascii="Book Antiqua" w:hAnsi="Book Antiqua"/>
                <w:lang w:eastAsia="ja-JP"/>
              </w:rPr>
            </w:pPr>
          </w:p>
        </w:tc>
      </w:tr>
      <w:tr w:rsidR="00523BB6" w:rsidRPr="00275D9B">
        <w:trPr>
          <w:trHeight w:val="113"/>
        </w:trPr>
        <w:tc>
          <w:tcPr>
            <w:tcW w:w="1649"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T1</w:t>
            </w:r>
          </w:p>
        </w:tc>
        <w:tc>
          <w:tcPr>
            <w:tcW w:w="1100"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2</w:t>
            </w:r>
          </w:p>
        </w:tc>
        <w:tc>
          <w:tcPr>
            <w:tcW w:w="1413"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0</w:t>
            </w:r>
          </w:p>
        </w:tc>
        <w:tc>
          <w:tcPr>
            <w:tcW w:w="838"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0.044</w:t>
            </w:r>
          </w:p>
        </w:tc>
      </w:tr>
      <w:tr w:rsidR="00523BB6" w:rsidRPr="00275D9B">
        <w:trPr>
          <w:trHeight w:val="113"/>
        </w:trPr>
        <w:tc>
          <w:tcPr>
            <w:tcW w:w="1649"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T2</w:t>
            </w:r>
          </w:p>
        </w:tc>
        <w:tc>
          <w:tcPr>
            <w:tcW w:w="1100"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6</w:t>
            </w:r>
          </w:p>
        </w:tc>
        <w:tc>
          <w:tcPr>
            <w:tcW w:w="1413"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3</w:t>
            </w:r>
          </w:p>
        </w:tc>
        <w:tc>
          <w:tcPr>
            <w:tcW w:w="838" w:type="pct"/>
          </w:tcPr>
          <w:p w:rsidR="00523BB6" w:rsidRPr="00275D9B" w:rsidRDefault="00523BB6" w:rsidP="00966666">
            <w:pPr>
              <w:adjustRightInd w:val="0"/>
              <w:snapToGrid w:val="0"/>
              <w:spacing w:line="360" w:lineRule="auto"/>
              <w:jc w:val="both"/>
              <w:rPr>
                <w:rFonts w:ascii="Book Antiqua" w:hAnsi="Book Antiqua"/>
                <w:lang w:eastAsia="ja-JP"/>
              </w:rPr>
            </w:pPr>
          </w:p>
        </w:tc>
      </w:tr>
      <w:tr w:rsidR="00523BB6" w:rsidRPr="00275D9B">
        <w:trPr>
          <w:trHeight w:val="113"/>
        </w:trPr>
        <w:tc>
          <w:tcPr>
            <w:tcW w:w="1649"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T3</w:t>
            </w:r>
          </w:p>
        </w:tc>
        <w:tc>
          <w:tcPr>
            <w:tcW w:w="1100"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13</w:t>
            </w:r>
          </w:p>
        </w:tc>
        <w:tc>
          <w:tcPr>
            <w:tcW w:w="1413"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32</w:t>
            </w:r>
          </w:p>
        </w:tc>
        <w:tc>
          <w:tcPr>
            <w:tcW w:w="838" w:type="pct"/>
          </w:tcPr>
          <w:p w:rsidR="00523BB6" w:rsidRPr="00275D9B" w:rsidRDefault="00523BB6" w:rsidP="00966666">
            <w:pPr>
              <w:adjustRightInd w:val="0"/>
              <w:snapToGrid w:val="0"/>
              <w:spacing w:line="360" w:lineRule="auto"/>
              <w:jc w:val="both"/>
              <w:rPr>
                <w:rFonts w:ascii="Book Antiqua" w:hAnsi="Book Antiqua"/>
                <w:lang w:eastAsia="ja-JP"/>
              </w:rPr>
            </w:pPr>
          </w:p>
        </w:tc>
      </w:tr>
      <w:tr w:rsidR="00523BB6" w:rsidRPr="00275D9B">
        <w:trPr>
          <w:trHeight w:val="113"/>
        </w:trPr>
        <w:tc>
          <w:tcPr>
            <w:tcW w:w="1649"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T4</w:t>
            </w:r>
          </w:p>
        </w:tc>
        <w:tc>
          <w:tcPr>
            <w:tcW w:w="1100"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1</w:t>
            </w:r>
          </w:p>
        </w:tc>
        <w:tc>
          <w:tcPr>
            <w:tcW w:w="1413"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1</w:t>
            </w:r>
          </w:p>
        </w:tc>
        <w:tc>
          <w:tcPr>
            <w:tcW w:w="838" w:type="pct"/>
          </w:tcPr>
          <w:p w:rsidR="00523BB6" w:rsidRPr="00275D9B" w:rsidRDefault="00523BB6" w:rsidP="00966666">
            <w:pPr>
              <w:adjustRightInd w:val="0"/>
              <w:snapToGrid w:val="0"/>
              <w:spacing w:line="360" w:lineRule="auto"/>
              <w:jc w:val="both"/>
              <w:rPr>
                <w:rFonts w:ascii="Book Antiqua" w:hAnsi="Book Antiqua"/>
                <w:lang w:eastAsia="ja-JP"/>
              </w:rPr>
            </w:pPr>
          </w:p>
        </w:tc>
      </w:tr>
      <w:tr w:rsidR="00523BB6" w:rsidRPr="00275D9B">
        <w:trPr>
          <w:trHeight w:val="113"/>
        </w:trPr>
        <w:tc>
          <w:tcPr>
            <w:tcW w:w="1649" w:type="pct"/>
          </w:tcPr>
          <w:p w:rsidR="00523BB6" w:rsidRPr="00275D9B" w:rsidRDefault="00C338E8" w:rsidP="00966666">
            <w:pPr>
              <w:adjustRightInd w:val="0"/>
              <w:snapToGrid w:val="0"/>
              <w:spacing w:line="360" w:lineRule="auto"/>
              <w:jc w:val="both"/>
              <w:rPr>
                <w:rFonts w:ascii="Book Antiqua" w:hAnsi="Book Antiqua"/>
                <w:lang w:eastAsia="ja-JP"/>
              </w:rPr>
            </w:pPr>
            <w:proofErr w:type="spellStart"/>
            <w:r w:rsidRPr="00275D9B">
              <w:rPr>
                <w:rFonts w:ascii="Book Antiqua" w:hAnsi="Book Antiqua"/>
                <w:lang w:eastAsia="ja-JP"/>
              </w:rPr>
              <w:t>cN</w:t>
            </w:r>
            <w:proofErr w:type="spellEnd"/>
          </w:p>
        </w:tc>
        <w:tc>
          <w:tcPr>
            <w:tcW w:w="1100" w:type="pct"/>
          </w:tcPr>
          <w:p w:rsidR="00523BB6" w:rsidRPr="00275D9B" w:rsidRDefault="00523BB6" w:rsidP="00966666">
            <w:pPr>
              <w:adjustRightInd w:val="0"/>
              <w:snapToGrid w:val="0"/>
              <w:spacing w:line="360" w:lineRule="auto"/>
              <w:jc w:val="both"/>
              <w:rPr>
                <w:rFonts w:ascii="Book Antiqua" w:hAnsi="Book Antiqua"/>
                <w:lang w:eastAsia="ja-JP"/>
              </w:rPr>
            </w:pPr>
          </w:p>
        </w:tc>
        <w:tc>
          <w:tcPr>
            <w:tcW w:w="1413" w:type="pct"/>
          </w:tcPr>
          <w:p w:rsidR="00523BB6" w:rsidRPr="00275D9B" w:rsidRDefault="00523BB6" w:rsidP="00966666">
            <w:pPr>
              <w:adjustRightInd w:val="0"/>
              <w:snapToGrid w:val="0"/>
              <w:spacing w:line="360" w:lineRule="auto"/>
              <w:jc w:val="both"/>
              <w:rPr>
                <w:rFonts w:ascii="Book Antiqua" w:hAnsi="Book Antiqua"/>
                <w:lang w:eastAsia="ja-JP"/>
              </w:rPr>
            </w:pPr>
          </w:p>
        </w:tc>
        <w:tc>
          <w:tcPr>
            <w:tcW w:w="838" w:type="pct"/>
          </w:tcPr>
          <w:p w:rsidR="00523BB6" w:rsidRPr="00275D9B" w:rsidRDefault="00523BB6" w:rsidP="00966666">
            <w:pPr>
              <w:adjustRightInd w:val="0"/>
              <w:snapToGrid w:val="0"/>
              <w:spacing w:line="360" w:lineRule="auto"/>
              <w:jc w:val="both"/>
              <w:rPr>
                <w:rFonts w:ascii="Book Antiqua" w:hAnsi="Book Antiqua"/>
                <w:lang w:eastAsia="ja-JP"/>
              </w:rPr>
            </w:pPr>
          </w:p>
        </w:tc>
      </w:tr>
      <w:tr w:rsidR="00523BB6" w:rsidRPr="00275D9B">
        <w:trPr>
          <w:trHeight w:val="113"/>
        </w:trPr>
        <w:tc>
          <w:tcPr>
            <w:tcW w:w="1649"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N0</w:t>
            </w:r>
          </w:p>
        </w:tc>
        <w:tc>
          <w:tcPr>
            <w:tcW w:w="1100"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5</w:t>
            </w:r>
          </w:p>
        </w:tc>
        <w:tc>
          <w:tcPr>
            <w:tcW w:w="1413"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9</w:t>
            </w:r>
          </w:p>
        </w:tc>
        <w:tc>
          <w:tcPr>
            <w:tcW w:w="838"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0.27</w:t>
            </w:r>
          </w:p>
        </w:tc>
      </w:tr>
      <w:tr w:rsidR="00523BB6" w:rsidRPr="00275D9B">
        <w:trPr>
          <w:trHeight w:val="113"/>
        </w:trPr>
        <w:tc>
          <w:tcPr>
            <w:tcW w:w="1649"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N1</w:t>
            </w:r>
          </w:p>
        </w:tc>
        <w:tc>
          <w:tcPr>
            <w:tcW w:w="1100"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12</w:t>
            </w:r>
          </w:p>
        </w:tc>
        <w:tc>
          <w:tcPr>
            <w:tcW w:w="1413"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14</w:t>
            </w:r>
          </w:p>
        </w:tc>
        <w:tc>
          <w:tcPr>
            <w:tcW w:w="838" w:type="pct"/>
          </w:tcPr>
          <w:p w:rsidR="00523BB6" w:rsidRPr="00275D9B" w:rsidRDefault="00523BB6" w:rsidP="00966666">
            <w:pPr>
              <w:adjustRightInd w:val="0"/>
              <w:snapToGrid w:val="0"/>
              <w:spacing w:line="360" w:lineRule="auto"/>
              <w:jc w:val="both"/>
              <w:rPr>
                <w:rFonts w:ascii="Book Antiqua" w:hAnsi="Book Antiqua"/>
                <w:lang w:eastAsia="ja-JP"/>
              </w:rPr>
            </w:pPr>
          </w:p>
        </w:tc>
      </w:tr>
      <w:tr w:rsidR="00523BB6" w:rsidRPr="00275D9B">
        <w:trPr>
          <w:trHeight w:val="113"/>
        </w:trPr>
        <w:tc>
          <w:tcPr>
            <w:tcW w:w="1649"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N2</w:t>
            </w:r>
          </w:p>
        </w:tc>
        <w:tc>
          <w:tcPr>
            <w:tcW w:w="1100"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4</w:t>
            </w:r>
          </w:p>
        </w:tc>
        <w:tc>
          <w:tcPr>
            <w:tcW w:w="1413"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13</w:t>
            </w:r>
          </w:p>
        </w:tc>
        <w:tc>
          <w:tcPr>
            <w:tcW w:w="838" w:type="pct"/>
          </w:tcPr>
          <w:p w:rsidR="00523BB6" w:rsidRPr="00275D9B" w:rsidRDefault="00523BB6" w:rsidP="00966666">
            <w:pPr>
              <w:adjustRightInd w:val="0"/>
              <w:snapToGrid w:val="0"/>
              <w:spacing w:line="360" w:lineRule="auto"/>
              <w:jc w:val="both"/>
              <w:rPr>
                <w:rFonts w:ascii="Book Antiqua" w:hAnsi="Book Antiqua"/>
                <w:lang w:eastAsia="ja-JP"/>
              </w:rPr>
            </w:pPr>
          </w:p>
        </w:tc>
      </w:tr>
      <w:tr w:rsidR="00523BB6" w:rsidRPr="00275D9B">
        <w:trPr>
          <w:trHeight w:val="113"/>
        </w:trPr>
        <w:tc>
          <w:tcPr>
            <w:tcW w:w="1649"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N3</w:t>
            </w:r>
          </w:p>
        </w:tc>
        <w:tc>
          <w:tcPr>
            <w:tcW w:w="1100"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1</w:t>
            </w:r>
          </w:p>
        </w:tc>
        <w:tc>
          <w:tcPr>
            <w:tcW w:w="1413"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0</w:t>
            </w:r>
          </w:p>
        </w:tc>
        <w:tc>
          <w:tcPr>
            <w:tcW w:w="838" w:type="pct"/>
          </w:tcPr>
          <w:p w:rsidR="00523BB6" w:rsidRPr="00275D9B" w:rsidRDefault="00523BB6" w:rsidP="00966666">
            <w:pPr>
              <w:adjustRightInd w:val="0"/>
              <w:snapToGrid w:val="0"/>
              <w:spacing w:line="360" w:lineRule="auto"/>
              <w:jc w:val="both"/>
              <w:rPr>
                <w:rFonts w:ascii="Book Antiqua" w:hAnsi="Book Antiqua"/>
                <w:lang w:eastAsia="ja-JP"/>
              </w:rPr>
            </w:pPr>
          </w:p>
        </w:tc>
      </w:tr>
      <w:tr w:rsidR="00523BB6" w:rsidRPr="00275D9B">
        <w:trPr>
          <w:trHeight w:val="113"/>
        </w:trPr>
        <w:tc>
          <w:tcPr>
            <w:tcW w:w="1649" w:type="pct"/>
          </w:tcPr>
          <w:p w:rsidR="00523BB6" w:rsidRPr="00275D9B" w:rsidRDefault="00C338E8" w:rsidP="00966666">
            <w:pPr>
              <w:adjustRightInd w:val="0"/>
              <w:snapToGrid w:val="0"/>
              <w:spacing w:line="360" w:lineRule="auto"/>
              <w:jc w:val="both"/>
              <w:rPr>
                <w:rFonts w:ascii="Book Antiqua" w:hAnsi="Book Antiqua"/>
                <w:lang w:eastAsia="ja-JP"/>
              </w:rPr>
            </w:pPr>
            <w:proofErr w:type="spellStart"/>
            <w:r w:rsidRPr="00275D9B">
              <w:rPr>
                <w:rFonts w:ascii="Book Antiqua" w:hAnsi="Book Antiqua"/>
                <w:lang w:eastAsia="ja-JP"/>
              </w:rPr>
              <w:t>cM</w:t>
            </w:r>
            <w:proofErr w:type="spellEnd"/>
          </w:p>
        </w:tc>
        <w:tc>
          <w:tcPr>
            <w:tcW w:w="1100" w:type="pct"/>
          </w:tcPr>
          <w:p w:rsidR="00523BB6" w:rsidRPr="00275D9B" w:rsidRDefault="00523BB6" w:rsidP="00966666">
            <w:pPr>
              <w:adjustRightInd w:val="0"/>
              <w:snapToGrid w:val="0"/>
              <w:spacing w:line="360" w:lineRule="auto"/>
              <w:jc w:val="both"/>
              <w:rPr>
                <w:rFonts w:ascii="Book Antiqua" w:hAnsi="Book Antiqua"/>
                <w:lang w:eastAsia="ja-JP"/>
              </w:rPr>
            </w:pPr>
          </w:p>
        </w:tc>
        <w:tc>
          <w:tcPr>
            <w:tcW w:w="1413" w:type="pct"/>
          </w:tcPr>
          <w:p w:rsidR="00523BB6" w:rsidRPr="00275D9B" w:rsidRDefault="00523BB6" w:rsidP="00966666">
            <w:pPr>
              <w:adjustRightInd w:val="0"/>
              <w:snapToGrid w:val="0"/>
              <w:spacing w:line="360" w:lineRule="auto"/>
              <w:jc w:val="both"/>
              <w:rPr>
                <w:rFonts w:ascii="Book Antiqua" w:hAnsi="Book Antiqua"/>
                <w:lang w:eastAsia="ja-JP"/>
              </w:rPr>
            </w:pPr>
          </w:p>
        </w:tc>
        <w:tc>
          <w:tcPr>
            <w:tcW w:w="838" w:type="pct"/>
          </w:tcPr>
          <w:p w:rsidR="00523BB6" w:rsidRPr="00275D9B" w:rsidRDefault="00523BB6" w:rsidP="00966666">
            <w:pPr>
              <w:adjustRightInd w:val="0"/>
              <w:snapToGrid w:val="0"/>
              <w:spacing w:line="360" w:lineRule="auto"/>
              <w:jc w:val="both"/>
              <w:rPr>
                <w:rFonts w:ascii="Book Antiqua" w:hAnsi="Book Antiqua"/>
                <w:lang w:eastAsia="ja-JP"/>
              </w:rPr>
            </w:pPr>
          </w:p>
        </w:tc>
      </w:tr>
      <w:tr w:rsidR="00523BB6" w:rsidRPr="00275D9B">
        <w:trPr>
          <w:trHeight w:val="113"/>
        </w:trPr>
        <w:tc>
          <w:tcPr>
            <w:tcW w:w="1649"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M0</w:t>
            </w:r>
          </w:p>
        </w:tc>
        <w:tc>
          <w:tcPr>
            <w:tcW w:w="1100"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17</w:t>
            </w:r>
          </w:p>
        </w:tc>
        <w:tc>
          <w:tcPr>
            <w:tcW w:w="1413"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28</w:t>
            </w:r>
          </w:p>
        </w:tc>
        <w:tc>
          <w:tcPr>
            <w:tcW w:w="838"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0.96</w:t>
            </w:r>
          </w:p>
        </w:tc>
      </w:tr>
      <w:tr w:rsidR="00523BB6" w:rsidRPr="00275D9B">
        <w:trPr>
          <w:trHeight w:val="113"/>
        </w:trPr>
        <w:tc>
          <w:tcPr>
            <w:tcW w:w="1649"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M1</w:t>
            </w:r>
          </w:p>
        </w:tc>
        <w:tc>
          <w:tcPr>
            <w:tcW w:w="1100"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5</w:t>
            </w:r>
          </w:p>
        </w:tc>
        <w:tc>
          <w:tcPr>
            <w:tcW w:w="1413"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8</w:t>
            </w:r>
          </w:p>
        </w:tc>
        <w:tc>
          <w:tcPr>
            <w:tcW w:w="838" w:type="pct"/>
          </w:tcPr>
          <w:p w:rsidR="00523BB6" w:rsidRPr="00275D9B" w:rsidRDefault="00523BB6" w:rsidP="00966666">
            <w:pPr>
              <w:adjustRightInd w:val="0"/>
              <w:snapToGrid w:val="0"/>
              <w:spacing w:line="360" w:lineRule="auto"/>
              <w:jc w:val="both"/>
              <w:rPr>
                <w:rFonts w:ascii="Book Antiqua" w:hAnsi="Book Antiqua"/>
                <w:lang w:eastAsia="ja-JP"/>
              </w:rPr>
            </w:pPr>
          </w:p>
        </w:tc>
      </w:tr>
      <w:tr w:rsidR="00523BB6" w:rsidRPr="00275D9B">
        <w:trPr>
          <w:trHeight w:val="113"/>
        </w:trPr>
        <w:tc>
          <w:tcPr>
            <w:tcW w:w="1649" w:type="pct"/>
          </w:tcPr>
          <w:p w:rsidR="00523BB6" w:rsidRPr="00275D9B" w:rsidRDefault="00C338E8" w:rsidP="00966666">
            <w:pPr>
              <w:adjustRightInd w:val="0"/>
              <w:snapToGrid w:val="0"/>
              <w:spacing w:line="360" w:lineRule="auto"/>
              <w:jc w:val="both"/>
              <w:rPr>
                <w:rFonts w:ascii="Book Antiqua" w:hAnsi="Book Antiqua"/>
                <w:lang w:eastAsia="ja-JP"/>
              </w:rPr>
            </w:pPr>
            <w:proofErr w:type="spellStart"/>
            <w:r w:rsidRPr="00275D9B">
              <w:rPr>
                <w:rFonts w:ascii="Book Antiqua" w:hAnsi="Book Antiqua"/>
                <w:lang w:eastAsia="ja-JP"/>
              </w:rPr>
              <w:t>cStage</w:t>
            </w:r>
            <w:proofErr w:type="spellEnd"/>
          </w:p>
        </w:tc>
        <w:tc>
          <w:tcPr>
            <w:tcW w:w="1100" w:type="pct"/>
          </w:tcPr>
          <w:p w:rsidR="00523BB6" w:rsidRPr="00275D9B" w:rsidRDefault="00523BB6" w:rsidP="00966666">
            <w:pPr>
              <w:adjustRightInd w:val="0"/>
              <w:snapToGrid w:val="0"/>
              <w:spacing w:line="360" w:lineRule="auto"/>
              <w:jc w:val="both"/>
              <w:rPr>
                <w:rFonts w:ascii="Book Antiqua" w:hAnsi="Book Antiqua"/>
                <w:lang w:eastAsia="ja-JP"/>
              </w:rPr>
            </w:pPr>
          </w:p>
        </w:tc>
        <w:tc>
          <w:tcPr>
            <w:tcW w:w="1413" w:type="pct"/>
          </w:tcPr>
          <w:p w:rsidR="00523BB6" w:rsidRPr="00275D9B" w:rsidRDefault="00523BB6" w:rsidP="00966666">
            <w:pPr>
              <w:adjustRightInd w:val="0"/>
              <w:snapToGrid w:val="0"/>
              <w:spacing w:line="360" w:lineRule="auto"/>
              <w:jc w:val="both"/>
              <w:rPr>
                <w:rFonts w:ascii="Book Antiqua" w:hAnsi="Book Antiqua"/>
                <w:lang w:eastAsia="ja-JP"/>
              </w:rPr>
            </w:pPr>
          </w:p>
        </w:tc>
        <w:tc>
          <w:tcPr>
            <w:tcW w:w="838" w:type="pct"/>
          </w:tcPr>
          <w:p w:rsidR="00523BB6" w:rsidRPr="00275D9B" w:rsidRDefault="00523BB6" w:rsidP="00966666">
            <w:pPr>
              <w:adjustRightInd w:val="0"/>
              <w:snapToGrid w:val="0"/>
              <w:spacing w:line="360" w:lineRule="auto"/>
              <w:jc w:val="both"/>
              <w:rPr>
                <w:rFonts w:ascii="Book Antiqua" w:hAnsi="Book Antiqua"/>
                <w:lang w:eastAsia="ja-JP"/>
              </w:rPr>
            </w:pPr>
          </w:p>
        </w:tc>
      </w:tr>
      <w:tr w:rsidR="00523BB6" w:rsidRPr="00275D9B">
        <w:trPr>
          <w:trHeight w:val="113"/>
        </w:trPr>
        <w:tc>
          <w:tcPr>
            <w:tcW w:w="1649"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I</w:t>
            </w:r>
          </w:p>
        </w:tc>
        <w:tc>
          <w:tcPr>
            <w:tcW w:w="1100"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3</w:t>
            </w:r>
          </w:p>
        </w:tc>
        <w:tc>
          <w:tcPr>
            <w:tcW w:w="1413"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4</w:t>
            </w:r>
          </w:p>
        </w:tc>
        <w:tc>
          <w:tcPr>
            <w:tcW w:w="838"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0.94</w:t>
            </w:r>
          </w:p>
        </w:tc>
      </w:tr>
      <w:tr w:rsidR="00523BB6" w:rsidRPr="00275D9B">
        <w:trPr>
          <w:trHeight w:val="113"/>
        </w:trPr>
        <w:tc>
          <w:tcPr>
            <w:tcW w:w="1649"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II</w:t>
            </w:r>
          </w:p>
        </w:tc>
        <w:tc>
          <w:tcPr>
            <w:tcW w:w="1100"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4</w:t>
            </w:r>
          </w:p>
        </w:tc>
        <w:tc>
          <w:tcPr>
            <w:tcW w:w="1413" w:type="pct"/>
          </w:tcPr>
          <w:p w:rsidR="00523BB6" w:rsidRPr="00275D9B" w:rsidRDefault="00C338E8" w:rsidP="00966666">
            <w:pPr>
              <w:adjustRightInd w:val="0"/>
              <w:snapToGrid w:val="0"/>
              <w:spacing w:line="360" w:lineRule="auto"/>
              <w:jc w:val="both"/>
              <w:rPr>
                <w:rFonts w:ascii="Book Antiqua" w:hAnsi="Book Antiqua"/>
                <w:lang w:eastAsia="ja-JP"/>
              </w:rPr>
            </w:pPr>
            <w:r w:rsidRPr="00275D9B">
              <w:rPr>
                <w:rFonts w:ascii="Book Antiqua" w:hAnsi="Book Antiqua"/>
                <w:lang w:eastAsia="ja-JP"/>
              </w:rPr>
              <w:t>5</w:t>
            </w:r>
          </w:p>
        </w:tc>
        <w:tc>
          <w:tcPr>
            <w:tcW w:w="838" w:type="pct"/>
          </w:tcPr>
          <w:p w:rsidR="00523BB6" w:rsidRPr="00275D9B" w:rsidRDefault="00523BB6" w:rsidP="00966666">
            <w:pPr>
              <w:adjustRightInd w:val="0"/>
              <w:snapToGrid w:val="0"/>
              <w:spacing w:line="360" w:lineRule="auto"/>
              <w:jc w:val="both"/>
              <w:rPr>
                <w:rFonts w:ascii="Book Antiqua" w:hAnsi="Book Antiqua"/>
                <w:lang w:eastAsia="ja-JP"/>
              </w:rPr>
            </w:pPr>
          </w:p>
        </w:tc>
      </w:tr>
      <w:tr w:rsidR="00523BB6" w:rsidRPr="00275D9B">
        <w:trPr>
          <w:trHeight w:val="113"/>
        </w:trPr>
        <w:tc>
          <w:tcPr>
            <w:tcW w:w="1649"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lastRenderedPageBreak/>
              <w:t>III</w:t>
            </w:r>
          </w:p>
        </w:tc>
        <w:tc>
          <w:tcPr>
            <w:tcW w:w="1100"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10</w:t>
            </w:r>
          </w:p>
        </w:tc>
        <w:tc>
          <w:tcPr>
            <w:tcW w:w="1413"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19</w:t>
            </w:r>
          </w:p>
        </w:tc>
        <w:tc>
          <w:tcPr>
            <w:tcW w:w="838" w:type="pct"/>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rPr>
          <w:trHeight w:val="113"/>
        </w:trPr>
        <w:tc>
          <w:tcPr>
            <w:tcW w:w="1649"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IVA</w:t>
            </w:r>
          </w:p>
        </w:tc>
        <w:tc>
          <w:tcPr>
            <w:tcW w:w="1100"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5</w:t>
            </w:r>
          </w:p>
        </w:tc>
        <w:tc>
          <w:tcPr>
            <w:tcW w:w="1413"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8</w:t>
            </w:r>
          </w:p>
        </w:tc>
        <w:tc>
          <w:tcPr>
            <w:tcW w:w="838" w:type="pct"/>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rPr>
          <w:trHeight w:val="113"/>
        </w:trPr>
        <w:tc>
          <w:tcPr>
            <w:tcW w:w="1649"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IVB</w:t>
            </w:r>
          </w:p>
        </w:tc>
        <w:tc>
          <w:tcPr>
            <w:tcW w:w="1100"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w:t>
            </w:r>
          </w:p>
        </w:tc>
        <w:tc>
          <w:tcPr>
            <w:tcW w:w="1413"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w:t>
            </w:r>
          </w:p>
        </w:tc>
        <w:tc>
          <w:tcPr>
            <w:tcW w:w="838" w:type="pct"/>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rPr>
          <w:trHeight w:val="113"/>
        </w:trPr>
        <w:tc>
          <w:tcPr>
            <w:tcW w:w="1649"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 xml:space="preserve">Primary, </w:t>
            </w:r>
            <w:proofErr w:type="spellStart"/>
            <w:r w:rsidRPr="00275D9B">
              <w:rPr>
                <w:rFonts w:ascii="Book Antiqua" w:hAnsi="Book Antiqua"/>
                <w:lang w:eastAsia="ja-JP"/>
              </w:rPr>
              <w:t>SUV</w:t>
            </w:r>
            <w:r w:rsidRPr="00275D9B">
              <w:rPr>
                <w:rFonts w:ascii="Book Antiqua" w:hAnsi="Book Antiqua"/>
                <w:vertAlign w:val="subscript"/>
                <w:lang w:eastAsia="ja-JP"/>
              </w:rPr>
              <w:t>max</w:t>
            </w:r>
            <w:proofErr w:type="spellEnd"/>
            <w:r w:rsidRPr="00275D9B">
              <w:rPr>
                <w:rFonts w:ascii="Book Antiqua" w:hAnsi="Book Antiqua"/>
                <w:lang w:eastAsia="ja-JP"/>
              </w:rPr>
              <w:t xml:space="preserve"> mean</w:t>
            </w:r>
          </w:p>
        </w:tc>
        <w:tc>
          <w:tcPr>
            <w:tcW w:w="1100"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16.4 ± 6.5</w:t>
            </w:r>
          </w:p>
        </w:tc>
        <w:tc>
          <w:tcPr>
            <w:tcW w:w="1413"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15.7 ± 6.5</w:t>
            </w:r>
          </w:p>
        </w:tc>
        <w:tc>
          <w:tcPr>
            <w:tcW w:w="838"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0.98</w:t>
            </w:r>
          </w:p>
        </w:tc>
      </w:tr>
      <w:tr w:rsidR="00523BB6" w:rsidRPr="00275D9B">
        <w:trPr>
          <w:trHeight w:val="113"/>
        </w:trPr>
        <w:tc>
          <w:tcPr>
            <w:tcW w:w="1649"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LN+</w:t>
            </w:r>
          </w:p>
        </w:tc>
        <w:tc>
          <w:tcPr>
            <w:tcW w:w="1100"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14 (63.6%)</w:t>
            </w:r>
          </w:p>
        </w:tc>
        <w:tc>
          <w:tcPr>
            <w:tcW w:w="1413"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21 (58.3%)</w:t>
            </w:r>
          </w:p>
        </w:tc>
        <w:tc>
          <w:tcPr>
            <w:tcW w:w="838"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0.69</w:t>
            </w:r>
          </w:p>
        </w:tc>
      </w:tr>
      <w:tr w:rsidR="00523BB6" w:rsidRPr="00275D9B">
        <w:trPr>
          <w:trHeight w:val="113"/>
        </w:trPr>
        <w:tc>
          <w:tcPr>
            <w:tcW w:w="1649"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After NAC</w:t>
            </w:r>
          </w:p>
        </w:tc>
        <w:tc>
          <w:tcPr>
            <w:tcW w:w="1100" w:type="pct"/>
          </w:tcPr>
          <w:p w:rsidR="00523BB6" w:rsidRPr="00275D9B" w:rsidRDefault="00523BB6">
            <w:pPr>
              <w:adjustRightInd w:val="0"/>
              <w:snapToGrid w:val="0"/>
              <w:spacing w:line="360" w:lineRule="auto"/>
              <w:jc w:val="both"/>
              <w:rPr>
                <w:rFonts w:ascii="Book Antiqua" w:hAnsi="Book Antiqua"/>
                <w:lang w:eastAsia="ja-JP"/>
              </w:rPr>
            </w:pPr>
          </w:p>
        </w:tc>
        <w:tc>
          <w:tcPr>
            <w:tcW w:w="1413" w:type="pct"/>
          </w:tcPr>
          <w:p w:rsidR="00523BB6" w:rsidRPr="00275D9B" w:rsidRDefault="00523BB6">
            <w:pPr>
              <w:adjustRightInd w:val="0"/>
              <w:snapToGrid w:val="0"/>
              <w:spacing w:line="360" w:lineRule="auto"/>
              <w:jc w:val="both"/>
              <w:rPr>
                <w:rFonts w:ascii="Book Antiqua" w:hAnsi="Book Antiqua"/>
                <w:lang w:eastAsia="ja-JP"/>
              </w:rPr>
            </w:pPr>
          </w:p>
        </w:tc>
        <w:tc>
          <w:tcPr>
            <w:tcW w:w="838" w:type="pct"/>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rPr>
          <w:trHeight w:val="113"/>
        </w:trPr>
        <w:tc>
          <w:tcPr>
            <w:tcW w:w="1649"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CT-Stage</w:t>
            </w:r>
          </w:p>
        </w:tc>
        <w:tc>
          <w:tcPr>
            <w:tcW w:w="1100" w:type="pct"/>
          </w:tcPr>
          <w:p w:rsidR="00523BB6" w:rsidRPr="00275D9B" w:rsidRDefault="00523BB6">
            <w:pPr>
              <w:adjustRightInd w:val="0"/>
              <w:snapToGrid w:val="0"/>
              <w:spacing w:line="360" w:lineRule="auto"/>
              <w:jc w:val="both"/>
              <w:rPr>
                <w:rFonts w:ascii="Book Antiqua" w:hAnsi="Book Antiqua"/>
                <w:lang w:eastAsia="ja-JP"/>
              </w:rPr>
            </w:pPr>
          </w:p>
        </w:tc>
        <w:tc>
          <w:tcPr>
            <w:tcW w:w="1413" w:type="pct"/>
          </w:tcPr>
          <w:p w:rsidR="00523BB6" w:rsidRPr="00275D9B" w:rsidRDefault="00523BB6">
            <w:pPr>
              <w:adjustRightInd w:val="0"/>
              <w:snapToGrid w:val="0"/>
              <w:spacing w:line="360" w:lineRule="auto"/>
              <w:jc w:val="both"/>
              <w:rPr>
                <w:rFonts w:ascii="Book Antiqua" w:hAnsi="Book Antiqua"/>
                <w:lang w:eastAsia="ja-JP"/>
              </w:rPr>
            </w:pPr>
          </w:p>
        </w:tc>
        <w:tc>
          <w:tcPr>
            <w:tcW w:w="838" w:type="pct"/>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rPr>
          <w:trHeight w:val="113"/>
        </w:trPr>
        <w:tc>
          <w:tcPr>
            <w:tcW w:w="1649"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T</w:t>
            </w:r>
          </w:p>
        </w:tc>
        <w:tc>
          <w:tcPr>
            <w:tcW w:w="1100" w:type="pct"/>
          </w:tcPr>
          <w:p w:rsidR="00523BB6" w:rsidRPr="00275D9B" w:rsidRDefault="00523BB6">
            <w:pPr>
              <w:adjustRightInd w:val="0"/>
              <w:snapToGrid w:val="0"/>
              <w:spacing w:line="360" w:lineRule="auto"/>
              <w:jc w:val="both"/>
              <w:rPr>
                <w:rFonts w:ascii="Book Antiqua" w:hAnsi="Book Antiqua"/>
                <w:lang w:eastAsia="ja-JP"/>
              </w:rPr>
            </w:pPr>
          </w:p>
        </w:tc>
        <w:tc>
          <w:tcPr>
            <w:tcW w:w="1413" w:type="pct"/>
          </w:tcPr>
          <w:p w:rsidR="00523BB6" w:rsidRPr="00275D9B" w:rsidRDefault="00523BB6">
            <w:pPr>
              <w:adjustRightInd w:val="0"/>
              <w:snapToGrid w:val="0"/>
              <w:spacing w:line="360" w:lineRule="auto"/>
              <w:jc w:val="both"/>
              <w:rPr>
                <w:rFonts w:ascii="Book Antiqua" w:hAnsi="Book Antiqua"/>
                <w:lang w:eastAsia="ja-JP"/>
              </w:rPr>
            </w:pPr>
          </w:p>
        </w:tc>
        <w:tc>
          <w:tcPr>
            <w:tcW w:w="838" w:type="pct"/>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rPr>
          <w:trHeight w:val="113"/>
        </w:trPr>
        <w:tc>
          <w:tcPr>
            <w:tcW w:w="1649"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T1</w:t>
            </w:r>
          </w:p>
        </w:tc>
        <w:tc>
          <w:tcPr>
            <w:tcW w:w="1100"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9</w:t>
            </w:r>
          </w:p>
        </w:tc>
        <w:tc>
          <w:tcPr>
            <w:tcW w:w="1413"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2</w:t>
            </w:r>
          </w:p>
        </w:tc>
        <w:tc>
          <w:tcPr>
            <w:tcW w:w="838"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0.0058</w:t>
            </w:r>
          </w:p>
        </w:tc>
      </w:tr>
      <w:tr w:rsidR="00523BB6" w:rsidRPr="00275D9B">
        <w:trPr>
          <w:trHeight w:val="113"/>
        </w:trPr>
        <w:tc>
          <w:tcPr>
            <w:tcW w:w="1649"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T2</w:t>
            </w:r>
          </w:p>
        </w:tc>
        <w:tc>
          <w:tcPr>
            <w:tcW w:w="1100"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12</w:t>
            </w:r>
          </w:p>
        </w:tc>
        <w:tc>
          <w:tcPr>
            <w:tcW w:w="1413"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26</w:t>
            </w:r>
          </w:p>
        </w:tc>
        <w:tc>
          <w:tcPr>
            <w:tcW w:w="838" w:type="pct"/>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rPr>
          <w:trHeight w:val="113"/>
        </w:trPr>
        <w:tc>
          <w:tcPr>
            <w:tcW w:w="1649"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T3</w:t>
            </w:r>
          </w:p>
        </w:tc>
        <w:tc>
          <w:tcPr>
            <w:tcW w:w="1100"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1</w:t>
            </w:r>
          </w:p>
        </w:tc>
        <w:tc>
          <w:tcPr>
            <w:tcW w:w="1413"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6</w:t>
            </w:r>
          </w:p>
        </w:tc>
        <w:tc>
          <w:tcPr>
            <w:tcW w:w="838" w:type="pct"/>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rPr>
          <w:trHeight w:val="113"/>
        </w:trPr>
        <w:tc>
          <w:tcPr>
            <w:tcW w:w="1649"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T4</w:t>
            </w:r>
          </w:p>
        </w:tc>
        <w:tc>
          <w:tcPr>
            <w:tcW w:w="1100"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w:t>
            </w:r>
          </w:p>
        </w:tc>
        <w:tc>
          <w:tcPr>
            <w:tcW w:w="1413"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2</w:t>
            </w:r>
          </w:p>
        </w:tc>
        <w:tc>
          <w:tcPr>
            <w:tcW w:w="838" w:type="pct"/>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rPr>
          <w:trHeight w:val="113"/>
        </w:trPr>
        <w:tc>
          <w:tcPr>
            <w:tcW w:w="1649" w:type="pct"/>
            <w:tcBorders>
              <w:bottom w:val="nil"/>
            </w:tcBorders>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N</w:t>
            </w:r>
          </w:p>
        </w:tc>
        <w:tc>
          <w:tcPr>
            <w:tcW w:w="1100" w:type="pct"/>
            <w:tcBorders>
              <w:bottom w:val="nil"/>
            </w:tcBorders>
          </w:tcPr>
          <w:p w:rsidR="00523BB6" w:rsidRPr="00275D9B" w:rsidRDefault="00523BB6">
            <w:pPr>
              <w:adjustRightInd w:val="0"/>
              <w:snapToGrid w:val="0"/>
              <w:spacing w:line="360" w:lineRule="auto"/>
              <w:jc w:val="both"/>
              <w:rPr>
                <w:rFonts w:ascii="Book Antiqua" w:hAnsi="Book Antiqua"/>
                <w:lang w:eastAsia="ja-JP"/>
              </w:rPr>
            </w:pPr>
          </w:p>
        </w:tc>
        <w:tc>
          <w:tcPr>
            <w:tcW w:w="1413" w:type="pct"/>
            <w:tcBorders>
              <w:bottom w:val="nil"/>
            </w:tcBorders>
          </w:tcPr>
          <w:p w:rsidR="00523BB6" w:rsidRPr="00275D9B" w:rsidRDefault="00523BB6">
            <w:pPr>
              <w:adjustRightInd w:val="0"/>
              <w:snapToGrid w:val="0"/>
              <w:spacing w:line="360" w:lineRule="auto"/>
              <w:jc w:val="both"/>
              <w:rPr>
                <w:rFonts w:ascii="Book Antiqua" w:hAnsi="Book Antiqua"/>
                <w:lang w:eastAsia="ja-JP"/>
              </w:rPr>
            </w:pPr>
          </w:p>
        </w:tc>
        <w:tc>
          <w:tcPr>
            <w:tcW w:w="838" w:type="pct"/>
            <w:tcBorders>
              <w:bottom w:val="nil"/>
            </w:tcBorders>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rPr>
          <w:trHeight w:val="113"/>
        </w:trPr>
        <w:tc>
          <w:tcPr>
            <w:tcW w:w="1649" w:type="pct"/>
            <w:tcBorders>
              <w:bottom w:val="nil"/>
            </w:tcBorders>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N0</w:t>
            </w:r>
          </w:p>
        </w:tc>
        <w:tc>
          <w:tcPr>
            <w:tcW w:w="1100" w:type="pct"/>
            <w:tcBorders>
              <w:bottom w:val="nil"/>
            </w:tcBorders>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21</w:t>
            </w:r>
          </w:p>
        </w:tc>
        <w:tc>
          <w:tcPr>
            <w:tcW w:w="1413" w:type="pct"/>
            <w:tcBorders>
              <w:bottom w:val="nil"/>
            </w:tcBorders>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21</w:t>
            </w:r>
          </w:p>
        </w:tc>
        <w:tc>
          <w:tcPr>
            <w:tcW w:w="838" w:type="pct"/>
            <w:tcBorders>
              <w:bottom w:val="nil"/>
            </w:tcBorders>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0.0081</w:t>
            </w:r>
          </w:p>
        </w:tc>
      </w:tr>
      <w:tr w:rsidR="00523BB6" w:rsidRPr="00275D9B">
        <w:trPr>
          <w:trHeight w:val="113"/>
        </w:trPr>
        <w:tc>
          <w:tcPr>
            <w:tcW w:w="1649" w:type="pct"/>
            <w:tcBorders>
              <w:top w:val="nil"/>
              <w:bottom w:val="nil"/>
            </w:tcBorders>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N1</w:t>
            </w:r>
          </w:p>
        </w:tc>
        <w:tc>
          <w:tcPr>
            <w:tcW w:w="1100" w:type="pct"/>
            <w:tcBorders>
              <w:top w:val="nil"/>
              <w:bottom w:val="nil"/>
            </w:tcBorders>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1</w:t>
            </w:r>
          </w:p>
        </w:tc>
        <w:tc>
          <w:tcPr>
            <w:tcW w:w="1413" w:type="pct"/>
            <w:tcBorders>
              <w:top w:val="nil"/>
              <w:bottom w:val="nil"/>
            </w:tcBorders>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8</w:t>
            </w:r>
          </w:p>
        </w:tc>
        <w:tc>
          <w:tcPr>
            <w:tcW w:w="838" w:type="pct"/>
            <w:tcBorders>
              <w:top w:val="nil"/>
              <w:bottom w:val="nil"/>
            </w:tcBorders>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rPr>
          <w:trHeight w:val="113"/>
        </w:trPr>
        <w:tc>
          <w:tcPr>
            <w:tcW w:w="1649" w:type="pct"/>
            <w:tcBorders>
              <w:top w:val="nil"/>
            </w:tcBorders>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N2</w:t>
            </w:r>
          </w:p>
        </w:tc>
        <w:tc>
          <w:tcPr>
            <w:tcW w:w="1100" w:type="pct"/>
            <w:tcBorders>
              <w:top w:val="nil"/>
            </w:tcBorders>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w:t>
            </w:r>
          </w:p>
        </w:tc>
        <w:tc>
          <w:tcPr>
            <w:tcW w:w="1413" w:type="pct"/>
            <w:tcBorders>
              <w:top w:val="nil"/>
            </w:tcBorders>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7</w:t>
            </w:r>
          </w:p>
        </w:tc>
        <w:tc>
          <w:tcPr>
            <w:tcW w:w="838" w:type="pct"/>
            <w:tcBorders>
              <w:top w:val="nil"/>
            </w:tcBorders>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rPr>
          <w:trHeight w:val="113"/>
        </w:trPr>
        <w:tc>
          <w:tcPr>
            <w:tcW w:w="1649"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N3</w:t>
            </w:r>
          </w:p>
        </w:tc>
        <w:tc>
          <w:tcPr>
            <w:tcW w:w="1100"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w:t>
            </w:r>
          </w:p>
        </w:tc>
        <w:tc>
          <w:tcPr>
            <w:tcW w:w="1413"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w:t>
            </w:r>
          </w:p>
        </w:tc>
        <w:tc>
          <w:tcPr>
            <w:tcW w:w="838" w:type="pct"/>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rPr>
          <w:trHeight w:val="113"/>
        </w:trPr>
        <w:tc>
          <w:tcPr>
            <w:tcW w:w="1649"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M</w:t>
            </w:r>
          </w:p>
        </w:tc>
        <w:tc>
          <w:tcPr>
            <w:tcW w:w="1100" w:type="pct"/>
          </w:tcPr>
          <w:p w:rsidR="00523BB6" w:rsidRPr="00275D9B" w:rsidRDefault="00523BB6">
            <w:pPr>
              <w:adjustRightInd w:val="0"/>
              <w:snapToGrid w:val="0"/>
              <w:spacing w:line="360" w:lineRule="auto"/>
              <w:jc w:val="both"/>
              <w:rPr>
                <w:rFonts w:ascii="Book Antiqua" w:hAnsi="Book Antiqua"/>
                <w:lang w:eastAsia="ja-JP"/>
              </w:rPr>
            </w:pPr>
          </w:p>
        </w:tc>
        <w:tc>
          <w:tcPr>
            <w:tcW w:w="1413" w:type="pct"/>
          </w:tcPr>
          <w:p w:rsidR="00523BB6" w:rsidRPr="00275D9B" w:rsidRDefault="00523BB6">
            <w:pPr>
              <w:adjustRightInd w:val="0"/>
              <w:snapToGrid w:val="0"/>
              <w:spacing w:line="360" w:lineRule="auto"/>
              <w:jc w:val="both"/>
              <w:rPr>
                <w:rFonts w:ascii="Book Antiqua" w:hAnsi="Book Antiqua"/>
                <w:lang w:eastAsia="ja-JP"/>
              </w:rPr>
            </w:pPr>
          </w:p>
        </w:tc>
        <w:tc>
          <w:tcPr>
            <w:tcW w:w="838" w:type="pct"/>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rPr>
          <w:trHeight w:val="113"/>
        </w:trPr>
        <w:tc>
          <w:tcPr>
            <w:tcW w:w="1649"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M0</w:t>
            </w:r>
          </w:p>
        </w:tc>
        <w:tc>
          <w:tcPr>
            <w:tcW w:w="1100"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22</w:t>
            </w:r>
          </w:p>
        </w:tc>
        <w:tc>
          <w:tcPr>
            <w:tcW w:w="1413"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36</w:t>
            </w:r>
          </w:p>
        </w:tc>
        <w:tc>
          <w:tcPr>
            <w:tcW w:w="838"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w:t>
            </w:r>
          </w:p>
        </w:tc>
      </w:tr>
      <w:tr w:rsidR="00523BB6" w:rsidRPr="00275D9B">
        <w:trPr>
          <w:trHeight w:val="113"/>
        </w:trPr>
        <w:tc>
          <w:tcPr>
            <w:tcW w:w="1649"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M1</w:t>
            </w:r>
          </w:p>
        </w:tc>
        <w:tc>
          <w:tcPr>
            <w:tcW w:w="1100"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w:t>
            </w:r>
          </w:p>
        </w:tc>
        <w:tc>
          <w:tcPr>
            <w:tcW w:w="1413"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w:t>
            </w:r>
          </w:p>
        </w:tc>
        <w:tc>
          <w:tcPr>
            <w:tcW w:w="838" w:type="pct"/>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rPr>
          <w:trHeight w:val="113"/>
        </w:trPr>
        <w:tc>
          <w:tcPr>
            <w:tcW w:w="1649"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Stage</w:t>
            </w:r>
          </w:p>
        </w:tc>
        <w:tc>
          <w:tcPr>
            <w:tcW w:w="1100" w:type="pct"/>
          </w:tcPr>
          <w:p w:rsidR="00523BB6" w:rsidRPr="00275D9B" w:rsidRDefault="00523BB6">
            <w:pPr>
              <w:adjustRightInd w:val="0"/>
              <w:snapToGrid w:val="0"/>
              <w:spacing w:line="360" w:lineRule="auto"/>
              <w:jc w:val="both"/>
              <w:rPr>
                <w:rFonts w:ascii="Book Antiqua" w:hAnsi="Book Antiqua"/>
                <w:lang w:eastAsia="ja-JP"/>
              </w:rPr>
            </w:pPr>
          </w:p>
        </w:tc>
        <w:tc>
          <w:tcPr>
            <w:tcW w:w="1413" w:type="pct"/>
          </w:tcPr>
          <w:p w:rsidR="00523BB6" w:rsidRPr="00275D9B" w:rsidRDefault="00523BB6">
            <w:pPr>
              <w:adjustRightInd w:val="0"/>
              <w:snapToGrid w:val="0"/>
              <w:spacing w:line="360" w:lineRule="auto"/>
              <w:jc w:val="both"/>
              <w:rPr>
                <w:rFonts w:ascii="Book Antiqua" w:hAnsi="Book Antiqua"/>
                <w:lang w:eastAsia="ja-JP"/>
              </w:rPr>
            </w:pPr>
          </w:p>
        </w:tc>
        <w:tc>
          <w:tcPr>
            <w:tcW w:w="838" w:type="pct"/>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rPr>
          <w:trHeight w:val="113"/>
        </w:trPr>
        <w:tc>
          <w:tcPr>
            <w:tcW w:w="1649"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w:t>
            </w:r>
          </w:p>
        </w:tc>
        <w:tc>
          <w:tcPr>
            <w:tcW w:w="1100"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5</w:t>
            </w:r>
          </w:p>
        </w:tc>
        <w:tc>
          <w:tcPr>
            <w:tcW w:w="1413"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w:t>
            </w:r>
          </w:p>
        </w:tc>
        <w:tc>
          <w:tcPr>
            <w:tcW w:w="838"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0.0017</w:t>
            </w:r>
          </w:p>
        </w:tc>
      </w:tr>
      <w:tr w:rsidR="00523BB6" w:rsidRPr="00275D9B">
        <w:trPr>
          <w:trHeight w:val="113"/>
        </w:trPr>
        <w:tc>
          <w:tcPr>
            <w:tcW w:w="1649"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I</w:t>
            </w:r>
          </w:p>
        </w:tc>
        <w:tc>
          <w:tcPr>
            <w:tcW w:w="1100"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4</w:t>
            </w:r>
          </w:p>
        </w:tc>
        <w:tc>
          <w:tcPr>
            <w:tcW w:w="1413"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1</w:t>
            </w:r>
          </w:p>
        </w:tc>
        <w:tc>
          <w:tcPr>
            <w:tcW w:w="838" w:type="pct"/>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rPr>
          <w:trHeight w:val="113"/>
        </w:trPr>
        <w:tc>
          <w:tcPr>
            <w:tcW w:w="1649"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II</w:t>
            </w:r>
          </w:p>
        </w:tc>
        <w:tc>
          <w:tcPr>
            <w:tcW w:w="1100"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12</w:t>
            </w:r>
          </w:p>
        </w:tc>
        <w:tc>
          <w:tcPr>
            <w:tcW w:w="1413"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23</w:t>
            </w:r>
          </w:p>
        </w:tc>
        <w:tc>
          <w:tcPr>
            <w:tcW w:w="838" w:type="pct"/>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rPr>
          <w:trHeight w:val="113"/>
        </w:trPr>
        <w:tc>
          <w:tcPr>
            <w:tcW w:w="1649"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III</w:t>
            </w:r>
          </w:p>
        </w:tc>
        <w:tc>
          <w:tcPr>
            <w:tcW w:w="1100"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1</w:t>
            </w:r>
          </w:p>
        </w:tc>
        <w:tc>
          <w:tcPr>
            <w:tcW w:w="1413"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10</w:t>
            </w:r>
          </w:p>
        </w:tc>
        <w:tc>
          <w:tcPr>
            <w:tcW w:w="838" w:type="pct"/>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rPr>
          <w:trHeight w:val="113"/>
        </w:trPr>
        <w:tc>
          <w:tcPr>
            <w:tcW w:w="1649"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IVA</w:t>
            </w:r>
          </w:p>
        </w:tc>
        <w:tc>
          <w:tcPr>
            <w:tcW w:w="1100"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w:t>
            </w:r>
          </w:p>
        </w:tc>
        <w:tc>
          <w:tcPr>
            <w:tcW w:w="1413"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2</w:t>
            </w:r>
          </w:p>
        </w:tc>
        <w:tc>
          <w:tcPr>
            <w:tcW w:w="838" w:type="pct"/>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rPr>
          <w:trHeight w:val="113"/>
        </w:trPr>
        <w:tc>
          <w:tcPr>
            <w:tcW w:w="1649"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IVB</w:t>
            </w:r>
          </w:p>
        </w:tc>
        <w:tc>
          <w:tcPr>
            <w:tcW w:w="1100"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w:t>
            </w:r>
          </w:p>
        </w:tc>
        <w:tc>
          <w:tcPr>
            <w:tcW w:w="1413"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w:t>
            </w:r>
          </w:p>
        </w:tc>
        <w:tc>
          <w:tcPr>
            <w:tcW w:w="838" w:type="pct"/>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rPr>
          <w:trHeight w:val="113"/>
        </w:trPr>
        <w:tc>
          <w:tcPr>
            <w:tcW w:w="1649"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Down stage</w:t>
            </w:r>
          </w:p>
        </w:tc>
        <w:tc>
          <w:tcPr>
            <w:tcW w:w="1100"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15</w:t>
            </w:r>
          </w:p>
        </w:tc>
        <w:tc>
          <w:tcPr>
            <w:tcW w:w="1413"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17</w:t>
            </w:r>
          </w:p>
        </w:tc>
        <w:tc>
          <w:tcPr>
            <w:tcW w:w="838" w:type="pct"/>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0.119</w:t>
            </w:r>
          </w:p>
        </w:tc>
      </w:tr>
    </w:tbl>
    <w:p w:rsidR="00FF3062" w:rsidRPr="00275D9B" w:rsidRDefault="00C338E8" w:rsidP="00FF3062">
      <w:pPr>
        <w:adjustRightInd w:val="0"/>
        <w:snapToGrid w:val="0"/>
        <w:spacing w:line="360" w:lineRule="auto"/>
        <w:jc w:val="both"/>
        <w:rPr>
          <w:rFonts w:ascii="Book Antiqua" w:hAnsi="Book Antiqua" w:cs="Book Antiqua"/>
          <w:color w:val="000000"/>
          <w:lang w:eastAsia="zh-CN"/>
        </w:rPr>
      </w:pPr>
      <w:proofErr w:type="spellStart"/>
      <w:r w:rsidRPr="00275D9B">
        <w:rPr>
          <w:rFonts w:ascii="Book Antiqua" w:eastAsia="Book Antiqua" w:hAnsi="Book Antiqua" w:cs="Book Antiqua"/>
          <w:color w:val="000000"/>
        </w:rPr>
        <w:lastRenderedPageBreak/>
        <w:t>Ce</w:t>
      </w:r>
      <w:proofErr w:type="spellEnd"/>
      <w:r w:rsidRPr="00275D9B">
        <w:rPr>
          <w:rFonts w:ascii="Book Antiqua" w:eastAsia="Book Antiqua" w:hAnsi="Book Antiqua" w:cs="Book Antiqua"/>
          <w:color w:val="000000"/>
        </w:rPr>
        <w:t>: Cervical esophagus; CT: Computed tomography;</w:t>
      </w:r>
      <w:r w:rsidRPr="00275D9B">
        <w:rPr>
          <w:rFonts w:ascii="Book Antiqua" w:hAnsi="Book Antiqua"/>
        </w:rPr>
        <w:t xml:space="preserve"> LN: </w:t>
      </w:r>
      <w:r w:rsidRPr="00275D9B">
        <w:rPr>
          <w:rFonts w:ascii="Book Antiqua" w:eastAsia="Book Antiqua" w:hAnsi="Book Antiqua" w:cs="Book Antiqua"/>
          <w:color w:val="000000"/>
        </w:rPr>
        <w:t xml:space="preserve">Lymph node; Lt: Lower thoracic esophagus; Mt: Middle thoracic esophagus; </w:t>
      </w:r>
      <w:r w:rsidRPr="00275D9B">
        <w:rPr>
          <w:rFonts w:ascii="Book Antiqua" w:hAnsi="Book Antiqua"/>
        </w:rPr>
        <w:t xml:space="preserve">NAC: </w:t>
      </w:r>
      <w:proofErr w:type="spellStart"/>
      <w:r w:rsidRPr="00275D9B">
        <w:rPr>
          <w:rFonts w:ascii="Book Antiqua" w:hAnsi="Book Antiqua"/>
          <w:color w:val="000000"/>
        </w:rPr>
        <w:t>Neoadjuvant</w:t>
      </w:r>
      <w:proofErr w:type="spellEnd"/>
      <w:r w:rsidRPr="00275D9B">
        <w:rPr>
          <w:rFonts w:ascii="Book Antiqua" w:hAnsi="Book Antiqua"/>
          <w:color w:val="000000"/>
        </w:rPr>
        <w:t xml:space="preserve"> chemotherapy</w:t>
      </w:r>
      <w:r w:rsidRPr="00275D9B">
        <w:rPr>
          <w:rFonts w:ascii="Book Antiqua" w:hAnsi="Book Antiqua"/>
        </w:rPr>
        <w:t xml:space="preserve">; PET-CMR: Positron emission tomography-complete metabolic response; </w:t>
      </w:r>
      <w:proofErr w:type="spellStart"/>
      <w:r w:rsidRPr="00275D9B">
        <w:rPr>
          <w:rFonts w:ascii="Book Antiqua" w:eastAsia="Book Antiqua" w:hAnsi="Book Antiqua" w:cs="Book Antiqua"/>
          <w:color w:val="000000"/>
        </w:rPr>
        <w:t>SUV</w:t>
      </w:r>
      <w:r w:rsidRPr="00275D9B">
        <w:rPr>
          <w:rFonts w:ascii="Book Antiqua" w:eastAsia="Book Antiqua" w:hAnsi="Book Antiqua" w:cs="Book Antiqua"/>
          <w:color w:val="000000"/>
          <w:vertAlign w:val="subscript"/>
        </w:rPr>
        <w:t>max</w:t>
      </w:r>
      <w:proofErr w:type="spellEnd"/>
      <w:r w:rsidRPr="00275D9B">
        <w:rPr>
          <w:rFonts w:ascii="Book Antiqua" w:eastAsia="Book Antiqua" w:hAnsi="Book Antiqua" w:cs="Book Antiqua"/>
          <w:color w:val="000000"/>
        </w:rPr>
        <w:t xml:space="preserve">: Maximal standardized uptake value; </w:t>
      </w:r>
      <w:proofErr w:type="spellStart"/>
      <w:r w:rsidRPr="00275D9B">
        <w:rPr>
          <w:rFonts w:ascii="Book Antiqua" w:eastAsia="Book Antiqua" w:hAnsi="Book Antiqua" w:cs="Book Antiqua"/>
          <w:color w:val="000000"/>
        </w:rPr>
        <w:t>Ut</w:t>
      </w:r>
      <w:proofErr w:type="spellEnd"/>
      <w:r w:rsidRPr="00275D9B">
        <w:rPr>
          <w:rFonts w:ascii="Book Antiqua" w:eastAsia="Book Antiqua" w:hAnsi="Book Antiqua" w:cs="Book Antiqua"/>
          <w:color w:val="000000"/>
        </w:rPr>
        <w:t>: Upper thoracic esophagus</w:t>
      </w:r>
    </w:p>
    <w:p w:rsidR="00FF3062" w:rsidRPr="00275D9B" w:rsidRDefault="00FF3062">
      <w:pPr>
        <w:rPr>
          <w:rFonts w:ascii="Book Antiqua" w:hAnsi="Book Antiqua" w:cs="Book Antiqua"/>
          <w:color w:val="000000"/>
          <w:lang w:eastAsia="zh-CN"/>
        </w:rPr>
      </w:pPr>
      <w:r w:rsidRPr="00275D9B">
        <w:rPr>
          <w:rFonts w:ascii="Book Antiqua" w:hAnsi="Book Antiqua" w:cs="Book Antiqua"/>
          <w:color w:val="000000"/>
          <w:lang w:eastAsia="zh-CN"/>
        </w:rPr>
        <w:br w:type="page"/>
      </w:r>
    </w:p>
    <w:p w:rsidR="00523BB6" w:rsidRPr="00275D9B" w:rsidRDefault="00C338E8" w:rsidP="00FF3062">
      <w:pPr>
        <w:adjustRightInd w:val="0"/>
        <w:snapToGrid w:val="0"/>
        <w:spacing w:line="360" w:lineRule="auto"/>
        <w:jc w:val="both"/>
        <w:rPr>
          <w:rFonts w:ascii="Book Antiqua" w:hAnsi="Book Antiqua" w:cs="Book Antiqua"/>
          <w:color w:val="000000"/>
          <w:lang w:eastAsia="zh-CN"/>
        </w:rPr>
      </w:pPr>
      <w:r w:rsidRPr="00275D9B">
        <w:rPr>
          <w:rFonts w:ascii="Book Antiqua" w:hAnsi="Book Antiqua"/>
        </w:rPr>
        <w:lastRenderedPageBreak/>
        <w:br w:type="page"/>
      </w:r>
      <w:r w:rsidRPr="00275D9B">
        <w:rPr>
          <w:rFonts w:ascii="Book Antiqua" w:hAnsi="Book Antiqua"/>
          <w:b/>
          <w:bCs/>
        </w:rPr>
        <w:lastRenderedPageBreak/>
        <w:t>Table 2 Surgical outcomes</w:t>
      </w:r>
    </w:p>
    <w:tbl>
      <w:tblPr>
        <w:tblStyle w:val="a8"/>
        <w:tblW w:w="90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268"/>
        <w:gridCol w:w="2268"/>
        <w:gridCol w:w="1559"/>
      </w:tblGrid>
      <w:tr w:rsidR="00523BB6" w:rsidRPr="00275D9B">
        <w:tc>
          <w:tcPr>
            <w:tcW w:w="2977" w:type="dxa"/>
            <w:tcBorders>
              <w:top w:val="single" w:sz="4" w:space="0" w:color="auto"/>
              <w:bottom w:val="single" w:sz="4" w:space="0" w:color="auto"/>
            </w:tcBorders>
          </w:tcPr>
          <w:p w:rsidR="00523BB6" w:rsidRPr="00275D9B" w:rsidRDefault="00523BB6">
            <w:pPr>
              <w:adjustRightInd w:val="0"/>
              <w:snapToGrid w:val="0"/>
              <w:spacing w:line="360" w:lineRule="auto"/>
              <w:jc w:val="both"/>
              <w:rPr>
                <w:rFonts w:ascii="Book Antiqua" w:hAnsi="Book Antiqua"/>
                <w:lang w:eastAsia="ja-JP"/>
              </w:rPr>
            </w:pPr>
          </w:p>
        </w:tc>
        <w:tc>
          <w:tcPr>
            <w:tcW w:w="2268" w:type="dxa"/>
            <w:tcBorders>
              <w:top w:val="single" w:sz="4" w:space="0" w:color="auto"/>
              <w:bottom w:val="single" w:sz="4" w:space="0" w:color="auto"/>
            </w:tcBorders>
          </w:tcPr>
          <w:p w:rsidR="00523BB6" w:rsidRPr="00275D9B" w:rsidRDefault="00C338E8">
            <w:pPr>
              <w:adjustRightInd w:val="0"/>
              <w:snapToGrid w:val="0"/>
              <w:spacing w:line="360" w:lineRule="auto"/>
              <w:jc w:val="both"/>
              <w:rPr>
                <w:rFonts w:ascii="Book Antiqua" w:hAnsi="Book Antiqua"/>
                <w:b/>
                <w:bCs/>
                <w:lang w:eastAsia="ja-JP"/>
              </w:rPr>
            </w:pPr>
            <w:r w:rsidRPr="00275D9B">
              <w:rPr>
                <w:rFonts w:ascii="Book Antiqua" w:hAnsi="Book Antiqua"/>
                <w:b/>
                <w:bCs/>
                <w:lang w:eastAsia="ja-JP"/>
              </w:rPr>
              <w:t xml:space="preserve">PET-CMR, </w:t>
            </w:r>
            <w:r w:rsidRPr="00275D9B">
              <w:rPr>
                <w:rFonts w:ascii="Book Antiqua" w:hAnsi="Book Antiqua"/>
                <w:b/>
                <w:bCs/>
                <w:i/>
                <w:iCs/>
                <w:lang w:eastAsia="ja-JP"/>
              </w:rPr>
              <w:t xml:space="preserve">n </w:t>
            </w:r>
            <w:r w:rsidRPr="00275D9B">
              <w:rPr>
                <w:rFonts w:ascii="Book Antiqua" w:hAnsi="Book Antiqua"/>
                <w:b/>
                <w:bCs/>
                <w:lang w:eastAsia="ja-JP"/>
              </w:rPr>
              <w:t>= 22</w:t>
            </w:r>
          </w:p>
        </w:tc>
        <w:tc>
          <w:tcPr>
            <w:tcW w:w="2268" w:type="dxa"/>
            <w:tcBorders>
              <w:top w:val="single" w:sz="4" w:space="0" w:color="auto"/>
              <w:bottom w:val="single" w:sz="4" w:space="0" w:color="auto"/>
            </w:tcBorders>
          </w:tcPr>
          <w:p w:rsidR="00523BB6" w:rsidRPr="00275D9B" w:rsidRDefault="00C338E8">
            <w:pPr>
              <w:adjustRightInd w:val="0"/>
              <w:snapToGrid w:val="0"/>
              <w:spacing w:line="360" w:lineRule="auto"/>
              <w:jc w:val="both"/>
              <w:rPr>
                <w:rFonts w:ascii="Book Antiqua" w:hAnsi="Book Antiqua"/>
                <w:b/>
                <w:bCs/>
                <w:lang w:eastAsia="ja-JP"/>
              </w:rPr>
            </w:pPr>
            <w:r w:rsidRPr="00275D9B">
              <w:rPr>
                <w:rFonts w:ascii="Book Antiqua" w:hAnsi="Book Antiqua"/>
                <w:b/>
                <w:bCs/>
                <w:lang w:eastAsia="ja-JP"/>
              </w:rPr>
              <w:t>Non-PET-CMR,</w:t>
            </w:r>
            <w:r w:rsidRPr="00275D9B">
              <w:rPr>
                <w:rFonts w:ascii="Book Antiqua" w:hAnsi="Book Antiqua"/>
                <w:b/>
                <w:bCs/>
                <w:lang w:eastAsia="zh-CN"/>
              </w:rPr>
              <w:t xml:space="preserve"> </w:t>
            </w:r>
            <w:r w:rsidRPr="00275D9B">
              <w:rPr>
                <w:rFonts w:ascii="Book Antiqua" w:hAnsi="Book Antiqua"/>
                <w:b/>
                <w:bCs/>
                <w:i/>
                <w:iCs/>
                <w:lang w:eastAsia="ja-JP"/>
              </w:rPr>
              <w:t xml:space="preserve">n </w:t>
            </w:r>
            <w:r w:rsidRPr="00275D9B">
              <w:rPr>
                <w:rFonts w:ascii="Book Antiqua" w:hAnsi="Book Antiqua"/>
                <w:b/>
                <w:bCs/>
                <w:lang w:eastAsia="ja-JP"/>
              </w:rPr>
              <w:t>= 36</w:t>
            </w:r>
          </w:p>
        </w:tc>
        <w:tc>
          <w:tcPr>
            <w:tcW w:w="1559" w:type="dxa"/>
            <w:tcBorders>
              <w:top w:val="single" w:sz="4" w:space="0" w:color="auto"/>
              <w:bottom w:val="single" w:sz="4" w:space="0" w:color="auto"/>
            </w:tcBorders>
          </w:tcPr>
          <w:p w:rsidR="00523BB6" w:rsidRPr="00275D9B" w:rsidRDefault="00C338E8">
            <w:pPr>
              <w:adjustRightInd w:val="0"/>
              <w:snapToGrid w:val="0"/>
              <w:spacing w:line="360" w:lineRule="auto"/>
              <w:jc w:val="both"/>
              <w:rPr>
                <w:rFonts w:ascii="Book Antiqua" w:hAnsi="Book Antiqua"/>
                <w:b/>
                <w:bCs/>
                <w:lang w:eastAsia="ja-JP"/>
              </w:rPr>
            </w:pPr>
            <w:r w:rsidRPr="00275D9B">
              <w:rPr>
                <w:rFonts w:ascii="Book Antiqua" w:hAnsi="Book Antiqua"/>
                <w:b/>
                <w:bCs/>
                <w:i/>
                <w:iCs/>
                <w:lang w:eastAsia="ja-JP"/>
              </w:rPr>
              <w:t>P</w:t>
            </w:r>
            <w:r w:rsidRPr="00275D9B">
              <w:rPr>
                <w:rFonts w:ascii="Book Antiqua" w:hAnsi="Book Antiqua"/>
                <w:b/>
                <w:bCs/>
                <w:lang w:eastAsia="ja-JP"/>
              </w:rPr>
              <w:t xml:space="preserve"> value</w:t>
            </w:r>
          </w:p>
        </w:tc>
      </w:tr>
      <w:tr w:rsidR="00523BB6" w:rsidRPr="00275D9B">
        <w:tc>
          <w:tcPr>
            <w:tcW w:w="2977" w:type="dxa"/>
            <w:tcBorders>
              <w:top w:val="single" w:sz="4" w:space="0" w:color="auto"/>
              <w:bottom w:val="nil"/>
            </w:tcBorders>
          </w:tcPr>
          <w:p w:rsidR="00523BB6" w:rsidRPr="00275D9B" w:rsidRDefault="00C338E8">
            <w:pPr>
              <w:adjustRightInd w:val="0"/>
              <w:snapToGrid w:val="0"/>
              <w:spacing w:line="360" w:lineRule="auto"/>
              <w:jc w:val="both"/>
              <w:rPr>
                <w:rFonts w:ascii="Book Antiqua" w:hAnsi="Book Antiqua"/>
                <w:lang w:eastAsia="ja-JP"/>
              </w:rPr>
            </w:pPr>
            <w:proofErr w:type="spellStart"/>
            <w:r w:rsidRPr="00275D9B">
              <w:rPr>
                <w:rFonts w:ascii="Book Antiqua" w:hAnsi="Book Antiqua"/>
                <w:lang w:eastAsia="ja-JP"/>
              </w:rPr>
              <w:t>Esophagectomy</w:t>
            </w:r>
            <w:proofErr w:type="spellEnd"/>
            <w:r w:rsidRPr="00275D9B">
              <w:rPr>
                <w:rFonts w:ascii="Book Antiqua" w:hAnsi="Book Antiqua"/>
                <w:lang w:eastAsia="ja-JP"/>
              </w:rPr>
              <w:t xml:space="preserve"> procedures</w:t>
            </w:r>
          </w:p>
        </w:tc>
        <w:tc>
          <w:tcPr>
            <w:tcW w:w="2268" w:type="dxa"/>
            <w:tcBorders>
              <w:top w:val="single" w:sz="4" w:space="0" w:color="auto"/>
              <w:bottom w:val="nil"/>
            </w:tcBorders>
          </w:tcPr>
          <w:p w:rsidR="00523BB6" w:rsidRPr="00275D9B" w:rsidRDefault="00523BB6">
            <w:pPr>
              <w:adjustRightInd w:val="0"/>
              <w:snapToGrid w:val="0"/>
              <w:spacing w:line="360" w:lineRule="auto"/>
              <w:jc w:val="both"/>
              <w:rPr>
                <w:rFonts w:ascii="Book Antiqua" w:hAnsi="Book Antiqua"/>
                <w:lang w:eastAsia="ja-JP"/>
              </w:rPr>
            </w:pPr>
          </w:p>
        </w:tc>
        <w:tc>
          <w:tcPr>
            <w:tcW w:w="2268" w:type="dxa"/>
            <w:tcBorders>
              <w:top w:val="single" w:sz="4" w:space="0" w:color="auto"/>
              <w:bottom w:val="nil"/>
            </w:tcBorders>
          </w:tcPr>
          <w:p w:rsidR="00523BB6" w:rsidRPr="00275D9B" w:rsidRDefault="00523BB6">
            <w:pPr>
              <w:adjustRightInd w:val="0"/>
              <w:snapToGrid w:val="0"/>
              <w:spacing w:line="360" w:lineRule="auto"/>
              <w:jc w:val="both"/>
              <w:rPr>
                <w:rFonts w:ascii="Book Antiqua" w:hAnsi="Book Antiqua"/>
                <w:lang w:eastAsia="ja-JP"/>
              </w:rPr>
            </w:pPr>
          </w:p>
        </w:tc>
        <w:tc>
          <w:tcPr>
            <w:tcW w:w="1559" w:type="dxa"/>
            <w:tcBorders>
              <w:top w:val="single" w:sz="4" w:space="0" w:color="auto"/>
              <w:bottom w:val="nil"/>
            </w:tcBorders>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c>
          <w:tcPr>
            <w:tcW w:w="2977" w:type="dxa"/>
            <w:tcBorders>
              <w:top w:val="nil"/>
            </w:tcBorders>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Subtotal</w:t>
            </w:r>
          </w:p>
        </w:tc>
        <w:tc>
          <w:tcPr>
            <w:tcW w:w="2268" w:type="dxa"/>
            <w:tcBorders>
              <w:top w:val="nil"/>
            </w:tcBorders>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20</w:t>
            </w:r>
          </w:p>
        </w:tc>
        <w:tc>
          <w:tcPr>
            <w:tcW w:w="2268" w:type="dxa"/>
            <w:tcBorders>
              <w:top w:val="nil"/>
            </w:tcBorders>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32</w:t>
            </w:r>
          </w:p>
        </w:tc>
        <w:tc>
          <w:tcPr>
            <w:tcW w:w="1559" w:type="dxa"/>
            <w:tcBorders>
              <w:top w:val="nil"/>
            </w:tcBorders>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0.31</w:t>
            </w:r>
          </w:p>
        </w:tc>
      </w:tr>
      <w:tr w:rsidR="00523BB6" w:rsidRPr="00275D9B">
        <w:tc>
          <w:tcPr>
            <w:tcW w:w="2977"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Cervical</w:t>
            </w:r>
          </w:p>
        </w:tc>
        <w:tc>
          <w:tcPr>
            <w:tcW w:w="226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1</w:t>
            </w:r>
          </w:p>
        </w:tc>
        <w:tc>
          <w:tcPr>
            <w:tcW w:w="226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w:t>
            </w:r>
          </w:p>
        </w:tc>
        <w:tc>
          <w:tcPr>
            <w:tcW w:w="1559" w:type="dxa"/>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c>
          <w:tcPr>
            <w:tcW w:w="2977"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Pharyngeal laryngeal</w:t>
            </w:r>
          </w:p>
        </w:tc>
        <w:tc>
          <w:tcPr>
            <w:tcW w:w="226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1</w:t>
            </w:r>
          </w:p>
        </w:tc>
        <w:tc>
          <w:tcPr>
            <w:tcW w:w="226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4</w:t>
            </w:r>
          </w:p>
        </w:tc>
        <w:tc>
          <w:tcPr>
            <w:tcW w:w="1559" w:type="dxa"/>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c>
          <w:tcPr>
            <w:tcW w:w="2977"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LN dissection</w:t>
            </w:r>
          </w:p>
        </w:tc>
        <w:tc>
          <w:tcPr>
            <w:tcW w:w="2268" w:type="dxa"/>
          </w:tcPr>
          <w:p w:rsidR="00523BB6" w:rsidRPr="00275D9B" w:rsidRDefault="00523BB6">
            <w:pPr>
              <w:adjustRightInd w:val="0"/>
              <w:snapToGrid w:val="0"/>
              <w:spacing w:line="360" w:lineRule="auto"/>
              <w:jc w:val="both"/>
              <w:rPr>
                <w:rFonts w:ascii="Book Antiqua" w:hAnsi="Book Antiqua"/>
                <w:lang w:eastAsia="ja-JP"/>
              </w:rPr>
            </w:pPr>
          </w:p>
        </w:tc>
        <w:tc>
          <w:tcPr>
            <w:tcW w:w="2268" w:type="dxa"/>
          </w:tcPr>
          <w:p w:rsidR="00523BB6" w:rsidRPr="00275D9B" w:rsidRDefault="00523BB6">
            <w:pPr>
              <w:adjustRightInd w:val="0"/>
              <w:snapToGrid w:val="0"/>
              <w:spacing w:line="360" w:lineRule="auto"/>
              <w:jc w:val="both"/>
              <w:rPr>
                <w:rFonts w:ascii="Book Antiqua" w:hAnsi="Book Antiqua"/>
                <w:lang w:eastAsia="ja-JP"/>
              </w:rPr>
            </w:pPr>
          </w:p>
        </w:tc>
        <w:tc>
          <w:tcPr>
            <w:tcW w:w="1559" w:type="dxa"/>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c>
          <w:tcPr>
            <w:tcW w:w="2977"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Cervical</w:t>
            </w:r>
          </w:p>
        </w:tc>
        <w:tc>
          <w:tcPr>
            <w:tcW w:w="226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1</w:t>
            </w:r>
          </w:p>
        </w:tc>
        <w:tc>
          <w:tcPr>
            <w:tcW w:w="226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2</w:t>
            </w:r>
          </w:p>
        </w:tc>
        <w:tc>
          <w:tcPr>
            <w:tcW w:w="1559"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0.89</w:t>
            </w:r>
          </w:p>
        </w:tc>
      </w:tr>
      <w:tr w:rsidR="00523BB6" w:rsidRPr="00275D9B">
        <w:tc>
          <w:tcPr>
            <w:tcW w:w="2977"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2 fields</w:t>
            </w:r>
          </w:p>
        </w:tc>
        <w:tc>
          <w:tcPr>
            <w:tcW w:w="226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5</w:t>
            </w:r>
          </w:p>
        </w:tc>
        <w:tc>
          <w:tcPr>
            <w:tcW w:w="226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10</w:t>
            </w:r>
          </w:p>
        </w:tc>
        <w:tc>
          <w:tcPr>
            <w:tcW w:w="1559" w:type="dxa"/>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c>
          <w:tcPr>
            <w:tcW w:w="2977"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3 fields</w:t>
            </w:r>
          </w:p>
        </w:tc>
        <w:tc>
          <w:tcPr>
            <w:tcW w:w="226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16</w:t>
            </w:r>
          </w:p>
        </w:tc>
        <w:tc>
          <w:tcPr>
            <w:tcW w:w="226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24</w:t>
            </w:r>
          </w:p>
        </w:tc>
        <w:tc>
          <w:tcPr>
            <w:tcW w:w="1559" w:type="dxa"/>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c>
          <w:tcPr>
            <w:tcW w:w="2977"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Harvested LN</w:t>
            </w:r>
            <w:r w:rsidRPr="00275D9B">
              <w:rPr>
                <w:rFonts w:ascii="Book Antiqua" w:hAnsi="Book Antiqua"/>
                <w:vertAlign w:val="superscript"/>
                <w:lang w:eastAsia="ja-JP"/>
              </w:rPr>
              <w:t>1</w:t>
            </w:r>
          </w:p>
        </w:tc>
        <w:tc>
          <w:tcPr>
            <w:tcW w:w="226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72 ± 7</w:t>
            </w:r>
          </w:p>
        </w:tc>
        <w:tc>
          <w:tcPr>
            <w:tcW w:w="226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73 ± 5</w:t>
            </w:r>
          </w:p>
        </w:tc>
        <w:tc>
          <w:tcPr>
            <w:tcW w:w="1559"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0.91</w:t>
            </w:r>
          </w:p>
        </w:tc>
      </w:tr>
      <w:tr w:rsidR="00523BB6" w:rsidRPr="00275D9B">
        <w:tc>
          <w:tcPr>
            <w:tcW w:w="2977"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Blood loss in mL</w:t>
            </w:r>
            <w:r w:rsidRPr="00275D9B">
              <w:rPr>
                <w:rFonts w:ascii="Book Antiqua" w:hAnsi="Book Antiqua"/>
                <w:vertAlign w:val="superscript"/>
                <w:lang w:eastAsia="ja-JP"/>
              </w:rPr>
              <w:t>1</w:t>
            </w:r>
          </w:p>
        </w:tc>
        <w:tc>
          <w:tcPr>
            <w:tcW w:w="226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559 ± 219</w:t>
            </w:r>
          </w:p>
        </w:tc>
        <w:tc>
          <w:tcPr>
            <w:tcW w:w="226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836 ± 540</w:t>
            </w:r>
          </w:p>
        </w:tc>
        <w:tc>
          <w:tcPr>
            <w:tcW w:w="1559"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0.026</w:t>
            </w:r>
          </w:p>
        </w:tc>
      </w:tr>
      <w:tr w:rsidR="00523BB6" w:rsidRPr="00275D9B">
        <w:tc>
          <w:tcPr>
            <w:tcW w:w="2977"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OP time in min</w:t>
            </w:r>
            <w:r w:rsidRPr="00275D9B">
              <w:rPr>
                <w:rFonts w:ascii="Book Antiqua" w:hAnsi="Book Antiqua"/>
                <w:vertAlign w:val="superscript"/>
                <w:lang w:eastAsia="ja-JP"/>
              </w:rPr>
              <w:t>1</w:t>
            </w:r>
          </w:p>
        </w:tc>
        <w:tc>
          <w:tcPr>
            <w:tcW w:w="226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527 ± 105</w:t>
            </w:r>
          </w:p>
        </w:tc>
        <w:tc>
          <w:tcPr>
            <w:tcW w:w="226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580 ± 121</w:t>
            </w:r>
          </w:p>
        </w:tc>
        <w:tc>
          <w:tcPr>
            <w:tcW w:w="1559"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0.092</w:t>
            </w:r>
          </w:p>
        </w:tc>
      </w:tr>
      <w:tr w:rsidR="00523BB6" w:rsidRPr="00275D9B">
        <w:tc>
          <w:tcPr>
            <w:tcW w:w="2977"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Curability</w:t>
            </w:r>
          </w:p>
        </w:tc>
        <w:tc>
          <w:tcPr>
            <w:tcW w:w="2268" w:type="dxa"/>
          </w:tcPr>
          <w:p w:rsidR="00523BB6" w:rsidRPr="00275D9B" w:rsidRDefault="00523BB6">
            <w:pPr>
              <w:adjustRightInd w:val="0"/>
              <w:snapToGrid w:val="0"/>
              <w:spacing w:line="360" w:lineRule="auto"/>
              <w:jc w:val="both"/>
              <w:rPr>
                <w:rFonts w:ascii="Book Antiqua" w:hAnsi="Book Antiqua"/>
                <w:lang w:eastAsia="ja-JP"/>
              </w:rPr>
            </w:pPr>
          </w:p>
        </w:tc>
        <w:tc>
          <w:tcPr>
            <w:tcW w:w="2268" w:type="dxa"/>
          </w:tcPr>
          <w:p w:rsidR="00523BB6" w:rsidRPr="00275D9B" w:rsidRDefault="00523BB6">
            <w:pPr>
              <w:adjustRightInd w:val="0"/>
              <w:snapToGrid w:val="0"/>
              <w:spacing w:line="360" w:lineRule="auto"/>
              <w:jc w:val="both"/>
              <w:rPr>
                <w:rFonts w:ascii="Book Antiqua" w:hAnsi="Book Antiqua"/>
                <w:lang w:eastAsia="ja-JP"/>
              </w:rPr>
            </w:pPr>
          </w:p>
        </w:tc>
        <w:tc>
          <w:tcPr>
            <w:tcW w:w="1559" w:type="dxa"/>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c>
          <w:tcPr>
            <w:tcW w:w="2977"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R0</w:t>
            </w:r>
          </w:p>
        </w:tc>
        <w:tc>
          <w:tcPr>
            <w:tcW w:w="226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22</w:t>
            </w:r>
          </w:p>
        </w:tc>
        <w:tc>
          <w:tcPr>
            <w:tcW w:w="226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29</w:t>
            </w:r>
          </w:p>
        </w:tc>
        <w:tc>
          <w:tcPr>
            <w:tcW w:w="1559"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0.027</w:t>
            </w:r>
          </w:p>
        </w:tc>
      </w:tr>
      <w:tr w:rsidR="00523BB6" w:rsidRPr="00275D9B">
        <w:tc>
          <w:tcPr>
            <w:tcW w:w="2977"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R1</w:t>
            </w:r>
          </w:p>
        </w:tc>
        <w:tc>
          <w:tcPr>
            <w:tcW w:w="226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w:t>
            </w:r>
          </w:p>
        </w:tc>
        <w:tc>
          <w:tcPr>
            <w:tcW w:w="226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7</w:t>
            </w:r>
          </w:p>
        </w:tc>
        <w:tc>
          <w:tcPr>
            <w:tcW w:w="1559" w:type="dxa"/>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c>
          <w:tcPr>
            <w:tcW w:w="2977"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Intraoperative</w:t>
            </w:r>
            <w:r w:rsidR="00CD6DDF" w:rsidRPr="00275D9B">
              <w:rPr>
                <w:rFonts w:ascii="Book Antiqua" w:hAnsi="Book Antiqua" w:hint="eastAsia"/>
                <w:lang w:eastAsia="zh-CN"/>
              </w:rPr>
              <w:t xml:space="preserve"> </w:t>
            </w:r>
            <w:r w:rsidRPr="00275D9B">
              <w:rPr>
                <w:rFonts w:ascii="Book Antiqua" w:hAnsi="Book Antiqua"/>
                <w:lang w:eastAsia="ja-JP"/>
              </w:rPr>
              <w:t>complication</w:t>
            </w:r>
          </w:p>
        </w:tc>
        <w:tc>
          <w:tcPr>
            <w:tcW w:w="2268" w:type="dxa"/>
          </w:tcPr>
          <w:p w:rsidR="00523BB6" w:rsidRPr="00275D9B" w:rsidRDefault="00523BB6">
            <w:pPr>
              <w:adjustRightInd w:val="0"/>
              <w:snapToGrid w:val="0"/>
              <w:spacing w:line="360" w:lineRule="auto"/>
              <w:jc w:val="both"/>
              <w:rPr>
                <w:rFonts w:ascii="Book Antiqua" w:hAnsi="Book Antiqua"/>
                <w:lang w:eastAsia="ja-JP"/>
              </w:rPr>
            </w:pPr>
          </w:p>
        </w:tc>
        <w:tc>
          <w:tcPr>
            <w:tcW w:w="2268" w:type="dxa"/>
          </w:tcPr>
          <w:p w:rsidR="00523BB6" w:rsidRPr="00275D9B" w:rsidRDefault="00523BB6">
            <w:pPr>
              <w:adjustRightInd w:val="0"/>
              <w:snapToGrid w:val="0"/>
              <w:spacing w:line="360" w:lineRule="auto"/>
              <w:jc w:val="both"/>
              <w:rPr>
                <w:rFonts w:ascii="Book Antiqua" w:hAnsi="Book Antiqua"/>
                <w:lang w:eastAsia="ja-JP"/>
              </w:rPr>
            </w:pPr>
          </w:p>
        </w:tc>
        <w:tc>
          <w:tcPr>
            <w:tcW w:w="1559" w:type="dxa"/>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c>
          <w:tcPr>
            <w:tcW w:w="2977"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Bronchus injury</w:t>
            </w:r>
          </w:p>
        </w:tc>
        <w:tc>
          <w:tcPr>
            <w:tcW w:w="226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1</w:t>
            </w:r>
          </w:p>
        </w:tc>
        <w:tc>
          <w:tcPr>
            <w:tcW w:w="226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1</w:t>
            </w:r>
          </w:p>
        </w:tc>
        <w:tc>
          <w:tcPr>
            <w:tcW w:w="1559"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0.72</w:t>
            </w:r>
          </w:p>
        </w:tc>
      </w:tr>
      <w:tr w:rsidR="00523BB6" w:rsidRPr="00275D9B">
        <w:tc>
          <w:tcPr>
            <w:tcW w:w="2977" w:type="dxa"/>
          </w:tcPr>
          <w:p w:rsidR="00523BB6" w:rsidRPr="00275D9B" w:rsidRDefault="00C338E8">
            <w:pPr>
              <w:adjustRightInd w:val="0"/>
              <w:snapToGrid w:val="0"/>
              <w:spacing w:line="360" w:lineRule="auto"/>
              <w:jc w:val="both"/>
              <w:rPr>
                <w:rFonts w:ascii="Book Antiqua" w:hAnsi="Book Antiqua"/>
                <w:lang w:eastAsia="zh-CN"/>
              </w:rPr>
            </w:pPr>
            <w:r w:rsidRPr="00275D9B">
              <w:rPr>
                <w:rFonts w:ascii="Book Antiqua" w:hAnsi="Book Antiqua"/>
                <w:lang w:eastAsia="ja-JP"/>
              </w:rPr>
              <w:t>Postoperative</w:t>
            </w:r>
            <w:r w:rsidR="00CD6DDF" w:rsidRPr="00275D9B">
              <w:rPr>
                <w:rFonts w:ascii="Book Antiqua" w:hAnsi="Book Antiqua" w:hint="eastAsia"/>
                <w:lang w:eastAsia="zh-CN"/>
              </w:rPr>
              <w:t xml:space="preserve"> </w:t>
            </w:r>
            <w:r w:rsidRPr="00275D9B">
              <w:rPr>
                <w:rFonts w:ascii="Book Antiqua" w:hAnsi="Book Antiqua"/>
                <w:lang w:eastAsia="ja-JP"/>
              </w:rPr>
              <w:t>complication</w:t>
            </w:r>
          </w:p>
        </w:tc>
        <w:tc>
          <w:tcPr>
            <w:tcW w:w="2268" w:type="dxa"/>
          </w:tcPr>
          <w:p w:rsidR="00523BB6" w:rsidRPr="00275D9B" w:rsidRDefault="00523BB6">
            <w:pPr>
              <w:adjustRightInd w:val="0"/>
              <w:snapToGrid w:val="0"/>
              <w:spacing w:line="360" w:lineRule="auto"/>
              <w:jc w:val="both"/>
              <w:rPr>
                <w:rFonts w:ascii="Book Antiqua" w:hAnsi="Book Antiqua"/>
                <w:lang w:eastAsia="ja-JP"/>
              </w:rPr>
            </w:pPr>
          </w:p>
        </w:tc>
        <w:tc>
          <w:tcPr>
            <w:tcW w:w="2268" w:type="dxa"/>
          </w:tcPr>
          <w:p w:rsidR="00523BB6" w:rsidRPr="00275D9B" w:rsidRDefault="00523BB6">
            <w:pPr>
              <w:adjustRightInd w:val="0"/>
              <w:snapToGrid w:val="0"/>
              <w:spacing w:line="360" w:lineRule="auto"/>
              <w:jc w:val="both"/>
              <w:rPr>
                <w:rFonts w:ascii="Book Antiqua" w:hAnsi="Book Antiqua"/>
                <w:lang w:eastAsia="ja-JP"/>
              </w:rPr>
            </w:pPr>
          </w:p>
        </w:tc>
        <w:tc>
          <w:tcPr>
            <w:tcW w:w="1559" w:type="dxa"/>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c>
          <w:tcPr>
            <w:tcW w:w="2977"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All</w:t>
            </w:r>
          </w:p>
        </w:tc>
        <w:tc>
          <w:tcPr>
            <w:tcW w:w="226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14</w:t>
            </w:r>
          </w:p>
        </w:tc>
        <w:tc>
          <w:tcPr>
            <w:tcW w:w="226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22</w:t>
            </w:r>
          </w:p>
        </w:tc>
        <w:tc>
          <w:tcPr>
            <w:tcW w:w="1559"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0.85</w:t>
            </w:r>
          </w:p>
        </w:tc>
      </w:tr>
      <w:tr w:rsidR="00523BB6" w:rsidRPr="00275D9B">
        <w:tc>
          <w:tcPr>
            <w:tcW w:w="2977"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Anastomotic leakage</w:t>
            </w:r>
            <w:r w:rsidRPr="00275D9B">
              <w:rPr>
                <w:rFonts w:ascii="Book Antiqua" w:hAnsi="Book Antiqua"/>
                <w:vertAlign w:val="superscript"/>
                <w:lang w:eastAsia="ja-JP"/>
              </w:rPr>
              <w:t>2</w:t>
            </w:r>
          </w:p>
        </w:tc>
        <w:tc>
          <w:tcPr>
            <w:tcW w:w="226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1</w:t>
            </w:r>
          </w:p>
        </w:tc>
        <w:tc>
          <w:tcPr>
            <w:tcW w:w="226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1</w:t>
            </w:r>
          </w:p>
        </w:tc>
        <w:tc>
          <w:tcPr>
            <w:tcW w:w="1559"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0.72</w:t>
            </w:r>
          </w:p>
        </w:tc>
      </w:tr>
      <w:tr w:rsidR="00523BB6" w:rsidRPr="00275D9B">
        <w:tc>
          <w:tcPr>
            <w:tcW w:w="2977"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Anastomotic stenosis</w:t>
            </w:r>
            <w:r w:rsidRPr="00275D9B">
              <w:rPr>
                <w:rFonts w:ascii="Book Antiqua" w:hAnsi="Book Antiqua"/>
                <w:vertAlign w:val="superscript"/>
                <w:lang w:eastAsia="ja-JP"/>
              </w:rPr>
              <w:t>2</w:t>
            </w:r>
          </w:p>
        </w:tc>
        <w:tc>
          <w:tcPr>
            <w:tcW w:w="226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2</w:t>
            </w:r>
          </w:p>
        </w:tc>
        <w:tc>
          <w:tcPr>
            <w:tcW w:w="226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3</w:t>
            </w:r>
          </w:p>
        </w:tc>
        <w:tc>
          <w:tcPr>
            <w:tcW w:w="1559"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0.92</w:t>
            </w:r>
          </w:p>
        </w:tc>
      </w:tr>
      <w:tr w:rsidR="00523BB6" w:rsidRPr="00275D9B">
        <w:tc>
          <w:tcPr>
            <w:tcW w:w="2977"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Recurrent nerve palsy</w:t>
            </w:r>
            <w:r w:rsidRPr="00275D9B">
              <w:rPr>
                <w:rFonts w:ascii="Book Antiqua" w:hAnsi="Book Antiqua"/>
                <w:vertAlign w:val="superscript"/>
                <w:lang w:eastAsia="ja-JP"/>
              </w:rPr>
              <w:t>2</w:t>
            </w:r>
          </w:p>
        </w:tc>
        <w:tc>
          <w:tcPr>
            <w:tcW w:w="226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7</w:t>
            </w:r>
          </w:p>
        </w:tc>
        <w:tc>
          <w:tcPr>
            <w:tcW w:w="226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12</w:t>
            </w:r>
          </w:p>
        </w:tc>
        <w:tc>
          <w:tcPr>
            <w:tcW w:w="1559"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0.91</w:t>
            </w:r>
          </w:p>
        </w:tc>
      </w:tr>
      <w:tr w:rsidR="00523BB6" w:rsidRPr="00275D9B">
        <w:tc>
          <w:tcPr>
            <w:tcW w:w="2977"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Respiratory</w:t>
            </w:r>
            <w:r w:rsidRPr="00275D9B">
              <w:rPr>
                <w:rFonts w:ascii="Book Antiqua" w:hAnsi="Book Antiqua"/>
                <w:vertAlign w:val="superscript"/>
                <w:lang w:eastAsia="ja-JP"/>
              </w:rPr>
              <w:t>2</w:t>
            </w:r>
          </w:p>
        </w:tc>
        <w:tc>
          <w:tcPr>
            <w:tcW w:w="226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3</w:t>
            </w:r>
          </w:p>
        </w:tc>
        <w:tc>
          <w:tcPr>
            <w:tcW w:w="226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8</w:t>
            </w:r>
          </w:p>
        </w:tc>
        <w:tc>
          <w:tcPr>
            <w:tcW w:w="1559"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0.42</w:t>
            </w:r>
          </w:p>
        </w:tc>
      </w:tr>
      <w:tr w:rsidR="00523BB6" w:rsidRPr="00275D9B">
        <w:tc>
          <w:tcPr>
            <w:tcW w:w="2977"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lastRenderedPageBreak/>
              <w:t>Others</w:t>
            </w:r>
            <w:r w:rsidRPr="00275D9B">
              <w:rPr>
                <w:rFonts w:ascii="Book Antiqua" w:hAnsi="Book Antiqua"/>
                <w:vertAlign w:val="superscript"/>
                <w:lang w:eastAsia="ja-JP"/>
              </w:rPr>
              <w:t>2</w:t>
            </w:r>
          </w:p>
        </w:tc>
        <w:tc>
          <w:tcPr>
            <w:tcW w:w="226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2</w:t>
            </w:r>
          </w:p>
        </w:tc>
        <w:tc>
          <w:tcPr>
            <w:tcW w:w="226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3</w:t>
            </w:r>
          </w:p>
        </w:tc>
        <w:tc>
          <w:tcPr>
            <w:tcW w:w="1559"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0.92</w:t>
            </w:r>
          </w:p>
        </w:tc>
      </w:tr>
      <w:tr w:rsidR="00523BB6" w:rsidRPr="00275D9B">
        <w:tc>
          <w:tcPr>
            <w:tcW w:w="2977" w:type="dxa"/>
          </w:tcPr>
          <w:p w:rsidR="00523BB6" w:rsidRPr="00275D9B" w:rsidRDefault="00C338E8">
            <w:pPr>
              <w:adjustRightInd w:val="0"/>
              <w:snapToGrid w:val="0"/>
              <w:spacing w:line="360" w:lineRule="auto"/>
              <w:ind w:left="120" w:hangingChars="50" w:hanging="120"/>
              <w:jc w:val="both"/>
              <w:rPr>
                <w:rFonts w:ascii="Book Antiqua" w:hAnsi="Book Antiqua"/>
                <w:lang w:eastAsia="ja-JP"/>
              </w:rPr>
            </w:pPr>
            <w:r w:rsidRPr="00275D9B">
              <w:rPr>
                <w:rFonts w:ascii="Book Antiqua" w:hAnsi="Book Antiqua"/>
                <w:lang w:eastAsia="ja-JP"/>
              </w:rPr>
              <w:t>Surgical mortality</w:t>
            </w:r>
          </w:p>
        </w:tc>
        <w:tc>
          <w:tcPr>
            <w:tcW w:w="226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w:t>
            </w:r>
          </w:p>
        </w:tc>
        <w:tc>
          <w:tcPr>
            <w:tcW w:w="226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w:t>
            </w:r>
          </w:p>
        </w:tc>
        <w:tc>
          <w:tcPr>
            <w:tcW w:w="1559"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w:t>
            </w:r>
          </w:p>
        </w:tc>
      </w:tr>
    </w:tbl>
    <w:p w:rsidR="00523BB6" w:rsidRPr="00275D9B" w:rsidRDefault="00C338E8">
      <w:pPr>
        <w:adjustRightInd w:val="0"/>
        <w:snapToGrid w:val="0"/>
        <w:spacing w:line="360" w:lineRule="auto"/>
        <w:jc w:val="both"/>
        <w:rPr>
          <w:rFonts w:ascii="Book Antiqua" w:eastAsia="宋体" w:hAnsi="Book Antiqua"/>
          <w:lang w:eastAsia="zh-CN"/>
        </w:rPr>
      </w:pPr>
      <w:proofErr w:type="gramStart"/>
      <w:r w:rsidRPr="00275D9B">
        <w:rPr>
          <w:rFonts w:ascii="Book Antiqua" w:hAnsi="Book Antiqua"/>
          <w:vertAlign w:val="superscript"/>
        </w:rPr>
        <w:t>1</w:t>
      </w:r>
      <w:r w:rsidRPr="00275D9B">
        <w:rPr>
          <w:rFonts w:ascii="Book Antiqua" w:hAnsi="Book Antiqua"/>
        </w:rPr>
        <w:t xml:space="preserve">Mean ± </w:t>
      </w:r>
      <w:r w:rsidR="008C0F33" w:rsidRPr="00275D9B">
        <w:rPr>
          <w:rFonts w:ascii="Book Antiqua" w:hAnsi="Book Antiqua" w:hint="eastAsia"/>
          <w:lang w:eastAsia="zh-CN"/>
        </w:rPr>
        <w:t>SD</w:t>
      </w:r>
      <w:r w:rsidRPr="00275D9B">
        <w:rPr>
          <w:rFonts w:ascii="Book Antiqua" w:eastAsia="宋体" w:hAnsi="Book Antiqua" w:hint="eastAsia"/>
          <w:lang w:eastAsia="zh-CN"/>
        </w:rPr>
        <w:t>.</w:t>
      </w:r>
      <w:proofErr w:type="gramEnd"/>
    </w:p>
    <w:p w:rsidR="00523BB6" w:rsidRPr="00275D9B" w:rsidRDefault="00C338E8">
      <w:pPr>
        <w:adjustRightInd w:val="0"/>
        <w:snapToGrid w:val="0"/>
        <w:spacing w:line="360" w:lineRule="auto"/>
        <w:jc w:val="both"/>
        <w:rPr>
          <w:rFonts w:ascii="Book Antiqua" w:eastAsia="宋体" w:hAnsi="Book Antiqua"/>
          <w:lang w:eastAsia="zh-CN"/>
        </w:rPr>
      </w:pPr>
      <w:proofErr w:type="gramStart"/>
      <w:r w:rsidRPr="00275D9B">
        <w:rPr>
          <w:rFonts w:ascii="Book Antiqua" w:hAnsi="Book Antiqua"/>
          <w:vertAlign w:val="superscript"/>
        </w:rPr>
        <w:t>2</w:t>
      </w:r>
      <w:r w:rsidRPr="00275D9B">
        <w:rPr>
          <w:rFonts w:ascii="Book Antiqua" w:hAnsi="Book Antiqua"/>
        </w:rPr>
        <w:t>Clavien-Dindo Classification ≥ 3.</w:t>
      </w:r>
      <w:proofErr w:type="gramEnd"/>
      <w:r w:rsidRPr="00275D9B">
        <w:rPr>
          <w:rFonts w:ascii="Book Antiqua" w:eastAsia="宋体" w:hAnsi="Book Antiqua"/>
          <w:lang w:eastAsia="zh-CN"/>
        </w:rPr>
        <w:t xml:space="preserve"> </w:t>
      </w:r>
    </w:p>
    <w:p w:rsidR="00FF3062" w:rsidRPr="00275D9B" w:rsidRDefault="00C338E8" w:rsidP="00FF3062">
      <w:pPr>
        <w:adjustRightInd w:val="0"/>
        <w:snapToGrid w:val="0"/>
        <w:spacing w:line="360" w:lineRule="auto"/>
        <w:jc w:val="both"/>
        <w:rPr>
          <w:rFonts w:ascii="Book Antiqua" w:hAnsi="Book Antiqua"/>
          <w:lang w:eastAsia="zh-CN"/>
        </w:rPr>
      </w:pPr>
      <w:r w:rsidRPr="00275D9B">
        <w:rPr>
          <w:rFonts w:ascii="Book Antiqua" w:hAnsi="Book Antiqua"/>
        </w:rPr>
        <w:t>LN: Lymph node</w:t>
      </w:r>
      <w:r w:rsidRPr="00275D9B">
        <w:rPr>
          <w:rFonts w:ascii="Book Antiqua" w:hAnsi="Book Antiqua"/>
          <w:lang w:eastAsia="zh-CN"/>
        </w:rPr>
        <w:t>;</w:t>
      </w:r>
      <w:r w:rsidRPr="00275D9B">
        <w:rPr>
          <w:rFonts w:ascii="Book Antiqua" w:hAnsi="Book Antiqua"/>
        </w:rPr>
        <w:t xml:space="preserve"> OP: Operation; PET-CMR: Positron emission tomography-complete metabolic response.</w:t>
      </w:r>
    </w:p>
    <w:p w:rsidR="00FF3062" w:rsidRPr="00275D9B" w:rsidRDefault="00FF3062">
      <w:pPr>
        <w:rPr>
          <w:rFonts w:ascii="Book Antiqua" w:hAnsi="Book Antiqua"/>
          <w:lang w:eastAsia="zh-CN"/>
        </w:rPr>
      </w:pPr>
      <w:r w:rsidRPr="00275D9B">
        <w:rPr>
          <w:rFonts w:ascii="Book Antiqua" w:hAnsi="Book Antiqua"/>
          <w:lang w:eastAsia="zh-CN"/>
        </w:rPr>
        <w:br w:type="page"/>
      </w:r>
    </w:p>
    <w:p w:rsidR="00523BB6" w:rsidRPr="00275D9B" w:rsidRDefault="00C338E8" w:rsidP="00FF3062">
      <w:pPr>
        <w:adjustRightInd w:val="0"/>
        <w:snapToGrid w:val="0"/>
        <w:spacing w:line="360" w:lineRule="auto"/>
        <w:jc w:val="both"/>
        <w:rPr>
          <w:rFonts w:ascii="Book Antiqua" w:hAnsi="Book Antiqua"/>
          <w:lang w:eastAsia="zh-CN"/>
        </w:rPr>
      </w:pPr>
      <w:r w:rsidRPr="00275D9B">
        <w:rPr>
          <w:rFonts w:ascii="Book Antiqua" w:hAnsi="Book Antiqua"/>
        </w:rPr>
        <w:lastRenderedPageBreak/>
        <w:br w:type="page"/>
      </w:r>
      <w:r w:rsidRPr="00275D9B">
        <w:rPr>
          <w:rFonts w:ascii="Book Antiqua" w:hAnsi="Book Antiqua"/>
          <w:b/>
          <w:bCs/>
        </w:rPr>
        <w:lastRenderedPageBreak/>
        <w:t>Table 3 Pathological findings</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1"/>
        <w:gridCol w:w="2018"/>
        <w:gridCol w:w="2126"/>
        <w:gridCol w:w="1701"/>
      </w:tblGrid>
      <w:tr w:rsidR="00523BB6" w:rsidRPr="00275D9B">
        <w:tc>
          <w:tcPr>
            <w:tcW w:w="0" w:type="auto"/>
            <w:tcBorders>
              <w:top w:val="single" w:sz="4" w:space="0" w:color="auto"/>
              <w:bottom w:val="single" w:sz="4" w:space="0" w:color="auto"/>
            </w:tcBorders>
          </w:tcPr>
          <w:p w:rsidR="00523BB6" w:rsidRPr="00275D9B" w:rsidRDefault="00523BB6">
            <w:pPr>
              <w:adjustRightInd w:val="0"/>
              <w:snapToGrid w:val="0"/>
              <w:spacing w:line="360" w:lineRule="auto"/>
              <w:jc w:val="both"/>
              <w:rPr>
                <w:rFonts w:ascii="Book Antiqua" w:hAnsi="Book Antiqua"/>
                <w:b/>
                <w:bCs/>
                <w:lang w:eastAsia="ja-JP"/>
              </w:rPr>
            </w:pPr>
          </w:p>
        </w:tc>
        <w:tc>
          <w:tcPr>
            <w:tcW w:w="2018" w:type="dxa"/>
            <w:tcBorders>
              <w:top w:val="single" w:sz="4" w:space="0" w:color="auto"/>
              <w:bottom w:val="single" w:sz="4" w:space="0" w:color="auto"/>
            </w:tcBorders>
          </w:tcPr>
          <w:p w:rsidR="00523BB6" w:rsidRPr="00275D9B" w:rsidRDefault="00C338E8">
            <w:pPr>
              <w:adjustRightInd w:val="0"/>
              <w:snapToGrid w:val="0"/>
              <w:spacing w:line="360" w:lineRule="auto"/>
              <w:jc w:val="both"/>
              <w:rPr>
                <w:rFonts w:ascii="Book Antiqua" w:hAnsi="Book Antiqua"/>
                <w:b/>
                <w:bCs/>
                <w:lang w:eastAsia="ja-JP"/>
              </w:rPr>
            </w:pPr>
            <w:r w:rsidRPr="00275D9B">
              <w:rPr>
                <w:rFonts w:ascii="Book Antiqua" w:hAnsi="Book Antiqua"/>
                <w:b/>
                <w:bCs/>
                <w:lang w:eastAsia="ja-JP"/>
              </w:rPr>
              <w:t>PET-CMR,</w:t>
            </w:r>
            <w:r w:rsidRPr="00275D9B">
              <w:rPr>
                <w:rFonts w:ascii="Book Antiqua" w:hAnsi="Book Antiqua"/>
                <w:b/>
                <w:bCs/>
                <w:lang w:eastAsia="zh-CN"/>
              </w:rPr>
              <w:t xml:space="preserve"> </w:t>
            </w:r>
            <w:r w:rsidRPr="00275D9B">
              <w:rPr>
                <w:rFonts w:ascii="Book Antiqua" w:hAnsi="Book Antiqua"/>
                <w:b/>
                <w:bCs/>
                <w:i/>
                <w:iCs/>
                <w:lang w:eastAsia="ja-JP"/>
              </w:rPr>
              <w:t xml:space="preserve">n </w:t>
            </w:r>
            <w:r w:rsidRPr="00275D9B">
              <w:rPr>
                <w:rFonts w:ascii="Book Antiqua" w:hAnsi="Book Antiqua"/>
                <w:b/>
                <w:bCs/>
                <w:lang w:eastAsia="ja-JP"/>
              </w:rPr>
              <w:t>= 22</w:t>
            </w:r>
          </w:p>
        </w:tc>
        <w:tc>
          <w:tcPr>
            <w:tcW w:w="2126" w:type="dxa"/>
            <w:tcBorders>
              <w:top w:val="single" w:sz="4" w:space="0" w:color="auto"/>
              <w:bottom w:val="single" w:sz="4" w:space="0" w:color="auto"/>
            </w:tcBorders>
          </w:tcPr>
          <w:p w:rsidR="00523BB6" w:rsidRPr="00275D9B" w:rsidRDefault="00C338E8">
            <w:pPr>
              <w:adjustRightInd w:val="0"/>
              <w:snapToGrid w:val="0"/>
              <w:spacing w:line="360" w:lineRule="auto"/>
              <w:jc w:val="both"/>
              <w:rPr>
                <w:rFonts w:ascii="Book Antiqua" w:hAnsi="Book Antiqua"/>
                <w:b/>
                <w:bCs/>
                <w:lang w:eastAsia="ja-JP"/>
              </w:rPr>
            </w:pPr>
            <w:r w:rsidRPr="00275D9B">
              <w:rPr>
                <w:rFonts w:ascii="Book Antiqua" w:hAnsi="Book Antiqua"/>
                <w:b/>
                <w:bCs/>
                <w:lang w:eastAsia="ja-JP"/>
              </w:rPr>
              <w:t>Non-PET-CMR,</w:t>
            </w:r>
            <w:r w:rsidRPr="00275D9B">
              <w:rPr>
                <w:rFonts w:ascii="Book Antiqua" w:hAnsi="Book Antiqua"/>
                <w:b/>
                <w:bCs/>
                <w:lang w:eastAsia="zh-CN"/>
              </w:rPr>
              <w:t xml:space="preserve"> </w:t>
            </w:r>
            <w:r w:rsidRPr="00275D9B">
              <w:rPr>
                <w:rFonts w:ascii="Book Antiqua" w:hAnsi="Book Antiqua"/>
                <w:b/>
                <w:bCs/>
                <w:i/>
                <w:iCs/>
                <w:lang w:eastAsia="ja-JP"/>
              </w:rPr>
              <w:t xml:space="preserve">n </w:t>
            </w:r>
            <w:r w:rsidRPr="00275D9B">
              <w:rPr>
                <w:rFonts w:ascii="Book Antiqua" w:hAnsi="Book Antiqua"/>
                <w:b/>
                <w:bCs/>
                <w:lang w:eastAsia="ja-JP"/>
              </w:rPr>
              <w:t>= 36</w:t>
            </w:r>
          </w:p>
        </w:tc>
        <w:tc>
          <w:tcPr>
            <w:tcW w:w="1701" w:type="dxa"/>
            <w:tcBorders>
              <w:top w:val="single" w:sz="4" w:space="0" w:color="auto"/>
              <w:bottom w:val="single" w:sz="4" w:space="0" w:color="auto"/>
            </w:tcBorders>
          </w:tcPr>
          <w:p w:rsidR="00523BB6" w:rsidRPr="00275D9B" w:rsidRDefault="00C338E8">
            <w:pPr>
              <w:adjustRightInd w:val="0"/>
              <w:snapToGrid w:val="0"/>
              <w:spacing w:line="360" w:lineRule="auto"/>
              <w:jc w:val="both"/>
              <w:rPr>
                <w:rFonts w:ascii="Book Antiqua" w:hAnsi="Book Antiqua"/>
                <w:b/>
                <w:bCs/>
                <w:lang w:eastAsia="ja-JP"/>
              </w:rPr>
            </w:pPr>
            <w:r w:rsidRPr="00275D9B">
              <w:rPr>
                <w:rFonts w:ascii="Book Antiqua" w:hAnsi="Book Antiqua"/>
                <w:b/>
                <w:bCs/>
                <w:i/>
                <w:iCs/>
                <w:lang w:eastAsia="ja-JP"/>
              </w:rPr>
              <w:t>P</w:t>
            </w:r>
            <w:r w:rsidRPr="00275D9B">
              <w:rPr>
                <w:rFonts w:ascii="Book Antiqua" w:hAnsi="Book Antiqua"/>
                <w:b/>
                <w:bCs/>
                <w:lang w:eastAsia="ja-JP"/>
              </w:rPr>
              <w:t xml:space="preserve"> value</w:t>
            </w:r>
          </w:p>
        </w:tc>
      </w:tr>
      <w:tr w:rsidR="00523BB6" w:rsidRPr="00275D9B">
        <w:tc>
          <w:tcPr>
            <w:tcW w:w="0" w:type="auto"/>
            <w:tcBorders>
              <w:top w:val="single" w:sz="4" w:space="0" w:color="auto"/>
              <w:bottom w:val="nil"/>
            </w:tcBorders>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T</w:t>
            </w:r>
          </w:p>
        </w:tc>
        <w:tc>
          <w:tcPr>
            <w:tcW w:w="2018" w:type="dxa"/>
            <w:tcBorders>
              <w:top w:val="single" w:sz="4" w:space="0" w:color="auto"/>
              <w:bottom w:val="nil"/>
            </w:tcBorders>
          </w:tcPr>
          <w:p w:rsidR="00523BB6" w:rsidRPr="00275D9B" w:rsidRDefault="00523BB6">
            <w:pPr>
              <w:adjustRightInd w:val="0"/>
              <w:snapToGrid w:val="0"/>
              <w:spacing w:line="360" w:lineRule="auto"/>
              <w:jc w:val="both"/>
              <w:rPr>
                <w:rFonts w:ascii="Book Antiqua" w:hAnsi="Book Antiqua"/>
                <w:lang w:eastAsia="ja-JP"/>
              </w:rPr>
            </w:pPr>
          </w:p>
        </w:tc>
        <w:tc>
          <w:tcPr>
            <w:tcW w:w="2126" w:type="dxa"/>
            <w:tcBorders>
              <w:top w:val="single" w:sz="4" w:space="0" w:color="auto"/>
              <w:bottom w:val="nil"/>
            </w:tcBorders>
          </w:tcPr>
          <w:p w:rsidR="00523BB6" w:rsidRPr="00275D9B" w:rsidRDefault="00523BB6">
            <w:pPr>
              <w:adjustRightInd w:val="0"/>
              <w:snapToGrid w:val="0"/>
              <w:spacing w:line="360" w:lineRule="auto"/>
              <w:jc w:val="both"/>
              <w:rPr>
                <w:rFonts w:ascii="Book Antiqua" w:hAnsi="Book Antiqua"/>
                <w:lang w:eastAsia="ja-JP"/>
              </w:rPr>
            </w:pPr>
          </w:p>
        </w:tc>
        <w:tc>
          <w:tcPr>
            <w:tcW w:w="1701" w:type="dxa"/>
            <w:tcBorders>
              <w:top w:val="single" w:sz="4" w:space="0" w:color="auto"/>
              <w:bottom w:val="nil"/>
            </w:tcBorders>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c>
          <w:tcPr>
            <w:tcW w:w="0" w:type="auto"/>
            <w:tcBorders>
              <w:top w:val="nil"/>
            </w:tcBorders>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T0</w:t>
            </w:r>
          </w:p>
        </w:tc>
        <w:tc>
          <w:tcPr>
            <w:tcW w:w="2018" w:type="dxa"/>
            <w:tcBorders>
              <w:top w:val="nil"/>
            </w:tcBorders>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9</w:t>
            </w:r>
          </w:p>
        </w:tc>
        <w:tc>
          <w:tcPr>
            <w:tcW w:w="2126" w:type="dxa"/>
            <w:tcBorders>
              <w:top w:val="nil"/>
            </w:tcBorders>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5</w:t>
            </w:r>
          </w:p>
        </w:tc>
        <w:tc>
          <w:tcPr>
            <w:tcW w:w="1701" w:type="dxa"/>
            <w:tcBorders>
              <w:top w:val="nil"/>
            </w:tcBorders>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&lt; 0.0001</w:t>
            </w:r>
          </w:p>
        </w:tc>
      </w:tr>
      <w:tr w:rsidR="00523BB6" w:rsidRPr="00275D9B">
        <w:tc>
          <w:tcPr>
            <w:tcW w:w="0" w:type="auto"/>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T1</w:t>
            </w:r>
          </w:p>
        </w:tc>
        <w:tc>
          <w:tcPr>
            <w:tcW w:w="201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11</w:t>
            </w:r>
          </w:p>
        </w:tc>
        <w:tc>
          <w:tcPr>
            <w:tcW w:w="2126"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4</w:t>
            </w:r>
          </w:p>
        </w:tc>
        <w:tc>
          <w:tcPr>
            <w:tcW w:w="1701" w:type="dxa"/>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c>
          <w:tcPr>
            <w:tcW w:w="0" w:type="auto"/>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T2</w:t>
            </w:r>
          </w:p>
        </w:tc>
        <w:tc>
          <w:tcPr>
            <w:tcW w:w="201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1</w:t>
            </w:r>
          </w:p>
        </w:tc>
        <w:tc>
          <w:tcPr>
            <w:tcW w:w="2126"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9</w:t>
            </w:r>
          </w:p>
        </w:tc>
        <w:tc>
          <w:tcPr>
            <w:tcW w:w="1701" w:type="dxa"/>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c>
          <w:tcPr>
            <w:tcW w:w="0" w:type="auto"/>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T3</w:t>
            </w:r>
          </w:p>
        </w:tc>
        <w:tc>
          <w:tcPr>
            <w:tcW w:w="201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1</w:t>
            </w:r>
          </w:p>
        </w:tc>
        <w:tc>
          <w:tcPr>
            <w:tcW w:w="2126"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12</w:t>
            </w:r>
          </w:p>
        </w:tc>
        <w:tc>
          <w:tcPr>
            <w:tcW w:w="1701" w:type="dxa"/>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c>
          <w:tcPr>
            <w:tcW w:w="0" w:type="auto"/>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T4</w:t>
            </w:r>
          </w:p>
        </w:tc>
        <w:tc>
          <w:tcPr>
            <w:tcW w:w="201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w:t>
            </w:r>
          </w:p>
        </w:tc>
        <w:tc>
          <w:tcPr>
            <w:tcW w:w="2126"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6</w:t>
            </w:r>
          </w:p>
        </w:tc>
        <w:tc>
          <w:tcPr>
            <w:tcW w:w="1701" w:type="dxa"/>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c>
          <w:tcPr>
            <w:tcW w:w="0" w:type="auto"/>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N</w:t>
            </w:r>
          </w:p>
        </w:tc>
        <w:tc>
          <w:tcPr>
            <w:tcW w:w="2018" w:type="dxa"/>
          </w:tcPr>
          <w:p w:rsidR="00523BB6" w:rsidRPr="00275D9B" w:rsidRDefault="00523BB6">
            <w:pPr>
              <w:adjustRightInd w:val="0"/>
              <w:snapToGrid w:val="0"/>
              <w:spacing w:line="360" w:lineRule="auto"/>
              <w:jc w:val="both"/>
              <w:rPr>
                <w:rFonts w:ascii="Book Antiqua" w:hAnsi="Book Antiqua"/>
                <w:lang w:eastAsia="ja-JP"/>
              </w:rPr>
            </w:pPr>
          </w:p>
        </w:tc>
        <w:tc>
          <w:tcPr>
            <w:tcW w:w="2126" w:type="dxa"/>
          </w:tcPr>
          <w:p w:rsidR="00523BB6" w:rsidRPr="00275D9B" w:rsidRDefault="00523BB6">
            <w:pPr>
              <w:adjustRightInd w:val="0"/>
              <w:snapToGrid w:val="0"/>
              <w:spacing w:line="360" w:lineRule="auto"/>
              <w:jc w:val="both"/>
              <w:rPr>
                <w:rFonts w:ascii="Book Antiqua" w:hAnsi="Book Antiqua"/>
                <w:lang w:eastAsia="ja-JP"/>
              </w:rPr>
            </w:pPr>
          </w:p>
        </w:tc>
        <w:tc>
          <w:tcPr>
            <w:tcW w:w="1701" w:type="dxa"/>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c>
          <w:tcPr>
            <w:tcW w:w="0" w:type="auto"/>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N0</w:t>
            </w:r>
          </w:p>
        </w:tc>
        <w:tc>
          <w:tcPr>
            <w:tcW w:w="201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13</w:t>
            </w:r>
          </w:p>
        </w:tc>
        <w:tc>
          <w:tcPr>
            <w:tcW w:w="2126"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14</w:t>
            </w:r>
          </w:p>
        </w:tc>
        <w:tc>
          <w:tcPr>
            <w:tcW w:w="1701"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0.052</w:t>
            </w:r>
          </w:p>
        </w:tc>
      </w:tr>
      <w:tr w:rsidR="00523BB6" w:rsidRPr="00275D9B">
        <w:tc>
          <w:tcPr>
            <w:tcW w:w="0" w:type="auto"/>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N1</w:t>
            </w:r>
          </w:p>
        </w:tc>
        <w:tc>
          <w:tcPr>
            <w:tcW w:w="201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7</w:t>
            </w:r>
          </w:p>
        </w:tc>
        <w:tc>
          <w:tcPr>
            <w:tcW w:w="2126"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7</w:t>
            </w:r>
          </w:p>
        </w:tc>
        <w:tc>
          <w:tcPr>
            <w:tcW w:w="1701" w:type="dxa"/>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rPr>
          <w:trHeight w:val="63"/>
        </w:trPr>
        <w:tc>
          <w:tcPr>
            <w:tcW w:w="0" w:type="auto"/>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N2</w:t>
            </w:r>
          </w:p>
        </w:tc>
        <w:tc>
          <w:tcPr>
            <w:tcW w:w="201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2</w:t>
            </w:r>
          </w:p>
        </w:tc>
        <w:tc>
          <w:tcPr>
            <w:tcW w:w="2126"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8</w:t>
            </w:r>
          </w:p>
        </w:tc>
        <w:tc>
          <w:tcPr>
            <w:tcW w:w="1701" w:type="dxa"/>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c>
          <w:tcPr>
            <w:tcW w:w="0" w:type="auto"/>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N3</w:t>
            </w:r>
          </w:p>
        </w:tc>
        <w:tc>
          <w:tcPr>
            <w:tcW w:w="201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w:t>
            </w:r>
          </w:p>
        </w:tc>
        <w:tc>
          <w:tcPr>
            <w:tcW w:w="2126"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7</w:t>
            </w:r>
          </w:p>
        </w:tc>
        <w:tc>
          <w:tcPr>
            <w:tcW w:w="1701" w:type="dxa"/>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c>
          <w:tcPr>
            <w:tcW w:w="0" w:type="auto"/>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M</w:t>
            </w:r>
          </w:p>
        </w:tc>
        <w:tc>
          <w:tcPr>
            <w:tcW w:w="2018" w:type="dxa"/>
          </w:tcPr>
          <w:p w:rsidR="00523BB6" w:rsidRPr="00275D9B" w:rsidRDefault="00523BB6">
            <w:pPr>
              <w:adjustRightInd w:val="0"/>
              <w:snapToGrid w:val="0"/>
              <w:spacing w:line="360" w:lineRule="auto"/>
              <w:jc w:val="both"/>
              <w:rPr>
                <w:rFonts w:ascii="Book Antiqua" w:hAnsi="Book Antiqua"/>
                <w:lang w:eastAsia="ja-JP"/>
              </w:rPr>
            </w:pPr>
          </w:p>
        </w:tc>
        <w:tc>
          <w:tcPr>
            <w:tcW w:w="2126" w:type="dxa"/>
          </w:tcPr>
          <w:p w:rsidR="00523BB6" w:rsidRPr="00275D9B" w:rsidRDefault="00523BB6">
            <w:pPr>
              <w:adjustRightInd w:val="0"/>
              <w:snapToGrid w:val="0"/>
              <w:spacing w:line="360" w:lineRule="auto"/>
              <w:jc w:val="both"/>
              <w:rPr>
                <w:rFonts w:ascii="Book Antiqua" w:hAnsi="Book Antiqua"/>
                <w:lang w:eastAsia="ja-JP"/>
              </w:rPr>
            </w:pPr>
          </w:p>
        </w:tc>
        <w:tc>
          <w:tcPr>
            <w:tcW w:w="1701" w:type="dxa"/>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c>
          <w:tcPr>
            <w:tcW w:w="0" w:type="auto"/>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M0</w:t>
            </w:r>
          </w:p>
        </w:tc>
        <w:tc>
          <w:tcPr>
            <w:tcW w:w="201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20</w:t>
            </w:r>
          </w:p>
        </w:tc>
        <w:tc>
          <w:tcPr>
            <w:tcW w:w="2126"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32</w:t>
            </w:r>
          </w:p>
        </w:tc>
        <w:tc>
          <w:tcPr>
            <w:tcW w:w="1701"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0.81</w:t>
            </w:r>
          </w:p>
        </w:tc>
      </w:tr>
      <w:tr w:rsidR="00523BB6" w:rsidRPr="00275D9B">
        <w:tc>
          <w:tcPr>
            <w:tcW w:w="0" w:type="auto"/>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M1</w:t>
            </w:r>
          </w:p>
        </w:tc>
        <w:tc>
          <w:tcPr>
            <w:tcW w:w="201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2</w:t>
            </w:r>
          </w:p>
        </w:tc>
        <w:tc>
          <w:tcPr>
            <w:tcW w:w="2126"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4</w:t>
            </w:r>
          </w:p>
        </w:tc>
        <w:tc>
          <w:tcPr>
            <w:tcW w:w="1701" w:type="dxa"/>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c>
          <w:tcPr>
            <w:tcW w:w="0" w:type="auto"/>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Stage</w:t>
            </w:r>
          </w:p>
        </w:tc>
        <w:tc>
          <w:tcPr>
            <w:tcW w:w="2018" w:type="dxa"/>
          </w:tcPr>
          <w:p w:rsidR="00523BB6" w:rsidRPr="00275D9B" w:rsidRDefault="00523BB6">
            <w:pPr>
              <w:adjustRightInd w:val="0"/>
              <w:snapToGrid w:val="0"/>
              <w:spacing w:line="360" w:lineRule="auto"/>
              <w:jc w:val="both"/>
              <w:rPr>
                <w:rFonts w:ascii="Book Antiqua" w:hAnsi="Book Antiqua"/>
                <w:lang w:eastAsia="ja-JP"/>
              </w:rPr>
            </w:pPr>
          </w:p>
        </w:tc>
        <w:tc>
          <w:tcPr>
            <w:tcW w:w="2126" w:type="dxa"/>
          </w:tcPr>
          <w:p w:rsidR="00523BB6" w:rsidRPr="00275D9B" w:rsidRDefault="00523BB6">
            <w:pPr>
              <w:adjustRightInd w:val="0"/>
              <w:snapToGrid w:val="0"/>
              <w:spacing w:line="360" w:lineRule="auto"/>
              <w:jc w:val="both"/>
              <w:rPr>
                <w:rFonts w:ascii="Book Antiqua" w:hAnsi="Book Antiqua"/>
                <w:lang w:eastAsia="ja-JP"/>
              </w:rPr>
            </w:pPr>
          </w:p>
        </w:tc>
        <w:tc>
          <w:tcPr>
            <w:tcW w:w="1701" w:type="dxa"/>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c>
          <w:tcPr>
            <w:tcW w:w="0" w:type="auto"/>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w:t>
            </w:r>
          </w:p>
        </w:tc>
        <w:tc>
          <w:tcPr>
            <w:tcW w:w="201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9</w:t>
            </w:r>
          </w:p>
        </w:tc>
        <w:tc>
          <w:tcPr>
            <w:tcW w:w="2126"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3</w:t>
            </w:r>
          </w:p>
        </w:tc>
        <w:tc>
          <w:tcPr>
            <w:tcW w:w="1701"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0.033</w:t>
            </w:r>
          </w:p>
        </w:tc>
      </w:tr>
      <w:tr w:rsidR="00523BB6" w:rsidRPr="00275D9B">
        <w:tc>
          <w:tcPr>
            <w:tcW w:w="0" w:type="auto"/>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I</w:t>
            </w:r>
          </w:p>
        </w:tc>
        <w:tc>
          <w:tcPr>
            <w:tcW w:w="201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3</w:t>
            </w:r>
          </w:p>
        </w:tc>
        <w:tc>
          <w:tcPr>
            <w:tcW w:w="2126"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8</w:t>
            </w:r>
          </w:p>
        </w:tc>
        <w:tc>
          <w:tcPr>
            <w:tcW w:w="1701" w:type="dxa"/>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c>
          <w:tcPr>
            <w:tcW w:w="0" w:type="auto"/>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II</w:t>
            </w:r>
          </w:p>
        </w:tc>
        <w:tc>
          <w:tcPr>
            <w:tcW w:w="201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8</w:t>
            </w:r>
          </w:p>
        </w:tc>
        <w:tc>
          <w:tcPr>
            <w:tcW w:w="2126"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8</w:t>
            </w:r>
          </w:p>
        </w:tc>
        <w:tc>
          <w:tcPr>
            <w:tcW w:w="1701" w:type="dxa"/>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c>
          <w:tcPr>
            <w:tcW w:w="0" w:type="auto"/>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III</w:t>
            </w:r>
          </w:p>
        </w:tc>
        <w:tc>
          <w:tcPr>
            <w:tcW w:w="201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w:t>
            </w:r>
          </w:p>
        </w:tc>
        <w:tc>
          <w:tcPr>
            <w:tcW w:w="2126"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10</w:t>
            </w:r>
          </w:p>
        </w:tc>
        <w:tc>
          <w:tcPr>
            <w:tcW w:w="1701" w:type="dxa"/>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c>
          <w:tcPr>
            <w:tcW w:w="0" w:type="auto"/>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IVA</w:t>
            </w:r>
          </w:p>
        </w:tc>
        <w:tc>
          <w:tcPr>
            <w:tcW w:w="201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2</w:t>
            </w:r>
          </w:p>
        </w:tc>
        <w:tc>
          <w:tcPr>
            <w:tcW w:w="2126"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4</w:t>
            </w:r>
          </w:p>
        </w:tc>
        <w:tc>
          <w:tcPr>
            <w:tcW w:w="1701" w:type="dxa"/>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c>
          <w:tcPr>
            <w:tcW w:w="0" w:type="auto"/>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IVB</w:t>
            </w:r>
          </w:p>
        </w:tc>
        <w:tc>
          <w:tcPr>
            <w:tcW w:w="201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w:t>
            </w:r>
          </w:p>
        </w:tc>
        <w:tc>
          <w:tcPr>
            <w:tcW w:w="2126"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3</w:t>
            </w:r>
          </w:p>
        </w:tc>
        <w:tc>
          <w:tcPr>
            <w:tcW w:w="1701" w:type="dxa"/>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c>
          <w:tcPr>
            <w:tcW w:w="0" w:type="auto"/>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Ly+</w:t>
            </w:r>
          </w:p>
        </w:tc>
        <w:tc>
          <w:tcPr>
            <w:tcW w:w="201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4</w:t>
            </w:r>
          </w:p>
        </w:tc>
        <w:tc>
          <w:tcPr>
            <w:tcW w:w="2126"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22</w:t>
            </w:r>
          </w:p>
        </w:tc>
        <w:tc>
          <w:tcPr>
            <w:tcW w:w="1701"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0.001</w:t>
            </w:r>
          </w:p>
        </w:tc>
      </w:tr>
      <w:tr w:rsidR="00523BB6" w:rsidRPr="00275D9B">
        <w:tc>
          <w:tcPr>
            <w:tcW w:w="0" w:type="auto"/>
          </w:tcPr>
          <w:p w:rsidR="00523BB6" w:rsidRPr="00275D9B" w:rsidRDefault="00CD6DDF" w:rsidP="00CD6DDF">
            <w:pPr>
              <w:adjustRightInd w:val="0"/>
              <w:snapToGrid w:val="0"/>
              <w:spacing w:line="360" w:lineRule="auto"/>
              <w:jc w:val="both"/>
              <w:rPr>
                <w:rFonts w:ascii="Book Antiqua" w:hAnsi="Book Antiqua"/>
                <w:lang w:eastAsia="ja-JP"/>
              </w:rPr>
            </w:pPr>
            <w:r w:rsidRPr="00275D9B">
              <w:rPr>
                <w:rFonts w:ascii="Book Antiqua" w:hAnsi="Book Antiqua" w:hint="eastAsia"/>
                <w:lang w:eastAsia="zh-CN"/>
              </w:rPr>
              <w:t>v</w:t>
            </w:r>
            <w:r w:rsidR="00C338E8" w:rsidRPr="00275D9B">
              <w:rPr>
                <w:rFonts w:ascii="Book Antiqua" w:hAnsi="Book Antiqua"/>
                <w:lang w:eastAsia="ja-JP"/>
              </w:rPr>
              <w:t>+</w:t>
            </w:r>
          </w:p>
        </w:tc>
        <w:tc>
          <w:tcPr>
            <w:tcW w:w="201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1</w:t>
            </w:r>
          </w:p>
        </w:tc>
        <w:tc>
          <w:tcPr>
            <w:tcW w:w="2126"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15</w:t>
            </w:r>
          </w:p>
        </w:tc>
        <w:tc>
          <w:tcPr>
            <w:tcW w:w="1701"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0.002</w:t>
            </w:r>
          </w:p>
        </w:tc>
      </w:tr>
      <w:tr w:rsidR="00523BB6" w:rsidRPr="00275D9B">
        <w:tc>
          <w:tcPr>
            <w:tcW w:w="0" w:type="auto"/>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Pathological grade</w:t>
            </w:r>
          </w:p>
        </w:tc>
        <w:tc>
          <w:tcPr>
            <w:tcW w:w="2018" w:type="dxa"/>
          </w:tcPr>
          <w:p w:rsidR="00523BB6" w:rsidRPr="00275D9B" w:rsidRDefault="00523BB6">
            <w:pPr>
              <w:adjustRightInd w:val="0"/>
              <w:snapToGrid w:val="0"/>
              <w:spacing w:line="360" w:lineRule="auto"/>
              <w:jc w:val="both"/>
              <w:rPr>
                <w:rFonts w:ascii="Book Antiqua" w:hAnsi="Book Antiqua"/>
                <w:lang w:eastAsia="ja-JP"/>
              </w:rPr>
            </w:pPr>
          </w:p>
        </w:tc>
        <w:tc>
          <w:tcPr>
            <w:tcW w:w="2126" w:type="dxa"/>
          </w:tcPr>
          <w:p w:rsidR="00523BB6" w:rsidRPr="00275D9B" w:rsidRDefault="00523BB6">
            <w:pPr>
              <w:adjustRightInd w:val="0"/>
              <w:snapToGrid w:val="0"/>
              <w:spacing w:line="360" w:lineRule="auto"/>
              <w:jc w:val="both"/>
              <w:rPr>
                <w:rFonts w:ascii="Book Antiqua" w:hAnsi="Book Antiqua"/>
                <w:lang w:eastAsia="ja-JP"/>
              </w:rPr>
            </w:pPr>
          </w:p>
        </w:tc>
        <w:tc>
          <w:tcPr>
            <w:tcW w:w="1701" w:type="dxa"/>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c>
          <w:tcPr>
            <w:tcW w:w="0" w:type="auto"/>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w:t>
            </w:r>
          </w:p>
        </w:tc>
        <w:tc>
          <w:tcPr>
            <w:tcW w:w="201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 (0%)</w:t>
            </w:r>
          </w:p>
        </w:tc>
        <w:tc>
          <w:tcPr>
            <w:tcW w:w="2126"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3 (8%)</w:t>
            </w:r>
          </w:p>
        </w:tc>
        <w:tc>
          <w:tcPr>
            <w:tcW w:w="1701"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0.029</w:t>
            </w:r>
          </w:p>
        </w:tc>
      </w:tr>
      <w:tr w:rsidR="00523BB6" w:rsidRPr="00275D9B">
        <w:tc>
          <w:tcPr>
            <w:tcW w:w="0" w:type="auto"/>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lastRenderedPageBreak/>
              <w:t>1a</w:t>
            </w:r>
          </w:p>
        </w:tc>
        <w:tc>
          <w:tcPr>
            <w:tcW w:w="201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4 (18%)</w:t>
            </w:r>
          </w:p>
        </w:tc>
        <w:tc>
          <w:tcPr>
            <w:tcW w:w="2126"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14 (39%)</w:t>
            </w:r>
          </w:p>
        </w:tc>
        <w:tc>
          <w:tcPr>
            <w:tcW w:w="1701" w:type="dxa"/>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c>
          <w:tcPr>
            <w:tcW w:w="0" w:type="auto"/>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1b</w:t>
            </w:r>
          </w:p>
        </w:tc>
        <w:tc>
          <w:tcPr>
            <w:tcW w:w="201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3 (14%)</w:t>
            </w:r>
          </w:p>
        </w:tc>
        <w:tc>
          <w:tcPr>
            <w:tcW w:w="2126"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6 (17%)</w:t>
            </w:r>
          </w:p>
        </w:tc>
        <w:tc>
          <w:tcPr>
            <w:tcW w:w="1701" w:type="dxa"/>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c>
          <w:tcPr>
            <w:tcW w:w="0" w:type="auto"/>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2</w:t>
            </w:r>
          </w:p>
        </w:tc>
        <w:tc>
          <w:tcPr>
            <w:tcW w:w="201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6 (27%)</w:t>
            </w:r>
          </w:p>
        </w:tc>
        <w:tc>
          <w:tcPr>
            <w:tcW w:w="2126"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10 (28%)</w:t>
            </w:r>
          </w:p>
        </w:tc>
        <w:tc>
          <w:tcPr>
            <w:tcW w:w="1701" w:type="dxa"/>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c>
          <w:tcPr>
            <w:tcW w:w="0" w:type="auto"/>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3</w:t>
            </w:r>
          </w:p>
        </w:tc>
        <w:tc>
          <w:tcPr>
            <w:tcW w:w="2018"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9 (41%)</w:t>
            </w:r>
          </w:p>
        </w:tc>
        <w:tc>
          <w:tcPr>
            <w:tcW w:w="2126"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3 (8%)</w:t>
            </w:r>
          </w:p>
        </w:tc>
        <w:tc>
          <w:tcPr>
            <w:tcW w:w="1701" w:type="dxa"/>
          </w:tcPr>
          <w:p w:rsidR="00523BB6" w:rsidRPr="00275D9B" w:rsidRDefault="00523BB6">
            <w:pPr>
              <w:adjustRightInd w:val="0"/>
              <w:snapToGrid w:val="0"/>
              <w:spacing w:line="360" w:lineRule="auto"/>
              <w:jc w:val="both"/>
              <w:rPr>
                <w:rFonts w:ascii="Book Antiqua" w:hAnsi="Book Antiqua"/>
                <w:lang w:eastAsia="ja-JP"/>
              </w:rPr>
            </w:pPr>
          </w:p>
        </w:tc>
      </w:tr>
    </w:tbl>
    <w:p w:rsidR="00FF3062" w:rsidRPr="00275D9B" w:rsidRDefault="00C338E8" w:rsidP="00FF3062">
      <w:pPr>
        <w:adjustRightInd w:val="0"/>
        <w:snapToGrid w:val="0"/>
        <w:spacing w:line="360" w:lineRule="auto"/>
        <w:jc w:val="both"/>
        <w:rPr>
          <w:rFonts w:ascii="Book Antiqua" w:hAnsi="Book Antiqua"/>
          <w:lang w:eastAsia="zh-CN"/>
        </w:rPr>
      </w:pPr>
      <w:r w:rsidRPr="00275D9B">
        <w:rPr>
          <w:rFonts w:ascii="Book Antiqua" w:hAnsi="Book Antiqua"/>
        </w:rPr>
        <w:t xml:space="preserve">Ly: Lymphatic invasion; PET-CMR: </w:t>
      </w:r>
      <w:bookmarkStart w:id="69" w:name="_Hlk60837226"/>
      <w:r w:rsidRPr="00275D9B">
        <w:rPr>
          <w:rFonts w:ascii="Book Antiqua" w:hAnsi="Book Antiqua"/>
        </w:rPr>
        <w:t>Positron emission tomography-complete metabolic response</w:t>
      </w:r>
      <w:bookmarkEnd w:id="69"/>
      <w:r w:rsidRPr="00275D9B">
        <w:rPr>
          <w:rFonts w:ascii="Book Antiqua" w:hAnsi="Book Antiqua"/>
        </w:rPr>
        <w:t xml:space="preserve">; </w:t>
      </w:r>
      <w:r w:rsidR="00CD6DDF" w:rsidRPr="00275D9B">
        <w:rPr>
          <w:rFonts w:ascii="Book Antiqua" w:hAnsi="Book Antiqua" w:hint="eastAsia"/>
          <w:lang w:eastAsia="zh-CN"/>
        </w:rPr>
        <w:t>v</w:t>
      </w:r>
      <w:r w:rsidRPr="00275D9B">
        <w:rPr>
          <w:rFonts w:ascii="Book Antiqua" w:hAnsi="Book Antiqua"/>
        </w:rPr>
        <w:t>: Venous invasion.</w:t>
      </w:r>
    </w:p>
    <w:p w:rsidR="00FF3062" w:rsidRPr="00275D9B" w:rsidRDefault="00FF3062">
      <w:pPr>
        <w:rPr>
          <w:rFonts w:ascii="Book Antiqua" w:hAnsi="Book Antiqua"/>
          <w:lang w:eastAsia="zh-CN"/>
        </w:rPr>
      </w:pPr>
      <w:r w:rsidRPr="00275D9B">
        <w:rPr>
          <w:rFonts w:ascii="Book Antiqua" w:hAnsi="Book Antiqua"/>
          <w:lang w:eastAsia="zh-CN"/>
        </w:rPr>
        <w:br w:type="page"/>
      </w:r>
    </w:p>
    <w:p w:rsidR="00523BB6" w:rsidRPr="00275D9B" w:rsidRDefault="00C338E8" w:rsidP="00FF3062">
      <w:pPr>
        <w:adjustRightInd w:val="0"/>
        <w:snapToGrid w:val="0"/>
        <w:spacing w:line="360" w:lineRule="auto"/>
        <w:jc w:val="both"/>
        <w:rPr>
          <w:rFonts w:ascii="Book Antiqua" w:hAnsi="Book Antiqua"/>
          <w:lang w:eastAsia="zh-CN"/>
        </w:rPr>
      </w:pPr>
      <w:r w:rsidRPr="00275D9B">
        <w:rPr>
          <w:rFonts w:ascii="Book Antiqua" w:hAnsi="Book Antiqua"/>
        </w:rPr>
        <w:lastRenderedPageBreak/>
        <w:br w:type="page"/>
      </w:r>
      <w:r w:rsidRPr="00275D9B">
        <w:rPr>
          <w:rFonts w:ascii="Book Antiqua" w:hAnsi="Book Antiqua"/>
          <w:b/>
          <w:bCs/>
        </w:rPr>
        <w:lastRenderedPageBreak/>
        <w:t>Table 4 Accuracy of positron emission tomography complete metabolic response</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993"/>
        <w:gridCol w:w="686"/>
        <w:gridCol w:w="966"/>
        <w:gridCol w:w="961"/>
        <w:gridCol w:w="1216"/>
        <w:gridCol w:w="1403"/>
        <w:gridCol w:w="1389"/>
      </w:tblGrid>
      <w:tr w:rsidR="00523BB6" w:rsidRPr="00275D9B" w:rsidTr="00835B2D">
        <w:tc>
          <w:tcPr>
            <w:tcW w:w="1242" w:type="dxa"/>
            <w:tcBorders>
              <w:top w:val="single" w:sz="4" w:space="0" w:color="auto"/>
              <w:bottom w:val="single" w:sz="4" w:space="0" w:color="auto"/>
            </w:tcBorders>
          </w:tcPr>
          <w:p w:rsidR="00523BB6" w:rsidRPr="00275D9B" w:rsidRDefault="00523BB6">
            <w:pPr>
              <w:adjustRightInd w:val="0"/>
              <w:snapToGrid w:val="0"/>
              <w:spacing w:line="360" w:lineRule="auto"/>
              <w:jc w:val="both"/>
              <w:rPr>
                <w:rFonts w:ascii="Book Antiqua" w:hAnsi="Book Antiqua"/>
                <w:b/>
                <w:bCs/>
                <w:lang w:eastAsia="ja-JP"/>
              </w:rPr>
            </w:pPr>
          </w:p>
        </w:tc>
        <w:tc>
          <w:tcPr>
            <w:tcW w:w="993" w:type="dxa"/>
            <w:tcBorders>
              <w:top w:val="single" w:sz="4" w:space="0" w:color="auto"/>
              <w:bottom w:val="single" w:sz="4" w:space="0" w:color="auto"/>
            </w:tcBorders>
          </w:tcPr>
          <w:p w:rsidR="00523BB6" w:rsidRPr="00275D9B" w:rsidRDefault="00C338E8">
            <w:pPr>
              <w:adjustRightInd w:val="0"/>
              <w:snapToGrid w:val="0"/>
              <w:spacing w:line="360" w:lineRule="auto"/>
              <w:jc w:val="both"/>
              <w:rPr>
                <w:rFonts w:ascii="Book Antiqua" w:hAnsi="Book Antiqua"/>
                <w:b/>
                <w:bCs/>
                <w:lang w:eastAsia="ja-JP"/>
              </w:rPr>
            </w:pPr>
            <w:r w:rsidRPr="00275D9B">
              <w:rPr>
                <w:rFonts w:ascii="Book Antiqua" w:hAnsi="Book Antiqua"/>
                <w:b/>
                <w:bCs/>
                <w:lang w:eastAsia="ja-JP"/>
              </w:rPr>
              <w:t>TP</w:t>
            </w:r>
          </w:p>
        </w:tc>
        <w:tc>
          <w:tcPr>
            <w:tcW w:w="686" w:type="dxa"/>
            <w:tcBorders>
              <w:top w:val="single" w:sz="4" w:space="0" w:color="auto"/>
              <w:bottom w:val="single" w:sz="4" w:space="0" w:color="auto"/>
            </w:tcBorders>
          </w:tcPr>
          <w:p w:rsidR="00523BB6" w:rsidRPr="00275D9B" w:rsidRDefault="00C338E8">
            <w:pPr>
              <w:adjustRightInd w:val="0"/>
              <w:snapToGrid w:val="0"/>
              <w:spacing w:line="360" w:lineRule="auto"/>
              <w:jc w:val="both"/>
              <w:rPr>
                <w:rFonts w:ascii="Book Antiqua" w:hAnsi="Book Antiqua"/>
                <w:b/>
                <w:bCs/>
                <w:lang w:eastAsia="ja-JP"/>
              </w:rPr>
            </w:pPr>
            <w:r w:rsidRPr="00275D9B">
              <w:rPr>
                <w:rFonts w:ascii="Book Antiqua" w:hAnsi="Book Antiqua"/>
                <w:b/>
                <w:bCs/>
                <w:lang w:eastAsia="ja-JP"/>
              </w:rPr>
              <w:t>FP</w:t>
            </w:r>
          </w:p>
        </w:tc>
        <w:tc>
          <w:tcPr>
            <w:tcW w:w="966" w:type="dxa"/>
            <w:tcBorders>
              <w:top w:val="single" w:sz="4" w:space="0" w:color="auto"/>
              <w:bottom w:val="single" w:sz="4" w:space="0" w:color="auto"/>
            </w:tcBorders>
          </w:tcPr>
          <w:p w:rsidR="00523BB6" w:rsidRPr="00275D9B" w:rsidRDefault="00C338E8">
            <w:pPr>
              <w:adjustRightInd w:val="0"/>
              <w:snapToGrid w:val="0"/>
              <w:spacing w:line="360" w:lineRule="auto"/>
              <w:jc w:val="both"/>
              <w:rPr>
                <w:rFonts w:ascii="Book Antiqua" w:hAnsi="Book Antiqua"/>
                <w:b/>
                <w:bCs/>
                <w:lang w:eastAsia="ja-JP"/>
              </w:rPr>
            </w:pPr>
            <w:r w:rsidRPr="00275D9B">
              <w:rPr>
                <w:rFonts w:ascii="Book Antiqua" w:hAnsi="Book Antiqua"/>
                <w:b/>
                <w:bCs/>
                <w:lang w:eastAsia="ja-JP"/>
              </w:rPr>
              <w:t>TN</w:t>
            </w:r>
          </w:p>
        </w:tc>
        <w:tc>
          <w:tcPr>
            <w:tcW w:w="961" w:type="dxa"/>
            <w:tcBorders>
              <w:top w:val="single" w:sz="4" w:space="0" w:color="auto"/>
              <w:bottom w:val="single" w:sz="4" w:space="0" w:color="auto"/>
            </w:tcBorders>
          </w:tcPr>
          <w:p w:rsidR="00523BB6" w:rsidRPr="00275D9B" w:rsidRDefault="00C338E8">
            <w:pPr>
              <w:adjustRightInd w:val="0"/>
              <w:snapToGrid w:val="0"/>
              <w:spacing w:line="360" w:lineRule="auto"/>
              <w:jc w:val="both"/>
              <w:rPr>
                <w:rFonts w:ascii="Book Antiqua" w:hAnsi="Book Antiqua"/>
                <w:b/>
                <w:bCs/>
                <w:lang w:eastAsia="ja-JP"/>
              </w:rPr>
            </w:pPr>
            <w:r w:rsidRPr="00275D9B">
              <w:rPr>
                <w:rFonts w:ascii="Book Antiqua" w:hAnsi="Book Antiqua"/>
                <w:b/>
                <w:bCs/>
                <w:lang w:eastAsia="ja-JP"/>
              </w:rPr>
              <w:t>FN</w:t>
            </w:r>
          </w:p>
        </w:tc>
        <w:tc>
          <w:tcPr>
            <w:tcW w:w="1216" w:type="dxa"/>
            <w:tcBorders>
              <w:top w:val="single" w:sz="4" w:space="0" w:color="auto"/>
              <w:bottom w:val="single" w:sz="4" w:space="0" w:color="auto"/>
            </w:tcBorders>
          </w:tcPr>
          <w:p w:rsidR="00523BB6" w:rsidRPr="00275D9B" w:rsidRDefault="00C338E8">
            <w:pPr>
              <w:adjustRightInd w:val="0"/>
              <w:snapToGrid w:val="0"/>
              <w:spacing w:line="360" w:lineRule="auto"/>
              <w:jc w:val="both"/>
              <w:rPr>
                <w:rFonts w:ascii="Book Antiqua" w:hAnsi="Book Antiqua"/>
                <w:b/>
                <w:bCs/>
                <w:lang w:eastAsia="ja-JP"/>
              </w:rPr>
            </w:pPr>
            <w:r w:rsidRPr="00275D9B">
              <w:rPr>
                <w:rFonts w:ascii="Book Antiqua" w:hAnsi="Book Antiqua"/>
                <w:b/>
                <w:bCs/>
                <w:lang w:eastAsia="ja-JP"/>
              </w:rPr>
              <w:t>Accuracy</w:t>
            </w:r>
          </w:p>
        </w:tc>
        <w:tc>
          <w:tcPr>
            <w:tcW w:w="1403" w:type="dxa"/>
            <w:tcBorders>
              <w:top w:val="single" w:sz="4" w:space="0" w:color="auto"/>
              <w:bottom w:val="single" w:sz="4" w:space="0" w:color="auto"/>
            </w:tcBorders>
          </w:tcPr>
          <w:p w:rsidR="00523BB6" w:rsidRPr="00275D9B" w:rsidRDefault="00C338E8">
            <w:pPr>
              <w:adjustRightInd w:val="0"/>
              <w:snapToGrid w:val="0"/>
              <w:spacing w:line="360" w:lineRule="auto"/>
              <w:jc w:val="both"/>
              <w:rPr>
                <w:rFonts w:ascii="Book Antiqua" w:hAnsi="Book Antiqua"/>
                <w:b/>
                <w:bCs/>
                <w:lang w:eastAsia="ja-JP"/>
              </w:rPr>
            </w:pPr>
            <w:r w:rsidRPr="00275D9B">
              <w:rPr>
                <w:rFonts w:ascii="Book Antiqua" w:hAnsi="Book Antiqua"/>
                <w:b/>
                <w:bCs/>
                <w:lang w:eastAsia="ja-JP"/>
              </w:rPr>
              <w:t>Sensitivity</w:t>
            </w:r>
          </w:p>
        </w:tc>
        <w:tc>
          <w:tcPr>
            <w:tcW w:w="1389" w:type="dxa"/>
            <w:tcBorders>
              <w:top w:val="single" w:sz="4" w:space="0" w:color="auto"/>
              <w:bottom w:val="single" w:sz="4" w:space="0" w:color="auto"/>
            </w:tcBorders>
          </w:tcPr>
          <w:p w:rsidR="00523BB6" w:rsidRPr="00275D9B" w:rsidRDefault="00C338E8">
            <w:pPr>
              <w:adjustRightInd w:val="0"/>
              <w:snapToGrid w:val="0"/>
              <w:spacing w:line="360" w:lineRule="auto"/>
              <w:jc w:val="both"/>
              <w:rPr>
                <w:rFonts w:ascii="Book Antiqua" w:hAnsi="Book Antiqua"/>
                <w:b/>
                <w:bCs/>
                <w:lang w:eastAsia="ja-JP"/>
              </w:rPr>
            </w:pPr>
            <w:r w:rsidRPr="00275D9B">
              <w:rPr>
                <w:rFonts w:ascii="Book Antiqua" w:hAnsi="Book Antiqua"/>
                <w:b/>
                <w:bCs/>
                <w:lang w:eastAsia="ja-JP"/>
              </w:rPr>
              <w:t>Specificity</w:t>
            </w:r>
          </w:p>
        </w:tc>
      </w:tr>
      <w:tr w:rsidR="00523BB6" w:rsidRPr="00275D9B" w:rsidTr="00835B2D">
        <w:tc>
          <w:tcPr>
            <w:tcW w:w="1242" w:type="dxa"/>
            <w:tcBorders>
              <w:top w:val="single" w:sz="4" w:space="0" w:color="auto"/>
            </w:tcBorders>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T factor</w:t>
            </w:r>
          </w:p>
        </w:tc>
        <w:tc>
          <w:tcPr>
            <w:tcW w:w="993" w:type="dxa"/>
            <w:tcBorders>
              <w:top w:val="single" w:sz="4" w:space="0" w:color="auto"/>
            </w:tcBorders>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30</w:t>
            </w:r>
          </w:p>
        </w:tc>
        <w:tc>
          <w:tcPr>
            <w:tcW w:w="686" w:type="dxa"/>
            <w:tcBorders>
              <w:top w:val="single" w:sz="4" w:space="0" w:color="auto"/>
            </w:tcBorders>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4</w:t>
            </w:r>
          </w:p>
        </w:tc>
        <w:tc>
          <w:tcPr>
            <w:tcW w:w="966" w:type="dxa"/>
            <w:tcBorders>
              <w:top w:val="single" w:sz="4" w:space="0" w:color="auto"/>
            </w:tcBorders>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10</w:t>
            </w:r>
          </w:p>
        </w:tc>
        <w:tc>
          <w:tcPr>
            <w:tcW w:w="961" w:type="dxa"/>
            <w:tcBorders>
              <w:top w:val="single" w:sz="4" w:space="0" w:color="auto"/>
            </w:tcBorders>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14</w:t>
            </w:r>
          </w:p>
        </w:tc>
        <w:tc>
          <w:tcPr>
            <w:tcW w:w="1216" w:type="dxa"/>
            <w:tcBorders>
              <w:top w:val="single" w:sz="4" w:space="0" w:color="auto"/>
            </w:tcBorders>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69.0%</w:t>
            </w:r>
          </w:p>
        </w:tc>
        <w:tc>
          <w:tcPr>
            <w:tcW w:w="1403" w:type="dxa"/>
            <w:tcBorders>
              <w:top w:val="single" w:sz="4" w:space="0" w:color="auto"/>
            </w:tcBorders>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68.2%</w:t>
            </w:r>
          </w:p>
        </w:tc>
        <w:tc>
          <w:tcPr>
            <w:tcW w:w="1389" w:type="dxa"/>
            <w:tcBorders>
              <w:top w:val="single" w:sz="4" w:space="0" w:color="auto"/>
            </w:tcBorders>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71.4%</w:t>
            </w:r>
          </w:p>
        </w:tc>
      </w:tr>
      <w:tr w:rsidR="00523BB6" w:rsidRPr="00275D9B" w:rsidTr="00835B2D">
        <w:tc>
          <w:tcPr>
            <w:tcW w:w="1242"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N factor</w:t>
            </w:r>
          </w:p>
        </w:tc>
        <w:tc>
          <w:tcPr>
            <w:tcW w:w="993"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13</w:t>
            </w:r>
          </w:p>
        </w:tc>
        <w:tc>
          <w:tcPr>
            <w:tcW w:w="686"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2</w:t>
            </w:r>
          </w:p>
        </w:tc>
        <w:tc>
          <w:tcPr>
            <w:tcW w:w="966"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25</w:t>
            </w:r>
          </w:p>
        </w:tc>
        <w:tc>
          <w:tcPr>
            <w:tcW w:w="961"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18</w:t>
            </w:r>
          </w:p>
        </w:tc>
        <w:tc>
          <w:tcPr>
            <w:tcW w:w="1216"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65.5%</w:t>
            </w:r>
          </w:p>
        </w:tc>
        <w:tc>
          <w:tcPr>
            <w:tcW w:w="1403"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41.9%</w:t>
            </w:r>
          </w:p>
        </w:tc>
        <w:tc>
          <w:tcPr>
            <w:tcW w:w="1389"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92.6%</w:t>
            </w:r>
          </w:p>
        </w:tc>
      </w:tr>
      <w:tr w:rsidR="00523BB6" w:rsidRPr="00275D9B" w:rsidTr="00835B2D">
        <w:tc>
          <w:tcPr>
            <w:tcW w:w="1242"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T and N</w:t>
            </w:r>
          </w:p>
        </w:tc>
        <w:tc>
          <w:tcPr>
            <w:tcW w:w="993"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33</w:t>
            </w:r>
          </w:p>
        </w:tc>
        <w:tc>
          <w:tcPr>
            <w:tcW w:w="686"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3</w:t>
            </w:r>
          </w:p>
        </w:tc>
        <w:tc>
          <w:tcPr>
            <w:tcW w:w="966"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13</w:t>
            </w:r>
          </w:p>
        </w:tc>
        <w:tc>
          <w:tcPr>
            <w:tcW w:w="961"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9</w:t>
            </w:r>
          </w:p>
        </w:tc>
        <w:tc>
          <w:tcPr>
            <w:tcW w:w="1216"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72.4%</w:t>
            </w:r>
          </w:p>
        </w:tc>
        <w:tc>
          <w:tcPr>
            <w:tcW w:w="1403"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71.7%</w:t>
            </w:r>
          </w:p>
        </w:tc>
        <w:tc>
          <w:tcPr>
            <w:tcW w:w="1389" w:type="dxa"/>
          </w:tcPr>
          <w:p w:rsidR="00523BB6" w:rsidRPr="00275D9B" w:rsidRDefault="00C338E8">
            <w:pPr>
              <w:adjustRightInd w:val="0"/>
              <w:snapToGrid w:val="0"/>
              <w:spacing w:line="360" w:lineRule="auto"/>
              <w:jc w:val="both"/>
              <w:rPr>
                <w:rFonts w:ascii="Book Antiqua" w:hAnsi="Book Antiqua"/>
                <w:lang w:eastAsia="ja-JP"/>
              </w:rPr>
            </w:pPr>
            <w:r w:rsidRPr="00275D9B">
              <w:rPr>
                <w:rFonts w:ascii="Book Antiqua" w:hAnsi="Book Antiqua"/>
                <w:lang w:eastAsia="ja-JP"/>
              </w:rPr>
              <w:t>75.0%</w:t>
            </w:r>
          </w:p>
        </w:tc>
      </w:tr>
    </w:tbl>
    <w:p w:rsidR="00FF3062" w:rsidRPr="00275D9B" w:rsidRDefault="00C338E8" w:rsidP="00FF3062">
      <w:pPr>
        <w:adjustRightInd w:val="0"/>
        <w:snapToGrid w:val="0"/>
        <w:spacing w:line="360" w:lineRule="auto"/>
        <w:jc w:val="both"/>
        <w:rPr>
          <w:rFonts w:ascii="Book Antiqua" w:hAnsi="Book Antiqua"/>
          <w:lang w:eastAsia="zh-CN"/>
        </w:rPr>
      </w:pPr>
      <w:r w:rsidRPr="00275D9B">
        <w:rPr>
          <w:rFonts w:ascii="Book Antiqua" w:hAnsi="Book Antiqua"/>
        </w:rPr>
        <w:t>FN: False negative; FP: False positive; TN: True negative; TP: True positive.</w:t>
      </w:r>
    </w:p>
    <w:p w:rsidR="00FF3062" w:rsidRPr="00275D9B" w:rsidRDefault="00FF3062">
      <w:pPr>
        <w:rPr>
          <w:rFonts w:ascii="Book Antiqua" w:hAnsi="Book Antiqua"/>
          <w:lang w:eastAsia="zh-CN"/>
        </w:rPr>
      </w:pPr>
      <w:r w:rsidRPr="00275D9B">
        <w:rPr>
          <w:rFonts w:ascii="Book Antiqua" w:hAnsi="Book Antiqua"/>
          <w:lang w:eastAsia="zh-CN"/>
        </w:rPr>
        <w:br w:type="page"/>
      </w:r>
    </w:p>
    <w:p w:rsidR="00523BB6" w:rsidRPr="00275D9B" w:rsidRDefault="0043720A" w:rsidP="00FF3062">
      <w:pPr>
        <w:adjustRightInd w:val="0"/>
        <w:snapToGrid w:val="0"/>
        <w:spacing w:line="360" w:lineRule="auto"/>
        <w:jc w:val="both"/>
        <w:rPr>
          <w:rFonts w:ascii="Book Antiqua" w:hAnsi="Book Antiqua"/>
          <w:lang w:eastAsia="zh-CN"/>
        </w:rPr>
      </w:pPr>
      <w:r w:rsidRPr="00275D9B">
        <w:rPr>
          <w:rFonts w:ascii="Book Antiqua" w:hAnsi="Book Antiqua"/>
          <w:lang w:eastAsia="zh-CN"/>
        </w:rPr>
        <w:lastRenderedPageBreak/>
        <w:br w:type="page"/>
      </w:r>
    </w:p>
    <w:p w:rsidR="00523BB6" w:rsidRPr="00275D9B" w:rsidRDefault="00C338E8">
      <w:pPr>
        <w:adjustRightInd w:val="0"/>
        <w:snapToGrid w:val="0"/>
        <w:spacing w:line="360" w:lineRule="auto"/>
        <w:rPr>
          <w:rFonts w:ascii="Book Antiqua" w:hAnsi="Book Antiqua"/>
        </w:rPr>
      </w:pPr>
      <w:r w:rsidRPr="00275D9B">
        <w:rPr>
          <w:rFonts w:ascii="Book Antiqua" w:hAnsi="Book Antiqua"/>
          <w:b/>
          <w:bCs/>
        </w:rPr>
        <w:lastRenderedPageBreak/>
        <w:t>Table 5 Sites of recurrence</w:t>
      </w:r>
    </w:p>
    <w:tbl>
      <w:tblPr>
        <w:tblStyle w:val="a8"/>
        <w:tblW w:w="875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268"/>
        <w:gridCol w:w="2977"/>
        <w:gridCol w:w="1134"/>
      </w:tblGrid>
      <w:tr w:rsidR="00523BB6" w:rsidRPr="00275D9B" w:rsidTr="004F15B4">
        <w:trPr>
          <w:trHeight w:val="408"/>
        </w:trPr>
        <w:tc>
          <w:tcPr>
            <w:tcW w:w="2376" w:type="dxa"/>
            <w:tcBorders>
              <w:top w:val="single" w:sz="4" w:space="0" w:color="auto"/>
              <w:bottom w:val="single" w:sz="4" w:space="0" w:color="auto"/>
            </w:tcBorders>
          </w:tcPr>
          <w:p w:rsidR="00523BB6" w:rsidRPr="00275D9B" w:rsidRDefault="00523BB6" w:rsidP="004F15B4">
            <w:pPr>
              <w:adjustRightInd w:val="0"/>
              <w:snapToGrid w:val="0"/>
              <w:spacing w:line="360" w:lineRule="auto"/>
              <w:rPr>
                <w:rFonts w:ascii="Book Antiqua" w:hAnsi="Book Antiqua"/>
                <w:lang w:eastAsia="ja-JP"/>
              </w:rPr>
            </w:pPr>
          </w:p>
        </w:tc>
        <w:tc>
          <w:tcPr>
            <w:tcW w:w="2268" w:type="dxa"/>
            <w:tcBorders>
              <w:top w:val="single" w:sz="4" w:space="0" w:color="auto"/>
              <w:bottom w:val="single" w:sz="4" w:space="0" w:color="auto"/>
            </w:tcBorders>
          </w:tcPr>
          <w:p w:rsidR="00523BB6" w:rsidRPr="00275D9B" w:rsidRDefault="00C338E8" w:rsidP="004F15B4">
            <w:pPr>
              <w:adjustRightInd w:val="0"/>
              <w:snapToGrid w:val="0"/>
              <w:spacing w:line="360" w:lineRule="auto"/>
              <w:rPr>
                <w:rFonts w:ascii="Book Antiqua" w:hAnsi="Book Antiqua"/>
                <w:b/>
                <w:bCs/>
                <w:lang w:eastAsia="ja-JP"/>
              </w:rPr>
            </w:pPr>
            <w:r w:rsidRPr="00275D9B">
              <w:rPr>
                <w:rFonts w:ascii="Book Antiqua" w:hAnsi="Book Antiqua"/>
                <w:b/>
                <w:bCs/>
                <w:lang w:eastAsia="ja-JP"/>
              </w:rPr>
              <w:t>PET-CMR,</w:t>
            </w:r>
            <w:r w:rsidRPr="00275D9B">
              <w:rPr>
                <w:rFonts w:ascii="Book Antiqua" w:hAnsi="Book Antiqua"/>
                <w:b/>
                <w:bCs/>
                <w:lang w:eastAsia="zh-CN"/>
              </w:rPr>
              <w:t xml:space="preserve"> </w:t>
            </w:r>
            <w:r w:rsidRPr="00275D9B">
              <w:rPr>
                <w:rFonts w:ascii="Book Antiqua" w:hAnsi="Book Antiqua"/>
                <w:b/>
                <w:bCs/>
                <w:i/>
                <w:iCs/>
                <w:lang w:eastAsia="ja-JP"/>
              </w:rPr>
              <w:t xml:space="preserve">n </w:t>
            </w:r>
            <w:r w:rsidRPr="00275D9B">
              <w:rPr>
                <w:rFonts w:ascii="Book Antiqua" w:hAnsi="Book Antiqua"/>
                <w:b/>
                <w:bCs/>
                <w:lang w:eastAsia="ja-JP"/>
              </w:rPr>
              <w:t>= 5</w:t>
            </w:r>
          </w:p>
        </w:tc>
        <w:tc>
          <w:tcPr>
            <w:tcW w:w="2977" w:type="dxa"/>
            <w:tcBorders>
              <w:top w:val="single" w:sz="4" w:space="0" w:color="auto"/>
              <w:bottom w:val="single" w:sz="4" w:space="0" w:color="auto"/>
            </w:tcBorders>
          </w:tcPr>
          <w:p w:rsidR="00523BB6" w:rsidRPr="00275D9B" w:rsidRDefault="00C338E8" w:rsidP="004F15B4">
            <w:pPr>
              <w:adjustRightInd w:val="0"/>
              <w:snapToGrid w:val="0"/>
              <w:spacing w:line="360" w:lineRule="auto"/>
              <w:rPr>
                <w:rFonts w:ascii="Book Antiqua" w:hAnsi="Book Antiqua"/>
                <w:b/>
                <w:bCs/>
                <w:lang w:eastAsia="ja-JP"/>
              </w:rPr>
            </w:pPr>
            <w:r w:rsidRPr="00275D9B">
              <w:rPr>
                <w:rFonts w:ascii="Book Antiqua" w:hAnsi="Book Antiqua"/>
                <w:b/>
                <w:bCs/>
                <w:lang w:eastAsia="ja-JP"/>
              </w:rPr>
              <w:t>Non-PET-CMR,</w:t>
            </w:r>
            <w:r w:rsidRPr="00275D9B">
              <w:rPr>
                <w:rFonts w:ascii="Book Antiqua" w:hAnsi="Book Antiqua"/>
                <w:b/>
                <w:bCs/>
                <w:lang w:eastAsia="zh-CN"/>
              </w:rPr>
              <w:t xml:space="preserve"> </w:t>
            </w:r>
            <w:r w:rsidRPr="00275D9B">
              <w:rPr>
                <w:rFonts w:ascii="Book Antiqua" w:hAnsi="Book Antiqua"/>
                <w:b/>
                <w:bCs/>
                <w:i/>
                <w:iCs/>
                <w:lang w:eastAsia="ja-JP"/>
              </w:rPr>
              <w:t xml:space="preserve">n </w:t>
            </w:r>
            <w:r w:rsidRPr="00275D9B">
              <w:rPr>
                <w:rFonts w:ascii="Book Antiqua" w:hAnsi="Book Antiqua"/>
                <w:b/>
                <w:bCs/>
                <w:lang w:eastAsia="ja-JP"/>
              </w:rPr>
              <w:t>= 17</w:t>
            </w:r>
          </w:p>
        </w:tc>
        <w:tc>
          <w:tcPr>
            <w:tcW w:w="1134" w:type="dxa"/>
            <w:tcBorders>
              <w:top w:val="single" w:sz="4" w:space="0" w:color="auto"/>
              <w:bottom w:val="single" w:sz="4" w:space="0" w:color="auto"/>
            </w:tcBorders>
          </w:tcPr>
          <w:p w:rsidR="00523BB6" w:rsidRPr="00275D9B" w:rsidRDefault="00C338E8" w:rsidP="004F15B4">
            <w:pPr>
              <w:adjustRightInd w:val="0"/>
              <w:snapToGrid w:val="0"/>
              <w:spacing w:line="360" w:lineRule="auto"/>
              <w:rPr>
                <w:rFonts w:ascii="Book Antiqua" w:hAnsi="Book Antiqua"/>
                <w:b/>
                <w:bCs/>
                <w:lang w:eastAsia="ja-JP"/>
              </w:rPr>
            </w:pPr>
            <w:r w:rsidRPr="00275D9B">
              <w:rPr>
                <w:rFonts w:ascii="Book Antiqua" w:hAnsi="Book Antiqua"/>
                <w:b/>
                <w:bCs/>
                <w:i/>
                <w:iCs/>
                <w:lang w:eastAsia="ja-JP"/>
              </w:rPr>
              <w:t>P</w:t>
            </w:r>
            <w:r w:rsidRPr="00275D9B">
              <w:rPr>
                <w:rFonts w:ascii="Book Antiqua" w:hAnsi="Book Antiqua"/>
                <w:b/>
                <w:bCs/>
                <w:lang w:eastAsia="ja-JP"/>
              </w:rPr>
              <w:t xml:space="preserve"> value</w:t>
            </w:r>
          </w:p>
        </w:tc>
      </w:tr>
      <w:tr w:rsidR="00523BB6" w:rsidRPr="00275D9B" w:rsidTr="004F15B4">
        <w:trPr>
          <w:trHeight w:val="472"/>
        </w:trPr>
        <w:tc>
          <w:tcPr>
            <w:tcW w:w="2376" w:type="dxa"/>
            <w:tcBorders>
              <w:top w:val="single" w:sz="4" w:space="0" w:color="auto"/>
            </w:tcBorders>
          </w:tcPr>
          <w:p w:rsidR="00523BB6" w:rsidRPr="00275D9B" w:rsidRDefault="00C338E8" w:rsidP="004F15B4">
            <w:pPr>
              <w:adjustRightInd w:val="0"/>
              <w:snapToGrid w:val="0"/>
              <w:spacing w:line="360" w:lineRule="auto"/>
              <w:rPr>
                <w:rFonts w:ascii="Book Antiqua" w:hAnsi="Book Antiqua"/>
                <w:lang w:eastAsia="ja-JP"/>
              </w:rPr>
            </w:pPr>
            <w:r w:rsidRPr="00275D9B">
              <w:rPr>
                <w:rFonts w:ascii="Book Antiqua" w:hAnsi="Book Antiqua"/>
                <w:lang w:eastAsia="ja-JP"/>
              </w:rPr>
              <w:t>Local</w:t>
            </w:r>
          </w:p>
        </w:tc>
        <w:tc>
          <w:tcPr>
            <w:tcW w:w="2268" w:type="dxa"/>
            <w:tcBorders>
              <w:top w:val="single" w:sz="4" w:space="0" w:color="auto"/>
            </w:tcBorders>
          </w:tcPr>
          <w:p w:rsidR="00523BB6" w:rsidRPr="00275D9B" w:rsidRDefault="00C338E8" w:rsidP="004F15B4">
            <w:pPr>
              <w:adjustRightInd w:val="0"/>
              <w:snapToGrid w:val="0"/>
              <w:spacing w:line="360" w:lineRule="auto"/>
              <w:rPr>
                <w:rFonts w:ascii="Book Antiqua" w:hAnsi="Book Antiqua"/>
                <w:lang w:eastAsia="ja-JP"/>
              </w:rPr>
            </w:pPr>
            <w:r w:rsidRPr="00275D9B">
              <w:rPr>
                <w:rFonts w:ascii="Book Antiqua" w:hAnsi="Book Antiqua"/>
                <w:lang w:eastAsia="ja-JP"/>
              </w:rPr>
              <w:t>0</w:t>
            </w:r>
          </w:p>
        </w:tc>
        <w:tc>
          <w:tcPr>
            <w:tcW w:w="2977" w:type="dxa"/>
            <w:tcBorders>
              <w:top w:val="single" w:sz="4" w:space="0" w:color="auto"/>
            </w:tcBorders>
          </w:tcPr>
          <w:p w:rsidR="00523BB6" w:rsidRPr="00275D9B" w:rsidRDefault="00C338E8" w:rsidP="004F15B4">
            <w:pPr>
              <w:adjustRightInd w:val="0"/>
              <w:snapToGrid w:val="0"/>
              <w:spacing w:line="360" w:lineRule="auto"/>
              <w:rPr>
                <w:rFonts w:ascii="Book Antiqua" w:hAnsi="Book Antiqua"/>
                <w:lang w:eastAsia="ja-JP"/>
              </w:rPr>
            </w:pPr>
            <w:r w:rsidRPr="00275D9B">
              <w:rPr>
                <w:rFonts w:ascii="Book Antiqua" w:hAnsi="Book Antiqua"/>
                <w:lang w:eastAsia="ja-JP"/>
              </w:rPr>
              <w:t>4</w:t>
            </w:r>
          </w:p>
        </w:tc>
        <w:tc>
          <w:tcPr>
            <w:tcW w:w="1134" w:type="dxa"/>
            <w:tcBorders>
              <w:top w:val="single" w:sz="4" w:space="0" w:color="auto"/>
            </w:tcBorders>
          </w:tcPr>
          <w:p w:rsidR="00523BB6" w:rsidRPr="00275D9B" w:rsidRDefault="00C338E8" w:rsidP="004F15B4">
            <w:pPr>
              <w:adjustRightInd w:val="0"/>
              <w:snapToGrid w:val="0"/>
              <w:spacing w:line="360" w:lineRule="auto"/>
              <w:rPr>
                <w:rFonts w:ascii="Book Antiqua" w:hAnsi="Book Antiqua"/>
                <w:lang w:eastAsia="ja-JP"/>
              </w:rPr>
            </w:pPr>
            <w:r w:rsidRPr="00275D9B">
              <w:rPr>
                <w:rFonts w:ascii="Book Antiqua" w:hAnsi="Book Antiqua"/>
                <w:lang w:eastAsia="ja-JP"/>
              </w:rPr>
              <w:t>0.66</w:t>
            </w:r>
          </w:p>
        </w:tc>
      </w:tr>
      <w:tr w:rsidR="00523BB6" w:rsidRPr="00275D9B" w:rsidTr="004F15B4">
        <w:trPr>
          <w:trHeight w:val="458"/>
        </w:trPr>
        <w:tc>
          <w:tcPr>
            <w:tcW w:w="2376" w:type="dxa"/>
          </w:tcPr>
          <w:p w:rsidR="00523BB6" w:rsidRPr="00275D9B" w:rsidRDefault="00C338E8" w:rsidP="004F15B4">
            <w:pPr>
              <w:adjustRightInd w:val="0"/>
              <w:snapToGrid w:val="0"/>
              <w:spacing w:line="360" w:lineRule="auto"/>
              <w:rPr>
                <w:rFonts w:ascii="Book Antiqua" w:hAnsi="Book Antiqua"/>
                <w:lang w:eastAsia="ja-JP"/>
              </w:rPr>
            </w:pPr>
            <w:r w:rsidRPr="00275D9B">
              <w:rPr>
                <w:rFonts w:ascii="Book Antiqua" w:hAnsi="Book Antiqua"/>
                <w:lang w:eastAsia="ja-JP"/>
              </w:rPr>
              <w:t>Distant</w:t>
            </w:r>
          </w:p>
        </w:tc>
        <w:tc>
          <w:tcPr>
            <w:tcW w:w="2268" w:type="dxa"/>
          </w:tcPr>
          <w:p w:rsidR="00523BB6" w:rsidRPr="00275D9B" w:rsidRDefault="00C338E8" w:rsidP="004F15B4">
            <w:pPr>
              <w:adjustRightInd w:val="0"/>
              <w:snapToGrid w:val="0"/>
              <w:spacing w:line="360" w:lineRule="auto"/>
              <w:rPr>
                <w:rFonts w:ascii="Book Antiqua" w:hAnsi="Book Antiqua"/>
                <w:lang w:eastAsia="ja-JP"/>
              </w:rPr>
            </w:pPr>
            <w:r w:rsidRPr="00275D9B">
              <w:rPr>
                <w:rFonts w:ascii="Book Antiqua" w:hAnsi="Book Antiqua"/>
                <w:lang w:eastAsia="ja-JP"/>
              </w:rPr>
              <w:t>5</w:t>
            </w:r>
          </w:p>
        </w:tc>
        <w:tc>
          <w:tcPr>
            <w:tcW w:w="2977" w:type="dxa"/>
          </w:tcPr>
          <w:p w:rsidR="00523BB6" w:rsidRPr="00275D9B" w:rsidRDefault="00C338E8" w:rsidP="004F15B4">
            <w:pPr>
              <w:adjustRightInd w:val="0"/>
              <w:snapToGrid w:val="0"/>
              <w:spacing w:line="360" w:lineRule="auto"/>
              <w:rPr>
                <w:rFonts w:ascii="Book Antiqua" w:hAnsi="Book Antiqua"/>
                <w:lang w:eastAsia="ja-JP"/>
              </w:rPr>
            </w:pPr>
            <w:r w:rsidRPr="00275D9B">
              <w:rPr>
                <w:rFonts w:ascii="Book Antiqua" w:hAnsi="Book Antiqua"/>
                <w:lang w:eastAsia="ja-JP"/>
              </w:rPr>
              <w:t>16</w:t>
            </w:r>
          </w:p>
        </w:tc>
        <w:tc>
          <w:tcPr>
            <w:tcW w:w="1134" w:type="dxa"/>
          </w:tcPr>
          <w:p w:rsidR="00523BB6" w:rsidRPr="00275D9B" w:rsidRDefault="00523BB6" w:rsidP="004F15B4">
            <w:pPr>
              <w:adjustRightInd w:val="0"/>
              <w:snapToGrid w:val="0"/>
              <w:spacing w:line="360" w:lineRule="auto"/>
              <w:rPr>
                <w:rFonts w:ascii="Book Antiqua" w:hAnsi="Book Antiqua"/>
                <w:lang w:eastAsia="ja-JP"/>
              </w:rPr>
            </w:pPr>
          </w:p>
        </w:tc>
      </w:tr>
      <w:tr w:rsidR="00523BB6" w:rsidRPr="00275D9B" w:rsidTr="004F15B4">
        <w:trPr>
          <w:trHeight w:val="472"/>
        </w:trPr>
        <w:tc>
          <w:tcPr>
            <w:tcW w:w="2376" w:type="dxa"/>
          </w:tcPr>
          <w:p w:rsidR="00523BB6" w:rsidRPr="00275D9B" w:rsidRDefault="00C338E8" w:rsidP="004F15B4">
            <w:pPr>
              <w:adjustRightInd w:val="0"/>
              <w:snapToGrid w:val="0"/>
              <w:spacing w:line="360" w:lineRule="auto"/>
              <w:rPr>
                <w:rFonts w:ascii="Book Antiqua" w:hAnsi="Book Antiqua"/>
                <w:lang w:eastAsia="ja-JP"/>
              </w:rPr>
            </w:pPr>
            <w:proofErr w:type="spellStart"/>
            <w:r w:rsidRPr="00275D9B">
              <w:rPr>
                <w:rFonts w:ascii="Book Antiqua" w:hAnsi="Book Antiqua"/>
                <w:lang w:eastAsia="ja-JP"/>
              </w:rPr>
              <w:t>Extraregional</w:t>
            </w:r>
            <w:proofErr w:type="spellEnd"/>
            <w:r w:rsidRPr="00275D9B">
              <w:rPr>
                <w:rFonts w:ascii="Book Antiqua" w:hAnsi="Book Antiqua"/>
                <w:lang w:eastAsia="ja-JP"/>
              </w:rPr>
              <w:t xml:space="preserve"> LN</w:t>
            </w:r>
          </w:p>
        </w:tc>
        <w:tc>
          <w:tcPr>
            <w:tcW w:w="2268" w:type="dxa"/>
          </w:tcPr>
          <w:p w:rsidR="00523BB6" w:rsidRPr="00275D9B" w:rsidRDefault="00C338E8" w:rsidP="004F15B4">
            <w:pPr>
              <w:adjustRightInd w:val="0"/>
              <w:snapToGrid w:val="0"/>
              <w:spacing w:line="360" w:lineRule="auto"/>
              <w:rPr>
                <w:rFonts w:ascii="Book Antiqua" w:hAnsi="Book Antiqua"/>
                <w:lang w:eastAsia="ja-JP"/>
              </w:rPr>
            </w:pPr>
            <w:r w:rsidRPr="00275D9B">
              <w:rPr>
                <w:rFonts w:ascii="Book Antiqua" w:hAnsi="Book Antiqua"/>
                <w:lang w:eastAsia="ja-JP"/>
              </w:rPr>
              <w:t>3</w:t>
            </w:r>
          </w:p>
        </w:tc>
        <w:tc>
          <w:tcPr>
            <w:tcW w:w="2977" w:type="dxa"/>
          </w:tcPr>
          <w:p w:rsidR="00523BB6" w:rsidRPr="00275D9B" w:rsidRDefault="00C338E8" w:rsidP="004F15B4">
            <w:pPr>
              <w:adjustRightInd w:val="0"/>
              <w:snapToGrid w:val="0"/>
              <w:spacing w:line="360" w:lineRule="auto"/>
              <w:rPr>
                <w:rFonts w:ascii="Book Antiqua" w:hAnsi="Book Antiqua"/>
                <w:lang w:eastAsia="ja-JP"/>
              </w:rPr>
            </w:pPr>
            <w:r w:rsidRPr="00275D9B">
              <w:rPr>
                <w:rFonts w:ascii="Book Antiqua" w:hAnsi="Book Antiqua"/>
                <w:lang w:eastAsia="ja-JP"/>
              </w:rPr>
              <w:t>6</w:t>
            </w:r>
          </w:p>
        </w:tc>
        <w:tc>
          <w:tcPr>
            <w:tcW w:w="1134" w:type="dxa"/>
          </w:tcPr>
          <w:p w:rsidR="00523BB6" w:rsidRPr="00275D9B" w:rsidRDefault="00523BB6" w:rsidP="004F15B4">
            <w:pPr>
              <w:adjustRightInd w:val="0"/>
              <w:snapToGrid w:val="0"/>
              <w:spacing w:line="360" w:lineRule="auto"/>
              <w:rPr>
                <w:rFonts w:ascii="Book Antiqua" w:hAnsi="Book Antiqua"/>
                <w:lang w:eastAsia="ja-JP"/>
              </w:rPr>
            </w:pPr>
          </w:p>
        </w:tc>
      </w:tr>
      <w:tr w:rsidR="00523BB6" w:rsidRPr="00275D9B" w:rsidTr="004F15B4">
        <w:trPr>
          <w:trHeight w:val="472"/>
        </w:trPr>
        <w:tc>
          <w:tcPr>
            <w:tcW w:w="2376" w:type="dxa"/>
          </w:tcPr>
          <w:p w:rsidR="00523BB6" w:rsidRPr="00275D9B" w:rsidRDefault="00C338E8" w:rsidP="004F15B4">
            <w:pPr>
              <w:adjustRightInd w:val="0"/>
              <w:snapToGrid w:val="0"/>
              <w:spacing w:line="360" w:lineRule="auto"/>
              <w:rPr>
                <w:rFonts w:ascii="Book Antiqua" w:hAnsi="Book Antiqua"/>
                <w:lang w:eastAsia="ja-JP"/>
              </w:rPr>
            </w:pPr>
            <w:r w:rsidRPr="00275D9B">
              <w:rPr>
                <w:rFonts w:ascii="Book Antiqua" w:hAnsi="Book Antiqua"/>
                <w:lang w:eastAsia="ja-JP"/>
              </w:rPr>
              <w:t>Liver</w:t>
            </w:r>
          </w:p>
        </w:tc>
        <w:tc>
          <w:tcPr>
            <w:tcW w:w="2268" w:type="dxa"/>
          </w:tcPr>
          <w:p w:rsidR="00523BB6" w:rsidRPr="00275D9B" w:rsidRDefault="00C338E8" w:rsidP="004F15B4">
            <w:pPr>
              <w:adjustRightInd w:val="0"/>
              <w:snapToGrid w:val="0"/>
              <w:spacing w:line="360" w:lineRule="auto"/>
              <w:rPr>
                <w:rFonts w:ascii="Book Antiqua" w:hAnsi="Book Antiqua"/>
                <w:lang w:eastAsia="ja-JP"/>
              </w:rPr>
            </w:pPr>
            <w:r w:rsidRPr="00275D9B">
              <w:rPr>
                <w:rFonts w:ascii="Book Antiqua" w:hAnsi="Book Antiqua"/>
                <w:lang w:eastAsia="ja-JP"/>
              </w:rPr>
              <w:t>0</w:t>
            </w:r>
          </w:p>
        </w:tc>
        <w:tc>
          <w:tcPr>
            <w:tcW w:w="2977" w:type="dxa"/>
          </w:tcPr>
          <w:p w:rsidR="00523BB6" w:rsidRPr="00275D9B" w:rsidRDefault="00C338E8" w:rsidP="004F15B4">
            <w:pPr>
              <w:adjustRightInd w:val="0"/>
              <w:snapToGrid w:val="0"/>
              <w:spacing w:line="360" w:lineRule="auto"/>
              <w:rPr>
                <w:rFonts w:ascii="Book Antiqua" w:hAnsi="Book Antiqua"/>
                <w:lang w:eastAsia="ja-JP"/>
              </w:rPr>
            </w:pPr>
            <w:r w:rsidRPr="00275D9B">
              <w:rPr>
                <w:rFonts w:ascii="Book Antiqua" w:hAnsi="Book Antiqua"/>
                <w:lang w:eastAsia="ja-JP"/>
              </w:rPr>
              <w:t>5</w:t>
            </w:r>
          </w:p>
        </w:tc>
        <w:tc>
          <w:tcPr>
            <w:tcW w:w="1134" w:type="dxa"/>
          </w:tcPr>
          <w:p w:rsidR="00523BB6" w:rsidRPr="00275D9B" w:rsidRDefault="00523BB6" w:rsidP="004F15B4">
            <w:pPr>
              <w:adjustRightInd w:val="0"/>
              <w:snapToGrid w:val="0"/>
              <w:spacing w:line="360" w:lineRule="auto"/>
              <w:rPr>
                <w:rFonts w:ascii="Book Antiqua" w:hAnsi="Book Antiqua"/>
                <w:lang w:eastAsia="ja-JP"/>
              </w:rPr>
            </w:pPr>
          </w:p>
        </w:tc>
      </w:tr>
      <w:tr w:rsidR="00523BB6" w:rsidRPr="00275D9B" w:rsidTr="004F15B4">
        <w:trPr>
          <w:trHeight w:val="472"/>
        </w:trPr>
        <w:tc>
          <w:tcPr>
            <w:tcW w:w="2376" w:type="dxa"/>
          </w:tcPr>
          <w:p w:rsidR="00523BB6" w:rsidRPr="00275D9B" w:rsidRDefault="00C338E8" w:rsidP="004F15B4">
            <w:pPr>
              <w:adjustRightInd w:val="0"/>
              <w:snapToGrid w:val="0"/>
              <w:spacing w:line="360" w:lineRule="auto"/>
              <w:rPr>
                <w:rFonts w:ascii="Book Antiqua" w:hAnsi="Book Antiqua"/>
                <w:lang w:eastAsia="ja-JP"/>
              </w:rPr>
            </w:pPr>
            <w:r w:rsidRPr="00275D9B">
              <w:rPr>
                <w:rFonts w:ascii="Book Antiqua" w:hAnsi="Book Antiqua"/>
                <w:lang w:eastAsia="ja-JP"/>
              </w:rPr>
              <w:t>Bone</w:t>
            </w:r>
          </w:p>
        </w:tc>
        <w:tc>
          <w:tcPr>
            <w:tcW w:w="2268" w:type="dxa"/>
          </w:tcPr>
          <w:p w:rsidR="00523BB6" w:rsidRPr="00275D9B" w:rsidRDefault="00C338E8" w:rsidP="004F15B4">
            <w:pPr>
              <w:adjustRightInd w:val="0"/>
              <w:snapToGrid w:val="0"/>
              <w:spacing w:line="360" w:lineRule="auto"/>
              <w:rPr>
                <w:rFonts w:ascii="Book Antiqua" w:hAnsi="Book Antiqua"/>
                <w:lang w:eastAsia="ja-JP"/>
              </w:rPr>
            </w:pPr>
            <w:r w:rsidRPr="00275D9B">
              <w:rPr>
                <w:rFonts w:ascii="Book Antiqua" w:hAnsi="Book Antiqua"/>
                <w:lang w:eastAsia="ja-JP"/>
              </w:rPr>
              <w:t>1</w:t>
            </w:r>
          </w:p>
        </w:tc>
        <w:tc>
          <w:tcPr>
            <w:tcW w:w="2977" w:type="dxa"/>
          </w:tcPr>
          <w:p w:rsidR="00523BB6" w:rsidRPr="00275D9B" w:rsidRDefault="00C338E8" w:rsidP="004F15B4">
            <w:pPr>
              <w:adjustRightInd w:val="0"/>
              <w:snapToGrid w:val="0"/>
              <w:spacing w:line="360" w:lineRule="auto"/>
              <w:rPr>
                <w:rFonts w:ascii="Book Antiqua" w:hAnsi="Book Antiqua"/>
                <w:lang w:eastAsia="ja-JP"/>
              </w:rPr>
            </w:pPr>
            <w:r w:rsidRPr="00275D9B">
              <w:rPr>
                <w:rFonts w:ascii="Book Antiqua" w:hAnsi="Book Antiqua"/>
                <w:lang w:eastAsia="ja-JP"/>
              </w:rPr>
              <w:t>4</w:t>
            </w:r>
          </w:p>
        </w:tc>
        <w:tc>
          <w:tcPr>
            <w:tcW w:w="1134" w:type="dxa"/>
          </w:tcPr>
          <w:p w:rsidR="00523BB6" w:rsidRPr="00275D9B" w:rsidRDefault="00523BB6" w:rsidP="004F15B4">
            <w:pPr>
              <w:adjustRightInd w:val="0"/>
              <w:snapToGrid w:val="0"/>
              <w:spacing w:line="360" w:lineRule="auto"/>
              <w:rPr>
                <w:rFonts w:ascii="Book Antiqua" w:hAnsi="Book Antiqua"/>
                <w:lang w:eastAsia="ja-JP"/>
              </w:rPr>
            </w:pPr>
          </w:p>
        </w:tc>
      </w:tr>
      <w:tr w:rsidR="00523BB6" w:rsidRPr="00275D9B" w:rsidTr="004F15B4">
        <w:trPr>
          <w:trHeight w:val="458"/>
        </w:trPr>
        <w:tc>
          <w:tcPr>
            <w:tcW w:w="2376" w:type="dxa"/>
          </w:tcPr>
          <w:p w:rsidR="00523BB6" w:rsidRPr="00275D9B" w:rsidRDefault="00C338E8" w:rsidP="004F15B4">
            <w:pPr>
              <w:adjustRightInd w:val="0"/>
              <w:snapToGrid w:val="0"/>
              <w:spacing w:line="360" w:lineRule="auto"/>
              <w:rPr>
                <w:rFonts w:ascii="Book Antiqua" w:hAnsi="Book Antiqua"/>
                <w:lang w:eastAsia="ja-JP"/>
              </w:rPr>
            </w:pPr>
            <w:r w:rsidRPr="00275D9B">
              <w:rPr>
                <w:rFonts w:ascii="Book Antiqua" w:hAnsi="Book Antiqua"/>
                <w:lang w:eastAsia="ja-JP"/>
              </w:rPr>
              <w:t>Lung</w:t>
            </w:r>
          </w:p>
        </w:tc>
        <w:tc>
          <w:tcPr>
            <w:tcW w:w="2268" w:type="dxa"/>
          </w:tcPr>
          <w:p w:rsidR="00523BB6" w:rsidRPr="00275D9B" w:rsidRDefault="00C338E8" w:rsidP="004F15B4">
            <w:pPr>
              <w:adjustRightInd w:val="0"/>
              <w:snapToGrid w:val="0"/>
              <w:spacing w:line="360" w:lineRule="auto"/>
              <w:rPr>
                <w:rFonts w:ascii="Book Antiqua" w:hAnsi="Book Antiqua"/>
                <w:lang w:eastAsia="ja-JP"/>
              </w:rPr>
            </w:pPr>
            <w:r w:rsidRPr="00275D9B">
              <w:rPr>
                <w:rFonts w:ascii="Book Antiqua" w:hAnsi="Book Antiqua"/>
                <w:lang w:eastAsia="ja-JP"/>
              </w:rPr>
              <w:t>1</w:t>
            </w:r>
          </w:p>
        </w:tc>
        <w:tc>
          <w:tcPr>
            <w:tcW w:w="2977" w:type="dxa"/>
          </w:tcPr>
          <w:p w:rsidR="00523BB6" w:rsidRPr="00275D9B" w:rsidRDefault="00C338E8" w:rsidP="004F15B4">
            <w:pPr>
              <w:adjustRightInd w:val="0"/>
              <w:snapToGrid w:val="0"/>
              <w:spacing w:line="360" w:lineRule="auto"/>
              <w:rPr>
                <w:rFonts w:ascii="Book Antiqua" w:hAnsi="Book Antiqua"/>
                <w:lang w:eastAsia="ja-JP"/>
              </w:rPr>
            </w:pPr>
            <w:r w:rsidRPr="00275D9B">
              <w:rPr>
                <w:rFonts w:ascii="Book Antiqua" w:hAnsi="Book Antiqua"/>
                <w:lang w:eastAsia="ja-JP"/>
              </w:rPr>
              <w:t>3</w:t>
            </w:r>
          </w:p>
        </w:tc>
        <w:tc>
          <w:tcPr>
            <w:tcW w:w="1134" w:type="dxa"/>
          </w:tcPr>
          <w:p w:rsidR="00523BB6" w:rsidRPr="00275D9B" w:rsidRDefault="00523BB6" w:rsidP="004F15B4">
            <w:pPr>
              <w:adjustRightInd w:val="0"/>
              <w:snapToGrid w:val="0"/>
              <w:spacing w:line="360" w:lineRule="auto"/>
              <w:rPr>
                <w:rFonts w:ascii="Book Antiqua" w:hAnsi="Book Antiqua"/>
                <w:lang w:eastAsia="ja-JP"/>
              </w:rPr>
            </w:pPr>
          </w:p>
        </w:tc>
      </w:tr>
      <w:tr w:rsidR="00523BB6" w:rsidRPr="00275D9B" w:rsidTr="004F15B4">
        <w:trPr>
          <w:trHeight w:val="484"/>
        </w:trPr>
        <w:tc>
          <w:tcPr>
            <w:tcW w:w="2376" w:type="dxa"/>
          </w:tcPr>
          <w:p w:rsidR="00523BB6" w:rsidRPr="00275D9B" w:rsidRDefault="00C338E8" w:rsidP="004F15B4">
            <w:pPr>
              <w:adjustRightInd w:val="0"/>
              <w:snapToGrid w:val="0"/>
              <w:spacing w:line="360" w:lineRule="auto"/>
              <w:rPr>
                <w:rFonts w:ascii="Book Antiqua" w:hAnsi="Book Antiqua"/>
                <w:lang w:eastAsia="ja-JP"/>
              </w:rPr>
            </w:pPr>
            <w:r w:rsidRPr="00275D9B">
              <w:rPr>
                <w:rFonts w:ascii="Book Antiqua" w:hAnsi="Book Antiqua"/>
                <w:lang w:eastAsia="ja-JP"/>
              </w:rPr>
              <w:t>Pleura</w:t>
            </w:r>
          </w:p>
        </w:tc>
        <w:tc>
          <w:tcPr>
            <w:tcW w:w="2268" w:type="dxa"/>
          </w:tcPr>
          <w:p w:rsidR="00523BB6" w:rsidRPr="00275D9B" w:rsidRDefault="00C338E8" w:rsidP="004F15B4">
            <w:pPr>
              <w:adjustRightInd w:val="0"/>
              <w:snapToGrid w:val="0"/>
              <w:spacing w:line="360" w:lineRule="auto"/>
              <w:rPr>
                <w:rFonts w:ascii="Book Antiqua" w:hAnsi="Book Antiqua"/>
                <w:lang w:eastAsia="ja-JP"/>
              </w:rPr>
            </w:pPr>
            <w:r w:rsidRPr="00275D9B">
              <w:rPr>
                <w:rFonts w:ascii="Book Antiqua" w:hAnsi="Book Antiqua"/>
                <w:lang w:eastAsia="ja-JP"/>
              </w:rPr>
              <w:t>0</w:t>
            </w:r>
          </w:p>
        </w:tc>
        <w:tc>
          <w:tcPr>
            <w:tcW w:w="2977" w:type="dxa"/>
          </w:tcPr>
          <w:p w:rsidR="00523BB6" w:rsidRPr="00275D9B" w:rsidRDefault="00C338E8" w:rsidP="004F15B4">
            <w:pPr>
              <w:adjustRightInd w:val="0"/>
              <w:snapToGrid w:val="0"/>
              <w:spacing w:line="360" w:lineRule="auto"/>
              <w:rPr>
                <w:rFonts w:ascii="Book Antiqua" w:hAnsi="Book Antiqua"/>
                <w:lang w:eastAsia="ja-JP"/>
              </w:rPr>
            </w:pPr>
            <w:r w:rsidRPr="00275D9B">
              <w:rPr>
                <w:rFonts w:ascii="Book Antiqua" w:hAnsi="Book Antiqua"/>
                <w:lang w:eastAsia="ja-JP"/>
              </w:rPr>
              <w:t>2</w:t>
            </w:r>
          </w:p>
        </w:tc>
        <w:tc>
          <w:tcPr>
            <w:tcW w:w="1134" w:type="dxa"/>
          </w:tcPr>
          <w:p w:rsidR="00523BB6" w:rsidRPr="00275D9B" w:rsidRDefault="00523BB6" w:rsidP="004F15B4">
            <w:pPr>
              <w:adjustRightInd w:val="0"/>
              <w:snapToGrid w:val="0"/>
              <w:spacing w:line="360" w:lineRule="auto"/>
              <w:rPr>
                <w:rFonts w:ascii="Book Antiqua" w:hAnsi="Book Antiqua"/>
                <w:lang w:eastAsia="ja-JP"/>
              </w:rPr>
            </w:pPr>
          </w:p>
        </w:tc>
      </w:tr>
    </w:tbl>
    <w:p w:rsidR="00FF3062" w:rsidRPr="00275D9B" w:rsidRDefault="00C338E8">
      <w:pPr>
        <w:adjustRightInd w:val="0"/>
        <w:snapToGrid w:val="0"/>
        <w:spacing w:line="360" w:lineRule="auto"/>
        <w:jc w:val="both"/>
        <w:rPr>
          <w:rFonts w:ascii="Book Antiqua" w:hAnsi="Book Antiqua"/>
          <w:lang w:eastAsia="zh-CN"/>
        </w:rPr>
      </w:pPr>
      <w:bookmarkStart w:id="70" w:name="_Hlk51167042"/>
      <w:r w:rsidRPr="00275D9B">
        <w:rPr>
          <w:rFonts w:ascii="Book Antiqua" w:hAnsi="Book Antiqua"/>
        </w:rPr>
        <w:t>LN: Lymph node</w:t>
      </w:r>
      <w:r w:rsidRPr="00275D9B">
        <w:rPr>
          <w:rFonts w:ascii="Book Antiqua" w:hAnsi="Book Antiqua"/>
          <w:lang w:eastAsia="zh-CN"/>
        </w:rPr>
        <w:t xml:space="preserve">; </w:t>
      </w:r>
      <w:r w:rsidRPr="00275D9B">
        <w:rPr>
          <w:rFonts w:ascii="Book Antiqua" w:hAnsi="Book Antiqua"/>
        </w:rPr>
        <w:t>PET-CMR: Positron emission tomography-complete metabolic response</w:t>
      </w:r>
      <w:bookmarkEnd w:id="70"/>
      <w:r w:rsidRPr="00275D9B">
        <w:rPr>
          <w:rFonts w:ascii="Book Antiqua" w:hAnsi="Book Antiqua"/>
        </w:rPr>
        <w:t>.</w:t>
      </w:r>
    </w:p>
    <w:p w:rsidR="00FF3062" w:rsidRPr="00275D9B" w:rsidRDefault="00FF3062">
      <w:pPr>
        <w:rPr>
          <w:rFonts w:ascii="Book Antiqua" w:hAnsi="Book Antiqua"/>
          <w:lang w:eastAsia="zh-CN"/>
        </w:rPr>
      </w:pPr>
      <w:r w:rsidRPr="00275D9B">
        <w:rPr>
          <w:rFonts w:ascii="Book Antiqua" w:hAnsi="Book Antiqua"/>
          <w:lang w:eastAsia="zh-CN"/>
        </w:rPr>
        <w:br w:type="page"/>
      </w:r>
    </w:p>
    <w:p w:rsidR="00FF3062" w:rsidRPr="00275D9B" w:rsidRDefault="00FF3062">
      <w:pPr>
        <w:adjustRightInd w:val="0"/>
        <w:snapToGrid w:val="0"/>
        <w:spacing w:line="360" w:lineRule="auto"/>
        <w:jc w:val="both"/>
        <w:rPr>
          <w:rFonts w:ascii="Book Antiqua" w:hAnsi="Book Antiqua"/>
          <w:lang w:eastAsia="zh-CN"/>
        </w:rPr>
        <w:sectPr w:rsidR="00FF3062" w:rsidRPr="00275D9B">
          <w:footerReference w:type="default" r:id="rId11"/>
          <w:pgSz w:w="12240" w:h="15840"/>
          <w:pgMar w:top="1440" w:right="1440" w:bottom="1440" w:left="1440" w:header="720" w:footer="720" w:gutter="0"/>
          <w:cols w:space="720"/>
          <w:docGrid w:linePitch="360"/>
        </w:sectPr>
      </w:pPr>
    </w:p>
    <w:p w:rsidR="00523BB6" w:rsidRPr="00275D9B" w:rsidRDefault="00C338E8">
      <w:pPr>
        <w:adjustRightInd w:val="0"/>
        <w:snapToGrid w:val="0"/>
        <w:spacing w:line="360" w:lineRule="auto"/>
        <w:rPr>
          <w:rFonts w:ascii="Book Antiqua" w:hAnsi="Book Antiqua"/>
        </w:rPr>
      </w:pPr>
      <w:r w:rsidRPr="00275D9B">
        <w:rPr>
          <w:rFonts w:ascii="Book Antiqua" w:hAnsi="Book Antiqua"/>
          <w:b/>
          <w:bCs/>
        </w:rPr>
        <w:lastRenderedPageBreak/>
        <w:t xml:space="preserve">Table 6 </w:t>
      </w:r>
      <w:proofErr w:type="spellStart"/>
      <w:r w:rsidRPr="00275D9B">
        <w:rPr>
          <w:rFonts w:ascii="Book Antiqua" w:hAnsi="Book Antiqua"/>
          <w:b/>
          <w:bCs/>
        </w:rPr>
        <w:t>Univariable</w:t>
      </w:r>
      <w:proofErr w:type="spellEnd"/>
      <w:r w:rsidRPr="00275D9B">
        <w:rPr>
          <w:rFonts w:ascii="Book Antiqua" w:hAnsi="Book Antiqua"/>
          <w:b/>
          <w:bCs/>
        </w:rPr>
        <w:t xml:space="preserve"> and multivariable analyses of prognostic factors in esophageal cancer</w:t>
      </w:r>
    </w:p>
    <w:tbl>
      <w:tblPr>
        <w:tblStyle w:val="a8"/>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959"/>
        <w:gridCol w:w="2291"/>
        <w:gridCol w:w="1212"/>
        <w:gridCol w:w="1097"/>
        <w:gridCol w:w="1348"/>
        <w:gridCol w:w="925"/>
      </w:tblGrid>
      <w:tr w:rsidR="00523BB6" w:rsidRPr="00275D9B">
        <w:tc>
          <w:tcPr>
            <w:tcW w:w="910" w:type="pct"/>
            <w:vMerge w:val="restart"/>
            <w:tcBorders>
              <w:top w:val="single" w:sz="4" w:space="0" w:color="auto"/>
            </w:tcBorders>
          </w:tcPr>
          <w:p w:rsidR="00523BB6" w:rsidRPr="00275D9B" w:rsidRDefault="00523BB6">
            <w:pPr>
              <w:pStyle w:val="a6"/>
              <w:adjustRightInd w:val="0"/>
              <w:snapToGrid w:val="0"/>
              <w:spacing w:before="0" w:beforeAutospacing="0" w:after="0" w:afterAutospacing="0" w:line="360" w:lineRule="auto"/>
              <w:jc w:val="both"/>
              <w:rPr>
                <w:rFonts w:ascii="Book Antiqua" w:hAnsi="Book Antiqua" w:cs="Times New Roman"/>
              </w:rPr>
            </w:pPr>
          </w:p>
        </w:tc>
        <w:tc>
          <w:tcPr>
            <w:tcW w:w="4090" w:type="pct"/>
            <w:gridSpan w:val="6"/>
            <w:tcBorders>
              <w:top w:val="single" w:sz="4" w:space="0" w:color="auto"/>
              <w:bottom w:val="single" w:sz="4" w:space="0" w:color="auto"/>
            </w:tcBorders>
          </w:tcPr>
          <w:p w:rsidR="00523BB6" w:rsidRPr="00275D9B" w:rsidRDefault="00C338E8">
            <w:pPr>
              <w:adjustRightInd w:val="0"/>
              <w:snapToGrid w:val="0"/>
              <w:spacing w:line="360" w:lineRule="auto"/>
              <w:jc w:val="both"/>
              <w:rPr>
                <w:rFonts w:ascii="Book Antiqua" w:hAnsi="Book Antiqua"/>
                <w:b/>
                <w:bCs/>
                <w:lang w:eastAsia="ja-JP"/>
              </w:rPr>
            </w:pPr>
            <w:r w:rsidRPr="00275D9B">
              <w:rPr>
                <w:rFonts w:ascii="Book Antiqua" w:hAnsi="Book Antiqua"/>
                <w:b/>
                <w:bCs/>
                <w:lang w:eastAsia="ja-JP"/>
              </w:rPr>
              <w:t>Relapse-free survival</w:t>
            </w:r>
          </w:p>
        </w:tc>
      </w:tr>
      <w:tr w:rsidR="00523BB6" w:rsidRPr="00275D9B">
        <w:tc>
          <w:tcPr>
            <w:tcW w:w="910" w:type="pct"/>
            <w:vMerge/>
          </w:tcPr>
          <w:p w:rsidR="00523BB6" w:rsidRPr="00275D9B" w:rsidRDefault="00523BB6">
            <w:pPr>
              <w:pStyle w:val="a6"/>
              <w:adjustRightInd w:val="0"/>
              <w:snapToGrid w:val="0"/>
              <w:spacing w:before="0" w:beforeAutospacing="0" w:after="0" w:afterAutospacing="0" w:line="360" w:lineRule="auto"/>
              <w:jc w:val="both"/>
              <w:rPr>
                <w:rFonts w:ascii="Book Antiqua" w:hAnsi="Book Antiqua" w:cs="Times New Roman"/>
                <w:b/>
                <w:bCs/>
              </w:rPr>
            </w:pPr>
          </w:p>
        </w:tc>
        <w:tc>
          <w:tcPr>
            <w:tcW w:w="2330" w:type="pct"/>
            <w:gridSpan w:val="3"/>
            <w:tcBorders>
              <w:top w:val="single" w:sz="4" w:space="0" w:color="auto"/>
              <w:bottom w:val="single" w:sz="4" w:space="0" w:color="auto"/>
            </w:tcBorders>
          </w:tcPr>
          <w:p w:rsidR="00523BB6" w:rsidRPr="00275D9B" w:rsidRDefault="00C338E8">
            <w:pPr>
              <w:adjustRightInd w:val="0"/>
              <w:snapToGrid w:val="0"/>
              <w:spacing w:line="360" w:lineRule="auto"/>
              <w:jc w:val="both"/>
              <w:rPr>
                <w:rFonts w:ascii="Book Antiqua" w:hAnsi="Book Antiqua"/>
                <w:b/>
                <w:bCs/>
                <w:lang w:eastAsia="ja-JP"/>
              </w:rPr>
            </w:pPr>
            <w:proofErr w:type="spellStart"/>
            <w:r w:rsidRPr="00275D9B">
              <w:rPr>
                <w:rFonts w:ascii="Book Antiqua" w:hAnsi="Book Antiqua"/>
                <w:b/>
                <w:bCs/>
                <w:lang w:eastAsia="ja-JP"/>
              </w:rPr>
              <w:t>Univariate</w:t>
            </w:r>
            <w:proofErr w:type="spellEnd"/>
          </w:p>
        </w:tc>
        <w:tc>
          <w:tcPr>
            <w:tcW w:w="1760" w:type="pct"/>
            <w:gridSpan w:val="3"/>
            <w:tcBorders>
              <w:top w:val="single" w:sz="4" w:space="0" w:color="auto"/>
              <w:bottom w:val="single" w:sz="4" w:space="0" w:color="auto"/>
            </w:tcBorders>
          </w:tcPr>
          <w:p w:rsidR="00523BB6" w:rsidRPr="00275D9B" w:rsidRDefault="00C338E8">
            <w:pPr>
              <w:adjustRightInd w:val="0"/>
              <w:snapToGrid w:val="0"/>
              <w:spacing w:line="360" w:lineRule="auto"/>
              <w:jc w:val="both"/>
              <w:rPr>
                <w:rFonts w:ascii="Book Antiqua" w:hAnsi="Book Antiqua"/>
                <w:b/>
                <w:bCs/>
                <w:lang w:eastAsia="ja-JP"/>
              </w:rPr>
            </w:pPr>
            <w:r w:rsidRPr="00275D9B">
              <w:rPr>
                <w:rFonts w:ascii="Book Antiqua" w:hAnsi="Book Antiqua"/>
                <w:b/>
                <w:bCs/>
                <w:lang w:eastAsia="ja-JP"/>
              </w:rPr>
              <w:t>Multivariate</w:t>
            </w:r>
          </w:p>
        </w:tc>
      </w:tr>
      <w:tr w:rsidR="00523BB6" w:rsidRPr="00275D9B">
        <w:tc>
          <w:tcPr>
            <w:tcW w:w="910" w:type="pct"/>
            <w:vMerge/>
            <w:tcBorders>
              <w:bottom w:val="single" w:sz="4" w:space="0" w:color="auto"/>
            </w:tcBorders>
          </w:tcPr>
          <w:p w:rsidR="00523BB6" w:rsidRPr="00275D9B" w:rsidRDefault="00523BB6">
            <w:pPr>
              <w:pStyle w:val="a6"/>
              <w:adjustRightInd w:val="0"/>
              <w:snapToGrid w:val="0"/>
              <w:spacing w:before="0" w:beforeAutospacing="0" w:after="0" w:afterAutospacing="0" w:line="360" w:lineRule="auto"/>
              <w:jc w:val="both"/>
              <w:rPr>
                <w:rFonts w:ascii="Book Antiqua" w:hAnsi="Book Antiqua" w:cs="Times New Roman"/>
                <w:b/>
                <w:bCs/>
              </w:rPr>
            </w:pPr>
          </w:p>
        </w:tc>
        <w:tc>
          <w:tcPr>
            <w:tcW w:w="501" w:type="pct"/>
            <w:tcBorders>
              <w:top w:val="single" w:sz="4" w:space="0" w:color="auto"/>
              <w:bottom w:val="single" w:sz="4" w:space="0" w:color="auto"/>
            </w:tcBorders>
          </w:tcPr>
          <w:p w:rsidR="00523BB6" w:rsidRPr="00275D9B" w:rsidRDefault="00C338E8">
            <w:pPr>
              <w:adjustRightInd w:val="0"/>
              <w:snapToGrid w:val="0"/>
              <w:spacing w:line="360" w:lineRule="auto"/>
              <w:jc w:val="both"/>
              <w:rPr>
                <w:rFonts w:ascii="Book Antiqua" w:hAnsi="Book Antiqua"/>
                <w:b/>
                <w:bCs/>
                <w:lang w:eastAsia="ja-JP"/>
              </w:rPr>
            </w:pPr>
            <w:r w:rsidRPr="00275D9B">
              <w:rPr>
                <w:rFonts w:ascii="Book Antiqua" w:hAnsi="Book Antiqua"/>
                <w:b/>
                <w:bCs/>
                <w:lang w:eastAsia="ja-JP"/>
              </w:rPr>
              <w:t>RR</w:t>
            </w:r>
          </w:p>
        </w:tc>
        <w:tc>
          <w:tcPr>
            <w:tcW w:w="1196" w:type="pct"/>
            <w:tcBorders>
              <w:top w:val="single" w:sz="4" w:space="0" w:color="auto"/>
              <w:bottom w:val="single" w:sz="4" w:space="0" w:color="auto"/>
            </w:tcBorders>
          </w:tcPr>
          <w:p w:rsidR="00523BB6" w:rsidRPr="00275D9B" w:rsidRDefault="00C338E8">
            <w:pPr>
              <w:adjustRightInd w:val="0"/>
              <w:snapToGrid w:val="0"/>
              <w:spacing w:line="360" w:lineRule="auto"/>
              <w:jc w:val="both"/>
              <w:rPr>
                <w:rFonts w:ascii="Book Antiqua" w:hAnsi="Book Antiqua"/>
                <w:b/>
                <w:bCs/>
                <w:lang w:eastAsia="ja-JP"/>
              </w:rPr>
            </w:pPr>
            <w:r w:rsidRPr="00275D9B">
              <w:rPr>
                <w:rFonts w:ascii="Book Antiqua" w:hAnsi="Book Antiqua"/>
                <w:b/>
                <w:bCs/>
                <w:lang w:eastAsia="ja-JP"/>
              </w:rPr>
              <w:t>95%CI</w:t>
            </w:r>
          </w:p>
        </w:tc>
        <w:tc>
          <w:tcPr>
            <w:tcW w:w="633" w:type="pct"/>
            <w:tcBorders>
              <w:top w:val="single" w:sz="4" w:space="0" w:color="auto"/>
              <w:bottom w:val="single" w:sz="4" w:space="0" w:color="auto"/>
            </w:tcBorders>
          </w:tcPr>
          <w:p w:rsidR="00523BB6" w:rsidRPr="00275D9B" w:rsidRDefault="00C338E8">
            <w:pPr>
              <w:adjustRightInd w:val="0"/>
              <w:snapToGrid w:val="0"/>
              <w:spacing w:line="360" w:lineRule="auto"/>
              <w:jc w:val="both"/>
              <w:rPr>
                <w:rFonts w:ascii="Book Antiqua" w:hAnsi="Book Antiqua"/>
                <w:b/>
                <w:bCs/>
                <w:lang w:eastAsia="ja-JP"/>
              </w:rPr>
            </w:pPr>
            <w:r w:rsidRPr="00275D9B">
              <w:rPr>
                <w:rFonts w:ascii="Book Antiqua" w:hAnsi="Book Antiqua"/>
                <w:b/>
                <w:bCs/>
                <w:i/>
                <w:iCs/>
                <w:lang w:eastAsia="ja-JP"/>
              </w:rPr>
              <w:t>P</w:t>
            </w:r>
            <w:r w:rsidRPr="00275D9B">
              <w:rPr>
                <w:rFonts w:ascii="Book Antiqua" w:hAnsi="Book Antiqua"/>
                <w:b/>
                <w:bCs/>
                <w:lang w:eastAsia="ja-JP"/>
              </w:rPr>
              <w:t xml:space="preserve"> value</w:t>
            </w:r>
          </w:p>
        </w:tc>
        <w:tc>
          <w:tcPr>
            <w:tcW w:w="573" w:type="pct"/>
            <w:tcBorders>
              <w:top w:val="single" w:sz="4" w:space="0" w:color="auto"/>
              <w:bottom w:val="single" w:sz="4" w:space="0" w:color="auto"/>
            </w:tcBorders>
          </w:tcPr>
          <w:p w:rsidR="00523BB6" w:rsidRPr="00275D9B" w:rsidRDefault="00C338E8">
            <w:pPr>
              <w:adjustRightInd w:val="0"/>
              <w:snapToGrid w:val="0"/>
              <w:spacing w:line="360" w:lineRule="auto"/>
              <w:jc w:val="both"/>
              <w:rPr>
                <w:rFonts w:ascii="Book Antiqua" w:hAnsi="Book Antiqua"/>
                <w:b/>
                <w:bCs/>
                <w:lang w:eastAsia="ja-JP"/>
              </w:rPr>
            </w:pPr>
            <w:r w:rsidRPr="00275D9B">
              <w:rPr>
                <w:rFonts w:ascii="Book Antiqua" w:hAnsi="Book Antiqua"/>
                <w:b/>
                <w:bCs/>
                <w:lang w:eastAsia="ja-JP"/>
              </w:rPr>
              <w:t>RR</w:t>
            </w:r>
          </w:p>
        </w:tc>
        <w:tc>
          <w:tcPr>
            <w:tcW w:w="704" w:type="pct"/>
            <w:tcBorders>
              <w:top w:val="single" w:sz="4" w:space="0" w:color="auto"/>
              <w:bottom w:val="single" w:sz="4" w:space="0" w:color="auto"/>
            </w:tcBorders>
          </w:tcPr>
          <w:p w:rsidR="00523BB6" w:rsidRPr="00275D9B" w:rsidRDefault="00C338E8">
            <w:pPr>
              <w:adjustRightInd w:val="0"/>
              <w:snapToGrid w:val="0"/>
              <w:spacing w:line="360" w:lineRule="auto"/>
              <w:jc w:val="both"/>
              <w:rPr>
                <w:rFonts w:ascii="Book Antiqua" w:hAnsi="Book Antiqua"/>
                <w:b/>
                <w:bCs/>
                <w:lang w:eastAsia="ja-JP"/>
              </w:rPr>
            </w:pPr>
            <w:r w:rsidRPr="00275D9B">
              <w:rPr>
                <w:rFonts w:ascii="Book Antiqua" w:hAnsi="Book Antiqua"/>
                <w:b/>
                <w:bCs/>
                <w:lang w:eastAsia="ja-JP"/>
              </w:rPr>
              <w:t>95%CI</w:t>
            </w:r>
          </w:p>
        </w:tc>
        <w:tc>
          <w:tcPr>
            <w:tcW w:w="483" w:type="pct"/>
            <w:tcBorders>
              <w:top w:val="single" w:sz="4" w:space="0" w:color="auto"/>
              <w:bottom w:val="single" w:sz="4" w:space="0" w:color="auto"/>
            </w:tcBorders>
          </w:tcPr>
          <w:p w:rsidR="00523BB6" w:rsidRPr="00275D9B" w:rsidRDefault="00C338E8">
            <w:pPr>
              <w:adjustRightInd w:val="0"/>
              <w:snapToGrid w:val="0"/>
              <w:spacing w:line="360" w:lineRule="auto"/>
              <w:jc w:val="both"/>
              <w:rPr>
                <w:rFonts w:ascii="Book Antiqua" w:hAnsi="Book Antiqua"/>
                <w:b/>
                <w:bCs/>
                <w:lang w:eastAsia="ja-JP"/>
              </w:rPr>
            </w:pPr>
            <w:r w:rsidRPr="00275D9B">
              <w:rPr>
                <w:rFonts w:ascii="Book Antiqua" w:hAnsi="Book Antiqua"/>
                <w:b/>
                <w:bCs/>
                <w:i/>
                <w:iCs/>
                <w:lang w:eastAsia="ja-JP"/>
              </w:rPr>
              <w:t>P</w:t>
            </w:r>
            <w:r w:rsidRPr="00275D9B">
              <w:rPr>
                <w:rFonts w:ascii="Book Antiqua" w:hAnsi="Book Antiqua"/>
                <w:b/>
                <w:bCs/>
                <w:lang w:eastAsia="ja-JP"/>
              </w:rPr>
              <w:t xml:space="preserve"> value</w:t>
            </w:r>
          </w:p>
        </w:tc>
      </w:tr>
      <w:tr w:rsidR="00523BB6" w:rsidRPr="00275D9B">
        <w:tc>
          <w:tcPr>
            <w:tcW w:w="910" w:type="pct"/>
            <w:tcBorders>
              <w:top w:val="single" w:sz="4" w:space="0" w:color="auto"/>
            </w:tcBorders>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r w:rsidRPr="00275D9B">
              <w:rPr>
                <w:rFonts w:ascii="Book Antiqua" w:hAnsi="Book Antiqua" w:cs="Times New Roman"/>
              </w:rPr>
              <w:t>Age</w:t>
            </w:r>
          </w:p>
        </w:tc>
        <w:tc>
          <w:tcPr>
            <w:tcW w:w="501" w:type="pct"/>
            <w:tcBorders>
              <w:top w:val="single" w:sz="4" w:space="0" w:color="auto"/>
            </w:tcBorders>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bCs/>
                <w:color w:val="000000" w:themeColor="text1"/>
                <w:kern w:val="24"/>
              </w:rPr>
              <w:t>0.982</w:t>
            </w:r>
          </w:p>
        </w:tc>
        <w:tc>
          <w:tcPr>
            <w:tcW w:w="1196" w:type="pct"/>
            <w:tcBorders>
              <w:top w:val="single" w:sz="4" w:space="0" w:color="auto"/>
            </w:tcBorders>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bCs/>
                <w:color w:val="000000" w:themeColor="text1"/>
                <w:kern w:val="24"/>
              </w:rPr>
              <w:t>0.935-1.033</w:t>
            </w:r>
          </w:p>
        </w:tc>
        <w:tc>
          <w:tcPr>
            <w:tcW w:w="633" w:type="pct"/>
            <w:tcBorders>
              <w:top w:val="single" w:sz="4" w:space="0" w:color="auto"/>
            </w:tcBorders>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bCs/>
                <w:color w:val="000000" w:themeColor="text1"/>
                <w:kern w:val="24"/>
              </w:rPr>
              <w:t>0.468</w:t>
            </w:r>
          </w:p>
        </w:tc>
        <w:tc>
          <w:tcPr>
            <w:tcW w:w="573" w:type="pct"/>
            <w:tcBorders>
              <w:top w:val="single" w:sz="4" w:space="0" w:color="auto"/>
            </w:tcBorders>
          </w:tcPr>
          <w:p w:rsidR="00523BB6" w:rsidRPr="00275D9B" w:rsidRDefault="00523BB6">
            <w:pPr>
              <w:adjustRightInd w:val="0"/>
              <w:snapToGrid w:val="0"/>
              <w:spacing w:line="360" w:lineRule="auto"/>
              <w:jc w:val="both"/>
              <w:rPr>
                <w:rFonts w:ascii="Book Antiqua" w:hAnsi="Book Antiqua"/>
                <w:lang w:eastAsia="ja-JP"/>
              </w:rPr>
            </w:pPr>
          </w:p>
        </w:tc>
        <w:tc>
          <w:tcPr>
            <w:tcW w:w="704" w:type="pct"/>
            <w:tcBorders>
              <w:top w:val="single" w:sz="4" w:space="0" w:color="auto"/>
            </w:tcBorders>
          </w:tcPr>
          <w:p w:rsidR="00523BB6" w:rsidRPr="00275D9B" w:rsidRDefault="00523BB6">
            <w:pPr>
              <w:adjustRightInd w:val="0"/>
              <w:snapToGrid w:val="0"/>
              <w:spacing w:line="360" w:lineRule="auto"/>
              <w:jc w:val="both"/>
              <w:rPr>
                <w:rFonts w:ascii="Book Antiqua" w:hAnsi="Book Antiqua"/>
                <w:lang w:eastAsia="ja-JP"/>
              </w:rPr>
            </w:pPr>
          </w:p>
        </w:tc>
        <w:tc>
          <w:tcPr>
            <w:tcW w:w="483" w:type="pct"/>
            <w:tcBorders>
              <w:top w:val="single" w:sz="4" w:space="0" w:color="auto"/>
            </w:tcBorders>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c>
          <w:tcPr>
            <w:tcW w:w="910"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r w:rsidRPr="00275D9B">
              <w:rPr>
                <w:rFonts w:ascii="Book Antiqua" w:hAnsi="Book Antiqua" w:cs="Times New Roman"/>
                <w:color w:val="000000" w:themeColor="dark1"/>
                <w:kern w:val="24"/>
              </w:rPr>
              <w:t>Male/Female</w:t>
            </w:r>
          </w:p>
        </w:tc>
        <w:tc>
          <w:tcPr>
            <w:tcW w:w="501"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r w:rsidRPr="00275D9B">
              <w:rPr>
                <w:rFonts w:ascii="Book Antiqua" w:hAnsi="Book Antiqua" w:cs="Times New Roman"/>
                <w:color w:val="000000" w:themeColor="dark1"/>
                <w:kern w:val="24"/>
              </w:rPr>
              <w:t>2.211</w:t>
            </w:r>
          </w:p>
        </w:tc>
        <w:tc>
          <w:tcPr>
            <w:tcW w:w="1196"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r w:rsidRPr="00275D9B">
              <w:rPr>
                <w:rFonts w:ascii="Book Antiqua" w:hAnsi="Book Antiqua" w:cs="Times New Roman"/>
                <w:color w:val="000000" w:themeColor="dark1"/>
                <w:kern w:val="24"/>
              </w:rPr>
              <w:t>0.638-5.920</w:t>
            </w:r>
          </w:p>
        </w:tc>
        <w:tc>
          <w:tcPr>
            <w:tcW w:w="633"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r w:rsidRPr="00275D9B">
              <w:rPr>
                <w:rFonts w:ascii="Book Antiqua" w:hAnsi="Book Antiqua" w:cs="Times New Roman"/>
                <w:color w:val="000000" w:themeColor="dark1"/>
                <w:kern w:val="24"/>
              </w:rPr>
              <w:t>0.1885</w:t>
            </w:r>
          </w:p>
        </w:tc>
        <w:tc>
          <w:tcPr>
            <w:tcW w:w="573" w:type="pct"/>
          </w:tcPr>
          <w:p w:rsidR="00523BB6" w:rsidRPr="00275D9B" w:rsidRDefault="00523BB6">
            <w:pPr>
              <w:adjustRightInd w:val="0"/>
              <w:snapToGrid w:val="0"/>
              <w:spacing w:line="360" w:lineRule="auto"/>
              <w:jc w:val="both"/>
              <w:rPr>
                <w:rFonts w:ascii="Book Antiqua" w:hAnsi="Book Antiqua"/>
                <w:lang w:eastAsia="ja-JP"/>
              </w:rPr>
            </w:pPr>
          </w:p>
        </w:tc>
        <w:tc>
          <w:tcPr>
            <w:tcW w:w="704" w:type="pct"/>
          </w:tcPr>
          <w:p w:rsidR="00523BB6" w:rsidRPr="00275D9B" w:rsidRDefault="00523BB6">
            <w:pPr>
              <w:adjustRightInd w:val="0"/>
              <w:snapToGrid w:val="0"/>
              <w:spacing w:line="360" w:lineRule="auto"/>
              <w:jc w:val="both"/>
              <w:rPr>
                <w:rFonts w:ascii="Book Antiqua" w:hAnsi="Book Antiqua"/>
                <w:lang w:eastAsia="ja-JP"/>
              </w:rPr>
            </w:pPr>
          </w:p>
        </w:tc>
        <w:tc>
          <w:tcPr>
            <w:tcW w:w="483" w:type="pct"/>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c>
          <w:tcPr>
            <w:tcW w:w="910"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dark1"/>
                <w:kern w:val="24"/>
              </w:rPr>
            </w:pPr>
            <w:r w:rsidRPr="00275D9B">
              <w:rPr>
                <w:rFonts w:ascii="Book Antiqua" w:hAnsi="Book Antiqua" w:cs="Times New Roman"/>
                <w:color w:val="000000" w:themeColor="dark1"/>
                <w:kern w:val="24"/>
              </w:rPr>
              <w:t xml:space="preserve">Location, </w:t>
            </w:r>
            <w:proofErr w:type="spellStart"/>
            <w:r w:rsidRPr="00275D9B">
              <w:rPr>
                <w:rFonts w:ascii="Book Antiqua" w:hAnsi="Book Antiqua" w:cs="Times New Roman"/>
                <w:color w:val="000000" w:themeColor="dark1"/>
                <w:kern w:val="24"/>
              </w:rPr>
              <w:t>MtLtAe</w:t>
            </w:r>
            <w:proofErr w:type="spellEnd"/>
            <w:r w:rsidRPr="00275D9B">
              <w:rPr>
                <w:rFonts w:ascii="Book Antiqua" w:hAnsi="Book Antiqua" w:cs="Times New Roman"/>
                <w:color w:val="000000" w:themeColor="dark1"/>
                <w:kern w:val="24"/>
              </w:rPr>
              <w:t>/</w:t>
            </w:r>
            <w:proofErr w:type="spellStart"/>
            <w:r w:rsidRPr="00275D9B">
              <w:rPr>
                <w:rFonts w:ascii="Book Antiqua" w:hAnsi="Book Antiqua" w:cs="Times New Roman"/>
                <w:color w:val="000000" w:themeColor="dark1"/>
                <w:kern w:val="24"/>
              </w:rPr>
              <w:t>CeUt</w:t>
            </w:r>
            <w:proofErr w:type="spellEnd"/>
          </w:p>
        </w:tc>
        <w:tc>
          <w:tcPr>
            <w:tcW w:w="501"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r w:rsidRPr="00275D9B">
              <w:rPr>
                <w:rFonts w:ascii="Book Antiqua" w:hAnsi="Book Antiqua" w:cs="Times New Roman"/>
                <w:color w:val="000000" w:themeColor="dark1"/>
                <w:kern w:val="24"/>
              </w:rPr>
              <w:t>1.230</w:t>
            </w:r>
          </w:p>
        </w:tc>
        <w:tc>
          <w:tcPr>
            <w:tcW w:w="1196"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r w:rsidRPr="00275D9B">
              <w:rPr>
                <w:rFonts w:ascii="Book Antiqua" w:hAnsi="Book Antiqua" w:cs="Times New Roman"/>
                <w:color w:val="000000" w:themeColor="dark1"/>
                <w:kern w:val="24"/>
              </w:rPr>
              <w:t>0.406-3.090</w:t>
            </w:r>
          </w:p>
        </w:tc>
        <w:tc>
          <w:tcPr>
            <w:tcW w:w="633"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r w:rsidRPr="00275D9B">
              <w:rPr>
                <w:rFonts w:ascii="Book Antiqua" w:hAnsi="Book Antiqua" w:cs="Times New Roman"/>
                <w:color w:val="000000" w:themeColor="dark1"/>
                <w:kern w:val="24"/>
              </w:rPr>
              <w:t>0.689</w:t>
            </w:r>
          </w:p>
        </w:tc>
        <w:tc>
          <w:tcPr>
            <w:tcW w:w="573" w:type="pct"/>
          </w:tcPr>
          <w:p w:rsidR="00523BB6" w:rsidRPr="00275D9B" w:rsidRDefault="00523BB6">
            <w:pPr>
              <w:adjustRightInd w:val="0"/>
              <w:snapToGrid w:val="0"/>
              <w:spacing w:line="360" w:lineRule="auto"/>
              <w:jc w:val="both"/>
              <w:rPr>
                <w:rFonts w:ascii="Book Antiqua" w:hAnsi="Book Antiqua"/>
                <w:lang w:eastAsia="ja-JP"/>
              </w:rPr>
            </w:pPr>
          </w:p>
        </w:tc>
        <w:tc>
          <w:tcPr>
            <w:tcW w:w="704" w:type="pct"/>
          </w:tcPr>
          <w:p w:rsidR="00523BB6" w:rsidRPr="00275D9B" w:rsidRDefault="00523BB6">
            <w:pPr>
              <w:adjustRightInd w:val="0"/>
              <w:snapToGrid w:val="0"/>
              <w:spacing w:line="360" w:lineRule="auto"/>
              <w:jc w:val="both"/>
              <w:rPr>
                <w:rFonts w:ascii="Book Antiqua" w:hAnsi="Book Antiqua"/>
                <w:lang w:eastAsia="ja-JP"/>
              </w:rPr>
            </w:pPr>
          </w:p>
        </w:tc>
        <w:tc>
          <w:tcPr>
            <w:tcW w:w="483" w:type="pct"/>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c>
          <w:tcPr>
            <w:tcW w:w="910"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r w:rsidRPr="00275D9B">
              <w:rPr>
                <w:rFonts w:ascii="Book Antiqua" w:hAnsi="Book Antiqua" w:cs="Times New Roman"/>
                <w:color w:val="000000" w:themeColor="dark1"/>
                <w:kern w:val="24"/>
              </w:rPr>
              <w:t>Tumor grade, other/</w:t>
            </w:r>
            <w:proofErr w:type="spellStart"/>
            <w:r w:rsidRPr="00275D9B">
              <w:rPr>
                <w:rFonts w:ascii="Book Antiqua" w:hAnsi="Book Antiqua" w:cs="Times New Roman"/>
                <w:color w:val="000000" w:themeColor="dark1"/>
                <w:kern w:val="24"/>
              </w:rPr>
              <w:t>por</w:t>
            </w:r>
            <w:proofErr w:type="spellEnd"/>
          </w:p>
        </w:tc>
        <w:tc>
          <w:tcPr>
            <w:tcW w:w="501"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r w:rsidRPr="00275D9B">
              <w:rPr>
                <w:rFonts w:ascii="Book Antiqua" w:hAnsi="Book Antiqua" w:cs="Times New Roman"/>
                <w:color w:val="000000" w:themeColor="dark1"/>
                <w:kern w:val="24"/>
              </w:rPr>
              <w:t>2.612</w:t>
            </w:r>
          </w:p>
        </w:tc>
        <w:tc>
          <w:tcPr>
            <w:tcW w:w="1196"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r w:rsidRPr="00275D9B">
              <w:rPr>
                <w:rFonts w:ascii="Book Antiqua" w:hAnsi="Book Antiqua" w:cs="Times New Roman"/>
                <w:color w:val="000000" w:themeColor="dark1"/>
                <w:kern w:val="24"/>
              </w:rPr>
              <w:t>1.050-6.026</w:t>
            </w:r>
          </w:p>
        </w:tc>
        <w:tc>
          <w:tcPr>
            <w:tcW w:w="633"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r w:rsidRPr="00275D9B">
              <w:rPr>
                <w:rFonts w:ascii="Book Antiqua" w:hAnsi="Book Antiqua" w:cs="Times New Roman"/>
                <w:color w:val="000000" w:themeColor="dark1"/>
                <w:kern w:val="24"/>
              </w:rPr>
              <w:t>0.040</w:t>
            </w:r>
          </w:p>
        </w:tc>
        <w:tc>
          <w:tcPr>
            <w:tcW w:w="573"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bCs/>
                <w:color w:val="000000" w:themeColor="text1"/>
                <w:kern w:val="24"/>
              </w:rPr>
              <w:t>1.412</w:t>
            </w:r>
          </w:p>
        </w:tc>
        <w:tc>
          <w:tcPr>
            <w:tcW w:w="704"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bCs/>
                <w:color w:val="000000" w:themeColor="text1"/>
                <w:kern w:val="24"/>
              </w:rPr>
              <w:t>0.498-3.785</w:t>
            </w:r>
          </w:p>
        </w:tc>
        <w:tc>
          <w:tcPr>
            <w:tcW w:w="483"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bCs/>
                <w:color w:val="000000" w:themeColor="text1"/>
                <w:kern w:val="24"/>
              </w:rPr>
              <w:t>0.503</w:t>
            </w:r>
          </w:p>
        </w:tc>
      </w:tr>
      <w:tr w:rsidR="00523BB6" w:rsidRPr="00275D9B">
        <w:tc>
          <w:tcPr>
            <w:tcW w:w="910"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proofErr w:type="spellStart"/>
            <w:r w:rsidRPr="00275D9B">
              <w:rPr>
                <w:rFonts w:ascii="Book Antiqua" w:hAnsi="Book Antiqua" w:cs="Times New Roman"/>
                <w:color w:val="000000" w:themeColor="dark1"/>
                <w:kern w:val="24"/>
              </w:rPr>
              <w:t>pT</w:t>
            </w:r>
            <w:proofErr w:type="spellEnd"/>
            <w:r w:rsidRPr="00275D9B">
              <w:rPr>
                <w:rFonts w:ascii="Book Antiqua" w:hAnsi="Book Antiqua" w:cs="Times New Roman"/>
                <w:color w:val="000000" w:themeColor="dark1"/>
                <w:kern w:val="24"/>
              </w:rPr>
              <w:t>, 0</w:t>
            </w:r>
            <w:r w:rsidR="00CD6DDF" w:rsidRPr="00275D9B">
              <w:rPr>
                <w:rFonts w:ascii="Book Antiqua" w:hAnsi="Book Antiqua" w:cs="Times New Roman"/>
                <w:color w:val="000000" w:themeColor="dark1"/>
                <w:kern w:val="24"/>
              </w:rPr>
              <w:t>▪</w:t>
            </w:r>
            <w:r w:rsidRPr="00275D9B">
              <w:rPr>
                <w:rFonts w:ascii="Book Antiqua" w:hAnsi="Book Antiqua" w:cs="Times New Roman"/>
                <w:color w:val="000000" w:themeColor="dark1"/>
                <w:kern w:val="24"/>
              </w:rPr>
              <w:t>1</w:t>
            </w:r>
            <w:r w:rsidR="00CD6DDF" w:rsidRPr="00275D9B">
              <w:rPr>
                <w:rFonts w:ascii="Book Antiqua" w:hAnsi="Book Antiqua" w:cs="Times New Roman"/>
                <w:color w:val="000000" w:themeColor="dark1"/>
                <w:kern w:val="24"/>
              </w:rPr>
              <w:t>▪</w:t>
            </w:r>
            <w:r w:rsidRPr="00275D9B">
              <w:rPr>
                <w:rFonts w:ascii="Book Antiqua" w:hAnsi="Book Antiqua" w:cs="Times New Roman"/>
                <w:color w:val="000000" w:themeColor="dark1"/>
                <w:kern w:val="24"/>
              </w:rPr>
              <w:t>2/3</w:t>
            </w:r>
            <w:r w:rsidR="00CD6DDF" w:rsidRPr="00275D9B">
              <w:rPr>
                <w:rFonts w:ascii="Book Antiqua" w:hAnsi="Book Antiqua" w:cs="Times New Roman"/>
                <w:color w:val="000000" w:themeColor="dark1"/>
                <w:kern w:val="24"/>
              </w:rPr>
              <w:t>▪</w:t>
            </w:r>
            <w:r w:rsidRPr="00275D9B">
              <w:rPr>
                <w:rFonts w:ascii="Book Antiqua" w:hAnsi="Book Antiqua" w:cs="Times New Roman"/>
                <w:color w:val="000000" w:themeColor="dark1"/>
                <w:kern w:val="24"/>
              </w:rPr>
              <w:t>4</w:t>
            </w:r>
          </w:p>
        </w:tc>
        <w:tc>
          <w:tcPr>
            <w:tcW w:w="501"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r w:rsidRPr="00275D9B">
              <w:rPr>
                <w:rFonts w:ascii="Book Antiqua" w:hAnsi="Book Antiqua" w:cs="Times New Roman"/>
                <w:color w:val="000000" w:themeColor="dark1"/>
                <w:kern w:val="24"/>
              </w:rPr>
              <w:t>4.554</w:t>
            </w:r>
          </w:p>
        </w:tc>
        <w:tc>
          <w:tcPr>
            <w:tcW w:w="1196"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r w:rsidRPr="00275D9B">
              <w:rPr>
                <w:rFonts w:ascii="Book Antiqua" w:hAnsi="Book Antiqua" w:cs="Times New Roman"/>
                <w:color w:val="000000" w:themeColor="dark1"/>
                <w:kern w:val="24"/>
              </w:rPr>
              <w:t>1.983-10.770</w:t>
            </w:r>
          </w:p>
        </w:tc>
        <w:tc>
          <w:tcPr>
            <w:tcW w:w="633"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r w:rsidRPr="00275D9B">
              <w:rPr>
                <w:rFonts w:ascii="Book Antiqua" w:hAnsi="Book Antiqua" w:cs="Times New Roman"/>
                <w:color w:val="000000" w:themeColor="dark1"/>
                <w:kern w:val="24"/>
              </w:rPr>
              <w:t>0.0004</w:t>
            </w:r>
          </w:p>
        </w:tc>
        <w:tc>
          <w:tcPr>
            <w:tcW w:w="573"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bCs/>
                <w:color w:val="000000" w:themeColor="text1"/>
                <w:kern w:val="24"/>
              </w:rPr>
              <w:t>1.195</w:t>
            </w:r>
          </w:p>
        </w:tc>
        <w:tc>
          <w:tcPr>
            <w:tcW w:w="704"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bCs/>
                <w:color w:val="000000" w:themeColor="text1"/>
                <w:kern w:val="24"/>
              </w:rPr>
              <w:t>0.433-3.432</w:t>
            </w:r>
          </w:p>
        </w:tc>
        <w:tc>
          <w:tcPr>
            <w:tcW w:w="483"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bCs/>
                <w:color w:val="000000" w:themeColor="text1"/>
                <w:kern w:val="24"/>
              </w:rPr>
              <w:t>0.734</w:t>
            </w:r>
          </w:p>
        </w:tc>
      </w:tr>
      <w:tr w:rsidR="00523BB6" w:rsidRPr="00275D9B">
        <w:tc>
          <w:tcPr>
            <w:tcW w:w="910"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proofErr w:type="spellStart"/>
            <w:r w:rsidRPr="00275D9B">
              <w:rPr>
                <w:rFonts w:ascii="Book Antiqua" w:hAnsi="Book Antiqua" w:cs="Times New Roman"/>
                <w:color w:val="000000" w:themeColor="dark1"/>
                <w:kern w:val="24"/>
              </w:rPr>
              <w:t>pN</w:t>
            </w:r>
            <w:proofErr w:type="spellEnd"/>
            <w:r w:rsidRPr="00275D9B">
              <w:rPr>
                <w:rFonts w:ascii="Book Antiqua" w:hAnsi="Book Antiqua" w:cs="Times New Roman"/>
                <w:color w:val="000000" w:themeColor="dark1"/>
                <w:kern w:val="24"/>
              </w:rPr>
              <w:t>, 0/1</w:t>
            </w:r>
            <w:r w:rsidR="00CD6DDF" w:rsidRPr="00275D9B">
              <w:rPr>
                <w:rFonts w:ascii="Book Antiqua" w:hAnsi="Book Antiqua" w:cs="Times New Roman"/>
                <w:color w:val="000000" w:themeColor="dark1"/>
                <w:kern w:val="24"/>
              </w:rPr>
              <w:t>▪</w:t>
            </w:r>
            <w:r w:rsidRPr="00275D9B">
              <w:rPr>
                <w:rFonts w:ascii="Book Antiqua" w:hAnsi="Book Antiqua" w:cs="Times New Roman"/>
                <w:color w:val="000000" w:themeColor="dark1"/>
                <w:kern w:val="24"/>
              </w:rPr>
              <w:t>2</w:t>
            </w:r>
            <w:r w:rsidR="00CD6DDF" w:rsidRPr="00275D9B">
              <w:rPr>
                <w:rFonts w:ascii="Book Antiqua" w:hAnsi="Book Antiqua" w:cs="Times New Roman"/>
                <w:color w:val="000000" w:themeColor="dark1"/>
                <w:kern w:val="24"/>
              </w:rPr>
              <w:t>▪</w:t>
            </w:r>
            <w:r w:rsidRPr="00275D9B">
              <w:rPr>
                <w:rFonts w:ascii="Book Antiqua" w:hAnsi="Book Antiqua" w:cs="Times New Roman"/>
                <w:color w:val="000000" w:themeColor="dark1"/>
                <w:kern w:val="24"/>
              </w:rPr>
              <w:t>3</w:t>
            </w:r>
          </w:p>
        </w:tc>
        <w:tc>
          <w:tcPr>
            <w:tcW w:w="501"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r w:rsidRPr="00275D9B">
              <w:rPr>
                <w:rFonts w:ascii="Book Antiqua" w:hAnsi="Book Antiqua" w:cs="Times New Roman"/>
                <w:color w:val="000000" w:themeColor="dark1"/>
                <w:kern w:val="24"/>
              </w:rPr>
              <w:t>5.287</w:t>
            </w:r>
          </w:p>
        </w:tc>
        <w:tc>
          <w:tcPr>
            <w:tcW w:w="1196"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r w:rsidRPr="00275D9B">
              <w:rPr>
                <w:rFonts w:ascii="Book Antiqua" w:hAnsi="Book Antiqua" w:cs="Times New Roman"/>
                <w:color w:val="000000" w:themeColor="dark1"/>
                <w:kern w:val="24"/>
              </w:rPr>
              <w:t>2.062-16.320</w:t>
            </w:r>
          </w:p>
        </w:tc>
        <w:tc>
          <w:tcPr>
            <w:tcW w:w="633"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r w:rsidRPr="00275D9B">
              <w:rPr>
                <w:rFonts w:ascii="Book Antiqua" w:hAnsi="Book Antiqua" w:cs="Times New Roman"/>
                <w:color w:val="000000" w:themeColor="dark1"/>
                <w:kern w:val="24"/>
              </w:rPr>
              <w:t>0.0003</w:t>
            </w:r>
          </w:p>
        </w:tc>
        <w:tc>
          <w:tcPr>
            <w:tcW w:w="573"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color w:val="000000" w:themeColor="text1"/>
                <w:kern w:val="24"/>
              </w:rPr>
              <w:t>3.172</w:t>
            </w:r>
          </w:p>
        </w:tc>
        <w:tc>
          <w:tcPr>
            <w:tcW w:w="704"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color w:val="000000" w:themeColor="text1"/>
                <w:kern w:val="24"/>
              </w:rPr>
              <w:t>1.074-10.710</w:t>
            </w:r>
          </w:p>
        </w:tc>
        <w:tc>
          <w:tcPr>
            <w:tcW w:w="483"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color w:val="000000" w:themeColor="text1"/>
                <w:kern w:val="24"/>
              </w:rPr>
              <w:t>0.036</w:t>
            </w:r>
          </w:p>
        </w:tc>
      </w:tr>
      <w:tr w:rsidR="00523BB6" w:rsidRPr="00275D9B">
        <w:tc>
          <w:tcPr>
            <w:tcW w:w="910"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proofErr w:type="spellStart"/>
            <w:r w:rsidRPr="00275D9B">
              <w:rPr>
                <w:rFonts w:ascii="Book Antiqua" w:hAnsi="Book Antiqua" w:cs="Times New Roman"/>
                <w:color w:val="000000" w:themeColor="dark1"/>
                <w:kern w:val="24"/>
              </w:rPr>
              <w:t>pM</w:t>
            </w:r>
            <w:proofErr w:type="spellEnd"/>
            <w:r w:rsidRPr="00275D9B">
              <w:rPr>
                <w:rFonts w:ascii="Book Antiqua" w:hAnsi="Book Antiqua" w:cs="Times New Roman"/>
                <w:color w:val="000000" w:themeColor="dark1"/>
                <w:kern w:val="24"/>
              </w:rPr>
              <w:t>, 0/1</w:t>
            </w:r>
          </w:p>
        </w:tc>
        <w:tc>
          <w:tcPr>
            <w:tcW w:w="501"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r w:rsidRPr="00275D9B">
              <w:rPr>
                <w:rFonts w:ascii="Book Antiqua" w:hAnsi="Book Antiqua" w:cs="Times New Roman"/>
                <w:color w:val="000000" w:themeColor="dark1"/>
                <w:kern w:val="24"/>
              </w:rPr>
              <w:t>2.543</w:t>
            </w:r>
          </w:p>
        </w:tc>
        <w:tc>
          <w:tcPr>
            <w:tcW w:w="1196"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r w:rsidRPr="00275D9B">
              <w:rPr>
                <w:rFonts w:ascii="Book Antiqua" w:hAnsi="Book Antiqua" w:cs="Times New Roman"/>
                <w:color w:val="000000" w:themeColor="dark1"/>
                <w:kern w:val="24"/>
              </w:rPr>
              <w:t>0.726-6.977</w:t>
            </w:r>
          </w:p>
        </w:tc>
        <w:tc>
          <w:tcPr>
            <w:tcW w:w="633"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r w:rsidRPr="00275D9B">
              <w:rPr>
                <w:rFonts w:ascii="Book Antiqua" w:hAnsi="Book Antiqua" w:cs="Times New Roman"/>
                <w:color w:val="000000" w:themeColor="dark1"/>
                <w:kern w:val="24"/>
              </w:rPr>
              <w:t>0.131</w:t>
            </w:r>
          </w:p>
        </w:tc>
        <w:tc>
          <w:tcPr>
            <w:tcW w:w="573" w:type="pct"/>
          </w:tcPr>
          <w:p w:rsidR="00523BB6" w:rsidRPr="00275D9B" w:rsidRDefault="00523BB6">
            <w:pPr>
              <w:adjustRightInd w:val="0"/>
              <w:snapToGrid w:val="0"/>
              <w:spacing w:line="360" w:lineRule="auto"/>
              <w:jc w:val="both"/>
              <w:rPr>
                <w:rFonts w:ascii="Book Antiqua" w:hAnsi="Book Antiqua"/>
                <w:lang w:eastAsia="ja-JP"/>
              </w:rPr>
            </w:pPr>
          </w:p>
        </w:tc>
        <w:tc>
          <w:tcPr>
            <w:tcW w:w="704" w:type="pct"/>
          </w:tcPr>
          <w:p w:rsidR="00523BB6" w:rsidRPr="00275D9B" w:rsidRDefault="00523BB6">
            <w:pPr>
              <w:adjustRightInd w:val="0"/>
              <w:snapToGrid w:val="0"/>
              <w:spacing w:line="360" w:lineRule="auto"/>
              <w:jc w:val="both"/>
              <w:rPr>
                <w:rFonts w:ascii="Book Antiqua" w:hAnsi="Book Antiqua"/>
                <w:lang w:eastAsia="ja-JP"/>
              </w:rPr>
            </w:pPr>
          </w:p>
        </w:tc>
        <w:tc>
          <w:tcPr>
            <w:tcW w:w="483" w:type="pct"/>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c>
          <w:tcPr>
            <w:tcW w:w="910"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proofErr w:type="spellStart"/>
            <w:r w:rsidRPr="00275D9B">
              <w:rPr>
                <w:rFonts w:ascii="Book Antiqua" w:hAnsi="Book Antiqua" w:cs="Times New Roman"/>
                <w:color w:val="000000" w:themeColor="dark1"/>
                <w:kern w:val="24"/>
              </w:rPr>
              <w:t>pStage</w:t>
            </w:r>
            <w:proofErr w:type="spellEnd"/>
            <w:r w:rsidRPr="00275D9B">
              <w:rPr>
                <w:rFonts w:ascii="Book Antiqua" w:hAnsi="Book Antiqua" w:cs="Times New Roman"/>
                <w:color w:val="000000" w:themeColor="dark1"/>
                <w:kern w:val="24"/>
              </w:rPr>
              <w:t>, 0</w:t>
            </w:r>
            <w:r w:rsidR="00CD6DDF" w:rsidRPr="00275D9B">
              <w:rPr>
                <w:rFonts w:ascii="Book Antiqua" w:hAnsi="Book Antiqua" w:cs="Times New Roman"/>
                <w:color w:val="000000" w:themeColor="dark1"/>
                <w:kern w:val="24"/>
              </w:rPr>
              <w:t>▪</w:t>
            </w:r>
            <w:r w:rsidRPr="00275D9B">
              <w:rPr>
                <w:rFonts w:ascii="Book Antiqua" w:hAnsi="Book Antiqua" w:cs="Times New Roman"/>
                <w:color w:val="000000" w:themeColor="dark1"/>
                <w:kern w:val="24"/>
              </w:rPr>
              <w:t>1</w:t>
            </w:r>
            <w:r w:rsidR="00CD6DDF" w:rsidRPr="00275D9B">
              <w:rPr>
                <w:rFonts w:ascii="Book Antiqua" w:hAnsi="Book Antiqua" w:cs="Times New Roman"/>
                <w:color w:val="000000" w:themeColor="dark1"/>
                <w:kern w:val="24"/>
              </w:rPr>
              <w:t>▪</w:t>
            </w:r>
            <w:r w:rsidRPr="00275D9B">
              <w:rPr>
                <w:rFonts w:ascii="Book Antiqua" w:hAnsi="Book Antiqua" w:cs="Times New Roman"/>
                <w:color w:val="000000" w:themeColor="dark1"/>
                <w:kern w:val="24"/>
              </w:rPr>
              <w:t>2/3</w:t>
            </w:r>
            <w:r w:rsidR="00CD6DDF" w:rsidRPr="00275D9B">
              <w:rPr>
                <w:rFonts w:ascii="Book Antiqua" w:hAnsi="Book Antiqua" w:cs="Times New Roman"/>
                <w:color w:val="000000" w:themeColor="dark1"/>
                <w:kern w:val="24"/>
              </w:rPr>
              <w:t>▪</w:t>
            </w:r>
            <w:r w:rsidRPr="00275D9B">
              <w:rPr>
                <w:rFonts w:ascii="Book Antiqua" w:hAnsi="Book Antiqua" w:cs="Times New Roman"/>
                <w:color w:val="000000" w:themeColor="dark1"/>
                <w:kern w:val="24"/>
              </w:rPr>
              <w:t>4</w:t>
            </w:r>
          </w:p>
        </w:tc>
        <w:tc>
          <w:tcPr>
            <w:tcW w:w="501"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r w:rsidRPr="00275D9B">
              <w:rPr>
                <w:rFonts w:ascii="Book Antiqua" w:hAnsi="Book Antiqua" w:cs="Times New Roman"/>
                <w:color w:val="000000" w:themeColor="dark1"/>
                <w:kern w:val="24"/>
              </w:rPr>
              <w:t>8.655</w:t>
            </w:r>
          </w:p>
        </w:tc>
        <w:tc>
          <w:tcPr>
            <w:tcW w:w="1196"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r w:rsidRPr="00275D9B">
              <w:rPr>
                <w:rFonts w:ascii="Book Antiqua" w:hAnsi="Book Antiqua" w:cs="Times New Roman"/>
                <w:color w:val="000000" w:themeColor="dark1"/>
                <w:kern w:val="24"/>
              </w:rPr>
              <w:t>3.652-22.060</w:t>
            </w:r>
          </w:p>
        </w:tc>
        <w:tc>
          <w:tcPr>
            <w:tcW w:w="633"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r w:rsidRPr="00275D9B">
              <w:rPr>
                <w:rFonts w:ascii="Book Antiqua" w:hAnsi="Book Antiqua" w:cs="Times New Roman"/>
                <w:color w:val="000000" w:themeColor="dark1"/>
                <w:kern w:val="24"/>
              </w:rPr>
              <w:t>&lt; 0.0001</w:t>
            </w:r>
          </w:p>
        </w:tc>
        <w:tc>
          <w:tcPr>
            <w:tcW w:w="573"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bCs/>
                <w:color w:val="000000" w:themeColor="text1"/>
                <w:kern w:val="24"/>
              </w:rPr>
              <w:t>2.449</w:t>
            </w:r>
          </w:p>
        </w:tc>
        <w:tc>
          <w:tcPr>
            <w:tcW w:w="704"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bCs/>
                <w:color w:val="000000" w:themeColor="text1"/>
                <w:kern w:val="24"/>
              </w:rPr>
              <w:t>0.356-16.800</w:t>
            </w:r>
          </w:p>
        </w:tc>
        <w:tc>
          <w:tcPr>
            <w:tcW w:w="483"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bCs/>
                <w:color w:val="000000" w:themeColor="text1"/>
                <w:kern w:val="24"/>
              </w:rPr>
              <w:t>0.357</w:t>
            </w:r>
          </w:p>
        </w:tc>
      </w:tr>
      <w:tr w:rsidR="00523BB6" w:rsidRPr="00275D9B">
        <w:tc>
          <w:tcPr>
            <w:tcW w:w="910"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proofErr w:type="spellStart"/>
            <w:r w:rsidRPr="00275D9B">
              <w:rPr>
                <w:rFonts w:ascii="Book Antiqua" w:hAnsi="Book Antiqua" w:cs="Times New Roman"/>
                <w:color w:val="000000" w:themeColor="dark1"/>
                <w:kern w:val="24"/>
              </w:rPr>
              <w:t>pCR</w:t>
            </w:r>
            <w:proofErr w:type="spellEnd"/>
            <w:r w:rsidRPr="00275D9B">
              <w:rPr>
                <w:rFonts w:ascii="Book Antiqua" w:hAnsi="Book Antiqua" w:cs="Times New Roman"/>
                <w:color w:val="000000" w:themeColor="dark1"/>
                <w:kern w:val="24"/>
              </w:rPr>
              <w:t xml:space="preserve"> (primary tumor), CR (+)/</w:t>
            </w:r>
            <w:proofErr w:type="spellStart"/>
            <w:r w:rsidRPr="00275D9B">
              <w:rPr>
                <w:rFonts w:ascii="Book Antiqua" w:hAnsi="Book Antiqua" w:cs="Times New Roman"/>
                <w:color w:val="000000" w:themeColor="dark1"/>
                <w:kern w:val="24"/>
              </w:rPr>
              <w:t>nonCR</w:t>
            </w:r>
            <w:proofErr w:type="spellEnd"/>
            <w:r w:rsidRPr="00275D9B">
              <w:rPr>
                <w:rFonts w:ascii="Book Antiqua" w:hAnsi="Book Antiqua" w:cs="Times New Roman"/>
                <w:color w:val="000000" w:themeColor="dark1"/>
                <w:kern w:val="24"/>
              </w:rPr>
              <w:t xml:space="preserve"> (-)</w:t>
            </w:r>
          </w:p>
        </w:tc>
        <w:tc>
          <w:tcPr>
            <w:tcW w:w="501"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r w:rsidRPr="00275D9B">
              <w:rPr>
                <w:rFonts w:ascii="Book Antiqua" w:hAnsi="Book Antiqua" w:cs="Times New Roman"/>
                <w:color w:val="000000" w:themeColor="dark1"/>
                <w:kern w:val="24"/>
              </w:rPr>
              <w:t>5.199</w:t>
            </w:r>
          </w:p>
        </w:tc>
        <w:tc>
          <w:tcPr>
            <w:tcW w:w="1196"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r w:rsidRPr="00275D9B">
              <w:rPr>
                <w:rFonts w:ascii="Book Antiqua" w:hAnsi="Book Antiqua" w:cs="Times New Roman"/>
                <w:color w:val="000000" w:themeColor="dark1"/>
                <w:kern w:val="24"/>
              </w:rPr>
              <w:t>1.501-32.770</w:t>
            </w:r>
          </w:p>
        </w:tc>
        <w:tc>
          <w:tcPr>
            <w:tcW w:w="633"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r w:rsidRPr="00275D9B">
              <w:rPr>
                <w:rFonts w:ascii="Book Antiqua" w:hAnsi="Book Antiqua" w:cs="Times New Roman"/>
                <w:color w:val="000000" w:themeColor="dark1"/>
                <w:kern w:val="24"/>
              </w:rPr>
              <w:t>0.0063</w:t>
            </w:r>
          </w:p>
        </w:tc>
        <w:tc>
          <w:tcPr>
            <w:tcW w:w="573"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bCs/>
                <w:color w:val="000000" w:themeColor="text1"/>
                <w:kern w:val="24"/>
              </w:rPr>
              <w:t>1.878</w:t>
            </w:r>
          </w:p>
        </w:tc>
        <w:tc>
          <w:tcPr>
            <w:tcW w:w="704"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bCs/>
                <w:color w:val="000000" w:themeColor="text1"/>
                <w:kern w:val="24"/>
              </w:rPr>
              <w:t>0.337-15.060</w:t>
            </w:r>
          </w:p>
        </w:tc>
        <w:tc>
          <w:tcPr>
            <w:tcW w:w="483"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bCs/>
                <w:color w:val="000000" w:themeColor="text1"/>
                <w:kern w:val="24"/>
              </w:rPr>
              <w:t>0.487</w:t>
            </w:r>
          </w:p>
        </w:tc>
      </w:tr>
      <w:tr w:rsidR="00523BB6" w:rsidRPr="00275D9B">
        <w:tc>
          <w:tcPr>
            <w:tcW w:w="910"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r w:rsidRPr="00275D9B">
              <w:rPr>
                <w:rFonts w:ascii="Book Antiqua" w:hAnsi="Book Antiqua" w:cs="Times New Roman"/>
                <w:color w:val="000000" w:themeColor="dark1"/>
                <w:kern w:val="24"/>
              </w:rPr>
              <w:t>CT-PET-T, (-)/(+)</w:t>
            </w:r>
          </w:p>
        </w:tc>
        <w:tc>
          <w:tcPr>
            <w:tcW w:w="501"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r w:rsidRPr="00275D9B">
              <w:rPr>
                <w:rFonts w:ascii="Book Antiqua" w:hAnsi="Book Antiqua" w:cs="Times New Roman"/>
                <w:color w:val="000000" w:themeColor="dark1"/>
                <w:kern w:val="24"/>
              </w:rPr>
              <w:t>2.561</w:t>
            </w:r>
          </w:p>
        </w:tc>
        <w:tc>
          <w:tcPr>
            <w:tcW w:w="1196"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r w:rsidRPr="00275D9B">
              <w:rPr>
                <w:rFonts w:ascii="Book Antiqua" w:hAnsi="Book Antiqua" w:cs="Times New Roman"/>
                <w:color w:val="000000" w:themeColor="dark1"/>
                <w:kern w:val="24"/>
              </w:rPr>
              <w:t>1.059-7.120</w:t>
            </w:r>
          </w:p>
        </w:tc>
        <w:tc>
          <w:tcPr>
            <w:tcW w:w="633"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r w:rsidRPr="00275D9B">
              <w:rPr>
                <w:rFonts w:ascii="Book Antiqua" w:hAnsi="Book Antiqua" w:cs="Times New Roman"/>
                <w:color w:val="000000" w:themeColor="dark1"/>
                <w:kern w:val="24"/>
              </w:rPr>
              <w:t>0.0036</w:t>
            </w:r>
          </w:p>
        </w:tc>
        <w:tc>
          <w:tcPr>
            <w:tcW w:w="573" w:type="pct"/>
          </w:tcPr>
          <w:p w:rsidR="00523BB6" w:rsidRPr="00275D9B" w:rsidRDefault="00523BB6">
            <w:pPr>
              <w:pStyle w:val="a6"/>
              <w:adjustRightInd w:val="0"/>
              <w:snapToGrid w:val="0"/>
              <w:spacing w:before="0" w:beforeAutospacing="0" w:after="0" w:afterAutospacing="0" w:line="360" w:lineRule="auto"/>
              <w:jc w:val="both"/>
              <w:rPr>
                <w:rFonts w:ascii="Book Antiqua" w:hAnsi="Book Antiqua" w:cs="Times New Roman"/>
                <w:color w:val="000000" w:themeColor="text1"/>
              </w:rPr>
            </w:pPr>
          </w:p>
        </w:tc>
        <w:tc>
          <w:tcPr>
            <w:tcW w:w="704" w:type="pct"/>
          </w:tcPr>
          <w:p w:rsidR="00523BB6" w:rsidRPr="00275D9B" w:rsidRDefault="00523BB6">
            <w:pPr>
              <w:pStyle w:val="a6"/>
              <w:adjustRightInd w:val="0"/>
              <w:snapToGrid w:val="0"/>
              <w:spacing w:before="0" w:beforeAutospacing="0" w:after="0" w:afterAutospacing="0" w:line="360" w:lineRule="auto"/>
              <w:jc w:val="both"/>
              <w:rPr>
                <w:rFonts w:ascii="Book Antiqua" w:hAnsi="Book Antiqua" w:cs="Times New Roman"/>
                <w:color w:val="000000" w:themeColor="text1"/>
              </w:rPr>
            </w:pPr>
          </w:p>
        </w:tc>
        <w:tc>
          <w:tcPr>
            <w:tcW w:w="483" w:type="pct"/>
          </w:tcPr>
          <w:p w:rsidR="00523BB6" w:rsidRPr="00275D9B" w:rsidRDefault="00523BB6">
            <w:pPr>
              <w:pStyle w:val="a6"/>
              <w:adjustRightInd w:val="0"/>
              <w:snapToGrid w:val="0"/>
              <w:spacing w:before="0" w:beforeAutospacing="0" w:after="0" w:afterAutospacing="0" w:line="360" w:lineRule="auto"/>
              <w:jc w:val="both"/>
              <w:rPr>
                <w:rFonts w:ascii="Book Antiqua" w:hAnsi="Book Antiqua" w:cs="Times New Roman"/>
                <w:color w:val="000000" w:themeColor="text1"/>
              </w:rPr>
            </w:pPr>
          </w:p>
        </w:tc>
      </w:tr>
      <w:tr w:rsidR="00523BB6" w:rsidRPr="00275D9B">
        <w:tc>
          <w:tcPr>
            <w:tcW w:w="910"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r w:rsidRPr="00275D9B">
              <w:rPr>
                <w:rFonts w:ascii="Book Antiqua" w:hAnsi="Book Antiqua" w:cs="Times New Roman"/>
                <w:color w:val="000000" w:themeColor="dark1"/>
                <w:kern w:val="24"/>
              </w:rPr>
              <w:t>CT-PET-N, (-)/(+)</w:t>
            </w:r>
          </w:p>
        </w:tc>
        <w:tc>
          <w:tcPr>
            <w:tcW w:w="501"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bCs/>
                <w:color w:val="000000" w:themeColor="text1"/>
                <w:kern w:val="24"/>
              </w:rPr>
              <w:t>10.810</w:t>
            </w:r>
          </w:p>
        </w:tc>
        <w:tc>
          <w:tcPr>
            <w:tcW w:w="1196"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bCs/>
                <w:color w:val="000000" w:themeColor="text1"/>
                <w:kern w:val="24"/>
              </w:rPr>
              <w:t>4.251-28.160</w:t>
            </w:r>
          </w:p>
        </w:tc>
        <w:tc>
          <w:tcPr>
            <w:tcW w:w="633"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bCs/>
                <w:color w:val="000000" w:themeColor="text1"/>
                <w:kern w:val="24"/>
              </w:rPr>
              <w:t>&lt; 0.0001</w:t>
            </w:r>
          </w:p>
        </w:tc>
        <w:tc>
          <w:tcPr>
            <w:tcW w:w="573"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bCs/>
                <w:color w:val="000000" w:themeColor="text1"/>
                <w:kern w:val="24"/>
              </w:rPr>
              <w:t>22.570</w:t>
            </w:r>
          </w:p>
        </w:tc>
        <w:tc>
          <w:tcPr>
            <w:tcW w:w="704"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bCs/>
                <w:color w:val="000000" w:themeColor="text1"/>
                <w:kern w:val="24"/>
              </w:rPr>
              <w:t>4.694-177.800</w:t>
            </w:r>
          </w:p>
        </w:tc>
        <w:tc>
          <w:tcPr>
            <w:tcW w:w="483"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bCs/>
                <w:color w:val="000000" w:themeColor="text1"/>
                <w:kern w:val="24"/>
              </w:rPr>
              <w:t>&lt; 0.0001</w:t>
            </w:r>
          </w:p>
        </w:tc>
      </w:tr>
      <w:tr w:rsidR="00523BB6" w:rsidRPr="00275D9B">
        <w:tc>
          <w:tcPr>
            <w:tcW w:w="910"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bCs/>
                <w:color w:val="FFFFFF" w:themeColor="light1"/>
                <w:kern w:val="24"/>
              </w:rPr>
            </w:pPr>
            <w:r w:rsidRPr="00275D9B">
              <w:rPr>
                <w:rFonts w:ascii="Book Antiqua" w:hAnsi="Book Antiqua" w:cs="Times New Roman"/>
                <w:color w:val="000000" w:themeColor="dark1"/>
                <w:kern w:val="24"/>
              </w:rPr>
              <w:t>CT-PET-CMR, (-)/(+)</w:t>
            </w:r>
          </w:p>
        </w:tc>
        <w:tc>
          <w:tcPr>
            <w:tcW w:w="501"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color w:val="000000" w:themeColor="text1"/>
                <w:kern w:val="24"/>
              </w:rPr>
              <w:t>2.523</w:t>
            </w:r>
          </w:p>
        </w:tc>
        <w:tc>
          <w:tcPr>
            <w:tcW w:w="1196"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color w:val="000000" w:themeColor="text1"/>
                <w:kern w:val="24"/>
              </w:rPr>
              <w:t>1.034-7.063</w:t>
            </w:r>
          </w:p>
        </w:tc>
        <w:tc>
          <w:tcPr>
            <w:tcW w:w="633"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color w:val="000000" w:themeColor="text1"/>
                <w:kern w:val="24"/>
              </w:rPr>
              <w:t>0.041</w:t>
            </w:r>
          </w:p>
        </w:tc>
        <w:tc>
          <w:tcPr>
            <w:tcW w:w="573" w:type="pct"/>
          </w:tcPr>
          <w:p w:rsidR="00523BB6" w:rsidRPr="00275D9B" w:rsidRDefault="00523BB6">
            <w:pPr>
              <w:pStyle w:val="a6"/>
              <w:adjustRightInd w:val="0"/>
              <w:snapToGrid w:val="0"/>
              <w:spacing w:before="0" w:beforeAutospacing="0" w:after="0" w:afterAutospacing="0" w:line="360" w:lineRule="auto"/>
              <w:jc w:val="both"/>
              <w:rPr>
                <w:rFonts w:ascii="Book Antiqua" w:hAnsi="Book Antiqua" w:cs="Times New Roman"/>
                <w:color w:val="000000" w:themeColor="text1"/>
              </w:rPr>
            </w:pPr>
          </w:p>
        </w:tc>
        <w:tc>
          <w:tcPr>
            <w:tcW w:w="704" w:type="pct"/>
          </w:tcPr>
          <w:p w:rsidR="00523BB6" w:rsidRPr="00275D9B" w:rsidRDefault="00523BB6">
            <w:pPr>
              <w:pStyle w:val="a6"/>
              <w:adjustRightInd w:val="0"/>
              <w:snapToGrid w:val="0"/>
              <w:spacing w:before="0" w:beforeAutospacing="0" w:after="0" w:afterAutospacing="0" w:line="360" w:lineRule="auto"/>
              <w:jc w:val="both"/>
              <w:rPr>
                <w:rFonts w:ascii="Book Antiqua" w:hAnsi="Book Antiqua" w:cs="Times New Roman"/>
                <w:color w:val="000000" w:themeColor="text1"/>
              </w:rPr>
            </w:pPr>
          </w:p>
        </w:tc>
        <w:tc>
          <w:tcPr>
            <w:tcW w:w="483" w:type="pct"/>
          </w:tcPr>
          <w:p w:rsidR="00523BB6" w:rsidRPr="00275D9B" w:rsidRDefault="00523BB6">
            <w:pPr>
              <w:pStyle w:val="a6"/>
              <w:adjustRightInd w:val="0"/>
              <w:snapToGrid w:val="0"/>
              <w:spacing w:before="0" w:beforeAutospacing="0" w:after="0" w:afterAutospacing="0" w:line="360" w:lineRule="auto"/>
              <w:jc w:val="both"/>
              <w:rPr>
                <w:rFonts w:ascii="Book Antiqua" w:hAnsi="Book Antiqua" w:cs="Times New Roman"/>
                <w:color w:val="000000" w:themeColor="text1"/>
              </w:rPr>
            </w:pPr>
          </w:p>
        </w:tc>
      </w:tr>
    </w:tbl>
    <w:p w:rsidR="00FF3062" w:rsidRPr="00275D9B" w:rsidRDefault="00C338E8" w:rsidP="00FF3062">
      <w:pPr>
        <w:adjustRightInd w:val="0"/>
        <w:snapToGrid w:val="0"/>
        <w:spacing w:line="360" w:lineRule="auto"/>
        <w:jc w:val="both"/>
        <w:rPr>
          <w:rFonts w:ascii="Book Antiqua" w:hAnsi="Book Antiqua" w:cs="Book Antiqua"/>
          <w:color w:val="000000"/>
          <w:lang w:eastAsia="zh-CN"/>
        </w:rPr>
      </w:pPr>
      <w:proofErr w:type="spellStart"/>
      <w:r w:rsidRPr="00275D9B">
        <w:rPr>
          <w:rFonts w:ascii="Book Antiqua" w:eastAsia="Book Antiqua" w:hAnsi="Book Antiqua" w:cs="Book Antiqua"/>
          <w:color w:val="000000"/>
        </w:rPr>
        <w:lastRenderedPageBreak/>
        <w:t>Ae</w:t>
      </w:r>
      <w:proofErr w:type="spellEnd"/>
      <w:r w:rsidRPr="00275D9B">
        <w:rPr>
          <w:rFonts w:ascii="Book Antiqua" w:eastAsia="Book Antiqua" w:hAnsi="Book Antiqua" w:cs="Book Antiqua"/>
          <w:color w:val="000000"/>
        </w:rPr>
        <w:t>: Abdominal esophagus;</w:t>
      </w:r>
      <w:r w:rsidRPr="00275D9B">
        <w:rPr>
          <w:rFonts w:ascii="MS Mincho" w:eastAsia="MS Mincho" w:hAnsi="MS Mincho" w:cs="MS Mincho"/>
          <w:color w:val="000000"/>
          <w:lang w:eastAsia="ja-JP"/>
        </w:rPr>
        <w:t xml:space="preserve"> </w:t>
      </w:r>
      <w:proofErr w:type="spellStart"/>
      <w:r w:rsidRPr="00275D9B">
        <w:rPr>
          <w:rFonts w:ascii="Book Antiqua" w:eastAsia="Book Antiqua" w:hAnsi="Book Antiqua" w:cs="Book Antiqua"/>
          <w:color w:val="000000"/>
        </w:rPr>
        <w:t>Ce</w:t>
      </w:r>
      <w:proofErr w:type="spellEnd"/>
      <w:r w:rsidRPr="00275D9B">
        <w:rPr>
          <w:rFonts w:ascii="Book Antiqua" w:eastAsia="Book Antiqua" w:hAnsi="Book Antiqua" w:cs="Book Antiqua"/>
          <w:color w:val="000000"/>
        </w:rPr>
        <w:t xml:space="preserve">: Cervical esophagus; </w:t>
      </w:r>
      <w:r w:rsidRPr="00275D9B">
        <w:rPr>
          <w:rFonts w:ascii="Book Antiqua" w:hAnsi="Book Antiqua"/>
        </w:rPr>
        <w:t xml:space="preserve">CI: Confidence interval; CR: Complete response; CT-PET-N: Computed tomography-positron emission tomography negative N; CT-PET-T: Computed tomography-positron emission tomography negative T; </w:t>
      </w:r>
      <w:r w:rsidRPr="00275D9B">
        <w:rPr>
          <w:rFonts w:ascii="Book Antiqua" w:eastAsia="Book Antiqua" w:hAnsi="Book Antiqua" w:cs="Book Antiqua"/>
          <w:color w:val="000000"/>
        </w:rPr>
        <w:t xml:space="preserve">Lt: Lower thoracic esophagus; Mt: Middle thoracic esophagus; </w:t>
      </w:r>
      <w:proofErr w:type="spellStart"/>
      <w:r w:rsidRPr="00275D9B">
        <w:rPr>
          <w:rFonts w:ascii="Book Antiqua" w:eastAsia="Book Antiqua" w:hAnsi="Book Antiqua" w:cs="Book Antiqua"/>
          <w:color w:val="000000"/>
        </w:rPr>
        <w:t>pCR</w:t>
      </w:r>
      <w:proofErr w:type="spellEnd"/>
      <w:r w:rsidRPr="00275D9B">
        <w:rPr>
          <w:rFonts w:ascii="Book Antiqua" w:eastAsia="Book Antiqua" w:hAnsi="Book Antiqua" w:cs="Book Antiqua"/>
          <w:color w:val="000000"/>
        </w:rPr>
        <w:t xml:space="preserve">: Pathological complete response; </w:t>
      </w:r>
      <w:r w:rsidRPr="00275D9B">
        <w:rPr>
          <w:rFonts w:ascii="Book Antiqua" w:hAnsi="Book Antiqua"/>
        </w:rPr>
        <w:t xml:space="preserve">PET-CMR: Positron emission tomography-complete metabolic response; </w:t>
      </w:r>
      <w:proofErr w:type="spellStart"/>
      <w:r w:rsidRPr="00275D9B">
        <w:rPr>
          <w:rFonts w:ascii="Book Antiqua" w:eastAsia="MS Mincho" w:hAnsi="Book Antiqua" w:cs="MS Mincho"/>
          <w:color w:val="000000"/>
          <w:lang w:eastAsia="ja-JP"/>
        </w:rPr>
        <w:t>por</w:t>
      </w:r>
      <w:proofErr w:type="spellEnd"/>
      <w:r w:rsidRPr="00275D9B">
        <w:rPr>
          <w:rFonts w:ascii="Book Antiqua" w:eastAsia="MS Mincho" w:hAnsi="Book Antiqua" w:cs="MS Mincho"/>
          <w:color w:val="000000"/>
          <w:lang w:eastAsia="ja-JP"/>
        </w:rPr>
        <w:t xml:space="preserve">: Poorly differentiated carcinoma; </w:t>
      </w:r>
      <w:r w:rsidRPr="00275D9B">
        <w:rPr>
          <w:rFonts w:ascii="Book Antiqua" w:hAnsi="Book Antiqua"/>
        </w:rPr>
        <w:t>RR: Relative risk;</w:t>
      </w:r>
      <w:r w:rsidRPr="00275D9B">
        <w:rPr>
          <w:rFonts w:ascii="Book Antiqua" w:eastAsia="Book Antiqua" w:hAnsi="Book Antiqua" w:cs="Book Antiqua"/>
          <w:color w:val="000000"/>
        </w:rPr>
        <w:t xml:space="preserve"> </w:t>
      </w:r>
      <w:proofErr w:type="spellStart"/>
      <w:r w:rsidRPr="00275D9B">
        <w:rPr>
          <w:rFonts w:ascii="Book Antiqua" w:eastAsia="Book Antiqua" w:hAnsi="Book Antiqua" w:cs="Book Antiqua"/>
          <w:color w:val="000000"/>
        </w:rPr>
        <w:t>Ut</w:t>
      </w:r>
      <w:proofErr w:type="spellEnd"/>
      <w:r w:rsidRPr="00275D9B">
        <w:rPr>
          <w:rFonts w:ascii="Book Antiqua" w:eastAsia="Book Antiqua" w:hAnsi="Book Antiqua" w:cs="Book Antiqua"/>
          <w:color w:val="000000"/>
        </w:rPr>
        <w:t>: Upper thoracic esophagus.</w:t>
      </w:r>
    </w:p>
    <w:p w:rsidR="00FF3062" w:rsidRPr="00275D9B" w:rsidRDefault="00FF3062">
      <w:pPr>
        <w:rPr>
          <w:rFonts w:ascii="Book Antiqua" w:hAnsi="Book Antiqua" w:cs="Book Antiqua"/>
          <w:color w:val="000000"/>
          <w:lang w:eastAsia="zh-CN"/>
        </w:rPr>
      </w:pPr>
      <w:r w:rsidRPr="00275D9B">
        <w:rPr>
          <w:rFonts w:ascii="Book Antiqua" w:hAnsi="Book Antiqua" w:cs="Book Antiqua"/>
          <w:color w:val="000000"/>
          <w:lang w:eastAsia="zh-CN"/>
        </w:rPr>
        <w:br w:type="page"/>
      </w:r>
    </w:p>
    <w:p w:rsidR="00523BB6" w:rsidRPr="00275D9B" w:rsidRDefault="00C338E8" w:rsidP="00FF3062">
      <w:pPr>
        <w:adjustRightInd w:val="0"/>
        <w:snapToGrid w:val="0"/>
        <w:spacing w:line="360" w:lineRule="auto"/>
        <w:jc w:val="both"/>
        <w:rPr>
          <w:rFonts w:ascii="Book Antiqua" w:hAnsi="Book Antiqua" w:cs="Book Antiqua"/>
          <w:color w:val="000000"/>
          <w:lang w:eastAsia="zh-CN"/>
        </w:rPr>
      </w:pPr>
      <w:r w:rsidRPr="00275D9B">
        <w:rPr>
          <w:rFonts w:ascii="Book Antiqua" w:hAnsi="Book Antiqua"/>
        </w:rPr>
        <w:lastRenderedPageBreak/>
        <w:br w:type="page"/>
      </w:r>
      <w:r w:rsidRPr="00275D9B">
        <w:rPr>
          <w:rFonts w:ascii="Book Antiqua" w:hAnsi="Book Antiqua"/>
          <w:b/>
          <w:bCs/>
        </w:rPr>
        <w:lastRenderedPageBreak/>
        <w:t xml:space="preserve">Table 7 </w:t>
      </w:r>
      <w:proofErr w:type="spellStart"/>
      <w:r w:rsidRPr="00275D9B">
        <w:rPr>
          <w:rFonts w:ascii="Book Antiqua" w:hAnsi="Book Antiqua"/>
          <w:b/>
          <w:bCs/>
        </w:rPr>
        <w:t>Univariable</w:t>
      </w:r>
      <w:proofErr w:type="spellEnd"/>
      <w:r w:rsidRPr="00275D9B">
        <w:rPr>
          <w:rFonts w:ascii="Book Antiqua" w:hAnsi="Book Antiqua"/>
          <w:b/>
          <w:bCs/>
        </w:rPr>
        <w:t xml:space="preserve"> and multivariable analyses of prognostic factors in esophageal cancer</w:t>
      </w:r>
    </w:p>
    <w:tbl>
      <w:tblPr>
        <w:tblStyle w:val="a8"/>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1"/>
        <w:gridCol w:w="941"/>
        <w:gridCol w:w="1618"/>
        <w:gridCol w:w="1214"/>
        <w:gridCol w:w="808"/>
        <w:gridCol w:w="1484"/>
        <w:gridCol w:w="1080"/>
      </w:tblGrid>
      <w:tr w:rsidR="00523BB6" w:rsidRPr="00275D9B">
        <w:tc>
          <w:tcPr>
            <w:tcW w:w="1269" w:type="pct"/>
            <w:vMerge w:val="restart"/>
          </w:tcPr>
          <w:p w:rsidR="00523BB6" w:rsidRPr="00275D9B" w:rsidRDefault="00523BB6">
            <w:pPr>
              <w:pStyle w:val="a6"/>
              <w:adjustRightInd w:val="0"/>
              <w:snapToGrid w:val="0"/>
              <w:spacing w:before="0" w:beforeAutospacing="0" w:after="0" w:afterAutospacing="0" w:line="360" w:lineRule="auto"/>
              <w:jc w:val="both"/>
              <w:rPr>
                <w:rFonts w:ascii="Book Antiqua" w:hAnsi="Book Antiqua" w:cs="Times New Roman"/>
              </w:rPr>
            </w:pPr>
          </w:p>
        </w:tc>
        <w:tc>
          <w:tcPr>
            <w:tcW w:w="3731" w:type="pct"/>
            <w:gridSpan w:val="6"/>
            <w:tcBorders>
              <w:top w:val="single" w:sz="4" w:space="0" w:color="auto"/>
              <w:bottom w:val="single" w:sz="4" w:space="0" w:color="auto"/>
            </w:tcBorders>
          </w:tcPr>
          <w:p w:rsidR="00523BB6" w:rsidRPr="00275D9B" w:rsidRDefault="00C338E8">
            <w:pPr>
              <w:adjustRightInd w:val="0"/>
              <w:snapToGrid w:val="0"/>
              <w:spacing w:line="360" w:lineRule="auto"/>
              <w:jc w:val="both"/>
              <w:rPr>
                <w:rFonts w:ascii="Book Antiqua" w:hAnsi="Book Antiqua"/>
                <w:b/>
                <w:bCs/>
                <w:lang w:eastAsia="ja-JP"/>
              </w:rPr>
            </w:pPr>
            <w:r w:rsidRPr="00275D9B">
              <w:rPr>
                <w:rFonts w:ascii="Book Antiqua" w:hAnsi="Book Antiqua"/>
                <w:b/>
                <w:bCs/>
                <w:lang w:eastAsia="ja-JP"/>
              </w:rPr>
              <w:t>Overall survival</w:t>
            </w:r>
          </w:p>
        </w:tc>
      </w:tr>
      <w:tr w:rsidR="00523BB6" w:rsidRPr="00275D9B">
        <w:tc>
          <w:tcPr>
            <w:tcW w:w="1269" w:type="pct"/>
            <w:vMerge/>
          </w:tcPr>
          <w:p w:rsidR="00523BB6" w:rsidRPr="00275D9B" w:rsidRDefault="00523BB6">
            <w:pPr>
              <w:pStyle w:val="a6"/>
              <w:adjustRightInd w:val="0"/>
              <w:snapToGrid w:val="0"/>
              <w:spacing w:before="0" w:beforeAutospacing="0" w:after="0" w:afterAutospacing="0" w:line="360" w:lineRule="auto"/>
              <w:jc w:val="both"/>
              <w:rPr>
                <w:rFonts w:ascii="Book Antiqua" w:hAnsi="Book Antiqua" w:cs="Times New Roman"/>
              </w:rPr>
            </w:pPr>
          </w:p>
        </w:tc>
        <w:tc>
          <w:tcPr>
            <w:tcW w:w="1970" w:type="pct"/>
            <w:gridSpan w:val="3"/>
            <w:tcBorders>
              <w:top w:val="nil"/>
              <w:bottom w:val="single" w:sz="4" w:space="0" w:color="auto"/>
            </w:tcBorders>
          </w:tcPr>
          <w:p w:rsidR="00523BB6" w:rsidRPr="00275D9B" w:rsidRDefault="00C338E8">
            <w:pPr>
              <w:adjustRightInd w:val="0"/>
              <w:snapToGrid w:val="0"/>
              <w:spacing w:line="360" w:lineRule="auto"/>
              <w:jc w:val="both"/>
              <w:rPr>
                <w:rFonts w:ascii="Book Antiqua" w:hAnsi="Book Antiqua"/>
                <w:b/>
                <w:bCs/>
                <w:lang w:eastAsia="ja-JP"/>
              </w:rPr>
            </w:pPr>
            <w:proofErr w:type="spellStart"/>
            <w:r w:rsidRPr="00275D9B">
              <w:rPr>
                <w:rFonts w:ascii="Book Antiqua" w:hAnsi="Book Antiqua"/>
                <w:b/>
                <w:bCs/>
                <w:lang w:eastAsia="ja-JP"/>
              </w:rPr>
              <w:t>Univariate</w:t>
            </w:r>
            <w:proofErr w:type="spellEnd"/>
          </w:p>
        </w:tc>
        <w:tc>
          <w:tcPr>
            <w:tcW w:w="1761" w:type="pct"/>
            <w:gridSpan w:val="3"/>
            <w:tcBorders>
              <w:top w:val="nil"/>
              <w:bottom w:val="single" w:sz="4" w:space="0" w:color="auto"/>
            </w:tcBorders>
          </w:tcPr>
          <w:p w:rsidR="00523BB6" w:rsidRPr="00275D9B" w:rsidRDefault="00C338E8">
            <w:pPr>
              <w:adjustRightInd w:val="0"/>
              <w:snapToGrid w:val="0"/>
              <w:spacing w:line="360" w:lineRule="auto"/>
              <w:jc w:val="both"/>
              <w:rPr>
                <w:rFonts w:ascii="Book Antiqua" w:hAnsi="Book Antiqua"/>
                <w:b/>
                <w:bCs/>
                <w:lang w:eastAsia="ja-JP"/>
              </w:rPr>
            </w:pPr>
            <w:r w:rsidRPr="00275D9B">
              <w:rPr>
                <w:rFonts w:ascii="Book Antiqua" w:hAnsi="Book Antiqua"/>
                <w:b/>
                <w:bCs/>
                <w:lang w:eastAsia="ja-JP"/>
              </w:rPr>
              <w:t>Multivariate</w:t>
            </w:r>
          </w:p>
        </w:tc>
      </w:tr>
      <w:tr w:rsidR="00523BB6" w:rsidRPr="00275D9B">
        <w:tc>
          <w:tcPr>
            <w:tcW w:w="1269" w:type="pct"/>
            <w:vMerge/>
            <w:tcBorders>
              <w:bottom w:val="single" w:sz="4" w:space="0" w:color="auto"/>
            </w:tcBorders>
          </w:tcPr>
          <w:p w:rsidR="00523BB6" w:rsidRPr="00275D9B" w:rsidRDefault="00523BB6">
            <w:pPr>
              <w:pStyle w:val="a6"/>
              <w:adjustRightInd w:val="0"/>
              <w:snapToGrid w:val="0"/>
              <w:spacing w:before="0" w:beforeAutospacing="0" w:after="0" w:afterAutospacing="0" w:line="360" w:lineRule="auto"/>
              <w:jc w:val="both"/>
              <w:rPr>
                <w:rFonts w:ascii="Book Antiqua" w:hAnsi="Book Antiqua" w:cs="Times New Roman"/>
              </w:rPr>
            </w:pPr>
          </w:p>
        </w:tc>
        <w:tc>
          <w:tcPr>
            <w:tcW w:w="491" w:type="pct"/>
            <w:tcBorders>
              <w:top w:val="single" w:sz="4" w:space="0" w:color="auto"/>
              <w:bottom w:val="single" w:sz="4" w:space="0" w:color="auto"/>
            </w:tcBorders>
          </w:tcPr>
          <w:p w:rsidR="00523BB6" w:rsidRPr="00275D9B" w:rsidRDefault="00C338E8">
            <w:pPr>
              <w:adjustRightInd w:val="0"/>
              <w:snapToGrid w:val="0"/>
              <w:spacing w:line="360" w:lineRule="auto"/>
              <w:jc w:val="both"/>
              <w:rPr>
                <w:rFonts w:ascii="Book Antiqua" w:hAnsi="Book Antiqua"/>
                <w:b/>
                <w:bCs/>
                <w:lang w:eastAsia="ja-JP"/>
              </w:rPr>
            </w:pPr>
            <w:r w:rsidRPr="00275D9B">
              <w:rPr>
                <w:rFonts w:ascii="Book Antiqua" w:hAnsi="Book Antiqua"/>
                <w:b/>
                <w:bCs/>
                <w:lang w:eastAsia="ja-JP"/>
              </w:rPr>
              <w:t>RR</w:t>
            </w:r>
          </w:p>
        </w:tc>
        <w:tc>
          <w:tcPr>
            <w:tcW w:w="845" w:type="pct"/>
            <w:tcBorders>
              <w:top w:val="single" w:sz="4" w:space="0" w:color="auto"/>
              <w:bottom w:val="single" w:sz="4" w:space="0" w:color="auto"/>
            </w:tcBorders>
          </w:tcPr>
          <w:p w:rsidR="00523BB6" w:rsidRPr="00275D9B" w:rsidRDefault="00C338E8">
            <w:pPr>
              <w:adjustRightInd w:val="0"/>
              <w:snapToGrid w:val="0"/>
              <w:spacing w:line="360" w:lineRule="auto"/>
              <w:jc w:val="both"/>
              <w:rPr>
                <w:rFonts w:ascii="Book Antiqua" w:hAnsi="Book Antiqua"/>
                <w:b/>
                <w:bCs/>
                <w:lang w:eastAsia="ja-JP"/>
              </w:rPr>
            </w:pPr>
            <w:r w:rsidRPr="00275D9B">
              <w:rPr>
                <w:rFonts w:ascii="Book Antiqua" w:hAnsi="Book Antiqua"/>
                <w:b/>
                <w:bCs/>
                <w:lang w:eastAsia="ja-JP"/>
              </w:rPr>
              <w:t>95%CI</w:t>
            </w:r>
          </w:p>
        </w:tc>
        <w:tc>
          <w:tcPr>
            <w:tcW w:w="634" w:type="pct"/>
            <w:tcBorders>
              <w:top w:val="single" w:sz="4" w:space="0" w:color="auto"/>
              <w:bottom w:val="single" w:sz="4" w:space="0" w:color="auto"/>
            </w:tcBorders>
          </w:tcPr>
          <w:p w:rsidR="00523BB6" w:rsidRPr="00275D9B" w:rsidRDefault="00C338E8">
            <w:pPr>
              <w:adjustRightInd w:val="0"/>
              <w:snapToGrid w:val="0"/>
              <w:spacing w:line="360" w:lineRule="auto"/>
              <w:jc w:val="both"/>
              <w:rPr>
                <w:rFonts w:ascii="Book Antiqua" w:hAnsi="Book Antiqua"/>
                <w:b/>
                <w:bCs/>
                <w:lang w:eastAsia="ja-JP"/>
              </w:rPr>
            </w:pPr>
            <w:r w:rsidRPr="00275D9B">
              <w:rPr>
                <w:rFonts w:ascii="Book Antiqua" w:hAnsi="Book Antiqua"/>
                <w:b/>
                <w:bCs/>
                <w:i/>
                <w:iCs/>
                <w:lang w:eastAsia="ja-JP"/>
              </w:rPr>
              <w:t>P</w:t>
            </w:r>
            <w:r w:rsidRPr="00275D9B">
              <w:rPr>
                <w:rFonts w:ascii="Book Antiqua" w:hAnsi="Book Antiqua"/>
                <w:b/>
                <w:bCs/>
                <w:lang w:eastAsia="ja-JP"/>
              </w:rPr>
              <w:t xml:space="preserve"> value</w:t>
            </w:r>
          </w:p>
        </w:tc>
        <w:tc>
          <w:tcPr>
            <w:tcW w:w="422" w:type="pct"/>
            <w:tcBorders>
              <w:top w:val="single" w:sz="4" w:space="0" w:color="auto"/>
              <w:bottom w:val="single" w:sz="4" w:space="0" w:color="auto"/>
            </w:tcBorders>
          </w:tcPr>
          <w:p w:rsidR="00523BB6" w:rsidRPr="00275D9B" w:rsidRDefault="00C338E8">
            <w:pPr>
              <w:adjustRightInd w:val="0"/>
              <w:snapToGrid w:val="0"/>
              <w:spacing w:line="360" w:lineRule="auto"/>
              <w:jc w:val="both"/>
              <w:rPr>
                <w:rFonts w:ascii="Book Antiqua" w:hAnsi="Book Antiqua"/>
                <w:b/>
                <w:bCs/>
                <w:lang w:eastAsia="ja-JP"/>
              </w:rPr>
            </w:pPr>
            <w:r w:rsidRPr="00275D9B">
              <w:rPr>
                <w:rFonts w:ascii="Book Antiqua" w:hAnsi="Book Antiqua"/>
                <w:b/>
                <w:bCs/>
                <w:lang w:eastAsia="ja-JP"/>
              </w:rPr>
              <w:t>RR</w:t>
            </w:r>
          </w:p>
        </w:tc>
        <w:tc>
          <w:tcPr>
            <w:tcW w:w="775" w:type="pct"/>
            <w:tcBorders>
              <w:top w:val="single" w:sz="4" w:space="0" w:color="auto"/>
              <w:bottom w:val="single" w:sz="4" w:space="0" w:color="auto"/>
            </w:tcBorders>
          </w:tcPr>
          <w:p w:rsidR="00523BB6" w:rsidRPr="00275D9B" w:rsidRDefault="00C338E8">
            <w:pPr>
              <w:adjustRightInd w:val="0"/>
              <w:snapToGrid w:val="0"/>
              <w:spacing w:line="360" w:lineRule="auto"/>
              <w:jc w:val="both"/>
              <w:rPr>
                <w:rFonts w:ascii="Book Antiqua" w:hAnsi="Book Antiqua"/>
                <w:b/>
                <w:bCs/>
                <w:lang w:eastAsia="ja-JP"/>
              </w:rPr>
            </w:pPr>
            <w:r w:rsidRPr="00275D9B">
              <w:rPr>
                <w:rFonts w:ascii="Book Antiqua" w:hAnsi="Book Antiqua"/>
                <w:b/>
                <w:bCs/>
                <w:lang w:eastAsia="ja-JP"/>
              </w:rPr>
              <w:t>95%CI</w:t>
            </w:r>
          </w:p>
        </w:tc>
        <w:tc>
          <w:tcPr>
            <w:tcW w:w="564" w:type="pct"/>
            <w:tcBorders>
              <w:top w:val="single" w:sz="4" w:space="0" w:color="auto"/>
              <w:bottom w:val="single" w:sz="4" w:space="0" w:color="auto"/>
            </w:tcBorders>
          </w:tcPr>
          <w:p w:rsidR="00523BB6" w:rsidRPr="00275D9B" w:rsidRDefault="00C338E8">
            <w:pPr>
              <w:adjustRightInd w:val="0"/>
              <w:snapToGrid w:val="0"/>
              <w:spacing w:line="360" w:lineRule="auto"/>
              <w:jc w:val="both"/>
              <w:rPr>
                <w:rFonts w:ascii="Book Antiqua" w:hAnsi="Book Antiqua"/>
                <w:b/>
                <w:bCs/>
                <w:lang w:eastAsia="ja-JP"/>
              </w:rPr>
            </w:pPr>
            <w:r w:rsidRPr="00275D9B">
              <w:rPr>
                <w:rFonts w:ascii="Book Antiqua" w:hAnsi="Book Antiqua"/>
                <w:b/>
                <w:bCs/>
                <w:i/>
                <w:iCs/>
                <w:lang w:eastAsia="ja-JP"/>
              </w:rPr>
              <w:t>P</w:t>
            </w:r>
            <w:r w:rsidRPr="00275D9B">
              <w:rPr>
                <w:rFonts w:ascii="Book Antiqua" w:hAnsi="Book Antiqua"/>
                <w:b/>
                <w:bCs/>
                <w:lang w:eastAsia="ja-JP"/>
              </w:rPr>
              <w:t xml:space="preserve"> value</w:t>
            </w:r>
          </w:p>
        </w:tc>
      </w:tr>
      <w:tr w:rsidR="00523BB6" w:rsidRPr="00275D9B">
        <w:tc>
          <w:tcPr>
            <w:tcW w:w="1269" w:type="pct"/>
            <w:tcBorders>
              <w:top w:val="single" w:sz="4" w:space="0" w:color="auto"/>
            </w:tcBorders>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r w:rsidRPr="00275D9B">
              <w:rPr>
                <w:rFonts w:ascii="Book Antiqua" w:hAnsi="Book Antiqua" w:cs="Times New Roman"/>
              </w:rPr>
              <w:t>Age</w:t>
            </w:r>
          </w:p>
        </w:tc>
        <w:tc>
          <w:tcPr>
            <w:tcW w:w="491" w:type="pct"/>
            <w:tcBorders>
              <w:top w:val="single" w:sz="4" w:space="0" w:color="auto"/>
            </w:tcBorders>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bCs/>
                <w:color w:val="000000" w:themeColor="text1"/>
                <w:kern w:val="24"/>
              </w:rPr>
              <w:t>1.036</w:t>
            </w:r>
          </w:p>
        </w:tc>
        <w:tc>
          <w:tcPr>
            <w:tcW w:w="845" w:type="pct"/>
            <w:tcBorders>
              <w:top w:val="single" w:sz="4" w:space="0" w:color="auto"/>
            </w:tcBorders>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bCs/>
                <w:color w:val="000000" w:themeColor="text1"/>
                <w:kern w:val="24"/>
              </w:rPr>
              <w:t>0.972-1.112</w:t>
            </w:r>
          </w:p>
        </w:tc>
        <w:tc>
          <w:tcPr>
            <w:tcW w:w="634" w:type="pct"/>
            <w:tcBorders>
              <w:top w:val="single" w:sz="4" w:space="0" w:color="auto"/>
            </w:tcBorders>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bCs/>
                <w:color w:val="000000" w:themeColor="text1"/>
                <w:kern w:val="24"/>
              </w:rPr>
              <w:t>0.285</w:t>
            </w:r>
          </w:p>
        </w:tc>
        <w:tc>
          <w:tcPr>
            <w:tcW w:w="422" w:type="pct"/>
            <w:tcBorders>
              <w:top w:val="single" w:sz="4" w:space="0" w:color="auto"/>
            </w:tcBorders>
          </w:tcPr>
          <w:p w:rsidR="00523BB6" w:rsidRPr="00275D9B" w:rsidRDefault="00523BB6">
            <w:pPr>
              <w:adjustRightInd w:val="0"/>
              <w:snapToGrid w:val="0"/>
              <w:spacing w:line="360" w:lineRule="auto"/>
              <w:jc w:val="both"/>
              <w:rPr>
                <w:rFonts w:ascii="Book Antiqua" w:hAnsi="Book Antiqua"/>
                <w:lang w:eastAsia="ja-JP"/>
              </w:rPr>
            </w:pPr>
          </w:p>
        </w:tc>
        <w:tc>
          <w:tcPr>
            <w:tcW w:w="775" w:type="pct"/>
            <w:tcBorders>
              <w:top w:val="single" w:sz="4" w:space="0" w:color="auto"/>
            </w:tcBorders>
          </w:tcPr>
          <w:p w:rsidR="00523BB6" w:rsidRPr="00275D9B" w:rsidRDefault="00523BB6">
            <w:pPr>
              <w:adjustRightInd w:val="0"/>
              <w:snapToGrid w:val="0"/>
              <w:spacing w:line="360" w:lineRule="auto"/>
              <w:jc w:val="both"/>
              <w:rPr>
                <w:rFonts w:ascii="Book Antiqua" w:hAnsi="Book Antiqua"/>
                <w:lang w:eastAsia="ja-JP"/>
              </w:rPr>
            </w:pPr>
          </w:p>
        </w:tc>
        <w:tc>
          <w:tcPr>
            <w:tcW w:w="564" w:type="pct"/>
            <w:tcBorders>
              <w:top w:val="single" w:sz="4" w:space="0" w:color="auto"/>
            </w:tcBorders>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c>
          <w:tcPr>
            <w:tcW w:w="1269"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r w:rsidRPr="00275D9B">
              <w:rPr>
                <w:rFonts w:ascii="Book Antiqua" w:hAnsi="Book Antiqua" w:cs="Times New Roman"/>
                <w:color w:val="000000" w:themeColor="dark1"/>
                <w:kern w:val="24"/>
              </w:rPr>
              <w:t>Male/Female</w:t>
            </w:r>
          </w:p>
        </w:tc>
        <w:tc>
          <w:tcPr>
            <w:tcW w:w="491"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color w:val="000000" w:themeColor="text1"/>
                <w:kern w:val="24"/>
              </w:rPr>
              <w:t>1.302</w:t>
            </w:r>
          </w:p>
        </w:tc>
        <w:tc>
          <w:tcPr>
            <w:tcW w:w="845"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color w:val="000000" w:themeColor="text1"/>
                <w:kern w:val="24"/>
              </w:rPr>
              <w:t>0.204-4.683</w:t>
            </w:r>
          </w:p>
        </w:tc>
        <w:tc>
          <w:tcPr>
            <w:tcW w:w="634"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color w:val="000000" w:themeColor="text1"/>
                <w:kern w:val="24"/>
              </w:rPr>
              <w:t>0.736</w:t>
            </w:r>
          </w:p>
        </w:tc>
        <w:tc>
          <w:tcPr>
            <w:tcW w:w="422" w:type="pct"/>
          </w:tcPr>
          <w:p w:rsidR="00523BB6" w:rsidRPr="00275D9B" w:rsidRDefault="00523BB6">
            <w:pPr>
              <w:adjustRightInd w:val="0"/>
              <w:snapToGrid w:val="0"/>
              <w:spacing w:line="360" w:lineRule="auto"/>
              <w:jc w:val="both"/>
              <w:rPr>
                <w:rFonts w:ascii="Book Antiqua" w:hAnsi="Book Antiqua"/>
                <w:lang w:eastAsia="ja-JP"/>
              </w:rPr>
            </w:pPr>
          </w:p>
        </w:tc>
        <w:tc>
          <w:tcPr>
            <w:tcW w:w="775" w:type="pct"/>
          </w:tcPr>
          <w:p w:rsidR="00523BB6" w:rsidRPr="00275D9B" w:rsidRDefault="00523BB6">
            <w:pPr>
              <w:adjustRightInd w:val="0"/>
              <w:snapToGrid w:val="0"/>
              <w:spacing w:line="360" w:lineRule="auto"/>
              <w:jc w:val="both"/>
              <w:rPr>
                <w:rFonts w:ascii="Book Antiqua" w:hAnsi="Book Antiqua"/>
                <w:lang w:eastAsia="ja-JP"/>
              </w:rPr>
            </w:pPr>
          </w:p>
        </w:tc>
        <w:tc>
          <w:tcPr>
            <w:tcW w:w="564" w:type="pct"/>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c>
          <w:tcPr>
            <w:tcW w:w="1269"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r w:rsidRPr="00275D9B">
              <w:rPr>
                <w:rFonts w:ascii="Book Antiqua" w:hAnsi="Book Antiqua" w:cs="Times New Roman"/>
                <w:color w:val="000000" w:themeColor="dark1"/>
                <w:kern w:val="24"/>
              </w:rPr>
              <w:t xml:space="preserve">Location, </w:t>
            </w:r>
            <w:proofErr w:type="spellStart"/>
            <w:r w:rsidRPr="00275D9B">
              <w:rPr>
                <w:rFonts w:ascii="Book Antiqua" w:hAnsi="Book Antiqua" w:cs="Times New Roman"/>
                <w:color w:val="000000" w:themeColor="dark1"/>
                <w:kern w:val="24"/>
              </w:rPr>
              <w:t>MtLtAe</w:t>
            </w:r>
            <w:proofErr w:type="spellEnd"/>
            <w:r w:rsidRPr="00275D9B">
              <w:rPr>
                <w:rFonts w:ascii="Book Antiqua" w:hAnsi="Book Antiqua" w:cs="Times New Roman"/>
                <w:color w:val="000000" w:themeColor="dark1"/>
                <w:kern w:val="24"/>
              </w:rPr>
              <w:t>/</w:t>
            </w:r>
            <w:proofErr w:type="spellStart"/>
            <w:r w:rsidRPr="00275D9B">
              <w:rPr>
                <w:rFonts w:ascii="Book Antiqua" w:hAnsi="Book Antiqua" w:cs="Times New Roman"/>
                <w:color w:val="000000" w:themeColor="dark1"/>
                <w:kern w:val="24"/>
              </w:rPr>
              <w:t>CeUt</w:t>
            </w:r>
            <w:proofErr w:type="spellEnd"/>
          </w:p>
        </w:tc>
        <w:tc>
          <w:tcPr>
            <w:tcW w:w="491"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color w:val="000000" w:themeColor="text1"/>
                <w:kern w:val="24"/>
              </w:rPr>
              <w:t>1.057</w:t>
            </w:r>
          </w:p>
        </w:tc>
        <w:tc>
          <w:tcPr>
            <w:tcW w:w="845"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color w:val="000000" w:themeColor="text1"/>
                <w:kern w:val="24"/>
              </w:rPr>
              <w:t>0.242-3.291</w:t>
            </w:r>
          </w:p>
        </w:tc>
        <w:tc>
          <w:tcPr>
            <w:tcW w:w="634"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color w:val="000000" w:themeColor="text1"/>
                <w:kern w:val="24"/>
              </w:rPr>
              <w:t>0.931</w:t>
            </w:r>
          </w:p>
        </w:tc>
        <w:tc>
          <w:tcPr>
            <w:tcW w:w="422" w:type="pct"/>
          </w:tcPr>
          <w:p w:rsidR="00523BB6" w:rsidRPr="00275D9B" w:rsidRDefault="00523BB6">
            <w:pPr>
              <w:adjustRightInd w:val="0"/>
              <w:snapToGrid w:val="0"/>
              <w:spacing w:line="360" w:lineRule="auto"/>
              <w:jc w:val="both"/>
              <w:rPr>
                <w:rFonts w:ascii="Book Antiqua" w:hAnsi="Book Antiqua"/>
                <w:lang w:eastAsia="ja-JP"/>
              </w:rPr>
            </w:pPr>
          </w:p>
        </w:tc>
        <w:tc>
          <w:tcPr>
            <w:tcW w:w="775" w:type="pct"/>
          </w:tcPr>
          <w:p w:rsidR="00523BB6" w:rsidRPr="00275D9B" w:rsidRDefault="00523BB6">
            <w:pPr>
              <w:adjustRightInd w:val="0"/>
              <w:snapToGrid w:val="0"/>
              <w:spacing w:line="360" w:lineRule="auto"/>
              <w:jc w:val="both"/>
              <w:rPr>
                <w:rFonts w:ascii="Book Antiqua" w:hAnsi="Book Antiqua"/>
                <w:lang w:eastAsia="ja-JP"/>
              </w:rPr>
            </w:pPr>
          </w:p>
        </w:tc>
        <w:tc>
          <w:tcPr>
            <w:tcW w:w="564" w:type="pct"/>
          </w:tcPr>
          <w:p w:rsidR="00523BB6" w:rsidRPr="00275D9B" w:rsidRDefault="00523BB6">
            <w:pPr>
              <w:adjustRightInd w:val="0"/>
              <w:snapToGrid w:val="0"/>
              <w:spacing w:line="360" w:lineRule="auto"/>
              <w:jc w:val="both"/>
              <w:rPr>
                <w:rFonts w:ascii="Book Antiqua" w:hAnsi="Book Antiqua"/>
                <w:lang w:eastAsia="ja-JP"/>
              </w:rPr>
            </w:pPr>
          </w:p>
        </w:tc>
      </w:tr>
      <w:tr w:rsidR="00523BB6" w:rsidRPr="00275D9B">
        <w:tc>
          <w:tcPr>
            <w:tcW w:w="1269"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r w:rsidRPr="00275D9B">
              <w:rPr>
                <w:rFonts w:ascii="Book Antiqua" w:hAnsi="Book Antiqua" w:cs="Times New Roman"/>
                <w:color w:val="000000" w:themeColor="dark1"/>
                <w:kern w:val="24"/>
              </w:rPr>
              <w:t>Tumor grade, other/</w:t>
            </w:r>
            <w:proofErr w:type="spellStart"/>
            <w:r w:rsidRPr="00275D9B">
              <w:rPr>
                <w:rFonts w:ascii="Book Antiqua" w:hAnsi="Book Antiqua" w:cs="Times New Roman"/>
                <w:color w:val="000000" w:themeColor="dark1"/>
                <w:kern w:val="24"/>
              </w:rPr>
              <w:t>por</w:t>
            </w:r>
            <w:proofErr w:type="spellEnd"/>
          </w:p>
        </w:tc>
        <w:tc>
          <w:tcPr>
            <w:tcW w:w="491"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color w:val="000000" w:themeColor="text1"/>
                <w:kern w:val="24"/>
              </w:rPr>
              <w:t>1.603</w:t>
            </w:r>
          </w:p>
        </w:tc>
        <w:tc>
          <w:tcPr>
            <w:tcW w:w="845"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color w:val="000000" w:themeColor="text1"/>
                <w:kern w:val="24"/>
              </w:rPr>
              <w:t>0.499-4.466</w:t>
            </w:r>
          </w:p>
        </w:tc>
        <w:tc>
          <w:tcPr>
            <w:tcW w:w="634"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color w:val="000000" w:themeColor="text1"/>
                <w:kern w:val="24"/>
              </w:rPr>
              <w:t>0.403</w:t>
            </w:r>
          </w:p>
        </w:tc>
        <w:tc>
          <w:tcPr>
            <w:tcW w:w="422" w:type="pct"/>
          </w:tcPr>
          <w:p w:rsidR="00523BB6" w:rsidRPr="00275D9B" w:rsidRDefault="00523BB6">
            <w:pPr>
              <w:pStyle w:val="a6"/>
              <w:adjustRightInd w:val="0"/>
              <w:snapToGrid w:val="0"/>
              <w:spacing w:before="0" w:beforeAutospacing="0" w:after="0" w:afterAutospacing="0" w:line="360" w:lineRule="auto"/>
              <w:jc w:val="both"/>
              <w:rPr>
                <w:rFonts w:ascii="Book Antiqua" w:hAnsi="Book Antiqua" w:cs="Times New Roman"/>
                <w:color w:val="000000" w:themeColor="text1"/>
              </w:rPr>
            </w:pPr>
          </w:p>
        </w:tc>
        <w:tc>
          <w:tcPr>
            <w:tcW w:w="775" w:type="pct"/>
          </w:tcPr>
          <w:p w:rsidR="00523BB6" w:rsidRPr="00275D9B" w:rsidRDefault="00523BB6">
            <w:pPr>
              <w:pStyle w:val="a6"/>
              <w:adjustRightInd w:val="0"/>
              <w:snapToGrid w:val="0"/>
              <w:spacing w:before="0" w:beforeAutospacing="0" w:after="0" w:afterAutospacing="0" w:line="360" w:lineRule="auto"/>
              <w:jc w:val="both"/>
              <w:rPr>
                <w:rFonts w:ascii="Book Antiqua" w:hAnsi="Book Antiqua" w:cs="Times New Roman"/>
                <w:color w:val="000000" w:themeColor="text1"/>
              </w:rPr>
            </w:pPr>
          </w:p>
        </w:tc>
        <w:tc>
          <w:tcPr>
            <w:tcW w:w="564" w:type="pct"/>
          </w:tcPr>
          <w:p w:rsidR="00523BB6" w:rsidRPr="00275D9B" w:rsidRDefault="00523BB6">
            <w:pPr>
              <w:pStyle w:val="a6"/>
              <w:adjustRightInd w:val="0"/>
              <w:snapToGrid w:val="0"/>
              <w:spacing w:before="0" w:beforeAutospacing="0" w:after="0" w:afterAutospacing="0" w:line="360" w:lineRule="auto"/>
              <w:jc w:val="both"/>
              <w:rPr>
                <w:rFonts w:ascii="Book Antiqua" w:hAnsi="Book Antiqua" w:cs="Times New Roman"/>
                <w:color w:val="000000" w:themeColor="text1"/>
              </w:rPr>
            </w:pPr>
          </w:p>
        </w:tc>
      </w:tr>
      <w:tr w:rsidR="00523BB6" w:rsidRPr="00275D9B">
        <w:tc>
          <w:tcPr>
            <w:tcW w:w="1269"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r w:rsidRPr="00275D9B">
              <w:rPr>
                <w:rFonts w:ascii="Book Antiqua" w:hAnsi="Book Antiqua" w:cs="Times New Roman"/>
                <w:color w:val="000000" w:themeColor="dark1"/>
                <w:kern w:val="24"/>
              </w:rPr>
              <w:t>0</w:t>
            </w:r>
            <w:r w:rsidR="00031DFF" w:rsidRPr="00275D9B">
              <w:rPr>
                <w:rFonts w:ascii="Book Antiqua" w:hAnsi="Book Antiqua" w:cs="Times New Roman"/>
                <w:color w:val="000000" w:themeColor="dark1"/>
                <w:kern w:val="24"/>
              </w:rPr>
              <w:t>▪</w:t>
            </w:r>
            <w:r w:rsidRPr="00275D9B">
              <w:rPr>
                <w:rFonts w:ascii="Book Antiqua" w:hAnsi="Book Antiqua" w:cs="Times New Roman"/>
                <w:color w:val="000000" w:themeColor="dark1"/>
                <w:kern w:val="24"/>
              </w:rPr>
              <w:t>1</w:t>
            </w:r>
            <w:r w:rsidR="00031DFF" w:rsidRPr="00275D9B">
              <w:rPr>
                <w:rFonts w:ascii="Book Antiqua" w:hAnsi="Book Antiqua" w:cs="Times New Roman"/>
                <w:color w:val="000000" w:themeColor="dark1"/>
                <w:kern w:val="24"/>
              </w:rPr>
              <w:t>▪</w:t>
            </w:r>
            <w:r w:rsidRPr="00275D9B">
              <w:rPr>
                <w:rFonts w:ascii="Book Antiqua" w:hAnsi="Book Antiqua" w:cs="Times New Roman"/>
                <w:color w:val="000000" w:themeColor="dark1"/>
                <w:kern w:val="24"/>
              </w:rPr>
              <w:t>2/3</w:t>
            </w:r>
            <w:r w:rsidR="00031DFF" w:rsidRPr="00275D9B">
              <w:rPr>
                <w:rFonts w:ascii="Book Antiqua" w:hAnsi="Book Antiqua" w:cs="Times New Roman"/>
                <w:color w:val="000000" w:themeColor="dark1"/>
                <w:kern w:val="24"/>
              </w:rPr>
              <w:t>▪</w:t>
            </w:r>
            <w:r w:rsidRPr="00275D9B">
              <w:rPr>
                <w:rFonts w:ascii="Book Antiqua" w:hAnsi="Book Antiqua" w:cs="Times New Roman"/>
                <w:color w:val="000000" w:themeColor="dark1"/>
                <w:kern w:val="24"/>
              </w:rPr>
              <w:t>4</w:t>
            </w:r>
          </w:p>
        </w:tc>
        <w:tc>
          <w:tcPr>
            <w:tcW w:w="491"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color w:val="000000" w:themeColor="text1"/>
                <w:kern w:val="24"/>
              </w:rPr>
              <w:t>8.167</w:t>
            </w:r>
          </w:p>
        </w:tc>
        <w:tc>
          <w:tcPr>
            <w:tcW w:w="845"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color w:val="000000" w:themeColor="text1"/>
                <w:kern w:val="24"/>
              </w:rPr>
              <w:t>2.912-25.340</w:t>
            </w:r>
          </w:p>
        </w:tc>
        <w:tc>
          <w:tcPr>
            <w:tcW w:w="634"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color w:val="000000" w:themeColor="text1"/>
                <w:kern w:val="24"/>
              </w:rPr>
              <w:t>&lt; 0.0001</w:t>
            </w:r>
          </w:p>
        </w:tc>
        <w:tc>
          <w:tcPr>
            <w:tcW w:w="422"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bCs/>
                <w:color w:val="000000" w:themeColor="text1"/>
                <w:kern w:val="24"/>
              </w:rPr>
              <w:t>1.644</w:t>
            </w:r>
          </w:p>
        </w:tc>
        <w:tc>
          <w:tcPr>
            <w:tcW w:w="775"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bCs/>
                <w:color w:val="000000" w:themeColor="text1"/>
                <w:kern w:val="24"/>
              </w:rPr>
              <w:t>0.430-8.039</w:t>
            </w:r>
          </w:p>
        </w:tc>
        <w:tc>
          <w:tcPr>
            <w:tcW w:w="564"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bCs/>
                <w:color w:val="000000" w:themeColor="text1"/>
                <w:kern w:val="24"/>
              </w:rPr>
              <w:t>0.486</w:t>
            </w:r>
          </w:p>
        </w:tc>
      </w:tr>
      <w:tr w:rsidR="00523BB6" w:rsidRPr="00275D9B">
        <w:tc>
          <w:tcPr>
            <w:tcW w:w="1269"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proofErr w:type="spellStart"/>
            <w:r w:rsidRPr="00275D9B">
              <w:rPr>
                <w:rFonts w:ascii="Book Antiqua" w:hAnsi="Book Antiqua" w:cs="Times New Roman"/>
                <w:color w:val="000000" w:themeColor="dark1"/>
                <w:kern w:val="24"/>
              </w:rPr>
              <w:t>pN</w:t>
            </w:r>
            <w:proofErr w:type="spellEnd"/>
            <w:r w:rsidRPr="00275D9B">
              <w:rPr>
                <w:rFonts w:ascii="Book Antiqua" w:hAnsi="Book Antiqua" w:cs="Times New Roman"/>
                <w:color w:val="000000" w:themeColor="dark1"/>
                <w:kern w:val="24"/>
              </w:rPr>
              <w:t>, 0/1</w:t>
            </w:r>
            <w:r w:rsidR="00031DFF" w:rsidRPr="00275D9B">
              <w:rPr>
                <w:rFonts w:ascii="Book Antiqua" w:hAnsi="Book Antiqua" w:cs="Times New Roman"/>
                <w:color w:val="000000" w:themeColor="dark1"/>
                <w:kern w:val="24"/>
              </w:rPr>
              <w:t>▪</w:t>
            </w:r>
            <w:r w:rsidRPr="00275D9B">
              <w:rPr>
                <w:rFonts w:ascii="Book Antiqua" w:hAnsi="Book Antiqua" w:cs="Times New Roman"/>
                <w:color w:val="000000" w:themeColor="dark1"/>
                <w:kern w:val="24"/>
              </w:rPr>
              <w:t>2</w:t>
            </w:r>
            <w:r w:rsidR="00031DFF" w:rsidRPr="00275D9B">
              <w:rPr>
                <w:rFonts w:ascii="Book Antiqua" w:hAnsi="Book Antiqua" w:cs="Times New Roman"/>
                <w:color w:val="000000" w:themeColor="dark1"/>
                <w:kern w:val="24"/>
              </w:rPr>
              <w:t>▪</w:t>
            </w:r>
            <w:r w:rsidRPr="00275D9B">
              <w:rPr>
                <w:rFonts w:ascii="Book Antiqua" w:hAnsi="Book Antiqua" w:cs="Times New Roman"/>
                <w:color w:val="000000" w:themeColor="dark1"/>
                <w:kern w:val="24"/>
              </w:rPr>
              <w:t>3</w:t>
            </w:r>
          </w:p>
        </w:tc>
        <w:tc>
          <w:tcPr>
            <w:tcW w:w="491"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color w:val="000000" w:themeColor="text1"/>
                <w:kern w:val="24"/>
              </w:rPr>
              <w:t>5.653</w:t>
            </w:r>
          </w:p>
        </w:tc>
        <w:tc>
          <w:tcPr>
            <w:tcW w:w="845"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color w:val="000000" w:themeColor="text1"/>
                <w:kern w:val="24"/>
              </w:rPr>
              <w:t>1.803-24.800</w:t>
            </w:r>
          </w:p>
        </w:tc>
        <w:tc>
          <w:tcPr>
            <w:tcW w:w="634"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color w:val="000000" w:themeColor="text1"/>
                <w:kern w:val="24"/>
              </w:rPr>
              <w:t>0.0021</w:t>
            </w:r>
          </w:p>
        </w:tc>
        <w:tc>
          <w:tcPr>
            <w:tcW w:w="422"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color w:val="000000" w:themeColor="text1"/>
                <w:kern w:val="24"/>
              </w:rPr>
              <w:t>0.924</w:t>
            </w:r>
          </w:p>
        </w:tc>
        <w:tc>
          <w:tcPr>
            <w:tcW w:w="775"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color w:val="000000" w:themeColor="text1"/>
                <w:kern w:val="24"/>
              </w:rPr>
              <w:t>0.045-7.556</w:t>
            </w:r>
          </w:p>
        </w:tc>
        <w:tc>
          <w:tcPr>
            <w:tcW w:w="564"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color w:val="000000" w:themeColor="text1"/>
                <w:kern w:val="24"/>
              </w:rPr>
              <w:t>0.946</w:t>
            </w:r>
          </w:p>
        </w:tc>
      </w:tr>
      <w:tr w:rsidR="00523BB6" w:rsidRPr="00275D9B">
        <w:tc>
          <w:tcPr>
            <w:tcW w:w="1269"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proofErr w:type="spellStart"/>
            <w:r w:rsidRPr="00275D9B">
              <w:rPr>
                <w:rFonts w:ascii="Book Antiqua" w:hAnsi="Book Antiqua" w:cs="Times New Roman"/>
                <w:color w:val="000000" w:themeColor="dark1"/>
                <w:kern w:val="24"/>
              </w:rPr>
              <w:t>pM</w:t>
            </w:r>
            <w:proofErr w:type="spellEnd"/>
            <w:r w:rsidRPr="00275D9B">
              <w:rPr>
                <w:rFonts w:ascii="Book Antiqua" w:hAnsi="Book Antiqua" w:cs="Times New Roman"/>
                <w:color w:val="000000" w:themeColor="dark1"/>
                <w:kern w:val="24"/>
              </w:rPr>
              <w:t>, 0/1</w:t>
            </w:r>
          </w:p>
        </w:tc>
        <w:tc>
          <w:tcPr>
            <w:tcW w:w="491"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color w:val="000000" w:themeColor="text1"/>
                <w:kern w:val="24"/>
              </w:rPr>
              <w:t>5.043</w:t>
            </w:r>
          </w:p>
        </w:tc>
        <w:tc>
          <w:tcPr>
            <w:tcW w:w="845"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color w:val="000000" w:themeColor="text1"/>
                <w:kern w:val="24"/>
              </w:rPr>
              <w:t>1.354-15.690</w:t>
            </w:r>
          </w:p>
        </w:tc>
        <w:tc>
          <w:tcPr>
            <w:tcW w:w="634"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color w:val="000000" w:themeColor="text1"/>
                <w:kern w:val="24"/>
              </w:rPr>
              <w:t>0.019</w:t>
            </w:r>
          </w:p>
        </w:tc>
        <w:tc>
          <w:tcPr>
            <w:tcW w:w="422"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color w:val="000000" w:themeColor="text1"/>
                <w:kern w:val="24"/>
              </w:rPr>
              <w:t>1.518</w:t>
            </w:r>
          </w:p>
        </w:tc>
        <w:tc>
          <w:tcPr>
            <w:tcW w:w="775"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color w:val="000000" w:themeColor="text1"/>
                <w:kern w:val="24"/>
              </w:rPr>
              <w:t>0.302-6.353</w:t>
            </w:r>
          </w:p>
        </w:tc>
        <w:tc>
          <w:tcPr>
            <w:tcW w:w="564"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color w:val="000000" w:themeColor="text1"/>
                <w:kern w:val="24"/>
              </w:rPr>
              <w:t>0.588</w:t>
            </w:r>
          </w:p>
        </w:tc>
      </w:tr>
      <w:tr w:rsidR="00523BB6" w:rsidRPr="00275D9B">
        <w:tc>
          <w:tcPr>
            <w:tcW w:w="1269"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proofErr w:type="spellStart"/>
            <w:r w:rsidRPr="00275D9B">
              <w:rPr>
                <w:rFonts w:ascii="Book Antiqua" w:hAnsi="Book Antiqua" w:cs="Times New Roman"/>
                <w:color w:val="000000" w:themeColor="dark1"/>
                <w:kern w:val="24"/>
              </w:rPr>
              <w:t>pStage</w:t>
            </w:r>
            <w:proofErr w:type="spellEnd"/>
            <w:r w:rsidRPr="00275D9B">
              <w:rPr>
                <w:rFonts w:ascii="Book Antiqua" w:hAnsi="Book Antiqua" w:cs="Times New Roman"/>
                <w:color w:val="000000" w:themeColor="dark1"/>
                <w:kern w:val="24"/>
              </w:rPr>
              <w:t>, 0</w:t>
            </w:r>
            <w:r w:rsidR="00031DFF" w:rsidRPr="00275D9B">
              <w:rPr>
                <w:rFonts w:ascii="Book Antiqua" w:hAnsi="Book Antiqua" w:cs="Times New Roman"/>
                <w:color w:val="000000" w:themeColor="dark1"/>
                <w:kern w:val="24"/>
              </w:rPr>
              <w:t>▪</w:t>
            </w:r>
            <w:r w:rsidRPr="00275D9B">
              <w:rPr>
                <w:rFonts w:ascii="Book Antiqua" w:hAnsi="Book Antiqua" w:cs="Times New Roman"/>
                <w:color w:val="000000" w:themeColor="dark1"/>
                <w:kern w:val="24"/>
              </w:rPr>
              <w:t>1</w:t>
            </w:r>
            <w:r w:rsidR="00031DFF" w:rsidRPr="00275D9B">
              <w:rPr>
                <w:rFonts w:ascii="Book Antiqua" w:hAnsi="Book Antiqua" w:cs="Times New Roman"/>
                <w:color w:val="000000" w:themeColor="dark1"/>
                <w:kern w:val="24"/>
              </w:rPr>
              <w:t>▪</w:t>
            </w:r>
            <w:r w:rsidRPr="00275D9B">
              <w:rPr>
                <w:rFonts w:ascii="Book Antiqua" w:hAnsi="Book Antiqua" w:cs="Times New Roman"/>
                <w:color w:val="000000" w:themeColor="dark1"/>
                <w:kern w:val="24"/>
              </w:rPr>
              <w:t>2/3</w:t>
            </w:r>
            <w:r w:rsidR="00031DFF" w:rsidRPr="00275D9B">
              <w:rPr>
                <w:rFonts w:ascii="Book Antiqua" w:hAnsi="Book Antiqua" w:cs="Times New Roman"/>
                <w:color w:val="000000" w:themeColor="dark1"/>
                <w:kern w:val="24"/>
              </w:rPr>
              <w:t>▪</w:t>
            </w:r>
            <w:r w:rsidRPr="00275D9B">
              <w:rPr>
                <w:rFonts w:ascii="Book Antiqua" w:hAnsi="Book Antiqua" w:cs="Times New Roman"/>
                <w:color w:val="000000" w:themeColor="dark1"/>
                <w:kern w:val="24"/>
              </w:rPr>
              <w:t>4</w:t>
            </w:r>
          </w:p>
        </w:tc>
        <w:tc>
          <w:tcPr>
            <w:tcW w:w="491"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color w:val="000000" w:themeColor="text1"/>
                <w:kern w:val="24"/>
              </w:rPr>
              <w:t>15.52</w:t>
            </w:r>
          </w:p>
        </w:tc>
        <w:tc>
          <w:tcPr>
            <w:tcW w:w="845"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color w:val="000000" w:themeColor="text1"/>
                <w:kern w:val="24"/>
              </w:rPr>
              <w:t>5.062-58.400</w:t>
            </w:r>
          </w:p>
        </w:tc>
        <w:tc>
          <w:tcPr>
            <w:tcW w:w="634"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color w:val="000000" w:themeColor="text1"/>
                <w:kern w:val="24"/>
              </w:rPr>
              <w:t>&lt; 0.0001</w:t>
            </w:r>
          </w:p>
        </w:tc>
        <w:tc>
          <w:tcPr>
            <w:tcW w:w="422"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bCs/>
                <w:color w:val="000000" w:themeColor="text1"/>
                <w:kern w:val="24"/>
              </w:rPr>
              <w:t>5.760</w:t>
            </w:r>
          </w:p>
        </w:tc>
        <w:tc>
          <w:tcPr>
            <w:tcW w:w="775"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bCs/>
                <w:color w:val="000000" w:themeColor="text1"/>
                <w:kern w:val="24"/>
              </w:rPr>
              <w:t>0.415-160.800</w:t>
            </w:r>
          </w:p>
        </w:tc>
        <w:tc>
          <w:tcPr>
            <w:tcW w:w="564"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bCs/>
                <w:color w:val="000000" w:themeColor="text1"/>
                <w:kern w:val="24"/>
              </w:rPr>
              <w:t>0.197</w:t>
            </w:r>
          </w:p>
        </w:tc>
      </w:tr>
      <w:tr w:rsidR="00523BB6" w:rsidRPr="00275D9B">
        <w:tc>
          <w:tcPr>
            <w:tcW w:w="1269"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proofErr w:type="spellStart"/>
            <w:r w:rsidRPr="00275D9B">
              <w:rPr>
                <w:rFonts w:ascii="Book Antiqua" w:hAnsi="Book Antiqua" w:cs="Times New Roman"/>
                <w:color w:val="000000" w:themeColor="dark1"/>
                <w:kern w:val="24"/>
              </w:rPr>
              <w:t>pCR</w:t>
            </w:r>
            <w:proofErr w:type="spellEnd"/>
            <w:r w:rsidRPr="00275D9B">
              <w:rPr>
                <w:rFonts w:ascii="Book Antiqua" w:hAnsi="Book Antiqua" w:cs="Times New Roman"/>
                <w:color w:val="000000" w:themeColor="dark1"/>
                <w:kern w:val="24"/>
              </w:rPr>
              <w:t xml:space="preserve"> (primary tumor), CR (+)/</w:t>
            </w:r>
            <w:proofErr w:type="spellStart"/>
            <w:r w:rsidRPr="00275D9B">
              <w:rPr>
                <w:rFonts w:ascii="Book Antiqua" w:hAnsi="Book Antiqua" w:cs="Times New Roman"/>
                <w:color w:val="000000" w:themeColor="dark1"/>
                <w:kern w:val="24"/>
              </w:rPr>
              <w:t>nonCR</w:t>
            </w:r>
            <w:proofErr w:type="spellEnd"/>
            <w:r w:rsidRPr="00275D9B">
              <w:rPr>
                <w:rFonts w:ascii="Book Antiqua" w:hAnsi="Book Antiqua" w:cs="Times New Roman"/>
                <w:color w:val="000000" w:themeColor="dark1"/>
                <w:kern w:val="24"/>
              </w:rPr>
              <w:t xml:space="preserve"> (-)</w:t>
            </w:r>
          </w:p>
        </w:tc>
        <w:tc>
          <w:tcPr>
            <w:tcW w:w="491"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color w:val="000000" w:themeColor="text1"/>
                <w:kern w:val="24"/>
              </w:rPr>
              <w:t>3.202</w:t>
            </w:r>
          </w:p>
        </w:tc>
        <w:tc>
          <w:tcPr>
            <w:tcW w:w="845"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color w:val="000000" w:themeColor="text1"/>
                <w:kern w:val="24"/>
              </w:rPr>
              <w:t>0.887-20.470</w:t>
            </w:r>
          </w:p>
        </w:tc>
        <w:tc>
          <w:tcPr>
            <w:tcW w:w="634"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color w:val="000000" w:themeColor="text1"/>
                <w:kern w:val="24"/>
              </w:rPr>
              <w:t>0.0793</w:t>
            </w:r>
          </w:p>
        </w:tc>
        <w:tc>
          <w:tcPr>
            <w:tcW w:w="422" w:type="pct"/>
          </w:tcPr>
          <w:p w:rsidR="00523BB6" w:rsidRPr="00275D9B" w:rsidRDefault="00523BB6">
            <w:pPr>
              <w:pStyle w:val="a6"/>
              <w:adjustRightInd w:val="0"/>
              <w:snapToGrid w:val="0"/>
              <w:spacing w:before="0" w:beforeAutospacing="0" w:after="0" w:afterAutospacing="0" w:line="360" w:lineRule="auto"/>
              <w:jc w:val="both"/>
              <w:rPr>
                <w:rFonts w:ascii="Book Antiqua" w:hAnsi="Book Antiqua" w:cs="Times New Roman"/>
                <w:color w:val="000000" w:themeColor="text1"/>
              </w:rPr>
            </w:pPr>
          </w:p>
        </w:tc>
        <w:tc>
          <w:tcPr>
            <w:tcW w:w="775" w:type="pct"/>
          </w:tcPr>
          <w:p w:rsidR="00523BB6" w:rsidRPr="00275D9B" w:rsidRDefault="00523BB6">
            <w:pPr>
              <w:pStyle w:val="a6"/>
              <w:adjustRightInd w:val="0"/>
              <w:snapToGrid w:val="0"/>
              <w:spacing w:before="0" w:beforeAutospacing="0" w:after="0" w:afterAutospacing="0" w:line="360" w:lineRule="auto"/>
              <w:jc w:val="both"/>
              <w:rPr>
                <w:rFonts w:ascii="Book Antiqua" w:hAnsi="Book Antiqua" w:cs="Times New Roman"/>
                <w:color w:val="000000" w:themeColor="text1"/>
              </w:rPr>
            </w:pPr>
          </w:p>
        </w:tc>
        <w:tc>
          <w:tcPr>
            <w:tcW w:w="564" w:type="pct"/>
          </w:tcPr>
          <w:p w:rsidR="00523BB6" w:rsidRPr="00275D9B" w:rsidRDefault="00523BB6">
            <w:pPr>
              <w:pStyle w:val="a6"/>
              <w:adjustRightInd w:val="0"/>
              <w:snapToGrid w:val="0"/>
              <w:spacing w:before="0" w:beforeAutospacing="0" w:after="0" w:afterAutospacing="0" w:line="360" w:lineRule="auto"/>
              <w:jc w:val="both"/>
              <w:rPr>
                <w:rFonts w:ascii="Book Antiqua" w:hAnsi="Book Antiqua" w:cs="Times New Roman"/>
                <w:color w:val="000000" w:themeColor="text1"/>
              </w:rPr>
            </w:pPr>
          </w:p>
        </w:tc>
      </w:tr>
      <w:tr w:rsidR="00523BB6" w:rsidRPr="00275D9B">
        <w:tc>
          <w:tcPr>
            <w:tcW w:w="1269"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r w:rsidRPr="00275D9B">
              <w:rPr>
                <w:rFonts w:ascii="Book Antiqua" w:hAnsi="Book Antiqua" w:cs="Times New Roman"/>
                <w:color w:val="000000" w:themeColor="dark1"/>
                <w:kern w:val="24"/>
              </w:rPr>
              <w:t>CT-PET-T, (-)/(+)</w:t>
            </w:r>
          </w:p>
        </w:tc>
        <w:tc>
          <w:tcPr>
            <w:tcW w:w="491"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color w:val="000000" w:themeColor="text1"/>
                <w:kern w:val="24"/>
              </w:rPr>
              <w:t>3.227</w:t>
            </w:r>
          </w:p>
        </w:tc>
        <w:tc>
          <w:tcPr>
            <w:tcW w:w="845"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color w:val="000000" w:themeColor="text1"/>
                <w:kern w:val="24"/>
              </w:rPr>
              <w:t>1.106-11.680</w:t>
            </w:r>
          </w:p>
        </w:tc>
        <w:tc>
          <w:tcPr>
            <w:tcW w:w="634"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color w:val="000000" w:themeColor="text1"/>
                <w:kern w:val="24"/>
              </w:rPr>
              <w:t>0.0313</w:t>
            </w:r>
          </w:p>
        </w:tc>
        <w:tc>
          <w:tcPr>
            <w:tcW w:w="422"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bCs/>
                <w:color w:val="000000" w:themeColor="text1"/>
                <w:kern w:val="24"/>
              </w:rPr>
              <w:t>1.450</w:t>
            </w:r>
          </w:p>
        </w:tc>
        <w:tc>
          <w:tcPr>
            <w:tcW w:w="775"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bCs/>
                <w:color w:val="000000" w:themeColor="text1"/>
                <w:kern w:val="24"/>
              </w:rPr>
              <w:t>0.307-6.866</w:t>
            </w:r>
          </w:p>
        </w:tc>
        <w:tc>
          <w:tcPr>
            <w:tcW w:w="564"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bCs/>
                <w:color w:val="000000" w:themeColor="text1"/>
                <w:kern w:val="24"/>
              </w:rPr>
              <w:t>0.630</w:t>
            </w:r>
          </w:p>
        </w:tc>
      </w:tr>
      <w:tr w:rsidR="00523BB6" w:rsidRPr="00275D9B">
        <w:tc>
          <w:tcPr>
            <w:tcW w:w="1269"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rPr>
            </w:pPr>
            <w:r w:rsidRPr="00275D9B">
              <w:rPr>
                <w:rFonts w:ascii="Book Antiqua" w:hAnsi="Book Antiqua" w:cs="Times New Roman"/>
                <w:color w:val="000000" w:themeColor="dark1"/>
                <w:kern w:val="24"/>
              </w:rPr>
              <w:t>CT-PET-N, (-)/(+)</w:t>
            </w:r>
          </w:p>
        </w:tc>
        <w:tc>
          <w:tcPr>
            <w:tcW w:w="491"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bCs/>
                <w:color w:val="000000" w:themeColor="text1"/>
                <w:kern w:val="24"/>
              </w:rPr>
              <w:t>25.270</w:t>
            </w:r>
          </w:p>
        </w:tc>
        <w:tc>
          <w:tcPr>
            <w:tcW w:w="845"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bCs/>
                <w:color w:val="000000" w:themeColor="text1"/>
                <w:kern w:val="24"/>
              </w:rPr>
              <w:t>6.361-168.100</w:t>
            </w:r>
          </w:p>
        </w:tc>
        <w:tc>
          <w:tcPr>
            <w:tcW w:w="634"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bCs/>
                <w:color w:val="000000" w:themeColor="text1"/>
                <w:kern w:val="24"/>
              </w:rPr>
              <w:t>&lt; 0.0001</w:t>
            </w:r>
          </w:p>
        </w:tc>
        <w:tc>
          <w:tcPr>
            <w:tcW w:w="422"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bCs/>
                <w:color w:val="000000" w:themeColor="text1"/>
                <w:kern w:val="24"/>
              </w:rPr>
              <w:t>8.268</w:t>
            </w:r>
          </w:p>
        </w:tc>
        <w:tc>
          <w:tcPr>
            <w:tcW w:w="775"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bCs/>
                <w:color w:val="000000" w:themeColor="text1"/>
                <w:kern w:val="24"/>
              </w:rPr>
              <w:t>1.748-63.630</w:t>
            </w:r>
          </w:p>
        </w:tc>
        <w:tc>
          <w:tcPr>
            <w:tcW w:w="564"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bCs/>
                <w:color w:val="000000" w:themeColor="text1"/>
                <w:kern w:val="24"/>
              </w:rPr>
              <w:t>0.006</w:t>
            </w:r>
          </w:p>
        </w:tc>
      </w:tr>
      <w:tr w:rsidR="00523BB6" w:rsidRPr="00275D9B">
        <w:tc>
          <w:tcPr>
            <w:tcW w:w="1269"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bCs/>
                <w:color w:val="FFFFFF" w:themeColor="light1"/>
                <w:kern w:val="24"/>
              </w:rPr>
            </w:pPr>
            <w:r w:rsidRPr="00275D9B">
              <w:rPr>
                <w:rFonts w:ascii="Book Antiqua" w:hAnsi="Book Antiqua" w:cs="Times New Roman"/>
                <w:color w:val="000000" w:themeColor="dark1"/>
                <w:kern w:val="24"/>
              </w:rPr>
              <w:t>CT-PET-CMR, (-)/(+)</w:t>
            </w:r>
          </w:p>
        </w:tc>
        <w:tc>
          <w:tcPr>
            <w:tcW w:w="491"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color w:val="000000" w:themeColor="text1"/>
                <w:kern w:val="24"/>
              </w:rPr>
              <w:t>2.927</w:t>
            </w:r>
          </w:p>
        </w:tc>
        <w:tc>
          <w:tcPr>
            <w:tcW w:w="845"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color w:val="000000" w:themeColor="text1"/>
                <w:kern w:val="24"/>
              </w:rPr>
              <w:t>0.996-10.660</w:t>
            </w:r>
          </w:p>
        </w:tc>
        <w:tc>
          <w:tcPr>
            <w:tcW w:w="634" w:type="pct"/>
          </w:tcPr>
          <w:p w:rsidR="00523BB6" w:rsidRPr="00275D9B" w:rsidRDefault="00C338E8">
            <w:pPr>
              <w:pStyle w:val="a6"/>
              <w:adjustRightInd w:val="0"/>
              <w:snapToGrid w:val="0"/>
              <w:spacing w:before="0" w:beforeAutospacing="0" w:after="0" w:afterAutospacing="0" w:line="360" w:lineRule="auto"/>
              <w:jc w:val="both"/>
              <w:rPr>
                <w:rFonts w:ascii="Book Antiqua" w:hAnsi="Book Antiqua" w:cs="Times New Roman"/>
                <w:color w:val="000000" w:themeColor="text1"/>
              </w:rPr>
            </w:pPr>
            <w:r w:rsidRPr="00275D9B">
              <w:rPr>
                <w:rFonts w:ascii="Book Antiqua" w:hAnsi="Book Antiqua" w:cs="Times New Roman"/>
                <w:color w:val="000000" w:themeColor="text1"/>
                <w:kern w:val="24"/>
              </w:rPr>
              <w:t>0.0510</w:t>
            </w:r>
          </w:p>
        </w:tc>
        <w:tc>
          <w:tcPr>
            <w:tcW w:w="422" w:type="pct"/>
          </w:tcPr>
          <w:p w:rsidR="00523BB6" w:rsidRPr="00275D9B" w:rsidRDefault="00523BB6">
            <w:pPr>
              <w:pStyle w:val="a6"/>
              <w:adjustRightInd w:val="0"/>
              <w:snapToGrid w:val="0"/>
              <w:spacing w:before="0" w:beforeAutospacing="0" w:after="0" w:afterAutospacing="0" w:line="360" w:lineRule="auto"/>
              <w:jc w:val="both"/>
              <w:rPr>
                <w:rFonts w:ascii="Book Antiqua" w:hAnsi="Book Antiqua" w:cs="Times New Roman"/>
                <w:color w:val="000000" w:themeColor="text1"/>
              </w:rPr>
            </w:pPr>
          </w:p>
        </w:tc>
        <w:tc>
          <w:tcPr>
            <w:tcW w:w="775" w:type="pct"/>
          </w:tcPr>
          <w:p w:rsidR="00523BB6" w:rsidRPr="00275D9B" w:rsidRDefault="00523BB6">
            <w:pPr>
              <w:pStyle w:val="a6"/>
              <w:adjustRightInd w:val="0"/>
              <w:snapToGrid w:val="0"/>
              <w:spacing w:before="0" w:beforeAutospacing="0" w:after="0" w:afterAutospacing="0" w:line="360" w:lineRule="auto"/>
              <w:jc w:val="both"/>
              <w:rPr>
                <w:rFonts w:ascii="Book Antiqua" w:hAnsi="Book Antiqua" w:cs="Times New Roman"/>
                <w:color w:val="000000" w:themeColor="text1"/>
              </w:rPr>
            </w:pPr>
          </w:p>
        </w:tc>
        <w:tc>
          <w:tcPr>
            <w:tcW w:w="564" w:type="pct"/>
          </w:tcPr>
          <w:p w:rsidR="00523BB6" w:rsidRPr="00275D9B" w:rsidRDefault="00523BB6">
            <w:pPr>
              <w:pStyle w:val="a6"/>
              <w:adjustRightInd w:val="0"/>
              <w:snapToGrid w:val="0"/>
              <w:spacing w:before="0" w:beforeAutospacing="0" w:after="0" w:afterAutospacing="0" w:line="360" w:lineRule="auto"/>
              <w:jc w:val="both"/>
              <w:rPr>
                <w:rFonts w:ascii="Book Antiqua" w:hAnsi="Book Antiqua" w:cs="Times New Roman"/>
                <w:color w:val="000000" w:themeColor="text1"/>
              </w:rPr>
            </w:pPr>
          </w:p>
        </w:tc>
      </w:tr>
    </w:tbl>
    <w:p w:rsidR="00523BB6" w:rsidRDefault="00C338E8">
      <w:pPr>
        <w:adjustRightInd w:val="0"/>
        <w:snapToGrid w:val="0"/>
        <w:spacing w:line="360" w:lineRule="auto"/>
        <w:jc w:val="both"/>
        <w:rPr>
          <w:rFonts w:ascii="Book Antiqua" w:hAnsi="Book Antiqua" w:cs="Book Antiqua" w:hint="eastAsia"/>
          <w:color w:val="000000"/>
          <w:lang w:eastAsia="zh-CN"/>
        </w:rPr>
      </w:pPr>
      <w:proofErr w:type="spellStart"/>
      <w:r w:rsidRPr="00275D9B">
        <w:rPr>
          <w:rFonts w:ascii="Book Antiqua" w:eastAsia="Book Antiqua" w:hAnsi="Book Antiqua" w:cs="Book Antiqua"/>
          <w:color w:val="000000"/>
        </w:rPr>
        <w:t>Ae</w:t>
      </w:r>
      <w:proofErr w:type="spellEnd"/>
      <w:r w:rsidRPr="00275D9B">
        <w:rPr>
          <w:rFonts w:ascii="Book Antiqua" w:eastAsia="Book Antiqua" w:hAnsi="Book Antiqua" w:cs="Book Antiqua"/>
          <w:color w:val="000000"/>
        </w:rPr>
        <w:t xml:space="preserve">: Abdominal esophagus; </w:t>
      </w:r>
      <w:proofErr w:type="spellStart"/>
      <w:r w:rsidRPr="00275D9B">
        <w:rPr>
          <w:rFonts w:ascii="Book Antiqua" w:eastAsia="Book Antiqua" w:hAnsi="Book Antiqua" w:cs="Book Antiqua"/>
          <w:color w:val="000000"/>
        </w:rPr>
        <w:t>Ce</w:t>
      </w:r>
      <w:proofErr w:type="spellEnd"/>
      <w:r w:rsidRPr="00275D9B">
        <w:rPr>
          <w:rFonts w:ascii="Book Antiqua" w:eastAsia="Book Antiqua" w:hAnsi="Book Antiqua" w:cs="Book Antiqua"/>
          <w:color w:val="000000"/>
        </w:rPr>
        <w:t>:</w:t>
      </w:r>
      <w:r w:rsidRPr="00275D9B">
        <w:rPr>
          <w:rFonts w:ascii="Book Antiqua" w:eastAsia="宋体" w:hAnsi="Book Antiqua" w:cs="Book Antiqua" w:hint="eastAsia"/>
          <w:color w:val="000000"/>
          <w:lang w:eastAsia="zh-CN"/>
        </w:rPr>
        <w:t xml:space="preserve"> </w:t>
      </w:r>
      <w:r w:rsidRPr="00275D9B">
        <w:rPr>
          <w:rFonts w:ascii="Book Antiqua" w:eastAsia="Book Antiqua" w:hAnsi="Book Antiqua" w:cs="Book Antiqua"/>
          <w:color w:val="000000"/>
        </w:rPr>
        <w:t xml:space="preserve">Cervical esophagus; </w:t>
      </w:r>
      <w:r w:rsidRPr="00275D9B">
        <w:rPr>
          <w:rFonts w:ascii="Book Antiqua" w:hAnsi="Book Antiqua"/>
        </w:rPr>
        <w:t xml:space="preserve">CI: Confidence interval; CR: Complete response; CT-PET-N: Computed tomography-positron emission tomography negative N; CT-PET-T: Computed tomography-positron emission tomography negative T; </w:t>
      </w:r>
      <w:r w:rsidRPr="00275D9B">
        <w:rPr>
          <w:rFonts w:ascii="Book Antiqua" w:eastAsia="Book Antiqua" w:hAnsi="Book Antiqua" w:cs="Book Antiqua"/>
          <w:color w:val="000000"/>
        </w:rPr>
        <w:t xml:space="preserve">Lt: Lower thoracic esophagus; Mt: Middle thoracic esophagus; </w:t>
      </w:r>
      <w:proofErr w:type="spellStart"/>
      <w:r w:rsidRPr="00275D9B">
        <w:rPr>
          <w:rFonts w:ascii="Book Antiqua" w:eastAsia="Book Antiqua" w:hAnsi="Book Antiqua" w:cs="Book Antiqua"/>
          <w:color w:val="000000"/>
        </w:rPr>
        <w:t>pCR</w:t>
      </w:r>
      <w:proofErr w:type="spellEnd"/>
      <w:r w:rsidRPr="00275D9B">
        <w:rPr>
          <w:rFonts w:ascii="Book Antiqua" w:eastAsia="Book Antiqua" w:hAnsi="Book Antiqua" w:cs="Book Antiqua"/>
          <w:color w:val="000000"/>
        </w:rPr>
        <w:t xml:space="preserve">: Pathological complete response; </w:t>
      </w:r>
      <w:r w:rsidRPr="00275D9B">
        <w:rPr>
          <w:rFonts w:ascii="Book Antiqua" w:hAnsi="Book Antiqua"/>
        </w:rPr>
        <w:t xml:space="preserve">PET-CMR: Positron emission tomography-complete metabolic </w:t>
      </w:r>
      <w:r w:rsidRPr="00275D9B">
        <w:rPr>
          <w:rFonts w:ascii="Book Antiqua" w:hAnsi="Book Antiqua"/>
        </w:rPr>
        <w:lastRenderedPageBreak/>
        <w:t xml:space="preserve">response; </w:t>
      </w:r>
      <w:proofErr w:type="spellStart"/>
      <w:r w:rsidRPr="00275D9B">
        <w:rPr>
          <w:rFonts w:ascii="Book Antiqua" w:eastAsia="MS Mincho" w:hAnsi="Book Antiqua" w:cs="MS Mincho"/>
          <w:color w:val="000000"/>
          <w:lang w:eastAsia="ja-JP"/>
        </w:rPr>
        <w:t>por</w:t>
      </w:r>
      <w:proofErr w:type="spellEnd"/>
      <w:r w:rsidRPr="00275D9B">
        <w:rPr>
          <w:rFonts w:ascii="Book Antiqua" w:eastAsia="MS Mincho" w:hAnsi="Book Antiqua" w:cs="MS Mincho"/>
          <w:color w:val="000000"/>
          <w:lang w:eastAsia="ja-JP"/>
        </w:rPr>
        <w:t xml:space="preserve">: Poorly differentiated carcinoma; </w:t>
      </w:r>
      <w:r w:rsidRPr="00275D9B">
        <w:rPr>
          <w:rFonts w:ascii="Book Antiqua" w:hAnsi="Book Antiqua"/>
        </w:rPr>
        <w:t>RR: Relative risk;</w:t>
      </w:r>
      <w:r w:rsidRPr="00275D9B">
        <w:rPr>
          <w:rFonts w:ascii="Book Antiqua" w:eastAsia="Book Antiqua" w:hAnsi="Book Antiqua" w:cs="Book Antiqua"/>
          <w:color w:val="000000"/>
        </w:rPr>
        <w:t xml:space="preserve"> </w:t>
      </w:r>
      <w:proofErr w:type="spellStart"/>
      <w:r w:rsidRPr="00275D9B">
        <w:rPr>
          <w:rFonts w:ascii="Book Antiqua" w:eastAsia="Book Antiqua" w:hAnsi="Book Antiqua" w:cs="Book Antiqua"/>
          <w:color w:val="000000"/>
        </w:rPr>
        <w:t>Ut</w:t>
      </w:r>
      <w:proofErr w:type="spellEnd"/>
      <w:r w:rsidRPr="00275D9B">
        <w:rPr>
          <w:rFonts w:ascii="Book Antiqua" w:eastAsia="Book Antiqua" w:hAnsi="Book Antiqua" w:cs="Book Antiqua"/>
          <w:color w:val="000000"/>
        </w:rPr>
        <w:t>: Upper thoracic esophagus.</w:t>
      </w:r>
    </w:p>
    <w:p w:rsidR="00275D9B" w:rsidRDefault="00275D9B">
      <w:pPr>
        <w:adjustRightInd w:val="0"/>
        <w:snapToGrid w:val="0"/>
        <w:spacing w:line="360" w:lineRule="auto"/>
        <w:jc w:val="both"/>
        <w:rPr>
          <w:rFonts w:ascii="Book Antiqua" w:hAnsi="Book Antiqua" w:cs="Book Antiqua" w:hint="eastAsia"/>
          <w:color w:val="000000"/>
          <w:lang w:eastAsia="zh-CN"/>
        </w:rPr>
      </w:pPr>
    </w:p>
    <w:p w:rsidR="00275D9B" w:rsidRDefault="00275D9B">
      <w:pPr>
        <w:adjustRightInd w:val="0"/>
        <w:snapToGrid w:val="0"/>
        <w:spacing w:line="360" w:lineRule="auto"/>
        <w:jc w:val="both"/>
        <w:rPr>
          <w:rFonts w:ascii="Book Antiqua" w:hAnsi="Book Antiqua" w:cs="Book Antiqua" w:hint="eastAsia"/>
          <w:color w:val="000000"/>
          <w:lang w:eastAsia="zh-CN"/>
        </w:rPr>
      </w:pPr>
    </w:p>
    <w:p w:rsidR="00275D9B" w:rsidRDefault="00275D9B">
      <w:pPr>
        <w:adjustRightInd w:val="0"/>
        <w:snapToGrid w:val="0"/>
        <w:spacing w:line="360" w:lineRule="auto"/>
        <w:jc w:val="both"/>
        <w:rPr>
          <w:rFonts w:ascii="Book Antiqua" w:hAnsi="Book Antiqua" w:cs="Book Antiqua" w:hint="eastAsia"/>
          <w:color w:val="000000"/>
          <w:lang w:eastAsia="zh-CN"/>
        </w:rPr>
      </w:pPr>
    </w:p>
    <w:p w:rsidR="00275D9B" w:rsidRDefault="00275D9B">
      <w:pPr>
        <w:adjustRightInd w:val="0"/>
        <w:snapToGrid w:val="0"/>
        <w:spacing w:line="360" w:lineRule="auto"/>
        <w:jc w:val="both"/>
        <w:rPr>
          <w:rFonts w:ascii="Book Antiqua" w:hAnsi="Book Antiqua" w:cs="Book Antiqua" w:hint="eastAsia"/>
          <w:color w:val="000000"/>
          <w:lang w:eastAsia="zh-CN"/>
        </w:rPr>
      </w:pPr>
    </w:p>
    <w:p w:rsidR="00275D9B" w:rsidRDefault="00275D9B">
      <w:pPr>
        <w:adjustRightInd w:val="0"/>
        <w:snapToGrid w:val="0"/>
        <w:spacing w:line="360" w:lineRule="auto"/>
        <w:jc w:val="both"/>
        <w:rPr>
          <w:rFonts w:ascii="Book Antiqua" w:hAnsi="Book Antiqua" w:cs="Book Antiqua" w:hint="eastAsia"/>
          <w:color w:val="000000"/>
          <w:lang w:eastAsia="zh-CN"/>
        </w:rPr>
      </w:pPr>
    </w:p>
    <w:p w:rsidR="00275D9B" w:rsidRDefault="00275D9B">
      <w:pPr>
        <w:adjustRightInd w:val="0"/>
        <w:snapToGrid w:val="0"/>
        <w:spacing w:line="360" w:lineRule="auto"/>
        <w:jc w:val="both"/>
        <w:rPr>
          <w:rFonts w:ascii="Book Antiqua" w:hAnsi="Book Antiqua" w:cs="Book Antiqua" w:hint="eastAsia"/>
          <w:color w:val="000000"/>
          <w:lang w:eastAsia="zh-CN"/>
        </w:rPr>
      </w:pPr>
    </w:p>
    <w:p w:rsidR="00275D9B" w:rsidRDefault="00275D9B">
      <w:pPr>
        <w:adjustRightInd w:val="0"/>
        <w:snapToGrid w:val="0"/>
        <w:spacing w:line="360" w:lineRule="auto"/>
        <w:jc w:val="both"/>
        <w:rPr>
          <w:rFonts w:ascii="Book Antiqua" w:hAnsi="Book Antiqua" w:cs="Book Antiqua" w:hint="eastAsia"/>
          <w:color w:val="000000"/>
          <w:lang w:eastAsia="zh-CN"/>
        </w:rPr>
      </w:pPr>
    </w:p>
    <w:p w:rsidR="00275D9B" w:rsidRDefault="00275D9B">
      <w:pPr>
        <w:adjustRightInd w:val="0"/>
        <w:snapToGrid w:val="0"/>
        <w:spacing w:line="360" w:lineRule="auto"/>
        <w:jc w:val="both"/>
        <w:rPr>
          <w:rFonts w:ascii="Book Antiqua" w:hAnsi="Book Antiqua" w:cs="Book Antiqua" w:hint="eastAsia"/>
          <w:color w:val="000000"/>
          <w:lang w:eastAsia="zh-CN"/>
        </w:rPr>
      </w:pPr>
    </w:p>
    <w:p w:rsidR="00275D9B" w:rsidRDefault="00275D9B">
      <w:pPr>
        <w:adjustRightInd w:val="0"/>
        <w:snapToGrid w:val="0"/>
        <w:spacing w:line="360" w:lineRule="auto"/>
        <w:jc w:val="both"/>
        <w:rPr>
          <w:rFonts w:ascii="Book Antiqua" w:hAnsi="Book Antiqua" w:cs="Book Antiqua" w:hint="eastAsia"/>
          <w:color w:val="000000"/>
          <w:lang w:eastAsia="zh-CN"/>
        </w:rPr>
      </w:pPr>
    </w:p>
    <w:p w:rsidR="00275D9B" w:rsidRDefault="00275D9B">
      <w:pPr>
        <w:adjustRightInd w:val="0"/>
        <w:snapToGrid w:val="0"/>
        <w:spacing w:line="360" w:lineRule="auto"/>
        <w:jc w:val="both"/>
        <w:rPr>
          <w:rFonts w:ascii="Book Antiqua" w:hAnsi="Book Antiqua" w:cs="Book Antiqua" w:hint="eastAsia"/>
          <w:color w:val="000000"/>
          <w:lang w:eastAsia="zh-CN"/>
        </w:rPr>
      </w:pPr>
    </w:p>
    <w:p w:rsidR="00275D9B" w:rsidRDefault="00275D9B">
      <w:pPr>
        <w:adjustRightInd w:val="0"/>
        <w:snapToGrid w:val="0"/>
        <w:spacing w:line="360" w:lineRule="auto"/>
        <w:jc w:val="both"/>
        <w:rPr>
          <w:rFonts w:ascii="Book Antiqua" w:hAnsi="Book Antiqua" w:cs="Book Antiqua" w:hint="eastAsia"/>
          <w:color w:val="000000"/>
          <w:lang w:eastAsia="zh-CN"/>
        </w:rPr>
      </w:pPr>
    </w:p>
    <w:p w:rsidR="00275D9B" w:rsidRDefault="00275D9B">
      <w:pPr>
        <w:adjustRightInd w:val="0"/>
        <w:snapToGrid w:val="0"/>
        <w:spacing w:line="360" w:lineRule="auto"/>
        <w:jc w:val="both"/>
        <w:rPr>
          <w:rFonts w:ascii="Book Antiqua" w:hAnsi="Book Antiqua" w:cs="Book Antiqua" w:hint="eastAsia"/>
          <w:color w:val="000000"/>
          <w:lang w:eastAsia="zh-CN"/>
        </w:rPr>
      </w:pPr>
    </w:p>
    <w:p w:rsidR="00275D9B" w:rsidRDefault="00275D9B">
      <w:pPr>
        <w:adjustRightInd w:val="0"/>
        <w:snapToGrid w:val="0"/>
        <w:spacing w:line="360" w:lineRule="auto"/>
        <w:jc w:val="both"/>
        <w:rPr>
          <w:rFonts w:ascii="Book Antiqua" w:hAnsi="Book Antiqua" w:cs="Book Antiqua" w:hint="eastAsia"/>
          <w:color w:val="000000"/>
          <w:lang w:eastAsia="zh-CN"/>
        </w:rPr>
      </w:pPr>
    </w:p>
    <w:p w:rsidR="00275D9B" w:rsidRDefault="00275D9B">
      <w:pPr>
        <w:adjustRightInd w:val="0"/>
        <w:snapToGrid w:val="0"/>
        <w:spacing w:line="360" w:lineRule="auto"/>
        <w:jc w:val="both"/>
        <w:rPr>
          <w:rFonts w:ascii="Book Antiqua" w:hAnsi="Book Antiqua" w:cs="Book Antiqua" w:hint="eastAsia"/>
          <w:color w:val="000000"/>
          <w:lang w:eastAsia="zh-CN"/>
        </w:rPr>
      </w:pPr>
    </w:p>
    <w:p w:rsidR="00275D9B" w:rsidRDefault="00275D9B">
      <w:pPr>
        <w:adjustRightInd w:val="0"/>
        <w:snapToGrid w:val="0"/>
        <w:spacing w:line="360" w:lineRule="auto"/>
        <w:jc w:val="both"/>
        <w:rPr>
          <w:rFonts w:ascii="Book Antiqua" w:hAnsi="Book Antiqua" w:cs="Book Antiqua" w:hint="eastAsia"/>
          <w:color w:val="000000"/>
          <w:lang w:eastAsia="zh-CN"/>
        </w:rPr>
      </w:pPr>
    </w:p>
    <w:p w:rsidR="00275D9B" w:rsidRDefault="00275D9B">
      <w:pPr>
        <w:adjustRightInd w:val="0"/>
        <w:snapToGrid w:val="0"/>
        <w:spacing w:line="360" w:lineRule="auto"/>
        <w:jc w:val="both"/>
        <w:rPr>
          <w:rFonts w:ascii="Book Antiqua" w:hAnsi="Book Antiqua" w:cs="Book Antiqua" w:hint="eastAsia"/>
          <w:color w:val="000000"/>
          <w:lang w:eastAsia="zh-CN"/>
        </w:rPr>
      </w:pPr>
    </w:p>
    <w:p w:rsidR="00275D9B" w:rsidRDefault="00275D9B">
      <w:pPr>
        <w:adjustRightInd w:val="0"/>
        <w:snapToGrid w:val="0"/>
        <w:spacing w:line="360" w:lineRule="auto"/>
        <w:jc w:val="both"/>
        <w:rPr>
          <w:rFonts w:ascii="Book Antiqua" w:hAnsi="Book Antiqua" w:cs="Book Antiqua" w:hint="eastAsia"/>
          <w:color w:val="000000"/>
          <w:lang w:eastAsia="zh-CN"/>
        </w:rPr>
      </w:pPr>
    </w:p>
    <w:p w:rsidR="00275D9B" w:rsidRDefault="00275D9B">
      <w:pPr>
        <w:adjustRightInd w:val="0"/>
        <w:snapToGrid w:val="0"/>
        <w:spacing w:line="360" w:lineRule="auto"/>
        <w:jc w:val="both"/>
        <w:rPr>
          <w:rFonts w:ascii="Book Antiqua" w:hAnsi="Book Antiqua" w:cs="Book Antiqua" w:hint="eastAsia"/>
          <w:color w:val="000000"/>
          <w:lang w:eastAsia="zh-CN"/>
        </w:rPr>
      </w:pPr>
    </w:p>
    <w:p w:rsidR="00275D9B" w:rsidRDefault="00275D9B">
      <w:pPr>
        <w:adjustRightInd w:val="0"/>
        <w:snapToGrid w:val="0"/>
        <w:spacing w:line="360" w:lineRule="auto"/>
        <w:jc w:val="both"/>
        <w:rPr>
          <w:rFonts w:ascii="Book Antiqua" w:hAnsi="Book Antiqua" w:cs="Book Antiqua" w:hint="eastAsia"/>
          <w:color w:val="000000"/>
          <w:lang w:eastAsia="zh-CN"/>
        </w:rPr>
      </w:pPr>
    </w:p>
    <w:p w:rsidR="00275D9B" w:rsidRDefault="00275D9B">
      <w:pPr>
        <w:adjustRightInd w:val="0"/>
        <w:snapToGrid w:val="0"/>
        <w:spacing w:line="360" w:lineRule="auto"/>
        <w:jc w:val="both"/>
        <w:rPr>
          <w:rFonts w:ascii="Book Antiqua" w:hAnsi="Book Antiqua" w:cs="Book Antiqua" w:hint="eastAsia"/>
          <w:color w:val="000000"/>
          <w:lang w:eastAsia="zh-CN"/>
        </w:rPr>
      </w:pPr>
    </w:p>
    <w:p w:rsidR="00275D9B" w:rsidRDefault="00275D9B">
      <w:pPr>
        <w:adjustRightInd w:val="0"/>
        <w:snapToGrid w:val="0"/>
        <w:spacing w:line="360" w:lineRule="auto"/>
        <w:jc w:val="both"/>
        <w:rPr>
          <w:rFonts w:ascii="Book Antiqua" w:hAnsi="Book Antiqua" w:cs="Book Antiqua" w:hint="eastAsia"/>
          <w:color w:val="000000"/>
          <w:lang w:eastAsia="zh-CN"/>
        </w:rPr>
      </w:pPr>
    </w:p>
    <w:p w:rsidR="00275D9B" w:rsidRDefault="00275D9B">
      <w:pPr>
        <w:adjustRightInd w:val="0"/>
        <w:snapToGrid w:val="0"/>
        <w:spacing w:line="360" w:lineRule="auto"/>
        <w:jc w:val="both"/>
        <w:rPr>
          <w:rFonts w:ascii="Book Antiqua" w:hAnsi="Book Antiqua" w:cs="Book Antiqua" w:hint="eastAsia"/>
          <w:color w:val="000000"/>
          <w:lang w:eastAsia="zh-CN"/>
        </w:rPr>
      </w:pPr>
    </w:p>
    <w:p w:rsidR="00275D9B" w:rsidRDefault="00275D9B">
      <w:pPr>
        <w:adjustRightInd w:val="0"/>
        <w:snapToGrid w:val="0"/>
        <w:spacing w:line="360" w:lineRule="auto"/>
        <w:jc w:val="both"/>
        <w:rPr>
          <w:rFonts w:ascii="Book Antiqua" w:hAnsi="Book Antiqua" w:cs="Book Antiqua" w:hint="eastAsia"/>
          <w:color w:val="000000"/>
          <w:lang w:eastAsia="zh-CN"/>
        </w:rPr>
      </w:pPr>
    </w:p>
    <w:p w:rsidR="00275D9B" w:rsidRDefault="00275D9B">
      <w:pPr>
        <w:adjustRightInd w:val="0"/>
        <w:snapToGrid w:val="0"/>
        <w:spacing w:line="360" w:lineRule="auto"/>
        <w:jc w:val="both"/>
        <w:rPr>
          <w:rFonts w:ascii="Book Antiqua" w:hAnsi="Book Antiqua" w:cs="Book Antiqua" w:hint="eastAsia"/>
          <w:color w:val="000000"/>
          <w:lang w:eastAsia="zh-CN"/>
        </w:rPr>
      </w:pPr>
    </w:p>
    <w:p w:rsidR="00275D9B" w:rsidRDefault="00275D9B">
      <w:pPr>
        <w:adjustRightInd w:val="0"/>
        <w:snapToGrid w:val="0"/>
        <w:spacing w:line="360" w:lineRule="auto"/>
        <w:jc w:val="both"/>
        <w:rPr>
          <w:rFonts w:ascii="Book Antiqua" w:hAnsi="Book Antiqua" w:cs="Book Antiqua" w:hint="eastAsia"/>
          <w:color w:val="000000"/>
          <w:lang w:eastAsia="zh-CN"/>
        </w:rPr>
      </w:pPr>
    </w:p>
    <w:p w:rsidR="00275D9B" w:rsidRDefault="00275D9B">
      <w:pPr>
        <w:adjustRightInd w:val="0"/>
        <w:snapToGrid w:val="0"/>
        <w:spacing w:line="360" w:lineRule="auto"/>
        <w:jc w:val="both"/>
        <w:rPr>
          <w:rFonts w:ascii="Book Antiqua" w:hAnsi="Book Antiqua" w:cs="Book Antiqua" w:hint="eastAsia"/>
          <w:color w:val="000000"/>
          <w:lang w:eastAsia="zh-CN"/>
        </w:rPr>
      </w:pPr>
    </w:p>
    <w:p w:rsidR="00275D9B" w:rsidRDefault="00275D9B">
      <w:pPr>
        <w:adjustRightInd w:val="0"/>
        <w:snapToGrid w:val="0"/>
        <w:spacing w:line="360" w:lineRule="auto"/>
        <w:jc w:val="both"/>
        <w:rPr>
          <w:rFonts w:ascii="Book Antiqua" w:hAnsi="Book Antiqua" w:cs="Book Antiqua" w:hint="eastAsia"/>
          <w:color w:val="000000"/>
          <w:lang w:eastAsia="zh-CN"/>
        </w:rPr>
      </w:pPr>
    </w:p>
    <w:p w:rsidR="00275D9B" w:rsidRDefault="00275D9B" w:rsidP="00275D9B">
      <w:pPr>
        <w:jc w:val="center"/>
        <w:rPr>
          <w:rFonts w:ascii="Book Antiqua" w:hAnsi="Book Antiqua"/>
          <w:lang w:eastAsia="zh-CN"/>
        </w:rPr>
      </w:pPr>
    </w:p>
    <w:p w:rsidR="00275D9B" w:rsidRDefault="00275D9B" w:rsidP="00275D9B">
      <w:pPr>
        <w:jc w:val="center"/>
        <w:rPr>
          <w:rFonts w:ascii="Book Antiqua" w:hAnsi="Book Antiqua"/>
          <w:lang w:eastAsia="zh-CN"/>
        </w:rPr>
      </w:pPr>
    </w:p>
    <w:p w:rsidR="00275D9B" w:rsidRDefault="00275D9B" w:rsidP="00275D9B">
      <w:pPr>
        <w:jc w:val="center"/>
        <w:rPr>
          <w:rFonts w:ascii="Book Antiqua" w:hAnsi="Book Antiqua"/>
          <w:lang w:eastAsia="zh-CN"/>
        </w:rPr>
      </w:pPr>
    </w:p>
    <w:p w:rsidR="00275D9B" w:rsidRDefault="00275D9B" w:rsidP="00275D9B">
      <w:pPr>
        <w:jc w:val="center"/>
        <w:rPr>
          <w:rFonts w:ascii="Book Antiqua" w:hAnsi="Book Antiqua"/>
          <w:lang w:eastAsia="zh-CN"/>
        </w:rPr>
      </w:pPr>
    </w:p>
    <w:p w:rsidR="00275D9B" w:rsidRDefault="00275D9B" w:rsidP="00275D9B">
      <w:pPr>
        <w:jc w:val="center"/>
        <w:rPr>
          <w:rFonts w:ascii="Book Antiqua" w:hAnsi="Book Antiqua"/>
          <w:lang w:eastAsia="zh-CN"/>
        </w:rPr>
      </w:pPr>
    </w:p>
    <w:p w:rsidR="00275D9B" w:rsidRDefault="00275D9B" w:rsidP="00275D9B">
      <w:pPr>
        <w:jc w:val="center"/>
        <w:rPr>
          <w:rFonts w:ascii="Book Antiqua" w:hAnsi="Book Antiqua"/>
          <w:lang w:eastAsia="zh-CN"/>
        </w:rPr>
      </w:pPr>
      <w:r>
        <w:rPr>
          <w:rFonts w:ascii="Book Antiqua" w:hAnsi="Book Antiqua"/>
          <w:noProof/>
          <w:lang w:eastAsia="zh-CN"/>
        </w:rPr>
        <w:drawing>
          <wp:inline distT="0" distB="0" distL="0" distR="0" wp14:anchorId="59DEEA93" wp14:editId="57D9F15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275D9B" w:rsidRDefault="00275D9B" w:rsidP="00275D9B">
      <w:pPr>
        <w:jc w:val="center"/>
        <w:rPr>
          <w:rFonts w:ascii="Book Antiqua" w:hAnsi="Book Antiqua"/>
          <w:lang w:eastAsia="zh-CN"/>
        </w:rPr>
      </w:pPr>
    </w:p>
    <w:p w:rsidR="00275D9B" w:rsidRPr="00763D22" w:rsidRDefault="00275D9B" w:rsidP="00275D9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275D9B" w:rsidRPr="00763D22" w:rsidRDefault="00275D9B" w:rsidP="00275D9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275D9B" w:rsidRPr="00763D22" w:rsidRDefault="00275D9B" w:rsidP="00275D9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275D9B" w:rsidRPr="00763D22" w:rsidRDefault="00275D9B" w:rsidP="00275D9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275D9B" w:rsidRPr="00763D22" w:rsidRDefault="00275D9B" w:rsidP="00275D9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275D9B" w:rsidRPr="00763D22" w:rsidRDefault="00275D9B" w:rsidP="00275D9B">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rsidR="00275D9B" w:rsidRDefault="00275D9B" w:rsidP="00275D9B">
      <w:pPr>
        <w:jc w:val="center"/>
        <w:rPr>
          <w:rFonts w:ascii="Book Antiqua" w:hAnsi="Book Antiqua"/>
          <w:lang w:eastAsia="zh-CN"/>
        </w:rPr>
      </w:pPr>
    </w:p>
    <w:p w:rsidR="00275D9B" w:rsidRDefault="00275D9B" w:rsidP="00275D9B">
      <w:pPr>
        <w:jc w:val="center"/>
        <w:rPr>
          <w:rFonts w:ascii="Book Antiqua" w:hAnsi="Book Antiqua"/>
          <w:lang w:eastAsia="zh-CN"/>
        </w:rPr>
      </w:pPr>
    </w:p>
    <w:p w:rsidR="00275D9B" w:rsidRDefault="00275D9B" w:rsidP="00275D9B">
      <w:pPr>
        <w:jc w:val="center"/>
        <w:rPr>
          <w:rFonts w:ascii="Book Antiqua" w:hAnsi="Book Antiqua"/>
          <w:lang w:eastAsia="zh-CN"/>
        </w:rPr>
      </w:pPr>
    </w:p>
    <w:p w:rsidR="00275D9B" w:rsidRDefault="00275D9B" w:rsidP="00275D9B">
      <w:pPr>
        <w:jc w:val="center"/>
        <w:rPr>
          <w:rFonts w:ascii="Book Antiqua" w:hAnsi="Book Antiqua"/>
          <w:lang w:eastAsia="zh-CN"/>
        </w:rPr>
      </w:pPr>
      <w:r>
        <w:rPr>
          <w:rFonts w:ascii="Book Antiqua" w:hAnsi="Book Antiqua"/>
          <w:noProof/>
          <w:lang w:eastAsia="zh-CN"/>
        </w:rPr>
        <w:drawing>
          <wp:inline distT="0" distB="0" distL="0" distR="0" wp14:anchorId="5F0BFAE1" wp14:editId="69A481F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275D9B" w:rsidRDefault="00275D9B" w:rsidP="00275D9B">
      <w:pPr>
        <w:jc w:val="center"/>
        <w:rPr>
          <w:rFonts w:ascii="Book Antiqua" w:hAnsi="Book Antiqua"/>
          <w:lang w:eastAsia="zh-CN"/>
        </w:rPr>
      </w:pPr>
    </w:p>
    <w:p w:rsidR="00275D9B" w:rsidRDefault="00275D9B" w:rsidP="00275D9B">
      <w:pPr>
        <w:jc w:val="center"/>
        <w:rPr>
          <w:rFonts w:ascii="Book Antiqua" w:hAnsi="Book Antiqua"/>
          <w:lang w:eastAsia="zh-CN"/>
        </w:rPr>
      </w:pPr>
    </w:p>
    <w:p w:rsidR="00275D9B" w:rsidRDefault="00275D9B" w:rsidP="00275D9B">
      <w:pPr>
        <w:jc w:val="center"/>
        <w:rPr>
          <w:rFonts w:ascii="Book Antiqua" w:hAnsi="Book Antiqua"/>
          <w:lang w:eastAsia="zh-CN"/>
        </w:rPr>
      </w:pPr>
    </w:p>
    <w:p w:rsidR="00275D9B" w:rsidRDefault="00275D9B" w:rsidP="00275D9B">
      <w:pPr>
        <w:jc w:val="center"/>
        <w:rPr>
          <w:rFonts w:ascii="Book Antiqua" w:hAnsi="Book Antiqua"/>
          <w:lang w:eastAsia="zh-CN"/>
        </w:rPr>
      </w:pPr>
    </w:p>
    <w:p w:rsidR="00275D9B" w:rsidRDefault="00275D9B" w:rsidP="00275D9B">
      <w:pPr>
        <w:jc w:val="center"/>
        <w:rPr>
          <w:rFonts w:ascii="Book Antiqua" w:hAnsi="Book Antiqua"/>
          <w:lang w:eastAsia="zh-CN"/>
        </w:rPr>
      </w:pPr>
    </w:p>
    <w:p w:rsidR="00275D9B" w:rsidRDefault="00275D9B" w:rsidP="00275D9B">
      <w:pPr>
        <w:jc w:val="center"/>
        <w:rPr>
          <w:rFonts w:ascii="Book Antiqua" w:hAnsi="Book Antiqua"/>
          <w:lang w:eastAsia="zh-CN"/>
        </w:rPr>
      </w:pPr>
    </w:p>
    <w:p w:rsidR="00275D9B" w:rsidRDefault="00275D9B" w:rsidP="00275D9B">
      <w:pPr>
        <w:jc w:val="center"/>
        <w:rPr>
          <w:rFonts w:ascii="Book Antiqua" w:hAnsi="Book Antiqua"/>
          <w:lang w:eastAsia="zh-CN"/>
        </w:rPr>
      </w:pPr>
    </w:p>
    <w:p w:rsidR="00275D9B" w:rsidRDefault="00275D9B" w:rsidP="00275D9B">
      <w:pPr>
        <w:jc w:val="center"/>
        <w:rPr>
          <w:rFonts w:ascii="Book Antiqua" w:hAnsi="Book Antiqua"/>
          <w:lang w:eastAsia="zh-CN"/>
        </w:rPr>
      </w:pPr>
    </w:p>
    <w:p w:rsidR="00275D9B" w:rsidRDefault="00275D9B" w:rsidP="00275D9B">
      <w:pPr>
        <w:jc w:val="center"/>
        <w:rPr>
          <w:rFonts w:ascii="Book Antiqua" w:hAnsi="Book Antiqua"/>
          <w:lang w:eastAsia="zh-CN"/>
        </w:rPr>
      </w:pPr>
    </w:p>
    <w:p w:rsidR="00275D9B" w:rsidRPr="00763D22" w:rsidRDefault="00275D9B" w:rsidP="00275D9B">
      <w:pPr>
        <w:jc w:val="right"/>
        <w:rPr>
          <w:rFonts w:ascii="Book Antiqua" w:hAnsi="Book Antiqua"/>
          <w:color w:val="000000" w:themeColor="text1"/>
          <w:lang w:eastAsia="zh-CN"/>
        </w:rPr>
      </w:pPr>
    </w:p>
    <w:p w:rsidR="00275D9B" w:rsidRPr="00763D22" w:rsidRDefault="00275D9B" w:rsidP="00275D9B">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rsidR="00275D9B" w:rsidRPr="00275D9B" w:rsidRDefault="00275D9B">
      <w:pPr>
        <w:adjustRightInd w:val="0"/>
        <w:snapToGrid w:val="0"/>
        <w:spacing w:line="360" w:lineRule="auto"/>
        <w:jc w:val="both"/>
        <w:rPr>
          <w:rFonts w:ascii="Book Antiqua" w:hAnsi="Book Antiqua" w:cs="Book Antiqua" w:hint="eastAsia"/>
          <w:color w:val="000000"/>
          <w:lang w:eastAsia="zh-CN"/>
        </w:rPr>
      </w:pPr>
      <w:bookmarkStart w:id="71" w:name="_GoBack"/>
      <w:bookmarkEnd w:id="71"/>
    </w:p>
    <w:sectPr w:rsidR="00275D9B" w:rsidRPr="00275D9B" w:rsidSect="00275D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231" w:rsidRDefault="00821231">
      <w:r>
        <w:separator/>
      </w:r>
    </w:p>
  </w:endnote>
  <w:endnote w:type="continuationSeparator" w:id="0">
    <w:p w:rsidR="00821231" w:rsidRDefault="00821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728833907"/>
    </w:sdtPr>
    <w:sdtEndPr/>
    <w:sdtContent>
      <w:sdt>
        <w:sdtPr>
          <w:rPr>
            <w:rFonts w:ascii="Book Antiqua" w:hAnsi="Book Antiqua"/>
            <w:sz w:val="24"/>
            <w:szCs w:val="24"/>
          </w:rPr>
          <w:id w:val="-1769616900"/>
        </w:sdtPr>
        <w:sdtEndPr/>
        <w:sdtContent>
          <w:p w:rsidR="00966666" w:rsidRDefault="00966666">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275D9B">
              <w:rPr>
                <w:rFonts w:ascii="Book Antiqua" w:hAnsi="Book Antiqua"/>
                <w:noProof/>
                <w:sz w:val="24"/>
                <w:szCs w:val="24"/>
              </w:rPr>
              <w:t>44</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275D9B">
              <w:rPr>
                <w:rFonts w:ascii="Book Antiqua" w:hAnsi="Book Antiqua"/>
                <w:noProof/>
                <w:sz w:val="24"/>
                <w:szCs w:val="24"/>
              </w:rPr>
              <w:t>45</w:t>
            </w:r>
            <w:r>
              <w:rPr>
                <w:rFonts w:ascii="Book Antiqua" w:hAnsi="Book Antiqua"/>
                <w:sz w:val="24"/>
                <w:szCs w:val="24"/>
              </w:rPr>
              <w:fldChar w:fldCharType="end"/>
            </w:r>
          </w:p>
        </w:sdtContent>
      </w:sdt>
    </w:sdtContent>
  </w:sdt>
  <w:p w:rsidR="00966666" w:rsidRDefault="0096666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231" w:rsidRDefault="00821231">
      <w:r>
        <w:separator/>
      </w:r>
    </w:p>
  </w:footnote>
  <w:footnote w:type="continuationSeparator" w:id="0">
    <w:p w:rsidR="00821231" w:rsidRDefault="008212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5852"/>
    <w:rsid w:val="00031DFF"/>
    <w:rsid w:val="0004469C"/>
    <w:rsid w:val="000462BC"/>
    <w:rsid w:val="00060EEA"/>
    <w:rsid w:val="000723D5"/>
    <w:rsid w:val="000815D4"/>
    <w:rsid w:val="00084724"/>
    <w:rsid w:val="000863D7"/>
    <w:rsid w:val="000A502C"/>
    <w:rsid w:val="000B7C97"/>
    <w:rsid w:val="000C4B9A"/>
    <w:rsid w:val="000D64BA"/>
    <w:rsid w:val="000F090A"/>
    <w:rsid w:val="00113920"/>
    <w:rsid w:val="00130972"/>
    <w:rsid w:val="00161B2B"/>
    <w:rsid w:val="001A1438"/>
    <w:rsid w:val="001B2953"/>
    <w:rsid w:val="002472DD"/>
    <w:rsid w:val="00263644"/>
    <w:rsid w:val="00275D9B"/>
    <w:rsid w:val="0027614A"/>
    <w:rsid w:val="002930C6"/>
    <w:rsid w:val="002B497A"/>
    <w:rsid w:val="002D60D8"/>
    <w:rsid w:val="002F12B1"/>
    <w:rsid w:val="002F4675"/>
    <w:rsid w:val="003116D1"/>
    <w:rsid w:val="003136BA"/>
    <w:rsid w:val="00364B5D"/>
    <w:rsid w:val="003704B4"/>
    <w:rsid w:val="00373BEE"/>
    <w:rsid w:val="0039426F"/>
    <w:rsid w:val="003B58F5"/>
    <w:rsid w:val="003E26F8"/>
    <w:rsid w:val="003E7F28"/>
    <w:rsid w:val="003F4BBA"/>
    <w:rsid w:val="00434214"/>
    <w:rsid w:val="00436C80"/>
    <w:rsid w:val="0043720A"/>
    <w:rsid w:val="0044456F"/>
    <w:rsid w:val="004607BC"/>
    <w:rsid w:val="00465E8A"/>
    <w:rsid w:val="00475630"/>
    <w:rsid w:val="00486AC8"/>
    <w:rsid w:val="004873AD"/>
    <w:rsid w:val="00495A38"/>
    <w:rsid w:val="004D5714"/>
    <w:rsid w:val="004E1D18"/>
    <w:rsid w:val="004F15B4"/>
    <w:rsid w:val="004F7A3E"/>
    <w:rsid w:val="005012E3"/>
    <w:rsid w:val="005157B0"/>
    <w:rsid w:val="005230A3"/>
    <w:rsid w:val="00523BB6"/>
    <w:rsid w:val="005260E8"/>
    <w:rsid w:val="00535093"/>
    <w:rsid w:val="00556AE1"/>
    <w:rsid w:val="005600DB"/>
    <w:rsid w:val="005B1DD4"/>
    <w:rsid w:val="005B3239"/>
    <w:rsid w:val="00604A11"/>
    <w:rsid w:val="00612800"/>
    <w:rsid w:val="00622E27"/>
    <w:rsid w:val="00630014"/>
    <w:rsid w:val="006406AC"/>
    <w:rsid w:val="006720E6"/>
    <w:rsid w:val="00690DEF"/>
    <w:rsid w:val="00695FB2"/>
    <w:rsid w:val="006975A8"/>
    <w:rsid w:val="006A487E"/>
    <w:rsid w:val="006A7F7F"/>
    <w:rsid w:val="006B69DF"/>
    <w:rsid w:val="00701EFF"/>
    <w:rsid w:val="007337E9"/>
    <w:rsid w:val="007673B2"/>
    <w:rsid w:val="007759D9"/>
    <w:rsid w:val="007869A8"/>
    <w:rsid w:val="00787B1C"/>
    <w:rsid w:val="007D47EB"/>
    <w:rsid w:val="007E20EF"/>
    <w:rsid w:val="007E4AA4"/>
    <w:rsid w:val="007F628F"/>
    <w:rsid w:val="007F7DDA"/>
    <w:rsid w:val="00800BA1"/>
    <w:rsid w:val="00821231"/>
    <w:rsid w:val="008348CE"/>
    <w:rsid w:val="00835B2D"/>
    <w:rsid w:val="00840FBE"/>
    <w:rsid w:val="00867091"/>
    <w:rsid w:val="00877A05"/>
    <w:rsid w:val="008A2607"/>
    <w:rsid w:val="008C0F33"/>
    <w:rsid w:val="008F1964"/>
    <w:rsid w:val="008F4E9E"/>
    <w:rsid w:val="008F608F"/>
    <w:rsid w:val="0091389E"/>
    <w:rsid w:val="009271DF"/>
    <w:rsid w:val="00937659"/>
    <w:rsid w:val="009406FB"/>
    <w:rsid w:val="00966666"/>
    <w:rsid w:val="0097405C"/>
    <w:rsid w:val="009A7F59"/>
    <w:rsid w:val="009B2AF0"/>
    <w:rsid w:val="009C688C"/>
    <w:rsid w:val="009E3F27"/>
    <w:rsid w:val="00A139EB"/>
    <w:rsid w:val="00A354CB"/>
    <w:rsid w:val="00A41735"/>
    <w:rsid w:val="00A54B22"/>
    <w:rsid w:val="00A725C5"/>
    <w:rsid w:val="00A77B3E"/>
    <w:rsid w:val="00AA2D97"/>
    <w:rsid w:val="00AB65F4"/>
    <w:rsid w:val="00AC5CB7"/>
    <w:rsid w:val="00AF7E01"/>
    <w:rsid w:val="00B00D07"/>
    <w:rsid w:val="00B05D81"/>
    <w:rsid w:val="00B31075"/>
    <w:rsid w:val="00B4738C"/>
    <w:rsid w:val="00B664A2"/>
    <w:rsid w:val="00B7124E"/>
    <w:rsid w:val="00B9074D"/>
    <w:rsid w:val="00BA21E3"/>
    <w:rsid w:val="00BD656C"/>
    <w:rsid w:val="00C21A46"/>
    <w:rsid w:val="00C307C8"/>
    <w:rsid w:val="00C338E8"/>
    <w:rsid w:val="00CA0D9C"/>
    <w:rsid w:val="00CA2A55"/>
    <w:rsid w:val="00CB1C1F"/>
    <w:rsid w:val="00CC1FF2"/>
    <w:rsid w:val="00CC7662"/>
    <w:rsid w:val="00CD1334"/>
    <w:rsid w:val="00CD6DDF"/>
    <w:rsid w:val="00CE217D"/>
    <w:rsid w:val="00CE76D2"/>
    <w:rsid w:val="00D10A5B"/>
    <w:rsid w:val="00D13644"/>
    <w:rsid w:val="00D43610"/>
    <w:rsid w:val="00D63F7A"/>
    <w:rsid w:val="00D73A57"/>
    <w:rsid w:val="00D75F47"/>
    <w:rsid w:val="00D778CB"/>
    <w:rsid w:val="00D95CAB"/>
    <w:rsid w:val="00D9731C"/>
    <w:rsid w:val="00DA7C5F"/>
    <w:rsid w:val="00DB3F22"/>
    <w:rsid w:val="00DF20CB"/>
    <w:rsid w:val="00DF2969"/>
    <w:rsid w:val="00E10163"/>
    <w:rsid w:val="00E204EB"/>
    <w:rsid w:val="00E213DB"/>
    <w:rsid w:val="00E2505D"/>
    <w:rsid w:val="00E254F5"/>
    <w:rsid w:val="00E71470"/>
    <w:rsid w:val="00E77EF1"/>
    <w:rsid w:val="00E80888"/>
    <w:rsid w:val="00E82ECF"/>
    <w:rsid w:val="00EB101E"/>
    <w:rsid w:val="00EC21C0"/>
    <w:rsid w:val="00EE7A2A"/>
    <w:rsid w:val="00F0644E"/>
    <w:rsid w:val="00F171A9"/>
    <w:rsid w:val="00F51499"/>
    <w:rsid w:val="00F51CE1"/>
    <w:rsid w:val="00F7144C"/>
    <w:rsid w:val="00F82353"/>
    <w:rsid w:val="00F8318E"/>
    <w:rsid w:val="00F94573"/>
    <w:rsid w:val="00F955F0"/>
    <w:rsid w:val="00F95CE3"/>
    <w:rsid w:val="00FC1BE4"/>
    <w:rsid w:val="00FC5091"/>
    <w:rsid w:val="00FF3062"/>
    <w:rsid w:val="00FF3CF3"/>
    <w:rsid w:val="06F309B2"/>
    <w:rsid w:val="12B820E5"/>
    <w:rsid w:val="17D352B3"/>
    <w:rsid w:val="19EF0454"/>
    <w:rsid w:val="1CDB7AFC"/>
    <w:rsid w:val="245231DD"/>
    <w:rsid w:val="28F21990"/>
    <w:rsid w:val="573811B5"/>
    <w:rsid w:val="69DA1A67"/>
    <w:rsid w:val="6C563950"/>
    <w:rsid w:val="6EF54675"/>
    <w:rsid w:val="7037085D"/>
    <w:rsid w:val="795F1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qFormat="1"/>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rPr>
      <w:sz w:val="20"/>
      <w:szCs w:val="20"/>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spacing w:before="100" w:beforeAutospacing="1" w:after="100" w:afterAutospacing="1"/>
    </w:pPr>
    <w:rPr>
      <w:rFonts w:ascii="MS PGothic" w:eastAsia="MS PGothic" w:hAnsi="MS PGothic" w:cs="MS PGothic"/>
      <w:lang w:eastAsia="ja-JP"/>
    </w:rPr>
  </w:style>
  <w:style w:type="paragraph" w:styleId="a7">
    <w:name w:val="annotation subject"/>
    <w:basedOn w:val="a3"/>
    <w:next w:val="a3"/>
    <w:link w:val="Char2"/>
    <w:semiHidden/>
    <w:unhideWhenUsed/>
    <w:qFormat/>
    <w:rPr>
      <w:b/>
      <w:bCs/>
    </w:rPr>
  </w:style>
  <w:style w:type="table" w:styleId="a8">
    <w:name w:val="Table Grid"/>
    <w:basedOn w:val="a1"/>
    <w:qFormat/>
    <w:rPr>
      <w:rFonts w:ascii="Century" w:hAnsi="Century"/>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qFormat/>
    <w:rPr>
      <w:color w:val="0000FF" w:themeColor="hyperlink"/>
      <w:u w:val="single"/>
    </w:rPr>
  </w:style>
  <w:style w:type="character" w:styleId="aa">
    <w:name w:val="annotation reference"/>
    <w:basedOn w:val="a0"/>
    <w:semiHidden/>
    <w:unhideWhenUsed/>
    <w:qFormat/>
    <w:rPr>
      <w:sz w:val="16"/>
      <w:szCs w:val="16"/>
    </w:r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文字 Char"/>
    <w:basedOn w:val="a0"/>
    <w:link w:val="a3"/>
    <w:semiHidden/>
    <w:qFormat/>
  </w:style>
  <w:style w:type="character" w:customStyle="1" w:styleId="Char2">
    <w:name w:val="批注主题 Char"/>
    <w:basedOn w:val="Char"/>
    <w:link w:val="a7"/>
    <w:semiHidden/>
    <w:qFormat/>
    <w:rPr>
      <w:b/>
      <w:bCs/>
    </w:rPr>
  </w:style>
  <w:style w:type="character" w:customStyle="1" w:styleId="UnresolvedMention">
    <w:name w:val="Unresolved Mention"/>
    <w:basedOn w:val="a0"/>
    <w:uiPriority w:val="99"/>
    <w:semiHidden/>
    <w:unhideWhenUsed/>
    <w:qFormat/>
    <w:rPr>
      <w:color w:val="605E5C"/>
      <w:shd w:val="clear" w:color="auto" w:fill="E1DFDD"/>
    </w:rPr>
  </w:style>
  <w:style w:type="paragraph" w:styleId="ab">
    <w:name w:val="Balloon Text"/>
    <w:basedOn w:val="a"/>
    <w:link w:val="Char3"/>
    <w:semiHidden/>
    <w:unhideWhenUsed/>
    <w:rsid w:val="008F4E9E"/>
    <w:rPr>
      <w:sz w:val="18"/>
      <w:szCs w:val="18"/>
    </w:rPr>
  </w:style>
  <w:style w:type="character" w:customStyle="1" w:styleId="Char3">
    <w:name w:val="批注框文本 Char"/>
    <w:basedOn w:val="a0"/>
    <w:link w:val="ab"/>
    <w:semiHidden/>
    <w:rsid w:val="008F4E9E"/>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qFormat="1"/>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rPr>
      <w:sz w:val="20"/>
      <w:szCs w:val="20"/>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spacing w:before="100" w:beforeAutospacing="1" w:after="100" w:afterAutospacing="1"/>
    </w:pPr>
    <w:rPr>
      <w:rFonts w:ascii="MS PGothic" w:eastAsia="MS PGothic" w:hAnsi="MS PGothic" w:cs="MS PGothic"/>
      <w:lang w:eastAsia="ja-JP"/>
    </w:rPr>
  </w:style>
  <w:style w:type="paragraph" w:styleId="a7">
    <w:name w:val="annotation subject"/>
    <w:basedOn w:val="a3"/>
    <w:next w:val="a3"/>
    <w:link w:val="Char2"/>
    <w:semiHidden/>
    <w:unhideWhenUsed/>
    <w:qFormat/>
    <w:rPr>
      <w:b/>
      <w:bCs/>
    </w:rPr>
  </w:style>
  <w:style w:type="table" w:styleId="a8">
    <w:name w:val="Table Grid"/>
    <w:basedOn w:val="a1"/>
    <w:qFormat/>
    <w:rPr>
      <w:rFonts w:ascii="Century" w:hAnsi="Century"/>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qFormat/>
    <w:rPr>
      <w:color w:val="0000FF" w:themeColor="hyperlink"/>
      <w:u w:val="single"/>
    </w:rPr>
  </w:style>
  <w:style w:type="character" w:styleId="aa">
    <w:name w:val="annotation reference"/>
    <w:basedOn w:val="a0"/>
    <w:semiHidden/>
    <w:unhideWhenUsed/>
    <w:qFormat/>
    <w:rPr>
      <w:sz w:val="16"/>
      <w:szCs w:val="16"/>
    </w:r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文字 Char"/>
    <w:basedOn w:val="a0"/>
    <w:link w:val="a3"/>
    <w:semiHidden/>
    <w:qFormat/>
  </w:style>
  <w:style w:type="character" w:customStyle="1" w:styleId="Char2">
    <w:name w:val="批注主题 Char"/>
    <w:basedOn w:val="Char"/>
    <w:link w:val="a7"/>
    <w:semiHidden/>
    <w:qFormat/>
    <w:rPr>
      <w:b/>
      <w:bCs/>
    </w:rPr>
  </w:style>
  <w:style w:type="character" w:customStyle="1" w:styleId="UnresolvedMention">
    <w:name w:val="Unresolved Mention"/>
    <w:basedOn w:val="a0"/>
    <w:uiPriority w:val="99"/>
    <w:semiHidden/>
    <w:unhideWhenUsed/>
    <w:qFormat/>
    <w:rPr>
      <w:color w:val="605E5C"/>
      <w:shd w:val="clear" w:color="auto" w:fill="E1DFDD"/>
    </w:rPr>
  </w:style>
  <w:style w:type="paragraph" w:styleId="ab">
    <w:name w:val="Balloon Text"/>
    <w:basedOn w:val="a"/>
    <w:link w:val="Char3"/>
    <w:semiHidden/>
    <w:unhideWhenUsed/>
    <w:rsid w:val="008F4E9E"/>
    <w:rPr>
      <w:sz w:val="18"/>
      <w:szCs w:val="18"/>
    </w:rPr>
  </w:style>
  <w:style w:type="character" w:customStyle="1" w:styleId="Char3">
    <w:name w:val="批注框文本 Char"/>
    <w:basedOn w:val="a0"/>
    <w:link w:val="ab"/>
    <w:semiHidden/>
    <w:rsid w:val="008F4E9E"/>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kosuzuki@oita-u.ac.j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838045-1F00-424D-B768-27EE43B0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44</Pages>
  <Words>6317</Words>
  <Characters>36012</Characters>
  <Application>Microsoft Office Word</Application>
  <DocSecurity>0</DocSecurity>
  <Lines>300</Lines>
  <Paragraphs>84</Paragraphs>
  <ScaleCrop>false</ScaleCrop>
  <LinksUpToDate>false</LinksUpToDate>
  <CharactersWithSpaces>42245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2021-03-10T18:58:00Z</dcterms:created>
  <dcterms:modified xsi:type="dcterms:W3CDTF">2021-04-16T11:49:00Z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5C78C822289F496389E6BE995CE58556</vt:lpwstr>
  </property>
</Properties>
</file>