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A919D" w14:textId="77777777"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Name of Journal: </w:t>
      </w:r>
      <w:r w:rsidRPr="00695E97">
        <w:rPr>
          <w:rFonts w:ascii="Book Antiqua" w:eastAsia="Book Antiqua" w:hAnsi="Book Antiqua" w:cs="Book Antiqua"/>
          <w:i/>
          <w:color w:val="000000" w:themeColor="text1"/>
        </w:rPr>
        <w:t>World Journal of Gastroenterology</w:t>
      </w:r>
    </w:p>
    <w:p w14:paraId="0F70E09F" w14:textId="77777777"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Manuscript NO: </w:t>
      </w:r>
      <w:r w:rsidRPr="00695E97">
        <w:rPr>
          <w:rFonts w:ascii="Book Antiqua" w:eastAsia="Book Antiqua" w:hAnsi="Book Antiqua" w:cs="Book Antiqua"/>
          <w:color w:val="000000" w:themeColor="text1"/>
        </w:rPr>
        <w:t>59758</w:t>
      </w:r>
    </w:p>
    <w:p w14:paraId="7865EA28" w14:textId="77777777"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Manuscript Type: </w:t>
      </w:r>
      <w:r w:rsidRPr="00695E97">
        <w:rPr>
          <w:rFonts w:ascii="Book Antiqua" w:eastAsia="Book Antiqua" w:hAnsi="Book Antiqua" w:cs="Book Antiqua"/>
          <w:color w:val="000000" w:themeColor="text1"/>
        </w:rPr>
        <w:t>ORIGINAL ARTICLE</w:t>
      </w:r>
    </w:p>
    <w:p w14:paraId="78D4FBC9" w14:textId="77777777" w:rsidR="00A77B3E" w:rsidRPr="00695E97" w:rsidRDefault="00A77B3E">
      <w:pPr>
        <w:adjustRightInd w:val="0"/>
        <w:snapToGrid w:val="0"/>
        <w:spacing w:line="360" w:lineRule="auto"/>
        <w:jc w:val="both"/>
        <w:rPr>
          <w:rFonts w:ascii="Book Antiqua" w:hAnsi="Book Antiqua"/>
          <w:color w:val="000000" w:themeColor="text1"/>
        </w:rPr>
      </w:pPr>
    </w:p>
    <w:p w14:paraId="1DCC469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Case Control Study</w:t>
      </w:r>
    </w:p>
    <w:p w14:paraId="40BC7FA5" w14:textId="2260741F" w:rsidR="00A77B3E" w:rsidRPr="00695E97" w:rsidRDefault="00045A0C">
      <w:pPr>
        <w:adjustRightInd w:val="0"/>
        <w:snapToGrid w:val="0"/>
        <w:spacing w:line="360" w:lineRule="auto"/>
        <w:jc w:val="both"/>
        <w:rPr>
          <w:rFonts w:ascii="Book Antiqua" w:hAnsi="Book Antiqua"/>
          <w:color w:val="000000" w:themeColor="text1"/>
        </w:rPr>
      </w:pPr>
      <w:bookmarkStart w:id="0" w:name="OLE_LINK1"/>
      <w:bookmarkStart w:id="1" w:name="OLE_LINK2"/>
      <w:bookmarkStart w:id="2" w:name="OLE_LINK3"/>
      <w:bookmarkStart w:id="3" w:name="OLE_LINK28"/>
      <w:bookmarkStart w:id="4" w:name="OLE_LINK55"/>
      <w:r w:rsidRPr="00695E97">
        <w:rPr>
          <w:rFonts w:ascii="Book Antiqua" w:eastAsia="Book Antiqua" w:hAnsi="Book Antiqua" w:cs="Book Antiqua"/>
          <w:b/>
          <w:bCs/>
          <w:color w:val="000000" w:themeColor="text1"/>
        </w:rPr>
        <w:t xml:space="preserve">Colonic vitamin D receptor expression is inversely associated with disease activity and </w:t>
      </w:r>
      <w:proofErr w:type="spellStart"/>
      <w:r w:rsidR="00D73DB7" w:rsidRPr="00695E97">
        <w:rPr>
          <w:rFonts w:ascii="Book Antiqua" w:hAnsi="Book Antiqua" w:cs="Book Antiqua"/>
          <w:b/>
          <w:bCs/>
          <w:color w:val="000000"/>
          <w:lang w:eastAsia="zh-CN"/>
        </w:rPr>
        <w:t>j</w:t>
      </w:r>
      <w:r w:rsidR="00DE3791" w:rsidRPr="00695E97">
        <w:rPr>
          <w:rFonts w:ascii="Book Antiqua" w:eastAsia="Book Antiqua" w:hAnsi="Book Antiqua" w:cs="Book Antiqua"/>
          <w:b/>
          <w:bCs/>
          <w:color w:val="000000" w:themeColor="text1"/>
        </w:rPr>
        <w:t>umonji</w:t>
      </w:r>
      <w:proofErr w:type="spellEnd"/>
      <w:r w:rsidR="00DE3791" w:rsidRPr="00695E97">
        <w:rPr>
          <w:rFonts w:ascii="Book Antiqua" w:eastAsia="Book Antiqua" w:hAnsi="Book Antiqua" w:cs="Book Antiqua"/>
          <w:b/>
          <w:bCs/>
          <w:color w:val="000000" w:themeColor="text1"/>
        </w:rPr>
        <w:t xml:space="preserve"> domain-containing 3</w:t>
      </w:r>
      <w:r w:rsidRPr="00695E97">
        <w:rPr>
          <w:rFonts w:ascii="Book Antiqua" w:eastAsia="Book Antiqua" w:hAnsi="Book Antiqua" w:cs="Book Antiqua"/>
          <w:b/>
          <w:bCs/>
          <w:color w:val="000000" w:themeColor="text1"/>
        </w:rPr>
        <w:t xml:space="preserve"> in active ulcerative colitis</w:t>
      </w:r>
    </w:p>
    <w:bookmarkEnd w:id="0"/>
    <w:bookmarkEnd w:id="1"/>
    <w:bookmarkEnd w:id="2"/>
    <w:bookmarkEnd w:id="3"/>
    <w:bookmarkEnd w:id="4"/>
    <w:p w14:paraId="1A79BBA7" w14:textId="77777777" w:rsidR="00A77B3E" w:rsidRPr="00695E97" w:rsidRDefault="00A77B3E">
      <w:pPr>
        <w:adjustRightInd w:val="0"/>
        <w:snapToGrid w:val="0"/>
        <w:spacing w:line="360" w:lineRule="auto"/>
        <w:jc w:val="both"/>
        <w:rPr>
          <w:rFonts w:ascii="Book Antiqua" w:hAnsi="Book Antiqua"/>
          <w:color w:val="000000" w:themeColor="text1"/>
        </w:rPr>
      </w:pPr>
    </w:p>
    <w:p w14:paraId="4B20BFEC" w14:textId="3A1D4453" w:rsidR="00A77B3E" w:rsidRPr="00695E97" w:rsidRDefault="00280EA7">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Wang HQ </w:t>
      </w:r>
      <w:r w:rsidRPr="00695E97">
        <w:rPr>
          <w:rFonts w:ascii="Book Antiqua" w:eastAsia="Book Antiqua" w:hAnsi="Book Antiqua" w:cs="Book Antiqua"/>
          <w:i/>
          <w:iCs/>
          <w:color w:val="000000" w:themeColor="text1"/>
        </w:rPr>
        <w:t>et al.</w:t>
      </w:r>
      <w:r w:rsidRPr="00695E97">
        <w:rPr>
          <w:rFonts w:ascii="Book Antiqua" w:eastAsia="Book Antiqua" w:hAnsi="Book Antiqua" w:cs="Book Antiqua"/>
          <w:color w:val="000000" w:themeColor="text1"/>
        </w:rPr>
        <w:t xml:space="preserve"> </w:t>
      </w:r>
      <w:bookmarkStart w:id="5" w:name="OLE_LINK37"/>
      <w:bookmarkStart w:id="6" w:name="OLE_LINK38"/>
      <w:bookmarkStart w:id="7" w:name="OLE_LINK56"/>
      <w:r w:rsidR="00045A0C" w:rsidRPr="00695E97">
        <w:rPr>
          <w:rFonts w:ascii="Book Antiqua" w:eastAsia="Book Antiqua" w:hAnsi="Book Antiqua" w:cs="Book Antiqua"/>
          <w:color w:val="000000" w:themeColor="text1"/>
        </w:rPr>
        <w:t xml:space="preserve">VDR, </w:t>
      </w:r>
      <w:r w:rsidR="00D73DB7" w:rsidRPr="00695E97">
        <w:rPr>
          <w:rFonts w:ascii="Book Antiqua" w:eastAsia="Book Antiqua" w:hAnsi="Book Antiqua" w:cs="Book Antiqua"/>
          <w:color w:val="000000" w:themeColor="text1"/>
        </w:rPr>
        <w:t>j</w:t>
      </w:r>
      <w:r w:rsidR="00045A0C" w:rsidRPr="00695E97">
        <w:rPr>
          <w:rFonts w:ascii="Book Antiqua" w:eastAsia="Book Antiqua" w:hAnsi="Book Antiqua" w:cs="Book Antiqua"/>
          <w:color w:val="000000" w:themeColor="text1"/>
        </w:rPr>
        <w:t>mjd3 and H3K27me3 in UC</w:t>
      </w:r>
      <w:bookmarkEnd w:id="5"/>
      <w:bookmarkEnd w:id="6"/>
      <w:bookmarkEnd w:id="7"/>
    </w:p>
    <w:p w14:paraId="426F9ACC" w14:textId="77777777" w:rsidR="00A77B3E" w:rsidRPr="00695E97" w:rsidRDefault="00A77B3E">
      <w:pPr>
        <w:adjustRightInd w:val="0"/>
        <w:snapToGrid w:val="0"/>
        <w:spacing w:line="360" w:lineRule="auto"/>
        <w:jc w:val="both"/>
        <w:rPr>
          <w:rFonts w:ascii="Book Antiqua" w:hAnsi="Book Antiqua"/>
          <w:color w:val="000000" w:themeColor="text1"/>
        </w:rPr>
      </w:pPr>
    </w:p>
    <w:p w14:paraId="4E926AB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Hong-Qian Wang, Wen-Hui Zhang, Ya-Qi Wang, Xiao-Pan Geng, Ming-Wei Wang, Yuan-Yuan Fan, Jing Guan, Ji-Long Shen, Xi Chen</w:t>
      </w:r>
    </w:p>
    <w:p w14:paraId="6213AEF6" w14:textId="77777777" w:rsidR="00A77B3E" w:rsidRPr="00695E97" w:rsidRDefault="00A77B3E">
      <w:pPr>
        <w:adjustRightInd w:val="0"/>
        <w:snapToGrid w:val="0"/>
        <w:spacing w:line="360" w:lineRule="auto"/>
        <w:jc w:val="both"/>
        <w:rPr>
          <w:rFonts w:ascii="Book Antiqua" w:hAnsi="Book Antiqua"/>
          <w:color w:val="000000" w:themeColor="text1"/>
        </w:rPr>
      </w:pPr>
    </w:p>
    <w:p w14:paraId="282C0915" w14:textId="28EA87CF"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Hong-Qian Wang,</w:t>
      </w:r>
      <w:r w:rsidR="00280EA7" w:rsidRPr="00695E97">
        <w:rPr>
          <w:rFonts w:ascii="Book Antiqua" w:eastAsia="Book Antiqua" w:hAnsi="Book Antiqua" w:cs="Book Antiqua"/>
          <w:b/>
          <w:bCs/>
          <w:color w:val="000000" w:themeColor="text1"/>
        </w:rPr>
        <w:t xml:space="preserve"> Wen-Hui Zhang,</w:t>
      </w:r>
      <w:r w:rsidRPr="00695E97">
        <w:rPr>
          <w:rFonts w:ascii="Book Antiqua" w:eastAsia="Book Antiqua" w:hAnsi="Book Antiqua" w:cs="Book Antiqua"/>
          <w:b/>
          <w:bCs/>
          <w:color w:val="000000" w:themeColor="text1"/>
        </w:rPr>
        <w:t xml:space="preserve"> Ya-Qi Wang, Xiao-Pan Geng,</w:t>
      </w:r>
      <w:r w:rsidR="00280EA7" w:rsidRPr="00695E97">
        <w:rPr>
          <w:rFonts w:ascii="Book Antiqua" w:eastAsia="Book Antiqua" w:hAnsi="Book Antiqua" w:cs="Book Antiqua"/>
          <w:b/>
          <w:bCs/>
          <w:color w:val="000000" w:themeColor="text1"/>
        </w:rPr>
        <w:t xml:space="preserve"> Ming-Wei Wang,</w:t>
      </w:r>
      <w:r w:rsidRPr="00695E97">
        <w:rPr>
          <w:rFonts w:ascii="Book Antiqua" w:eastAsia="Book Antiqua" w:hAnsi="Book Antiqua" w:cs="Book Antiqua"/>
          <w:b/>
          <w:bCs/>
          <w:color w:val="000000" w:themeColor="text1"/>
        </w:rPr>
        <w:t xml:space="preserve"> Yuan-Yuan Fan, Jing Guan, Xi Chen, </w:t>
      </w:r>
      <w:bookmarkStart w:id="8" w:name="OLE_LINK42"/>
      <w:bookmarkStart w:id="9" w:name="OLE_LINK43"/>
      <w:bookmarkStart w:id="10" w:name="OLE_LINK50"/>
      <w:r w:rsidRPr="00695E97">
        <w:rPr>
          <w:rFonts w:ascii="Book Antiqua" w:eastAsia="Book Antiqua" w:hAnsi="Book Antiqua" w:cs="Book Antiqua"/>
          <w:color w:val="000000" w:themeColor="text1"/>
        </w:rPr>
        <w:t>Department of Gastroenterology</w:t>
      </w:r>
      <w:bookmarkEnd w:id="8"/>
      <w:bookmarkEnd w:id="9"/>
      <w:bookmarkEnd w:id="10"/>
      <w:r w:rsidRPr="00695E97">
        <w:rPr>
          <w:rFonts w:ascii="Book Antiqua" w:eastAsia="Book Antiqua" w:hAnsi="Book Antiqua" w:cs="Book Antiqua"/>
          <w:color w:val="000000" w:themeColor="text1"/>
        </w:rPr>
        <w:t xml:space="preserve">, </w:t>
      </w:r>
      <w:bookmarkStart w:id="11" w:name="OLE_LINK44"/>
      <w:bookmarkStart w:id="12" w:name="OLE_LINK45"/>
      <w:bookmarkStart w:id="13" w:name="OLE_LINK51"/>
      <w:r w:rsidRPr="00695E97">
        <w:rPr>
          <w:rFonts w:ascii="Book Antiqua" w:eastAsia="Book Antiqua" w:hAnsi="Book Antiqua" w:cs="Book Antiqua"/>
          <w:color w:val="000000" w:themeColor="text1"/>
        </w:rPr>
        <w:t>The First Affiliated Hospital of Anhui Medical University</w:t>
      </w:r>
      <w:bookmarkEnd w:id="11"/>
      <w:bookmarkEnd w:id="12"/>
      <w:bookmarkEnd w:id="13"/>
      <w:r w:rsidRPr="00695E97">
        <w:rPr>
          <w:rFonts w:ascii="Book Antiqua" w:eastAsia="Book Antiqua" w:hAnsi="Book Antiqua" w:cs="Book Antiqua"/>
          <w:color w:val="000000" w:themeColor="text1"/>
        </w:rPr>
        <w:t xml:space="preserve">, </w:t>
      </w:r>
      <w:bookmarkStart w:id="14" w:name="OLE_LINK46"/>
      <w:bookmarkStart w:id="15" w:name="OLE_LINK47"/>
      <w:bookmarkStart w:id="16" w:name="OLE_LINK52"/>
      <w:bookmarkStart w:id="17" w:name="OLE_LINK53"/>
      <w:r w:rsidRPr="00695E97">
        <w:rPr>
          <w:rFonts w:ascii="Book Antiqua" w:eastAsia="Book Antiqua" w:hAnsi="Book Antiqua" w:cs="Book Antiqua"/>
          <w:color w:val="000000" w:themeColor="text1"/>
        </w:rPr>
        <w:t>Hefei</w:t>
      </w:r>
      <w:bookmarkEnd w:id="14"/>
      <w:bookmarkEnd w:id="15"/>
      <w:r w:rsidRPr="00695E97">
        <w:rPr>
          <w:rFonts w:ascii="Book Antiqua" w:eastAsia="Book Antiqua" w:hAnsi="Book Antiqua" w:cs="Book Antiqua"/>
          <w:color w:val="000000" w:themeColor="text1"/>
        </w:rPr>
        <w:t xml:space="preserve"> </w:t>
      </w:r>
      <w:bookmarkEnd w:id="16"/>
      <w:bookmarkEnd w:id="17"/>
      <w:r w:rsidRPr="00695E97">
        <w:rPr>
          <w:rFonts w:ascii="Book Antiqua" w:eastAsia="Book Antiqua" w:hAnsi="Book Antiqua" w:cs="Book Antiqua"/>
          <w:color w:val="000000" w:themeColor="text1"/>
        </w:rPr>
        <w:t xml:space="preserve">230022, </w:t>
      </w:r>
      <w:bookmarkStart w:id="18" w:name="OLE_LINK48"/>
      <w:bookmarkStart w:id="19" w:name="OLE_LINK49"/>
      <w:bookmarkStart w:id="20" w:name="OLE_LINK54"/>
      <w:r w:rsidRPr="00695E97">
        <w:rPr>
          <w:rFonts w:ascii="Book Antiqua" w:eastAsia="Book Antiqua" w:hAnsi="Book Antiqua" w:cs="Book Antiqua"/>
          <w:color w:val="000000" w:themeColor="text1"/>
        </w:rPr>
        <w:t>Anhui Province</w:t>
      </w:r>
      <w:bookmarkEnd w:id="18"/>
      <w:bookmarkEnd w:id="19"/>
      <w:bookmarkEnd w:id="20"/>
      <w:r w:rsidRPr="00695E97">
        <w:rPr>
          <w:rFonts w:ascii="Book Antiqua" w:eastAsia="Book Antiqua" w:hAnsi="Book Antiqua" w:cs="Book Antiqua"/>
          <w:color w:val="000000" w:themeColor="text1"/>
        </w:rPr>
        <w:t>, China</w:t>
      </w:r>
    </w:p>
    <w:p w14:paraId="39EDD111" w14:textId="77777777" w:rsidR="00A77B3E" w:rsidRPr="00695E97" w:rsidRDefault="00A77B3E">
      <w:pPr>
        <w:adjustRightInd w:val="0"/>
        <w:snapToGrid w:val="0"/>
        <w:spacing w:line="360" w:lineRule="auto"/>
        <w:jc w:val="both"/>
        <w:rPr>
          <w:rFonts w:ascii="Book Antiqua" w:hAnsi="Book Antiqua"/>
          <w:color w:val="000000" w:themeColor="text1"/>
        </w:rPr>
      </w:pPr>
    </w:p>
    <w:p w14:paraId="737A3F3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Ji-Long Shen, </w:t>
      </w:r>
      <w:r w:rsidRPr="00695E97">
        <w:rPr>
          <w:rFonts w:ascii="Book Antiqua" w:eastAsia="Book Antiqua" w:hAnsi="Book Antiqua" w:cs="Book Antiqua"/>
          <w:color w:val="000000" w:themeColor="text1"/>
        </w:rPr>
        <w:t>Department of Pathogen Biology, Anhui Medical University, Hefei 230032, Anhui Province, China</w:t>
      </w:r>
    </w:p>
    <w:p w14:paraId="33D8B445" w14:textId="77777777" w:rsidR="00A77B3E" w:rsidRPr="00695E97" w:rsidRDefault="00A77B3E">
      <w:pPr>
        <w:adjustRightInd w:val="0"/>
        <w:snapToGrid w:val="0"/>
        <w:spacing w:line="360" w:lineRule="auto"/>
        <w:jc w:val="both"/>
        <w:rPr>
          <w:rFonts w:ascii="Book Antiqua" w:hAnsi="Book Antiqua"/>
          <w:color w:val="000000" w:themeColor="text1"/>
        </w:rPr>
      </w:pPr>
    </w:p>
    <w:p w14:paraId="1B887C0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Author contributions: </w:t>
      </w:r>
      <w:bookmarkStart w:id="21" w:name="OLE_LINK4"/>
      <w:bookmarkStart w:id="22" w:name="OLE_LINK5"/>
      <w:bookmarkStart w:id="23" w:name="OLE_LINK57"/>
      <w:r w:rsidRPr="00695E97">
        <w:rPr>
          <w:rFonts w:ascii="Book Antiqua" w:eastAsia="Book Antiqua" w:hAnsi="Book Antiqua" w:cs="Book Antiqua"/>
          <w:color w:val="000000" w:themeColor="text1"/>
        </w:rPr>
        <w:t>Wang HQ collected the data, performed the statistical analysis and drafted the manuscript; Zhang WH, Wang YQ and Geng XP participated in the acquisition of the data; Wang MW and Fan YY provided serum and tissue samples; Guan J generated the tables and figures; Shen JL and Chen X designed the study and revised the manuscript.</w:t>
      </w:r>
    </w:p>
    <w:bookmarkEnd w:id="21"/>
    <w:bookmarkEnd w:id="22"/>
    <w:bookmarkEnd w:id="23"/>
    <w:p w14:paraId="5E0B04E3" w14:textId="77777777" w:rsidR="00A77B3E" w:rsidRPr="00695E97" w:rsidRDefault="00A77B3E">
      <w:pPr>
        <w:adjustRightInd w:val="0"/>
        <w:snapToGrid w:val="0"/>
        <w:spacing w:line="360" w:lineRule="auto"/>
        <w:jc w:val="both"/>
        <w:rPr>
          <w:rFonts w:ascii="Book Antiqua" w:hAnsi="Book Antiqua"/>
          <w:color w:val="000000" w:themeColor="text1"/>
        </w:rPr>
      </w:pPr>
    </w:p>
    <w:p w14:paraId="67C76B54" w14:textId="39A3D892"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Supported by </w:t>
      </w:r>
      <w:bookmarkStart w:id="24" w:name="OLE_LINK58"/>
      <w:bookmarkStart w:id="25" w:name="OLE_LINK59"/>
      <w:r w:rsidR="00280EA7" w:rsidRPr="00695E97">
        <w:rPr>
          <w:rFonts w:ascii="Book Antiqua" w:eastAsia="Book Antiqua" w:hAnsi="Book Antiqua" w:cs="Book Antiqua"/>
          <w:color w:val="000000" w:themeColor="text1"/>
        </w:rPr>
        <w:t>T</w:t>
      </w:r>
      <w:r w:rsidRPr="00695E97">
        <w:rPr>
          <w:rFonts w:ascii="Book Antiqua" w:eastAsia="Book Antiqua" w:hAnsi="Book Antiqua" w:cs="Book Antiqua"/>
          <w:color w:val="000000" w:themeColor="text1"/>
        </w:rPr>
        <w:t>he Key Projects of Natural Science Research of Anhui Province in China</w:t>
      </w:r>
      <w:r w:rsidR="00280EA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t>
      </w:r>
      <w:r w:rsidR="00280EA7" w:rsidRPr="00695E97">
        <w:rPr>
          <w:rFonts w:ascii="Book Antiqua" w:eastAsia="Book Antiqua" w:hAnsi="Book Antiqua" w:cs="Book Antiqua"/>
          <w:color w:val="000000" w:themeColor="text1"/>
        </w:rPr>
        <w:t>N</w:t>
      </w:r>
      <w:r w:rsidR="00D73DB7" w:rsidRPr="00695E97">
        <w:rPr>
          <w:rFonts w:ascii="Book Antiqua" w:eastAsia="Book Antiqua" w:hAnsi="Book Antiqua" w:cs="Book Antiqua"/>
          <w:color w:val="000000" w:themeColor="text1"/>
        </w:rPr>
        <w:t>o</w:t>
      </w:r>
      <w:r w:rsidR="00280EA7" w:rsidRPr="00695E97">
        <w:rPr>
          <w:rFonts w:ascii="Book Antiqua" w:eastAsia="Book Antiqua" w:hAnsi="Book Antiqua" w:cs="Book Antiqua"/>
          <w:color w:val="000000" w:themeColor="text1"/>
        </w:rPr>
        <w:t>.</w:t>
      </w:r>
      <w:r w:rsidR="002D3CB2" w:rsidRPr="00695E97">
        <w:rPr>
          <w:rFonts w:ascii="Book Antiqua" w:eastAsia="Book Antiqua" w:hAnsi="Book Antiqua" w:cs="Book Antiqua"/>
          <w:color w:val="000000" w:themeColor="text1"/>
        </w:rPr>
        <w:t xml:space="preserve"> </w:t>
      </w:r>
      <w:r w:rsidR="00D73DB7" w:rsidRPr="00695E97">
        <w:rPr>
          <w:rFonts w:ascii="Book Antiqua" w:eastAsia="Book Antiqua" w:hAnsi="Book Antiqua" w:cs="Book Antiqua"/>
          <w:color w:val="000000" w:themeColor="text1"/>
        </w:rPr>
        <w:t>201904a07020043</w:t>
      </w:r>
      <w:r w:rsidRPr="00695E97">
        <w:rPr>
          <w:rFonts w:ascii="Book Antiqua" w:eastAsia="Book Antiqua" w:hAnsi="Book Antiqua" w:cs="Book Antiqua"/>
          <w:color w:val="000000" w:themeColor="text1"/>
        </w:rPr>
        <w:t>.</w:t>
      </w:r>
    </w:p>
    <w:bookmarkEnd w:id="24"/>
    <w:bookmarkEnd w:id="25"/>
    <w:p w14:paraId="686D60D0" w14:textId="77777777" w:rsidR="00A77B3E" w:rsidRPr="00695E97" w:rsidRDefault="00A77B3E">
      <w:pPr>
        <w:adjustRightInd w:val="0"/>
        <w:snapToGrid w:val="0"/>
        <w:spacing w:line="360" w:lineRule="auto"/>
        <w:jc w:val="both"/>
        <w:rPr>
          <w:rFonts w:ascii="Book Antiqua" w:hAnsi="Book Antiqua"/>
          <w:color w:val="000000" w:themeColor="text1"/>
        </w:rPr>
      </w:pPr>
    </w:p>
    <w:p w14:paraId="4727E999" w14:textId="2DDEECF2"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Corresponding author: Xi Chen, PhD, Professor, </w:t>
      </w:r>
      <w:r w:rsidRPr="00695E97">
        <w:rPr>
          <w:rFonts w:ascii="Book Antiqua" w:eastAsia="Book Antiqua" w:hAnsi="Book Antiqua" w:cs="Book Antiqua"/>
          <w:color w:val="000000" w:themeColor="text1"/>
        </w:rPr>
        <w:t>Department of Gastroenterology, The First Affiliated Hospital of Anhui</w:t>
      </w:r>
      <w:r w:rsidR="00D73DB7" w:rsidRPr="00695E97">
        <w:rPr>
          <w:rFonts w:ascii="Book Antiqua" w:eastAsia="Book Antiqua" w:hAnsi="Book Antiqua" w:cs="Book Antiqua"/>
          <w:color w:val="000000" w:themeColor="text1"/>
        </w:rPr>
        <w:t xml:space="preserve"> Medical University, No. 218 Jix</w:t>
      </w:r>
      <w:r w:rsidRPr="00695E97">
        <w:rPr>
          <w:rFonts w:ascii="Book Antiqua" w:eastAsia="Book Antiqua" w:hAnsi="Book Antiqua" w:cs="Book Antiqua"/>
          <w:color w:val="000000" w:themeColor="text1"/>
        </w:rPr>
        <w:t>i Road, Hefei 230022, Anhui Province, China. ayfychenxi@163.com</w:t>
      </w:r>
    </w:p>
    <w:p w14:paraId="61396AD9" w14:textId="77777777" w:rsidR="00A77B3E" w:rsidRPr="00695E97" w:rsidRDefault="00A77B3E">
      <w:pPr>
        <w:adjustRightInd w:val="0"/>
        <w:snapToGrid w:val="0"/>
        <w:spacing w:line="360" w:lineRule="auto"/>
        <w:jc w:val="both"/>
        <w:rPr>
          <w:rFonts w:ascii="Book Antiqua" w:hAnsi="Book Antiqua"/>
          <w:color w:val="000000" w:themeColor="text1"/>
        </w:rPr>
      </w:pPr>
    </w:p>
    <w:p w14:paraId="72C4DF9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Received: </w:t>
      </w:r>
      <w:r w:rsidRPr="00695E97">
        <w:rPr>
          <w:rFonts w:ascii="Book Antiqua" w:eastAsia="Book Antiqua" w:hAnsi="Book Antiqua" w:cs="Book Antiqua"/>
          <w:color w:val="000000" w:themeColor="text1"/>
        </w:rPr>
        <w:t>September 27, 2020</w:t>
      </w:r>
    </w:p>
    <w:p w14:paraId="05C3B9F8" w14:textId="54D6E9D4" w:rsidR="00A77B3E" w:rsidRPr="00695E97" w:rsidRDefault="00045A0C">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b/>
          <w:bCs/>
          <w:color w:val="000000" w:themeColor="text1"/>
        </w:rPr>
        <w:t xml:space="preserve">Revised: </w:t>
      </w:r>
      <w:hyperlink r:id="rId7" w:history="1">
        <w:r w:rsidR="00280EA7" w:rsidRPr="00695E97">
          <w:rPr>
            <w:rFonts w:ascii="Book Antiqua" w:eastAsia="Book Antiqua" w:hAnsi="Book Antiqua" w:cs="Book Antiqua"/>
            <w:color w:val="000000" w:themeColor="text1"/>
          </w:rPr>
          <w:t>October</w:t>
        </w:r>
      </w:hyperlink>
      <w:r w:rsidR="00280EA7" w:rsidRPr="00695E97">
        <w:rPr>
          <w:rFonts w:ascii="Book Antiqua" w:eastAsia="Book Antiqua" w:hAnsi="Book Antiqua" w:cs="Book Antiqua"/>
          <w:color w:val="000000" w:themeColor="text1"/>
        </w:rPr>
        <w:t xml:space="preserve"> 28, 2020</w:t>
      </w:r>
    </w:p>
    <w:p w14:paraId="40C22574" w14:textId="1B58F716"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Accepted: </w:t>
      </w:r>
      <w:r w:rsidR="009302A4" w:rsidRPr="00695E97">
        <w:rPr>
          <w:rFonts w:ascii="Book Antiqua" w:eastAsia="Book Antiqua" w:hAnsi="Book Antiqua" w:cs="Book Antiqua"/>
          <w:color w:val="000000" w:themeColor="text1"/>
        </w:rPr>
        <w:t>November 4, 2020</w:t>
      </w:r>
    </w:p>
    <w:p w14:paraId="73239C1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Published online: </w:t>
      </w:r>
    </w:p>
    <w:p w14:paraId="382927F4" w14:textId="77777777" w:rsidR="00000000" w:rsidRPr="00695E97" w:rsidRDefault="00DB65C2">
      <w:pPr>
        <w:adjustRightInd w:val="0"/>
        <w:snapToGrid w:val="0"/>
        <w:spacing w:line="360" w:lineRule="auto"/>
        <w:jc w:val="both"/>
        <w:rPr>
          <w:rFonts w:ascii="Book Antiqua" w:hAnsi="Book Antiqua"/>
          <w:color w:val="000000" w:themeColor="text1"/>
        </w:rPr>
        <w:sectPr w:rsidR="00000000" w:rsidRPr="00695E97" w:rsidSect="00695E97">
          <w:footerReference w:type="default" r:id="rId8"/>
          <w:type w:val="continuous"/>
          <w:pgSz w:w="12240" w:h="15840"/>
          <w:pgMar w:top="1440" w:right="1800" w:bottom="1440" w:left="1800" w:header="720" w:footer="720" w:gutter="0"/>
          <w:cols w:space="720"/>
          <w:docGrid w:linePitch="360"/>
        </w:sectPr>
      </w:pPr>
    </w:p>
    <w:p w14:paraId="313B19B2" w14:textId="77777777" w:rsidR="0082185A" w:rsidRPr="00695E97" w:rsidRDefault="0082185A">
      <w:pPr>
        <w:snapToGrid w:val="0"/>
        <w:spacing w:line="360" w:lineRule="auto"/>
        <w:jc w:val="both"/>
        <w:rPr>
          <w:rFonts w:ascii="Book Antiqua" w:eastAsia="Book Antiqua" w:hAnsi="Book Antiqua" w:cs="Book Antiqua"/>
          <w:b/>
          <w:color w:val="000000" w:themeColor="text1"/>
        </w:rPr>
      </w:pPr>
      <w:r w:rsidRPr="00695E97">
        <w:rPr>
          <w:rFonts w:ascii="Book Antiqua" w:eastAsia="Book Antiqua" w:hAnsi="Book Antiqua" w:cs="Book Antiqua"/>
          <w:b/>
          <w:color w:val="000000" w:themeColor="text1"/>
        </w:rPr>
        <w:br w:type="page"/>
      </w:r>
    </w:p>
    <w:p w14:paraId="1DEE9BA0" w14:textId="1C6386E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lastRenderedPageBreak/>
        <w:t>Abstract</w:t>
      </w:r>
    </w:p>
    <w:p w14:paraId="65D516C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BACKGROUND</w:t>
      </w:r>
    </w:p>
    <w:p w14:paraId="3AD6A47C" w14:textId="613E2338" w:rsidR="00A77B3E" w:rsidRPr="00695E97" w:rsidRDefault="00045A0C">
      <w:pPr>
        <w:adjustRightInd w:val="0"/>
        <w:snapToGrid w:val="0"/>
        <w:spacing w:line="360" w:lineRule="auto"/>
        <w:jc w:val="both"/>
        <w:rPr>
          <w:rFonts w:ascii="Book Antiqua" w:hAnsi="Book Antiqua"/>
          <w:color w:val="000000" w:themeColor="text1"/>
        </w:rPr>
      </w:pPr>
      <w:bookmarkStart w:id="26" w:name="OLE_LINK61"/>
      <w:r w:rsidRPr="00695E97">
        <w:rPr>
          <w:rFonts w:ascii="Book Antiqua" w:eastAsia="Book Antiqua" w:hAnsi="Book Antiqua" w:cs="Book Antiqua"/>
          <w:color w:val="000000" w:themeColor="text1"/>
        </w:rPr>
        <w:t xml:space="preserve">The expression of </w:t>
      </w:r>
      <w:bookmarkStart w:id="27" w:name="OLE_LINK29"/>
      <w:bookmarkStart w:id="28" w:name="OLE_LINK30"/>
      <w:proofErr w:type="spellStart"/>
      <w:r w:rsidR="00D73DB7" w:rsidRPr="00695E97">
        <w:rPr>
          <w:rFonts w:ascii="Book Antiqua" w:eastAsia="Book Antiqua" w:hAnsi="Book Antiqua" w:cs="Book Antiqua"/>
          <w:color w:val="000000"/>
        </w:rPr>
        <w:t>j</w:t>
      </w:r>
      <w:r w:rsidRPr="00695E97">
        <w:rPr>
          <w:rFonts w:ascii="Book Antiqua" w:eastAsia="Book Antiqua" w:hAnsi="Book Antiqua" w:cs="Book Antiqua"/>
          <w:color w:val="000000" w:themeColor="text1"/>
        </w:rPr>
        <w:t>umonji</w:t>
      </w:r>
      <w:proofErr w:type="spellEnd"/>
      <w:r w:rsidRPr="00695E97">
        <w:rPr>
          <w:rFonts w:ascii="Book Antiqua" w:eastAsia="Book Antiqua" w:hAnsi="Book Antiqua" w:cs="Book Antiqua"/>
          <w:color w:val="000000" w:themeColor="text1"/>
        </w:rPr>
        <w:t xml:space="preserve"> domain-containing 3</w:t>
      </w:r>
      <w:bookmarkEnd w:id="27"/>
      <w:bookmarkEnd w:id="28"/>
      <w:r w:rsidRPr="00695E97">
        <w:rPr>
          <w:rFonts w:ascii="Book Antiqua" w:eastAsia="Book Antiqua" w:hAnsi="Book Antiqua" w:cs="Book Antiqua"/>
          <w:color w:val="000000" w:themeColor="text1"/>
        </w:rPr>
        <w:t xml:space="preserve"> (</w:t>
      </w:r>
      <w:bookmarkStart w:id="29" w:name="OLE_LINK35"/>
      <w:bookmarkStart w:id="30" w:name="OLE_LINK36"/>
      <w:r w:rsidRPr="00695E97">
        <w:rPr>
          <w:rFonts w:ascii="Book Antiqua" w:eastAsia="Book Antiqua" w:hAnsi="Book Antiqua" w:cs="Book Antiqua"/>
          <w:color w:val="000000" w:themeColor="text1"/>
        </w:rPr>
        <w:t>Jmjd3</w:t>
      </w:r>
      <w:bookmarkEnd w:id="29"/>
      <w:bookmarkEnd w:id="30"/>
      <w:r w:rsidRPr="00695E97">
        <w:rPr>
          <w:rFonts w:ascii="Book Antiqua" w:eastAsia="Book Antiqua" w:hAnsi="Book Antiqua" w:cs="Book Antiqua"/>
          <w:color w:val="000000" w:themeColor="text1"/>
        </w:rPr>
        <w:t xml:space="preserve">) and trimethylated H3 </w:t>
      </w:r>
      <w:r w:rsidR="004B71FA"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 xml:space="preserve">ysine 27 (H3K27me3) in active ulcerative colitis (UC) and the correlation between </w:t>
      </w:r>
      <w:bookmarkStart w:id="31" w:name="OLE_LINK31"/>
      <w:bookmarkStart w:id="32" w:name="OLE_LINK32"/>
      <w:r w:rsidRPr="00695E97">
        <w:rPr>
          <w:rFonts w:ascii="Book Antiqua" w:eastAsia="Book Antiqua" w:hAnsi="Book Antiqua" w:cs="Book Antiqua"/>
          <w:color w:val="000000" w:themeColor="text1"/>
        </w:rPr>
        <w:t>vitamin D receptor</w:t>
      </w:r>
      <w:bookmarkEnd w:id="31"/>
      <w:bookmarkEnd w:id="32"/>
      <w:r w:rsidRPr="00695E97">
        <w:rPr>
          <w:rFonts w:ascii="Book Antiqua" w:eastAsia="Book Antiqua" w:hAnsi="Book Antiqua" w:cs="Book Antiqua"/>
          <w:color w:val="000000" w:themeColor="text1"/>
        </w:rPr>
        <w:t xml:space="preserve"> (VDR) and the Jmjd3 pathway are unknown.</w:t>
      </w:r>
    </w:p>
    <w:bookmarkEnd w:id="26"/>
    <w:p w14:paraId="5770EFA1" w14:textId="77777777" w:rsidR="00A77B3E" w:rsidRPr="00695E97" w:rsidRDefault="00A77B3E">
      <w:pPr>
        <w:adjustRightInd w:val="0"/>
        <w:snapToGrid w:val="0"/>
        <w:spacing w:line="360" w:lineRule="auto"/>
        <w:jc w:val="both"/>
        <w:rPr>
          <w:rFonts w:ascii="Book Antiqua" w:hAnsi="Book Antiqua"/>
          <w:color w:val="000000" w:themeColor="text1"/>
        </w:rPr>
      </w:pPr>
    </w:p>
    <w:p w14:paraId="22A5D16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AIM</w:t>
      </w:r>
    </w:p>
    <w:p w14:paraId="4E5E1A34" w14:textId="77777777" w:rsidR="00A77B3E" w:rsidRPr="00695E97" w:rsidRDefault="00045A0C">
      <w:pPr>
        <w:adjustRightInd w:val="0"/>
        <w:snapToGrid w:val="0"/>
        <w:spacing w:line="360" w:lineRule="auto"/>
        <w:jc w:val="both"/>
        <w:rPr>
          <w:rFonts w:ascii="Book Antiqua" w:hAnsi="Book Antiqua"/>
          <w:color w:val="000000" w:themeColor="text1"/>
        </w:rPr>
      </w:pPr>
      <w:bookmarkStart w:id="33" w:name="OLE_LINK62"/>
      <w:bookmarkStart w:id="34" w:name="OLE_LINK63"/>
      <w:r w:rsidRPr="00695E97">
        <w:rPr>
          <w:rFonts w:ascii="Book Antiqua" w:eastAsia="Book Antiqua" w:hAnsi="Book Antiqua" w:cs="Book Antiqua"/>
          <w:color w:val="000000" w:themeColor="text1"/>
        </w:rPr>
        <w:t>To study the relationship between VDR, Jmjd3 and H3K27me3 in patients with active UC.</w:t>
      </w:r>
    </w:p>
    <w:bookmarkEnd w:id="33"/>
    <w:bookmarkEnd w:id="34"/>
    <w:p w14:paraId="0B201DED" w14:textId="77777777" w:rsidR="00A77B3E" w:rsidRPr="00695E97" w:rsidRDefault="00A77B3E">
      <w:pPr>
        <w:adjustRightInd w:val="0"/>
        <w:snapToGrid w:val="0"/>
        <w:spacing w:line="360" w:lineRule="auto"/>
        <w:jc w:val="both"/>
        <w:rPr>
          <w:rFonts w:ascii="Book Antiqua" w:hAnsi="Book Antiqua"/>
          <w:color w:val="000000" w:themeColor="text1"/>
        </w:rPr>
      </w:pPr>
    </w:p>
    <w:p w14:paraId="6A28C93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METHODS</w:t>
      </w:r>
    </w:p>
    <w:p w14:paraId="39BB2A34" w14:textId="77777777" w:rsidR="00A77B3E" w:rsidRPr="00695E97" w:rsidRDefault="00045A0C">
      <w:pPr>
        <w:adjustRightInd w:val="0"/>
        <w:snapToGrid w:val="0"/>
        <w:spacing w:line="360" w:lineRule="auto"/>
        <w:jc w:val="both"/>
        <w:rPr>
          <w:rFonts w:ascii="Book Antiqua" w:hAnsi="Book Antiqua"/>
          <w:color w:val="000000" w:themeColor="text1"/>
        </w:rPr>
      </w:pPr>
      <w:bookmarkStart w:id="35" w:name="OLE_LINK10"/>
      <w:bookmarkStart w:id="36" w:name="OLE_LINK11"/>
      <w:bookmarkStart w:id="37" w:name="OLE_LINK64"/>
      <w:r w:rsidRPr="00695E97">
        <w:rPr>
          <w:rFonts w:ascii="Book Antiqua" w:eastAsia="Book Antiqua" w:hAnsi="Book Antiqua" w:cs="Book Antiqua"/>
          <w:color w:val="000000" w:themeColor="text1"/>
        </w:rPr>
        <w:t>One hundred patients with active UC and 56 healthy controls were enrolled in this study. The patients with active UC were divided into groups according to mild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29), moderate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32) and severe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29) disease activity based on the modified Mayo score. Vitamin D levels were measured by radioimmunoassay. Colonic mucosal tissues from UC patients and controls were collected by colonoscopy. The expression of VDR, Jmjd3 and H3K27me3 in the intestinal mucosa was determined by immunohistochemistry staining.</w:t>
      </w:r>
    </w:p>
    <w:bookmarkEnd w:id="35"/>
    <w:bookmarkEnd w:id="36"/>
    <w:bookmarkEnd w:id="37"/>
    <w:p w14:paraId="5C4ED8B7" w14:textId="77777777" w:rsidR="00A77B3E" w:rsidRPr="00695E97" w:rsidRDefault="00A77B3E">
      <w:pPr>
        <w:adjustRightInd w:val="0"/>
        <w:snapToGrid w:val="0"/>
        <w:spacing w:line="360" w:lineRule="auto"/>
        <w:jc w:val="both"/>
        <w:rPr>
          <w:rFonts w:ascii="Book Antiqua" w:hAnsi="Book Antiqua"/>
          <w:color w:val="000000" w:themeColor="text1"/>
        </w:rPr>
      </w:pPr>
    </w:p>
    <w:p w14:paraId="57DCDDC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RESULTS</w:t>
      </w:r>
    </w:p>
    <w:p w14:paraId="4F356B25" w14:textId="28CE13F0" w:rsidR="00A77B3E" w:rsidRPr="00695E97" w:rsidRDefault="00045A0C">
      <w:pPr>
        <w:adjustRightInd w:val="0"/>
        <w:snapToGrid w:val="0"/>
        <w:spacing w:line="360" w:lineRule="auto"/>
        <w:jc w:val="both"/>
        <w:rPr>
          <w:rFonts w:ascii="Book Antiqua" w:hAnsi="Book Antiqua"/>
          <w:color w:val="000000" w:themeColor="text1"/>
        </w:rPr>
      </w:pPr>
      <w:bookmarkStart w:id="38" w:name="OLE_LINK65"/>
      <w:bookmarkStart w:id="39" w:name="OLE_LINK66"/>
      <w:r w:rsidRPr="00695E97">
        <w:rPr>
          <w:rFonts w:ascii="Book Antiqua" w:eastAsia="Book Antiqua" w:hAnsi="Book Antiqua" w:cs="Book Antiqua"/>
          <w:color w:val="000000" w:themeColor="text1"/>
        </w:rPr>
        <w:t>Patients with active UC had lower levels of serum vitamin D (13.7 ± 2.8 ng/mL,</w:t>
      </w:r>
      <w:r w:rsidRPr="00695E97">
        <w:rPr>
          <w:rFonts w:ascii="Book Antiqua" w:eastAsia="Book Antiqua" w:hAnsi="Book Antiqua" w:cs="Book Antiqua"/>
          <w:i/>
          <w:iCs/>
          <w:color w:val="000000" w:themeColor="text1"/>
        </w:rPr>
        <w:t xml:space="preserve"> P </w:t>
      </w:r>
      <w:r w:rsidRPr="00695E97">
        <w:rPr>
          <w:rFonts w:ascii="Book Antiqua" w:eastAsia="Book Antiqua" w:hAnsi="Book Antiqua" w:cs="Book Antiqua"/>
          <w:color w:val="000000" w:themeColor="text1"/>
        </w:rPr>
        <w:t>&lt; 0.001) than the controls (16.2 ± 2.5 ng/mL). In the UC cohort, serum vitamin D level was negatively correlated with disease activity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-0.323,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 0.001). VDR expression in the mucosa of UC patients was reduced compared </w:t>
      </w:r>
      <w:r w:rsidR="0080306E" w:rsidRPr="00695E97">
        <w:rPr>
          <w:rFonts w:ascii="Book Antiqua" w:eastAsia="Book Antiqua" w:hAnsi="Book Antiqua" w:cs="Book Antiqua"/>
          <w:color w:val="000000" w:themeColor="text1"/>
        </w:rPr>
        <w:t>to that in</w:t>
      </w:r>
      <w:r w:rsidRPr="00695E97">
        <w:rPr>
          <w:rFonts w:ascii="Book Antiqua" w:eastAsia="Book Antiqua" w:hAnsi="Book Antiqua" w:cs="Book Antiqua"/>
          <w:color w:val="000000" w:themeColor="text1"/>
        </w:rPr>
        <w:t xml:space="preserve"> normal tissues (</w:t>
      </w:r>
      <w:r w:rsidRPr="00695E97">
        <w:rPr>
          <w:rFonts w:ascii="Book Antiqua" w:eastAsia="Book Antiqua" w:hAnsi="Book Antiqua" w:cs="Book Antiqua"/>
          <w:i/>
          <w:iCs/>
          <w:color w:val="000000" w:themeColor="text1"/>
        </w:rPr>
        <w:t>P</w:t>
      </w:r>
      <w:r w:rsidR="00896D44"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color w:val="000000" w:themeColor="text1"/>
        </w:rPr>
        <w:t>&lt; 0.001) and negatively correlated with disease activity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-0.868,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Similar results for VDR expression were noted in the most serious lesion (defined as UC diseased) and 20 cm proximal to the anus (defined as UC normal)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0.05). Simultaneously, Jmjd3 expression significantly increased in UC patients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but no difference was found between the different sites in UC patients. </w:t>
      </w:r>
      <w:r w:rsidRPr="00695E97">
        <w:rPr>
          <w:rFonts w:ascii="Book Antiqua" w:eastAsia="Book Antiqua" w:hAnsi="Book Antiqua" w:cs="Book Antiqua"/>
          <w:color w:val="000000" w:themeColor="text1"/>
        </w:rPr>
        <w:lastRenderedPageBreak/>
        <w:t>H3K27me3 expression in UC patients was significantly down-regulated when compared with normal tissues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but up-regulated in the mild disease activity group in comparison with the moderate disease activity group of UC patients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0.05). Jmjd3 Level was negatively correlated with the level of VDR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-0.342,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0.002) and H3K27me3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-0.341,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0.002), while VDR level was positively correlated with H3K27me3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0.473,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&lt; 0.001). </w:t>
      </w:r>
    </w:p>
    <w:bookmarkEnd w:id="38"/>
    <w:bookmarkEnd w:id="39"/>
    <w:p w14:paraId="4F5C3F56" w14:textId="77777777" w:rsidR="00A77B3E" w:rsidRPr="00695E97" w:rsidRDefault="00A77B3E">
      <w:pPr>
        <w:adjustRightInd w:val="0"/>
        <w:snapToGrid w:val="0"/>
        <w:spacing w:line="360" w:lineRule="auto"/>
        <w:jc w:val="both"/>
        <w:rPr>
          <w:rFonts w:ascii="Book Antiqua" w:hAnsi="Book Antiqua"/>
          <w:color w:val="000000" w:themeColor="text1"/>
        </w:rPr>
      </w:pPr>
    </w:p>
    <w:p w14:paraId="20F6985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CONCLUSION</w:t>
      </w:r>
    </w:p>
    <w:p w14:paraId="2F40049F" w14:textId="065958E6" w:rsidR="00A77B3E" w:rsidRPr="00695E97" w:rsidRDefault="00045A0C">
      <w:pPr>
        <w:adjustRightInd w:val="0"/>
        <w:snapToGrid w:val="0"/>
        <w:spacing w:line="360" w:lineRule="auto"/>
        <w:jc w:val="both"/>
        <w:rPr>
          <w:rFonts w:ascii="Book Antiqua" w:hAnsi="Book Antiqua"/>
          <w:color w:val="000000" w:themeColor="text1"/>
        </w:rPr>
      </w:pPr>
      <w:bookmarkStart w:id="40" w:name="OLE_LINK12"/>
      <w:bookmarkStart w:id="41" w:name="OLE_LINK13"/>
      <w:bookmarkStart w:id="42" w:name="OLE_LINK67"/>
      <w:r w:rsidRPr="00695E97">
        <w:rPr>
          <w:rFonts w:ascii="Book Antiqua" w:eastAsia="Book Antiqua" w:hAnsi="Book Antiqua" w:cs="Book Antiqua"/>
          <w:color w:val="000000" w:themeColor="text1"/>
        </w:rPr>
        <w:t>Serum vitamin D and VDR were inversely correlated with disease activity in active UC. Jmjd3 expression increased in the colonic mucosa of active UC patients and</w:t>
      </w:r>
      <w:r w:rsidR="0080306E" w:rsidRPr="00695E97">
        <w:rPr>
          <w:rFonts w:ascii="Book Antiqua" w:eastAsia="Book Antiqua" w:hAnsi="Book Antiqua" w:cs="Book Antiqua"/>
          <w:color w:val="000000" w:themeColor="text1"/>
        </w:rPr>
        <w:t xml:space="preserve"> was</w:t>
      </w:r>
      <w:r w:rsidRPr="00695E97">
        <w:rPr>
          <w:rFonts w:ascii="Book Antiqua" w:eastAsia="Book Antiqua" w:hAnsi="Book Antiqua" w:cs="Book Antiqua"/>
          <w:color w:val="000000" w:themeColor="text1"/>
        </w:rPr>
        <w:t xml:space="preserve"> negatively associated with VDR and H3K27me3 </w:t>
      </w:r>
      <w:r w:rsidR="007669D0"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evel.</w:t>
      </w:r>
    </w:p>
    <w:bookmarkEnd w:id="40"/>
    <w:bookmarkEnd w:id="41"/>
    <w:bookmarkEnd w:id="42"/>
    <w:p w14:paraId="45FE23A0" w14:textId="77777777" w:rsidR="00A77B3E" w:rsidRPr="00695E97" w:rsidRDefault="00A77B3E">
      <w:pPr>
        <w:adjustRightInd w:val="0"/>
        <w:snapToGrid w:val="0"/>
        <w:spacing w:line="360" w:lineRule="auto"/>
        <w:jc w:val="both"/>
        <w:rPr>
          <w:rFonts w:ascii="Book Antiqua" w:hAnsi="Book Antiqua"/>
          <w:color w:val="000000" w:themeColor="text1"/>
        </w:rPr>
      </w:pPr>
    </w:p>
    <w:p w14:paraId="41A97F20" w14:textId="72CA3673"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Key Words: </w:t>
      </w:r>
      <w:bookmarkStart w:id="43" w:name="OLE_LINK6"/>
      <w:bookmarkStart w:id="44" w:name="OLE_LINK7"/>
      <w:r w:rsidRPr="00695E97">
        <w:rPr>
          <w:rFonts w:ascii="Book Antiqua" w:eastAsia="Book Antiqua" w:hAnsi="Book Antiqua" w:cs="Book Antiqua"/>
          <w:color w:val="000000" w:themeColor="text1"/>
        </w:rPr>
        <w:t xml:space="preserve">Vitamin D; Ulcerative colitis; Disease activity; Vitamin D receptor; Jumonji domain-containing 3; Trimethylated H3 </w:t>
      </w:r>
      <w:r w:rsidR="004B71FA"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ysine 27</w:t>
      </w:r>
    </w:p>
    <w:bookmarkEnd w:id="43"/>
    <w:bookmarkEnd w:id="44"/>
    <w:p w14:paraId="1E7ECBD7" w14:textId="77777777" w:rsidR="00A77B3E" w:rsidRPr="00695E97" w:rsidRDefault="00A77B3E">
      <w:pPr>
        <w:adjustRightInd w:val="0"/>
        <w:snapToGrid w:val="0"/>
        <w:spacing w:line="360" w:lineRule="auto"/>
        <w:jc w:val="both"/>
        <w:rPr>
          <w:rFonts w:ascii="Book Antiqua" w:hAnsi="Book Antiqua"/>
          <w:color w:val="000000" w:themeColor="text1"/>
        </w:rPr>
      </w:pPr>
    </w:p>
    <w:p w14:paraId="015EA916" w14:textId="0055D1FF" w:rsidR="00A77B3E" w:rsidRPr="00695E97" w:rsidRDefault="00045A0C">
      <w:pPr>
        <w:adjustRightInd w:val="0"/>
        <w:snapToGrid w:val="0"/>
        <w:spacing w:line="360" w:lineRule="auto"/>
        <w:jc w:val="both"/>
        <w:rPr>
          <w:rFonts w:ascii="Book Antiqua" w:hAnsi="Book Antiqua"/>
          <w:color w:val="000000" w:themeColor="text1"/>
        </w:rPr>
      </w:pPr>
      <w:bookmarkStart w:id="45" w:name="OLE_LINK41"/>
      <w:r w:rsidRPr="00695E97">
        <w:rPr>
          <w:rFonts w:ascii="Book Antiqua" w:eastAsia="Book Antiqua" w:hAnsi="Book Antiqua" w:cs="Book Antiqua"/>
          <w:color w:val="000000" w:themeColor="text1"/>
        </w:rPr>
        <w:t xml:space="preserve">Wang HQ, Zhang WH, Wang YQ, Geng XP, Wang MW, Fan YY, Guan J, Shen JL, Chen X. </w:t>
      </w:r>
      <w:r w:rsidR="007669D0" w:rsidRPr="00695E97">
        <w:rPr>
          <w:rFonts w:ascii="Book Antiqua" w:eastAsia="Book Antiqua" w:hAnsi="Book Antiqua" w:cs="Book Antiqua"/>
          <w:bCs/>
          <w:color w:val="000000" w:themeColor="text1"/>
        </w:rPr>
        <w:t xml:space="preserve">Colonic vitamin D receptor expression is inversely associated with disease activity and </w:t>
      </w:r>
      <w:proofErr w:type="spellStart"/>
      <w:r w:rsidR="0080306E" w:rsidRPr="00695E97">
        <w:rPr>
          <w:rFonts w:ascii="Book Antiqua" w:hAnsi="Book Antiqua" w:cs="Book Antiqua"/>
          <w:bCs/>
          <w:color w:val="000000" w:themeColor="text1"/>
          <w:lang w:eastAsia="zh-CN"/>
        </w:rPr>
        <w:t>J</w:t>
      </w:r>
      <w:r w:rsidR="007669D0" w:rsidRPr="00695E97">
        <w:rPr>
          <w:rFonts w:ascii="Book Antiqua" w:eastAsia="Book Antiqua" w:hAnsi="Book Antiqua" w:cs="Book Antiqua"/>
          <w:bCs/>
          <w:color w:val="000000" w:themeColor="text1"/>
        </w:rPr>
        <w:t>umonji</w:t>
      </w:r>
      <w:proofErr w:type="spellEnd"/>
      <w:r w:rsidR="007669D0" w:rsidRPr="00695E97">
        <w:rPr>
          <w:rFonts w:ascii="Book Antiqua" w:eastAsia="Book Antiqua" w:hAnsi="Book Antiqua" w:cs="Book Antiqua"/>
          <w:bCs/>
          <w:color w:val="000000" w:themeColor="text1"/>
        </w:rPr>
        <w:t xml:space="preserve"> domain-containing 3 in active ulcerative colitis</w:t>
      </w:r>
      <w:r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i/>
          <w:iCs/>
          <w:color w:val="000000" w:themeColor="text1"/>
        </w:rPr>
        <w:t>World J Gastroenterol</w:t>
      </w:r>
      <w:r w:rsidRPr="00695E97">
        <w:rPr>
          <w:rFonts w:ascii="Book Antiqua" w:eastAsia="Book Antiqua" w:hAnsi="Book Antiqua" w:cs="Book Antiqua"/>
          <w:color w:val="000000" w:themeColor="text1"/>
        </w:rPr>
        <w:t xml:space="preserve"> 2020; In press</w:t>
      </w:r>
    </w:p>
    <w:bookmarkEnd w:id="45"/>
    <w:p w14:paraId="27896A64" w14:textId="77777777" w:rsidR="00A77B3E" w:rsidRPr="00695E97" w:rsidRDefault="00A77B3E">
      <w:pPr>
        <w:adjustRightInd w:val="0"/>
        <w:snapToGrid w:val="0"/>
        <w:spacing w:line="360" w:lineRule="auto"/>
        <w:jc w:val="both"/>
        <w:rPr>
          <w:rFonts w:ascii="Book Antiqua" w:hAnsi="Book Antiqua"/>
          <w:color w:val="000000" w:themeColor="text1"/>
        </w:rPr>
      </w:pPr>
    </w:p>
    <w:p w14:paraId="5DC3370C" w14:textId="273CD2B7" w:rsidR="00A77B3E" w:rsidRDefault="00045A0C" w:rsidP="0024487A">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b/>
          <w:bCs/>
          <w:color w:val="000000" w:themeColor="text1"/>
        </w:rPr>
        <w:t xml:space="preserve">Core Tip: </w:t>
      </w:r>
      <w:bookmarkStart w:id="46" w:name="OLE_LINK8"/>
      <w:bookmarkStart w:id="47" w:name="OLE_LINK9"/>
      <w:bookmarkStart w:id="48" w:name="OLE_LINK39"/>
      <w:bookmarkStart w:id="49" w:name="OLE_LINK40"/>
      <w:bookmarkStart w:id="50" w:name="OLE_LINK60"/>
      <w:r w:rsidRPr="00695E97">
        <w:rPr>
          <w:rFonts w:ascii="Book Antiqua" w:eastAsia="Book Antiqua" w:hAnsi="Book Antiqua" w:cs="Book Antiqua"/>
          <w:color w:val="000000" w:themeColor="text1"/>
        </w:rPr>
        <w:t xml:space="preserve">This is the first report of the relationship between serum vitamin D, </w:t>
      </w:r>
      <w:r w:rsidR="004B71FA" w:rsidRPr="00695E97">
        <w:rPr>
          <w:rFonts w:ascii="Book Antiqua" w:eastAsia="Book Antiqua" w:hAnsi="Book Antiqua" w:cs="Book Antiqua"/>
          <w:color w:val="000000" w:themeColor="text1"/>
        </w:rPr>
        <w:t>vitamin D receptor (</w:t>
      </w:r>
      <w:r w:rsidRPr="00695E97">
        <w:rPr>
          <w:rFonts w:ascii="Book Antiqua" w:eastAsia="Book Antiqua" w:hAnsi="Book Antiqua" w:cs="Book Antiqua"/>
          <w:color w:val="000000" w:themeColor="text1"/>
        </w:rPr>
        <w:t>VDR</w:t>
      </w:r>
      <w:r w:rsidR="004B71F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t>
      </w:r>
      <w:r w:rsidR="004B71FA" w:rsidRPr="00695E97">
        <w:rPr>
          <w:rFonts w:ascii="Book Antiqua" w:eastAsia="Book Antiqua" w:hAnsi="Book Antiqua" w:cs="Book Antiqua"/>
          <w:color w:val="000000" w:themeColor="text1"/>
        </w:rPr>
        <w:t>Jumonji domain-containing 3 (</w:t>
      </w:r>
      <w:r w:rsidRPr="00695E97">
        <w:rPr>
          <w:rFonts w:ascii="Book Antiqua" w:eastAsia="Book Antiqua" w:hAnsi="Book Antiqua" w:cs="Book Antiqua"/>
          <w:color w:val="000000" w:themeColor="text1"/>
        </w:rPr>
        <w:t>Jmjd3</w:t>
      </w:r>
      <w:r w:rsidR="004B71F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and </w:t>
      </w:r>
      <w:r w:rsidR="004B71FA" w:rsidRPr="00695E97">
        <w:rPr>
          <w:rFonts w:ascii="Book Antiqua" w:eastAsia="Book Antiqua" w:hAnsi="Book Antiqua" w:cs="Book Antiqua"/>
          <w:color w:val="000000" w:themeColor="text1"/>
        </w:rPr>
        <w:t xml:space="preserve">trimethylated H3 lysine 27 </w:t>
      </w:r>
      <w:r w:rsidRPr="00695E97">
        <w:rPr>
          <w:rFonts w:ascii="Book Antiqua" w:eastAsia="Book Antiqua" w:hAnsi="Book Antiqua" w:cs="Book Antiqua"/>
          <w:color w:val="000000" w:themeColor="text1"/>
        </w:rPr>
        <w:t xml:space="preserve">expression and pathological activity in patients with active </w:t>
      </w:r>
      <w:r w:rsidR="004B71FA" w:rsidRPr="00695E97">
        <w:rPr>
          <w:rFonts w:ascii="Book Antiqua" w:eastAsia="Book Antiqua" w:hAnsi="Book Antiqua" w:cs="Book Antiqua"/>
          <w:color w:val="000000" w:themeColor="text1"/>
        </w:rPr>
        <w:t>ulcerative colitis (</w:t>
      </w:r>
      <w:r w:rsidRPr="00695E97">
        <w:rPr>
          <w:rFonts w:ascii="Book Antiqua" w:eastAsia="Book Antiqua" w:hAnsi="Book Antiqua" w:cs="Book Antiqua"/>
          <w:color w:val="000000" w:themeColor="text1"/>
        </w:rPr>
        <w:t>UC</w:t>
      </w:r>
      <w:r w:rsidR="004B71F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In active UC, vitamin D level was negatively correlated with disease activity and positively correlated with VDR expression. Furthermore, colonic Jmjd3 expression </w:t>
      </w:r>
      <w:r w:rsidR="0080306E" w:rsidRPr="00695E97">
        <w:rPr>
          <w:rFonts w:ascii="Book Antiqua" w:eastAsia="Book Antiqua" w:hAnsi="Book Antiqua" w:cs="Book Antiqua"/>
          <w:color w:val="000000" w:themeColor="text1"/>
        </w:rPr>
        <w:t xml:space="preserve">was </w:t>
      </w:r>
      <w:r w:rsidRPr="00695E97">
        <w:rPr>
          <w:rFonts w:ascii="Book Antiqua" w:eastAsia="Book Antiqua" w:hAnsi="Book Antiqua" w:cs="Book Antiqua"/>
          <w:color w:val="000000" w:themeColor="text1"/>
        </w:rPr>
        <w:t xml:space="preserve">significantly increased, while </w:t>
      </w:r>
      <w:r w:rsidR="004B71FA" w:rsidRPr="00695E97">
        <w:rPr>
          <w:rFonts w:ascii="Book Antiqua" w:eastAsia="Book Antiqua" w:hAnsi="Book Antiqua" w:cs="Book Antiqua"/>
          <w:color w:val="000000" w:themeColor="text1"/>
        </w:rPr>
        <w:t>trimethylated H3 lysine 27</w:t>
      </w:r>
      <w:r w:rsidRPr="00695E97">
        <w:rPr>
          <w:rFonts w:ascii="Book Antiqua" w:eastAsia="Book Antiqua" w:hAnsi="Book Antiqua" w:cs="Book Antiqua"/>
          <w:color w:val="000000" w:themeColor="text1"/>
        </w:rPr>
        <w:t xml:space="preserve"> </w:t>
      </w:r>
      <w:r w:rsidR="0080306E" w:rsidRPr="00695E97">
        <w:rPr>
          <w:rFonts w:ascii="Book Antiqua" w:eastAsia="Book Antiqua" w:hAnsi="Book Antiqua" w:cs="Book Antiqua"/>
          <w:color w:val="000000" w:themeColor="text1"/>
        </w:rPr>
        <w:t xml:space="preserve">was </w:t>
      </w:r>
      <w:r w:rsidRPr="00695E97">
        <w:rPr>
          <w:rFonts w:ascii="Book Antiqua" w:eastAsia="Book Antiqua" w:hAnsi="Book Antiqua" w:cs="Book Antiqua"/>
          <w:color w:val="000000" w:themeColor="text1"/>
        </w:rPr>
        <w:t>decreased in UC patients</w:t>
      </w:r>
      <w:r w:rsidR="0080306E" w:rsidRPr="00695E97">
        <w:rPr>
          <w:rFonts w:ascii="Book Antiqua" w:eastAsia="Book Antiqua" w:hAnsi="Book Antiqua" w:cs="Book Antiqua"/>
          <w:color w:val="000000" w:themeColor="text1"/>
        </w:rPr>
        <w:t xml:space="preserve"> compared to controls</w:t>
      </w:r>
      <w:r w:rsidRPr="00695E97">
        <w:rPr>
          <w:rFonts w:ascii="Book Antiqua" w:eastAsia="Book Antiqua" w:hAnsi="Book Antiqua" w:cs="Book Antiqua"/>
          <w:color w:val="000000" w:themeColor="text1"/>
        </w:rPr>
        <w:t xml:space="preserve">. These findings indicate that VDR expression was inversely related to Jmjd3 expression and disease activity in the colonic mucosa of patients with UC. </w:t>
      </w:r>
      <w:bookmarkEnd w:id="46"/>
      <w:bookmarkEnd w:id="47"/>
    </w:p>
    <w:p w14:paraId="636C7040" w14:textId="4F2C370B" w:rsidR="0024487A" w:rsidRDefault="0024487A">
      <w:pPr>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br w:type="page"/>
      </w:r>
    </w:p>
    <w:bookmarkEnd w:id="48"/>
    <w:bookmarkEnd w:id="49"/>
    <w:bookmarkEnd w:id="50"/>
    <w:p w14:paraId="6787EE12" w14:textId="473E1A76" w:rsidR="00A77B3E" w:rsidRPr="00695E97" w:rsidRDefault="00045A0C" w:rsidP="0024487A">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lastRenderedPageBreak/>
        <w:t>INTRODUCTION</w:t>
      </w:r>
    </w:p>
    <w:p w14:paraId="209D631E" w14:textId="77777777" w:rsidR="004B71FA" w:rsidRPr="00695E97" w:rsidRDefault="00045A0C">
      <w:pPr>
        <w:adjustRightInd w:val="0"/>
        <w:snapToGrid w:val="0"/>
        <w:spacing w:line="360" w:lineRule="auto"/>
        <w:jc w:val="both"/>
        <w:rPr>
          <w:rFonts w:ascii="Book Antiqua" w:hAnsi="Book Antiqua"/>
          <w:color w:val="000000" w:themeColor="text1"/>
        </w:rPr>
      </w:pPr>
      <w:bookmarkStart w:id="51" w:name="OLE_LINK68"/>
      <w:bookmarkStart w:id="52" w:name="OLE_LINK69"/>
      <w:r w:rsidRPr="00695E97">
        <w:rPr>
          <w:rFonts w:ascii="Book Antiqua" w:eastAsia="Book Antiqua" w:hAnsi="Book Antiqua" w:cs="Book Antiqua"/>
          <w:color w:val="000000" w:themeColor="text1"/>
        </w:rPr>
        <w:t>Inflammatory bowel disease (IBD) is a multifactorial disease characterized by alternating periods of remission interspersed with relapses, and includes Crohn’s disease and ulcerative colitis (UC)</w:t>
      </w:r>
      <w:r w:rsidRPr="00695E97">
        <w:rPr>
          <w:rFonts w:ascii="Book Antiqua" w:eastAsia="Book Antiqua" w:hAnsi="Book Antiqua" w:cs="Book Antiqua"/>
          <w:color w:val="000000" w:themeColor="text1"/>
          <w:vertAlign w:val="superscript"/>
        </w:rPr>
        <w:t>[1]</w:t>
      </w:r>
      <w:r w:rsidRPr="00695E97">
        <w:rPr>
          <w:rFonts w:ascii="Book Antiqua" w:eastAsia="Book Antiqua" w:hAnsi="Book Antiqua" w:cs="Book Antiqua"/>
          <w:color w:val="000000" w:themeColor="text1"/>
        </w:rPr>
        <w:t>. Although the pathological mechanism has not been fully elucidated, most studies have provided evidence that genetic susceptibility, intestinal antigens, overactive immune responses and various environmental triggers can contribute to intestinal inflammation</w:t>
      </w:r>
      <w:r w:rsidRPr="00695E97">
        <w:rPr>
          <w:rFonts w:ascii="Book Antiqua" w:eastAsia="Book Antiqua" w:hAnsi="Book Antiqua" w:cs="Book Antiqua"/>
          <w:color w:val="000000" w:themeColor="text1"/>
          <w:vertAlign w:val="superscript"/>
        </w:rPr>
        <w:t>[2,3]</w:t>
      </w:r>
      <w:r w:rsidR="004B71FA" w:rsidRPr="00695E97">
        <w:rPr>
          <w:rFonts w:ascii="Book Antiqua" w:eastAsia="Book Antiqua" w:hAnsi="Book Antiqua" w:cs="Book Antiqua"/>
          <w:color w:val="000000" w:themeColor="text1"/>
        </w:rPr>
        <w:t>.</w:t>
      </w:r>
    </w:p>
    <w:p w14:paraId="79939FE2" w14:textId="0A5CE891"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In the last decades, emerging evidence has demonstrated the fundamental role of vitamin D in the development and pathogenesis of IBD</w:t>
      </w:r>
      <w:r w:rsidRPr="00695E97">
        <w:rPr>
          <w:rFonts w:ascii="Book Antiqua" w:eastAsia="Book Antiqua" w:hAnsi="Book Antiqua" w:cs="Book Antiqua"/>
          <w:color w:val="000000" w:themeColor="text1"/>
          <w:vertAlign w:val="superscript"/>
        </w:rPr>
        <w:t>[4]</w:t>
      </w:r>
      <w:r w:rsidRPr="00695E97">
        <w:rPr>
          <w:rFonts w:ascii="Book Antiqua" w:eastAsia="Book Antiqua" w:hAnsi="Book Antiqua" w:cs="Book Antiqua"/>
          <w:color w:val="000000" w:themeColor="text1"/>
        </w:rPr>
        <w:t>. Vitamin D is metabolized in the liver to 25 (OH) D and is then converted to the active form of 1,</w:t>
      </w:r>
      <w:r w:rsidR="004B71FA"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25-dihydroxy vitamin D by 1α-hydroxylase in the kidney</w:t>
      </w:r>
      <w:r w:rsidRPr="00695E97">
        <w:rPr>
          <w:rFonts w:ascii="Book Antiqua" w:eastAsia="Book Antiqua" w:hAnsi="Book Antiqua" w:cs="Book Antiqua"/>
          <w:color w:val="000000" w:themeColor="text1"/>
          <w:vertAlign w:val="superscript"/>
        </w:rPr>
        <w:t>[5]</w:t>
      </w:r>
      <w:r w:rsidRPr="00695E97">
        <w:rPr>
          <w:rFonts w:ascii="Book Antiqua" w:eastAsia="Book Antiqua" w:hAnsi="Book Antiqua" w:cs="Book Antiqua"/>
          <w:bCs/>
          <w:color w:val="000000" w:themeColor="text1"/>
        </w:rPr>
        <w:t>.</w:t>
      </w:r>
      <w:r w:rsidRPr="00695E97">
        <w:rPr>
          <w:rFonts w:ascii="Book Antiqua" w:eastAsia="Book Antiqua" w:hAnsi="Book Antiqua" w:cs="Book Antiqua"/>
          <w:color w:val="000000" w:themeColor="text1"/>
        </w:rPr>
        <w:t xml:space="preserve"> Vitamin D receptor (VDR) is widely distributed in intestinal mucosal epithelial cells in human small intestine and colon</w:t>
      </w:r>
      <w:r w:rsidRPr="00695E97">
        <w:rPr>
          <w:rFonts w:ascii="Book Antiqua" w:eastAsia="Book Antiqua" w:hAnsi="Book Antiqua" w:cs="Book Antiqua"/>
          <w:color w:val="000000" w:themeColor="text1"/>
          <w:vertAlign w:val="superscript"/>
        </w:rPr>
        <w:t>[6]</w:t>
      </w:r>
      <w:r w:rsidRPr="00695E97">
        <w:rPr>
          <w:rFonts w:ascii="Book Antiqua" w:eastAsia="Book Antiqua" w:hAnsi="Book Antiqua" w:cs="Book Antiqua"/>
          <w:color w:val="000000" w:themeColor="text1"/>
        </w:rPr>
        <w:t>. Studies have suggested that VDR not only participates in the regulation of calcium and phosphorus metabolism, but also plays an important role in cell proliferation, differentiation and immune responses.</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 xml:space="preserve">Vitamin D exerts its anti-inflammatory effect mainly by acting on VDR and has been proven to be associated with </w:t>
      </w:r>
      <w:proofErr w:type="gramStart"/>
      <w:r w:rsidRPr="00695E97">
        <w:rPr>
          <w:rFonts w:ascii="Book Antiqua" w:eastAsia="Book Antiqua" w:hAnsi="Book Antiqua" w:cs="Book Antiqua"/>
          <w:color w:val="000000" w:themeColor="text1"/>
        </w:rPr>
        <w:t>IBD</w:t>
      </w:r>
      <w:r w:rsidRPr="00695E97">
        <w:rPr>
          <w:rFonts w:ascii="Book Antiqua" w:eastAsia="Book Antiqua" w:hAnsi="Book Antiqua" w:cs="Book Antiqua"/>
          <w:color w:val="000000" w:themeColor="text1"/>
          <w:vertAlign w:val="superscript"/>
        </w:rPr>
        <w:t>[</w:t>
      </w:r>
      <w:proofErr w:type="gramEnd"/>
      <w:r w:rsidRPr="00695E97">
        <w:rPr>
          <w:rFonts w:ascii="Book Antiqua" w:eastAsia="Book Antiqua" w:hAnsi="Book Antiqua" w:cs="Book Antiqua"/>
          <w:color w:val="000000" w:themeColor="text1"/>
          <w:vertAlign w:val="superscript"/>
        </w:rPr>
        <w:t>7]</w:t>
      </w:r>
      <w:r w:rsidRPr="00695E97">
        <w:rPr>
          <w:rFonts w:ascii="Book Antiqua" w:eastAsia="Book Antiqua" w:hAnsi="Book Antiqua" w:cs="Book Antiqua"/>
          <w:color w:val="000000" w:themeColor="text1"/>
        </w:rPr>
        <w:t>. Low vitamin D status has been observed in patients with IBD and was shown to be inversely associated with disease activity</w:t>
      </w:r>
      <w:r w:rsidRPr="00695E97">
        <w:rPr>
          <w:rFonts w:ascii="Book Antiqua" w:eastAsia="Book Antiqua" w:hAnsi="Book Antiqua" w:cs="Book Antiqua"/>
          <w:color w:val="000000" w:themeColor="text1"/>
          <w:vertAlign w:val="superscript"/>
        </w:rPr>
        <w:t>[8-10]</w:t>
      </w:r>
      <w:r w:rsidRPr="00695E97">
        <w:rPr>
          <w:rFonts w:ascii="Book Antiqua" w:eastAsia="Book Antiqua" w:hAnsi="Book Antiqua" w:cs="Book Antiqua"/>
          <w:color w:val="000000" w:themeColor="text1"/>
        </w:rPr>
        <w:t>. Loss of VDR in intestinal epithelial or myeloid cells can increase the expression of mucosal pro-inflammatory cytokines and exacerbate experimental colitis</w:t>
      </w:r>
      <w:r w:rsidRPr="00695E97">
        <w:rPr>
          <w:rFonts w:ascii="Book Antiqua" w:eastAsia="Book Antiqua" w:hAnsi="Book Antiqua" w:cs="Book Antiqua"/>
          <w:color w:val="000000" w:themeColor="text1"/>
          <w:vertAlign w:val="superscript"/>
        </w:rPr>
        <w:t>[11]</w:t>
      </w:r>
      <w:r w:rsidRPr="00695E97">
        <w:rPr>
          <w:rFonts w:ascii="Book Antiqua" w:eastAsia="Book Antiqua" w:hAnsi="Book Antiqua" w:cs="Book Antiqua"/>
          <w:color w:val="000000" w:themeColor="text1"/>
        </w:rPr>
        <w:t>. In addition, the expression of VDR in patients with IBD is significantly decreased</w:t>
      </w:r>
      <w:r w:rsidRPr="00695E97">
        <w:rPr>
          <w:rFonts w:ascii="Book Antiqua" w:eastAsia="Book Antiqua" w:hAnsi="Book Antiqua" w:cs="Book Antiqua"/>
          <w:color w:val="000000" w:themeColor="text1"/>
          <w:vertAlign w:val="superscript"/>
        </w:rPr>
        <w:t>[12-14]</w:t>
      </w:r>
      <w:r w:rsidRPr="00695E97">
        <w:rPr>
          <w:rFonts w:ascii="Book Antiqua" w:eastAsia="Book Antiqua" w:hAnsi="Book Antiqua" w:cs="Book Antiqua"/>
          <w:color w:val="000000" w:themeColor="text1"/>
        </w:rPr>
        <w:t>. Thus, the vitamin D pathway may play an important role in immune homeostasis in patients with IBD.</w:t>
      </w:r>
    </w:p>
    <w:p w14:paraId="2F699F35" w14:textId="59FC3C0A"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The Jumonji domain-containing 3 (Jmjd3) is a histone demethylase</w:t>
      </w:r>
      <w:r w:rsidR="0080306E" w:rsidRPr="00695E97">
        <w:rPr>
          <w:rFonts w:ascii="Book Antiqua" w:eastAsia="Book Antiqua" w:hAnsi="Book Antiqua" w:cs="Book Antiqua"/>
          <w:color w:val="000000" w:themeColor="text1"/>
        </w:rPr>
        <w:t xml:space="preserve"> that</w:t>
      </w:r>
      <w:r w:rsidRPr="00695E97">
        <w:rPr>
          <w:rFonts w:ascii="Book Antiqua" w:eastAsia="Book Antiqua" w:hAnsi="Book Antiqua" w:cs="Book Antiqua"/>
          <w:color w:val="000000" w:themeColor="text1"/>
        </w:rPr>
        <w:t xml:space="preserve"> specifically demethylates trimethylated H3 </w:t>
      </w:r>
      <w:r w:rsidR="004B71FA"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 xml:space="preserve">ysine 27 (H3K27me3), which is a conventionally “repressive” histone </w:t>
      </w:r>
      <w:proofErr w:type="gramStart"/>
      <w:r w:rsidRPr="00695E97">
        <w:rPr>
          <w:rFonts w:ascii="Book Antiqua" w:eastAsia="Book Antiqua" w:hAnsi="Book Antiqua" w:cs="Book Antiqua"/>
          <w:color w:val="000000" w:themeColor="text1"/>
        </w:rPr>
        <w:t>modification</w:t>
      </w:r>
      <w:r w:rsidRPr="00695E97">
        <w:rPr>
          <w:rFonts w:ascii="Book Antiqua" w:eastAsia="Book Antiqua" w:hAnsi="Book Antiqua" w:cs="Book Antiqua"/>
          <w:color w:val="000000" w:themeColor="text1"/>
          <w:vertAlign w:val="superscript"/>
        </w:rPr>
        <w:t>[</w:t>
      </w:r>
      <w:proofErr w:type="gramEnd"/>
      <w:r w:rsidRPr="00695E97">
        <w:rPr>
          <w:rFonts w:ascii="Book Antiqua" w:eastAsia="Book Antiqua" w:hAnsi="Book Antiqua" w:cs="Book Antiqua"/>
          <w:color w:val="000000" w:themeColor="text1"/>
          <w:vertAlign w:val="superscript"/>
        </w:rPr>
        <w:t>15,16]</w:t>
      </w:r>
      <w:r w:rsidRPr="00695E97">
        <w:rPr>
          <w:rFonts w:ascii="Book Antiqua" w:eastAsia="Book Antiqua" w:hAnsi="Book Antiqua" w:cs="Book Antiqua"/>
          <w:color w:val="000000" w:themeColor="text1"/>
        </w:rPr>
        <w:t>. Increased Jmjd3 can enhance pro-inflammatory responses by demethylating the repressive H3K27me3 epigenetic mark in distinct transcription factors</w:t>
      </w:r>
      <w:r w:rsidRPr="00695E97">
        <w:rPr>
          <w:rFonts w:ascii="Book Antiqua" w:eastAsia="Book Antiqua" w:hAnsi="Book Antiqua" w:cs="Book Antiqua"/>
          <w:color w:val="000000" w:themeColor="text1"/>
          <w:vertAlign w:val="superscript"/>
        </w:rPr>
        <w:t>[17]</w:t>
      </w:r>
      <w:r w:rsidRPr="00695E97">
        <w:rPr>
          <w:rFonts w:ascii="Book Antiqua" w:eastAsia="Book Antiqua" w:hAnsi="Book Antiqua" w:cs="Book Antiqua"/>
          <w:color w:val="000000" w:themeColor="text1"/>
        </w:rPr>
        <w:t>. New research shows that Jmjd3 can induce the nucleotide-binding domain-like receptors family pyrin domain-</w:t>
      </w:r>
      <w:r w:rsidRPr="00695E97">
        <w:rPr>
          <w:rFonts w:ascii="Book Antiqua" w:eastAsia="Book Antiqua" w:hAnsi="Book Antiqua" w:cs="Book Antiqua"/>
          <w:color w:val="000000" w:themeColor="text1"/>
        </w:rPr>
        <w:lastRenderedPageBreak/>
        <w:t>containing 3</w:t>
      </w:r>
      <w:r w:rsidR="00896D44"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inflammasome activation by decreasing the enrichment of H3K27me3 on the promotors of nuclear factor-erythroid 2-related factor 2 (Nrf2), thereby inducing the occurrence of colitis</w:t>
      </w:r>
      <w:r w:rsidRPr="00695E97">
        <w:rPr>
          <w:rFonts w:ascii="Book Antiqua" w:eastAsia="Book Antiqua" w:hAnsi="Book Antiqua" w:cs="Book Antiqua"/>
          <w:color w:val="000000" w:themeColor="text1"/>
          <w:vertAlign w:val="superscript"/>
        </w:rPr>
        <w:t>[18]</w:t>
      </w:r>
      <w:r w:rsidRPr="00695E97">
        <w:rPr>
          <w:rFonts w:ascii="Book Antiqua" w:eastAsia="Book Antiqua" w:hAnsi="Book Antiqua" w:cs="Book Antiqua"/>
          <w:color w:val="000000" w:themeColor="text1"/>
        </w:rPr>
        <w:t>. GSKJ4 is a small-molecule Jmjd3 inhibitor and can alleviate expe</w:t>
      </w:r>
      <w:r w:rsidR="007669D0" w:rsidRPr="00695E97">
        <w:rPr>
          <w:rFonts w:ascii="Book Antiqua" w:eastAsia="Book Antiqua" w:hAnsi="Book Antiqua" w:cs="Book Antiqua"/>
          <w:color w:val="000000" w:themeColor="text1"/>
        </w:rPr>
        <w:t>rimental dextran sulfate sodium</w:t>
      </w:r>
      <w:r w:rsidRPr="00695E97">
        <w:rPr>
          <w:rFonts w:ascii="Book Antiqua" w:eastAsia="Book Antiqua" w:hAnsi="Book Antiqua" w:cs="Book Antiqua"/>
          <w:color w:val="000000" w:themeColor="text1"/>
        </w:rPr>
        <w:t xml:space="preserve">-induced </w:t>
      </w:r>
      <w:proofErr w:type="gramStart"/>
      <w:r w:rsidRPr="00695E97">
        <w:rPr>
          <w:rFonts w:ascii="Book Antiqua" w:eastAsia="Book Antiqua" w:hAnsi="Book Antiqua" w:cs="Book Antiqua"/>
          <w:color w:val="000000" w:themeColor="text1"/>
        </w:rPr>
        <w:t>colitis</w:t>
      </w:r>
      <w:r w:rsidRPr="00695E97">
        <w:rPr>
          <w:rFonts w:ascii="Book Antiqua" w:eastAsia="Book Antiqua" w:hAnsi="Book Antiqua" w:cs="Book Antiqua"/>
          <w:color w:val="000000" w:themeColor="text1"/>
          <w:vertAlign w:val="superscript"/>
        </w:rPr>
        <w:t>[</w:t>
      </w:r>
      <w:proofErr w:type="gramEnd"/>
      <w:r w:rsidRPr="00695E97">
        <w:rPr>
          <w:rFonts w:ascii="Book Antiqua" w:eastAsia="Book Antiqua" w:hAnsi="Book Antiqua" w:cs="Book Antiqua"/>
          <w:color w:val="000000" w:themeColor="text1"/>
          <w:vertAlign w:val="superscript"/>
        </w:rPr>
        <w:t>18]</w:t>
      </w:r>
      <w:r w:rsidRPr="00695E97">
        <w:rPr>
          <w:rFonts w:ascii="Book Antiqua" w:eastAsia="Book Antiqua" w:hAnsi="Book Antiqua" w:cs="Book Antiqua"/>
          <w:color w:val="000000" w:themeColor="text1"/>
        </w:rPr>
        <w:t>. However, a large number of studies have shown that nuclear factor-kappa</w:t>
      </w:r>
      <w:r w:rsidR="00B45AD5"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B (NF-κB) signaling and signal transducer and activator of transcription (STAT) signaling promote the expression of pro-inflammatory genes by activating Jmjd3</w:t>
      </w:r>
      <w:r w:rsidRPr="00695E97">
        <w:rPr>
          <w:rFonts w:ascii="Book Antiqua" w:eastAsia="Book Antiqua" w:hAnsi="Book Antiqua" w:cs="Book Antiqua"/>
          <w:color w:val="000000" w:themeColor="text1"/>
          <w:vertAlign w:val="superscript"/>
        </w:rPr>
        <w:t>[19]</w:t>
      </w:r>
      <w:r w:rsidRPr="00695E97">
        <w:rPr>
          <w:rFonts w:ascii="Book Antiqua" w:eastAsia="Book Antiqua" w:hAnsi="Book Antiqua" w:cs="Book Antiqua"/>
          <w:color w:val="000000" w:themeColor="text1"/>
        </w:rPr>
        <w:t>. Interestingly, vitamin D has been shown to reduce intestinal inflammation by negatively regulating NF-κB and STAT signals by acting on the VDR</w:t>
      </w:r>
      <w:r w:rsidRPr="00695E97">
        <w:rPr>
          <w:rFonts w:ascii="Book Antiqua" w:eastAsia="Book Antiqua" w:hAnsi="Book Antiqua" w:cs="Book Antiqua"/>
          <w:color w:val="000000" w:themeColor="text1"/>
          <w:vertAlign w:val="superscript"/>
        </w:rPr>
        <w:t>[20,21]</w:t>
      </w:r>
      <w:r w:rsidRPr="00695E97">
        <w:rPr>
          <w:rFonts w:ascii="Book Antiqua" w:eastAsia="Book Antiqua" w:hAnsi="Book Antiqua" w:cs="Book Antiqua"/>
          <w:color w:val="000000" w:themeColor="text1"/>
        </w:rPr>
        <w:t xml:space="preserve">. Importantly, a previous study revealed that vitamin D regulates the </w:t>
      </w:r>
      <w:r w:rsidR="008A4264" w:rsidRPr="00695E97">
        <w:rPr>
          <w:rFonts w:ascii="Book Antiqua" w:eastAsia="Book Antiqua" w:hAnsi="Book Antiqua" w:cs="Book Antiqua"/>
          <w:color w:val="000000" w:themeColor="text1"/>
        </w:rPr>
        <w:t>ribonucleic acid (</w:t>
      </w:r>
      <w:r w:rsidRPr="00695E97">
        <w:rPr>
          <w:rFonts w:ascii="Book Antiqua" w:eastAsia="Book Antiqua" w:hAnsi="Book Antiqua" w:cs="Book Antiqua"/>
          <w:color w:val="000000" w:themeColor="text1"/>
        </w:rPr>
        <w:t>RNA</w:t>
      </w:r>
      <w:r w:rsidR="008A4264"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expression of genes encoding for Jmjd3, suggesting a potential role of VDR in Jmjd3 </w:t>
      </w:r>
      <w:proofErr w:type="gramStart"/>
      <w:r w:rsidRPr="00695E97">
        <w:rPr>
          <w:rFonts w:ascii="Book Antiqua" w:eastAsia="Book Antiqua" w:hAnsi="Book Antiqua" w:cs="Book Antiqua"/>
          <w:color w:val="000000" w:themeColor="text1"/>
        </w:rPr>
        <w:t>activation</w:t>
      </w:r>
      <w:r w:rsidRPr="00695E97">
        <w:rPr>
          <w:rFonts w:ascii="Book Antiqua" w:eastAsia="Book Antiqua" w:hAnsi="Book Antiqua" w:cs="Book Antiqua"/>
          <w:color w:val="000000" w:themeColor="text1"/>
          <w:vertAlign w:val="superscript"/>
        </w:rPr>
        <w:t>[</w:t>
      </w:r>
      <w:proofErr w:type="gramEnd"/>
      <w:r w:rsidRPr="00695E97">
        <w:rPr>
          <w:rFonts w:ascii="Book Antiqua" w:eastAsia="Book Antiqua" w:hAnsi="Book Antiqua" w:cs="Book Antiqua"/>
          <w:color w:val="000000" w:themeColor="text1"/>
          <w:vertAlign w:val="superscript"/>
        </w:rPr>
        <w:t>22,23]</w:t>
      </w:r>
      <w:r w:rsidRPr="00695E97">
        <w:rPr>
          <w:rFonts w:ascii="Book Antiqua" w:eastAsia="Book Antiqua" w:hAnsi="Book Antiqua" w:cs="Book Antiqua"/>
          <w:color w:val="000000" w:themeColor="text1"/>
        </w:rPr>
        <w:t>. However, the expression of Jmjd3 and H3K27me3 in clinical patients with UC and the correlation between VDR and Jmjd3 pathway remain unknown.</w:t>
      </w:r>
    </w:p>
    <w:p w14:paraId="020D82B5" w14:textId="3C983AAD"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In this study, we investigated serum vitamin D level and the differential expression of VDR, Jmjd3 and H3K27me3 between healthy and UC patients with different disease activity to determine the correlation between VDR and the Jmjd3 signaling pathway.</w:t>
      </w:r>
    </w:p>
    <w:bookmarkEnd w:id="51"/>
    <w:bookmarkEnd w:id="52"/>
    <w:p w14:paraId="5B5C140C" w14:textId="77777777" w:rsidR="00A77B3E" w:rsidRPr="00695E97" w:rsidRDefault="00A77B3E">
      <w:pPr>
        <w:adjustRightInd w:val="0"/>
        <w:snapToGrid w:val="0"/>
        <w:spacing w:line="360" w:lineRule="auto"/>
        <w:ind w:firstLine="360"/>
        <w:jc w:val="both"/>
        <w:rPr>
          <w:rFonts w:ascii="Book Antiqua" w:hAnsi="Book Antiqua"/>
          <w:color w:val="000000" w:themeColor="text1"/>
        </w:rPr>
      </w:pPr>
    </w:p>
    <w:p w14:paraId="7679F65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MATERIALS AND METHODS</w:t>
      </w:r>
    </w:p>
    <w:p w14:paraId="3FEC3A40" w14:textId="77777777" w:rsidR="00A77B3E" w:rsidRPr="00695E97" w:rsidRDefault="00045A0C">
      <w:pPr>
        <w:adjustRightInd w:val="0"/>
        <w:snapToGrid w:val="0"/>
        <w:spacing w:line="360" w:lineRule="auto"/>
        <w:jc w:val="both"/>
        <w:rPr>
          <w:rFonts w:ascii="Book Antiqua" w:hAnsi="Book Antiqua"/>
          <w:color w:val="000000" w:themeColor="text1"/>
        </w:rPr>
      </w:pPr>
      <w:bookmarkStart w:id="53" w:name="OLE_LINK70"/>
      <w:bookmarkStart w:id="54" w:name="OLE_LINK71"/>
      <w:r w:rsidRPr="00695E97">
        <w:rPr>
          <w:rFonts w:ascii="Book Antiqua" w:eastAsia="Book Antiqua" w:hAnsi="Book Antiqua" w:cs="Book Antiqua"/>
          <w:b/>
          <w:bCs/>
          <w:i/>
          <w:iCs/>
          <w:color w:val="000000" w:themeColor="text1"/>
        </w:rPr>
        <w:t>Study design and patient data</w:t>
      </w:r>
    </w:p>
    <w:p w14:paraId="64839093" w14:textId="611C10D9"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A total of 100 patients with UC (57 females and 43 males) were enrolled in this study in the First Affiliated Hospital of Anhui Medical University from December 2019 to June 2020. The patients with active UC were divided into groups according to mild, moderate and severe disease activity based on the modified Mayo score. In addition, 56 healthy individuals (32 females and 24 males) with normal physical examination were included as controls (Figure 1). The median age of UC patients and healthy controls was 45.5 and 45.8 years, respectively. In order to exclude the effects of light exposure and geographical location on serum vitamin D level, all </w:t>
      </w:r>
      <w:r w:rsidRPr="00695E97">
        <w:rPr>
          <w:rFonts w:ascii="Book Antiqua" w:eastAsia="Book Antiqua" w:hAnsi="Book Antiqua" w:cs="Book Antiqua"/>
          <w:color w:val="000000" w:themeColor="text1"/>
        </w:rPr>
        <w:lastRenderedPageBreak/>
        <w:t>UC patients and controls were permanent residents in Anhui. Patient gender, age, body mass index (BMI), history of medication and duration of disease were recorded. White blood cell counts, C-reactive protein (CRP), erythrocyte sedimentation rate (ESR), hemoglobin (HGB), alkaline phosphatase (ALP) and vitamin D levels were measured in all UC patients. The study was approved by the Ethics Committee of the First Affiliated Hospital of Anhui Medical University (No. PJ2019-14-23), and written informed consent was obtained from all participants.</w:t>
      </w:r>
    </w:p>
    <w:p w14:paraId="264E43C0" w14:textId="77777777" w:rsidR="00A77B3E" w:rsidRPr="00695E97" w:rsidRDefault="00A77B3E">
      <w:pPr>
        <w:adjustRightInd w:val="0"/>
        <w:snapToGrid w:val="0"/>
        <w:spacing w:line="360" w:lineRule="auto"/>
        <w:jc w:val="both"/>
        <w:rPr>
          <w:rFonts w:ascii="Book Antiqua" w:hAnsi="Book Antiqua"/>
          <w:color w:val="000000" w:themeColor="text1"/>
        </w:rPr>
      </w:pPr>
    </w:p>
    <w:p w14:paraId="2389E94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Data collection</w:t>
      </w:r>
    </w:p>
    <w:p w14:paraId="7CC6278B" w14:textId="0CBF2D8D"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Clinical data were obtained from case data and medical history questionnaires and included age, sex, BMI, disease duration, family history of UC, smoking status, history of medication and vitamin D supplementation. The Mayo disease activity index was scored based on the clinical manifestations, endoscopic findings and histological scores of the patients. The UC patients were classified into rectal type, left colon type and total colon type based on the Montreal classification.</w:t>
      </w:r>
    </w:p>
    <w:p w14:paraId="58E803E5" w14:textId="77777777" w:rsidR="00A77B3E" w:rsidRPr="00695E97" w:rsidRDefault="00A77B3E">
      <w:pPr>
        <w:adjustRightInd w:val="0"/>
        <w:snapToGrid w:val="0"/>
        <w:spacing w:line="360" w:lineRule="auto"/>
        <w:jc w:val="both"/>
        <w:rPr>
          <w:rFonts w:ascii="Book Antiqua" w:hAnsi="Book Antiqua"/>
          <w:color w:val="000000" w:themeColor="text1"/>
        </w:rPr>
      </w:pPr>
    </w:p>
    <w:p w14:paraId="57EA408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Collection of blood and tissue samples </w:t>
      </w:r>
    </w:p>
    <w:p w14:paraId="50BA812A" w14:textId="5C43FE95"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Blood samples from UC patients and healthy subjects were collected and sera were separated by centrifugation at 3000 rpm for 10 min at 37</w:t>
      </w:r>
      <w:r w:rsidR="007669D0" w:rsidRPr="00695E97">
        <w:rPr>
          <w:rFonts w:ascii="Book Antiqua" w:eastAsia="Book Antiqua" w:hAnsi="Book Antiqua" w:cs="Book Antiqua"/>
          <w:color w:val="000000" w:themeColor="text1"/>
        </w:rPr>
        <w:t xml:space="preserve"> °C and then stored at -</w:t>
      </w:r>
      <w:r w:rsidRPr="00695E97">
        <w:rPr>
          <w:rFonts w:ascii="Book Antiqua" w:eastAsia="Book Antiqua" w:hAnsi="Book Antiqua" w:cs="Book Antiqua"/>
          <w:color w:val="000000" w:themeColor="text1"/>
        </w:rPr>
        <w:t>80</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°C until analysis. Colonic mucosal biopsies were obtained from 16 patients with mild, 27 with moderate and 13 with severe active UC. At the time of endoscopy, two colonic mucosal biopsies were obtained from the most serious lesion (defined as UC diseased) and 20 cm proximal to the anus (defined as UC normal), which were placed in 10% buffered formalin for immunohistochemistry staining. </w:t>
      </w:r>
    </w:p>
    <w:p w14:paraId="1DFA0758" w14:textId="77777777" w:rsidR="00A77B3E" w:rsidRPr="00695E97" w:rsidRDefault="00A77B3E">
      <w:pPr>
        <w:adjustRightInd w:val="0"/>
        <w:snapToGrid w:val="0"/>
        <w:spacing w:line="360" w:lineRule="auto"/>
        <w:jc w:val="both"/>
        <w:rPr>
          <w:rFonts w:ascii="Book Antiqua" w:hAnsi="Book Antiqua"/>
          <w:color w:val="000000" w:themeColor="text1"/>
        </w:rPr>
      </w:pPr>
    </w:p>
    <w:p w14:paraId="1BF881B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Vitamin D measurement</w:t>
      </w:r>
    </w:p>
    <w:p w14:paraId="27949BDA" w14:textId="378A8EA5"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The </w:t>
      </w:r>
      <w:proofErr w:type="spellStart"/>
      <w:r w:rsidRPr="00695E97">
        <w:rPr>
          <w:rFonts w:ascii="Book Antiqua" w:eastAsia="Book Antiqua" w:hAnsi="Book Antiqua" w:cs="Book Antiqua"/>
          <w:color w:val="000000" w:themeColor="text1"/>
        </w:rPr>
        <w:t>DIAsource</w:t>
      </w:r>
      <w:proofErr w:type="spellEnd"/>
      <w:r w:rsidRPr="00695E97">
        <w:rPr>
          <w:rFonts w:ascii="Book Antiqua" w:eastAsia="Book Antiqua" w:hAnsi="Book Antiqua" w:cs="Book Antiqua"/>
          <w:color w:val="000000" w:themeColor="text1"/>
        </w:rPr>
        <w:t xml:space="preserve"> 25 (OH) Vitamin D total-RIA-CT kit (Louvain-la-Neuve, Belgium) was used to measure the concentration of serum vitamin D according to the </w:t>
      </w:r>
      <w:r w:rsidRPr="00695E97">
        <w:rPr>
          <w:rFonts w:ascii="Book Antiqua" w:eastAsia="Book Antiqua" w:hAnsi="Book Antiqua" w:cs="Book Antiqua"/>
          <w:color w:val="000000" w:themeColor="text1"/>
        </w:rPr>
        <w:lastRenderedPageBreak/>
        <w:t xml:space="preserve">manufacturer’s instructions. Serum CRP and ALP were determined by immunoturbidimetry. ESR was measured using the Westergren method. </w:t>
      </w:r>
      <w:r w:rsidR="00E0549F" w:rsidRPr="00695E97">
        <w:rPr>
          <w:rFonts w:ascii="Book Antiqua" w:eastAsia="Book Antiqua" w:hAnsi="Book Antiqua" w:cs="Book Antiqua"/>
          <w:color w:val="000000" w:themeColor="text1"/>
        </w:rPr>
        <w:t>White blood cell</w:t>
      </w:r>
      <w:r w:rsidR="000D6101" w:rsidRPr="00695E97">
        <w:rPr>
          <w:rFonts w:ascii="Book Antiqua" w:eastAsia="Book Antiqua" w:hAnsi="Book Antiqua" w:cs="Book Antiqua"/>
          <w:color w:val="000000" w:themeColor="text1"/>
        </w:rPr>
        <w:t>s</w:t>
      </w:r>
      <w:r w:rsidRPr="00695E97">
        <w:rPr>
          <w:rFonts w:ascii="Book Antiqua" w:eastAsia="Book Antiqua" w:hAnsi="Book Antiqua" w:cs="Book Antiqua"/>
          <w:color w:val="000000" w:themeColor="text1"/>
        </w:rPr>
        <w:t xml:space="preserve"> and HGB were detected using a Sysmex XN-9000 automatic hematology analyzer</w:t>
      </w:r>
      <w:r w:rsidR="000D6101" w:rsidRPr="00695E97">
        <w:rPr>
          <w:rFonts w:ascii="Book Antiqua" w:eastAsia="Book Antiqua" w:hAnsi="Book Antiqua" w:cs="Book Antiqua"/>
          <w:color w:val="000000" w:themeColor="text1"/>
        </w:rPr>
        <w:t xml:space="preserve"> (Kobe, Japan)</w:t>
      </w:r>
      <w:r w:rsidRPr="00695E97">
        <w:rPr>
          <w:rFonts w:ascii="Book Antiqua" w:eastAsia="Book Antiqua" w:hAnsi="Book Antiqua" w:cs="Book Antiqua"/>
          <w:color w:val="000000" w:themeColor="text1"/>
        </w:rPr>
        <w:t>.</w:t>
      </w:r>
    </w:p>
    <w:p w14:paraId="0B2BBC49" w14:textId="77777777" w:rsidR="00A77B3E" w:rsidRPr="00695E97" w:rsidRDefault="00A77B3E">
      <w:pPr>
        <w:adjustRightInd w:val="0"/>
        <w:snapToGrid w:val="0"/>
        <w:spacing w:line="360" w:lineRule="auto"/>
        <w:jc w:val="both"/>
        <w:rPr>
          <w:rFonts w:ascii="Book Antiqua" w:hAnsi="Book Antiqua"/>
          <w:color w:val="000000" w:themeColor="text1"/>
        </w:rPr>
      </w:pPr>
    </w:p>
    <w:p w14:paraId="27E2F7F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Immunohistochemistry </w:t>
      </w:r>
    </w:p>
    <w:p w14:paraId="494E8D9A" w14:textId="7B2AF7E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Fresh colon biopsies were obtained and embedded in paraffin wax after fixation with 10% neutral buffered formalin. Tissues were cut into 5-μm thick sections. The sections were subjected to routine deparaffinization and rehydration, incubated with 3% hydrogen peroxide for 15 min to inhibit endogenous peroxidase activity and microwaved in 0.01 mol/L citrate buffer (pH 9.0) for 30 min to achieve antigen retrieval. After that, rabbit monoclonal antibody against VDR (Ab3508;</w:t>
      </w:r>
      <w:r w:rsidR="0033191D" w:rsidRPr="00695E97">
        <w:rPr>
          <w:rFonts w:ascii="Book Antiqua" w:eastAsia="Book Antiqua" w:hAnsi="Book Antiqua" w:cs="Book Antiqua"/>
          <w:color w:val="000000" w:themeColor="text1"/>
        </w:rPr>
        <w:t xml:space="preserve"> dilution 1:2000</w:t>
      </w:r>
      <w:r w:rsidR="0024487A">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Abcam</w:t>
      </w:r>
      <w:r w:rsidR="0033191D" w:rsidRPr="00695E97">
        <w:rPr>
          <w:rFonts w:ascii="Book Antiqua" w:eastAsia="Book Antiqua" w:hAnsi="Book Antiqua" w:cs="Book Antiqua"/>
          <w:color w:val="000000" w:themeColor="text1"/>
        </w:rPr>
        <w:t xml:space="preserve"> Inc., Cambridge, United Kingdom</w:t>
      </w:r>
      <w:r w:rsidRPr="00695E97">
        <w:rPr>
          <w:rFonts w:ascii="Book Antiqua" w:eastAsia="Book Antiqua" w:hAnsi="Book Antiqua" w:cs="Book Antiqua"/>
          <w:color w:val="000000" w:themeColor="text1"/>
        </w:rPr>
        <w:t>), anti-Jmjd3 rabbit monoclonal antibody (Ab38113;</w:t>
      </w:r>
      <w:r w:rsidR="0033191D" w:rsidRPr="00695E97">
        <w:rPr>
          <w:rFonts w:ascii="Book Antiqua" w:eastAsia="Book Antiqua" w:hAnsi="Book Antiqua" w:cs="Book Antiqua"/>
          <w:color w:val="000000" w:themeColor="text1"/>
        </w:rPr>
        <w:t xml:space="preserve"> 1:400</w:t>
      </w:r>
      <w:r w:rsidRPr="00695E97">
        <w:rPr>
          <w:rFonts w:ascii="Book Antiqua" w:eastAsia="Book Antiqua" w:hAnsi="Book Antiqua" w:cs="Book Antiqua"/>
          <w:color w:val="000000" w:themeColor="text1"/>
        </w:rPr>
        <w:t xml:space="preserve"> Abcam Inc.) or anti-H3K27me3 mouse monoclonal antibody (Ab6002;</w:t>
      </w:r>
      <w:r w:rsidR="0033191D" w:rsidRPr="00695E97">
        <w:rPr>
          <w:rFonts w:ascii="Book Antiqua" w:eastAsia="Book Antiqua" w:hAnsi="Book Antiqua" w:cs="Book Antiqua"/>
          <w:color w:val="000000" w:themeColor="text1"/>
        </w:rPr>
        <w:t xml:space="preserve"> 1:200</w:t>
      </w:r>
      <w:r w:rsidR="0024487A">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Abcam Inc.) were added to the tissue specimens and incubated at 4</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˚C overnight, followed by staining with mouse anti-rabbit </w:t>
      </w:r>
      <w:r w:rsidR="004B71FA" w:rsidRPr="00695E97">
        <w:rPr>
          <w:rFonts w:ascii="Book Antiqua" w:eastAsia="Book Antiqua" w:hAnsi="Book Antiqua" w:cs="Book Antiqua"/>
          <w:color w:val="000000" w:themeColor="text1"/>
        </w:rPr>
        <w:t>immunoglobulin G</w:t>
      </w:r>
      <w:r w:rsidRPr="00695E97">
        <w:rPr>
          <w:rFonts w:ascii="Book Antiqua" w:eastAsia="Book Antiqua" w:hAnsi="Book Antiqua" w:cs="Book Antiqua"/>
          <w:color w:val="000000" w:themeColor="text1"/>
        </w:rPr>
        <w:t xml:space="preserve"> (1:100; Dako, Glostrup, Denmark) or a biotinylated goat anti-mouse </w:t>
      </w:r>
      <w:r w:rsidR="004B71FA" w:rsidRPr="00695E97">
        <w:rPr>
          <w:rFonts w:ascii="Book Antiqua" w:eastAsia="Book Antiqua" w:hAnsi="Book Antiqua" w:cs="Book Antiqua"/>
          <w:color w:val="000000" w:themeColor="text1"/>
        </w:rPr>
        <w:t>immunoglobulin G</w:t>
      </w:r>
      <w:r w:rsidRPr="00695E97">
        <w:rPr>
          <w:rFonts w:ascii="Book Antiqua" w:eastAsia="Book Antiqua" w:hAnsi="Book Antiqua" w:cs="Book Antiqua"/>
          <w:color w:val="000000" w:themeColor="text1"/>
        </w:rPr>
        <w:t xml:space="preserve"> (1:100; </w:t>
      </w:r>
      <w:proofErr w:type="spellStart"/>
      <w:r w:rsidRPr="00695E97">
        <w:rPr>
          <w:rFonts w:ascii="Book Antiqua" w:eastAsia="Book Antiqua" w:hAnsi="Book Antiqua" w:cs="Book Antiqua"/>
          <w:color w:val="000000" w:themeColor="text1"/>
        </w:rPr>
        <w:t>Dako</w:t>
      </w:r>
      <w:proofErr w:type="spellEnd"/>
      <w:r w:rsidRPr="00695E97">
        <w:rPr>
          <w:rFonts w:ascii="Book Antiqua" w:eastAsia="Book Antiqua" w:hAnsi="Book Antiqua" w:cs="Book Antiqua"/>
          <w:color w:val="000000" w:themeColor="text1"/>
        </w:rPr>
        <w:t>) as secondary antibodies for 1 h at 37</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°C. The sections were then incubated with </w:t>
      </w:r>
      <w:r w:rsidR="0033191D" w:rsidRPr="00695E97">
        <w:rPr>
          <w:rFonts w:ascii="Book Antiqua" w:eastAsia="Book Antiqua" w:hAnsi="Book Antiqua" w:cs="Book Antiqua"/>
          <w:color w:val="000000" w:themeColor="text1"/>
        </w:rPr>
        <w:t>3,3’-diaminobenzidine</w:t>
      </w:r>
      <w:r w:rsidRPr="00695E97">
        <w:rPr>
          <w:rFonts w:ascii="Book Antiqua" w:eastAsia="Book Antiqua" w:hAnsi="Book Antiqua" w:cs="Book Antiqua"/>
          <w:color w:val="000000" w:themeColor="text1"/>
        </w:rPr>
        <w:t xml:space="preserve"> and lightly counterstained with hematoxylin to demonstrate binding. Finally, the above sections were observed under a light microscope after dehydration. Ten fields of view per section were observed blindly at </w:t>
      </w:r>
      <w:r w:rsidR="007669D0"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40 as a semiquantitative assessment of immunohistochemical staining. VDR, Jmjd3 and H3K27me3 staining was evaluated with Image-Pro Plus analysis software (version 6.0; Dallas, TX, </w:t>
      </w:r>
      <w:r w:rsidR="004B71FA" w:rsidRPr="00695E97">
        <w:rPr>
          <w:rFonts w:ascii="Book Antiqua" w:eastAsia="Book Antiqua" w:hAnsi="Book Antiqua" w:cs="Book Antiqua"/>
          <w:color w:val="000000" w:themeColor="text1"/>
        </w:rPr>
        <w:t>United States</w:t>
      </w:r>
      <w:r w:rsidRPr="00695E97">
        <w:rPr>
          <w:rFonts w:ascii="Book Antiqua" w:eastAsia="Book Antiqua" w:hAnsi="Book Antiqua" w:cs="Book Antiqua"/>
          <w:color w:val="000000" w:themeColor="text1"/>
        </w:rPr>
        <w:t>). Positive signals were quantified as the mean optical density.</w:t>
      </w:r>
    </w:p>
    <w:p w14:paraId="659B177F" w14:textId="77777777" w:rsidR="00A77B3E" w:rsidRPr="00695E97" w:rsidRDefault="00A77B3E">
      <w:pPr>
        <w:adjustRightInd w:val="0"/>
        <w:snapToGrid w:val="0"/>
        <w:spacing w:line="360" w:lineRule="auto"/>
        <w:jc w:val="both"/>
        <w:rPr>
          <w:rFonts w:ascii="Book Antiqua" w:hAnsi="Book Antiqua"/>
          <w:color w:val="000000" w:themeColor="text1"/>
        </w:rPr>
      </w:pPr>
    </w:p>
    <w:p w14:paraId="09E1591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Statistical analysis</w:t>
      </w:r>
    </w:p>
    <w:p w14:paraId="252303FF" w14:textId="376225D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Statistical analyses were performed using </w:t>
      </w:r>
      <w:r w:rsidR="0033191D" w:rsidRPr="00695E97">
        <w:rPr>
          <w:rFonts w:ascii="Book Antiqua" w:eastAsia="Book Antiqua" w:hAnsi="Book Antiqua" w:cs="Book Antiqua"/>
          <w:color w:val="000000" w:themeColor="text1"/>
        </w:rPr>
        <w:t>S</w:t>
      </w:r>
      <w:r w:rsidR="00E0549F" w:rsidRPr="00695E97">
        <w:rPr>
          <w:rFonts w:ascii="Book Antiqua" w:eastAsia="Book Antiqua" w:hAnsi="Book Antiqua" w:cs="Book Antiqua"/>
          <w:color w:val="000000" w:themeColor="text1"/>
        </w:rPr>
        <w:t xml:space="preserve">tatistic </w:t>
      </w:r>
      <w:r w:rsidR="0033191D" w:rsidRPr="00695E97">
        <w:rPr>
          <w:rFonts w:ascii="Book Antiqua" w:eastAsia="Book Antiqua" w:hAnsi="Book Antiqua" w:cs="Book Antiqua"/>
          <w:color w:val="000000" w:themeColor="text1"/>
        </w:rPr>
        <w:t>P</w:t>
      </w:r>
      <w:r w:rsidR="00E0549F" w:rsidRPr="00695E97">
        <w:rPr>
          <w:rFonts w:ascii="Book Antiqua" w:eastAsia="Book Antiqua" w:hAnsi="Book Antiqua" w:cs="Book Antiqua"/>
          <w:color w:val="000000" w:themeColor="text1"/>
        </w:rPr>
        <w:t xml:space="preserve">ackage for </w:t>
      </w:r>
      <w:r w:rsidR="0033191D" w:rsidRPr="00695E97">
        <w:rPr>
          <w:rFonts w:ascii="Book Antiqua" w:eastAsia="Book Antiqua" w:hAnsi="Book Antiqua" w:cs="Book Antiqua"/>
          <w:color w:val="000000" w:themeColor="text1"/>
        </w:rPr>
        <w:t>S</w:t>
      </w:r>
      <w:r w:rsidR="00E0549F" w:rsidRPr="00695E97">
        <w:rPr>
          <w:rFonts w:ascii="Book Antiqua" w:eastAsia="Book Antiqua" w:hAnsi="Book Antiqua" w:cs="Book Antiqua"/>
          <w:color w:val="000000" w:themeColor="text1"/>
        </w:rPr>
        <w:t xml:space="preserve">ocial </w:t>
      </w:r>
      <w:r w:rsidR="0033191D" w:rsidRPr="00695E97">
        <w:rPr>
          <w:rFonts w:ascii="Book Antiqua" w:eastAsia="Book Antiqua" w:hAnsi="Book Antiqua" w:cs="Book Antiqua"/>
          <w:color w:val="000000" w:themeColor="text1"/>
        </w:rPr>
        <w:t>S</w:t>
      </w:r>
      <w:r w:rsidR="00E0549F" w:rsidRPr="00695E97">
        <w:rPr>
          <w:rFonts w:ascii="Book Antiqua" w:eastAsia="Book Antiqua" w:hAnsi="Book Antiqua" w:cs="Book Antiqua"/>
          <w:color w:val="000000" w:themeColor="text1"/>
        </w:rPr>
        <w:t>cience</w:t>
      </w:r>
      <w:r w:rsidRPr="00695E97">
        <w:rPr>
          <w:rFonts w:ascii="Book Antiqua" w:eastAsia="Book Antiqua" w:hAnsi="Book Antiqua" w:cs="Book Antiqua"/>
          <w:color w:val="000000" w:themeColor="text1"/>
        </w:rPr>
        <w:t xml:space="preserve"> </w:t>
      </w:r>
      <w:r w:rsidR="0033191D" w:rsidRPr="00695E97">
        <w:rPr>
          <w:rFonts w:ascii="Book Antiqua" w:eastAsia="Book Antiqua" w:hAnsi="Book Antiqua" w:cs="Book Antiqua"/>
          <w:color w:val="000000" w:themeColor="text1"/>
        </w:rPr>
        <w:t>S</w:t>
      </w:r>
      <w:r w:rsidRPr="00695E97">
        <w:rPr>
          <w:rFonts w:ascii="Book Antiqua" w:eastAsia="Book Antiqua" w:hAnsi="Book Antiqua" w:cs="Book Antiqua"/>
          <w:color w:val="000000" w:themeColor="text1"/>
        </w:rPr>
        <w:t xml:space="preserve">tatistical </w:t>
      </w:r>
      <w:r w:rsidR="0033191D" w:rsidRPr="00695E97">
        <w:rPr>
          <w:rFonts w:ascii="Book Antiqua" w:eastAsia="Book Antiqua" w:hAnsi="Book Antiqua" w:cs="Book Antiqua"/>
          <w:color w:val="000000" w:themeColor="text1"/>
        </w:rPr>
        <w:t>S</w:t>
      </w:r>
      <w:r w:rsidRPr="00695E97">
        <w:rPr>
          <w:rFonts w:ascii="Book Antiqua" w:eastAsia="Book Antiqua" w:hAnsi="Book Antiqua" w:cs="Book Antiqua"/>
          <w:color w:val="000000" w:themeColor="text1"/>
        </w:rPr>
        <w:t>oftware (Ver. 22.0</w:t>
      </w:r>
      <w:r w:rsidR="0024487A">
        <w:rPr>
          <w:rFonts w:ascii="Book Antiqua" w:eastAsia="Book Antiqua" w:hAnsi="Book Antiqua" w:cs="Book Antiqua"/>
          <w:color w:val="000000" w:themeColor="text1"/>
        </w:rPr>
        <w:t>; IBM Corp.,</w:t>
      </w:r>
      <w:r w:rsidR="00195967" w:rsidRPr="00695E97">
        <w:rPr>
          <w:rFonts w:ascii="Book Antiqua" w:eastAsia="Book Antiqua" w:hAnsi="Book Antiqua" w:cs="Book Antiqua"/>
          <w:color w:val="000000" w:themeColor="text1"/>
        </w:rPr>
        <w:t xml:space="preserve"> Armonk, NY, United States</w:t>
      </w:r>
      <w:r w:rsidRPr="00695E97">
        <w:rPr>
          <w:rFonts w:ascii="Book Antiqua" w:eastAsia="Book Antiqua" w:hAnsi="Book Antiqua" w:cs="Book Antiqua"/>
          <w:color w:val="000000" w:themeColor="text1"/>
        </w:rPr>
        <w:t xml:space="preserve">), and figures </w:t>
      </w:r>
      <w:r w:rsidRPr="00695E97">
        <w:rPr>
          <w:rFonts w:ascii="Book Antiqua" w:eastAsia="Book Antiqua" w:hAnsi="Book Antiqua" w:cs="Book Antiqua"/>
          <w:color w:val="000000" w:themeColor="text1"/>
        </w:rPr>
        <w:lastRenderedPageBreak/>
        <w:t>were produced with GraphPad Prism (Ver. 6.02</w:t>
      </w:r>
      <w:r w:rsidR="0024487A">
        <w:rPr>
          <w:rFonts w:ascii="Book Antiqua" w:eastAsia="Book Antiqua" w:hAnsi="Book Antiqua" w:cs="Book Antiqua"/>
          <w:color w:val="000000" w:themeColor="text1"/>
        </w:rPr>
        <w:t>;</w:t>
      </w:r>
      <w:r w:rsidR="00195967" w:rsidRPr="00695E97">
        <w:rPr>
          <w:rFonts w:ascii="Book Antiqua" w:eastAsia="Book Antiqua" w:hAnsi="Book Antiqua" w:cs="Book Antiqua"/>
          <w:color w:val="000000" w:themeColor="text1"/>
        </w:rPr>
        <w:t xml:space="preserve"> La Jolla, CA, United States</w:t>
      </w:r>
      <w:r w:rsidRPr="00695E97">
        <w:rPr>
          <w:rFonts w:ascii="Book Antiqua" w:eastAsia="Book Antiqua" w:hAnsi="Book Antiqua" w:cs="Book Antiqua"/>
          <w:color w:val="000000" w:themeColor="text1"/>
        </w:rPr>
        <w:t xml:space="preserve">). All data were expressed as the mean ± </w:t>
      </w:r>
      <w:r w:rsidR="00195967" w:rsidRPr="00695E97">
        <w:rPr>
          <w:rFonts w:ascii="Book Antiqua" w:eastAsia="Book Antiqua" w:hAnsi="Book Antiqua" w:cs="Book Antiqua"/>
          <w:color w:val="000000" w:themeColor="text1"/>
        </w:rPr>
        <w:t>standard deviation</w:t>
      </w:r>
      <w:r w:rsidRPr="00695E97">
        <w:rPr>
          <w:rFonts w:ascii="Book Antiqua" w:eastAsia="Book Antiqua" w:hAnsi="Book Antiqua" w:cs="Book Antiqua"/>
          <w:color w:val="000000" w:themeColor="text1"/>
        </w:rPr>
        <w:t xml:space="preserve"> or median (minimum and maximum) for continuous variables and as number (percent) for categorical variables. The Shapiro-Wilk test was used to assess the normality of numeric variables. For continuous variables, differences were analyzed by the Student’s </w:t>
      </w:r>
      <w:r w:rsidRPr="00695E97">
        <w:rPr>
          <w:rFonts w:ascii="Book Antiqua" w:eastAsia="Book Antiqua" w:hAnsi="Book Antiqua" w:cs="Book Antiqua"/>
          <w:i/>
          <w:iCs/>
          <w:color w:val="000000" w:themeColor="text1"/>
        </w:rPr>
        <w:t>t</w:t>
      </w:r>
      <w:r w:rsidRPr="00695E97">
        <w:rPr>
          <w:rFonts w:ascii="Book Antiqua" w:eastAsia="Book Antiqua" w:hAnsi="Book Antiqua" w:cs="Book Antiqua"/>
          <w:color w:val="000000" w:themeColor="text1"/>
        </w:rPr>
        <w:t xml:space="preserve"> test or the Mann–Whitney </w:t>
      </w:r>
      <w:r w:rsidRPr="00695E97">
        <w:rPr>
          <w:rFonts w:ascii="Book Antiqua" w:eastAsia="Book Antiqua" w:hAnsi="Book Antiqua" w:cs="Book Antiqua"/>
          <w:i/>
          <w:iCs/>
          <w:color w:val="000000" w:themeColor="text1"/>
        </w:rPr>
        <w:t>U</w:t>
      </w:r>
      <w:r w:rsidRPr="00695E97">
        <w:rPr>
          <w:rFonts w:ascii="Book Antiqua" w:eastAsia="Book Antiqua" w:hAnsi="Book Antiqua" w:cs="Book Antiqua"/>
          <w:color w:val="000000" w:themeColor="text1"/>
        </w:rPr>
        <w:t xml:space="preserve"> test. For categorical variables, the c</w:t>
      </w:r>
      <w:r w:rsidRPr="00695E97">
        <w:rPr>
          <w:rFonts w:ascii="Book Antiqua" w:eastAsia="Book Antiqua" w:hAnsi="Book Antiqua" w:cs="Book Antiqua"/>
          <w:color w:val="000000" w:themeColor="text1"/>
          <w:vertAlign w:val="superscript"/>
        </w:rPr>
        <w:t xml:space="preserve">2 </w:t>
      </w:r>
      <w:r w:rsidRPr="00695E97">
        <w:rPr>
          <w:rFonts w:ascii="Book Antiqua" w:eastAsia="Book Antiqua" w:hAnsi="Book Antiqua" w:cs="Book Antiqua"/>
          <w:color w:val="000000" w:themeColor="text1"/>
        </w:rPr>
        <w:t xml:space="preserve">or Fisher’s exact test was used to compare frequencies. The correlations between serum vitamin D, VDR, Jmjd3, H3K27me3 and other indices (ESR, CRP, HGB, ALP and the Mayo score) were analyzed using Pearson’s correlation analysis or Spearman’s correlation analysis.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0.05 was considered statistically significant.</w:t>
      </w:r>
    </w:p>
    <w:bookmarkEnd w:id="53"/>
    <w:bookmarkEnd w:id="54"/>
    <w:p w14:paraId="4B5D1C29" w14:textId="77777777" w:rsidR="00A77B3E" w:rsidRPr="00695E97" w:rsidRDefault="00A77B3E">
      <w:pPr>
        <w:adjustRightInd w:val="0"/>
        <w:snapToGrid w:val="0"/>
        <w:spacing w:line="360" w:lineRule="auto"/>
        <w:jc w:val="both"/>
        <w:rPr>
          <w:rFonts w:ascii="Book Antiqua" w:hAnsi="Book Antiqua"/>
          <w:color w:val="000000" w:themeColor="text1"/>
        </w:rPr>
      </w:pPr>
    </w:p>
    <w:p w14:paraId="4E0E388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RESULTS</w:t>
      </w:r>
    </w:p>
    <w:p w14:paraId="129B282D" w14:textId="54919E61" w:rsidR="00A77B3E" w:rsidRPr="00695E97" w:rsidRDefault="00045A0C">
      <w:pPr>
        <w:adjustRightInd w:val="0"/>
        <w:snapToGrid w:val="0"/>
        <w:spacing w:line="360" w:lineRule="auto"/>
        <w:jc w:val="both"/>
        <w:rPr>
          <w:rFonts w:ascii="Book Antiqua" w:hAnsi="Book Antiqua"/>
          <w:color w:val="000000" w:themeColor="text1"/>
        </w:rPr>
      </w:pPr>
      <w:bookmarkStart w:id="55" w:name="OLE_LINK14"/>
      <w:bookmarkStart w:id="56" w:name="OLE_LINK15"/>
      <w:bookmarkStart w:id="57" w:name="OLE_LINK72"/>
      <w:r w:rsidRPr="00695E97">
        <w:rPr>
          <w:rFonts w:ascii="Book Antiqua" w:eastAsia="Book Antiqua" w:hAnsi="Book Antiqua" w:cs="Book Antiqua"/>
          <w:b/>
          <w:bCs/>
          <w:i/>
          <w:iCs/>
          <w:color w:val="000000" w:themeColor="text1"/>
        </w:rPr>
        <w:t>Participant characteristics</w:t>
      </w:r>
    </w:p>
    <w:p w14:paraId="6561025D" w14:textId="363C15D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In total, 100 UC patients and 56 healthy controls were included in the study according to the inclusion and exclusion criteria. The subjects’ demographics and clinical characteristics are shown in Table 1. The mean age of UC patients and healthy controls was 45.5 years and 45.8 years, respectively, and the mean disease duration was 5.4 years. Women accounted for 57.0% and 57.1% of UC patients and healthy controls, respectively. Forty-five percent of UC patients had a history of smoking, compared with 37.5% in the control group. The BMI of UC patients and controls was 21.2 kg/m</w:t>
      </w:r>
      <w:r w:rsidRPr="00695E97">
        <w:rPr>
          <w:rFonts w:ascii="Book Antiqua" w:eastAsia="Book Antiqua" w:hAnsi="Book Antiqua" w:cs="Book Antiqua"/>
          <w:color w:val="000000" w:themeColor="text1"/>
          <w:vertAlign w:val="superscript"/>
        </w:rPr>
        <w:t>2</w:t>
      </w:r>
      <w:r w:rsidRPr="00695E97">
        <w:rPr>
          <w:rFonts w:ascii="Book Antiqua" w:eastAsia="Book Antiqua" w:hAnsi="Book Antiqua" w:cs="Book Antiqua"/>
          <w:color w:val="000000" w:themeColor="text1"/>
        </w:rPr>
        <w:t xml:space="preserve"> and 20.4 kg/m</w:t>
      </w:r>
      <w:r w:rsidRPr="00695E97">
        <w:rPr>
          <w:rFonts w:ascii="Book Antiqua" w:eastAsia="Book Antiqua" w:hAnsi="Book Antiqua" w:cs="Book Antiqua"/>
          <w:color w:val="000000" w:themeColor="text1"/>
          <w:vertAlign w:val="superscript"/>
        </w:rPr>
        <w:t>2</w:t>
      </w:r>
      <w:r w:rsidRPr="00695E97">
        <w:rPr>
          <w:rFonts w:ascii="Book Antiqua" w:eastAsia="Book Antiqua" w:hAnsi="Book Antiqua" w:cs="Book Antiqua"/>
          <w:color w:val="000000" w:themeColor="text1"/>
        </w:rPr>
        <w:t>, respectively. The level of serum vitamin D in the UC group was significantly lower than that in healthy control group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Eight percent of patients had pancolitis</w:t>
      </w:r>
      <w:r w:rsidR="00FE30BA"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and 38% had extensive colitis. Eighty percent of patients were taking sulfasalazine or 5-aminosalcylate, 2% were treated with immunosuppressants, 31% with corticosteroids, 4% with biological agents and the remaining 22% with antibiotics, probiotics or Traditional Chinese Medicine at the time of enrollment. In addition, comparisons of vitamin D and laboratory indicators among the different groups of UC patients are shown in Table 2.</w:t>
      </w:r>
    </w:p>
    <w:p w14:paraId="55A49694" w14:textId="77777777" w:rsidR="00A77B3E" w:rsidRPr="00695E97" w:rsidRDefault="00A77B3E">
      <w:pPr>
        <w:adjustRightInd w:val="0"/>
        <w:snapToGrid w:val="0"/>
        <w:spacing w:line="360" w:lineRule="auto"/>
        <w:jc w:val="both"/>
        <w:rPr>
          <w:rFonts w:ascii="Book Antiqua" w:hAnsi="Book Antiqua"/>
          <w:color w:val="000000" w:themeColor="text1"/>
        </w:rPr>
      </w:pPr>
    </w:p>
    <w:p w14:paraId="2631A214" w14:textId="61CC6CF4"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Serum 25</w:t>
      </w:r>
      <w:r w:rsidR="007669D0" w:rsidRPr="00695E97">
        <w:rPr>
          <w:rFonts w:ascii="Book Antiqua" w:eastAsia="Book Antiqua" w:hAnsi="Book Antiqua" w:cs="Book Antiqua"/>
          <w:b/>
          <w:bCs/>
          <w:i/>
          <w:iCs/>
          <w:color w:val="000000" w:themeColor="text1"/>
        </w:rPr>
        <w:t xml:space="preserve"> </w:t>
      </w:r>
      <w:r w:rsidRPr="00695E97">
        <w:rPr>
          <w:rFonts w:ascii="Book Antiqua" w:eastAsia="Book Antiqua" w:hAnsi="Book Antiqua" w:cs="Book Antiqua"/>
          <w:b/>
          <w:bCs/>
          <w:i/>
          <w:iCs/>
          <w:color w:val="000000" w:themeColor="text1"/>
        </w:rPr>
        <w:t>(OH) D level was associated with UC disease activity</w:t>
      </w:r>
    </w:p>
    <w:p w14:paraId="5923ABD6" w14:textId="68E0EE12"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Mean serum vitamin D level in UC patients was decreased (13.7 ± 2.8 ng/mL) compared with that in healthy controls (16.2 ± 2.5 ng/mL)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&lt; 0.001; Figure 2A). UC patients with mild disease activity had a significantly higher vitamin D level than those with severe disease activity (14.8 ± 2.4 </w:t>
      </w:r>
      <w:r w:rsidR="00636B21" w:rsidRPr="00695E97">
        <w:rPr>
          <w:rFonts w:ascii="Book Antiqua" w:eastAsia="Book Antiqua" w:hAnsi="Book Antiqua" w:cs="Book Antiqua"/>
          <w:color w:val="000000" w:themeColor="text1"/>
        </w:rPr>
        <w:t>ng/mL</w:t>
      </w:r>
      <w:r w:rsidR="00636B21"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11.7 ± 3.1 ng/mL,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 0.001), and this relationship was also found between those with moderate and severe disease activity (14.4 ± 2.4 </w:t>
      </w:r>
      <w:r w:rsidR="00D25B8F" w:rsidRPr="00695E97">
        <w:rPr>
          <w:rFonts w:ascii="Book Antiqua" w:eastAsia="Book Antiqua" w:hAnsi="Book Antiqua" w:cs="Book Antiqua"/>
          <w:color w:val="000000" w:themeColor="text1"/>
        </w:rPr>
        <w:t>ng/mL</w:t>
      </w:r>
      <w:r w:rsidR="00D25B8F"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11.7 ± 3.1 ng/mL,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xml:space="preserve">= 0.003; Figure 2A). UC patients who were smokers, showed a similar vitamin D level to non-smokers (13.5 ± 2.7 </w:t>
      </w:r>
      <w:r w:rsidR="002D1358" w:rsidRPr="00695E97">
        <w:rPr>
          <w:rFonts w:ascii="Book Antiqua" w:eastAsia="Book Antiqua" w:hAnsi="Book Antiqua" w:cs="Book Antiqua"/>
          <w:color w:val="000000" w:themeColor="text1"/>
        </w:rPr>
        <w:t>ng/mL</w:t>
      </w:r>
      <w:r w:rsidR="002D1358"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13.8 ± 2.9 ng/mL; Figure 2B). In addition, we noted that serum vitamin D level in UC patients was not associated with steroid or non-steroid therapy (13.3 ± 3.3 </w:t>
      </w:r>
      <w:r w:rsidR="002D1358" w:rsidRPr="00695E97">
        <w:rPr>
          <w:rFonts w:ascii="Book Antiqua" w:eastAsia="Book Antiqua" w:hAnsi="Book Antiqua" w:cs="Book Antiqua"/>
          <w:color w:val="000000" w:themeColor="text1"/>
        </w:rPr>
        <w:t>ng/mL</w:t>
      </w:r>
      <w:r w:rsidR="002D1358"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
          <w:iCs/>
          <w:color w:val="000000" w:themeColor="text1"/>
        </w:rPr>
        <w:t>vs</w:t>
      </w:r>
      <w:r w:rsidRPr="00695E97">
        <w:rPr>
          <w:rFonts w:ascii="Book Antiqua" w:eastAsia="Book Antiqua" w:hAnsi="Book Antiqua" w:cs="Book Antiqua"/>
          <w:color w:val="000000" w:themeColor="text1"/>
        </w:rPr>
        <w:t xml:space="preserve"> 13.8 ± 2.6 ng/mL; Figure 2C). Furthermore, serum vitamin D level was inversely correlated with disease activity as defined by the total Mayo score in UC patients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-0.323,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0.001</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Figure 2D). No close relationship between serum vitamin D and the age of UC patients was observed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0.171,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0.089; Figure 2E), in contrast to the negative correlation observed between serum vitamin D and duration of disease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-0.686,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Figure 2F).</w:t>
      </w:r>
    </w:p>
    <w:p w14:paraId="48841106" w14:textId="77777777" w:rsidR="00A77B3E" w:rsidRPr="00695E97" w:rsidRDefault="00A77B3E">
      <w:pPr>
        <w:adjustRightInd w:val="0"/>
        <w:snapToGrid w:val="0"/>
        <w:spacing w:line="360" w:lineRule="auto"/>
        <w:jc w:val="both"/>
        <w:rPr>
          <w:rFonts w:ascii="Book Antiqua" w:hAnsi="Book Antiqua"/>
          <w:color w:val="000000" w:themeColor="text1"/>
        </w:rPr>
      </w:pPr>
    </w:p>
    <w:p w14:paraId="0D8DFCAF" w14:textId="34419CA4"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Serum vitamin D level was negatively correlated with CRP but positively correlated with HGB and ALP</w:t>
      </w:r>
    </w:p>
    <w:p w14:paraId="1B236F76" w14:textId="3A1EBA83"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We applied Spearman’s r to investigate the relationship between serum vitamin D level and inflammatory markers such as CRP, ESR, HGB and ALP. As expected, vitamin D level was inversely correlated with CRP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-0.221,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0.027; Figure 3A) but not with ESR in UC patients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-0.174,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0.084; Figure 3B). In contrast, vitamin D level was positively correlated with HGB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0.262,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0.009; Figure 3C) and ALP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0.296,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 0.003; Figure 3D) levels. Furthermore, the Mayo score was negatively correlated with HGB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-0.334,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Figure 3E) and ALP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-0.532, </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 Figure 3F) levels.</w:t>
      </w:r>
    </w:p>
    <w:p w14:paraId="3977C9F3" w14:textId="77777777" w:rsidR="00A77B3E" w:rsidRPr="00695E97" w:rsidRDefault="00A77B3E">
      <w:pPr>
        <w:adjustRightInd w:val="0"/>
        <w:snapToGrid w:val="0"/>
        <w:spacing w:line="360" w:lineRule="auto"/>
        <w:jc w:val="both"/>
        <w:rPr>
          <w:rFonts w:ascii="Book Antiqua" w:hAnsi="Book Antiqua"/>
          <w:color w:val="000000" w:themeColor="text1"/>
        </w:rPr>
      </w:pPr>
    </w:p>
    <w:p w14:paraId="438B3F13" w14:textId="40510CC8"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lastRenderedPageBreak/>
        <w:t>VDR expression was inversely correlated with disease activity in colonic epithelial cells of UC patients</w:t>
      </w:r>
    </w:p>
    <w:p w14:paraId="1DB2AE15" w14:textId="60617DD6" w:rsidR="00A77B3E" w:rsidRPr="00695E97" w:rsidRDefault="00045A0C">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color w:val="000000" w:themeColor="text1"/>
        </w:rPr>
        <w:t>Immunohistochemical examination of VDR was performed on paraffin sections of colon biopsy specimens from 56 UC patients (16 cases with mild, 27 with moderate and 13 with severe disease activity) and 22 healthy controls. The results showed that VDR was abundantly expressed in the mucosa, glandular ducts and inflammatory cells in all samples (Figure 4A). VDR expression in UC diseased (c) was lower than that in the control (a) and UC normal (b). The mean optical density of VDR staining in UC diseased markedly decreased in comparison with the UC normal and control (Figure 4B). The abundance of VDR expression was found to decrease in patients with mild, moderate and severe disease activity in turn (Figure 4B).</w:t>
      </w:r>
    </w:p>
    <w:p w14:paraId="0827FC9E" w14:textId="77777777" w:rsidR="00FA7F31" w:rsidRPr="00695E97" w:rsidRDefault="00FA7F31">
      <w:pPr>
        <w:adjustRightInd w:val="0"/>
        <w:snapToGrid w:val="0"/>
        <w:spacing w:line="360" w:lineRule="auto"/>
        <w:jc w:val="both"/>
        <w:rPr>
          <w:rFonts w:ascii="Book Antiqua" w:hAnsi="Book Antiqua"/>
          <w:color w:val="000000" w:themeColor="text1"/>
        </w:rPr>
      </w:pPr>
    </w:p>
    <w:p w14:paraId="6ACD1E03" w14:textId="7175CED8"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Jmjd3 expression increased while H3K27me3 decreased in UC patients </w:t>
      </w:r>
    </w:p>
    <w:p w14:paraId="5A0556BE" w14:textId="1218BC8A"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As seen in the immunohistochemical detection of VDR, the expression of Jmjd3 and H3K27me3 was examined in UC patients and healthy controls. Jmjd3 and H3K27me3 were specifically expressed in the mucosal surface, glandular ducts and inflammatory cells in all biopsies. Jmjd3 expression was elevated in UC patients (e, f) compared with healthy controls (d)</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(Figure 4C). However, there were no significant differences in Jmjd3 expression among the mild, moderate and severe disease activity groups (Figure 4C).</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H3K27me3 expression in UC patients distinctly declined in comparison with normal controls (g) (Figure 4D) but was notably higher in the mild disease activity group than that in the moderate disease activity group (Figure 4D). However, significant high expression of H3K27me3 was not seen in UC normal (h) and in UC diseased (i).</w:t>
      </w:r>
    </w:p>
    <w:p w14:paraId="19DDA865" w14:textId="77777777" w:rsidR="00A77B3E" w:rsidRPr="00695E97" w:rsidRDefault="00A77B3E">
      <w:pPr>
        <w:adjustRightInd w:val="0"/>
        <w:snapToGrid w:val="0"/>
        <w:spacing w:line="360" w:lineRule="auto"/>
        <w:jc w:val="both"/>
        <w:rPr>
          <w:rFonts w:ascii="Book Antiqua" w:hAnsi="Book Antiqua"/>
          <w:color w:val="000000" w:themeColor="text1"/>
        </w:rPr>
      </w:pPr>
    </w:p>
    <w:p w14:paraId="6791D75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i/>
          <w:iCs/>
          <w:color w:val="000000" w:themeColor="text1"/>
        </w:rPr>
        <w:t xml:space="preserve">VDR expression was negatively correlated with Jmjd3 but positively correlated with H3K27me3 </w:t>
      </w:r>
    </w:p>
    <w:p w14:paraId="60FF550F" w14:textId="2920F17B"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lastRenderedPageBreak/>
        <w:t>To analyze the correlation of VDR with Jmjd3 and H3K27me3, we compared the expression levels of the three molecules. It was found that VDR expression in colonic mucosa was positively related to the serum vitamin D level in all UC patients and healthy controls (</w:t>
      </w:r>
      <w:r w:rsidRPr="00695E97">
        <w:rPr>
          <w:rFonts w:ascii="Book Antiqua" w:eastAsia="Book Antiqua" w:hAnsi="Book Antiqua" w:cs="Book Antiqua"/>
          <w:i/>
          <w:iCs/>
          <w:color w:val="000000" w:themeColor="text1"/>
        </w:rPr>
        <w:t xml:space="preserve">r </w:t>
      </w:r>
      <w:r w:rsidRPr="00695E97">
        <w:rPr>
          <w:rFonts w:ascii="Book Antiqua" w:eastAsia="Book Antiqua" w:hAnsi="Book Antiqua" w:cs="Book Antiqua"/>
          <w:color w:val="000000" w:themeColor="text1"/>
        </w:rPr>
        <w:t xml:space="preserve">= 0.278,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0.038; Figure 5A) but negatively correlated with the Mayo score in all participants (</w:t>
      </w:r>
      <w:r w:rsidRPr="00695E97">
        <w:rPr>
          <w:rFonts w:ascii="Book Antiqua" w:eastAsia="Book Antiqua" w:hAnsi="Book Antiqua" w:cs="Book Antiqua"/>
          <w:i/>
          <w:iCs/>
          <w:color w:val="000000" w:themeColor="text1"/>
        </w:rPr>
        <w:t xml:space="preserve">r = </w:t>
      </w:r>
      <w:r w:rsidRPr="00695E97">
        <w:rPr>
          <w:rFonts w:ascii="Book Antiqua" w:eastAsia="Book Antiqua" w:hAnsi="Book Antiqua" w:cs="Book Antiqua"/>
          <w:color w:val="000000" w:themeColor="text1"/>
        </w:rPr>
        <w:t xml:space="preserve">-0.868,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Figure 5B). Statistical analysis showed that elevated expression of VDR was observed with decreased Jmjd3 expression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-0.342,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0.002) and with increased H3K27me3 staining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0.473,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 Figure 5C</w:t>
      </w:r>
      <w:r w:rsidR="00FA7F31" w:rsidRPr="00695E97">
        <w:rPr>
          <w:rFonts w:ascii="Book Antiqua" w:eastAsia="Book Antiqua" w:hAnsi="Book Antiqua" w:cs="Book Antiqua"/>
          <w:color w:val="000000" w:themeColor="text1"/>
        </w:rPr>
        <w:t xml:space="preserve"> and </w:t>
      </w:r>
      <w:r w:rsidRPr="00695E97">
        <w:rPr>
          <w:rFonts w:ascii="Book Antiqua" w:eastAsia="Book Antiqua" w:hAnsi="Book Antiqua" w:cs="Book Antiqua"/>
          <w:color w:val="000000" w:themeColor="text1"/>
        </w:rPr>
        <w:t xml:space="preserve">D). Accordingly, a significant negative correlation was found between Jmjd3 and H3K27me3 </w:t>
      </w:r>
      <w:r w:rsidRPr="00695E97">
        <w:rPr>
          <w:rFonts w:ascii="Book Antiqua" w:eastAsia="Book Antiqua" w:hAnsi="Book Antiqua" w:cs="Book Antiqua"/>
          <w:i/>
          <w:iCs/>
          <w:color w:val="000000" w:themeColor="text1"/>
        </w:rPr>
        <w:t>(r</w:t>
      </w:r>
      <w:r w:rsidRPr="00695E97">
        <w:rPr>
          <w:rFonts w:ascii="Book Antiqua" w:eastAsia="Book Antiqua" w:hAnsi="Book Antiqua" w:cs="Book Antiqua"/>
          <w:color w:val="000000" w:themeColor="text1"/>
        </w:rPr>
        <w:t xml:space="preserve"> = -0.341, </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 0.002; Figure 5E). </w:t>
      </w:r>
    </w:p>
    <w:bookmarkEnd w:id="55"/>
    <w:bookmarkEnd w:id="56"/>
    <w:bookmarkEnd w:id="57"/>
    <w:p w14:paraId="3E6F1796" w14:textId="77777777" w:rsidR="00A77B3E" w:rsidRPr="00695E97" w:rsidRDefault="00A77B3E">
      <w:pPr>
        <w:adjustRightInd w:val="0"/>
        <w:snapToGrid w:val="0"/>
        <w:spacing w:line="360" w:lineRule="auto"/>
        <w:jc w:val="both"/>
        <w:rPr>
          <w:rFonts w:ascii="Book Antiqua" w:hAnsi="Book Antiqua"/>
          <w:color w:val="000000" w:themeColor="text1"/>
        </w:rPr>
      </w:pPr>
    </w:p>
    <w:p w14:paraId="46E8A7F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DISCUSSION</w:t>
      </w:r>
    </w:p>
    <w:p w14:paraId="66816E39" w14:textId="77777777" w:rsidR="00A77B3E" w:rsidRPr="00695E97" w:rsidRDefault="00045A0C">
      <w:pPr>
        <w:adjustRightInd w:val="0"/>
        <w:snapToGrid w:val="0"/>
        <w:spacing w:line="360" w:lineRule="auto"/>
        <w:jc w:val="both"/>
        <w:rPr>
          <w:rFonts w:ascii="Book Antiqua" w:hAnsi="Book Antiqua"/>
          <w:color w:val="000000" w:themeColor="text1"/>
        </w:rPr>
      </w:pPr>
      <w:bookmarkStart w:id="58" w:name="OLE_LINK73"/>
      <w:bookmarkStart w:id="59" w:name="OLE_LINK74"/>
      <w:r w:rsidRPr="00695E97">
        <w:rPr>
          <w:rFonts w:ascii="Book Antiqua" w:eastAsia="Book Antiqua" w:hAnsi="Book Antiqua" w:cs="Book Antiqua"/>
          <w:color w:val="000000" w:themeColor="text1"/>
        </w:rPr>
        <w:t>In this study, we demonstrated a lower level of serum vitamin D in patients with UC compared with healthy controls, and the level of serum vitamin D was inversely associated with disease activity. Our results also showed that the expression of VDR and H3K27me3 in the colonic mucosa of UC patients was synchronously decreased, while Jmjd3 expression was increased. Importantly, a significant negative correlation was noted between VDR and Jmjd3 expression, and this relationship was also observed between Jmjd3 and H3K27me3. These findings indicated that vitamin D and VDR were inversely associated with disease activity in active UC in which both Jmjd3 and H3K27me3 were probably involved.</w:t>
      </w:r>
    </w:p>
    <w:p w14:paraId="0E6E6E55" w14:textId="6EAC201E"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 xml:space="preserve">Vitamin D deficiency is common in patients with IBD, probably due to malabsorption and intestinal inflammation </w:t>
      </w:r>
      <w:r w:rsidR="00704B53" w:rsidRPr="00695E97">
        <w:rPr>
          <w:rFonts w:ascii="Book Antiqua" w:eastAsia="Book Antiqua" w:hAnsi="Book Antiqua" w:cs="Book Antiqua"/>
          <w:color w:val="000000" w:themeColor="text1"/>
        </w:rPr>
        <w:t>that</w:t>
      </w:r>
      <w:r w:rsidRPr="00695E97">
        <w:rPr>
          <w:rFonts w:ascii="Book Antiqua" w:eastAsia="Book Antiqua" w:hAnsi="Book Antiqua" w:cs="Book Antiqua"/>
          <w:color w:val="000000" w:themeColor="text1"/>
        </w:rPr>
        <w:t xml:space="preserve"> influence vitamin D absorption. Therefore, vitamin D deficiency may be closely associated with the occurrence of IBD</w:t>
      </w:r>
      <w:r w:rsidR="00704B53"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although the causal relationship between them is not fully clarified. A potential link between the pathogenesis of IBD and vitamin D deficiency is supported by laboratory studies. For example, vitamin D has been shown to induce the production of antimicrobial peptides by activating Toll-like receptors</w:t>
      </w:r>
      <w:r w:rsidRPr="00695E97">
        <w:rPr>
          <w:rFonts w:ascii="Book Antiqua" w:eastAsia="Book Antiqua" w:hAnsi="Book Antiqua" w:cs="Book Antiqua"/>
          <w:color w:val="000000" w:themeColor="text1"/>
          <w:vertAlign w:val="superscript"/>
        </w:rPr>
        <w:t>[24]</w:t>
      </w:r>
      <w:r w:rsidRPr="00695E97">
        <w:rPr>
          <w:rFonts w:ascii="Book Antiqua" w:eastAsia="Book Antiqua" w:hAnsi="Book Antiqua" w:cs="Book Antiqua"/>
          <w:color w:val="000000" w:themeColor="text1"/>
        </w:rPr>
        <w:t xml:space="preserve">. Other studies have reported that vitamin D promotes the proliferation of T-helper </w:t>
      </w:r>
      <w:r w:rsidRPr="00695E97">
        <w:rPr>
          <w:rFonts w:ascii="Book Antiqua" w:eastAsia="Book Antiqua" w:hAnsi="Book Antiqua" w:cs="Book Antiqua"/>
          <w:color w:val="000000" w:themeColor="text1"/>
        </w:rPr>
        <w:lastRenderedPageBreak/>
        <w:t>2 cells and inhibits T-helper 1 cells</w:t>
      </w:r>
      <w:r w:rsidRPr="00695E97">
        <w:rPr>
          <w:rFonts w:ascii="Book Antiqua" w:eastAsia="Book Antiqua" w:hAnsi="Book Antiqua" w:cs="Book Antiqua"/>
          <w:color w:val="000000" w:themeColor="text1"/>
          <w:vertAlign w:val="superscript"/>
        </w:rPr>
        <w:t>[25,26]</w:t>
      </w:r>
      <w:r w:rsidRPr="00695E97">
        <w:rPr>
          <w:rFonts w:ascii="Book Antiqua" w:eastAsia="Book Antiqua" w:hAnsi="Book Antiqua" w:cs="Book Antiqua"/>
          <w:color w:val="000000" w:themeColor="text1"/>
        </w:rPr>
        <w:t>. In experimental colitis models, vitamin D or VDR deficiency leads to increased severity of colitis</w:t>
      </w:r>
      <w:r w:rsidRPr="00695E97">
        <w:rPr>
          <w:rFonts w:ascii="Book Antiqua" w:eastAsia="Book Antiqua" w:hAnsi="Book Antiqua" w:cs="Book Antiqua"/>
          <w:color w:val="000000" w:themeColor="text1"/>
          <w:vertAlign w:val="superscript"/>
        </w:rPr>
        <w:t>[27,28]</w:t>
      </w:r>
      <w:r w:rsidRPr="00695E97">
        <w:rPr>
          <w:rFonts w:ascii="Book Antiqua" w:eastAsia="Book Antiqua" w:hAnsi="Book Antiqua" w:cs="Book Antiqua"/>
          <w:color w:val="000000" w:themeColor="text1"/>
        </w:rPr>
        <w:t>. In addition, increasing evidence has demonstrated that low vitamin D level is inversely correlated with disease activity in patients with IBD, even in newly diagnosed patients</w:t>
      </w:r>
      <w:r w:rsidRPr="00695E97">
        <w:rPr>
          <w:rFonts w:ascii="Book Antiqua" w:eastAsia="Book Antiqua" w:hAnsi="Book Antiqua" w:cs="Book Antiqua"/>
          <w:color w:val="000000" w:themeColor="text1"/>
          <w:vertAlign w:val="superscript"/>
        </w:rPr>
        <w:t>[12,29,30]</w:t>
      </w:r>
      <w:r w:rsidRPr="00695E97">
        <w:rPr>
          <w:rFonts w:ascii="Book Antiqua" w:eastAsia="Book Antiqua" w:hAnsi="Book Antiqua" w:cs="Book Antiqua"/>
          <w:color w:val="000000" w:themeColor="text1"/>
        </w:rPr>
        <w:t>.</w:t>
      </w:r>
      <w:r w:rsidRPr="00695E97">
        <w:rPr>
          <w:rFonts w:ascii="Book Antiqua" w:eastAsia="Book Antiqua" w:hAnsi="Book Antiqua" w:cs="Book Antiqua"/>
          <w:b/>
          <w:bCs/>
          <w:color w:val="000000" w:themeColor="text1"/>
        </w:rPr>
        <w:t xml:space="preserve"> </w:t>
      </w:r>
      <w:r w:rsidRPr="00695E97">
        <w:rPr>
          <w:rFonts w:ascii="Book Antiqua" w:eastAsia="Book Antiqua" w:hAnsi="Book Antiqua" w:cs="Book Antiqua"/>
          <w:color w:val="000000" w:themeColor="text1"/>
        </w:rPr>
        <w:t>A multiyear cohort study showed that low serum vitamin D level increased disease activity in IBD patients</w:t>
      </w:r>
      <w:r w:rsidRPr="00695E97">
        <w:rPr>
          <w:rFonts w:ascii="Book Antiqua" w:eastAsia="Book Antiqua" w:hAnsi="Book Antiqua" w:cs="Book Antiqua"/>
          <w:color w:val="000000" w:themeColor="text1"/>
          <w:vertAlign w:val="superscript"/>
        </w:rPr>
        <w:t>[8]</w:t>
      </w:r>
      <w:r w:rsidRPr="00695E97">
        <w:rPr>
          <w:rFonts w:ascii="Book Antiqua" w:eastAsia="Book Antiqua" w:hAnsi="Book Antiqua" w:cs="Book Antiqua"/>
          <w:color w:val="000000" w:themeColor="text1"/>
        </w:rPr>
        <w:t>. A cohort study of 70 UC patients also indicated that vitamin D level was negatively associated with endoscopic and histologic inflammation severity during clinical remission</w:t>
      </w:r>
      <w:r w:rsidRPr="00695E97">
        <w:rPr>
          <w:rFonts w:ascii="Book Antiqua" w:eastAsia="Book Antiqua" w:hAnsi="Book Antiqua" w:cs="Book Antiqua"/>
          <w:color w:val="000000" w:themeColor="text1"/>
          <w:vertAlign w:val="superscript"/>
        </w:rPr>
        <w:t>[9]</w:t>
      </w:r>
      <w:r w:rsidRPr="00695E97">
        <w:rPr>
          <w:rFonts w:ascii="Book Antiqua" w:eastAsia="Book Antiqua" w:hAnsi="Book Antiqua" w:cs="Book Antiqua"/>
          <w:color w:val="000000" w:themeColor="text1"/>
        </w:rPr>
        <w:t>. Taken together, these findings indicate that low vitamin D may increase the risk of IBD. Consistent with previous studies, our study also indicated that there is an inverse correlation between vitamin D level and disease activity in UC. Furthermore, we observed that serum vitamin D level was inversely related to CRP level in patients with active UC. Interestingly, it was observed that HGB and ALP levels were positively correlated with vitamin D level and inversely correlated with disease activity, suggesting that HGB and ALP might contribute to the amelioration of disease activity. However, it is still unknown how the age of the patient and duration of UC change the mechanisms of vitamin D in the body. Our findings suggested that disease duration was directly correlated with lower vitamin D level in UC, which may be caused by the decrease of absorption. In addition, UC patients who smoked had a similar vitamin D level to UC patients who did not smoke. These data suggest that vitamin D may not be a risk factor for UC, which is consistent with a previous study</w:t>
      </w:r>
      <w:r w:rsidRPr="00695E97">
        <w:rPr>
          <w:rFonts w:ascii="Book Antiqua" w:eastAsia="Book Antiqua" w:hAnsi="Book Antiqua" w:cs="Book Antiqua"/>
          <w:color w:val="000000" w:themeColor="text1"/>
          <w:vertAlign w:val="superscript"/>
        </w:rPr>
        <w:t>[31]</w:t>
      </w:r>
      <w:r w:rsidRPr="00695E97">
        <w:rPr>
          <w:rFonts w:ascii="Book Antiqua" w:eastAsia="Book Antiqua" w:hAnsi="Book Antiqua" w:cs="Book Antiqua"/>
          <w:color w:val="000000" w:themeColor="text1"/>
        </w:rPr>
        <w:t>.</w:t>
      </w:r>
    </w:p>
    <w:p w14:paraId="3D8B5C64" w14:textId="58682312"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VDR is widely expressed in intestinal mucosal cells</w:t>
      </w:r>
      <w:r w:rsidRPr="00695E97">
        <w:rPr>
          <w:rFonts w:ascii="Book Antiqua" w:eastAsia="Book Antiqua" w:hAnsi="Book Antiqua" w:cs="Book Antiqua"/>
          <w:color w:val="000000" w:themeColor="text1"/>
          <w:vertAlign w:val="superscript"/>
        </w:rPr>
        <w:t>[6]</w:t>
      </w:r>
      <w:r w:rsidRPr="00695E97">
        <w:rPr>
          <w:rFonts w:ascii="Book Antiqua" w:eastAsia="Book Antiqua" w:hAnsi="Book Antiqua" w:cs="Book Antiqua"/>
          <w:color w:val="000000" w:themeColor="text1"/>
        </w:rPr>
        <w:t>. Vitamin D exerts its biological effect mainly by acting on VDR. Although the expression of VDR has been reported to be decreased in patients with UC, the association between VDR and disease activity is still controversial. Wada</w:t>
      </w:r>
      <w:r w:rsidRPr="00695E97">
        <w:rPr>
          <w:rFonts w:ascii="Book Antiqua" w:eastAsia="Book Antiqua" w:hAnsi="Book Antiqua" w:cs="Book Antiqua"/>
          <w:i/>
          <w:iCs/>
          <w:color w:val="000000" w:themeColor="text1"/>
        </w:rPr>
        <w:t xml:space="preserve"> et al</w:t>
      </w:r>
      <w:r w:rsidRPr="00695E97">
        <w:rPr>
          <w:rFonts w:ascii="Book Antiqua" w:eastAsia="Book Antiqua" w:hAnsi="Book Antiqua" w:cs="Book Antiqua"/>
          <w:color w:val="000000" w:themeColor="text1"/>
          <w:vertAlign w:val="superscript"/>
        </w:rPr>
        <w:t>[32]</w:t>
      </w:r>
      <w:r w:rsidRPr="00695E97">
        <w:rPr>
          <w:rFonts w:ascii="Book Antiqua" w:eastAsia="Book Antiqua" w:hAnsi="Book Antiqua" w:cs="Book Antiqua"/>
          <w:color w:val="000000" w:themeColor="text1"/>
        </w:rPr>
        <w:t xml:space="preserve"> found that VDR expression in UC was significantly lower than that in healthy controls</w:t>
      </w:r>
      <w:r w:rsidRPr="00695E97">
        <w:rPr>
          <w:rFonts w:ascii="Book Antiqua" w:eastAsia="Book Antiqua" w:hAnsi="Book Antiqua" w:cs="Book Antiqua"/>
          <w:bCs/>
          <w:color w:val="000000" w:themeColor="text1"/>
        </w:rPr>
        <w:t>.</w:t>
      </w:r>
      <w:r w:rsidRPr="00695E97">
        <w:rPr>
          <w:rFonts w:ascii="Book Antiqua" w:eastAsia="Book Antiqua" w:hAnsi="Book Antiqua" w:cs="Book Antiqua"/>
          <w:color w:val="000000" w:themeColor="text1"/>
        </w:rPr>
        <w:t xml:space="preserve"> An additional study also showed that the expression of VDR in the colonic mucosa of UC patients was attenuated but not associated with disease duration and disease </w:t>
      </w:r>
      <w:proofErr w:type="gramStart"/>
      <w:r w:rsidRPr="00695E97">
        <w:rPr>
          <w:rFonts w:ascii="Book Antiqua" w:eastAsia="Book Antiqua" w:hAnsi="Book Antiqua" w:cs="Book Antiqua"/>
          <w:color w:val="000000" w:themeColor="text1"/>
        </w:rPr>
        <w:t>activity</w:t>
      </w:r>
      <w:r w:rsidRPr="00695E97">
        <w:rPr>
          <w:rFonts w:ascii="Book Antiqua" w:eastAsia="Book Antiqua" w:hAnsi="Book Antiqua" w:cs="Book Antiqua"/>
          <w:color w:val="000000" w:themeColor="text1"/>
          <w:vertAlign w:val="superscript"/>
        </w:rPr>
        <w:t>[</w:t>
      </w:r>
      <w:proofErr w:type="gramEnd"/>
      <w:r w:rsidRPr="00695E97">
        <w:rPr>
          <w:rFonts w:ascii="Book Antiqua" w:eastAsia="Book Antiqua" w:hAnsi="Book Antiqua" w:cs="Book Antiqua"/>
          <w:color w:val="000000" w:themeColor="text1"/>
          <w:vertAlign w:val="superscript"/>
        </w:rPr>
        <w:t>33]</w:t>
      </w:r>
      <w:r w:rsidRPr="00695E97">
        <w:rPr>
          <w:rFonts w:ascii="Book Antiqua" w:eastAsia="Book Antiqua" w:hAnsi="Book Antiqua" w:cs="Book Antiqua"/>
          <w:color w:val="000000" w:themeColor="text1"/>
        </w:rPr>
        <w:t xml:space="preserve">. A </w:t>
      </w:r>
      <w:r w:rsidRPr="00695E97">
        <w:rPr>
          <w:rFonts w:ascii="Book Antiqua" w:eastAsia="Book Antiqua" w:hAnsi="Book Antiqua" w:cs="Book Antiqua"/>
          <w:color w:val="000000" w:themeColor="text1"/>
        </w:rPr>
        <w:lastRenderedPageBreak/>
        <w:t>negative correlation between VDR expression and disease activity was observed, but there was no significant variation in different intestinal segments in UC</w:t>
      </w:r>
      <w:r w:rsidRPr="00695E97">
        <w:rPr>
          <w:rFonts w:ascii="Book Antiqua" w:eastAsia="Book Antiqua" w:hAnsi="Book Antiqua" w:cs="Book Antiqua"/>
          <w:color w:val="000000" w:themeColor="text1"/>
          <w:vertAlign w:val="superscript"/>
        </w:rPr>
        <w:t>[13]</w:t>
      </w:r>
      <w:r w:rsidRPr="00695E97">
        <w:rPr>
          <w:rFonts w:ascii="Book Antiqua" w:eastAsia="Book Antiqua" w:hAnsi="Book Antiqua" w:cs="Book Antiqua"/>
          <w:color w:val="000000" w:themeColor="text1"/>
        </w:rPr>
        <w:t xml:space="preserve">. Our results showed that the expression of VDR in patients with UC significantly decreased in comparison with healthy controls. However, the role of VDR in the pathogenesis of IBD remains unclear. Of note, we found that the expression of VDR was negatively correlated with disease </w:t>
      </w:r>
      <w:r w:rsidR="00B45AD5" w:rsidRPr="00695E97">
        <w:rPr>
          <w:rFonts w:ascii="Book Antiqua" w:eastAsia="Book Antiqua" w:hAnsi="Book Antiqua" w:cs="Book Antiqua"/>
          <w:color w:val="000000" w:themeColor="text1"/>
        </w:rPr>
        <w:t>activity</w:t>
      </w:r>
      <w:r w:rsidRPr="00695E97">
        <w:rPr>
          <w:rFonts w:ascii="Book Antiqua" w:eastAsia="Book Antiqua" w:hAnsi="Book Antiqua" w:cs="Book Antiqua"/>
          <w:color w:val="000000" w:themeColor="text1"/>
        </w:rPr>
        <w:t>, and was higher in UC normal than in UC diseased lesions. In addition, the level of serum vitamin D was positively correlated with VDR. These results suggested that patients with active UC might have local intestinal VDR deficiency, resulting in intestinal inflammation, or reduced expression of VDR may be due to UC progression. VDR is believed to be a protective factor for UC.</w:t>
      </w:r>
    </w:p>
    <w:p w14:paraId="266433EF" w14:textId="51213996"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In recent years, Jmjd3 has been found to play an important role in inflammation. Increased Jmjd3 can demethylate the repressive H3K27me3 epigenetic mark in pro-inflammatory genes and induced inflammatory responses</w:t>
      </w:r>
      <w:r w:rsidRPr="00695E97">
        <w:rPr>
          <w:rFonts w:ascii="Book Antiqua" w:eastAsia="Book Antiqua" w:hAnsi="Book Antiqua" w:cs="Book Antiqua"/>
          <w:color w:val="000000" w:themeColor="text1"/>
          <w:vertAlign w:val="superscript"/>
        </w:rPr>
        <w:t>[34,35]</w:t>
      </w:r>
      <w:r w:rsidRPr="00695E97">
        <w:rPr>
          <w:rFonts w:ascii="Book Antiqua" w:eastAsia="Book Antiqua" w:hAnsi="Book Antiqua" w:cs="Book Antiqua"/>
          <w:color w:val="000000" w:themeColor="text1"/>
        </w:rPr>
        <w:t>. Previous research indicated that Jmjd3 could be induced by NF-κB in response to lipopolysaccharide or other inflammatory stimuli in macrophages</w:t>
      </w:r>
      <w:r w:rsidRPr="00695E97">
        <w:rPr>
          <w:rFonts w:ascii="Book Antiqua" w:eastAsia="Book Antiqua" w:hAnsi="Book Antiqua" w:cs="Book Antiqua"/>
          <w:color w:val="000000" w:themeColor="text1"/>
          <w:vertAlign w:val="superscript"/>
        </w:rPr>
        <w:t>[36]</w:t>
      </w:r>
      <w:r w:rsidRPr="00695E97">
        <w:rPr>
          <w:rFonts w:ascii="Book Antiqua" w:eastAsia="Book Antiqua" w:hAnsi="Book Antiqua" w:cs="Book Antiqua"/>
          <w:color w:val="000000" w:themeColor="text1"/>
        </w:rPr>
        <w:t>. Jmjd3 knockdown can suppress the expression of inflammatory genes regulated by NF-κB</w:t>
      </w:r>
      <w:r w:rsidRPr="00695E97">
        <w:rPr>
          <w:rFonts w:ascii="Book Antiqua" w:eastAsia="Book Antiqua" w:hAnsi="Book Antiqua" w:cs="Book Antiqua"/>
          <w:color w:val="000000" w:themeColor="text1"/>
          <w:vertAlign w:val="superscript"/>
        </w:rPr>
        <w:t>[37]</w:t>
      </w:r>
      <w:r w:rsidRPr="00695E97">
        <w:rPr>
          <w:rFonts w:ascii="Book Antiqua" w:eastAsia="Book Antiqua" w:hAnsi="Book Antiqua" w:cs="Book Antiqua"/>
          <w:color w:val="000000" w:themeColor="text1"/>
        </w:rPr>
        <w:t>. In addition, STAT1 and STAT3 can facilitate inflammatory responses by promoting the expression of Jmjd3 in microglia</w:t>
      </w:r>
      <w:r w:rsidRPr="00695E97">
        <w:rPr>
          <w:rFonts w:ascii="Book Antiqua" w:eastAsia="Book Antiqua" w:hAnsi="Book Antiqua" w:cs="Book Antiqua"/>
          <w:color w:val="000000" w:themeColor="text1"/>
          <w:vertAlign w:val="superscript"/>
        </w:rPr>
        <w:t>[38]</w:t>
      </w:r>
      <w:r w:rsidRPr="00695E97">
        <w:rPr>
          <w:rFonts w:ascii="Book Antiqua" w:eastAsia="Book Antiqua" w:hAnsi="Book Antiqua" w:cs="Book Antiqua"/>
          <w:color w:val="000000" w:themeColor="text1"/>
        </w:rPr>
        <w:t xml:space="preserve">. A recent study indicated that blockage of Jmjd3 inhibited Nrf2 expression by increasing the enrichment of H3K27me3 on promotors of Nrf2, which disrupted </w:t>
      </w:r>
      <w:r w:rsidR="00896D44" w:rsidRPr="00695E97">
        <w:rPr>
          <w:rFonts w:ascii="Book Antiqua" w:eastAsia="Book Antiqua" w:hAnsi="Book Antiqua" w:cs="Book Antiqua"/>
          <w:color w:val="000000" w:themeColor="text1"/>
        </w:rPr>
        <w:t>nucleotide-binding domain-like receptors family pyrin domain-containing 3</w:t>
      </w:r>
      <w:r w:rsidRPr="00695E97">
        <w:rPr>
          <w:rFonts w:ascii="Book Antiqua" w:eastAsia="Book Antiqua" w:hAnsi="Book Antiqua" w:cs="Book Antiqua"/>
          <w:color w:val="000000" w:themeColor="text1"/>
        </w:rPr>
        <w:t xml:space="preserve"> inflammasome assembly and ameliorated the severity of </w:t>
      </w:r>
      <w:r w:rsidR="007669D0" w:rsidRPr="00695E97">
        <w:rPr>
          <w:rFonts w:ascii="Book Antiqua" w:eastAsia="Book Antiqua" w:hAnsi="Book Antiqua" w:cs="Book Antiqua"/>
          <w:color w:val="000000" w:themeColor="text1"/>
        </w:rPr>
        <w:t>dextran sulfate sodium</w:t>
      </w:r>
      <w:r w:rsidRPr="00695E97">
        <w:rPr>
          <w:rFonts w:ascii="Book Antiqua" w:eastAsia="Book Antiqua" w:hAnsi="Book Antiqua" w:cs="Book Antiqua"/>
          <w:color w:val="000000" w:themeColor="text1"/>
        </w:rPr>
        <w:t>-induced acute colitis in mice</w:t>
      </w:r>
      <w:r w:rsidRPr="00695E97">
        <w:rPr>
          <w:rFonts w:ascii="Book Antiqua" w:eastAsia="Book Antiqua" w:hAnsi="Book Antiqua" w:cs="Book Antiqua"/>
          <w:color w:val="000000" w:themeColor="text1"/>
          <w:vertAlign w:val="superscript"/>
        </w:rPr>
        <w:t>[18]</w:t>
      </w:r>
      <w:r w:rsidRPr="00695E97">
        <w:rPr>
          <w:rFonts w:ascii="Book Antiqua" w:eastAsia="Book Antiqua" w:hAnsi="Book Antiqua" w:cs="Book Antiqua"/>
          <w:color w:val="000000" w:themeColor="text1"/>
        </w:rPr>
        <w:t>. These studies suggest the potential role of Jmjd3 in pro-inflammatory responses and colitis through specific demethylation of H3K27me3. Interestingly, VDR was found to negatively regulate bacteria-stimulated NF-κB activity in the intestine</w:t>
      </w:r>
      <w:r w:rsidRPr="00695E97">
        <w:rPr>
          <w:rFonts w:ascii="Book Antiqua" w:eastAsia="Book Antiqua" w:hAnsi="Book Antiqua" w:cs="Book Antiqua"/>
          <w:color w:val="000000" w:themeColor="text1"/>
          <w:vertAlign w:val="superscript"/>
        </w:rPr>
        <w:t>[39]</w:t>
      </w:r>
      <w:r w:rsidRPr="00695E97">
        <w:rPr>
          <w:rFonts w:ascii="Book Antiqua" w:eastAsia="Book Antiqua" w:hAnsi="Book Antiqua" w:cs="Book Antiqua"/>
          <w:color w:val="000000" w:themeColor="text1"/>
        </w:rPr>
        <w:t>. Activating the vitamin D pathway could inhibit the activation of STAT1 and STAT3 and the production of inflammatory cytokines</w:t>
      </w:r>
      <w:r w:rsidRPr="00695E97">
        <w:rPr>
          <w:rFonts w:ascii="Book Antiqua" w:eastAsia="Book Antiqua" w:hAnsi="Book Antiqua" w:cs="Book Antiqua"/>
          <w:color w:val="000000" w:themeColor="text1"/>
          <w:vertAlign w:val="superscript"/>
        </w:rPr>
        <w:t>[21]</w:t>
      </w:r>
      <w:r w:rsidRPr="00695E97">
        <w:rPr>
          <w:rFonts w:ascii="Book Antiqua" w:eastAsia="Book Antiqua" w:hAnsi="Book Antiqua" w:cs="Book Antiqua"/>
          <w:color w:val="000000" w:themeColor="text1"/>
        </w:rPr>
        <w:t xml:space="preserve">. Therefore, the expression of Jmjd3 may be related to disease activity in patients with UC. The association </w:t>
      </w:r>
      <w:r w:rsidRPr="00695E97">
        <w:rPr>
          <w:rFonts w:ascii="Book Antiqua" w:eastAsia="Book Antiqua" w:hAnsi="Book Antiqua" w:cs="Book Antiqua"/>
          <w:color w:val="000000" w:themeColor="text1"/>
        </w:rPr>
        <w:lastRenderedPageBreak/>
        <w:t>between VDR and the Jmjd3 pathway in clinical patients with UC requires further investigation. </w:t>
      </w:r>
    </w:p>
    <w:p w14:paraId="6D2915DD" w14:textId="77777777"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The association of Jmjd3 and H3K27me3 with disease activity in UC patients has not been elucidated. The relationship between VDR and Jmjd3 in the colonic mucosa of UC patients is still unknown. In this context, the relationship between VDR and Jmjd3 was examined in the present study. We found that Jmjd3 was significantly lower in healthy controls than in UC patients, while H3K27me3 was decreased in UC patients. However, there was no correlation between the expression of Jmjd3 and H3K27me3 and disease activity. Jmjd3 and H3K27me3 expression was not significantly different between UC diseased and UC normal. Furthermore, the levels of VDR and H3K27me3 in intestinal mucosa were inversely correlated with Jmjd3. In summary, Jmjd3 and H3K27me3 may be related to the occurrence of UC but not to disease activity. The expression of Jmjd3 and H3K27me3 may be affected by VDR. However, further research on the relationship between VDR and the Jmjd3 pathway is necessary.</w:t>
      </w:r>
    </w:p>
    <w:p w14:paraId="5C38A868" w14:textId="432F078C" w:rsidR="00A77B3E" w:rsidRPr="00695E97" w:rsidRDefault="00045A0C">
      <w:pPr>
        <w:adjustRightInd w:val="0"/>
        <w:snapToGrid w:val="0"/>
        <w:spacing w:line="360" w:lineRule="auto"/>
        <w:ind w:firstLineChars="100" w:firstLine="240"/>
        <w:jc w:val="both"/>
        <w:rPr>
          <w:rFonts w:ascii="Book Antiqua" w:hAnsi="Book Antiqua"/>
          <w:color w:val="000000" w:themeColor="text1"/>
        </w:rPr>
      </w:pPr>
      <w:r w:rsidRPr="00695E97">
        <w:rPr>
          <w:rFonts w:ascii="Book Antiqua" w:eastAsia="Book Antiqua" w:hAnsi="Book Antiqua" w:cs="Book Antiqua"/>
          <w:color w:val="000000" w:themeColor="text1"/>
        </w:rPr>
        <w:t xml:space="preserve">The purpose of this study was to investigate the relationship between VDR, Jmjd3 and H3K27me3. However, there are several limitations in the present study. Firstly, although all patients were local residents, confounders such as season, current therapy and sunlight time affect the level of serum vitamin D. In addition, due to the limitation of sample size, VDR, Jmjd3 and H3K27me3 were measured only by immunohistochemistry, which may not be sufficient to provide a strong causality. </w:t>
      </w:r>
    </w:p>
    <w:bookmarkEnd w:id="58"/>
    <w:bookmarkEnd w:id="59"/>
    <w:p w14:paraId="04A197FE" w14:textId="77777777" w:rsidR="00A77B3E" w:rsidRPr="00695E97" w:rsidRDefault="00A77B3E">
      <w:pPr>
        <w:adjustRightInd w:val="0"/>
        <w:snapToGrid w:val="0"/>
        <w:spacing w:line="360" w:lineRule="auto"/>
        <w:ind w:firstLine="360"/>
        <w:jc w:val="both"/>
        <w:rPr>
          <w:rFonts w:ascii="Book Antiqua" w:hAnsi="Book Antiqua"/>
          <w:color w:val="000000" w:themeColor="text1"/>
        </w:rPr>
      </w:pPr>
    </w:p>
    <w:p w14:paraId="4650A89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CONCLUSION</w:t>
      </w:r>
    </w:p>
    <w:p w14:paraId="1F5F8C7C" w14:textId="4383623E" w:rsidR="00A77B3E" w:rsidRPr="00695E97" w:rsidRDefault="00045A0C">
      <w:pPr>
        <w:adjustRightInd w:val="0"/>
        <w:snapToGrid w:val="0"/>
        <w:spacing w:line="360" w:lineRule="auto"/>
        <w:jc w:val="both"/>
        <w:rPr>
          <w:rFonts w:ascii="Book Antiqua" w:hAnsi="Book Antiqua"/>
          <w:color w:val="000000" w:themeColor="text1"/>
        </w:rPr>
      </w:pPr>
      <w:bookmarkStart w:id="60" w:name="OLE_LINK75"/>
      <w:bookmarkStart w:id="61" w:name="OLE_LINK76"/>
      <w:bookmarkStart w:id="62" w:name="OLE_LINK16"/>
      <w:bookmarkStart w:id="63" w:name="OLE_LINK17"/>
      <w:r w:rsidRPr="00695E97">
        <w:rPr>
          <w:rFonts w:ascii="Book Antiqua" w:eastAsia="Book Antiqua" w:hAnsi="Book Antiqua" w:cs="Book Antiqua"/>
          <w:color w:val="000000" w:themeColor="text1"/>
        </w:rPr>
        <w:t>Vitamin D level and VDR expression decreased in active ulcerative colitis, and the patients with UC were found to have increased expression of Jmjd3 and decreased expression of H3K27me3. The results strongly suggest a negative correlation of vitamin D and VDR with UC in which both Jmjd3 and H3K27me3 are involved.</w:t>
      </w:r>
      <w:bookmarkEnd w:id="60"/>
      <w:bookmarkEnd w:id="61"/>
      <w:r w:rsidRPr="00695E97">
        <w:rPr>
          <w:rFonts w:ascii="Book Antiqua" w:eastAsia="Book Antiqua" w:hAnsi="Book Antiqua" w:cs="Book Antiqua"/>
          <w:color w:val="000000" w:themeColor="text1"/>
        </w:rPr>
        <w:t xml:space="preserve"> </w:t>
      </w:r>
    </w:p>
    <w:bookmarkEnd w:id="62"/>
    <w:bookmarkEnd w:id="63"/>
    <w:p w14:paraId="2F9D214D" w14:textId="77777777" w:rsidR="00A77B3E" w:rsidRPr="00695E97" w:rsidRDefault="00A77B3E">
      <w:pPr>
        <w:adjustRightInd w:val="0"/>
        <w:snapToGrid w:val="0"/>
        <w:spacing w:line="360" w:lineRule="auto"/>
        <w:jc w:val="both"/>
        <w:rPr>
          <w:rFonts w:ascii="Book Antiqua" w:hAnsi="Book Antiqua"/>
          <w:color w:val="000000" w:themeColor="text1"/>
        </w:rPr>
      </w:pPr>
    </w:p>
    <w:p w14:paraId="3A135FE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lastRenderedPageBreak/>
        <w:t>ARTICLE HIGHLIGHTS</w:t>
      </w:r>
    </w:p>
    <w:p w14:paraId="14535EC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background</w:t>
      </w:r>
    </w:p>
    <w:p w14:paraId="5D68297F" w14:textId="724B6A9B" w:rsidR="00A77B3E" w:rsidRPr="00695E97" w:rsidRDefault="00045A0C">
      <w:pPr>
        <w:adjustRightInd w:val="0"/>
        <w:snapToGrid w:val="0"/>
        <w:spacing w:line="360" w:lineRule="auto"/>
        <w:jc w:val="both"/>
        <w:rPr>
          <w:rFonts w:ascii="Book Antiqua" w:hAnsi="Book Antiqua"/>
          <w:color w:val="000000" w:themeColor="text1"/>
        </w:rPr>
      </w:pPr>
      <w:bookmarkStart w:id="64" w:name="OLE_LINK77"/>
      <w:bookmarkStart w:id="65" w:name="OLE_LINK78"/>
      <w:r w:rsidRPr="00695E97">
        <w:rPr>
          <w:rFonts w:ascii="Book Antiqua" w:eastAsia="Book Antiqua" w:hAnsi="Book Antiqua" w:cs="Book Antiqua"/>
          <w:color w:val="000000" w:themeColor="text1"/>
        </w:rPr>
        <w:t xml:space="preserve">Vitamin D has been proved to be associated with the pathogenesis of </w:t>
      </w:r>
      <w:r w:rsidR="00E0549F" w:rsidRPr="00695E97">
        <w:rPr>
          <w:rFonts w:ascii="Book Antiqua" w:eastAsia="Book Antiqua" w:hAnsi="Book Antiqua" w:cs="Book Antiqua"/>
          <w:color w:val="000000" w:themeColor="text1"/>
        </w:rPr>
        <w:t>ulcerative colitis (</w:t>
      </w:r>
      <w:r w:rsidRPr="00695E97">
        <w:rPr>
          <w:rFonts w:ascii="Book Antiqua" w:eastAsia="Book Antiqua" w:hAnsi="Book Antiqua" w:cs="Book Antiqua"/>
          <w:color w:val="000000" w:themeColor="text1"/>
        </w:rPr>
        <w:t>UC</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due to its role in regulating immunity. Increased </w:t>
      </w:r>
      <w:r w:rsidR="00E0549F" w:rsidRPr="00695E97">
        <w:rPr>
          <w:rFonts w:ascii="Book Antiqua" w:eastAsia="Book Antiqua" w:hAnsi="Book Antiqua" w:cs="Book Antiqua"/>
          <w:color w:val="000000" w:themeColor="text1"/>
        </w:rPr>
        <w:t>Jumonji domain-containing 3 (</w:t>
      </w:r>
      <w:r w:rsidRPr="00695E97">
        <w:rPr>
          <w:rFonts w:ascii="Book Antiqua" w:eastAsia="Book Antiqua" w:hAnsi="Book Antiqua" w:cs="Book Antiqua"/>
          <w:color w:val="000000" w:themeColor="text1"/>
        </w:rPr>
        <w:t>Jmjd3</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can aggravate colitis in mice by demethylating repressive </w:t>
      </w:r>
      <w:r w:rsidR="00E0549F" w:rsidRPr="00695E97">
        <w:rPr>
          <w:rFonts w:ascii="Book Antiqua" w:eastAsia="Book Antiqua" w:hAnsi="Book Antiqua" w:cs="Book Antiqua"/>
          <w:color w:val="000000" w:themeColor="text1"/>
        </w:rPr>
        <w:t>trimethylated H3 lysine 27 (</w:t>
      </w:r>
      <w:r w:rsidRPr="00695E97">
        <w:rPr>
          <w:rFonts w:ascii="Book Antiqua" w:eastAsia="Book Antiqua" w:hAnsi="Book Antiqua" w:cs="Book Antiqua"/>
          <w:color w:val="000000" w:themeColor="text1"/>
        </w:rPr>
        <w:t>H3K27me3</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However, it is unknown whether Jmjd3 and H3K27me3 are associated with the pathogenesis of UC, and the association between </w:t>
      </w:r>
      <w:r w:rsidR="00E0549F" w:rsidRPr="00695E97">
        <w:rPr>
          <w:rFonts w:ascii="Book Antiqua" w:eastAsia="Book Antiqua" w:hAnsi="Book Antiqua" w:cs="Book Antiqua"/>
          <w:color w:val="000000" w:themeColor="text1"/>
        </w:rPr>
        <w:t>vitamin D receptor (</w:t>
      </w:r>
      <w:r w:rsidRPr="00695E97">
        <w:rPr>
          <w:rFonts w:ascii="Book Antiqua" w:eastAsia="Book Antiqua" w:hAnsi="Book Antiqua" w:cs="Book Antiqua"/>
          <w:color w:val="000000" w:themeColor="text1"/>
        </w:rPr>
        <w:t>VDR</w:t>
      </w:r>
      <w:r w:rsidR="00E0549F"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and the Jmjd3 pathway remains unclear.</w:t>
      </w:r>
    </w:p>
    <w:bookmarkEnd w:id="64"/>
    <w:bookmarkEnd w:id="65"/>
    <w:p w14:paraId="000CDD3C" w14:textId="77777777" w:rsidR="00A77B3E" w:rsidRPr="00695E97" w:rsidRDefault="00A77B3E">
      <w:pPr>
        <w:adjustRightInd w:val="0"/>
        <w:snapToGrid w:val="0"/>
        <w:spacing w:line="360" w:lineRule="auto"/>
        <w:jc w:val="both"/>
        <w:rPr>
          <w:rFonts w:ascii="Book Antiqua" w:hAnsi="Book Antiqua"/>
          <w:color w:val="000000" w:themeColor="text1"/>
        </w:rPr>
      </w:pPr>
    </w:p>
    <w:p w14:paraId="088FF01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motivation</w:t>
      </w:r>
    </w:p>
    <w:p w14:paraId="14FA32B2" w14:textId="77777777" w:rsidR="00A77B3E" w:rsidRPr="00695E97" w:rsidRDefault="00045A0C">
      <w:pPr>
        <w:adjustRightInd w:val="0"/>
        <w:snapToGrid w:val="0"/>
        <w:spacing w:line="360" w:lineRule="auto"/>
        <w:jc w:val="both"/>
        <w:rPr>
          <w:rFonts w:ascii="Book Antiqua" w:hAnsi="Book Antiqua"/>
          <w:color w:val="000000" w:themeColor="text1"/>
        </w:rPr>
      </w:pPr>
      <w:bookmarkStart w:id="66" w:name="OLE_LINK18"/>
      <w:bookmarkStart w:id="67" w:name="OLE_LINK19"/>
      <w:bookmarkStart w:id="68" w:name="OLE_LINK79"/>
      <w:r w:rsidRPr="00695E97">
        <w:rPr>
          <w:rFonts w:ascii="Book Antiqua" w:eastAsia="Book Antiqua" w:hAnsi="Book Antiqua" w:cs="Book Antiqua"/>
          <w:color w:val="000000" w:themeColor="text1"/>
        </w:rPr>
        <w:t xml:space="preserve">There is limited evidence on the influence of vitamin D on disease activity in Chinese patients with active UC. The expression of Jmjd3 and H3K27me3 in the intestinal mucosa of patients with UC has not been studied. Research on the relationship between VDR and the Jmjd3 is helpful to understand the possible pathogenesis of UC. </w:t>
      </w:r>
    </w:p>
    <w:bookmarkEnd w:id="66"/>
    <w:bookmarkEnd w:id="67"/>
    <w:bookmarkEnd w:id="68"/>
    <w:p w14:paraId="5D77885C" w14:textId="77777777" w:rsidR="00A77B3E" w:rsidRPr="00695E97" w:rsidRDefault="00A77B3E">
      <w:pPr>
        <w:adjustRightInd w:val="0"/>
        <w:snapToGrid w:val="0"/>
        <w:spacing w:line="360" w:lineRule="auto"/>
        <w:jc w:val="both"/>
        <w:rPr>
          <w:rFonts w:ascii="Book Antiqua" w:hAnsi="Book Antiqua"/>
          <w:color w:val="000000" w:themeColor="text1"/>
        </w:rPr>
      </w:pPr>
    </w:p>
    <w:p w14:paraId="4DB713D2"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objectives</w:t>
      </w:r>
    </w:p>
    <w:p w14:paraId="03804439" w14:textId="77777777" w:rsidR="00A77B3E" w:rsidRPr="00695E97" w:rsidRDefault="00045A0C">
      <w:pPr>
        <w:adjustRightInd w:val="0"/>
        <w:snapToGrid w:val="0"/>
        <w:spacing w:line="360" w:lineRule="auto"/>
        <w:jc w:val="both"/>
        <w:rPr>
          <w:rFonts w:ascii="Book Antiqua" w:hAnsi="Book Antiqua"/>
          <w:color w:val="000000" w:themeColor="text1"/>
        </w:rPr>
      </w:pPr>
      <w:bookmarkStart w:id="69" w:name="OLE_LINK20"/>
      <w:bookmarkStart w:id="70" w:name="OLE_LINK21"/>
      <w:bookmarkStart w:id="71" w:name="OLE_LINK80"/>
      <w:r w:rsidRPr="00695E97">
        <w:rPr>
          <w:rFonts w:ascii="Book Antiqua" w:eastAsia="Book Antiqua" w:hAnsi="Book Antiqua" w:cs="Book Antiqua"/>
          <w:color w:val="000000" w:themeColor="text1"/>
        </w:rPr>
        <w:t>To investigate the expression of serum vitamin D, VDR, Jmjd3 and H3K27me3 in UC patients and controls, and to determine the correlation between VDR and the Jmjd3 pathway.</w:t>
      </w:r>
    </w:p>
    <w:bookmarkEnd w:id="69"/>
    <w:bookmarkEnd w:id="70"/>
    <w:bookmarkEnd w:id="71"/>
    <w:p w14:paraId="6AC5E585" w14:textId="77777777" w:rsidR="00A77B3E" w:rsidRPr="00695E97" w:rsidRDefault="00A77B3E">
      <w:pPr>
        <w:adjustRightInd w:val="0"/>
        <w:snapToGrid w:val="0"/>
        <w:spacing w:line="360" w:lineRule="auto"/>
        <w:jc w:val="both"/>
        <w:rPr>
          <w:rFonts w:ascii="Book Antiqua" w:hAnsi="Book Antiqua"/>
          <w:color w:val="000000" w:themeColor="text1"/>
        </w:rPr>
      </w:pPr>
    </w:p>
    <w:p w14:paraId="4502FC9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methods</w:t>
      </w:r>
    </w:p>
    <w:p w14:paraId="1EA17F55" w14:textId="38308AE0" w:rsidR="00A77B3E" w:rsidRPr="00695E97" w:rsidRDefault="00045A0C">
      <w:pPr>
        <w:adjustRightInd w:val="0"/>
        <w:snapToGrid w:val="0"/>
        <w:spacing w:line="360" w:lineRule="auto"/>
        <w:jc w:val="both"/>
        <w:rPr>
          <w:rFonts w:ascii="Book Antiqua" w:hAnsi="Book Antiqua"/>
          <w:color w:val="000000" w:themeColor="text1"/>
        </w:rPr>
      </w:pPr>
      <w:bookmarkStart w:id="72" w:name="OLE_LINK81"/>
      <w:bookmarkStart w:id="73" w:name="OLE_LINK82"/>
      <w:r w:rsidRPr="00695E97">
        <w:rPr>
          <w:rFonts w:ascii="Book Antiqua" w:eastAsia="Book Antiqua" w:hAnsi="Book Antiqua" w:cs="Book Antiqua"/>
          <w:color w:val="000000" w:themeColor="text1"/>
        </w:rPr>
        <w:t xml:space="preserve">In this study, 100 patients with active UC and 56 healthy controls were enrolled. Serum </w:t>
      </w:r>
      <w:r w:rsidR="00E0549F" w:rsidRPr="00695E97">
        <w:rPr>
          <w:rFonts w:ascii="Book Antiqua" w:eastAsia="Book Antiqua" w:hAnsi="Book Antiqua" w:cs="Book Antiqua"/>
          <w:color w:val="000000" w:themeColor="text1"/>
        </w:rPr>
        <w:t>C-reactive protein</w:t>
      </w:r>
      <w:r w:rsidRPr="00695E97">
        <w:rPr>
          <w:rFonts w:ascii="Book Antiqua" w:eastAsia="Book Antiqua" w:hAnsi="Book Antiqua" w:cs="Book Antiqua"/>
          <w:color w:val="000000" w:themeColor="text1"/>
        </w:rPr>
        <w:t xml:space="preserve"> and </w:t>
      </w:r>
      <w:r w:rsidR="00E0549F" w:rsidRPr="00695E97">
        <w:rPr>
          <w:rFonts w:ascii="Book Antiqua" w:eastAsia="Book Antiqua" w:hAnsi="Book Antiqua" w:cs="Book Antiqua"/>
          <w:color w:val="000000" w:themeColor="text1"/>
        </w:rPr>
        <w:t>alkaline phosphatase</w:t>
      </w:r>
      <w:r w:rsidR="00C72078" w:rsidRPr="00695E97">
        <w:rPr>
          <w:rFonts w:ascii="Book Antiqua" w:eastAsia="Book Antiqua" w:hAnsi="Book Antiqua" w:cs="Book Antiqua"/>
          <w:color w:val="000000" w:themeColor="text1"/>
        </w:rPr>
        <w:t xml:space="preserve"> levels</w:t>
      </w:r>
      <w:r w:rsidRPr="00695E97">
        <w:rPr>
          <w:rFonts w:ascii="Book Antiqua" w:eastAsia="Book Antiqua" w:hAnsi="Book Antiqua" w:cs="Book Antiqua"/>
          <w:color w:val="000000" w:themeColor="text1"/>
        </w:rPr>
        <w:t xml:space="preserve"> were determined by immunoturbidimetry. </w:t>
      </w:r>
      <w:r w:rsidR="00E0549F" w:rsidRPr="00695E97">
        <w:rPr>
          <w:rFonts w:ascii="Book Antiqua" w:eastAsia="Book Antiqua" w:hAnsi="Book Antiqua" w:cs="Book Antiqua"/>
          <w:color w:val="000000" w:themeColor="text1"/>
        </w:rPr>
        <w:t>White blood cell</w:t>
      </w:r>
      <w:r w:rsidRPr="00695E97">
        <w:rPr>
          <w:rFonts w:ascii="Book Antiqua" w:eastAsia="Book Antiqua" w:hAnsi="Book Antiqua" w:cs="Book Antiqua"/>
          <w:color w:val="000000" w:themeColor="text1"/>
        </w:rPr>
        <w:t xml:space="preserve"> and </w:t>
      </w:r>
      <w:r w:rsidR="00E0549F" w:rsidRPr="00695E97">
        <w:rPr>
          <w:rFonts w:ascii="Book Antiqua" w:eastAsia="Book Antiqua" w:hAnsi="Book Antiqua" w:cs="Book Antiqua"/>
          <w:color w:val="000000" w:themeColor="text1"/>
        </w:rPr>
        <w:t>hemoglobin</w:t>
      </w:r>
      <w:r w:rsidRPr="00695E97">
        <w:rPr>
          <w:rFonts w:ascii="Book Antiqua" w:eastAsia="Book Antiqua" w:hAnsi="Book Antiqua" w:cs="Book Antiqua"/>
          <w:color w:val="000000" w:themeColor="text1"/>
        </w:rPr>
        <w:t xml:space="preserve"> were detected using a Sysmex XN-9000 automatic hematology analyzer. The content of serum vitamin D was determined by radioimmunoassay. The expression of VDR, Jmjd3 and H3K27me3 in intestinal mucosa was detected by immunohistochemistry.</w:t>
      </w:r>
    </w:p>
    <w:bookmarkEnd w:id="72"/>
    <w:bookmarkEnd w:id="73"/>
    <w:p w14:paraId="349E9C1F" w14:textId="77777777" w:rsidR="00A77B3E" w:rsidRPr="00695E97" w:rsidRDefault="00A77B3E">
      <w:pPr>
        <w:adjustRightInd w:val="0"/>
        <w:snapToGrid w:val="0"/>
        <w:spacing w:line="360" w:lineRule="auto"/>
        <w:jc w:val="both"/>
        <w:rPr>
          <w:rFonts w:ascii="Book Antiqua" w:hAnsi="Book Antiqua"/>
          <w:color w:val="000000" w:themeColor="text1"/>
        </w:rPr>
      </w:pPr>
    </w:p>
    <w:p w14:paraId="43D82C9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lastRenderedPageBreak/>
        <w:t>Research results</w:t>
      </w:r>
    </w:p>
    <w:p w14:paraId="5733D388" w14:textId="400BC599" w:rsidR="00A77B3E" w:rsidRPr="00695E97" w:rsidRDefault="00045A0C">
      <w:pPr>
        <w:adjustRightInd w:val="0"/>
        <w:snapToGrid w:val="0"/>
        <w:spacing w:line="360" w:lineRule="auto"/>
        <w:jc w:val="both"/>
        <w:rPr>
          <w:rFonts w:ascii="Book Antiqua" w:hAnsi="Book Antiqua"/>
          <w:color w:val="000000" w:themeColor="text1"/>
        </w:rPr>
      </w:pPr>
      <w:bookmarkStart w:id="74" w:name="OLE_LINK83"/>
      <w:bookmarkStart w:id="75" w:name="OLE_LINK22"/>
      <w:bookmarkStart w:id="76" w:name="OLE_LINK23"/>
      <w:r w:rsidRPr="00695E97">
        <w:rPr>
          <w:rFonts w:ascii="Book Antiqua" w:eastAsia="Book Antiqua" w:hAnsi="Book Antiqua" w:cs="Book Antiqua"/>
          <w:color w:val="000000" w:themeColor="text1"/>
        </w:rPr>
        <w:t xml:space="preserve">Patients with active UC had lower levels of vitamin D than controls. Serum vitamin D level was negatively correlated with disease activity in the UC cohort. VDR expression in the mucosa of UC patients was reduced compared with normal tissues and negatively correlated with disease activity. Simultaneously, Jmjd3 expression increased, while H3K27me3 decreased in UC patients. The Jmjd3 </w:t>
      </w:r>
      <w:r w:rsidR="00C72078" w:rsidRPr="00695E97">
        <w:rPr>
          <w:rFonts w:ascii="Book Antiqua" w:eastAsia="Book Antiqua" w:hAnsi="Book Antiqua" w:cs="Book Antiqua"/>
          <w:color w:val="000000" w:themeColor="text1"/>
        </w:rPr>
        <w:t>l</w:t>
      </w:r>
      <w:r w:rsidRPr="00695E97">
        <w:rPr>
          <w:rFonts w:ascii="Book Antiqua" w:eastAsia="Book Antiqua" w:hAnsi="Book Antiqua" w:cs="Book Antiqua"/>
          <w:color w:val="000000" w:themeColor="text1"/>
        </w:rPr>
        <w:t xml:space="preserve">evel was negatively correlated with the level of VDR and H3K27me3, while the VDR level was positively correlated with H3K27me3 in all subjects. </w:t>
      </w:r>
    </w:p>
    <w:bookmarkEnd w:id="74"/>
    <w:p w14:paraId="7A46DC19" w14:textId="77777777" w:rsidR="00A77B3E" w:rsidRPr="00695E97" w:rsidRDefault="00A77B3E">
      <w:pPr>
        <w:adjustRightInd w:val="0"/>
        <w:snapToGrid w:val="0"/>
        <w:spacing w:line="360" w:lineRule="auto"/>
        <w:jc w:val="both"/>
        <w:rPr>
          <w:rFonts w:ascii="Book Antiqua" w:hAnsi="Book Antiqua"/>
          <w:color w:val="000000" w:themeColor="text1"/>
        </w:rPr>
      </w:pPr>
    </w:p>
    <w:bookmarkEnd w:id="75"/>
    <w:bookmarkEnd w:id="76"/>
    <w:p w14:paraId="0B76A72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conclusions</w:t>
      </w:r>
    </w:p>
    <w:p w14:paraId="61F7C84D" w14:textId="77777777" w:rsidR="00A77B3E" w:rsidRPr="00695E97" w:rsidRDefault="00045A0C">
      <w:pPr>
        <w:adjustRightInd w:val="0"/>
        <w:snapToGrid w:val="0"/>
        <w:spacing w:line="360" w:lineRule="auto"/>
        <w:jc w:val="both"/>
        <w:rPr>
          <w:rFonts w:ascii="Book Antiqua" w:hAnsi="Book Antiqua"/>
          <w:color w:val="000000" w:themeColor="text1"/>
        </w:rPr>
      </w:pPr>
      <w:bookmarkStart w:id="77" w:name="OLE_LINK84"/>
      <w:bookmarkStart w:id="78" w:name="OLE_LINK85"/>
      <w:r w:rsidRPr="00695E97">
        <w:rPr>
          <w:rFonts w:ascii="Book Antiqua" w:eastAsia="Book Antiqua" w:hAnsi="Book Antiqua" w:cs="Book Antiqua"/>
          <w:color w:val="000000" w:themeColor="text1"/>
        </w:rPr>
        <w:t>This report outlines an inverse correlation of vitamin D and VDR with disease activity in active UC patients in which both Jmjd3 and H3K27me3 are presumedly participated.</w:t>
      </w:r>
    </w:p>
    <w:bookmarkEnd w:id="77"/>
    <w:bookmarkEnd w:id="78"/>
    <w:p w14:paraId="79CC2E33" w14:textId="77777777" w:rsidR="00A77B3E" w:rsidRPr="00695E97" w:rsidRDefault="00A77B3E">
      <w:pPr>
        <w:adjustRightInd w:val="0"/>
        <w:snapToGrid w:val="0"/>
        <w:spacing w:line="360" w:lineRule="auto"/>
        <w:jc w:val="both"/>
        <w:rPr>
          <w:rFonts w:ascii="Book Antiqua" w:hAnsi="Book Antiqua"/>
          <w:color w:val="000000" w:themeColor="text1"/>
        </w:rPr>
      </w:pPr>
    </w:p>
    <w:p w14:paraId="291560E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i/>
          <w:color w:val="000000" w:themeColor="text1"/>
        </w:rPr>
        <w:t>Research perspectives</w:t>
      </w:r>
    </w:p>
    <w:p w14:paraId="34323F14" w14:textId="74C5B6B8" w:rsidR="00A77B3E" w:rsidRPr="00695E97" w:rsidRDefault="00045A0C">
      <w:pPr>
        <w:adjustRightInd w:val="0"/>
        <w:snapToGrid w:val="0"/>
        <w:spacing w:line="360" w:lineRule="auto"/>
        <w:jc w:val="both"/>
        <w:rPr>
          <w:rFonts w:ascii="Book Antiqua" w:hAnsi="Book Antiqua"/>
          <w:color w:val="000000" w:themeColor="text1"/>
        </w:rPr>
      </w:pPr>
      <w:bookmarkStart w:id="79" w:name="OLE_LINK24"/>
      <w:bookmarkStart w:id="80" w:name="OLE_LINK25"/>
      <w:r w:rsidRPr="00695E97">
        <w:rPr>
          <w:rFonts w:ascii="Book Antiqua" w:eastAsia="Book Antiqua" w:hAnsi="Book Antiqua" w:cs="Book Antiqua"/>
          <w:color w:val="000000" w:themeColor="text1"/>
        </w:rPr>
        <w:t>More quantitative measures will be performed for detecting VDR, Jmjd3 and H3K27me3 in UC patients. Clinical trials of vitamin D supplementation should be carried out</w:t>
      </w:r>
      <w:r w:rsidR="00C72078"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which will contribute to a better understanding of the effect of vitamin D on UC.</w:t>
      </w:r>
    </w:p>
    <w:bookmarkEnd w:id="79"/>
    <w:bookmarkEnd w:id="80"/>
    <w:p w14:paraId="06AAA39B" w14:textId="77777777" w:rsidR="00A77B3E" w:rsidRPr="00695E97" w:rsidRDefault="00A77B3E">
      <w:pPr>
        <w:adjustRightInd w:val="0"/>
        <w:snapToGrid w:val="0"/>
        <w:spacing w:line="360" w:lineRule="auto"/>
        <w:jc w:val="both"/>
        <w:rPr>
          <w:rFonts w:ascii="Book Antiqua" w:hAnsi="Book Antiqua"/>
          <w:color w:val="000000" w:themeColor="text1"/>
        </w:rPr>
      </w:pPr>
    </w:p>
    <w:p w14:paraId="5B5333C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aps/>
          <w:color w:val="000000" w:themeColor="text1"/>
          <w:u w:val="single"/>
        </w:rPr>
        <w:t>ACKNOWLEDGEMENTS</w:t>
      </w:r>
    </w:p>
    <w:p w14:paraId="21F5EAD4" w14:textId="79D3B27F" w:rsidR="00A77B3E" w:rsidRPr="00695E97" w:rsidRDefault="00045A0C">
      <w:pPr>
        <w:adjustRightInd w:val="0"/>
        <w:snapToGrid w:val="0"/>
        <w:spacing w:line="360" w:lineRule="auto"/>
        <w:jc w:val="both"/>
        <w:rPr>
          <w:rFonts w:ascii="Book Antiqua" w:hAnsi="Book Antiqua"/>
          <w:color w:val="000000" w:themeColor="text1"/>
        </w:rPr>
      </w:pPr>
      <w:bookmarkStart w:id="81" w:name="OLE_LINK86"/>
      <w:bookmarkStart w:id="82" w:name="OLE_LINK87"/>
      <w:bookmarkStart w:id="83" w:name="OLE_LINK26"/>
      <w:bookmarkStart w:id="84" w:name="OLE_LINK27"/>
      <w:r w:rsidRPr="00695E97">
        <w:rPr>
          <w:rFonts w:ascii="Book Antiqua" w:eastAsia="Book Antiqua" w:hAnsi="Book Antiqua" w:cs="Book Antiqua"/>
          <w:color w:val="000000" w:themeColor="text1"/>
        </w:rPr>
        <w:t>We are grateful to the experimental platform of the Key Laboratory of Environmental Toxicology of Anhui Higher Education Institution. We are grateful to the Digestive Endoscope Center of the First Affiliated Hospital of Anhui Medical University for providing a facility for specimen collection.</w:t>
      </w:r>
    </w:p>
    <w:bookmarkEnd w:id="81"/>
    <w:bookmarkEnd w:id="82"/>
    <w:p w14:paraId="723E8DD2" w14:textId="77777777" w:rsidR="00A77B3E" w:rsidRPr="00695E97" w:rsidRDefault="00A77B3E">
      <w:pPr>
        <w:adjustRightInd w:val="0"/>
        <w:snapToGrid w:val="0"/>
        <w:spacing w:line="360" w:lineRule="auto"/>
        <w:jc w:val="both"/>
        <w:rPr>
          <w:rFonts w:ascii="Book Antiqua" w:hAnsi="Book Antiqua"/>
          <w:color w:val="000000" w:themeColor="text1"/>
        </w:rPr>
      </w:pPr>
    </w:p>
    <w:bookmarkEnd w:id="83"/>
    <w:bookmarkEnd w:id="84"/>
    <w:p w14:paraId="64D3A41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REFERENCES</w:t>
      </w:r>
    </w:p>
    <w:p w14:paraId="264A7799" w14:textId="2A27AF1E" w:rsidR="00A77B3E" w:rsidRPr="00695E97" w:rsidRDefault="00045A0C">
      <w:pPr>
        <w:adjustRightInd w:val="0"/>
        <w:snapToGrid w:val="0"/>
        <w:spacing w:line="360" w:lineRule="auto"/>
        <w:jc w:val="both"/>
        <w:rPr>
          <w:rFonts w:ascii="Book Antiqua" w:hAnsi="Book Antiqua"/>
          <w:color w:val="000000" w:themeColor="text1"/>
        </w:rPr>
      </w:pPr>
      <w:bookmarkStart w:id="85" w:name="OLE_LINK88"/>
      <w:bookmarkStart w:id="86" w:name="OLE_LINK89"/>
      <w:r w:rsidRPr="00695E97">
        <w:rPr>
          <w:rFonts w:ascii="Book Antiqua" w:eastAsia="Book Antiqua" w:hAnsi="Book Antiqua" w:cs="Book Antiqua"/>
          <w:color w:val="000000" w:themeColor="text1"/>
        </w:rPr>
        <w:lastRenderedPageBreak/>
        <w:t xml:space="preserve">1 </w:t>
      </w:r>
      <w:r w:rsidRPr="00695E97">
        <w:rPr>
          <w:rFonts w:ascii="Book Antiqua" w:eastAsia="Book Antiqua" w:hAnsi="Book Antiqua" w:cs="Book Antiqua"/>
          <w:b/>
          <w:bCs/>
          <w:color w:val="000000" w:themeColor="text1"/>
        </w:rPr>
        <w:t>Carter MJ</w:t>
      </w:r>
      <w:r w:rsidRPr="00695E97">
        <w:rPr>
          <w:rFonts w:ascii="Book Antiqua" w:eastAsia="Book Antiqua" w:hAnsi="Book Antiqua" w:cs="Book Antiqua"/>
          <w:color w:val="000000" w:themeColor="text1"/>
        </w:rPr>
        <w:t xml:space="preserve">, Lobo AJ, Travis SP; IBD Section, British Society of Gastroenterology. Guidelines for the management of inflammatory bowel disease in adults. </w:t>
      </w:r>
      <w:r w:rsidRPr="00695E97">
        <w:rPr>
          <w:rFonts w:ascii="Book Antiqua" w:eastAsia="Book Antiqua" w:hAnsi="Book Antiqua" w:cs="Book Antiqua"/>
          <w:i/>
          <w:iCs/>
          <w:color w:val="000000" w:themeColor="text1"/>
        </w:rPr>
        <w:t>Gut</w:t>
      </w:r>
      <w:r w:rsidRPr="00695E97">
        <w:rPr>
          <w:rFonts w:ascii="Book Antiqua" w:eastAsia="Book Antiqua" w:hAnsi="Book Antiqua" w:cs="Book Antiqua"/>
          <w:color w:val="000000" w:themeColor="text1"/>
        </w:rPr>
        <w:t xml:space="preserve"> 2004; </w:t>
      </w:r>
      <w:r w:rsidRPr="00695E97">
        <w:rPr>
          <w:rFonts w:ascii="Book Antiqua" w:eastAsia="Book Antiqua" w:hAnsi="Book Antiqua" w:cs="Book Antiqua"/>
          <w:b/>
          <w:bCs/>
          <w:color w:val="000000" w:themeColor="text1"/>
        </w:rPr>
        <w:t>53 Suppl 5</w:t>
      </w:r>
      <w:r w:rsidRPr="00695E97">
        <w:rPr>
          <w:rFonts w:ascii="Book Antiqua" w:eastAsia="Book Antiqua" w:hAnsi="Book Antiqua" w:cs="Book Antiqua"/>
          <w:color w:val="000000" w:themeColor="text1"/>
        </w:rPr>
        <w:t>: V1-</w:t>
      </w:r>
      <w:r w:rsidR="00270D41" w:rsidRPr="00695E97">
        <w:rPr>
          <w:rFonts w:ascii="Book Antiqua" w:eastAsia="Book Antiqua" w:hAnsi="Book Antiqua" w:cs="Book Antiqua"/>
          <w:color w:val="000000" w:themeColor="text1"/>
        </w:rPr>
        <w:t>V</w:t>
      </w:r>
      <w:r w:rsidRPr="00695E97">
        <w:rPr>
          <w:rFonts w:ascii="Book Antiqua" w:eastAsia="Book Antiqua" w:hAnsi="Book Antiqua" w:cs="Book Antiqua"/>
          <w:color w:val="000000" w:themeColor="text1"/>
        </w:rPr>
        <w:t>16 [PMID: 15306569 DOI: 10.1136/gut.2004.043372]</w:t>
      </w:r>
    </w:p>
    <w:p w14:paraId="11DAE46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 </w:t>
      </w:r>
      <w:r w:rsidRPr="00695E97">
        <w:rPr>
          <w:rFonts w:ascii="Book Antiqua" w:eastAsia="Book Antiqua" w:hAnsi="Book Antiqua" w:cs="Book Antiqua"/>
          <w:b/>
          <w:bCs/>
          <w:color w:val="000000" w:themeColor="text1"/>
        </w:rPr>
        <w:t>Khor B</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Gardet</w:t>
      </w:r>
      <w:proofErr w:type="spellEnd"/>
      <w:r w:rsidRPr="00695E97">
        <w:rPr>
          <w:rFonts w:ascii="Book Antiqua" w:eastAsia="Book Antiqua" w:hAnsi="Book Antiqua" w:cs="Book Antiqua"/>
          <w:color w:val="000000" w:themeColor="text1"/>
        </w:rPr>
        <w:t xml:space="preserve"> A, Xavier RJ. Genetics and pathogenesis of inflammatory bowel disease. </w:t>
      </w:r>
      <w:r w:rsidRPr="00695E97">
        <w:rPr>
          <w:rFonts w:ascii="Book Antiqua" w:eastAsia="Book Antiqua" w:hAnsi="Book Antiqua" w:cs="Book Antiqua"/>
          <w:i/>
          <w:iCs/>
          <w:color w:val="000000" w:themeColor="text1"/>
        </w:rPr>
        <w:t>Nature</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474</w:t>
      </w:r>
      <w:r w:rsidRPr="00695E97">
        <w:rPr>
          <w:rFonts w:ascii="Book Antiqua" w:eastAsia="Book Antiqua" w:hAnsi="Book Antiqua" w:cs="Book Antiqua"/>
          <w:color w:val="000000" w:themeColor="text1"/>
        </w:rPr>
        <w:t>: 307-317 [PMID: 21677747 DOI: 10.1038/nature10209]</w:t>
      </w:r>
    </w:p>
    <w:p w14:paraId="15780EC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 </w:t>
      </w:r>
      <w:proofErr w:type="spellStart"/>
      <w:r w:rsidRPr="00695E97">
        <w:rPr>
          <w:rFonts w:ascii="Book Antiqua" w:eastAsia="Book Antiqua" w:hAnsi="Book Antiqua" w:cs="Book Antiqua"/>
          <w:b/>
          <w:bCs/>
          <w:color w:val="000000" w:themeColor="text1"/>
        </w:rPr>
        <w:t>Atreya</w:t>
      </w:r>
      <w:proofErr w:type="spellEnd"/>
      <w:r w:rsidRPr="00695E97">
        <w:rPr>
          <w:rFonts w:ascii="Book Antiqua" w:eastAsia="Book Antiqua" w:hAnsi="Book Antiqua" w:cs="Book Antiqua"/>
          <w:b/>
          <w:bCs/>
          <w:color w:val="000000" w:themeColor="text1"/>
        </w:rPr>
        <w:t xml:space="preserve"> R</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Neurath</w:t>
      </w:r>
      <w:proofErr w:type="spellEnd"/>
      <w:r w:rsidRPr="00695E97">
        <w:rPr>
          <w:rFonts w:ascii="Book Antiqua" w:eastAsia="Book Antiqua" w:hAnsi="Book Antiqua" w:cs="Book Antiqua"/>
          <w:color w:val="000000" w:themeColor="text1"/>
        </w:rPr>
        <w:t xml:space="preserve"> MF. IBD pathogenesis in 2014: Molecular pathways controlling barrier function in IBD. </w:t>
      </w:r>
      <w:r w:rsidRPr="00695E97">
        <w:rPr>
          <w:rFonts w:ascii="Book Antiqua" w:eastAsia="Book Antiqua" w:hAnsi="Book Antiqua" w:cs="Book Antiqua"/>
          <w:i/>
          <w:iCs/>
          <w:color w:val="000000" w:themeColor="text1"/>
        </w:rPr>
        <w:t>Nat Rev Gastroenterol Hepatol</w:t>
      </w:r>
      <w:r w:rsidRPr="00695E97">
        <w:rPr>
          <w:rFonts w:ascii="Book Antiqua" w:eastAsia="Book Antiqua" w:hAnsi="Book Antiqua" w:cs="Book Antiqua"/>
          <w:color w:val="000000" w:themeColor="text1"/>
        </w:rPr>
        <w:t xml:space="preserve"> 2015;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67-68 [PMID: 25446731 DOI: 10.1038/nrgastro.2014.201]</w:t>
      </w:r>
    </w:p>
    <w:p w14:paraId="39DB518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4 </w:t>
      </w:r>
      <w:r w:rsidRPr="00695E97">
        <w:rPr>
          <w:rFonts w:ascii="Book Antiqua" w:eastAsia="Book Antiqua" w:hAnsi="Book Antiqua" w:cs="Book Antiqua"/>
          <w:b/>
          <w:bCs/>
          <w:color w:val="000000" w:themeColor="text1"/>
        </w:rPr>
        <w:t>Nielsen OH</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Rejnmark</w:t>
      </w:r>
      <w:proofErr w:type="spellEnd"/>
      <w:r w:rsidRPr="00695E97">
        <w:rPr>
          <w:rFonts w:ascii="Book Antiqua" w:eastAsia="Book Antiqua" w:hAnsi="Book Antiqua" w:cs="Book Antiqua"/>
          <w:color w:val="000000" w:themeColor="text1"/>
        </w:rPr>
        <w:t xml:space="preserve"> L, Moss AC. Role of Vitamin D in the Natural History of Inflammatory Bowel Disease. </w:t>
      </w:r>
      <w:r w:rsidRPr="00695E97">
        <w:rPr>
          <w:rFonts w:ascii="Book Antiqua" w:eastAsia="Book Antiqua" w:hAnsi="Book Antiqua" w:cs="Book Antiqua"/>
          <w:i/>
          <w:iCs/>
          <w:color w:val="000000" w:themeColor="text1"/>
        </w:rPr>
        <w:t xml:space="preserve">J </w:t>
      </w:r>
      <w:proofErr w:type="spellStart"/>
      <w:r w:rsidRPr="00695E97">
        <w:rPr>
          <w:rFonts w:ascii="Book Antiqua" w:eastAsia="Book Antiqua" w:hAnsi="Book Antiqua" w:cs="Book Antiqua"/>
          <w:i/>
          <w:iCs/>
          <w:color w:val="000000" w:themeColor="text1"/>
        </w:rPr>
        <w:t>Crohns</w:t>
      </w:r>
      <w:proofErr w:type="spellEnd"/>
      <w:r w:rsidRPr="00695E97">
        <w:rPr>
          <w:rFonts w:ascii="Book Antiqua" w:eastAsia="Book Antiqua" w:hAnsi="Book Antiqua" w:cs="Book Antiqua"/>
          <w:i/>
          <w:iCs/>
          <w:color w:val="000000" w:themeColor="text1"/>
        </w:rPr>
        <w:t xml:space="preserve"> Colitis</w:t>
      </w:r>
      <w:r w:rsidRPr="00695E97">
        <w:rPr>
          <w:rFonts w:ascii="Book Antiqua" w:eastAsia="Book Antiqua" w:hAnsi="Book Antiqua" w:cs="Book Antiqua"/>
          <w:color w:val="000000" w:themeColor="text1"/>
        </w:rPr>
        <w:t xml:space="preserve"> 2018;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742-752 [PMID: 29529167 DOI: 10.1093/</w:t>
      </w:r>
      <w:proofErr w:type="spellStart"/>
      <w:r w:rsidRPr="00695E97">
        <w:rPr>
          <w:rFonts w:ascii="Book Antiqua" w:eastAsia="Book Antiqua" w:hAnsi="Book Antiqua" w:cs="Book Antiqua"/>
          <w:color w:val="000000" w:themeColor="text1"/>
        </w:rPr>
        <w:t>ecco-jcc</w:t>
      </w:r>
      <w:proofErr w:type="spellEnd"/>
      <w:r w:rsidRPr="00695E97">
        <w:rPr>
          <w:rFonts w:ascii="Book Antiqua" w:eastAsia="Book Antiqua" w:hAnsi="Book Antiqua" w:cs="Book Antiqua"/>
          <w:color w:val="000000" w:themeColor="text1"/>
        </w:rPr>
        <w:t>/jjy025]</w:t>
      </w:r>
    </w:p>
    <w:p w14:paraId="2DD30667"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5 </w:t>
      </w:r>
      <w:r w:rsidRPr="00695E97">
        <w:rPr>
          <w:rFonts w:ascii="Book Antiqua" w:eastAsia="Book Antiqua" w:hAnsi="Book Antiqua" w:cs="Book Antiqua"/>
          <w:b/>
          <w:bCs/>
          <w:color w:val="000000" w:themeColor="text1"/>
        </w:rPr>
        <w:t>Cava RC</w:t>
      </w:r>
      <w:r w:rsidRPr="00695E97">
        <w:rPr>
          <w:rFonts w:ascii="Book Antiqua" w:eastAsia="Book Antiqua" w:hAnsi="Book Antiqua" w:cs="Book Antiqua"/>
          <w:color w:val="000000" w:themeColor="text1"/>
        </w:rPr>
        <w:t xml:space="preserve">, Javier AN. Vitamin D deficiency. </w:t>
      </w:r>
      <w:r w:rsidRPr="00695E97">
        <w:rPr>
          <w:rFonts w:ascii="Book Antiqua" w:eastAsia="Book Antiqua" w:hAnsi="Book Antiqua" w:cs="Book Antiqua"/>
          <w:i/>
          <w:iCs/>
          <w:color w:val="000000" w:themeColor="text1"/>
        </w:rPr>
        <w:t xml:space="preserve">N </w:t>
      </w:r>
      <w:proofErr w:type="spellStart"/>
      <w:r w:rsidRPr="00695E97">
        <w:rPr>
          <w:rFonts w:ascii="Book Antiqua" w:eastAsia="Book Antiqua" w:hAnsi="Book Antiqua" w:cs="Book Antiqua"/>
          <w:i/>
          <w:iCs/>
          <w:color w:val="000000" w:themeColor="text1"/>
        </w:rPr>
        <w:t>Engl</w:t>
      </w:r>
      <w:proofErr w:type="spellEnd"/>
      <w:r w:rsidRPr="00695E97">
        <w:rPr>
          <w:rFonts w:ascii="Book Antiqua" w:eastAsia="Book Antiqua" w:hAnsi="Book Antiqua" w:cs="Book Antiqua"/>
          <w:i/>
          <w:iCs/>
          <w:color w:val="000000" w:themeColor="text1"/>
        </w:rPr>
        <w:t xml:space="preserve"> J Med</w:t>
      </w:r>
      <w:r w:rsidRPr="00695E97">
        <w:rPr>
          <w:rFonts w:ascii="Book Antiqua" w:eastAsia="Book Antiqua" w:hAnsi="Book Antiqua" w:cs="Book Antiqua"/>
          <w:color w:val="000000" w:themeColor="text1"/>
        </w:rPr>
        <w:t xml:space="preserve"> 2007; </w:t>
      </w:r>
      <w:r w:rsidRPr="00695E97">
        <w:rPr>
          <w:rFonts w:ascii="Book Antiqua" w:eastAsia="Book Antiqua" w:hAnsi="Book Antiqua" w:cs="Book Antiqua"/>
          <w:b/>
          <w:bCs/>
          <w:color w:val="000000" w:themeColor="text1"/>
        </w:rPr>
        <w:t>357</w:t>
      </w:r>
      <w:r w:rsidRPr="00695E97">
        <w:rPr>
          <w:rFonts w:ascii="Book Antiqua" w:eastAsia="Book Antiqua" w:hAnsi="Book Antiqua" w:cs="Book Antiqua"/>
          <w:color w:val="000000" w:themeColor="text1"/>
        </w:rPr>
        <w:t>: 1981; author reply 1981-1981; author reply 1982 [PMID: 17992733 DOI: 10.1056/NEJMra070553]</w:t>
      </w:r>
    </w:p>
    <w:p w14:paraId="13A961E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6 </w:t>
      </w:r>
      <w:r w:rsidRPr="00695E97">
        <w:rPr>
          <w:rFonts w:ascii="Book Antiqua" w:eastAsia="Book Antiqua" w:hAnsi="Book Antiqua" w:cs="Book Antiqua"/>
          <w:b/>
          <w:bCs/>
          <w:color w:val="000000" w:themeColor="text1"/>
        </w:rPr>
        <w:t>Wang Y</w:t>
      </w:r>
      <w:r w:rsidRPr="00695E97">
        <w:rPr>
          <w:rFonts w:ascii="Book Antiqua" w:eastAsia="Book Antiqua" w:hAnsi="Book Antiqua" w:cs="Book Antiqua"/>
          <w:color w:val="000000" w:themeColor="text1"/>
        </w:rPr>
        <w:t xml:space="preserve">, Zhu J, DeLuca HF. Where is the vitamin D receptor? </w:t>
      </w:r>
      <w:r w:rsidRPr="00695E97">
        <w:rPr>
          <w:rFonts w:ascii="Book Antiqua" w:eastAsia="Book Antiqua" w:hAnsi="Book Antiqua" w:cs="Book Antiqua"/>
          <w:i/>
          <w:iCs/>
          <w:color w:val="000000" w:themeColor="text1"/>
        </w:rPr>
        <w:t xml:space="preserve">Arch </w:t>
      </w:r>
      <w:proofErr w:type="spellStart"/>
      <w:r w:rsidRPr="00695E97">
        <w:rPr>
          <w:rFonts w:ascii="Book Antiqua" w:eastAsia="Book Antiqua" w:hAnsi="Book Antiqua" w:cs="Book Antiqua"/>
          <w:i/>
          <w:iCs/>
          <w:color w:val="000000" w:themeColor="text1"/>
        </w:rPr>
        <w:t>Biochem</w:t>
      </w:r>
      <w:proofErr w:type="spellEnd"/>
      <w:r w:rsidRPr="00695E97">
        <w:rPr>
          <w:rFonts w:ascii="Book Antiqua" w:eastAsia="Book Antiqua" w:hAnsi="Book Antiqua" w:cs="Book Antiqua"/>
          <w:i/>
          <w:iCs/>
          <w:color w:val="000000" w:themeColor="text1"/>
        </w:rPr>
        <w:t xml:space="preserve"> </w:t>
      </w:r>
      <w:proofErr w:type="spellStart"/>
      <w:r w:rsidRPr="00695E97">
        <w:rPr>
          <w:rFonts w:ascii="Book Antiqua" w:eastAsia="Book Antiqua" w:hAnsi="Book Antiqua" w:cs="Book Antiqua"/>
          <w:i/>
          <w:iCs/>
          <w:color w:val="000000" w:themeColor="text1"/>
        </w:rPr>
        <w:t>Biophys</w:t>
      </w:r>
      <w:proofErr w:type="spellEnd"/>
      <w:r w:rsidRPr="00695E97">
        <w:rPr>
          <w:rFonts w:ascii="Book Antiqua" w:eastAsia="Book Antiqua" w:hAnsi="Book Antiqua" w:cs="Book Antiqua"/>
          <w:color w:val="000000" w:themeColor="text1"/>
        </w:rPr>
        <w:t xml:space="preserve"> 2012; </w:t>
      </w:r>
      <w:r w:rsidRPr="00695E97">
        <w:rPr>
          <w:rFonts w:ascii="Book Antiqua" w:eastAsia="Book Antiqua" w:hAnsi="Book Antiqua" w:cs="Book Antiqua"/>
          <w:b/>
          <w:bCs/>
          <w:color w:val="000000" w:themeColor="text1"/>
        </w:rPr>
        <w:t>523</w:t>
      </w:r>
      <w:r w:rsidRPr="00695E97">
        <w:rPr>
          <w:rFonts w:ascii="Book Antiqua" w:eastAsia="Book Antiqua" w:hAnsi="Book Antiqua" w:cs="Book Antiqua"/>
          <w:color w:val="000000" w:themeColor="text1"/>
        </w:rPr>
        <w:t>: 123-133 [PMID: 22503810 DOI: 10.1016/j.abb.2012.04.001]</w:t>
      </w:r>
    </w:p>
    <w:p w14:paraId="641DB58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7 </w:t>
      </w:r>
      <w:r w:rsidRPr="00695E97">
        <w:rPr>
          <w:rFonts w:ascii="Book Antiqua" w:eastAsia="Book Antiqua" w:hAnsi="Book Antiqua" w:cs="Book Antiqua"/>
          <w:b/>
          <w:bCs/>
          <w:color w:val="000000" w:themeColor="text1"/>
        </w:rPr>
        <w:t>Yamamoto E</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Jørgensen</w:t>
      </w:r>
      <w:proofErr w:type="spellEnd"/>
      <w:r w:rsidRPr="00695E97">
        <w:rPr>
          <w:rFonts w:ascii="Book Antiqua" w:eastAsia="Book Antiqua" w:hAnsi="Book Antiqua" w:cs="Book Antiqua"/>
          <w:color w:val="000000" w:themeColor="text1"/>
        </w:rPr>
        <w:t xml:space="preserve"> TN. Immunological effects of vitamin D and their relations to autoimmunity. </w:t>
      </w:r>
      <w:r w:rsidRPr="00695E97">
        <w:rPr>
          <w:rFonts w:ascii="Book Antiqua" w:eastAsia="Book Antiqua" w:hAnsi="Book Antiqua" w:cs="Book Antiqua"/>
          <w:i/>
          <w:iCs/>
          <w:color w:val="000000" w:themeColor="text1"/>
        </w:rPr>
        <w:t xml:space="preserve">J </w:t>
      </w:r>
      <w:proofErr w:type="spellStart"/>
      <w:r w:rsidRPr="00695E97">
        <w:rPr>
          <w:rFonts w:ascii="Book Antiqua" w:eastAsia="Book Antiqua" w:hAnsi="Book Antiqua" w:cs="Book Antiqua"/>
          <w:i/>
          <w:iCs/>
          <w:color w:val="000000" w:themeColor="text1"/>
        </w:rPr>
        <w:t>Autoimmun</w:t>
      </w:r>
      <w:proofErr w:type="spellEnd"/>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100</w:t>
      </w:r>
      <w:r w:rsidRPr="00695E97">
        <w:rPr>
          <w:rFonts w:ascii="Book Antiqua" w:eastAsia="Book Antiqua" w:hAnsi="Book Antiqua" w:cs="Book Antiqua"/>
          <w:color w:val="000000" w:themeColor="text1"/>
        </w:rPr>
        <w:t>: 7-16 [PMID: 30853311 DOI: 10.1016/j.jaut.2019.03.002]</w:t>
      </w:r>
    </w:p>
    <w:p w14:paraId="62C906D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8 </w:t>
      </w:r>
      <w:proofErr w:type="spellStart"/>
      <w:r w:rsidRPr="00695E97">
        <w:rPr>
          <w:rFonts w:ascii="Book Antiqua" w:eastAsia="Book Antiqua" w:hAnsi="Book Antiqua" w:cs="Book Antiqua"/>
          <w:b/>
          <w:bCs/>
          <w:color w:val="000000" w:themeColor="text1"/>
        </w:rPr>
        <w:t>Kabbani</w:t>
      </w:r>
      <w:proofErr w:type="spellEnd"/>
      <w:r w:rsidRPr="00695E97">
        <w:rPr>
          <w:rFonts w:ascii="Book Antiqua" w:eastAsia="Book Antiqua" w:hAnsi="Book Antiqua" w:cs="Book Antiqua"/>
          <w:b/>
          <w:bCs/>
          <w:color w:val="000000" w:themeColor="text1"/>
        </w:rPr>
        <w:t xml:space="preserve"> TA</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Koutroubakis</w:t>
      </w:r>
      <w:proofErr w:type="spellEnd"/>
      <w:r w:rsidRPr="00695E97">
        <w:rPr>
          <w:rFonts w:ascii="Book Antiqua" w:eastAsia="Book Antiqua" w:hAnsi="Book Antiqua" w:cs="Book Antiqua"/>
          <w:color w:val="000000" w:themeColor="text1"/>
        </w:rPr>
        <w:t xml:space="preserve"> IE, Schoen RE, Ramos-Rivers C, Shah N, </w:t>
      </w:r>
      <w:proofErr w:type="spellStart"/>
      <w:r w:rsidRPr="00695E97">
        <w:rPr>
          <w:rFonts w:ascii="Book Antiqua" w:eastAsia="Book Antiqua" w:hAnsi="Book Antiqua" w:cs="Book Antiqua"/>
          <w:color w:val="000000" w:themeColor="text1"/>
        </w:rPr>
        <w:t>Swoger</w:t>
      </w:r>
      <w:proofErr w:type="spellEnd"/>
      <w:r w:rsidRPr="00695E97">
        <w:rPr>
          <w:rFonts w:ascii="Book Antiqua" w:eastAsia="Book Antiqua" w:hAnsi="Book Antiqua" w:cs="Book Antiqua"/>
          <w:color w:val="000000" w:themeColor="text1"/>
        </w:rPr>
        <w:t xml:space="preserve"> J, </w:t>
      </w:r>
      <w:proofErr w:type="spellStart"/>
      <w:r w:rsidRPr="00695E97">
        <w:rPr>
          <w:rFonts w:ascii="Book Antiqua" w:eastAsia="Book Antiqua" w:hAnsi="Book Antiqua" w:cs="Book Antiqua"/>
          <w:color w:val="000000" w:themeColor="text1"/>
        </w:rPr>
        <w:t>Regueiro</w:t>
      </w:r>
      <w:proofErr w:type="spellEnd"/>
      <w:r w:rsidRPr="00695E97">
        <w:rPr>
          <w:rFonts w:ascii="Book Antiqua" w:eastAsia="Book Antiqua" w:hAnsi="Book Antiqua" w:cs="Book Antiqua"/>
          <w:color w:val="000000" w:themeColor="text1"/>
        </w:rPr>
        <w:t xml:space="preserve"> M, Barrie A, Schwartz M, </w:t>
      </w:r>
      <w:proofErr w:type="spellStart"/>
      <w:r w:rsidRPr="00695E97">
        <w:rPr>
          <w:rFonts w:ascii="Book Antiqua" w:eastAsia="Book Antiqua" w:hAnsi="Book Antiqua" w:cs="Book Antiqua"/>
          <w:color w:val="000000" w:themeColor="text1"/>
        </w:rPr>
        <w:t>Hashash</w:t>
      </w:r>
      <w:proofErr w:type="spellEnd"/>
      <w:r w:rsidRPr="00695E97">
        <w:rPr>
          <w:rFonts w:ascii="Book Antiqua" w:eastAsia="Book Antiqua" w:hAnsi="Book Antiqua" w:cs="Book Antiqua"/>
          <w:color w:val="000000" w:themeColor="text1"/>
        </w:rPr>
        <w:t xml:space="preserve"> JG, Baidoo L, Dunn MA, Binion DG. Association of Vitamin D Level With Clinical Status in Inflammatory Bowel Disease: A 5-Year Longitudinal Study. </w:t>
      </w:r>
      <w:r w:rsidRPr="00695E97">
        <w:rPr>
          <w:rFonts w:ascii="Book Antiqua" w:eastAsia="Book Antiqua" w:hAnsi="Book Antiqua" w:cs="Book Antiqua"/>
          <w:i/>
          <w:iCs/>
          <w:color w:val="000000" w:themeColor="text1"/>
        </w:rPr>
        <w:t>Am J Gastroenterol</w:t>
      </w:r>
      <w:r w:rsidRPr="00695E97">
        <w:rPr>
          <w:rFonts w:ascii="Book Antiqua" w:eastAsia="Book Antiqua" w:hAnsi="Book Antiqua" w:cs="Book Antiqua"/>
          <w:color w:val="000000" w:themeColor="text1"/>
        </w:rPr>
        <w:t xml:space="preserve"> 2016; </w:t>
      </w:r>
      <w:r w:rsidRPr="00695E97">
        <w:rPr>
          <w:rFonts w:ascii="Book Antiqua" w:eastAsia="Book Antiqua" w:hAnsi="Book Antiqua" w:cs="Book Antiqua"/>
          <w:b/>
          <w:bCs/>
          <w:color w:val="000000" w:themeColor="text1"/>
        </w:rPr>
        <w:t>111</w:t>
      </w:r>
      <w:r w:rsidRPr="00695E97">
        <w:rPr>
          <w:rFonts w:ascii="Book Antiqua" w:eastAsia="Book Antiqua" w:hAnsi="Book Antiqua" w:cs="Book Antiqua"/>
          <w:color w:val="000000" w:themeColor="text1"/>
        </w:rPr>
        <w:t>: 712-719 [PMID: 26952579 DOI: 10.1038/ajg.2016.53]</w:t>
      </w:r>
    </w:p>
    <w:p w14:paraId="5518D61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9 </w:t>
      </w:r>
      <w:proofErr w:type="spellStart"/>
      <w:r w:rsidRPr="00695E97">
        <w:rPr>
          <w:rFonts w:ascii="Book Antiqua" w:eastAsia="Book Antiqua" w:hAnsi="Book Antiqua" w:cs="Book Antiqua"/>
          <w:b/>
          <w:bCs/>
          <w:color w:val="000000" w:themeColor="text1"/>
        </w:rPr>
        <w:t>Gubatan</w:t>
      </w:r>
      <w:proofErr w:type="spellEnd"/>
      <w:r w:rsidRPr="00695E97">
        <w:rPr>
          <w:rFonts w:ascii="Book Antiqua" w:eastAsia="Book Antiqua" w:hAnsi="Book Antiqua" w:cs="Book Antiqua"/>
          <w:b/>
          <w:bCs/>
          <w:color w:val="000000" w:themeColor="text1"/>
        </w:rPr>
        <w:t xml:space="preserve"> J</w:t>
      </w:r>
      <w:r w:rsidRPr="00695E97">
        <w:rPr>
          <w:rFonts w:ascii="Book Antiqua" w:eastAsia="Book Antiqua" w:hAnsi="Book Antiqua" w:cs="Book Antiqua"/>
          <w:color w:val="000000" w:themeColor="text1"/>
        </w:rPr>
        <w:t xml:space="preserve">, Mitsuhashi S, </w:t>
      </w:r>
      <w:proofErr w:type="spellStart"/>
      <w:r w:rsidRPr="00695E97">
        <w:rPr>
          <w:rFonts w:ascii="Book Antiqua" w:eastAsia="Book Antiqua" w:hAnsi="Book Antiqua" w:cs="Book Antiqua"/>
          <w:color w:val="000000" w:themeColor="text1"/>
        </w:rPr>
        <w:t>Zenlea</w:t>
      </w:r>
      <w:proofErr w:type="spellEnd"/>
      <w:r w:rsidRPr="00695E97">
        <w:rPr>
          <w:rFonts w:ascii="Book Antiqua" w:eastAsia="Book Antiqua" w:hAnsi="Book Antiqua" w:cs="Book Antiqua"/>
          <w:color w:val="000000" w:themeColor="text1"/>
        </w:rPr>
        <w:t xml:space="preserve"> T, Rosenberg L, Robson S, Moss AC. Low Serum Vitamin D During Remission Increases Risk of Clinical Relapse in Patients With Ulcerative Colitis. </w:t>
      </w:r>
      <w:r w:rsidRPr="00695E97">
        <w:rPr>
          <w:rFonts w:ascii="Book Antiqua" w:eastAsia="Book Antiqua" w:hAnsi="Book Antiqua" w:cs="Book Antiqua"/>
          <w:i/>
          <w:iCs/>
          <w:color w:val="000000" w:themeColor="text1"/>
        </w:rPr>
        <w:t>Clin Gastroenterol Hepatol</w:t>
      </w:r>
      <w:r w:rsidRPr="00695E97">
        <w:rPr>
          <w:rFonts w:ascii="Book Antiqua" w:eastAsia="Book Antiqua" w:hAnsi="Book Antiqua" w:cs="Book Antiqua"/>
          <w:color w:val="000000" w:themeColor="text1"/>
        </w:rPr>
        <w:t xml:space="preserve"> 2017; </w:t>
      </w:r>
      <w:r w:rsidRPr="00695E97">
        <w:rPr>
          <w:rFonts w:ascii="Book Antiqua" w:eastAsia="Book Antiqua" w:hAnsi="Book Antiqua" w:cs="Book Antiqua"/>
          <w:b/>
          <w:bCs/>
          <w:color w:val="000000" w:themeColor="text1"/>
        </w:rPr>
        <w:t>15</w:t>
      </w:r>
      <w:r w:rsidRPr="00695E97">
        <w:rPr>
          <w:rFonts w:ascii="Book Antiqua" w:eastAsia="Book Antiqua" w:hAnsi="Book Antiqua" w:cs="Book Antiqua"/>
          <w:color w:val="000000" w:themeColor="text1"/>
        </w:rPr>
        <w:t>: 240-246.e1 [PMID: 27266980 DOI: 10.1016/j.cgh.2016.05.035]</w:t>
      </w:r>
    </w:p>
    <w:p w14:paraId="34DA756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10 </w:t>
      </w:r>
      <w:proofErr w:type="spellStart"/>
      <w:r w:rsidRPr="00695E97">
        <w:rPr>
          <w:rFonts w:ascii="Book Antiqua" w:eastAsia="Book Antiqua" w:hAnsi="Book Antiqua" w:cs="Book Antiqua"/>
          <w:b/>
          <w:bCs/>
          <w:color w:val="000000" w:themeColor="text1"/>
        </w:rPr>
        <w:t>Wigg</w:t>
      </w:r>
      <w:proofErr w:type="spellEnd"/>
      <w:r w:rsidRPr="00695E97">
        <w:rPr>
          <w:rFonts w:ascii="Book Antiqua" w:eastAsia="Book Antiqua" w:hAnsi="Book Antiqua" w:cs="Book Antiqua"/>
          <w:b/>
          <w:bCs/>
          <w:color w:val="000000" w:themeColor="text1"/>
        </w:rPr>
        <w:t xml:space="preserve"> AJ</w:t>
      </w:r>
      <w:r w:rsidRPr="00695E97">
        <w:rPr>
          <w:rFonts w:ascii="Book Antiqua" w:eastAsia="Book Antiqua" w:hAnsi="Book Antiqua" w:cs="Book Antiqua"/>
          <w:color w:val="000000" w:themeColor="text1"/>
        </w:rPr>
        <w:t xml:space="preserve">, Chin JK, Muller KR, Ramachandran J, Woodman RJ, </w:t>
      </w:r>
      <w:proofErr w:type="spellStart"/>
      <w:r w:rsidRPr="00695E97">
        <w:rPr>
          <w:rFonts w:ascii="Book Antiqua" w:eastAsia="Book Antiqua" w:hAnsi="Book Antiqua" w:cs="Book Antiqua"/>
          <w:color w:val="000000" w:themeColor="text1"/>
        </w:rPr>
        <w:t>Kaambwa</w:t>
      </w:r>
      <w:proofErr w:type="spellEnd"/>
      <w:r w:rsidRPr="00695E97">
        <w:rPr>
          <w:rFonts w:ascii="Book Antiqua" w:eastAsia="Book Antiqua" w:hAnsi="Book Antiqua" w:cs="Book Antiqua"/>
          <w:color w:val="000000" w:themeColor="text1"/>
        </w:rPr>
        <w:t xml:space="preserve"> B. Cost-effectiveness of a chronic disease management model for cirrhosis: Analysis </w:t>
      </w:r>
      <w:r w:rsidRPr="00695E97">
        <w:rPr>
          <w:rFonts w:ascii="Book Antiqua" w:eastAsia="Book Antiqua" w:hAnsi="Book Antiqua" w:cs="Book Antiqua"/>
          <w:color w:val="000000" w:themeColor="text1"/>
        </w:rPr>
        <w:lastRenderedPageBreak/>
        <w:t xml:space="preserve">of a randomized controlled trial. </w:t>
      </w:r>
      <w:r w:rsidRPr="00695E97">
        <w:rPr>
          <w:rFonts w:ascii="Book Antiqua" w:eastAsia="Book Antiqua" w:hAnsi="Book Antiqua" w:cs="Book Antiqua"/>
          <w:i/>
          <w:iCs/>
          <w:color w:val="000000" w:themeColor="text1"/>
        </w:rPr>
        <w:t>J Gastroenterol Hepatol</w:t>
      </w:r>
      <w:r w:rsidRPr="00695E97">
        <w:rPr>
          <w:rFonts w:ascii="Book Antiqua" w:eastAsia="Book Antiqua" w:hAnsi="Book Antiqua" w:cs="Book Antiqua"/>
          <w:color w:val="000000" w:themeColor="text1"/>
        </w:rPr>
        <w:t xml:space="preserve"> 2018; : [PMID: 29462834 DOI: 10.1111/jgh.14127]</w:t>
      </w:r>
    </w:p>
    <w:p w14:paraId="3BD758C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11 </w:t>
      </w:r>
      <w:proofErr w:type="spellStart"/>
      <w:r w:rsidRPr="00695E97">
        <w:rPr>
          <w:rFonts w:ascii="Book Antiqua" w:eastAsia="Book Antiqua" w:hAnsi="Book Antiqua" w:cs="Book Antiqua"/>
          <w:b/>
          <w:bCs/>
          <w:color w:val="000000" w:themeColor="text1"/>
        </w:rPr>
        <w:t>Leyssens</w:t>
      </w:r>
      <w:proofErr w:type="spellEnd"/>
      <w:r w:rsidRPr="00695E97">
        <w:rPr>
          <w:rFonts w:ascii="Book Antiqua" w:eastAsia="Book Antiqua" w:hAnsi="Book Antiqua" w:cs="Book Antiqua"/>
          <w:b/>
          <w:bCs/>
          <w:color w:val="000000" w:themeColor="text1"/>
        </w:rPr>
        <w:t xml:space="preserve"> C</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Verlinden</w:t>
      </w:r>
      <w:proofErr w:type="spellEnd"/>
      <w:r w:rsidRPr="00695E97">
        <w:rPr>
          <w:rFonts w:ascii="Book Antiqua" w:eastAsia="Book Antiqua" w:hAnsi="Book Antiqua" w:cs="Book Antiqua"/>
          <w:color w:val="000000" w:themeColor="text1"/>
        </w:rPr>
        <w:t xml:space="preserve"> L, De </w:t>
      </w:r>
      <w:proofErr w:type="spellStart"/>
      <w:r w:rsidRPr="00695E97">
        <w:rPr>
          <w:rFonts w:ascii="Book Antiqua" w:eastAsia="Book Antiqua" w:hAnsi="Book Antiqua" w:cs="Book Antiqua"/>
          <w:color w:val="000000" w:themeColor="text1"/>
        </w:rPr>
        <w:t>Hertogh</w:t>
      </w:r>
      <w:proofErr w:type="spellEnd"/>
      <w:r w:rsidRPr="00695E97">
        <w:rPr>
          <w:rFonts w:ascii="Book Antiqua" w:eastAsia="Book Antiqua" w:hAnsi="Book Antiqua" w:cs="Book Antiqua"/>
          <w:color w:val="000000" w:themeColor="text1"/>
        </w:rPr>
        <w:t xml:space="preserve"> G, Kato S, </w:t>
      </w:r>
      <w:proofErr w:type="spellStart"/>
      <w:r w:rsidRPr="00695E97">
        <w:rPr>
          <w:rFonts w:ascii="Book Antiqua" w:eastAsia="Book Antiqua" w:hAnsi="Book Antiqua" w:cs="Book Antiqua"/>
          <w:color w:val="000000" w:themeColor="text1"/>
        </w:rPr>
        <w:t>Gysemans</w:t>
      </w:r>
      <w:proofErr w:type="spellEnd"/>
      <w:r w:rsidRPr="00695E97">
        <w:rPr>
          <w:rFonts w:ascii="Book Antiqua" w:eastAsia="Book Antiqua" w:hAnsi="Book Antiqua" w:cs="Book Antiqua"/>
          <w:color w:val="000000" w:themeColor="text1"/>
        </w:rPr>
        <w:t xml:space="preserve"> C, Mathieu C, </w:t>
      </w:r>
      <w:proofErr w:type="spellStart"/>
      <w:r w:rsidRPr="00695E97">
        <w:rPr>
          <w:rFonts w:ascii="Book Antiqua" w:eastAsia="Book Antiqua" w:hAnsi="Book Antiqua" w:cs="Book Antiqua"/>
          <w:color w:val="000000" w:themeColor="text1"/>
        </w:rPr>
        <w:t>Carmeliet</w:t>
      </w:r>
      <w:proofErr w:type="spellEnd"/>
      <w:r w:rsidRPr="00695E97">
        <w:rPr>
          <w:rFonts w:ascii="Book Antiqua" w:eastAsia="Book Antiqua" w:hAnsi="Book Antiqua" w:cs="Book Antiqua"/>
          <w:color w:val="000000" w:themeColor="text1"/>
        </w:rPr>
        <w:t xml:space="preserve"> G, </w:t>
      </w:r>
      <w:proofErr w:type="spellStart"/>
      <w:r w:rsidRPr="00695E97">
        <w:rPr>
          <w:rFonts w:ascii="Book Antiqua" w:eastAsia="Book Antiqua" w:hAnsi="Book Antiqua" w:cs="Book Antiqua"/>
          <w:color w:val="000000" w:themeColor="text1"/>
        </w:rPr>
        <w:t>Verstuyf</w:t>
      </w:r>
      <w:proofErr w:type="spellEnd"/>
      <w:r w:rsidRPr="00695E97">
        <w:rPr>
          <w:rFonts w:ascii="Book Antiqua" w:eastAsia="Book Antiqua" w:hAnsi="Book Antiqua" w:cs="Book Antiqua"/>
          <w:color w:val="000000" w:themeColor="text1"/>
        </w:rPr>
        <w:t xml:space="preserve"> A. Impact on Experimental Colitis of Vitamin D Receptor Deletion in Intestinal Epithelial or Myeloid Cells. </w:t>
      </w:r>
      <w:r w:rsidRPr="00695E97">
        <w:rPr>
          <w:rFonts w:ascii="Book Antiqua" w:eastAsia="Book Antiqua" w:hAnsi="Book Antiqua" w:cs="Book Antiqua"/>
          <w:i/>
          <w:iCs/>
          <w:color w:val="000000" w:themeColor="text1"/>
        </w:rPr>
        <w:t>Endocrinology</w:t>
      </w:r>
      <w:r w:rsidRPr="00695E97">
        <w:rPr>
          <w:rFonts w:ascii="Book Antiqua" w:eastAsia="Book Antiqua" w:hAnsi="Book Antiqua" w:cs="Book Antiqua"/>
          <w:color w:val="000000" w:themeColor="text1"/>
        </w:rPr>
        <w:t xml:space="preserve"> 2017; </w:t>
      </w:r>
      <w:r w:rsidRPr="00695E97">
        <w:rPr>
          <w:rFonts w:ascii="Book Antiqua" w:eastAsia="Book Antiqua" w:hAnsi="Book Antiqua" w:cs="Book Antiqua"/>
          <w:b/>
          <w:bCs/>
          <w:color w:val="000000" w:themeColor="text1"/>
        </w:rPr>
        <w:t>158</w:t>
      </w:r>
      <w:r w:rsidRPr="00695E97">
        <w:rPr>
          <w:rFonts w:ascii="Book Antiqua" w:eastAsia="Book Antiqua" w:hAnsi="Book Antiqua" w:cs="Book Antiqua"/>
          <w:color w:val="000000" w:themeColor="text1"/>
        </w:rPr>
        <w:t>: 2354-2366 [PMID: 28472309 DOI: 10.1210/en.2017-00139]</w:t>
      </w:r>
    </w:p>
    <w:p w14:paraId="4F7561AC"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12 </w:t>
      </w:r>
      <w:r w:rsidRPr="00695E97">
        <w:rPr>
          <w:rFonts w:ascii="Book Antiqua" w:eastAsia="Book Antiqua" w:hAnsi="Book Antiqua" w:cs="Book Antiqua"/>
          <w:b/>
          <w:bCs/>
          <w:color w:val="000000" w:themeColor="text1"/>
        </w:rPr>
        <w:t>Abreu-Delgado Y</w:t>
      </w:r>
      <w:r w:rsidRPr="00695E97">
        <w:rPr>
          <w:rFonts w:ascii="Book Antiqua" w:eastAsia="Book Antiqua" w:hAnsi="Book Antiqua" w:cs="Book Antiqua"/>
          <w:color w:val="000000" w:themeColor="text1"/>
        </w:rPr>
        <w:t xml:space="preserve">, Isidro RA, Torres EA, González A, Cruz ML, Isidro AA, González-Keelan CI, </w:t>
      </w:r>
      <w:proofErr w:type="spellStart"/>
      <w:r w:rsidRPr="00695E97">
        <w:rPr>
          <w:rFonts w:ascii="Book Antiqua" w:eastAsia="Book Antiqua" w:hAnsi="Book Antiqua" w:cs="Book Antiqua"/>
          <w:color w:val="000000" w:themeColor="text1"/>
        </w:rPr>
        <w:t>Medero</w:t>
      </w:r>
      <w:proofErr w:type="spellEnd"/>
      <w:r w:rsidRPr="00695E97">
        <w:rPr>
          <w:rFonts w:ascii="Book Antiqua" w:eastAsia="Book Antiqua" w:hAnsi="Book Antiqua" w:cs="Book Antiqua"/>
          <w:color w:val="000000" w:themeColor="text1"/>
        </w:rPr>
        <w:t xml:space="preserve"> P, Appleyard CB. Serum vitamin D and colonic vitamin D receptor in inflammatory bowel disease. </w:t>
      </w:r>
      <w:r w:rsidRPr="00695E97">
        <w:rPr>
          <w:rFonts w:ascii="Book Antiqua" w:eastAsia="Book Antiqua" w:hAnsi="Book Antiqua" w:cs="Book Antiqua"/>
          <w:i/>
          <w:iCs/>
          <w:color w:val="000000" w:themeColor="text1"/>
        </w:rPr>
        <w:t>World J Gastroenterol</w:t>
      </w:r>
      <w:r w:rsidRPr="00695E97">
        <w:rPr>
          <w:rFonts w:ascii="Book Antiqua" w:eastAsia="Book Antiqua" w:hAnsi="Book Antiqua" w:cs="Book Antiqua"/>
          <w:color w:val="000000" w:themeColor="text1"/>
        </w:rPr>
        <w:t xml:space="preserve"> 2016; </w:t>
      </w:r>
      <w:r w:rsidRPr="00695E97">
        <w:rPr>
          <w:rFonts w:ascii="Book Antiqua" w:eastAsia="Book Antiqua" w:hAnsi="Book Antiqua" w:cs="Book Antiqua"/>
          <w:b/>
          <w:bCs/>
          <w:color w:val="000000" w:themeColor="text1"/>
        </w:rPr>
        <w:t>22</w:t>
      </w:r>
      <w:r w:rsidRPr="00695E97">
        <w:rPr>
          <w:rFonts w:ascii="Book Antiqua" w:eastAsia="Book Antiqua" w:hAnsi="Book Antiqua" w:cs="Book Antiqua"/>
          <w:color w:val="000000" w:themeColor="text1"/>
        </w:rPr>
        <w:t>: 3581-3591 [PMID: 27053850 DOI: 10.3748/wjg.v22.i13.3581]</w:t>
      </w:r>
    </w:p>
    <w:p w14:paraId="6530D0BC"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13 </w:t>
      </w:r>
      <w:r w:rsidRPr="00695E97">
        <w:rPr>
          <w:rFonts w:ascii="Book Antiqua" w:eastAsia="Book Antiqua" w:hAnsi="Book Antiqua" w:cs="Book Antiqua"/>
          <w:b/>
          <w:bCs/>
          <w:color w:val="000000" w:themeColor="text1"/>
        </w:rPr>
        <w:t>Garg M</w:t>
      </w:r>
      <w:r w:rsidRPr="00695E97">
        <w:rPr>
          <w:rFonts w:ascii="Book Antiqua" w:eastAsia="Book Antiqua" w:hAnsi="Book Antiqua" w:cs="Book Antiqua"/>
          <w:color w:val="000000" w:themeColor="text1"/>
        </w:rPr>
        <w:t xml:space="preserve">, Royce SG, </w:t>
      </w:r>
      <w:proofErr w:type="spellStart"/>
      <w:r w:rsidRPr="00695E97">
        <w:rPr>
          <w:rFonts w:ascii="Book Antiqua" w:eastAsia="Book Antiqua" w:hAnsi="Book Antiqua" w:cs="Book Antiqua"/>
          <w:color w:val="000000" w:themeColor="text1"/>
        </w:rPr>
        <w:t>Tikellis</w:t>
      </w:r>
      <w:proofErr w:type="spellEnd"/>
      <w:r w:rsidRPr="00695E97">
        <w:rPr>
          <w:rFonts w:ascii="Book Antiqua" w:eastAsia="Book Antiqua" w:hAnsi="Book Antiqua" w:cs="Book Antiqua"/>
          <w:color w:val="000000" w:themeColor="text1"/>
        </w:rPr>
        <w:t xml:space="preserve"> C, </w:t>
      </w:r>
      <w:proofErr w:type="spellStart"/>
      <w:r w:rsidRPr="00695E97">
        <w:rPr>
          <w:rFonts w:ascii="Book Antiqua" w:eastAsia="Book Antiqua" w:hAnsi="Book Antiqua" w:cs="Book Antiqua"/>
          <w:color w:val="000000" w:themeColor="text1"/>
        </w:rPr>
        <w:t>Shallue</w:t>
      </w:r>
      <w:proofErr w:type="spellEnd"/>
      <w:r w:rsidRPr="00695E97">
        <w:rPr>
          <w:rFonts w:ascii="Book Antiqua" w:eastAsia="Book Antiqua" w:hAnsi="Book Antiqua" w:cs="Book Antiqua"/>
          <w:color w:val="000000" w:themeColor="text1"/>
        </w:rPr>
        <w:t xml:space="preserve"> C, </w:t>
      </w:r>
      <w:proofErr w:type="spellStart"/>
      <w:r w:rsidRPr="00695E97">
        <w:rPr>
          <w:rFonts w:ascii="Book Antiqua" w:eastAsia="Book Antiqua" w:hAnsi="Book Antiqua" w:cs="Book Antiqua"/>
          <w:color w:val="000000" w:themeColor="text1"/>
        </w:rPr>
        <w:t>Sluka</w:t>
      </w:r>
      <w:proofErr w:type="spellEnd"/>
      <w:r w:rsidRPr="00695E97">
        <w:rPr>
          <w:rFonts w:ascii="Book Antiqua" w:eastAsia="Book Antiqua" w:hAnsi="Book Antiqua" w:cs="Book Antiqua"/>
          <w:color w:val="000000" w:themeColor="text1"/>
        </w:rPr>
        <w:t xml:space="preserve"> P, </w:t>
      </w:r>
      <w:proofErr w:type="spellStart"/>
      <w:r w:rsidRPr="00695E97">
        <w:rPr>
          <w:rFonts w:ascii="Book Antiqua" w:eastAsia="Book Antiqua" w:hAnsi="Book Antiqua" w:cs="Book Antiqua"/>
          <w:color w:val="000000" w:themeColor="text1"/>
        </w:rPr>
        <w:t>Wardan</w:t>
      </w:r>
      <w:proofErr w:type="spellEnd"/>
      <w:r w:rsidRPr="00695E97">
        <w:rPr>
          <w:rFonts w:ascii="Book Antiqua" w:eastAsia="Book Antiqua" w:hAnsi="Book Antiqua" w:cs="Book Antiqua"/>
          <w:color w:val="000000" w:themeColor="text1"/>
        </w:rPr>
        <w:t xml:space="preserve"> H, Hosking P, </w:t>
      </w:r>
      <w:proofErr w:type="spellStart"/>
      <w:r w:rsidRPr="00695E97">
        <w:rPr>
          <w:rFonts w:ascii="Book Antiqua" w:eastAsia="Book Antiqua" w:hAnsi="Book Antiqua" w:cs="Book Antiqua"/>
          <w:color w:val="000000" w:themeColor="text1"/>
        </w:rPr>
        <w:t>Monagle</w:t>
      </w:r>
      <w:proofErr w:type="spellEnd"/>
      <w:r w:rsidRPr="00695E97">
        <w:rPr>
          <w:rFonts w:ascii="Book Antiqua" w:eastAsia="Book Antiqua" w:hAnsi="Book Antiqua" w:cs="Book Antiqua"/>
          <w:color w:val="000000" w:themeColor="text1"/>
        </w:rPr>
        <w:t xml:space="preserve"> S, Thomas M, </w:t>
      </w:r>
      <w:proofErr w:type="spellStart"/>
      <w:r w:rsidRPr="00695E97">
        <w:rPr>
          <w:rFonts w:ascii="Book Antiqua" w:eastAsia="Book Antiqua" w:hAnsi="Book Antiqua" w:cs="Book Antiqua"/>
          <w:color w:val="000000" w:themeColor="text1"/>
        </w:rPr>
        <w:t>Lubel</w:t>
      </w:r>
      <w:proofErr w:type="spellEnd"/>
      <w:r w:rsidRPr="00695E97">
        <w:rPr>
          <w:rFonts w:ascii="Book Antiqua" w:eastAsia="Book Antiqua" w:hAnsi="Book Antiqua" w:cs="Book Antiqua"/>
          <w:color w:val="000000" w:themeColor="text1"/>
        </w:rPr>
        <w:t xml:space="preserve"> JS, Gibson PR. The intestinal vitamin D receptor in inflammatory bowel disease: inverse correlation with inflammation but no relationship with circulating vitamin D status. </w:t>
      </w:r>
      <w:proofErr w:type="spellStart"/>
      <w:r w:rsidRPr="00695E97">
        <w:rPr>
          <w:rFonts w:ascii="Book Antiqua" w:eastAsia="Book Antiqua" w:hAnsi="Book Antiqua" w:cs="Book Antiqua"/>
          <w:i/>
          <w:iCs/>
          <w:color w:val="000000" w:themeColor="text1"/>
        </w:rPr>
        <w:t>Therap</w:t>
      </w:r>
      <w:proofErr w:type="spellEnd"/>
      <w:r w:rsidRPr="00695E97">
        <w:rPr>
          <w:rFonts w:ascii="Book Antiqua" w:eastAsia="Book Antiqua" w:hAnsi="Book Antiqua" w:cs="Book Antiqua"/>
          <w:i/>
          <w:iCs/>
          <w:color w:val="000000" w:themeColor="text1"/>
        </w:rPr>
        <w:t xml:space="preserve"> Adv Gastroenterol</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1756284818822566 [PMID: 30719077 DOI: 10.1177/1756284818822566]</w:t>
      </w:r>
    </w:p>
    <w:p w14:paraId="1CC4A08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14 </w:t>
      </w:r>
      <w:r w:rsidRPr="00695E97">
        <w:rPr>
          <w:rFonts w:ascii="Book Antiqua" w:eastAsia="Book Antiqua" w:hAnsi="Book Antiqua" w:cs="Book Antiqua"/>
          <w:b/>
          <w:bCs/>
          <w:color w:val="000000" w:themeColor="text1"/>
        </w:rPr>
        <w:t>Zhang YG</w:t>
      </w:r>
      <w:r w:rsidRPr="00695E97">
        <w:rPr>
          <w:rFonts w:ascii="Book Antiqua" w:eastAsia="Book Antiqua" w:hAnsi="Book Antiqua" w:cs="Book Antiqua"/>
          <w:color w:val="000000" w:themeColor="text1"/>
        </w:rPr>
        <w:t xml:space="preserve">, Lu R, Xia Y, Zhou D, </w:t>
      </w:r>
      <w:proofErr w:type="spellStart"/>
      <w:r w:rsidRPr="00695E97">
        <w:rPr>
          <w:rFonts w:ascii="Book Antiqua" w:eastAsia="Book Antiqua" w:hAnsi="Book Antiqua" w:cs="Book Antiqua"/>
          <w:color w:val="000000" w:themeColor="text1"/>
        </w:rPr>
        <w:t>Petrof</w:t>
      </w:r>
      <w:proofErr w:type="spellEnd"/>
      <w:r w:rsidRPr="00695E97">
        <w:rPr>
          <w:rFonts w:ascii="Book Antiqua" w:eastAsia="Book Antiqua" w:hAnsi="Book Antiqua" w:cs="Book Antiqua"/>
          <w:color w:val="000000" w:themeColor="text1"/>
        </w:rPr>
        <w:t xml:space="preserve"> E, Claud EC, Sun J. Lack of Vitamin D Receptor Leads to Hyperfunction of Claudin-2 in Intestinal Inflammatory Responses. </w:t>
      </w:r>
      <w:proofErr w:type="spellStart"/>
      <w:r w:rsidRPr="00695E97">
        <w:rPr>
          <w:rFonts w:ascii="Book Antiqua" w:eastAsia="Book Antiqua" w:hAnsi="Book Antiqua" w:cs="Book Antiqua"/>
          <w:i/>
          <w:iCs/>
          <w:color w:val="000000" w:themeColor="text1"/>
        </w:rPr>
        <w:t>Inflamm</w:t>
      </w:r>
      <w:proofErr w:type="spellEnd"/>
      <w:r w:rsidRPr="00695E97">
        <w:rPr>
          <w:rFonts w:ascii="Book Antiqua" w:eastAsia="Book Antiqua" w:hAnsi="Book Antiqua" w:cs="Book Antiqua"/>
          <w:i/>
          <w:iCs/>
          <w:color w:val="000000" w:themeColor="text1"/>
        </w:rPr>
        <w:t xml:space="preserve"> Bowel Dis</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25</w:t>
      </w:r>
      <w:r w:rsidRPr="00695E97">
        <w:rPr>
          <w:rFonts w:ascii="Book Antiqua" w:eastAsia="Book Antiqua" w:hAnsi="Book Antiqua" w:cs="Book Antiqua"/>
          <w:color w:val="000000" w:themeColor="text1"/>
        </w:rPr>
        <w:t>: 97-110 [PMID: 30289450 DOI: 10.1093/</w:t>
      </w:r>
      <w:proofErr w:type="spellStart"/>
      <w:r w:rsidRPr="00695E97">
        <w:rPr>
          <w:rFonts w:ascii="Book Antiqua" w:eastAsia="Book Antiqua" w:hAnsi="Book Antiqua" w:cs="Book Antiqua"/>
          <w:color w:val="000000" w:themeColor="text1"/>
        </w:rPr>
        <w:t>ibd</w:t>
      </w:r>
      <w:proofErr w:type="spellEnd"/>
      <w:r w:rsidRPr="00695E97">
        <w:rPr>
          <w:rFonts w:ascii="Book Antiqua" w:eastAsia="Book Antiqua" w:hAnsi="Book Antiqua" w:cs="Book Antiqua"/>
          <w:color w:val="000000" w:themeColor="text1"/>
        </w:rPr>
        <w:t>/izy292]</w:t>
      </w:r>
    </w:p>
    <w:p w14:paraId="3E501C6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15 </w:t>
      </w:r>
      <w:r w:rsidRPr="00695E97">
        <w:rPr>
          <w:rFonts w:ascii="Book Antiqua" w:eastAsia="Book Antiqua" w:hAnsi="Book Antiqua" w:cs="Book Antiqua"/>
          <w:b/>
          <w:bCs/>
          <w:color w:val="000000" w:themeColor="text1"/>
        </w:rPr>
        <w:t>Wang Z</w:t>
      </w:r>
      <w:r w:rsidRPr="00695E97">
        <w:rPr>
          <w:rFonts w:ascii="Book Antiqua" w:eastAsia="Book Antiqua" w:hAnsi="Book Antiqua" w:cs="Book Antiqua"/>
          <w:color w:val="000000" w:themeColor="text1"/>
        </w:rPr>
        <w:t xml:space="preserve">, Zang C, Rosenfeld JA, </w:t>
      </w:r>
      <w:proofErr w:type="spellStart"/>
      <w:r w:rsidRPr="00695E97">
        <w:rPr>
          <w:rFonts w:ascii="Book Antiqua" w:eastAsia="Book Antiqua" w:hAnsi="Book Antiqua" w:cs="Book Antiqua"/>
          <w:color w:val="000000" w:themeColor="text1"/>
        </w:rPr>
        <w:t>Schones</w:t>
      </w:r>
      <w:proofErr w:type="spellEnd"/>
      <w:r w:rsidRPr="00695E97">
        <w:rPr>
          <w:rFonts w:ascii="Book Antiqua" w:eastAsia="Book Antiqua" w:hAnsi="Book Antiqua" w:cs="Book Antiqua"/>
          <w:color w:val="000000" w:themeColor="text1"/>
        </w:rPr>
        <w:t xml:space="preserve"> DE, </w:t>
      </w:r>
      <w:proofErr w:type="spellStart"/>
      <w:r w:rsidRPr="00695E97">
        <w:rPr>
          <w:rFonts w:ascii="Book Antiqua" w:eastAsia="Book Antiqua" w:hAnsi="Book Antiqua" w:cs="Book Antiqua"/>
          <w:color w:val="000000" w:themeColor="text1"/>
        </w:rPr>
        <w:t>Barski</w:t>
      </w:r>
      <w:proofErr w:type="spellEnd"/>
      <w:r w:rsidRPr="00695E97">
        <w:rPr>
          <w:rFonts w:ascii="Book Antiqua" w:eastAsia="Book Antiqua" w:hAnsi="Book Antiqua" w:cs="Book Antiqua"/>
          <w:color w:val="000000" w:themeColor="text1"/>
        </w:rPr>
        <w:t xml:space="preserve"> A, </w:t>
      </w:r>
      <w:proofErr w:type="spellStart"/>
      <w:r w:rsidRPr="00695E97">
        <w:rPr>
          <w:rFonts w:ascii="Book Antiqua" w:eastAsia="Book Antiqua" w:hAnsi="Book Antiqua" w:cs="Book Antiqua"/>
          <w:color w:val="000000" w:themeColor="text1"/>
        </w:rPr>
        <w:t>Cuddapah</w:t>
      </w:r>
      <w:proofErr w:type="spellEnd"/>
      <w:r w:rsidRPr="00695E97">
        <w:rPr>
          <w:rFonts w:ascii="Book Antiqua" w:eastAsia="Book Antiqua" w:hAnsi="Book Antiqua" w:cs="Book Antiqua"/>
          <w:color w:val="000000" w:themeColor="text1"/>
        </w:rPr>
        <w:t xml:space="preserve"> S, Cui K, </w:t>
      </w:r>
      <w:proofErr w:type="spellStart"/>
      <w:r w:rsidRPr="00695E97">
        <w:rPr>
          <w:rFonts w:ascii="Book Antiqua" w:eastAsia="Book Antiqua" w:hAnsi="Book Antiqua" w:cs="Book Antiqua"/>
          <w:color w:val="000000" w:themeColor="text1"/>
        </w:rPr>
        <w:t>Roh</w:t>
      </w:r>
      <w:proofErr w:type="spellEnd"/>
      <w:r w:rsidRPr="00695E97">
        <w:rPr>
          <w:rFonts w:ascii="Book Antiqua" w:eastAsia="Book Antiqua" w:hAnsi="Book Antiqua" w:cs="Book Antiqua"/>
          <w:color w:val="000000" w:themeColor="text1"/>
        </w:rPr>
        <w:t xml:space="preserve"> TY, Peng W, Zhang MQ, Zhao K. Combinatorial patterns of histone </w:t>
      </w:r>
      <w:proofErr w:type="spellStart"/>
      <w:r w:rsidRPr="00695E97">
        <w:rPr>
          <w:rFonts w:ascii="Book Antiqua" w:eastAsia="Book Antiqua" w:hAnsi="Book Antiqua" w:cs="Book Antiqua"/>
          <w:color w:val="000000" w:themeColor="text1"/>
        </w:rPr>
        <w:t>acetylations</w:t>
      </w:r>
      <w:proofErr w:type="spellEnd"/>
      <w:r w:rsidRPr="00695E97">
        <w:rPr>
          <w:rFonts w:ascii="Book Antiqua" w:eastAsia="Book Antiqua" w:hAnsi="Book Antiqua" w:cs="Book Antiqua"/>
          <w:color w:val="000000" w:themeColor="text1"/>
        </w:rPr>
        <w:t xml:space="preserve"> and methylations in the human genome. </w:t>
      </w:r>
      <w:r w:rsidRPr="00695E97">
        <w:rPr>
          <w:rFonts w:ascii="Book Antiqua" w:eastAsia="Book Antiqua" w:hAnsi="Book Antiqua" w:cs="Book Antiqua"/>
          <w:i/>
          <w:iCs/>
          <w:color w:val="000000" w:themeColor="text1"/>
        </w:rPr>
        <w:t>Nat Genet</w:t>
      </w:r>
      <w:r w:rsidRPr="00695E97">
        <w:rPr>
          <w:rFonts w:ascii="Book Antiqua" w:eastAsia="Book Antiqua" w:hAnsi="Book Antiqua" w:cs="Book Antiqua"/>
          <w:color w:val="000000" w:themeColor="text1"/>
        </w:rPr>
        <w:t xml:space="preserve"> 2008; </w:t>
      </w:r>
      <w:r w:rsidRPr="00695E97">
        <w:rPr>
          <w:rFonts w:ascii="Book Antiqua" w:eastAsia="Book Antiqua" w:hAnsi="Book Antiqua" w:cs="Book Antiqua"/>
          <w:b/>
          <w:bCs/>
          <w:color w:val="000000" w:themeColor="text1"/>
        </w:rPr>
        <w:t>40</w:t>
      </w:r>
      <w:r w:rsidRPr="00695E97">
        <w:rPr>
          <w:rFonts w:ascii="Book Antiqua" w:eastAsia="Book Antiqua" w:hAnsi="Book Antiqua" w:cs="Book Antiqua"/>
          <w:color w:val="000000" w:themeColor="text1"/>
        </w:rPr>
        <w:t>: 897-903 [PMID: 18552846 DOI: 10.1038/ng.154]</w:t>
      </w:r>
    </w:p>
    <w:p w14:paraId="225EC42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16 </w:t>
      </w:r>
      <w:r w:rsidRPr="00695E97">
        <w:rPr>
          <w:rFonts w:ascii="Book Antiqua" w:eastAsia="Book Antiqua" w:hAnsi="Book Antiqua" w:cs="Book Antiqua"/>
          <w:b/>
          <w:bCs/>
          <w:color w:val="000000" w:themeColor="text1"/>
        </w:rPr>
        <w:t>Zhou VW</w:t>
      </w:r>
      <w:r w:rsidRPr="00695E97">
        <w:rPr>
          <w:rFonts w:ascii="Book Antiqua" w:eastAsia="Book Antiqua" w:hAnsi="Book Antiqua" w:cs="Book Antiqua"/>
          <w:color w:val="000000" w:themeColor="text1"/>
        </w:rPr>
        <w:t xml:space="preserve">, Goren A, Bernstein BE. Charting histone modifications and the functional organization of mammalian genomes. </w:t>
      </w:r>
      <w:r w:rsidRPr="00695E97">
        <w:rPr>
          <w:rFonts w:ascii="Book Antiqua" w:eastAsia="Book Antiqua" w:hAnsi="Book Antiqua" w:cs="Book Antiqua"/>
          <w:i/>
          <w:iCs/>
          <w:color w:val="000000" w:themeColor="text1"/>
        </w:rPr>
        <w:t>Nat Rev Genet</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12</w:t>
      </w:r>
      <w:r w:rsidRPr="00695E97">
        <w:rPr>
          <w:rFonts w:ascii="Book Antiqua" w:eastAsia="Book Antiqua" w:hAnsi="Book Antiqua" w:cs="Book Antiqua"/>
          <w:color w:val="000000" w:themeColor="text1"/>
        </w:rPr>
        <w:t>: 7-18 [PMID: 21116306 DOI: 10.1038/nrg2905]</w:t>
      </w:r>
    </w:p>
    <w:p w14:paraId="28980E7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17 </w:t>
      </w:r>
      <w:r w:rsidRPr="00695E97">
        <w:rPr>
          <w:rFonts w:ascii="Book Antiqua" w:eastAsia="Book Antiqua" w:hAnsi="Book Antiqua" w:cs="Book Antiqua"/>
          <w:b/>
          <w:bCs/>
          <w:color w:val="000000" w:themeColor="text1"/>
        </w:rPr>
        <w:t>Burchfield JS</w:t>
      </w:r>
      <w:r w:rsidRPr="00695E97">
        <w:rPr>
          <w:rFonts w:ascii="Book Antiqua" w:eastAsia="Book Antiqua" w:hAnsi="Book Antiqua" w:cs="Book Antiqua"/>
          <w:color w:val="000000" w:themeColor="text1"/>
        </w:rPr>
        <w:t xml:space="preserve">, Li Q, Wang HY, Wang RF. JMJD3 as an epigenetic regulator in development and disease. </w:t>
      </w:r>
      <w:r w:rsidRPr="00695E97">
        <w:rPr>
          <w:rFonts w:ascii="Book Antiqua" w:eastAsia="Book Antiqua" w:hAnsi="Book Antiqua" w:cs="Book Antiqua"/>
          <w:i/>
          <w:iCs/>
          <w:color w:val="000000" w:themeColor="text1"/>
        </w:rPr>
        <w:t xml:space="preserve">Int J </w:t>
      </w:r>
      <w:proofErr w:type="spellStart"/>
      <w:r w:rsidRPr="00695E97">
        <w:rPr>
          <w:rFonts w:ascii="Book Antiqua" w:eastAsia="Book Antiqua" w:hAnsi="Book Antiqua" w:cs="Book Antiqua"/>
          <w:i/>
          <w:iCs/>
          <w:color w:val="000000" w:themeColor="text1"/>
        </w:rPr>
        <w:t>Biochem</w:t>
      </w:r>
      <w:proofErr w:type="spellEnd"/>
      <w:r w:rsidRPr="00695E97">
        <w:rPr>
          <w:rFonts w:ascii="Book Antiqua" w:eastAsia="Book Antiqua" w:hAnsi="Book Antiqua" w:cs="Book Antiqua"/>
          <w:i/>
          <w:iCs/>
          <w:color w:val="000000" w:themeColor="text1"/>
        </w:rPr>
        <w:t xml:space="preserve"> Cell Biol</w:t>
      </w:r>
      <w:r w:rsidRPr="00695E97">
        <w:rPr>
          <w:rFonts w:ascii="Book Antiqua" w:eastAsia="Book Antiqua" w:hAnsi="Book Antiqua" w:cs="Book Antiqua"/>
          <w:color w:val="000000" w:themeColor="text1"/>
        </w:rPr>
        <w:t xml:space="preserve"> 2015; </w:t>
      </w:r>
      <w:r w:rsidRPr="00695E97">
        <w:rPr>
          <w:rFonts w:ascii="Book Antiqua" w:eastAsia="Book Antiqua" w:hAnsi="Book Antiqua" w:cs="Book Antiqua"/>
          <w:b/>
          <w:bCs/>
          <w:color w:val="000000" w:themeColor="text1"/>
        </w:rPr>
        <w:t>67</w:t>
      </w:r>
      <w:r w:rsidRPr="00695E97">
        <w:rPr>
          <w:rFonts w:ascii="Book Antiqua" w:eastAsia="Book Antiqua" w:hAnsi="Book Antiqua" w:cs="Book Antiqua"/>
          <w:color w:val="000000" w:themeColor="text1"/>
        </w:rPr>
        <w:t>: 148-157 [PMID: 26193001 DOI: 10.1016/j.biocel.2015.07.006]</w:t>
      </w:r>
    </w:p>
    <w:p w14:paraId="6C6FE68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lastRenderedPageBreak/>
        <w:t xml:space="preserve">18 </w:t>
      </w:r>
      <w:r w:rsidRPr="00695E97">
        <w:rPr>
          <w:rFonts w:ascii="Book Antiqua" w:eastAsia="Book Antiqua" w:hAnsi="Book Antiqua" w:cs="Book Antiqua"/>
          <w:b/>
          <w:bCs/>
          <w:color w:val="000000" w:themeColor="text1"/>
        </w:rPr>
        <w:t>Huang M</w:t>
      </w:r>
      <w:r w:rsidRPr="00695E97">
        <w:rPr>
          <w:rFonts w:ascii="Book Antiqua" w:eastAsia="Book Antiqua" w:hAnsi="Book Antiqua" w:cs="Book Antiqua"/>
          <w:color w:val="000000" w:themeColor="text1"/>
        </w:rPr>
        <w:t xml:space="preserve">, Wang Q, Long F, Di Y, Wang J, </w:t>
      </w:r>
      <w:proofErr w:type="spellStart"/>
      <w:r w:rsidRPr="00695E97">
        <w:rPr>
          <w:rFonts w:ascii="Book Antiqua" w:eastAsia="Book Antiqua" w:hAnsi="Book Antiqua" w:cs="Book Antiqua"/>
          <w:color w:val="000000" w:themeColor="text1"/>
        </w:rPr>
        <w:t>Zhun</w:t>
      </w:r>
      <w:proofErr w:type="spellEnd"/>
      <w:r w:rsidRPr="00695E97">
        <w:rPr>
          <w:rFonts w:ascii="Book Antiqua" w:eastAsia="Book Antiqua" w:hAnsi="Book Antiqua" w:cs="Book Antiqua"/>
          <w:color w:val="000000" w:themeColor="text1"/>
        </w:rPr>
        <w:t xml:space="preserve"> Zhu Y, Liu X. Jmjd3 regulates inflammasome activation and aggravates DSS-induced colitis in mice. </w:t>
      </w:r>
      <w:r w:rsidRPr="00695E97">
        <w:rPr>
          <w:rFonts w:ascii="Book Antiqua" w:eastAsia="Book Antiqua" w:hAnsi="Book Antiqua" w:cs="Book Antiqua"/>
          <w:i/>
          <w:iCs/>
          <w:color w:val="000000" w:themeColor="text1"/>
        </w:rPr>
        <w:t>FASEB J</w:t>
      </w:r>
      <w:r w:rsidRPr="00695E97">
        <w:rPr>
          <w:rFonts w:ascii="Book Antiqua" w:eastAsia="Book Antiqua" w:hAnsi="Book Antiqua" w:cs="Book Antiqua"/>
          <w:color w:val="000000" w:themeColor="text1"/>
        </w:rPr>
        <w:t xml:space="preserve"> 2020; </w:t>
      </w:r>
      <w:r w:rsidRPr="00695E97">
        <w:rPr>
          <w:rFonts w:ascii="Book Antiqua" w:eastAsia="Book Antiqua" w:hAnsi="Book Antiqua" w:cs="Book Antiqua"/>
          <w:b/>
          <w:bCs/>
          <w:color w:val="000000" w:themeColor="text1"/>
        </w:rPr>
        <w:t>34</w:t>
      </w:r>
      <w:r w:rsidRPr="00695E97">
        <w:rPr>
          <w:rFonts w:ascii="Book Antiqua" w:eastAsia="Book Antiqua" w:hAnsi="Book Antiqua" w:cs="Book Antiqua"/>
          <w:color w:val="000000" w:themeColor="text1"/>
        </w:rPr>
        <w:t>: 4107-4119 [PMID: 31971317 DOI: 10.1096/fj.201902200RR]</w:t>
      </w:r>
    </w:p>
    <w:p w14:paraId="1BECFB68"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19 </w:t>
      </w:r>
      <w:r w:rsidRPr="00695E97">
        <w:rPr>
          <w:rFonts w:ascii="Book Antiqua" w:eastAsia="Book Antiqua" w:hAnsi="Book Antiqua" w:cs="Book Antiqua"/>
          <w:b/>
          <w:bCs/>
          <w:color w:val="000000" w:themeColor="text1"/>
        </w:rPr>
        <w:t>Zhang X</w:t>
      </w:r>
      <w:r w:rsidRPr="00695E97">
        <w:rPr>
          <w:rFonts w:ascii="Book Antiqua" w:eastAsia="Book Antiqua" w:hAnsi="Book Antiqua" w:cs="Book Antiqua"/>
          <w:color w:val="000000" w:themeColor="text1"/>
        </w:rPr>
        <w:t xml:space="preserve">, Liu L, Yuan X, Wei Y, Wei X. JMJD3 in the regulation of human diseases. </w:t>
      </w:r>
      <w:r w:rsidRPr="00695E97">
        <w:rPr>
          <w:rFonts w:ascii="Book Antiqua" w:eastAsia="Book Antiqua" w:hAnsi="Book Antiqua" w:cs="Book Antiqua"/>
          <w:i/>
          <w:iCs/>
          <w:color w:val="000000" w:themeColor="text1"/>
        </w:rPr>
        <w:t>Protein Cell</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10</w:t>
      </w:r>
      <w:r w:rsidRPr="00695E97">
        <w:rPr>
          <w:rFonts w:ascii="Book Antiqua" w:eastAsia="Book Antiqua" w:hAnsi="Book Antiqua" w:cs="Book Antiqua"/>
          <w:color w:val="000000" w:themeColor="text1"/>
        </w:rPr>
        <w:t>: 864-882 [PMID: 31701394 DOI: 10.1007/s13238-019-0653-9]</w:t>
      </w:r>
    </w:p>
    <w:p w14:paraId="6D75773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20 </w:t>
      </w:r>
      <w:r w:rsidRPr="00695E97">
        <w:rPr>
          <w:rFonts w:ascii="Book Antiqua" w:eastAsia="Book Antiqua" w:hAnsi="Book Antiqua" w:cs="Book Antiqua"/>
          <w:b/>
          <w:bCs/>
          <w:color w:val="000000" w:themeColor="text1"/>
        </w:rPr>
        <w:t>Abdo J</w:t>
      </w:r>
      <w:r w:rsidRPr="00695E97">
        <w:rPr>
          <w:rFonts w:ascii="Book Antiqua" w:eastAsia="Book Antiqua" w:hAnsi="Book Antiqua" w:cs="Book Antiqua"/>
          <w:color w:val="000000" w:themeColor="text1"/>
        </w:rPr>
        <w:t xml:space="preserve">, Rai V, Agrawal DK. Interplay of Immunity and Vitamin D: Interactions and Implications with Current IBD Therapy. </w:t>
      </w:r>
      <w:proofErr w:type="spellStart"/>
      <w:r w:rsidRPr="00695E97">
        <w:rPr>
          <w:rFonts w:ascii="Book Antiqua" w:eastAsia="Book Antiqua" w:hAnsi="Book Antiqua" w:cs="Book Antiqua"/>
          <w:i/>
          <w:iCs/>
          <w:color w:val="000000" w:themeColor="text1"/>
        </w:rPr>
        <w:t>Curr</w:t>
      </w:r>
      <w:proofErr w:type="spellEnd"/>
      <w:r w:rsidRPr="00695E97">
        <w:rPr>
          <w:rFonts w:ascii="Book Antiqua" w:eastAsia="Book Antiqua" w:hAnsi="Book Antiqua" w:cs="Book Antiqua"/>
          <w:i/>
          <w:iCs/>
          <w:color w:val="000000" w:themeColor="text1"/>
        </w:rPr>
        <w:t xml:space="preserve"> Med Chem</w:t>
      </w:r>
      <w:r w:rsidRPr="00695E97">
        <w:rPr>
          <w:rFonts w:ascii="Book Antiqua" w:eastAsia="Book Antiqua" w:hAnsi="Book Antiqua" w:cs="Book Antiqua"/>
          <w:color w:val="000000" w:themeColor="text1"/>
        </w:rPr>
        <w:t xml:space="preserve"> 2017; </w:t>
      </w:r>
      <w:r w:rsidRPr="00695E97">
        <w:rPr>
          <w:rFonts w:ascii="Book Antiqua" w:eastAsia="Book Antiqua" w:hAnsi="Book Antiqua" w:cs="Book Antiqua"/>
          <w:b/>
          <w:bCs/>
          <w:color w:val="000000" w:themeColor="text1"/>
        </w:rPr>
        <w:t>24</w:t>
      </w:r>
      <w:r w:rsidRPr="00695E97">
        <w:rPr>
          <w:rFonts w:ascii="Book Antiqua" w:eastAsia="Book Antiqua" w:hAnsi="Book Antiqua" w:cs="Book Antiqua"/>
          <w:color w:val="000000" w:themeColor="text1"/>
        </w:rPr>
        <w:t>: 852-867 [PMID: 27784213 DOI: 10.2174/0929867323666161026124951]</w:t>
      </w:r>
    </w:p>
    <w:p w14:paraId="4E6B0F7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21 </w:t>
      </w:r>
      <w:r w:rsidRPr="00695E97">
        <w:rPr>
          <w:rFonts w:ascii="Book Antiqua" w:eastAsia="Book Antiqua" w:hAnsi="Book Antiqua" w:cs="Book Antiqua"/>
          <w:b/>
          <w:bCs/>
          <w:color w:val="000000" w:themeColor="text1"/>
        </w:rPr>
        <w:t>Olson KC</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Kulling</w:t>
      </w:r>
      <w:proofErr w:type="spellEnd"/>
      <w:r w:rsidRPr="00695E97">
        <w:rPr>
          <w:rFonts w:ascii="Book Antiqua" w:eastAsia="Book Antiqua" w:hAnsi="Book Antiqua" w:cs="Book Antiqua"/>
          <w:color w:val="000000" w:themeColor="text1"/>
        </w:rPr>
        <w:t xml:space="preserve"> Larkin PM, Signorelli R, </w:t>
      </w:r>
      <w:proofErr w:type="spellStart"/>
      <w:r w:rsidRPr="00695E97">
        <w:rPr>
          <w:rFonts w:ascii="Book Antiqua" w:eastAsia="Book Antiqua" w:hAnsi="Book Antiqua" w:cs="Book Antiqua"/>
          <w:color w:val="000000" w:themeColor="text1"/>
        </w:rPr>
        <w:t>Hamele</w:t>
      </w:r>
      <w:proofErr w:type="spellEnd"/>
      <w:r w:rsidRPr="00695E97">
        <w:rPr>
          <w:rFonts w:ascii="Book Antiqua" w:eastAsia="Book Antiqua" w:hAnsi="Book Antiqua" w:cs="Book Antiqua"/>
          <w:color w:val="000000" w:themeColor="text1"/>
        </w:rPr>
        <w:t xml:space="preserve"> CE, Olson TL, Conaway MR, </w:t>
      </w:r>
      <w:proofErr w:type="spellStart"/>
      <w:r w:rsidRPr="00695E97">
        <w:rPr>
          <w:rFonts w:ascii="Book Antiqua" w:eastAsia="Book Antiqua" w:hAnsi="Book Antiqua" w:cs="Book Antiqua"/>
          <w:color w:val="000000" w:themeColor="text1"/>
        </w:rPr>
        <w:t>Feith</w:t>
      </w:r>
      <w:proofErr w:type="spellEnd"/>
      <w:r w:rsidRPr="00695E97">
        <w:rPr>
          <w:rFonts w:ascii="Book Antiqua" w:eastAsia="Book Antiqua" w:hAnsi="Book Antiqua" w:cs="Book Antiqua"/>
          <w:color w:val="000000" w:themeColor="text1"/>
        </w:rPr>
        <w:t xml:space="preserve"> DJ, Loughran TP Jr. Vitamin D pathway activation selectively deactivates signal transducer and activator of transcription (STAT) proteins and inflammatory cytokine production in natural killer leukemic large granular lymphocytes. </w:t>
      </w:r>
      <w:r w:rsidRPr="00695E97">
        <w:rPr>
          <w:rFonts w:ascii="Book Antiqua" w:eastAsia="Book Antiqua" w:hAnsi="Book Antiqua" w:cs="Book Antiqua"/>
          <w:i/>
          <w:iCs/>
          <w:color w:val="000000" w:themeColor="text1"/>
        </w:rPr>
        <w:t>Cytokine</w:t>
      </w:r>
      <w:r w:rsidRPr="00695E97">
        <w:rPr>
          <w:rFonts w:ascii="Book Antiqua" w:eastAsia="Book Antiqua" w:hAnsi="Book Antiqua" w:cs="Book Antiqua"/>
          <w:color w:val="000000" w:themeColor="text1"/>
        </w:rPr>
        <w:t xml:space="preserve"> 2018; </w:t>
      </w:r>
      <w:r w:rsidRPr="00695E97">
        <w:rPr>
          <w:rFonts w:ascii="Book Antiqua" w:eastAsia="Book Antiqua" w:hAnsi="Book Antiqua" w:cs="Book Antiqua"/>
          <w:b/>
          <w:bCs/>
          <w:color w:val="000000" w:themeColor="text1"/>
        </w:rPr>
        <w:t>111</w:t>
      </w:r>
      <w:r w:rsidRPr="00695E97">
        <w:rPr>
          <w:rFonts w:ascii="Book Antiqua" w:eastAsia="Book Antiqua" w:hAnsi="Book Antiqua" w:cs="Book Antiqua"/>
          <w:color w:val="000000" w:themeColor="text1"/>
        </w:rPr>
        <w:t>: 551-562 [PMID: 30455079 DOI: 10.1016/j.cyto.2018.09.016]</w:t>
      </w:r>
    </w:p>
    <w:p w14:paraId="7C3CE83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22 </w:t>
      </w:r>
      <w:r w:rsidRPr="00695E97">
        <w:rPr>
          <w:rFonts w:ascii="Book Antiqua" w:eastAsia="Book Antiqua" w:hAnsi="Book Antiqua" w:cs="Book Antiqua"/>
          <w:b/>
          <w:bCs/>
          <w:color w:val="000000" w:themeColor="text1"/>
        </w:rPr>
        <w:t>Pereira F</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Barbáchano</w:t>
      </w:r>
      <w:proofErr w:type="spellEnd"/>
      <w:r w:rsidRPr="00695E97">
        <w:rPr>
          <w:rFonts w:ascii="Book Antiqua" w:eastAsia="Book Antiqua" w:hAnsi="Book Antiqua" w:cs="Book Antiqua"/>
          <w:color w:val="000000" w:themeColor="text1"/>
        </w:rPr>
        <w:t xml:space="preserve"> A, Singh PK, Campbell MJ, Muñoz A, </w:t>
      </w:r>
      <w:proofErr w:type="spellStart"/>
      <w:r w:rsidRPr="00695E97">
        <w:rPr>
          <w:rFonts w:ascii="Book Antiqua" w:eastAsia="Book Antiqua" w:hAnsi="Book Antiqua" w:cs="Book Antiqua"/>
          <w:color w:val="000000" w:themeColor="text1"/>
        </w:rPr>
        <w:t>Larriba</w:t>
      </w:r>
      <w:proofErr w:type="spellEnd"/>
      <w:r w:rsidRPr="00695E97">
        <w:rPr>
          <w:rFonts w:ascii="Book Antiqua" w:eastAsia="Book Antiqua" w:hAnsi="Book Antiqua" w:cs="Book Antiqua"/>
          <w:color w:val="000000" w:themeColor="text1"/>
        </w:rPr>
        <w:t xml:space="preserve"> MJ. Vitamin D has wide regulatory effects on histone demethylase genes. </w:t>
      </w:r>
      <w:r w:rsidRPr="00695E97">
        <w:rPr>
          <w:rFonts w:ascii="Book Antiqua" w:eastAsia="Book Antiqua" w:hAnsi="Book Antiqua" w:cs="Book Antiqua"/>
          <w:i/>
          <w:iCs/>
          <w:color w:val="000000" w:themeColor="text1"/>
        </w:rPr>
        <w:t>Cell Cycle</w:t>
      </w:r>
      <w:r w:rsidRPr="00695E97">
        <w:rPr>
          <w:rFonts w:ascii="Book Antiqua" w:eastAsia="Book Antiqua" w:hAnsi="Book Antiqua" w:cs="Book Antiqua"/>
          <w:color w:val="000000" w:themeColor="text1"/>
        </w:rPr>
        <w:t xml:space="preserve"> 2012; </w:t>
      </w:r>
      <w:r w:rsidRPr="00695E97">
        <w:rPr>
          <w:rFonts w:ascii="Book Antiqua" w:eastAsia="Book Antiqua" w:hAnsi="Book Antiqua" w:cs="Book Antiqua"/>
          <w:b/>
          <w:bCs/>
          <w:color w:val="000000" w:themeColor="text1"/>
        </w:rPr>
        <w:t>11</w:t>
      </w:r>
      <w:r w:rsidRPr="00695E97">
        <w:rPr>
          <w:rFonts w:ascii="Book Antiqua" w:eastAsia="Book Antiqua" w:hAnsi="Book Antiqua" w:cs="Book Antiqua"/>
          <w:color w:val="000000" w:themeColor="text1"/>
        </w:rPr>
        <w:t>: 1081-1089 [PMID: 22370479 DOI: 10.4161/cc.11.6.19508]</w:t>
      </w:r>
    </w:p>
    <w:p w14:paraId="47A5C20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23 </w:t>
      </w:r>
      <w:r w:rsidRPr="00695E97">
        <w:rPr>
          <w:rFonts w:ascii="Book Antiqua" w:eastAsia="Book Antiqua" w:hAnsi="Book Antiqua" w:cs="Book Antiqua"/>
          <w:b/>
          <w:bCs/>
          <w:color w:val="000000" w:themeColor="text1"/>
        </w:rPr>
        <w:t>Pereira F</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Barbáchano</w:t>
      </w:r>
      <w:proofErr w:type="spellEnd"/>
      <w:r w:rsidRPr="00695E97">
        <w:rPr>
          <w:rFonts w:ascii="Book Antiqua" w:eastAsia="Book Antiqua" w:hAnsi="Book Antiqua" w:cs="Book Antiqua"/>
          <w:color w:val="000000" w:themeColor="text1"/>
        </w:rPr>
        <w:t xml:space="preserve"> A, Silva J, Bonilla F, Campbell MJ, Muñoz A, </w:t>
      </w:r>
      <w:proofErr w:type="spellStart"/>
      <w:r w:rsidRPr="00695E97">
        <w:rPr>
          <w:rFonts w:ascii="Book Antiqua" w:eastAsia="Book Antiqua" w:hAnsi="Book Antiqua" w:cs="Book Antiqua"/>
          <w:color w:val="000000" w:themeColor="text1"/>
        </w:rPr>
        <w:t>Larriba</w:t>
      </w:r>
      <w:proofErr w:type="spellEnd"/>
      <w:r w:rsidRPr="00695E97">
        <w:rPr>
          <w:rFonts w:ascii="Book Antiqua" w:eastAsia="Book Antiqua" w:hAnsi="Book Antiqua" w:cs="Book Antiqua"/>
          <w:color w:val="000000" w:themeColor="text1"/>
        </w:rPr>
        <w:t xml:space="preserve"> MJ. KDM6B/JMJD3 histone demethylase is induced by vitamin D and modulates its effects in colon cancer cells. </w:t>
      </w:r>
      <w:r w:rsidRPr="00695E97">
        <w:rPr>
          <w:rFonts w:ascii="Book Antiqua" w:eastAsia="Book Antiqua" w:hAnsi="Book Antiqua" w:cs="Book Antiqua"/>
          <w:i/>
          <w:iCs/>
          <w:color w:val="000000" w:themeColor="text1"/>
        </w:rPr>
        <w:t>Hum Mol Genet</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20</w:t>
      </w:r>
      <w:r w:rsidRPr="00695E97">
        <w:rPr>
          <w:rFonts w:ascii="Book Antiqua" w:eastAsia="Book Antiqua" w:hAnsi="Book Antiqua" w:cs="Book Antiqua"/>
          <w:color w:val="000000" w:themeColor="text1"/>
        </w:rPr>
        <w:t>: 4655-4665 [PMID: 21890490 DOI: 10.1093/</w:t>
      </w:r>
      <w:proofErr w:type="spellStart"/>
      <w:r w:rsidRPr="00695E97">
        <w:rPr>
          <w:rFonts w:ascii="Book Antiqua" w:eastAsia="Book Antiqua" w:hAnsi="Book Antiqua" w:cs="Book Antiqua"/>
          <w:color w:val="000000" w:themeColor="text1"/>
        </w:rPr>
        <w:t>hmg</w:t>
      </w:r>
      <w:proofErr w:type="spellEnd"/>
      <w:r w:rsidRPr="00695E97">
        <w:rPr>
          <w:rFonts w:ascii="Book Antiqua" w:eastAsia="Book Antiqua" w:hAnsi="Book Antiqua" w:cs="Book Antiqua"/>
          <w:color w:val="000000" w:themeColor="text1"/>
        </w:rPr>
        <w:t>/ddr399]</w:t>
      </w:r>
    </w:p>
    <w:p w14:paraId="3D12439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24 </w:t>
      </w:r>
      <w:r w:rsidRPr="00695E97">
        <w:rPr>
          <w:rFonts w:ascii="Book Antiqua" w:eastAsia="Book Antiqua" w:hAnsi="Book Antiqua" w:cs="Book Antiqua"/>
          <w:b/>
          <w:bCs/>
          <w:color w:val="000000" w:themeColor="text1"/>
        </w:rPr>
        <w:t>Liu PT</w:t>
      </w:r>
      <w:r w:rsidRPr="00695E97">
        <w:rPr>
          <w:rFonts w:ascii="Book Antiqua" w:eastAsia="Book Antiqua" w:hAnsi="Book Antiqua" w:cs="Book Antiqua"/>
          <w:color w:val="000000" w:themeColor="text1"/>
        </w:rPr>
        <w:t xml:space="preserve">, Stenger S, Li H, Wenzel L, Tan BH, </w:t>
      </w:r>
      <w:proofErr w:type="spellStart"/>
      <w:r w:rsidRPr="00695E97">
        <w:rPr>
          <w:rFonts w:ascii="Book Antiqua" w:eastAsia="Book Antiqua" w:hAnsi="Book Antiqua" w:cs="Book Antiqua"/>
          <w:color w:val="000000" w:themeColor="text1"/>
        </w:rPr>
        <w:t>Krutzik</w:t>
      </w:r>
      <w:proofErr w:type="spellEnd"/>
      <w:r w:rsidRPr="00695E97">
        <w:rPr>
          <w:rFonts w:ascii="Book Antiqua" w:eastAsia="Book Antiqua" w:hAnsi="Book Antiqua" w:cs="Book Antiqua"/>
          <w:color w:val="000000" w:themeColor="text1"/>
        </w:rPr>
        <w:t xml:space="preserve"> SR, Ochoa MT, </w:t>
      </w:r>
      <w:proofErr w:type="spellStart"/>
      <w:r w:rsidRPr="00695E97">
        <w:rPr>
          <w:rFonts w:ascii="Book Antiqua" w:eastAsia="Book Antiqua" w:hAnsi="Book Antiqua" w:cs="Book Antiqua"/>
          <w:color w:val="000000" w:themeColor="text1"/>
        </w:rPr>
        <w:t>Schauber</w:t>
      </w:r>
      <w:proofErr w:type="spellEnd"/>
      <w:r w:rsidRPr="00695E97">
        <w:rPr>
          <w:rFonts w:ascii="Book Antiqua" w:eastAsia="Book Antiqua" w:hAnsi="Book Antiqua" w:cs="Book Antiqua"/>
          <w:color w:val="000000" w:themeColor="text1"/>
        </w:rPr>
        <w:t xml:space="preserve"> J, Wu K, </w:t>
      </w:r>
      <w:proofErr w:type="spellStart"/>
      <w:r w:rsidRPr="00695E97">
        <w:rPr>
          <w:rFonts w:ascii="Book Antiqua" w:eastAsia="Book Antiqua" w:hAnsi="Book Antiqua" w:cs="Book Antiqua"/>
          <w:color w:val="000000" w:themeColor="text1"/>
        </w:rPr>
        <w:t>Meinken</w:t>
      </w:r>
      <w:proofErr w:type="spellEnd"/>
      <w:r w:rsidRPr="00695E97">
        <w:rPr>
          <w:rFonts w:ascii="Book Antiqua" w:eastAsia="Book Antiqua" w:hAnsi="Book Antiqua" w:cs="Book Antiqua"/>
          <w:color w:val="000000" w:themeColor="text1"/>
        </w:rPr>
        <w:t xml:space="preserve"> C, Kamen DL, Wagner M, Bals R, </w:t>
      </w:r>
      <w:proofErr w:type="spellStart"/>
      <w:r w:rsidRPr="00695E97">
        <w:rPr>
          <w:rFonts w:ascii="Book Antiqua" w:eastAsia="Book Antiqua" w:hAnsi="Book Antiqua" w:cs="Book Antiqua"/>
          <w:color w:val="000000" w:themeColor="text1"/>
        </w:rPr>
        <w:t>Steinmeyer</w:t>
      </w:r>
      <w:proofErr w:type="spellEnd"/>
      <w:r w:rsidRPr="00695E97">
        <w:rPr>
          <w:rFonts w:ascii="Book Antiqua" w:eastAsia="Book Antiqua" w:hAnsi="Book Antiqua" w:cs="Book Antiqua"/>
          <w:color w:val="000000" w:themeColor="text1"/>
        </w:rPr>
        <w:t xml:space="preserve"> A, </w:t>
      </w:r>
      <w:proofErr w:type="spellStart"/>
      <w:r w:rsidRPr="00695E97">
        <w:rPr>
          <w:rFonts w:ascii="Book Antiqua" w:eastAsia="Book Antiqua" w:hAnsi="Book Antiqua" w:cs="Book Antiqua"/>
          <w:color w:val="000000" w:themeColor="text1"/>
        </w:rPr>
        <w:t>Zügel</w:t>
      </w:r>
      <w:proofErr w:type="spellEnd"/>
      <w:r w:rsidRPr="00695E97">
        <w:rPr>
          <w:rFonts w:ascii="Book Antiqua" w:eastAsia="Book Antiqua" w:hAnsi="Book Antiqua" w:cs="Book Antiqua"/>
          <w:color w:val="000000" w:themeColor="text1"/>
        </w:rPr>
        <w:t xml:space="preserve"> U, Gallo RL, Eisenberg D, </w:t>
      </w:r>
      <w:proofErr w:type="spellStart"/>
      <w:r w:rsidRPr="00695E97">
        <w:rPr>
          <w:rFonts w:ascii="Book Antiqua" w:eastAsia="Book Antiqua" w:hAnsi="Book Antiqua" w:cs="Book Antiqua"/>
          <w:color w:val="000000" w:themeColor="text1"/>
        </w:rPr>
        <w:t>Hewison</w:t>
      </w:r>
      <w:proofErr w:type="spellEnd"/>
      <w:r w:rsidRPr="00695E97">
        <w:rPr>
          <w:rFonts w:ascii="Book Antiqua" w:eastAsia="Book Antiqua" w:hAnsi="Book Antiqua" w:cs="Book Antiqua"/>
          <w:color w:val="000000" w:themeColor="text1"/>
        </w:rPr>
        <w:t xml:space="preserve"> M, Hollis BW, Adams JS, Bloom BR, </w:t>
      </w:r>
      <w:proofErr w:type="spellStart"/>
      <w:r w:rsidRPr="00695E97">
        <w:rPr>
          <w:rFonts w:ascii="Book Antiqua" w:eastAsia="Book Antiqua" w:hAnsi="Book Antiqua" w:cs="Book Antiqua"/>
          <w:color w:val="000000" w:themeColor="text1"/>
        </w:rPr>
        <w:t>Modlin</w:t>
      </w:r>
      <w:proofErr w:type="spellEnd"/>
      <w:r w:rsidRPr="00695E97">
        <w:rPr>
          <w:rFonts w:ascii="Book Antiqua" w:eastAsia="Book Antiqua" w:hAnsi="Book Antiqua" w:cs="Book Antiqua"/>
          <w:color w:val="000000" w:themeColor="text1"/>
        </w:rPr>
        <w:t xml:space="preserve"> RL. Toll-like receptor triggering of a vitamin D-mediated human antimicrobial response. </w:t>
      </w:r>
      <w:r w:rsidRPr="00695E97">
        <w:rPr>
          <w:rFonts w:ascii="Book Antiqua" w:eastAsia="Book Antiqua" w:hAnsi="Book Antiqua" w:cs="Book Antiqua"/>
          <w:i/>
          <w:iCs/>
          <w:color w:val="000000" w:themeColor="text1"/>
        </w:rPr>
        <w:t>Science</w:t>
      </w:r>
      <w:r w:rsidRPr="00695E97">
        <w:rPr>
          <w:rFonts w:ascii="Book Antiqua" w:eastAsia="Book Antiqua" w:hAnsi="Book Antiqua" w:cs="Book Antiqua"/>
          <w:color w:val="000000" w:themeColor="text1"/>
        </w:rPr>
        <w:t xml:space="preserve"> 2006; </w:t>
      </w:r>
      <w:r w:rsidRPr="00695E97">
        <w:rPr>
          <w:rFonts w:ascii="Book Antiqua" w:eastAsia="Book Antiqua" w:hAnsi="Book Antiqua" w:cs="Book Antiqua"/>
          <w:b/>
          <w:bCs/>
          <w:color w:val="000000" w:themeColor="text1"/>
        </w:rPr>
        <w:t>311</w:t>
      </w:r>
      <w:r w:rsidRPr="00695E97">
        <w:rPr>
          <w:rFonts w:ascii="Book Antiqua" w:eastAsia="Book Antiqua" w:hAnsi="Book Antiqua" w:cs="Book Antiqua"/>
          <w:color w:val="000000" w:themeColor="text1"/>
        </w:rPr>
        <w:t>: 1770-1773 [PMID: 16497887 DOI: 10.1126/science.1123933]</w:t>
      </w:r>
    </w:p>
    <w:p w14:paraId="00B6D92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25 </w:t>
      </w:r>
      <w:proofErr w:type="spellStart"/>
      <w:r w:rsidRPr="00695E97">
        <w:rPr>
          <w:rFonts w:ascii="Book Antiqua" w:eastAsia="Book Antiqua" w:hAnsi="Book Antiqua" w:cs="Book Antiqua"/>
          <w:b/>
          <w:bCs/>
          <w:color w:val="000000" w:themeColor="text1"/>
        </w:rPr>
        <w:t>Boonstra</w:t>
      </w:r>
      <w:proofErr w:type="spellEnd"/>
      <w:r w:rsidRPr="00695E97">
        <w:rPr>
          <w:rFonts w:ascii="Book Antiqua" w:eastAsia="Book Antiqua" w:hAnsi="Book Antiqua" w:cs="Book Antiqua"/>
          <w:b/>
          <w:bCs/>
          <w:color w:val="000000" w:themeColor="text1"/>
        </w:rPr>
        <w:t xml:space="preserve"> A</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Barrat</w:t>
      </w:r>
      <w:proofErr w:type="spellEnd"/>
      <w:r w:rsidRPr="00695E97">
        <w:rPr>
          <w:rFonts w:ascii="Book Antiqua" w:eastAsia="Book Antiqua" w:hAnsi="Book Antiqua" w:cs="Book Antiqua"/>
          <w:color w:val="000000" w:themeColor="text1"/>
        </w:rPr>
        <w:t xml:space="preserve"> FJ, Crain C, Heath VL, Savelkoul HF, </w:t>
      </w:r>
      <w:proofErr w:type="spellStart"/>
      <w:r w:rsidRPr="00695E97">
        <w:rPr>
          <w:rFonts w:ascii="Book Antiqua" w:eastAsia="Book Antiqua" w:hAnsi="Book Antiqua" w:cs="Book Antiqua"/>
          <w:color w:val="000000" w:themeColor="text1"/>
        </w:rPr>
        <w:t>O'Garra</w:t>
      </w:r>
      <w:proofErr w:type="spellEnd"/>
      <w:r w:rsidRPr="00695E97">
        <w:rPr>
          <w:rFonts w:ascii="Book Antiqua" w:eastAsia="Book Antiqua" w:hAnsi="Book Antiqua" w:cs="Book Antiqua"/>
          <w:color w:val="000000" w:themeColor="text1"/>
        </w:rPr>
        <w:t xml:space="preserve"> A. 1alpha,25-Dihydroxyvitamin d3 has a direct effect on naive CD4(+) T cells to enhance the </w:t>
      </w:r>
      <w:r w:rsidRPr="00695E97">
        <w:rPr>
          <w:rFonts w:ascii="Book Antiqua" w:eastAsia="Book Antiqua" w:hAnsi="Book Antiqua" w:cs="Book Antiqua"/>
          <w:color w:val="000000" w:themeColor="text1"/>
        </w:rPr>
        <w:lastRenderedPageBreak/>
        <w:t xml:space="preserve">development of Th2 cells. </w:t>
      </w:r>
      <w:r w:rsidRPr="00695E97">
        <w:rPr>
          <w:rFonts w:ascii="Book Antiqua" w:eastAsia="Book Antiqua" w:hAnsi="Book Antiqua" w:cs="Book Antiqua"/>
          <w:i/>
          <w:iCs/>
          <w:color w:val="000000" w:themeColor="text1"/>
        </w:rPr>
        <w:t>J Immunol</w:t>
      </w:r>
      <w:r w:rsidRPr="00695E97">
        <w:rPr>
          <w:rFonts w:ascii="Book Antiqua" w:eastAsia="Book Antiqua" w:hAnsi="Book Antiqua" w:cs="Book Antiqua"/>
          <w:color w:val="000000" w:themeColor="text1"/>
        </w:rPr>
        <w:t xml:space="preserve"> 2001; </w:t>
      </w:r>
      <w:r w:rsidRPr="00695E97">
        <w:rPr>
          <w:rFonts w:ascii="Book Antiqua" w:eastAsia="Book Antiqua" w:hAnsi="Book Antiqua" w:cs="Book Antiqua"/>
          <w:b/>
          <w:bCs/>
          <w:color w:val="000000" w:themeColor="text1"/>
        </w:rPr>
        <w:t>167</w:t>
      </w:r>
      <w:r w:rsidRPr="00695E97">
        <w:rPr>
          <w:rFonts w:ascii="Book Antiqua" w:eastAsia="Book Antiqua" w:hAnsi="Book Antiqua" w:cs="Book Antiqua"/>
          <w:color w:val="000000" w:themeColor="text1"/>
        </w:rPr>
        <w:t>: 4974-4980 [PMID: 11673504 DOI: 10.4049/jimmunol.167.9.4974]</w:t>
      </w:r>
    </w:p>
    <w:p w14:paraId="01B5B850"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26 </w:t>
      </w:r>
      <w:r w:rsidRPr="00695E97">
        <w:rPr>
          <w:rFonts w:ascii="Book Antiqua" w:eastAsia="Book Antiqua" w:hAnsi="Book Antiqua" w:cs="Book Antiqua"/>
          <w:b/>
          <w:bCs/>
          <w:color w:val="000000" w:themeColor="text1"/>
        </w:rPr>
        <w:t>Sloka S</w:t>
      </w:r>
      <w:r w:rsidRPr="00695E97">
        <w:rPr>
          <w:rFonts w:ascii="Book Antiqua" w:eastAsia="Book Antiqua" w:hAnsi="Book Antiqua" w:cs="Book Antiqua"/>
          <w:color w:val="000000" w:themeColor="text1"/>
        </w:rPr>
        <w:t xml:space="preserve">, Silva C, Wang J, Yong VW. Predominance of Th2 polarization by vitamin D through a STAT6-dependent mechanism. </w:t>
      </w:r>
      <w:r w:rsidRPr="00695E97">
        <w:rPr>
          <w:rFonts w:ascii="Book Antiqua" w:eastAsia="Book Antiqua" w:hAnsi="Book Antiqua" w:cs="Book Antiqua"/>
          <w:i/>
          <w:iCs/>
          <w:color w:val="000000" w:themeColor="text1"/>
        </w:rPr>
        <w:t>J Neuroinflammation</w:t>
      </w:r>
      <w:r w:rsidRPr="00695E97">
        <w:rPr>
          <w:rFonts w:ascii="Book Antiqua" w:eastAsia="Book Antiqua" w:hAnsi="Book Antiqua" w:cs="Book Antiqua"/>
          <w:color w:val="000000" w:themeColor="text1"/>
        </w:rPr>
        <w:t xml:space="preserve"> 2011; </w:t>
      </w:r>
      <w:r w:rsidRPr="00695E97">
        <w:rPr>
          <w:rFonts w:ascii="Book Antiqua" w:eastAsia="Book Antiqua" w:hAnsi="Book Antiqua" w:cs="Book Antiqua"/>
          <w:b/>
          <w:bCs/>
          <w:color w:val="000000" w:themeColor="text1"/>
        </w:rPr>
        <w:t>8</w:t>
      </w:r>
      <w:r w:rsidRPr="00695E97">
        <w:rPr>
          <w:rFonts w:ascii="Book Antiqua" w:eastAsia="Book Antiqua" w:hAnsi="Book Antiqua" w:cs="Book Antiqua"/>
          <w:color w:val="000000" w:themeColor="text1"/>
        </w:rPr>
        <w:t>: 56 [PMID: 21605467 DOI: 10.1186/1742-2094-8-56]</w:t>
      </w:r>
    </w:p>
    <w:p w14:paraId="336C944E"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27 </w:t>
      </w:r>
      <w:r w:rsidRPr="00695E97">
        <w:rPr>
          <w:rFonts w:ascii="Book Antiqua" w:eastAsia="Book Antiqua" w:hAnsi="Book Antiqua" w:cs="Book Antiqua"/>
          <w:b/>
          <w:bCs/>
          <w:color w:val="000000" w:themeColor="text1"/>
        </w:rPr>
        <w:t>Palmer MT</w:t>
      </w:r>
      <w:r w:rsidRPr="00695E97">
        <w:rPr>
          <w:rFonts w:ascii="Book Antiqua" w:eastAsia="Book Antiqua" w:hAnsi="Book Antiqua" w:cs="Book Antiqua"/>
          <w:color w:val="000000" w:themeColor="text1"/>
        </w:rPr>
        <w:t xml:space="preserve">, Weaver CT. Linking vitamin d deficiency to inflammatory bowel disease. </w:t>
      </w:r>
      <w:proofErr w:type="spellStart"/>
      <w:r w:rsidRPr="00695E97">
        <w:rPr>
          <w:rFonts w:ascii="Book Antiqua" w:eastAsia="Book Antiqua" w:hAnsi="Book Antiqua" w:cs="Book Antiqua"/>
          <w:i/>
          <w:iCs/>
          <w:color w:val="000000" w:themeColor="text1"/>
        </w:rPr>
        <w:t>Inflamm</w:t>
      </w:r>
      <w:proofErr w:type="spellEnd"/>
      <w:r w:rsidRPr="00695E97">
        <w:rPr>
          <w:rFonts w:ascii="Book Antiqua" w:eastAsia="Book Antiqua" w:hAnsi="Book Antiqua" w:cs="Book Antiqua"/>
          <w:i/>
          <w:iCs/>
          <w:color w:val="000000" w:themeColor="text1"/>
        </w:rPr>
        <w:t xml:space="preserve"> Bowel Dis</w:t>
      </w:r>
      <w:r w:rsidRPr="00695E97">
        <w:rPr>
          <w:rFonts w:ascii="Book Antiqua" w:eastAsia="Book Antiqua" w:hAnsi="Book Antiqua" w:cs="Book Antiqua"/>
          <w:color w:val="000000" w:themeColor="text1"/>
        </w:rPr>
        <w:t xml:space="preserve"> 2013; </w:t>
      </w:r>
      <w:r w:rsidRPr="00695E97">
        <w:rPr>
          <w:rFonts w:ascii="Book Antiqua" w:eastAsia="Book Antiqua" w:hAnsi="Book Antiqua" w:cs="Book Antiqua"/>
          <w:b/>
          <w:bCs/>
          <w:color w:val="000000" w:themeColor="text1"/>
        </w:rPr>
        <w:t>19</w:t>
      </w:r>
      <w:r w:rsidRPr="00695E97">
        <w:rPr>
          <w:rFonts w:ascii="Book Antiqua" w:eastAsia="Book Antiqua" w:hAnsi="Book Antiqua" w:cs="Book Antiqua"/>
          <w:color w:val="000000" w:themeColor="text1"/>
        </w:rPr>
        <w:t>: 2245-2256 [PMID: 23591600 DOI: 10.1097/MIB.0b013e31828a3b6f]</w:t>
      </w:r>
    </w:p>
    <w:p w14:paraId="67823EF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28 </w:t>
      </w:r>
      <w:proofErr w:type="spellStart"/>
      <w:r w:rsidRPr="00695E97">
        <w:rPr>
          <w:rFonts w:ascii="Book Antiqua" w:eastAsia="Book Antiqua" w:hAnsi="Book Antiqua" w:cs="Book Antiqua"/>
          <w:b/>
          <w:bCs/>
          <w:color w:val="000000" w:themeColor="text1"/>
        </w:rPr>
        <w:t>Froicu</w:t>
      </w:r>
      <w:proofErr w:type="spellEnd"/>
      <w:r w:rsidRPr="00695E97">
        <w:rPr>
          <w:rFonts w:ascii="Book Antiqua" w:eastAsia="Book Antiqua" w:hAnsi="Book Antiqua" w:cs="Book Antiqua"/>
          <w:b/>
          <w:bCs/>
          <w:color w:val="000000" w:themeColor="text1"/>
        </w:rPr>
        <w:t xml:space="preserve"> M</w:t>
      </w:r>
      <w:r w:rsidRPr="00695E97">
        <w:rPr>
          <w:rFonts w:ascii="Book Antiqua" w:eastAsia="Book Antiqua" w:hAnsi="Book Antiqua" w:cs="Book Antiqua"/>
          <w:color w:val="000000" w:themeColor="text1"/>
        </w:rPr>
        <w:t xml:space="preserve">, Zhu Y, </w:t>
      </w:r>
      <w:proofErr w:type="spellStart"/>
      <w:r w:rsidRPr="00695E97">
        <w:rPr>
          <w:rFonts w:ascii="Book Antiqua" w:eastAsia="Book Antiqua" w:hAnsi="Book Antiqua" w:cs="Book Antiqua"/>
          <w:color w:val="000000" w:themeColor="text1"/>
        </w:rPr>
        <w:t>Cantorna</w:t>
      </w:r>
      <w:proofErr w:type="spellEnd"/>
      <w:r w:rsidRPr="00695E97">
        <w:rPr>
          <w:rFonts w:ascii="Book Antiqua" w:eastAsia="Book Antiqua" w:hAnsi="Book Antiqua" w:cs="Book Antiqua"/>
          <w:color w:val="000000" w:themeColor="text1"/>
        </w:rPr>
        <w:t xml:space="preserve"> MT. Vitamin D receptor is required to control gastrointestinal immunity in IL-10 knockout mice. </w:t>
      </w:r>
      <w:r w:rsidRPr="00695E97">
        <w:rPr>
          <w:rFonts w:ascii="Book Antiqua" w:eastAsia="Book Antiqua" w:hAnsi="Book Antiqua" w:cs="Book Antiqua"/>
          <w:i/>
          <w:iCs/>
          <w:color w:val="000000" w:themeColor="text1"/>
        </w:rPr>
        <w:t>Immunology</w:t>
      </w:r>
      <w:r w:rsidRPr="00695E97">
        <w:rPr>
          <w:rFonts w:ascii="Book Antiqua" w:eastAsia="Book Antiqua" w:hAnsi="Book Antiqua" w:cs="Book Antiqua"/>
          <w:color w:val="000000" w:themeColor="text1"/>
        </w:rPr>
        <w:t xml:space="preserve"> 2006; </w:t>
      </w:r>
      <w:r w:rsidRPr="00695E97">
        <w:rPr>
          <w:rFonts w:ascii="Book Antiqua" w:eastAsia="Book Antiqua" w:hAnsi="Book Antiqua" w:cs="Book Antiqua"/>
          <w:b/>
          <w:bCs/>
          <w:color w:val="000000" w:themeColor="text1"/>
        </w:rPr>
        <w:t>117</w:t>
      </w:r>
      <w:r w:rsidRPr="00695E97">
        <w:rPr>
          <w:rFonts w:ascii="Book Antiqua" w:eastAsia="Book Antiqua" w:hAnsi="Book Antiqua" w:cs="Book Antiqua"/>
          <w:color w:val="000000" w:themeColor="text1"/>
        </w:rPr>
        <w:t>: 310-318 [PMID: 16476050 DOI: 10.1111/j.1365-2567.2005.02290.x]</w:t>
      </w:r>
    </w:p>
    <w:p w14:paraId="0AB7B935"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29 </w:t>
      </w:r>
      <w:proofErr w:type="spellStart"/>
      <w:r w:rsidRPr="00695E97">
        <w:rPr>
          <w:rFonts w:ascii="Book Antiqua" w:eastAsia="Book Antiqua" w:hAnsi="Book Antiqua" w:cs="Book Antiqua"/>
          <w:b/>
          <w:bCs/>
          <w:color w:val="000000" w:themeColor="text1"/>
        </w:rPr>
        <w:t>Jørgensen</w:t>
      </w:r>
      <w:proofErr w:type="spellEnd"/>
      <w:r w:rsidRPr="00695E97">
        <w:rPr>
          <w:rFonts w:ascii="Book Antiqua" w:eastAsia="Book Antiqua" w:hAnsi="Book Antiqua" w:cs="Book Antiqua"/>
          <w:b/>
          <w:bCs/>
          <w:color w:val="000000" w:themeColor="text1"/>
        </w:rPr>
        <w:t xml:space="preserve"> SP</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Hvas</w:t>
      </w:r>
      <w:proofErr w:type="spellEnd"/>
      <w:r w:rsidRPr="00695E97">
        <w:rPr>
          <w:rFonts w:ascii="Book Antiqua" w:eastAsia="Book Antiqua" w:hAnsi="Book Antiqua" w:cs="Book Antiqua"/>
          <w:color w:val="000000" w:themeColor="text1"/>
        </w:rPr>
        <w:t xml:space="preserve"> CL, </w:t>
      </w:r>
      <w:proofErr w:type="spellStart"/>
      <w:r w:rsidRPr="00695E97">
        <w:rPr>
          <w:rFonts w:ascii="Book Antiqua" w:eastAsia="Book Antiqua" w:hAnsi="Book Antiqua" w:cs="Book Antiqua"/>
          <w:color w:val="000000" w:themeColor="text1"/>
        </w:rPr>
        <w:t>Agnholt</w:t>
      </w:r>
      <w:proofErr w:type="spellEnd"/>
      <w:r w:rsidRPr="00695E97">
        <w:rPr>
          <w:rFonts w:ascii="Book Antiqua" w:eastAsia="Book Antiqua" w:hAnsi="Book Antiqua" w:cs="Book Antiqua"/>
          <w:color w:val="000000" w:themeColor="text1"/>
        </w:rPr>
        <w:t xml:space="preserve"> J, Christensen LA, </w:t>
      </w:r>
      <w:proofErr w:type="spellStart"/>
      <w:r w:rsidRPr="00695E97">
        <w:rPr>
          <w:rFonts w:ascii="Book Antiqua" w:eastAsia="Book Antiqua" w:hAnsi="Book Antiqua" w:cs="Book Antiqua"/>
          <w:color w:val="000000" w:themeColor="text1"/>
        </w:rPr>
        <w:t>Heickendorff</w:t>
      </w:r>
      <w:proofErr w:type="spellEnd"/>
      <w:r w:rsidRPr="00695E97">
        <w:rPr>
          <w:rFonts w:ascii="Book Antiqua" w:eastAsia="Book Antiqua" w:hAnsi="Book Antiqua" w:cs="Book Antiqua"/>
          <w:color w:val="000000" w:themeColor="text1"/>
        </w:rPr>
        <w:t xml:space="preserve"> L, </w:t>
      </w:r>
      <w:proofErr w:type="spellStart"/>
      <w:r w:rsidRPr="00695E97">
        <w:rPr>
          <w:rFonts w:ascii="Book Antiqua" w:eastAsia="Book Antiqua" w:hAnsi="Book Antiqua" w:cs="Book Antiqua"/>
          <w:color w:val="000000" w:themeColor="text1"/>
        </w:rPr>
        <w:t>Dahlerup</w:t>
      </w:r>
      <w:proofErr w:type="spellEnd"/>
      <w:r w:rsidRPr="00695E97">
        <w:rPr>
          <w:rFonts w:ascii="Book Antiqua" w:eastAsia="Book Antiqua" w:hAnsi="Book Antiqua" w:cs="Book Antiqua"/>
          <w:color w:val="000000" w:themeColor="text1"/>
        </w:rPr>
        <w:t xml:space="preserve"> JF. Active Crohn's disease is associated with low vitamin D levels. </w:t>
      </w:r>
      <w:r w:rsidRPr="00695E97">
        <w:rPr>
          <w:rFonts w:ascii="Book Antiqua" w:eastAsia="Book Antiqua" w:hAnsi="Book Antiqua" w:cs="Book Antiqua"/>
          <w:i/>
          <w:iCs/>
          <w:color w:val="000000" w:themeColor="text1"/>
        </w:rPr>
        <w:t xml:space="preserve">J </w:t>
      </w:r>
      <w:proofErr w:type="spellStart"/>
      <w:r w:rsidRPr="00695E97">
        <w:rPr>
          <w:rFonts w:ascii="Book Antiqua" w:eastAsia="Book Antiqua" w:hAnsi="Book Antiqua" w:cs="Book Antiqua"/>
          <w:i/>
          <w:iCs/>
          <w:color w:val="000000" w:themeColor="text1"/>
        </w:rPr>
        <w:t>Crohns</w:t>
      </w:r>
      <w:proofErr w:type="spellEnd"/>
      <w:r w:rsidRPr="00695E97">
        <w:rPr>
          <w:rFonts w:ascii="Book Antiqua" w:eastAsia="Book Antiqua" w:hAnsi="Book Antiqua" w:cs="Book Antiqua"/>
          <w:i/>
          <w:iCs/>
          <w:color w:val="000000" w:themeColor="text1"/>
        </w:rPr>
        <w:t xml:space="preserve"> Colitis</w:t>
      </w:r>
      <w:r w:rsidRPr="00695E97">
        <w:rPr>
          <w:rFonts w:ascii="Book Antiqua" w:eastAsia="Book Antiqua" w:hAnsi="Book Antiqua" w:cs="Book Antiqua"/>
          <w:color w:val="000000" w:themeColor="text1"/>
        </w:rPr>
        <w:t xml:space="preserve"> 2013; </w:t>
      </w:r>
      <w:r w:rsidRPr="00695E97">
        <w:rPr>
          <w:rFonts w:ascii="Book Antiqua" w:eastAsia="Book Antiqua" w:hAnsi="Book Antiqua" w:cs="Book Antiqua"/>
          <w:b/>
          <w:bCs/>
          <w:color w:val="000000" w:themeColor="text1"/>
        </w:rPr>
        <w:t>7</w:t>
      </w:r>
      <w:r w:rsidRPr="00695E97">
        <w:rPr>
          <w:rFonts w:ascii="Book Antiqua" w:eastAsia="Book Antiqua" w:hAnsi="Book Antiqua" w:cs="Book Antiqua"/>
          <w:color w:val="000000" w:themeColor="text1"/>
        </w:rPr>
        <w:t>: e407-e413 [PMID: 23403039 DOI: 10.1016/j.crohns.2013.01.012]</w:t>
      </w:r>
    </w:p>
    <w:p w14:paraId="4548EC1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30 </w:t>
      </w:r>
      <w:r w:rsidRPr="00695E97">
        <w:rPr>
          <w:rFonts w:ascii="Book Antiqua" w:eastAsia="Book Antiqua" w:hAnsi="Book Antiqua" w:cs="Book Antiqua"/>
          <w:b/>
          <w:bCs/>
          <w:color w:val="000000" w:themeColor="text1"/>
        </w:rPr>
        <w:t>Leslie WD</w:t>
      </w:r>
      <w:r w:rsidRPr="00695E97">
        <w:rPr>
          <w:rFonts w:ascii="Book Antiqua" w:eastAsia="Book Antiqua" w:hAnsi="Book Antiqua" w:cs="Book Antiqua"/>
          <w:color w:val="000000" w:themeColor="text1"/>
        </w:rPr>
        <w:t xml:space="preserve">, Miller N, </w:t>
      </w:r>
      <w:proofErr w:type="spellStart"/>
      <w:r w:rsidRPr="00695E97">
        <w:rPr>
          <w:rFonts w:ascii="Book Antiqua" w:eastAsia="Book Antiqua" w:hAnsi="Book Antiqua" w:cs="Book Antiqua"/>
          <w:color w:val="000000" w:themeColor="text1"/>
        </w:rPr>
        <w:t>Rogala</w:t>
      </w:r>
      <w:proofErr w:type="spellEnd"/>
      <w:r w:rsidRPr="00695E97">
        <w:rPr>
          <w:rFonts w:ascii="Book Antiqua" w:eastAsia="Book Antiqua" w:hAnsi="Book Antiqua" w:cs="Book Antiqua"/>
          <w:color w:val="000000" w:themeColor="text1"/>
        </w:rPr>
        <w:t xml:space="preserve"> L, Bernstein CN. Vitamin D status and bone density in recently diagnosed inflammatory bowel disease: the Manitoba IBD Cohort Study. </w:t>
      </w:r>
      <w:r w:rsidRPr="00695E97">
        <w:rPr>
          <w:rFonts w:ascii="Book Antiqua" w:eastAsia="Book Antiqua" w:hAnsi="Book Antiqua" w:cs="Book Antiqua"/>
          <w:i/>
          <w:iCs/>
          <w:color w:val="000000" w:themeColor="text1"/>
        </w:rPr>
        <w:t>Am J Gastroenterol</w:t>
      </w:r>
      <w:r w:rsidRPr="00695E97">
        <w:rPr>
          <w:rFonts w:ascii="Book Antiqua" w:eastAsia="Book Antiqua" w:hAnsi="Book Antiqua" w:cs="Book Antiqua"/>
          <w:color w:val="000000" w:themeColor="text1"/>
        </w:rPr>
        <w:t xml:space="preserve"> 2008; </w:t>
      </w:r>
      <w:r w:rsidRPr="00695E97">
        <w:rPr>
          <w:rFonts w:ascii="Book Antiqua" w:eastAsia="Book Antiqua" w:hAnsi="Book Antiqua" w:cs="Book Antiqua"/>
          <w:b/>
          <w:bCs/>
          <w:color w:val="000000" w:themeColor="text1"/>
        </w:rPr>
        <w:t>103</w:t>
      </w:r>
      <w:r w:rsidRPr="00695E97">
        <w:rPr>
          <w:rFonts w:ascii="Book Antiqua" w:eastAsia="Book Antiqua" w:hAnsi="Book Antiqua" w:cs="Book Antiqua"/>
          <w:color w:val="000000" w:themeColor="text1"/>
        </w:rPr>
        <w:t>: 1451-1459 [PMID: 18422819 DOI: 10.1111/j.1572-0241.2007.01753.x]</w:t>
      </w:r>
    </w:p>
    <w:p w14:paraId="1995ECEC"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31 </w:t>
      </w:r>
      <w:proofErr w:type="spellStart"/>
      <w:r w:rsidRPr="00695E97">
        <w:rPr>
          <w:rFonts w:ascii="Book Antiqua" w:eastAsia="Book Antiqua" w:hAnsi="Book Antiqua" w:cs="Book Antiqua"/>
          <w:b/>
          <w:bCs/>
          <w:color w:val="000000" w:themeColor="text1"/>
        </w:rPr>
        <w:t>Piovani</w:t>
      </w:r>
      <w:proofErr w:type="spellEnd"/>
      <w:r w:rsidRPr="00695E97">
        <w:rPr>
          <w:rFonts w:ascii="Book Antiqua" w:eastAsia="Book Antiqua" w:hAnsi="Book Antiqua" w:cs="Book Antiqua"/>
          <w:b/>
          <w:bCs/>
          <w:color w:val="000000" w:themeColor="text1"/>
        </w:rPr>
        <w:t xml:space="preserve"> D</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Danese</w:t>
      </w:r>
      <w:proofErr w:type="spellEnd"/>
      <w:r w:rsidRPr="00695E97">
        <w:rPr>
          <w:rFonts w:ascii="Book Antiqua" w:eastAsia="Book Antiqua" w:hAnsi="Book Antiqua" w:cs="Book Antiqua"/>
          <w:color w:val="000000" w:themeColor="text1"/>
        </w:rPr>
        <w:t xml:space="preserve"> S, </w:t>
      </w:r>
      <w:proofErr w:type="spellStart"/>
      <w:r w:rsidRPr="00695E97">
        <w:rPr>
          <w:rFonts w:ascii="Book Antiqua" w:eastAsia="Book Antiqua" w:hAnsi="Book Antiqua" w:cs="Book Antiqua"/>
          <w:color w:val="000000" w:themeColor="text1"/>
        </w:rPr>
        <w:t>Peyrin-Biroulet</w:t>
      </w:r>
      <w:proofErr w:type="spellEnd"/>
      <w:r w:rsidRPr="00695E97">
        <w:rPr>
          <w:rFonts w:ascii="Book Antiqua" w:eastAsia="Book Antiqua" w:hAnsi="Book Antiqua" w:cs="Book Antiqua"/>
          <w:color w:val="000000" w:themeColor="text1"/>
        </w:rPr>
        <w:t xml:space="preserve"> L, Nikolopoulos GK, </w:t>
      </w:r>
      <w:proofErr w:type="spellStart"/>
      <w:r w:rsidRPr="00695E97">
        <w:rPr>
          <w:rFonts w:ascii="Book Antiqua" w:eastAsia="Book Antiqua" w:hAnsi="Book Antiqua" w:cs="Book Antiqua"/>
          <w:color w:val="000000" w:themeColor="text1"/>
        </w:rPr>
        <w:t>Lytras</w:t>
      </w:r>
      <w:proofErr w:type="spellEnd"/>
      <w:r w:rsidRPr="00695E97">
        <w:rPr>
          <w:rFonts w:ascii="Book Antiqua" w:eastAsia="Book Antiqua" w:hAnsi="Book Antiqua" w:cs="Book Antiqua"/>
          <w:color w:val="000000" w:themeColor="text1"/>
        </w:rPr>
        <w:t xml:space="preserve"> T, </w:t>
      </w:r>
      <w:proofErr w:type="spellStart"/>
      <w:r w:rsidRPr="00695E97">
        <w:rPr>
          <w:rFonts w:ascii="Book Antiqua" w:eastAsia="Book Antiqua" w:hAnsi="Book Antiqua" w:cs="Book Antiqua"/>
          <w:color w:val="000000" w:themeColor="text1"/>
        </w:rPr>
        <w:t>Bonovas</w:t>
      </w:r>
      <w:proofErr w:type="spellEnd"/>
      <w:r w:rsidRPr="00695E97">
        <w:rPr>
          <w:rFonts w:ascii="Book Antiqua" w:eastAsia="Book Antiqua" w:hAnsi="Book Antiqua" w:cs="Book Antiqua"/>
          <w:color w:val="000000" w:themeColor="text1"/>
        </w:rPr>
        <w:t xml:space="preserve"> S. Environmental Risk Factors for Inflammatory Bowel Diseases: An Umbrella Review of Meta-analyses. </w:t>
      </w:r>
      <w:r w:rsidRPr="00695E97">
        <w:rPr>
          <w:rFonts w:ascii="Book Antiqua" w:eastAsia="Book Antiqua" w:hAnsi="Book Antiqua" w:cs="Book Antiqua"/>
          <w:i/>
          <w:iCs/>
          <w:color w:val="000000" w:themeColor="text1"/>
        </w:rPr>
        <w:t>Gastroenterology</w:t>
      </w:r>
      <w:r w:rsidRPr="00695E97">
        <w:rPr>
          <w:rFonts w:ascii="Book Antiqua" w:eastAsia="Book Antiqua" w:hAnsi="Book Antiqua" w:cs="Book Antiqua"/>
          <w:color w:val="000000" w:themeColor="text1"/>
        </w:rPr>
        <w:t xml:space="preserve"> 2019; </w:t>
      </w:r>
      <w:r w:rsidRPr="00695E97">
        <w:rPr>
          <w:rFonts w:ascii="Book Antiqua" w:eastAsia="Book Antiqua" w:hAnsi="Book Antiqua" w:cs="Book Antiqua"/>
          <w:b/>
          <w:bCs/>
          <w:color w:val="000000" w:themeColor="text1"/>
        </w:rPr>
        <w:t>157</w:t>
      </w:r>
      <w:r w:rsidRPr="00695E97">
        <w:rPr>
          <w:rFonts w:ascii="Book Antiqua" w:eastAsia="Book Antiqua" w:hAnsi="Book Antiqua" w:cs="Book Antiqua"/>
          <w:color w:val="000000" w:themeColor="text1"/>
        </w:rPr>
        <w:t>: 647-659.e4 [PMID: 31014995 DOI: 10.1053/j.gastro.2019.04.016]</w:t>
      </w:r>
    </w:p>
    <w:p w14:paraId="27AEE6EA"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32 </w:t>
      </w:r>
      <w:r w:rsidRPr="00695E97">
        <w:rPr>
          <w:rFonts w:ascii="Book Antiqua" w:eastAsia="Book Antiqua" w:hAnsi="Book Antiqua" w:cs="Book Antiqua"/>
          <w:b/>
          <w:bCs/>
          <w:color w:val="000000" w:themeColor="text1"/>
        </w:rPr>
        <w:t>Wada K</w:t>
      </w:r>
      <w:r w:rsidRPr="00695E97">
        <w:rPr>
          <w:rFonts w:ascii="Book Antiqua" w:eastAsia="Book Antiqua" w:hAnsi="Book Antiqua" w:cs="Book Antiqua"/>
          <w:color w:val="000000" w:themeColor="text1"/>
        </w:rPr>
        <w:t xml:space="preserve">, Tanaka H, Maeda K, Inoue T, Noda E, Amano R, Kubo N, </w:t>
      </w:r>
      <w:proofErr w:type="spellStart"/>
      <w:r w:rsidRPr="00695E97">
        <w:rPr>
          <w:rFonts w:ascii="Book Antiqua" w:eastAsia="Book Antiqua" w:hAnsi="Book Antiqua" w:cs="Book Antiqua"/>
          <w:color w:val="000000" w:themeColor="text1"/>
        </w:rPr>
        <w:t>Muguruma</w:t>
      </w:r>
      <w:proofErr w:type="spellEnd"/>
      <w:r w:rsidRPr="00695E97">
        <w:rPr>
          <w:rFonts w:ascii="Book Antiqua" w:eastAsia="Book Antiqua" w:hAnsi="Book Antiqua" w:cs="Book Antiqua"/>
          <w:color w:val="000000" w:themeColor="text1"/>
        </w:rPr>
        <w:t xml:space="preserve"> K, Yamada N, Yashiro M, Sawada T, Nakata B, </w:t>
      </w:r>
      <w:proofErr w:type="spellStart"/>
      <w:r w:rsidRPr="00695E97">
        <w:rPr>
          <w:rFonts w:ascii="Book Antiqua" w:eastAsia="Book Antiqua" w:hAnsi="Book Antiqua" w:cs="Book Antiqua"/>
          <w:color w:val="000000" w:themeColor="text1"/>
        </w:rPr>
        <w:t>Ohira</w:t>
      </w:r>
      <w:proofErr w:type="spellEnd"/>
      <w:r w:rsidRPr="00695E97">
        <w:rPr>
          <w:rFonts w:ascii="Book Antiqua" w:eastAsia="Book Antiqua" w:hAnsi="Book Antiqua" w:cs="Book Antiqua"/>
          <w:color w:val="000000" w:themeColor="text1"/>
        </w:rPr>
        <w:t xml:space="preserve"> M, </w:t>
      </w:r>
      <w:proofErr w:type="spellStart"/>
      <w:r w:rsidRPr="00695E97">
        <w:rPr>
          <w:rFonts w:ascii="Book Antiqua" w:eastAsia="Book Antiqua" w:hAnsi="Book Antiqua" w:cs="Book Antiqua"/>
          <w:color w:val="000000" w:themeColor="text1"/>
        </w:rPr>
        <w:t>Hirakawa</w:t>
      </w:r>
      <w:proofErr w:type="spellEnd"/>
      <w:r w:rsidRPr="00695E97">
        <w:rPr>
          <w:rFonts w:ascii="Book Antiqua" w:eastAsia="Book Antiqua" w:hAnsi="Book Antiqua" w:cs="Book Antiqua"/>
          <w:color w:val="000000" w:themeColor="text1"/>
        </w:rPr>
        <w:t xml:space="preserve"> K. Vitamin D receptor expression is associated with colon cancer in ulcerative colitis. </w:t>
      </w:r>
      <w:r w:rsidRPr="00695E97">
        <w:rPr>
          <w:rFonts w:ascii="Book Antiqua" w:eastAsia="Book Antiqua" w:hAnsi="Book Antiqua" w:cs="Book Antiqua"/>
          <w:i/>
          <w:iCs/>
          <w:color w:val="000000" w:themeColor="text1"/>
        </w:rPr>
        <w:t>Oncol Rep</w:t>
      </w:r>
      <w:r w:rsidRPr="00695E97">
        <w:rPr>
          <w:rFonts w:ascii="Book Antiqua" w:eastAsia="Book Antiqua" w:hAnsi="Book Antiqua" w:cs="Book Antiqua"/>
          <w:color w:val="000000" w:themeColor="text1"/>
        </w:rPr>
        <w:t xml:space="preserve"> 2009; </w:t>
      </w:r>
      <w:r w:rsidRPr="00695E97">
        <w:rPr>
          <w:rFonts w:ascii="Book Antiqua" w:eastAsia="Book Antiqua" w:hAnsi="Book Antiqua" w:cs="Book Antiqua"/>
          <w:b/>
          <w:bCs/>
          <w:color w:val="000000" w:themeColor="text1"/>
        </w:rPr>
        <w:t>22</w:t>
      </w:r>
      <w:r w:rsidRPr="00695E97">
        <w:rPr>
          <w:rFonts w:ascii="Book Antiqua" w:eastAsia="Book Antiqua" w:hAnsi="Book Antiqua" w:cs="Book Antiqua"/>
          <w:color w:val="000000" w:themeColor="text1"/>
        </w:rPr>
        <w:t>: 1021-1025 [PMID: 19787215 DOI: 10.3892/or_00000530]</w:t>
      </w:r>
    </w:p>
    <w:p w14:paraId="7BDD55E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33 </w:t>
      </w:r>
      <w:r w:rsidRPr="00695E97">
        <w:rPr>
          <w:rFonts w:ascii="Book Antiqua" w:eastAsia="Book Antiqua" w:hAnsi="Book Antiqua" w:cs="Book Antiqua"/>
          <w:b/>
          <w:bCs/>
          <w:color w:val="000000" w:themeColor="text1"/>
        </w:rPr>
        <w:t>Coskun A</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Yavasoglu</w:t>
      </w:r>
      <w:proofErr w:type="spellEnd"/>
      <w:r w:rsidRPr="00695E97">
        <w:rPr>
          <w:rFonts w:ascii="Book Antiqua" w:eastAsia="Book Antiqua" w:hAnsi="Book Antiqua" w:cs="Book Antiqua"/>
          <w:color w:val="000000" w:themeColor="text1"/>
        </w:rPr>
        <w:t xml:space="preserve"> I, </w:t>
      </w:r>
      <w:proofErr w:type="spellStart"/>
      <w:r w:rsidRPr="00695E97">
        <w:rPr>
          <w:rFonts w:ascii="Book Antiqua" w:eastAsia="Book Antiqua" w:hAnsi="Book Antiqua" w:cs="Book Antiqua"/>
          <w:color w:val="000000" w:themeColor="text1"/>
        </w:rPr>
        <w:t>Meteoglu</w:t>
      </w:r>
      <w:proofErr w:type="spellEnd"/>
      <w:r w:rsidRPr="00695E97">
        <w:rPr>
          <w:rFonts w:ascii="Book Antiqua" w:eastAsia="Book Antiqua" w:hAnsi="Book Antiqua" w:cs="Book Antiqua"/>
          <w:color w:val="000000" w:themeColor="text1"/>
        </w:rPr>
        <w:t xml:space="preserve"> I, </w:t>
      </w:r>
      <w:proofErr w:type="spellStart"/>
      <w:r w:rsidRPr="00695E97">
        <w:rPr>
          <w:rFonts w:ascii="Book Antiqua" w:eastAsia="Book Antiqua" w:hAnsi="Book Antiqua" w:cs="Book Antiqua"/>
          <w:color w:val="000000" w:themeColor="text1"/>
        </w:rPr>
        <w:t>Unubol</w:t>
      </w:r>
      <w:proofErr w:type="spellEnd"/>
      <w:r w:rsidRPr="00695E97">
        <w:rPr>
          <w:rFonts w:ascii="Book Antiqua" w:eastAsia="Book Antiqua" w:hAnsi="Book Antiqua" w:cs="Book Antiqua"/>
          <w:color w:val="000000" w:themeColor="text1"/>
        </w:rPr>
        <w:t xml:space="preserve"> M, Yasar B, </w:t>
      </w:r>
      <w:proofErr w:type="spellStart"/>
      <w:r w:rsidRPr="00695E97">
        <w:rPr>
          <w:rFonts w:ascii="Book Antiqua" w:eastAsia="Book Antiqua" w:hAnsi="Book Antiqua" w:cs="Book Antiqua"/>
          <w:color w:val="000000" w:themeColor="text1"/>
        </w:rPr>
        <w:t>Borazan</w:t>
      </w:r>
      <w:proofErr w:type="spellEnd"/>
      <w:r w:rsidRPr="00695E97">
        <w:rPr>
          <w:rFonts w:ascii="Book Antiqua" w:eastAsia="Book Antiqua" w:hAnsi="Book Antiqua" w:cs="Book Antiqua"/>
          <w:color w:val="000000" w:themeColor="text1"/>
        </w:rPr>
        <w:t xml:space="preserve"> S, </w:t>
      </w:r>
      <w:proofErr w:type="spellStart"/>
      <w:r w:rsidRPr="00695E97">
        <w:rPr>
          <w:rFonts w:ascii="Book Antiqua" w:eastAsia="Book Antiqua" w:hAnsi="Book Antiqua" w:cs="Book Antiqua"/>
          <w:color w:val="000000" w:themeColor="text1"/>
        </w:rPr>
        <w:t>Omurlu</w:t>
      </w:r>
      <w:proofErr w:type="spellEnd"/>
      <w:r w:rsidRPr="00695E97">
        <w:rPr>
          <w:rFonts w:ascii="Book Antiqua" w:eastAsia="Book Antiqua" w:hAnsi="Book Antiqua" w:cs="Book Antiqua"/>
          <w:color w:val="000000" w:themeColor="text1"/>
        </w:rPr>
        <w:t xml:space="preserve"> IK, </w:t>
      </w:r>
      <w:proofErr w:type="spellStart"/>
      <w:r w:rsidRPr="00695E97">
        <w:rPr>
          <w:rFonts w:ascii="Book Antiqua" w:eastAsia="Book Antiqua" w:hAnsi="Book Antiqua" w:cs="Book Antiqua"/>
          <w:color w:val="000000" w:themeColor="text1"/>
        </w:rPr>
        <w:t>Yukselen</w:t>
      </w:r>
      <w:proofErr w:type="spellEnd"/>
      <w:r w:rsidRPr="00695E97">
        <w:rPr>
          <w:rFonts w:ascii="Book Antiqua" w:eastAsia="Book Antiqua" w:hAnsi="Book Antiqua" w:cs="Book Antiqua"/>
          <w:color w:val="000000" w:themeColor="text1"/>
        </w:rPr>
        <w:t xml:space="preserve"> V, </w:t>
      </w:r>
      <w:proofErr w:type="spellStart"/>
      <w:r w:rsidRPr="00695E97">
        <w:rPr>
          <w:rFonts w:ascii="Book Antiqua" w:eastAsia="Book Antiqua" w:hAnsi="Book Antiqua" w:cs="Book Antiqua"/>
          <w:color w:val="000000" w:themeColor="text1"/>
        </w:rPr>
        <w:t>Yasa</w:t>
      </w:r>
      <w:proofErr w:type="spellEnd"/>
      <w:r w:rsidRPr="00695E97">
        <w:rPr>
          <w:rFonts w:ascii="Book Antiqua" w:eastAsia="Book Antiqua" w:hAnsi="Book Antiqua" w:cs="Book Antiqua"/>
          <w:color w:val="000000" w:themeColor="text1"/>
        </w:rPr>
        <w:t xml:space="preserve"> MH. Vitamin D Receptor Level in Biopsy Specimen of Patients </w:t>
      </w:r>
      <w:r w:rsidRPr="00695E97">
        <w:rPr>
          <w:rFonts w:ascii="Book Antiqua" w:eastAsia="Book Antiqua" w:hAnsi="Book Antiqua" w:cs="Book Antiqua"/>
          <w:color w:val="000000" w:themeColor="text1"/>
        </w:rPr>
        <w:lastRenderedPageBreak/>
        <w:t xml:space="preserve">with Ulcerative Colitis: Results from a Center in Western Anatolia. </w:t>
      </w:r>
      <w:r w:rsidRPr="00695E97">
        <w:rPr>
          <w:rFonts w:ascii="Book Antiqua" w:eastAsia="Book Antiqua" w:hAnsi="Book Antiqua" w:cs="Book Antiqua"/>
          <w:i/>
          <w:iCs/>
          <w:color w:val="000000" w:themeColor="text1"/>
        </w:rPr>
        <w:t>J Natl Med Assoc</w:t>
      </w:r>
      <w:r w:rsidRPr="00695E97">
        <w:rPr>
          <w:rFonts w:ascii="Book Antiqua" w:eastAsia="Book Antiqua" w:hAnsi="Book Antiqua" w:cs="Book Antiqua"/>
          <w:color w:val="000000" w:themeColor="text1"/>
        </w:rPr>
        <w:t xml:space="preserve"> 2018; </w:t>
      </w:r>
      <w:r w:rsidRPr="00695E97">
        <w:rPr>
          <w:rFonts w:ascii="Book Antiqua" w:eastAsia="Book Antiqua" w:hAnsi="Book Antiqua" w:cs="Book Antiqua"/>
          <w:b/>
          <w:bCs/>
          <w:color w:val="000000" w:themeColor="text1"/>
        </w:rPr>
        <w:t>110</w:t>
      </w:r>
      <w:r w:rsidRPr="00695E97">
        <w:rPr>
          <w:rFonts w:ascii="Book Antiqua" w:eastAsia="Book Antiqua" w:hAnsi="Book Antiqua" w:cs="Book Antiqua"/>
          <w:color w:val="000000" w:themeColor="text1"/>
        </w:rPr>
        <w:t>: 276-280 [PMID: 29778131 DOI: 10.1016/j.jnma.2017.06.003]</w:t>
      </w:r>
    </w:p>
    <w:p w14:paraId="75366AC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34 </w:t>
      </w:r>
      <w:proofErr w:type="spellStart"/>
      <w:r w:rsidRPr="00695E97">
        <w:rPr>
          <w:rFonts w:ascii="Book Antiqua" w:eastAsia="Book Antiqua" w:hAnsi="Book Antiqua" w:cs="Book Antiqua"/>
          <w:b/>
          <w:bCs/>
          <w:color w:val="000000" w:themeColor="text1"/>
        </w:rPr>
        <w:t>Bosselut</w:t>
      </w:r>
      <w:proofErr w:type="spellEnd"/>
      <w:r w:rsidRPr="00695E97">
        <w:rPr>
          <w:rFonts w:ascii="Book Antiqua" w:eastAsia="Book Antiqua" w:hAnsi="Book Antiqua" w:cs="Book Antiqua"/>
          <w:b/>
          <w:bCs/>
          <w:color w:val="000000" w:themeColor="text1"/>
        </w:rPr>
        <w:t xml:space="preserve"> R</w:t>
      </w:r>
      <w:r w:rsidRPr="00695E97">
        <w:rPr>
          <w:rFonts w:ascii="Book Antiqua" w:eastAsia="Book Antiqua" w:hAnsi="Book Antiqua" w:cs="Book Antiqua"/>
          <w:color w:val="000000" w:themeColor="text1"/>
        </w:rPr>
        <w:t xml:space="preserve">. Pleiotropic Functions of H3K27Me3 Demethylases in Immune Cell Differentiation. </w:t>
      </w:r>
      <w:r w:rsidRPr="00695E97">
        <w:rPr>
          <w:rFonts w:ascii="Book Antiqua" w:eastAsia="Book Antiqua" w:hAnsi="Book Antiqua" w:cs="Book Antiqua"/>
          <w:i/>
          <w:iCs/>
          <w:color w:val="000000" w:themeColor="text1"/>
        </w:rPr>
        <w:t>Trends Immunol</w:t>
      </w:r>
      <w:r w:rsidRPr="00695E97">
        <w:rPr>
          <w:rFonts w:ascii="Book Antiqua" w:eastAsia="Book Antiqua" w:hAnsi="Book Antiqua" w:cs="Book Antiqua"/>
          <w:color w:val="000000" w:themeColor="text1"/>
        </w:rPr>
        <w:t xml:space="preserve"> 2016; </w:t>
      </w:r>
      <w:r w:rsidRPr="00695E97">
        <w:rPr>
          <w:rFonts w:ascii="Book Antiqua" w:eastAsia="Book Antiqua" w:hAnsi="Book Antiqua" w:cs="Book Antiqua"/>
          <w:b/>
          <w:bCs/>
          <w:color w:val="000000" w:themeColor="text1"/>
        </w:rPr>
        <w:t>37</w:t>
      </w:r>
      <w:r w:rsidRPr="00695E97">
        <w:rPr>
          <w:rFonts w:ascii="Book Antiqua" w:eastAsia="Book Antiqua" w:hAnsi="Book Antiqua" w:cs="Book Antiqua"/>
          <w:color w:val="000000" w:themeColor="text1"/>
        </w:rPr>
        <w:t>: 102-113 [PMID: 26796037 DOI: 10.1016/j.it.2015.12.004]</w:t>
      </w:r>
    </w:p>
    <w:p w14:paraId="43AAE33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35 </w:t>
      </w:r>
      <w:r w:rsidRPr="00695E97">
        <w:rPr>
          <w:rFonts w:ascii="Book Antiqua" w:eastAsia="Book Antiqua" w:hAnsi="Book Antiqua" w:cs="Book Antiqua"/>
          <w:b/>
          <w:bCs/>
          <w:color w:val="000000" w:themeColor="text1"/>
        </w:rPr>
        <w:t>Agger K</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Cloos</w:t>
      </w:r>
      <w:proofErr w:type="spellEnd"/>
      <w:r w:rsidRPr="00695E97">
        <w:rPr>
          <w:rFonts w:ascii="Book Antiqua" w:eastAsia="Book Antiqua" w:hAnsi="Book Antiqua" w:cs="Book Antiqua"/>
          <w:color w:val="000000" w:themeColor="text1"/>
        </w:rPr>
        <w:t xml:space="preserve"> PA, Christensen J, </w:t>
      </w:r>
      <w:proofErr w:type="spellStart"/>
      <w:r w:rsidRPr="00695E97">
        <w:rPr>
          <w:rFonts w:ascii="Book Antiqua" w:eastAsia="Book Antiqua" w:hAnsi="Book Antiqua" w:cs="Book Antiqua"/>
          <w:color w:val="000000" w:themeColor="text1"/>
        </w:rPr>
        <w:t>Pasini</w:t>
      </w:r>
      <w:proofErr w:type="spellEnd"/>
      <w:r w:rsidRPr="00695E97">
        <w:rPr>
          <w:rFonts w:ascii="Book Antiqua" w:eastAsia="Book Antiqua" w:hAnsi="Book Antiqua" w:cs="Book Antiqua"/>
          <w:color w:val="000000" w:themeColor="text1"/>
        </w:rPr>
        <w:t xml:space="preserve"> D, Rose S, </w:t>
      </w:r>
      <w:proofErr w:type="spellStart"/>
      <w:r w:rsidRPr="00695E97">
        <w:rPr>
          <w:rFonts w:ascii="Book Antiqua" w:eastAsia="Book Antiqua" w:hAnsi="Book Antiqua" w:cs="Book Antiqua"/>
          <w:color w:val="000000" w:themeColor="text1"/>
        </w:rPr>
        <w:t>Rappsilber</w:t>
      </w:r>
      <w:proofErr w:type="spellEnd"/>
      <w:r w:rsidRPr="00695E97">
        <w:rPr>
          <w:rFonts w:ascii="Book Antiqua" w:eastAsia="Book Antiqua" w:hAnsi="Book Antiqua" w:cs="Book Antiqua"/>
          <w:color w:val="000000" w:themeColor="text1"/>
        </w:rPr>
        <w:t xml:space="preserve"> J, </w:t>
      </w:r>
      <w:proofErr w:type="spellStart"/>
      <w:r w:rsidRPr="00695E97">
        <w:rPr>
          <w:rFonts w:ascii="Book Antiqua" w:eastAsia="Book Antiqua" w:hAnsi="Book Antiqua" w:cs="Book Antiqua"/>
          <w:color w:val="000000" w:themeColor="text1"/>
        </w:rPr>
        <w:t>Issaeva</w:t>
      </w:r>
      <w:proofErr w:type="spellEnd"/>
      <w:r w:rsidRPr="00695E97">
        <w:rPr>
          <w:rFonts w:ascii="Book Antiqua" w:eastAsia="Book Antiqua" w:hAnsi="Book Antiqua" w:cs="Book Antiqua"/>
          <w:color w:val="000000" w:themeColor="text1"/>
        </w:rPr>
        <w:t xml:space="preserve"> I, </w:t>
      </w:r>
      <w:proofErr w:type="spellStart"/>
      <w:r w:rsidRPr="00695E97">
        <w:rPr>
          <w:rFonts w:ascii="Book Antiqua" w:eastAsia="Book Antiqua" w:hAnsi="Book Antiqua" w:cs="Book Antiqua"/>
          <w:color w:val="000000" w:themeColor="text1"/>
        </w:rPr>
        <w:t>Canaani</w:t>
      </w:r>
      <w:proofErr w:type="spellEnd"/>
      <w:r w:rsidRPr="00695E97">
        <w:rPr>
          <w:rFonts w:ascii="Book Antiqua" w:eastAsia="Book Antiqua" w:hAnsi="Book Antiqua" w:cs="Book Antiqua"/>
          <w:color w:val="000000" w:themeColor="text1"/>
        </w:rPr>
        <w:t xml:space="preserve"> E, </w:t>
      </w:r>
      <w:proofErr w:type="spellStart"/>
      <w:r w:rsidRPr="00695E97">
        <w:rPr>
          <w:rFonts w:ascii="Book Antiqua" w:eastAsia="Book Antiqua" w:hAnsi="Book Antiqua" w:cs="Book Antiqua"/>
          <w:color w:val="000000" w:themeColor="text1"/>
        </w:rPr>
        <w:t>Salcini</w:t>
      </w:r>
      <w:proofErr w:type="spellEnd"/>
      <w:r w:rsidRPr="00695E97">
        <w:rPr>
          <w:rFonts w:ascii="Book Antiqua" w:eastAsia="Book Antiqua" w:hAnsi="Book Antiqua" w:cs="Book Antiqua"/>
          <w:color w:val="000000" w:themeColor="text1"/>
        </w:rPr>
        <w:t xml:space="preserve"> AE, </w:t>
      </w:r>
      <w:proofErr w:type="spellStart"/>
      <w:r w:rsidRPr="00695E97">
        <w:rPr>
          <w:rFonts w:ascii="Book Antiqua" w:eastAsia="Book Antiqua" w:hAnsi="Book Antiqua" w:cs="Book Antiqua"/>
          <w:color w:val="000000" w:themeColor="text1"/>
        </w:rPr>
        <w:t>Helin</w:t>
      </w:r>
      <w:proofErr w:type="spellEnd"/>
      <w:r w:rsidRPr="00695E97">
        <w:rPr>
          <w:rFonts w:ascii="Book Antiqua" w:eastAsia="Book Antiqua" w:hAnsi="Book Antiqua" w:cs="Book Antiqua"/>
          <w:color w:val="000000" w:themeColor="text1"/>
        </w:rPr>
        <w:t xml:space="preserve"> K. UTX and JMJD3 are histone H3K27 demethylases involved in HOX gene regulation and development. </w:t>
      </w:r>
      <w:r w:rsidRPr="00695E97">
        <w:rPr>
          <w:rFonts w:ascii="Book Antiqua" w:eastAsia="Book Antiqua" w:hAnsi="Book Antiqua" w:cs="Book Antiqua"/>
          <w:i/>
          <w:iCs/>
          <w:color w:val="000000" w:themeColor="text1"/>
        </w:rPr>
        <w:t>Nature</w:t>
      </w:r>
      <w:r w:rsidRPr="00695E97">
        <w:rPr>
          <w:rFonts w:ascii="Book Antiqua" w:eastAsia="Book Antiqua" w:hAnsi="Book Antiqua" w:cs="Book Antiqua"/>
          <w:color w:val="000000" w:themeColor="text1"/>
        </w:rPr>
        <w:t xml:space="preserve"> 2007; </w:t>
      </w:r>
      <w:r w:rsidRPr="00695E97">
        <w:rPr>
          <w:rFonts w:ascii="Book Antiqua" w:eastAsia="Book Antiqua" w:hAnsi="Book Antiqua" w:cs="Book Antiqua"/>
          <w:b/>
          <w:bCs/>
          <w:color w:val="000000" w:themeColor="text1"/>
        </w:rPr>
        <w:t>449</w:t>
      </w:r>
      <w:r w:rsidRPr="00695E97">
        <w:rPr>
          <w:rFonts w:ascii="Book Antiqua" w:eastAsia="Book Antiqua" w:hAnsi="Book Antiqua" w:cs="Book Antiqua"/>
          <w:color w:val="000000" w:themeColor="text1"/>
        </w:rPr>
        <w:t>: 731-734 [PMID: 17713478 DOI: 10.1038/nature06145]</w:t>
      </w:r>
    </w:p>
    <w:p w14:paraId="0DDB216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36 </w:t>
      </w:r>
      <w:r w:rsidRPr="00695E97">
        <w:rPr>
          <w:rFonts w:ascii="Book Antiqua" w:eastAsia="Book Antiqua" w:hAnsi="Book Antiqua" w:cs="Book Antiqua"/>
          <w:b/>
          <w:bCs/>
          <w:color w:val="000000" w:themeColor="text1"/>
        </w:rPr>
        <w:t>De Santa F</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Totaro</w:t>
      </w:r>
      <w:proofErr w:type="spellEnd"/>
      <w:r w:rsidRPr="00695E97">
        <w:rPr>
          <w:rFonts w:ascii="Book Antiqua" w:eastAsia="Book Antiqua" w:hAnsi="Book Antiqua" w:cs="Book Antiqua"/>
          <w:color w:val="000000" w:themeColor="text1"/>
        </w:rPr>
        <w:t xml:space="preserve"> MG, </w:t>
      </w:r>
      <w:proofErr w:type="spellStart"/>
      <w:r w:rsidRPr="00695E97">
        <w:rPr>
          <w:rFonts w:ascii="Book Antiqua" w:eastAsia="Book Antiqua" w:hAnsi="Book Antiqua" w:cs="Book Antiqua"/>
          <w:color w:val="000000" w:themeColor="text1"/>
        </w:rPr>
        <w:t>Prosperini</w:t>
      </w:r>
      <w:proofErr w:type="spellEnd"/>
      <w:r w:rsidRPr="00695E97">
        <w:rPr>
          <w:rFonts w:ascii="Book Antiqua" w:eastAsia="Book Antiqua" w:hAnsi="Book Antiqua" w:cs="Book Antiqua"/>
          <w:color w:val="000000" w:themeColor="text1"/>
        </w:rPr>
        <w:t xml:space="preserve"> E, </w:t>
      </w:r>
      <w:proofErr w:type="spellStart"/>
      <w:r w:rsidRPr="00695E97">
        <w:rPr>
          <w:rFonts w:ascii="Book Antiqua" w:eastAsia="Book Antiqua" w:hAnsi="Book Antiqua" w:cs="Book Antiqua"/>
          <w:color w:val="000000" w:themeColor="text1"/>
        </w:rPr>
        <w:t>Notarbartolo</w:t>
      </w:r>
      <w:proofErr w:type="spellEnd"/>
      <w:r w:rsidRPr="00695E97">
        <w:rPr>
          <w:rFonts w:ascii="Book Antiqua" w:eastAsia="Book Antiqua" w:hAnsi="Book Antiqua" w:cs="Book Antiqua"/>
          <w:color w:val="000000" w:themeColor="text1"/>
        </w:rPr>
        <w:t xml:space="preserve"> S, Testa G, </w:t>
      </w:r>
      <w:proofErr w:type="spellStart"/>
      <w:r w:rsidRPr="00695E97">
        <w:rPr>
          <w:rFonts w:ascii="Book Antiqua" w:eastAsia="Book Antiqua" w:hAnsi="Book Antiqua" w:cs="Book Antiqua"/>
          <w:color w:val="000000" w:themeColor="text1"/>
        </w:rPr>
        <w:t>Natoli</w:t>
      </w:r>
      <w:proofErr w:type="spellEnd"/>
      <w:r w:rsidRPr="00695E97">
        <w:rPr>
          <w:rFonts w:ascii="Book Antiqua" w:eastAsia="Book Antiqua" w:hAnsi="Book Antiqua" w:cs="Book Antiqua"/>
          <w:color w:val="000000" w:themeColor="text1"/>
        </w:rPr>
        <w:t xml:space="preserve"> G. The histone H3 Lysine-27 demethylase Jmjd3 Links inflammation to inhibition of </w:t>
      </w:r>
      <w:proofErr w:type="spellStart"/>
      <w:r w:rsidRPr="00695E97">
        <w:rPr>
          <w:rFonts w:ascii="Book Antiqua" w:eastAsia="Book Antiqua" w:hAnsi="Book Antiqua" w:cs="Book Antiqua"/>
          <w:color w:val="000000" w:themeColor="text1"/>
        </w:rPr>
        <w:t>polycomb</w:t>
      </w:r>
      <w:proofErr w:type="spellEnd"/>
      <w:r w:rsidRPr="00695E97">
        <w:rPr>
          <w:rFonts w:ascii="Book Antiqua" w:eastAsia="Book Antiqua" w:hAnsi="Book Antiqua" w:cs="Book Antiqua"/>
          <w:color w:val="000000" w:themeColor="text1"/>
        </w:rPr>
        <w:t xml:space="preserve">-mediated gene silencing. </w:t>
      </w:r>
      <w:r w:rsidRPr="00695E97">
        <w:rPr>
          <w:rFonts w:ascii="Book Antiqua" w:eastAsia="Book Antiqua" w:hAnsi="Book Antiqua" w:cs="Book Antiqua"/>
          <w:i/>
          <w:iCs/>
          <w:color w:val="000000" w:themeColor="text1"/>
        </w:rPr>
        <w:t>Cell</w:t>
      </w:r>
      <w:r w:rsidRPr="00695E97">
        <w:rPr>
          <w:rFonts w:ascii="Book Antiqua" w:eastAsia="Book Antiqua" w:hAnsi="Book Antiqua" w:cs="Book Antiqua"/>
          <w:color w:val="000000" w:themeColor="text1"/>
        </w:rPr>
        <w:t xml:space="preserve"> 2007; </w:t>
      </w:r>
      <w:r w:rsidRPr="00695E97">
        <w:rPr>
          <w:rFonts w:ascii="Book Antiqua" w:eastAsia="Book Antiqua" w:hAnsi="Book Antiqua" w:cs="Book Antiqua"/>
          <w:b/>
          <w:bCs/>
          <w:color w:val="000000" w:themeColor="text1"/>
        </w:rPr>
        <w:t>130</w:t>
      </w:r>
      <w:r w:rsidRPr="00695E97">
        <w:rPr>
          <w:rFonts w:ascii="Book Antiqua" w:eastAsia="Book Antiqua" w:hAnsi="Book Antiqua" w:cs="Book Antiqua"/>
          <w:color w:val="000000" w:themeColor="text1"/>
        </w:rPr>
        <w:t>: 1083-1094 [PMID: 17825402 DOI: 10.1016/j.cell.2007.08.019]</w:t>
      </w:r>
    </w:p>
    <w:p w14:paraId="2A9E1CC7"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37 </w:t>
      </w:r>
      <w:r w:rsidRPr="00695E97">
        <w:rPr>
          <w:rFonts w:ascii="Book Antiqua" w:eastAsia="Book Antiqua" w:hAnsi="Book Antiqua" w:cs="Book Antiqua"/>
          <w:b/>
          <w:bCs/>
          <w:color w:val="000000" w:themeColor="text1"/>
        </w:rPr>
        <w:t>Das ND</w:t>
      </w:r>
      <w:r w:rsidRPr="00695E97">
        <w:rPr>
          <w:rFonts w:ascii="Book Antiqua" w:eastAsia="Book Antiqua" w:hAnsi="Book Antiqua" w:cs="Book Antiqua"/>
          <w:color w:val="000000" w:themeColor="text1"/>
        </w:rPr>
        <w:t xml:space="preserve">, Jung KH, Choi MR, Yoon HS, Kim SH, Chai YG. Gene networking and inflammatory pathway analysis in a JMJD3 knockdown human monocytic cell line. </w:t>
      </w:r>
      <w:r w:rsidRPr="00695E97">
        <w:rPr>
          <w:rFonts w:ascii="Book Antiqua" w:eastAsia="Book Antiqua" w:hAnsi="Book Antiqua" w:cs="Book Antiqua"/>
          <w:i/>
          <w:iCs/>
          <w:color w:val="000000" w:themeColor="text1"/>
        </w:rPr>
        <w:t xml:space="preserve">Cell </w:t>
      </w:r>
      <w:proofErr w:type="spellStart"/>
      <w:r w:rsidRPr="00695E97">
        <w:rPr>
          <w:rFonts w:ascii="Book Antiqua" w:eastAsia="Book Antiqua" w:hAnsi="Book Antiqua" w:cs="Book Antiqua"/>
          <w:i/>
          <w:iCs/>
          <w:color w:val="000000" w:themeColor="text1"/>
        </w:rPr>
        <w:t>Biochem</w:t>
      </w:r>
      <w:proofErr w:type="spellEnd"/>
      <w:r w:rsidRPr="00695E97">
        <w:rPr>
          <w:rFonts w:ascii="Book Antiqua" w:eastAsia="Book Antiqua" w:hAnsi="Book Antiqua" w:cs="Book Antiqua"/>
          <w:i/>
          <w:iCs/>
          <w:color w:val="000000" w:themeColor="text1"/>
        </w:rPr>
        <w:t xml:space="preserve"> </w:t>
      </w:r>
      <w:proofErr w:type="spellStart"/>
      <w:r w:rsidRPr="00695E97">
        <w:rPr>
          <w:rFonts w:ascii="Book Antiqua" w:eastAsia="Book Antiqua" w:hAnsi="Book Antiqua" w:cs="Book Antiqua"/>
          <w:i/>
          <w:iCs/>
          <w:color w:val="000000" w:themeColor="text1"/>
        </w:rPr>
        <w:t>Funct</w:t>
      </w:r>
      <w:proofErr w:type="spellEnd"/>
      <w:r w:rsidRPr="00695E97">
        <w:rPr>
          <w:rFonts w:ascii="Book Antiqua" w:eastAsia="Book Antiqua" w:hAnsi="Book Antiqua" w:cs="Book Antiqua"/>
          <w:color w:val="000000" w:themeColor="text1"/>
        </w:rPr>
        <w:t xml:space="preserve"> 2012; </w:t>
      </w:r>
      <w:r w:rsidRPr="00695E97">
        <w:rPr>
          <w:rFonts w:ascii="Book Antiqua" w:eastAsia="Book Antiqua" w:hAnsi="Book Antiqua" w:cs="Book Antiqua"/>
          <w:b/>
          <w:bCs/>
          <w:color w:val="000000" w:themeColor="text1"/>
        </w:rPr>
        <w:t>30</w:t>
      </w:r>
      <w:r w:rsidRPr="00695E97">
        <w:rPr>
          <w:rFonts w:ascii="Book Antiqua" w:eastAsia="Book Antiqua" w:hAnsi="Book Antiqua" w:cs="Book Antiqua"/>
          <w:color w:val="000000" w:themeColor="text1"/>
        </w:rPr>
        <w:t>: 224-232 [PMID: 22252741 DOI: 10.1002/cbf.1839]</w:t>
      </w:r>
    </w:p>
    <w:p w14:paraId="0EC2D164"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 xml:space="preserve">38 </w:t>
      </w:r>
      <w:proofErr w:type="spellStart"/>
      <w:r w:rsidRPr="00695E97">
        <w:rPr>
          <w:rFonts w:ascii="Book Antiqua" w:eastAsia="Book Antiqua" w:hAnsi="Book Antiqua" w:cs="Book Antiqua"/>
          <w:b/>
          <w:bCs/>
          <w:color w:val="000000" w:themeColor="text1"/>
        </w:rPr>
        <w:t>Przanowski</w:t>
      </w:r>
      <w:proofErr w:type="spellEnd"/>
      <w:r w:rsidRPr="00695E97">
        <w:rPr>
          <w:rFonts w:ascii="Book Antiqua" w:eastAsia="Book Antiqua" w:hAnsi="Book Antiqua" w:cs="Book Antiqua"/>
          <w:b/>
          <w:bCs/>
          <w:color w:val="000000" w:themeColor="text1"/>
        </w:rPr>
        <w:t xml:space="preserve"> P</w:t>
      </w:r>
      <w:r w:rsidRPr="00695E97">
        <w:rPr>
          <w:rFonts w:ascii="Book Antiqua" w:eastAsia="Book Antiqua" w:hAnsi="Book Antiqua" w:cs="Book Antiqua"/>
          <w:color w:val="000000" w:themeColor="text1"/>
        </w:rPr>
        <w:t xml:space="preserve">, </w:t>
      </w:r>
      <w:proofErr w:type="spellStart"/>
      <w:r w:rsidRPr="00695E97">
        <w:rPr>
          <w:rFonts w:ascii="Book Antiqua" w:eastAsia="Book Antiqua" w:hAnsi="Book Antiqua" w:cs="Book Antiqua"/>
          <w:color w:val="000000" w:themeColor="text1"/>
        </w:rPr>
        <w:t>Dabrowski</w:t>
      </w:r>
      <w:proofErr w:type="spellEnd"/>
      <w:r w:rsidRPr="00695E97">
        <w:rPr>
          <w:rFonts w:ascii="Book Antiqua" w:eastAsia="Book Antiqua" w:hAnsi="Book Antiqua" w:cs="Book Antiqua"/>
          <w:color w:val="000000" w:themeColor="text1"/>
        </w:rPr>
        <w:t xml:space="preserve"> M, </w:t>
      </w:r>
      <w:proofErr w:type="spellStart"/>
      <w:r w:rsidRPr="00695E97">
        <w:rPr>
          <w:rFonts w:ascii="Book Antiqua" w:eastAsia="Book Antiqua" w:hAnsi="Book Antiqua" w:cs="Book Antiqua"/>
          <w:color w:val="000000" w:themeColor="text1"/>
        </w:rPr>
        <w:t>Ellert-Miklaszewska</w:t>
      </w:r>
      <w:proofErr w:type="spellEnd"/>
      <w:r w:rsidRPr="00695E97">
        <w:rPr>
          <w:rFonts w:ascii="Book Antiqua" w:eastAsia="Book Antiqua" w:hAnsi="Book Antiqua" w:cs="Book Antiqua"/>
          <w:color w:val="000000" w:themeColor="text1"/>
        </w:rPr>
        <w:t xml:space="preserve"> A, Kloss M, </w:t>
      </w:r>
      <w:proofErr w:type="spellStart"/>
      <w:r w:rsidRPr="00695E97">
        <w:rPr>
          <w:rFonts w:ascii="Book Antiqua" w:eastAsia="Book Antiqua" w:hAnsi="Book Antiqua" w:cs="Book Antiqua"/>
          <w:color w:val="000000" w:themeColor="text1"/>
        </w:rPr>
        <w:t>Mieczkowski</w:t>
      </w:r>
      <w:proofErr w:type="spellEnd"/>
      <w:r w:rsidRPr="00695E97">
        <w:rPr>
          <w:rFonts w:ascii="Book Antiqua" w:eastAsia="Book Antiqua" w:hAnsi="Book Antiqua" w:cs="Book Antiqua"/>
          <w:color w:val="000000" w:themeColor="text1"/>
        </w:rPr>
        <w:t xml:space="preserve"> J, </w:t>
      </w:r>
      <w:proofErr w:type="spellStart"/>
      <w:r w:rsidRPr="00695E97">
        <w:rPr>
          <w:rFonts w:ascii="Book Antiqua" w:eastAsia="Book Antiqua" w:hAnsi="Book Antiqua" w:cs="Book Antiqua"/>
          <w:color w:val="000000" w:themeColor="text1"/>
        </w:rPr>
        <w:t>Kaza</w:t>
      </w:r>
      <w:proofErr w:type="spellEnd"/>
      <w:r w:rsidRPr="00695E97">
        <w:rPr>
          <w:rFonts w:ascii="Book Antiqua" w:eastAsia="Book Antiqua" w:hAnsi="Book Antiqua" w:cs="Book Antiqua"/>
          <w:color w:val="000000" w:themeColor="text1"/>
        </w:rPr>
        <w:t xml:space="preserve"> B, </w:t>
      </w:r>
      <w:proofErr w:type="spellStart"/>
      <w:r w:rsidRPr="00695E97">
        <w:rPr>
          <w:rFonts w:ascii="Book Antiqua" w:eastAsia="Book Antiqua" w:hAnsi="Book Antiqua" w:cs="Book Antiqua"/>
          <w:color w:val="000000" w:themeColor="text1"/>
        </w:rPr>
        <w:t>Ronowicz</w:t>
      </w:r>
      <w:proofErr w:type="spellEnd"/>
      <w:r w:rsidRPr="00695E97">
        <w:rPr>
          <w:rFonts w:ascii="Book Antiqua" w:eastAsia="Book Antiqua" w:hAnsi="Book Antiqua" w:cs="Book Antiqua"/>
          <w:color w:val="000000" w:themeColor="text1"/>
        </w:rPr>
        <w:t xml:space="preserve"> A, Hu F, Piotrowski A, </w:t>
      </w:r>
      <w:proofErr w:type="spellStart"/>
      <w:r w:rsidRPr="00695E97">
        <w:rPr>
          <w:rFonts w:ascii="Book Antiqua" w:eastAsia="Book Antiqua" w:hAnsi="Book Antiqua" w:cs="Book Antiqua"/>
          <w:color w:val="000000" w:themeColor="text1"/>
        </w:rPr>
        <w:t>Kettenmann</w:t>
      </w:r>
      <w:proofErr w:type="spellEnd"/>
      <w:r w:rsidRPr="00695E97">
        <w:rPr>
          <w:rFonts w:ascii="Book Antiqua" w:eastAsia="Book Antiqua" w:hAnsi="Book Antiqua" w:cs="Book Antiqua"/>
          <w:color w:val="000000" w:themeColor="text1"/>
        </w:rPr>
        <w:t xml:space="preserve"> H, </w:t>
      </w:r>
      <w:proofErr w:type="spellStart"/>
      <w:r w:rsidRPr="00695E97">
        <w:rPr>
          <w:rFonts w:ascii="Book Antiqua" w:eastAsia="Book Antiqua" w:hAnsi="Book Antiqua" w:cs="Book Antiqua"/>
          <w:color w:val="000000" w:themeColor="text1"/>
        </w:rPr>
        <w:t>Komorowski</w:t>
      </w:r>
      <w:proofErr w:type="spellEnd"/>
      <w:r w:rsidRPr="00695E97">
        <w:rPr>
          <w:rFonts w:ascii="Book Antiqua" w:eastAsia="Book Antiqua" w:hAnsi="Book Antiqua" w:cs="Book Antiqua"/>
          <w:color w:val="000000" w:themeColor="text1"/>
        </w:rPr>
        <w:t xml:space="preserve"> J, </w:t>
      </w:r>
      <w:proofErr w:type="spellStart"/>
      <w:r w:rsidRPr="00695E97">
        <w:rPr>
          <w:rFonts w:ascii="Book Antiqua" w:eastAsia="Book Antiqua" w:hAnsi="Book Antiqua" w:cs="Book Antiqua"/>
          <w:color w:val="000000" w:themeColor="text1"/>
        </w:rPr>
        <w:t>Kaminska</w:t>
      </w:r>
      <w:proofErr w:type="spellEnd"/>
      <w:r w:rsidRPr="00695E97">
        <w:rPr>
          <w:rFonts w:ascii="Book Antiqua" w:eastAsia="Book Antiqua" w:hAnsi="Book Antiqua" w:cs="Book Antiqua"/>
          <w:color w:val="000000" w:themeColor="text1"/>
        </w:rPr>
        <w:t xml:space="preserve"> B. The signal transducers Stat1 and Stat3 and their novel target Jmjd3 drive the expression of inflammatory genes in microglia. </w:t>
      </w:r>
      <w:r w:rsidRPr="00695E97">
        <w:rPr>
          <w:rFonts w:ascii="Book Antiqua" w:eastAsia="Book Antiqua" w:hAnsi="Book Antiqua" w:cs="Book Antiqua"/>
          <w:i/>
          <w:iCs/>
          <w:color w:val="000000" w:themeColor="text1"/>
        </w:rPr>
        <w:t>J Mol Med (</w:t>
      </w:r>
      <w:proofErr w:type="spellStart"/>
      <w:r w:rsidRPr="00695E97">
        <w:rPr>
          <w:rFonts w:ascii="Book Antiqua" w:eastAsia="Book Antiqua" w:hAnsi="Book Antiqua" w:cs="Book Antiqua"/>
          <w:i/>
          <w:iCs/>
          <w:color w:val="000000" w:themeColor="text1"/>
        </w:rPr>
        <w:t>Berl</w:t>
      </w:r>
      <w:proofErr w:type="spellEnd"/>
      <w:r w:rsidRPr="00695E97">
        <w:rPr>
          <w:rFonts w:ascii="Book Antiqua" w:eastAsia="Book Antiqua" w:hAnsi="Book Antiqua" w:cs="Book Antiqua"/>
          <w:i/>
          <w:iCs/>
          <w:color w:val="000000" w:themeColor="text1"/>
        </w:rPr>
        <w:t>)</w:t>
      </w:r>
      <w:r w:rsidRPr="00695E97">
        <w:rPr>
          <w:rFonts w:ascii="Book Antiqua" w:eastAsia="Book Antiqua" w:hAnsi="Book Antiqua" w:cs="Book Antiqua"/>
          <w:color w:val="000000" w:themeColor="text1"/>
        </w:rPr>
        <w:t xml:space="preserve"> 2014; </w:t>
      </w:r>
      <w:r w:rsidRPr="00695E97">
        <w:rPr>
          <w:rFonts w:ascii="Book Antiqua" w:eastAsia="Book Antiqua" w:hAnsi="Book Antiqua" w:cs="Book Antiqua"/>
          <w:b/>
          <w:bCs/>
          <w:color w:val="000000" w:themeColor="text1"/>
        </w:rPr>
        <w:t>92</w:t>
      </w:r>
      <w:r w:rsidRPr="00695E97">
        <w:rPr>
          <w:rFonts w:ascii="Book Antiqua" w:eastAsia="Book Antiqua" w:hAnsi="Book Antiqua" w:cs="Book Antiqua"/>
          <w:color w:val="000000" w:themeColor="text1"/>
        </w:rPr>
        <w:t>: 239-254 [PMID: 24097101 DOI: 10.1007/s00109-013-1090-5]</w:t>
      </w:r>
    </w:p>
    <w:p w14:paraId="6CFE1F68" w14:textId="31E58843" w:rsidR="00000000" w:rsidRPr="00695E97" w:rsidRDefault="00045A0C">
      <w:pPr>
        <w:adjustRightInd w:val="0"/>
        <w:snapToGrid w:val="0"/>
        <w:spacing w:line="360" w:lineRule="auto"/>
        <w:jc w:val="both"/>
        <w:rPr>
          <w:rFonts w:ascii="Book Antiqua" w:hAnsi="Book Antiqua"/>
          <w:color w:val="000000" w:themeColor="text1"/>
        </w:rPr>
        <w:sectPr w:rsidR="00000000" w:rsidRPr="00695E97" w:rsidSect="00695E97">
          <w:type w:val="continuous"/>
          <w:pgSz w:w="12240" w:h="15840"/>
          <w:pgMar w:top="1440" w:right="1800" w:bottom="1440" w:left="1800" w:header="720" w:footer="720" w:gutter="0"/>
          <w:cols w:space="720"/>
          <w:docGrid w:linePitch="360"/>
        </w:sectPr>
      </w:pPr>
      <w:r w:rsidRPr="00695E97">
        <w:rPr>
          <w:rFonts w:ascii="Book Antiqua" w:eastAsia="Book Antiqua" w:hAnsi="Book Antiqua" w:cs="Book Antiqua"/>
          <w:color w:val="000000" w:themeColor="text1"/>
        </w:rPr>
        <w:t xml:space="preserve">39 </w:t>
      </w:r>
      <w:r w:rsidRPr="00695E97">
        <w:rPr>
          <w:rFonts w:ascii="Book Antiqua" w:eastAsia="Book Antiqua" w:hAnsi="Book Antiqua" w:cs="Book Antiqua"/>
          <w:b/>
          <w:bCs/>
          <w:color w:val="000000" w:themeColor="text1"/>
        </w:rPr>
        <w:t>Wu S</w:t>
      </w:r>
      <w:r w:rsidRPr="00695E97">
        <w:rPr>
          <w:rFonts w:ascii="Book Antiqua" w:eastAsia="Book Antiqua" w:hAnsi="Book Antiqua" w:cs="Book Antiqua"/>
          <w:color w:val="000000" w:themeColor="text1"/>
        </w:rPr>
        <w:t>, Liao AP, Xia Y, Li YC, Li JD, Sartor RB, Sun J. Vitamin D receptor negatively regulates bacterial-stimulated NF-</w:t>
      </w:r>
      <w:proofErr w:type="spellStart"/>
      <w:r w:rsidRPr="00695E97">
        <w:rPr>
          <w:rFonts w:ascii="Book Antiqua" w:eastAsia="Book Antiqua" w:hAnsi="Book Antiqua" w:cs="Book Antiqua"/>
          <w:color w:val="000000" w:themeColor="text1"/>
        </w:rPr>
        <w:t>kappaB</w:t>
      </w:r>
      <w:proofErr w:type="spellEnd"/>
      <w:r w:rsidRPr="00695E97">
        <w:rPr>
          <w:rFonts w:ascii="Book Antiqua" w:eastAsia="Book Antiqua" w:hAnsi="Book Antiqua" w:cs="Book Antiqua"/>
          <w:color w:val="000000" w:themeColor="text1"/>
        </w:rPr>
        <w:t xml:space="preserve"> activity in intestine. </w:t>
      </w:r>
      <w:r w:rsidRPr="00695E97">
        <w:rPr>
          <w:rFonts w:ascii="Book Antiqua" w:eastAsia="Book Antiqua" w:hAnsi="Book Antiqua" w:cs="Book Antiqua"/>
          <w:i/>
          <w:iCs/>
          <w:color w:val="000000" w:themeColor="text1"/>
        </w:rPr>
        <w:t xml:space="preserve">Am J </w:t>
      </w:r>
      <w:proofErr w:type="spellStart"/>
      <w:r w:rsidRPr="00695E97">
        <w:rPr>
          <w:rFonts w:ascii="Book Antiqua" w:eastAsia="Book Antiqua" w:hAnsi="Book Antiqua" w:cs="Book Antiqua"/>
          <w:i/>
          <w:iCs/>
          <w:color w:val="000000" w:themeColor="text1"/>
        </w:rPr>
        <w:t>Pathol</w:t>
      </w:r>
      <w:proofErr w:type="spellEnd"/>
      <w:r w:rsidRPr="00695E97">
        <w:rPr>
          <w:rFonts w:ascii="Book Antiqua" w:eastAsia="Book Antiqua" w:hAnsi="Book Antiqua" w:cs="Book Antiqua"/>
          <w:color w:val="000000" w:themeColor="text1"/>
        </w:rPr>
        <w:t xml:space="preserve"> 2010; </w:t>
      </w:r>
      <w:r w:rsidRPr="00695E97">
        <w:rPr>
          <w:rFonts w:ascii="Book Antiqua" w:eastAsia="Book Antiqua" w:hAnsi="Book Antiqua" w:cs="Book Antiqua"/>
          <w:b/>
          <w:bCs/>
          <w:color w:val="000000" w:themeColor="text1"/>
        </w:rPr>
        <w:t>177</w:t>
      </w:r>
      <w:r w:rsidRPr="00695E97">
        <w:rPr>
          <w:rFonts w:ascii="Book Antiqua" w:eastAsia="Book Antiqua" w:hAnsi="Book Antiqua" w:cs="Book Antiqua"/>
          <w:color w:val="000000" w:themeColor="text1"/>
        </w:rPr>
        <w:t>: 686-697 [PMID: 20566739 DOI: 10.2353/ajpath.2010.090998]</w:t>
      </w:r>
    </w:p>
    <w:bookmarkEnd w:id="85"/>
    <w:bookmarkEnd w:id="86"/>
    <w:p w14:paraId="6C07D203" w14:textId="4973B26A" w:rsidR="00A77B3E" w:rsidRPr="00695E97" w:rsidRDefault="00045A0C" w:rsidP="00695E97">
      <w:pPr>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lastRenderedPageBreak/>
        <w:t>Footnotes</w:t>
      </w:r>
    </w:p>
    <w:p w14:paraId="0310B96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Institutional review board statement: </w:t>
      </w:r>
      <w:bookmarkStart w:id="87" w:name="OLE_LINK90"/>
      <w:bookmarkStart w:id="88" w:name="OLE_LINK91"/>
      <w:r w:rsidRPr="00695E97">
        <w:rPr>
          <w:rFonts w:ascii="Book Antiqua" w:eastAsia="Book Antiqua" w:hAnsi="Book Antiqua" w:cs="Book Antiqua"/>
          <w:color w:val="000000" w:themeColor="text1"/>
        </w:rPr>
        <w:t>The study was approved by the ethics committee of the First Affiliated Hospital of Anhui Medical University (No. PJ2019-14-23).</w:t>
      </w:r>
    </w:p>
    <w:bookmarkEnd w:id="87"/>
    <w:bookmarkEnd w:id="88"/>
    <w:p w14:paraId="33A53EB8" w14:textId="77777777" w:rsidR="00A77B3E" w:rsidRPr="00695E97" w:rsidRDefault="00A77B3E">
      <w:pPr>
        <w:adjustRightInd w:val="0"/>
        <w:snapToGrid w:val="0"/>
        <w:spacing w:line="360" w:lineRule="auto"/>
        <w:jc w:val="both"/>
        <w:rPr>
          <w:rFonts w:ascii="Book Antiqua" w:hAnsi="Book Antiqua"/>
          <w:color w:val="000000" w:themeColor="text1"/>
        </w:rPr>
      </w:pPr>
    </w:p>
    <w:p w14:paraId="6563E95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Informed consent statement: </w:t>
      </w:r>
      <w:r w:rsidRPr="00695E97">
        <w:rPr>
          <w:rFonts w:ascii="Book Antiqua" w:eastAsia="Book Antiqua" w:hAnsi="Book Antiqua" w:cs="Book Antiqua"/>
          <w:color w:val="000000" w:themeColor="text1"/>
        </w:rPr>
        <w:t>All patients gave informed consent.</w:t>
      </w:r>
    </w:p>
    <w:p w14:paraId="44FABC6A" w14:textId="77777777" w:rsidR="00A77B3E" w:rsidRPr="00695E97" w:rsidRDefault="00A77B3E">
      <w:pPr>
        <w:adjustRightInd w:val="0"/>
        <w:snapToGrid w:val="0"/>
        <w:spacing w:line="360" w:lineRule="auto"/>
        <w:jc w:val="both"/>
        <w:rPr>
          <w:rFonts w:ascii="Book Antiqua" w:hAnsi="Book Antiqua"/>
          <w:color w:val="000000" w:themeColor="text1"/>
        </w:rPr>
      </w:pPr>
    </w:p>
    <w:p w14:paraId="621B0F3D" w14:textId="225CBE84"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Conflict-of-interest statement: </w:t>
      </w:r>
      <w:r w:rsidRPr="00695E97">
        <w:rPr>
          <w:rFonts w:ascii="Book Antiqua" w:eastAsia="Book Antiqua" w:hAnsi="Book Antiqua" w:cs="Book Antiqua"/>
          <w:color w:val="000000" w:themeColor="text1"/>
        </w:rPr>
        <w:t>None of the authors has any conflicts of interest to declare.</w:t>
      </w:r>
    </w:p>
    <w:p w14:paraId="4324841B" w14:textId="77777777" w:rsidR="00A77B3E" w:rsidRPr="00695E97" w:rsidRDefault="00A77B3E">
      <w:pPr>
        <w:adjustRightInd w:val="0"/>
        <w:snapToGrid w:val="0"/>
        <w:spacing w:line="360" w:lineRule="auto"/>
        <w:jc w:val="both"/>
        <w:rPr>
          <w:rFonts w:ascii="Book Antiqua" w:hAnsi="Book Antiqua"/>
          <w:color w:val="000000" w:themeColor="text1"/>
        </w:rPr>
      </w:pPr>
    </w:p>
    <w:p w14:paraId="6AECDDB1"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Data sharing statement: </w:t>
      </w:r>
      <w:r w:rsidRPr="00695E97">
        <w:rPr>
          <w:rFonts w:ascii="Book Antiqua" w:eastAsia="Book Antiqua" w:hAnsi="Book Antiqua" w:cs="Book Antiqua"/>
          <w:color w:val="000000" w:themeColor="text1"/>
        </w:rPr>
        <w:t>No additional data are available.</w:t>
      </w:r>
    </w:p>
    <w:p w14:paraId="1C01BFFF" w14:textId="77777777" w:rsidR="00A77B3E" w:rsidRPr="00695E97" w:rsidRDefault="00A77B3E">
      <w:pPr>
        <w:adjustRightInd w:val="0"/>
        <w:snapToGrid w:val="0"/>
        <w:spacing w:line="360" w:lineRule="auto"/>
        <w:jc w:val="both"/>
        <w:rPr>
          <w:rFonts w:ascii="Book Antiqua" w:hAnsi="Book Antiqua"/>
          <w:color w:val="000000" w:themeColor="text1"/>
        </w:rPr>
      </w:pPr>
    </w:p>
    <w:p w14:paraId="0A2F544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STROBE statement: </w:t>
      </w:r>
      <w:r w:rsidRPr="00695E97">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54C216CA" w14:textId="77777777" w:rsidR="00A77B3E" w:rsidRPr="00695E97" w:rsidRDefault="00A77B3E">
      <w:pPr>
        <w:adjustRightInd w:val="0"/>
        <w:snapToGrid w:val="0"/>
        <w:spacing w:line="360" w:lineRule="auto"/>
        <w:jc w:val="both"/>
        <w:rPr>
          <w:rFonts w:ascii="Book Antiqua" w:hAnsi="Book Antiqua"/>
          <w:color w:val="000000" w:themeColor="text1"/>
        </w:rPr>
      </w:pPr>
    </w:p>
    <w:p w14:paraId="34F1372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Open-Access: </w:t>
      </w:r>
      <w:r w:rsidRPr="00695E97">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DD78A2" w14:textId="77777777" w:rsidR="00A77B3E" w:rsidRPr="00695E97" w:rsidRDefault="00A77B3E">
      <w:pPr>
        <w:adjustRightInd w:val="0"/>
        <w:snapToGrid w:val="0"/>
        <w:spacing w:line="360" w:lineRule="auto"/>
        <w:jc w:val="both"/>
        <w:rPr>
          <w:rFonts w:ascii="Book Antiqua" w:hAnsi="Book Antiqua"/>
          <w:color w:val="000000" w:themeColor="text1"/>
        </w:rPr>
      </w:pPr>
    </w:p>
    <w:p w14:paraId="5F69B1CC" w14:textId="3DC4FFA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Manuscript source: </w:t>
      </w:r>
      <w:r w:rsidRPr="00695E97">
        <w:rPr>
          <w:rFonts w:ascii="Book Antiqua" w:eastAsia="Book Antiqua" w:hAnsi="Book Antiqua" w:cs="Book Antiqua"/>
          <w:color w:val="000000" w:themeColor="text1"/>
        </w:rPr>
        <w:t xml:space="preserve">Unsolicited </w:t>
      </w:r>
      <w:r w:rsidR="00FA7F31" w:rsidRPr="00695E97">
        <w:rPr>
          <w:rFonts w:ascii="Book Antiqua" w:eastAsia="Book Antiqua" w:hAnsi="Book Antiqua" w:cs="Book Antiqua"/>
          <w:color w:val="000000" w:themeColor="text1"/>
        </w:rPr>
        <w:t>m</w:t>
      </w:r>
      <w:r w:rsidRPr="00695E97">
        <w:rPr>
          <w:rFonts w:ascii="Book Antiqua" w:eastAsia="Book Antiqua" w:hAnsi="Book Antiqua" w:cs="Book Antiqua"/>
          <w:color w:val="000000" w:themeColor="text1"/>
        </w:rPr>
        <w:t>anuscript</w:t>
      </w:r>
    </w:p>
    <w:p w14:paraId="74D6BBDE" w14:textId="77777777" w:rsidR="00A77B3E" w:rsidRPr="00695E97" w:rsidRDefault="00A77B3E">
      <w:pPr>
        <w:adjustRightInd w:val="0"/>
        <w:snapToGrid w:val="0"/>
        <w:spacing w:line="360" w:lineRule="auto"/>
        <w:jc w:val="both"/>
        <w:rPr>
          <w:rFonts w:ascii="Book Antiqua" w:hAnsi="Book Antiqua"/>
          <w:color w:val="000000" w:themeColor="text1"/>
        </w:rPr>
      </w:pPr>
    </w:p>
    <w:p w14:paraId="6CF22EE7"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Peer-review started: </w:t>
      </w:r>
      <w:r w:rsidRPr="00695E97">
        <w:rPr>
          <w:rFonts w:ascii="Book Antiqua" w:eastAsia="Book Antiqua" w:hAnsi="Book Antiqua" w:cs="Book Antiqua"/>
          <w:color w:val="000000" w:themeColor="text1"/>
        </w:rPr>
        <w:t>September 27, 2020</w:t>
      </w:r>
    </w:p>
    <w:p w14:paraId="21FE4C7B"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First decision: </w:t>
      </w:r>
      <w:r w:rsidRPr="00695E97">
        <w:rPr>
          <w:rFonts w:ascii="Book Antiqua" w:eastAsia="Book Antiqua" w:hAnsi="Book Antiqua" w:cs="Book Antiqua"/>
          <w:color w:val="000000" w:themeColor="text1"/>
        </w:rPr>
        <w:t>October 17, 2020</w:t>
      </w:r>
    </w:p>
    <w:p w14:paraId="33C8C833"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Article in press: </w:t>
      </w:r>
    </w:p>
    <w:p w14:paraId="38B52B3D" w14:textId="77777777" w:rsidR="00A77B3E" w:rsidRPr="00695E97" w:rsidRDefault="00A77B3E">
      <w:pPr>
        <w:adjustRightInd w:val="0"/>
        <w:snapToGrid w:val="0"/>
        <w:spacing w:line="360" w:lineRule="auto"/>
        <w:jc w:val="both"/>
        <w:rPr>
          <w:rFonts w:ascii="Book Antiqua" w:hAnsi="Book Antiqua"/>
          <w:color w:val="000000" w:themeColor="text1"/>
        </w:rPr>
      </w:pPr>
    </w:p>
    <w:p w14:paraId="19488D6B" w14:textId="47850A3C"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Specialty type: </w:t>
      </w:r>
      <w:r w:rsidRPr="00695E97">
        <w:rPr>
          <w:rFonts w:ascii="Book Antiqua" w:eastAsia="Book Antiqua" w:hAnsi="Book Antiqua" w:cs="Book Antiqua"/>
          <w:color w:val="000000" w:themeColor="text1"/>
        </w:rPr>
        <w:t xml:space="preserve">Gastroenterology and </w:t>
      </w:r>
      <w:r w:rsidR="00FA7F31" w:rsidRPr="00695E97">
        <w:rPr>
          <w:rFonts w:ascii="Book Antiqua" w:eastAsia="Book Antiqua" w:hAnsi="Book Antiqua" w:cs="Book Antiqua"/>
          <w:color w:val="000000" w:themeColor="text1"/>
        </w:rPr>
        <w:t>h</w:t>
      </w:r>
      <w:r w:rsidRPr="00695E97">
        <w:rPr>
          <w:rFonts w:ascii="Book Antiqua" w:eastAsia="Book Antiqua" w:hAnsi="Book Antiqua" w:cs="Book Antiqua"/>
          <w:color w:val="000000" w:themeColor="text1"/>
        </w:rPr>
        <w:t>epatology</w:t>
      </w:r>
    </w:p>
    <w:p w14:paraId="0F65F593"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t xml:space="preserve">Country/Territory of origin: </w:t>
      </w:r>
      <w:r w:rsidRPr="00695E97">
        <w:rPr>
          <w:rFonts w:ascii="Book Antiqua" w:eastAsia="Book Antiqua" w:hAnsi="Book Antiqua" w:cs="Book Antiqua"/>
          <w:color w:val="000000" w:themeColor="text1"/>
        </w:rPr>
        <w:t>China</w:t>
      </w:r>
    </w:p>
    <w:p w14:paraId="558AC89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color w:val="000000" w:themeColor="text1"/>
        </w:rPr>
        <w:lastRenderedPageBreak/>
        <w:t>Peer-review report’s scientific quality classification</w:t>
      </w:r>
    </w:p>
    <w:p w14:paraId="483F226D"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A (Excellent): 0</w:t>
      </w:r>
    </w:p>
    <w:p w14:paraId="39187EF3"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B (Very good): 0</w:t>
      </w:r>
    </w:p>
    <w:p w14:paraId="7BCAF176"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C (Good): C, C</w:t>
      </w:r>
    </w:p>
    <w:p w14:paraId="339E3D1F"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D (Fair): 0</w:t>
      </w:r>
    </w:p>
    <w:p w14:paraId="589B8E79" w14:textId="77777777" w:rsidR="00A77B3E"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color w:val="000000" w:themeColor="text1"/>
        </w:rPr>
        <w:t>Grade E (Poor): 0</w:t>
      </w:r>
    </w:p>
    <w:p w14:paraId="62B5AB58" w14:textId="77777777" w:rsidR="00A77B3E" w:rsidRPr="00695E97" w:rsidRDefault="00A77B3E">
      <w:pPr>
        <w:adjustRightInd w:val="0"/>
        <w:snapToGrid w:val="0"/>
        <w:spacing w:line="360" w:lineRule="auto"/>
        <w:jc w:val="both"/>
        <w:rPr>
          <w:rFonts w:ascii="Book Antiqua" w:hAnsi="Book Antiqua"/>
          <w:color w:val="000000" w:themeColor="text1"/>
        </w:rPr>
      </w:pPr>
    </w:p>
    <w:p w14:paraId="6E7B44AE" w14:textId="1DA822C9" w:rsidR="00000000" w:rsidRPr="00695E97" w:rsidRDefault="00045A0C">
      <w:pPr>
        <w:adjustRightInd w:val="0"/>
        <w:snapToGrid w:val="0"/>
        <w:spacing w:line="360" w:lineRule="auto"/>
        <w:jc w:val="both"/>
        <w:rPr>
          <w:rFonts w:ascii="Book Antiqua" w:hAnsi="Book Antiqua"/>
          <w:color w:val="000000" w:themeColor="text1"/>
        </w:rPr>
        <w:sectPr w:rsidR="00000000" w:rsidRPr="00695E97" w:rsidSect="00695E97">
          <w:pgSz w:w="12240" w:h="15840"/>
          <w:pgMar w:top="1440" w:right="1440" w:bottom="1440" w:left="1440" w:header="720" w:footer="720" w:gutter="0"/>
          <w:cols w:space="720"/>
          <w:docGrid w:linePitch="360"/>
        </w:sectPr>
      </w:pPr>
      <w:r w:rsidRPr="00695E97">
        <w:rPr>
          <w:rFonts w:ascii="Book Antiqua" w:eastAsia="Book Antiqua" w:hAnsi="Book Antiqua" w:cs="Book Antiqua"/>
          <w:b/>
          <w:color w:val="000000" w:themeColor="text1"/>
        </w:rPr>
        <w:t xml:space="preserve">P-Reviewer: </w:t>
      </w:r>
      <w:r w:rsidRPr="00695E97">
        <w:rPr>
          <w:rFonts w:ascii="Book Antiqua" w:eastAsia="Book Antiqua" w:hAnsi="Book Antiqua" w:cs="Book Antiqua"/>
          <w:color w:val="000000" w:themeColor="text1"/>
        </w:rPr>
        <w:t>Eyles D, Pallav K</w:t>
      </w:r>
      <w:r w:rsidRPr="00695E97">
        <w:rPr>
          <w:rFonts w:ascii="Book Antiqua" w:eastAsia="Book Antiqua" w:hAnsi="Book Antiqua" w:cs="Book Antiqua"/>
          <w:b/>
          <w:color w:val="000000" w:themeColor="text1"/>
        </w:rPr>
        <w:t xml:space="preserve"> S-Editor: </w:t>
      </w:r>
      <w:r w:rsidR="00FA7F31" w:rsidRPr="00695E97">
        <w:rPr>
          <w:rFonts w:ascii="Book Antiqua" w:eastAsia="Book Antiqua" w:hAnsi="Book Antiqua" w:cs="Book Antiqua"/>
          <w:color w:val="000000" w:themeColor="text1"/>
        </w:rPr>
        <w:t>Zhang L</w:t>
      </w:r>
      <w:r w:rsidRPr="00695E97">
        <w:rPr>
          <w:rFonts w:ascii="Book Antiqua" w:eastAsia="Book Antiqua" w:hAnsi="Book Antiqua" w:cs="Book Antiqua"/>
          <w:b/>
          <w:color w:val="000000" w:themeColor="text1"/>
        </w:rPr>
        <w:t xml:space="preserve"> L-Editor:</w:t>
      </w:r>
      <w:r w:rsidR="00B45AD5" w:rsidRPr="00695E97">
        <w:rPr>
          <w:rFonts w:ascii="Book Antiqua" w:eastAsia="Book Antiqua" w:hAnsi="Book Antiqua" w:cs="Book Antiqua"/>
          <w:b/>
          <w:color w:val="000000" w:themeColor="text1"/>
        </w:rPr>
        <w:t xml:space="preserve"> </w:t>
      </w:r>
      <w:r w:rsidR="00D20E94" w:rsidRPr="00695E97">
        <w:rPr>
          <w:rFonts w:ascii="Book Antiqua" w:eastAsia="Book Antiqua" w:hAnsi="Book Antiqua" w:cs="Book Antiqua"/>
          <w:bCs/>
          <w:color w:val="000000" w:themeColor="text1"/>
        </w:rPr>
        <w:t>Filipodia</w:t>
      </w:r>
      <w:r w:rsidRPr="00695E97">
        <w:rPr>
          <w:rFonts w:ascii="Book Antiqua" w:eastAsia="Book Antiqua" w:hAnsi="Book Antiqua" w:cs="Book Antiqua"/>
          <w:b/>
          <w:color w:val="000000" w:themeColor="text1"/>
        </w:rPr>
        <w:t xml:space="preserve"> P-Editor: </w:t>
      </w:r>
    </w:p>
    <w:p w14:paraId="0A06AEC4" w14:textId="435589F8" w:rsidR="00A77B3E" w:rsidRPr="00695E97" w:rsidRDefault="00045A0C" w:rsidP="00695E97">
      <w:pPr>
        <w:snapToGrid w:val="0"/>
        <w:spacing w:line="360" w:lineRule="auto"/>
        <w:jc w:val="both"/>
        <w:rPr>
          <w:rFonts w:ascii="Book Antiqua" w:eastAsia="Book Antiqua" w:hAnsi="Book Antiqua" w:cs="Book Antiqua"/>
          <w:b/>
          <w:color w:val="000000" w:themeColor="text1"/>
        </w:rPr>
      </w:pPr>
      <w:r w:rsidRPr="00695E97">
        <w:rPr>
          <w:rFonts w:ascii="Book Antiqua" w:eastAsia="Book Antiqua" w:hAnsi="Book Antiqua" w:cs="Book Antiqua"/>
          <w:b/>
          <w:color w:val="000000" w:themeColor="text1"/>
        </w:rPr>
        <w:lastRenderedPageBreak/>
        <w:t>Figure Legends</w:t>
      </w:r>
    </w:p>
    <w:p w14:paraId="67352E79" w14:textId="44644DAB" w:rsidR="00EB2C67" w:rsidRPr="00695E97" w:rsidRDefault="0082185A" w:rsidP="0024487A">
      <w:pPr>
        <w:adjustRightInd w:val="0"/>
        <w:snapToGrid w:val="0"/>
        <w:spacing w:line="360" w:lineRule="auto"/>
        <w:jc w:val="both"/>
        <w:rPr>
          <w:rFonts w:ascii="Book Antiqua" w:hAnsi="Book Antiqua"/>
          <w:color w:val="000000" w:themeColor="text1"/>
          <w:lang w:eastAsia="zh-CN"/>
        </w:rPr>
      </w:pPr>
      <w:r w:rsidRPr="00695E97">
        <w:rPr>
          <w:rFonts w:ascii="Book Antiqua" w:hAnsi="Book Antiqua"/>
          <w:noProof/>
          <w:color w:val="000000" w:themeColor="text1"/>
          <w:lang w:eastAsia="zh-CN"/>
        </w:rPr>
        <w:drawing>
          <wp:inline distT="0" distB="0" distL="0" distR="0" wp14:anchorId="57047F52" wp14:editId="24A1F36C">
            <wp:extent cx="5486400" cy="54419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441950"/>
                    </a:xfrm>
                    <a:prstGeom prst="rect">
                      <a:avLst/>
                    </a:prstGeom>
                  </pic:spPr>
                </pic:pic>
              </a:graphicData>
            </a:graphic>
          </wp:inline>
        </w:drawing>
      </w:r>
    </w:p>
    <w:p w14:paraId="781AB39C" w14:textId="750DC6C3" w:rsidR="00ED013F" w:rsidRPr="00695E97" w:rsidRDefault="00045A0C" w:rsidP="0024487A">
      <w:pPr>
        <w:snapToGrid w:val="0"/>
        <w:spacing w:line="360" w:lineRule="auto"/>
        <w:jc w:val="both"/>
        <w:rPr>
          <w:rFonts w:ascii="Book Antiqua" w:hAnsi="Book Antiqua"/>
          <w:color w:val="000000" w:themeColor="text1"/>
        </w:rPr>
      </w:pPr>
      <w:bookmarkStart w:id="89" w:name="OLE_LINK92"/>
      <w:r w:rsidRPr="00695E97">
        <w:rPr>
          <w:rFonts w:ascii="Book Antiqua" w:eastAsia="Book Antiqua" w:hAnsi="Book Antiqua" w:cs="Book Antiqua"/>
          <w:b/>
          <w:bCs/>
          <w:color w:val="000000" w:themeColor="text1"/>
        </w:rPr>
        <w:t>Figure 1 Study overview.</w:t>
      </w:r>
      <w:r w:rsidR="00FA7F31" w:rsidRPr="00695E97">
        <w:rPr>
          <w:rFonts w:ascii="Book Antiqua" w:eastAsia="Book Antiqua" w:hAnsi="Book Antiqua" w:cs="Book Antiqua"/>
          <w:b/>
          <w:bCs/>
          <w:color w:val="000000" w:themeColor="text1"/>
        </w:rPr>
        <w:t xml:space="preserve"> </w:t>
      </w:r>
      <w:r w:rsidR="0024487A" w:rsidRPr="000E0D44">
        <w:rPr>
          <w:rFonts w:ascii="Book Antiqua" w:eastAsia="Book Antiqua" w:hAnsi="Book Antiqua" w:cs="Book Antiqua"/>
          <w:color w:val="000000" w:themeColor="text1"/>
        </w:rPr>
        <w:t xml:space="preserve">ALP: Alkaline phosphatase; </w:t>
      </w:r>
      <w:r w:rsidR="00FA7F31" w:rsidRPr="00695E97">
        <w:rPr>
          <w:rFonts w:ascii="Book Antiqua" w:eastAsia="Book Antiqua" w:hAnsi="Book Antiqua" w:cs="Book Antiqua"/>
          <w:color w:val="000000" w:themeColor="text1"/>
        </w:rPr>
        <w:t xml:space="preserve">CRP: C-reactive protein; ESR: Erythrocyte sedimentation rate; </w:t>
      </w:r>
      <w:r w:rsidR="0024487A" w:rsidRPr="00843376">
        <w:rPr>
          <w:rFonts w:ascii="Book Antiqua" w:eastAsia="Book Antiqua" w:hAnsi="Book Antiqua" w:cs="Book Antiqua"/>
          <w:color w:val="000000" w:themeColor="text1"/>
        </w:rPr>
        <w:t>H3K27me3: Trimethylated H3 lysine 27</w:t>
      </w:r>
      <w:r w:rsidR="0024487A">
        <w:rPr>
          <w:rFonts w:ascii="Book Antiqua" w:eastAsia="Book Antiqua" w:hAnsi="Book Antiqua" w:cs="Book Antiqua"/>
          <w:color w:val="000000" w:themeColor="text1"/>
        </w:rPr>
        <w:t>;</w:t>
      </w:r>
      <w:r w:rsidR="0024487A" w:rsidRPr="0024487A">
        <w:rPr>
          <w:rFonts w:ascii="Book Antiqua" w:eastAsia="Book Antiqua" w:hAnsi="Book Antiqua" w:cs="Book Antiqua"/>
          <w:color w:val="000000" w:themeColor="text1"/>
        </w:rPr>
        <w:t xml:space="preserve"> </w:t>
      </w:r>
      <w:r w:rsidR="00FA7F31" w:rsidRPr="00695E97">
        <w:rPr>
          <w:rFonts w:ascii="Book Antiqua" w:eastAsia="Book Antiqua" w:hAnsi="Book Antiqua" w:cs="Book Antiqua"/>
          <w:color w:val="000000" w:themeColor="text1"/>
        </w:rPr>
        <w:t xml:space="preserve">HGB: Hemoglobin; </w:t>
      </w:r>
      <w:r w:rsidR="0024487A" w:rsidRPr="00A53D81">
        <w:rPr>
          <w:rFonts w:ascii="Book Antiqua" w:eastAsia="Book Antiqua" w:hAnsi="Book Antiqua" w:cs="Book Antiqua"/>
          <w:color w:val="000000" w:themeColor="text1"/>
        </w:rPr>
        <w:t xml:space="preserve">Jmjd3: </w:t>
      </w:r>
      <w:r w:rsidR="0024487A" w:rsidRPr="00A53D81">
        <w:rPr>
          <w:rFonts w:ascii="Book Antiqua" w:eastAsia="Book Antiqua" w:hAnsi="Book Antiqua" w:cs="Book Antiqua"/>
          <w:bCs/>
          <w:color w:val="000000" w:themeColor="text1"/>
        </w:rPr>
        <w:t>Jumonji domain-containing 3;</w:t>
      </w:r>
      <w:r w:rsidR="0024487A">
        <w:rPr>
          <w:rFonts w:ascii="Book Antiqua" w:eastAsia="Book Antiqua" w:hAnsi="Book Antiqua" w:cs="Book Antiqua"/>
          <w:bCs/>
          <w:color w:val="000000" w:themeColor="text1"/>
        </w:rPr>
        <w:t xml:space="preserve"> </w:t>
      </w:r>
      <w:r w:rsidR="0024487A" w:rsidRPr="00967983">
        <w:rPr>
          <w:rFonts w:ascii="Book Antiqua" w:eastAsia="Book Antiqua" w:hAnsi="Book Antiqua" w:cs="Book Antiqua"/>
          <w:bCs/>
          <w:color w:val="000000" w:themeColor="text1"/>
        </w:rPr>
        <w:t xml:space="preserve">UC: </w:t>
      </w:r>
      <w:r w:rsidR="0024487A" w:rsidRPr="00967983">
        <w:rPr>
          <w:rFonts w:ascii="Book Antiqua" w:eastAsia="Book Antiqua" w:hAnsi="Book Antiqua" w:cs="Book Antiqua"/>
          <w:color w:val="000000" w:themeColor="text1"/>
        </w:rPr>
        <w:t>Ulcerative colitis;</w:t>
      </w:r>
      <w:r w:rsidR="0024487A">
        <w:rPr>
          <w:rFonts w:ascii="Book Antiqua" w:eastAsia="Book Antiqua" w:hAnsi="Book Antiqua" w:cs="Book Antiqua"/>
          <w:color w:val="000000" w:themeColor="text1"/>
        </w:rPr>
        <w:t xml:space="preserve"> </w:t>
      </w:r>
      <w:r w:rsidR="000B1F8C" w:rsidRPr="00695E97">
        <w:rPr>
          <w:rFonts w:ascii="Book Antiqua" w:eastAsia="Book Antiqua" w:hAnsi="Book Antiqua" w:cs="Book Antiqua"/>
          <w:color w:val="000000" w:themeColor="text1"/>
        </w:rPr>
        <w:t>VDR: Vitamin D receptor</w:t>
      </w:r>
      <w:r w:rsidR="00ED013F" w:rsidRPr="00695E97">
        <w:rPr>
          <w:rFonts w:ascii="Book Antiqua" w:eastAsia="Book Antiqua" w:hAnsi="Book Antiqua" w:cs="Book Antiqua"/>
          <w:color w:val="000000" w:themeColor="text1"/>
        </w:rPr>
        <w:t>.</w:t>
      </w:r>
      <w:r w:rsidR="0024487A" w:rsidRPr="0024487A">
        <w:rPr>
          <w:rFonts w:ascii="Book Antiqua" w:eastAsia="Book Antiqua" w:hAnsi="Book Antiqua" w:cs="Book Antiqua"/>
          <w:bCs/>
          <w:color w:val="000000" w:themeColor="text1"/>
        </w:rPr>
        <w:t xml:space="preserve"> </w:t>
      </w:r>
    </w:p>
    <w:p w14:paraId="3D6B49E1" w14:textId="7A49B110" w:rsidR="00A77B3E" w:rsidRPr="00695E97" w:rsidRDefault="00A77B3E" w:rsidP="00756235">
      <w:pPr>
        <w:adjustRightInd w:val="0"/>
        <w:snapToGrid w:val="0"/>
        <w:spacing w:line="360" w:lineRule="auto"/>
        <w:jc w:val="both"/>
        <w:rPr>
          <w:rFonts w:ascii="Book Antiqua" w:hAnsi="Book Antiqua"/>
          <w:color w:val="000000" w:themeColor="text1"/>
        </w:rPr>
      </w:pPr>
    </w:p>
    <w:bookmarkEnd w:id="89"/>
    <w:p w14:paraId="4738F507" w14:textId="77777777" w:rsidR="004B5633" w:rsidRPr="00695E97" w:rsidRDefault="004B5633">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color w:val="000000" w:themeColor="text1"/>
        </w:rPr>
        <w:br w:type="page"/>
      </w:r>
    </w:p>
    <w:p w14:paraId="39C9E36A" w14:textId="4A044DC3" w:rsidR="004B5633" w:rsidRPr="00695E97" w:rsidRDefault="000B1F8C">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lastRenderedPageBreak/>
        <w:drawing>
          <wp:inline distT="0" distB="0" distL="0" distR="0" wp14:anchorId="2227FB6C" wp14:editId="09B5758A">
            <wp:extent cx="4463511" cy="51480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4466372" cy="5151319"/>
                    </a:xfrm>
                    <a:prstGeom prst="rect">
                      <a:avLst/>
                    </a:prstGeom>
                  </pic:spPr>
                </pic:pic>
              </a:graphicData>
            </a:graphic>
          </wp:inline>
        </w:drawing>
      </w:r>
    </w:p>
    <w:p w14:paraId="2E4C9888" w14:textId="3C410CFD" w:rsidR="004B5633" w:rsidRPr="00695E97" w:rsidRDefault="00045A0C">
      <w:pPr>
        <w:adjustRightInd w:val="0"/>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Figure 2 Vitamin D status in healthy controls and </w:t>
      </w:r>
      <w:r w:rsidR="005D5D55" w:rsidRPr="00695E97">
        <w:rPr>
          <w:rFonts w:ascii="Book Antiqua" w:eastAsia="Book Antiqua" w:hAnsi="Book Antiqua" w:cs="Book Antiqua"/>
          <w:b/>
          <w:bCs/>
          <w:color w:val="000000" w:themeColor="text1"/>
        </w:rPr>
        <w:t>ulcerative colitis</w:t>
      </w:r>
      <w:r w:rsidRPr="00695E97">
        <w:rPr>
          <w:rFonts w:ascii="Book Antiqua" w:eastAsia="Book Antiqua" w:hAnsi="Book Antiqua" w:cs="Book Antiqua"/>
          <w:b/>
          <w:bCs/>
          <w:color w:val="000000" w:themeColor="text1"/>
        </w:rPr>
        <w:t xml:space="preserve"> patients and its relationship with disease activity, age and duration of disease. </w:t>
      </w:r>
      <w:r w:rsidRPr="00695E97">
        <w:rPr>
          <w:rFonts w:ascii="Book Antiqua" w:eastAsia="Book Antiqua" w:hAnsi="Book Antiqua" w:cs="Book Antiqua"/>
          <w:color w:val="000000" w:themeColor="text1"/>
        </w:rPr>
        <w:t xml:space="preserve">A: Serum levels of vitamin D in control and </w:t>
      </w:r>
      <w:bookmarkStart w:id="90" w:name="OLE_LINK33"/>
      <w:bookmarkStart w:id="91" w:name="OLE_LINK34"/>
      <w:r w:rsidR="005D5D55" w:rsidRPr="00695E97">
        <w:rPr>
          <w:rFonts w:ascii="Book Antiqua" w:eastAsia="Book Antiqua" w:hAnsi="Book Antiqua" w:cs="Book Antiqua"/>
          <w:color w:val="000000" w:themeColor="text1"/>
        </w:rPr>
        <w:t>ulcerative colitis (UC)</w:t>
      </w:r>
      <w:bookmarkEnd w:id="90"/>
      <w:bookmarkEnd w:id="91"/>
      <w:r w:rsidRPr="00695E97">
        <w:rPr>
          <w:rFonts w:ascii="Book Antiqua" w:eastAsia="Book Antiqua" w:hAnsi="Book Antiqua" w:cs="Book Antiqua"/>
          <w:color w:val="000000" w:themeColor="text1"/>
        </w:rPr>
        <w:t xml:space="preserve"> patients (control: 56; </w:t>
      </w:r>
      <w:r w:rsidR="005D5D55" w:rsidRPr="00695E97">
        <w:rPr>
          <w:rFonts w:ascii="Book Antiqua" w:eastAsia="Book Antiqua" w:hAnsi="Book Antiqua" w:cs="Book Antiqua"/>
          <w:color w:val="000000" w:themeColor="text1"/>
        </w:rPr>
        <w:t>UC</w:t>
      </w:r>
      <w:r w:rsidRPr="00695E97">
        <w:rPr>
          <w:rFonts w:ascii="Book Antiqua" w:eastAsia="Book Antiqua" w:hAnsi="Book Antiqua" w:cs="Book Antiqua"/>
          <w:color w:val="000000" w:themeColor="text1"/>
        </w:rPr>
        <w:t xml:space="preserve"> 100; mild activity: 29; moderate activity: 32; severe activity: 39)</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B: Serum vitamin D levels in smokers (13.5 ± 2.7 ng/mL,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xml:space="preserve">= 40) and non-smokers (13. 8 ± 2.9 ng/mL,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60)</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 Serum vitamin D levels in patients receiving steroids (13.3 ± 3.3 ng/mL,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31) and non-steroids (13.8 ± 2.6 ng/mL,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69)</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D: Correlation between vitamin D level and the Mayo score in patients with UC</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E: Correlation between vitamin D level and age in patients with UC</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F: Correlation between vitamin D level and duration of disease in patients with UC.</w:t>
      </w:r>
      <w:r w:rsidRPr="00695E97">
        <w:rPr>
          <w:rFonts w:ascii="Book Antiqua" w:eastAsia="Book Antiqua" w:hAnsi="Book Antiqua" w:cs="Book Antiqua"/>
          <w:i/>
          <w:iCs/>
          <w:color w:val="000000" w:themeColor="text1"/>
        </w:rPr>
        <w:t> </w:t>
      </w:r>
      <w:r w:rsidRPr="00695E97">
        <w:rPr>
          <w:rFonts w:ascii="Book Antiqua" w:eastAsia="Book Antiqua" w:hAnsi="Book Antiqua" w:cs="Book Antiqua"/>
          <w:iCs/>
          <w:color w:val="000000" w:themeColor="text1"/>
          <w:vertAlign w:val="superscript"/>
        </w:rPr>
        <w:t>b</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0.01 and</w:t>
      </w:r>
      <w:r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Cs/>
          <w:color w:val="000000" w:themeColor="text1"/>
          <w:vertAlign w:val="superscript"/>
        </w:rPr>
        <w:t>c</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0.001.</w:t>
      </w:r>
    </w:p>
    <w:p w14:paraId="2E834065" w14:textId="1B403FF0" w:rsidR="004B5633" w:rsidRPr="00695E97" w:rsidRDefault="0082185A">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lastRenderedPageBreak/>
        <w:drawing>
          <wp:inline distT="0" distB="0" distL="0" distR="0" wp14:anchorId="0AE18FEA" wp14:editId="7D751711">
            <wp:extent cx="4226911" cy="4928461"/>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4228832" cy="4930701"/>
                    </a:xfrm>
                    <a:prstGeom prst="rect">
                      <a:avLst/>
                    </a:prstGeom>
                  </pic:spPr>
                </pic:pic>
              </a:graphicData>
            </a:graphic>
          </wp:inline>
        </w:drawing>
      </w:r>
    </w:p>
    <w:p w14:paraId="47F1B1BE" w14:textId="4048ED4D" w:rsidR="005D5D55" w:rsidRPr="00695E97" w:rsidRDefault="00045A0C">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b/>
          <w:bCs/>
          <w:color w:val="000000" w:themeColor="text1"/>
        </w:rPr>
        <w:t xml:space="preserve">Figure 3 Correlation between vitamin D level and </w:t>
      </w:r>
      <w:r w:rsidR="005D5D55" w:rsidRPr="00695E97">
        <w:rPr>
          <w:rFonts w:ascii="Book Antiqua" w:eastAsia="Book Antiqua" w:hAnsi="Book Antiqua" w:cs="Book Antiqua"/>
          <w:b/>
          <w:bCs/>
          <w:color w:val="000000" w:themeColor="text1"/>
        </w:rPr>
        <w:t>C-reactive protein</w:t>
      </w:r>
      <w:r w:rsidRPr="00695E97">
        <w:rPr>
          <w:rFonts w:ascii="Book Antiqua" w:eastAsia="Book Antiqua" w:hAnsi="Book Antiqua" w:cs="Book Antiqua"/>
          <w:b/>
          <w:bCs/>
          <w:color w:val="000000" w:themeColor="text1"/>
        </w:rPr>
        <w:t xml:space="preserve">, </w:t>
      </w:r>
      <w:r w:rsidR="005D5D55" w:rsidRPr="00695E97">
        <w:rPr>
          <w:rFonts w:ascii="Book Antiqua" w:eastAsia="Book Antiqua" w:hAnsi="Book Antiqua" w:cs="Book Antiqua"/>
          <w:b/>
          <w:bCs/>
          <w:color w:val="000000" w:themeColor="text1"/>
        </w:rPr>
        <w:t>erythrocyte sedimentation rate, hemoglobin and alkaline phosphatase.</w:t>
      </w:r>
      <w:r w:rsidR="005D5D55" w:rsidRPr="00695E97">
        <w:rPr>
          <w:rFonts w:ascii="Book Antiqua" w:eastAsia="Book Antiqua" w:hAnsi="Book Antiqua" w:cs="Book Antiqua"/>
          <w:color w:val="000000" w:themeColor="text1"/>
        </w:rPr>
        <w:t xml:space="preserve"> </w:t>
      </w:r>
      <w:r w:rsidRPr="00695E97">
        <w:rPr>
          <w:rFonts w:ascii="Book Antiqua" w:eastAsia="Book Antiqua" w:hAnsi="Book Antiqua" w:cs="Book Antiqua"/>
          <w:color w:val="000000" w:themeColor="text1"/>
        </w:rPr>
        <w:t xml:space="preserve">A: Correlation between vitamin D level and </w:t>
      </w:r>
      <w:r w:rsidR="005D5D55" w:rsidRPr="00695E97">
        <w:rPr>
          <w:rFonts w:ascii="Book Antiqua" w:eastAsia="Book Antiqua" w:hAnsi="Book Antiqua" w:cs="Book Antiqua"/>
          <w:color w:val="000000" w:themeColor="text1"/>
        </w:rPr>
        <w:t>C-reactive protein;</w:t>
      </w:r>
      <w:r w:rsidRPr="00695E97">
        <w:rPr>
          <w:rFonts w:ascii="Book Antiqua" w:eastAsia="Book Antiqua" w:hAnsi="Book Antiqua" w:cs="Book Antiqua"/>
          <w:color w:val="000000" w:themeColor="text1"/>
        </w:rPr>
        <w:t xml:space="preserve"> B: Correlation between vitamin D level and </w:t>
      </w:r>
      <w:r w:rsidR="005D5D55" w:rsidRPr="00695E97">
        <w:rPr>
          <w:rFonts w:ascii="Book Antiqua" w:eastAsia="Book Antiqua" w:hAnsi="Book Antiqua" w:cs="Book Antiqua"/>
          <w:color w:val="000000" w:themeColor="text1"/>
        </w:rPr>
        <w:t>erythrocyte sedimentation rate;</w:t>
      </w:r>
      <w:r w:rsidRPr="00695E97">
        <w:rPr>
          <w:rFonts w:ascii="Book Antiqua" w:eastAsia="Book Antiqua" w:hAnsi="Book Antiqua" w:cs="Book Antiqua"/>
          <w:color w:val="000000" w:themeColor="text1"/>
        </w:rPr>
        <w:t xml:space="preserve"> C: Correlation between vitamin D level and </w:t>
      </w:r>
      <w:r w:rsidR="005D5D55" w:rsidRPr="00695E97">
        <w:rPr>
          <w:rFonts w:ascii="Book Antiqua" w:eastAsia="Book Antiqua" w:hAnsi="Book Antiqua" w:cs="Book Antiqua"/>
          <w:color w:val="000000" w:themeColor="text1"/>
        </w:rPr>
        <w:t>hemoglobin;</w:t>
      </w:r>
      <w:r w:rsidRPr="00695E97">
        <w:rPr>
          <w:rFonts w:ascii="Book Antiqua" w:eastAsia="Book Antiqua" w:hAnsi="Book Antiqua" w:cs="Book Antiqua"/>
          <w:color w:val="000000" w:themeColor="text1"/>
        </w:rPr>
        <w:t xml:space="preserve"> D: Correlation between vitamin D level and </w:t>
      </w:r>
      <w:r w:rsidR="005D5D55" w:rsidRPr="00695E97">
        <w:rPr>
          <w:rFonts w:ascii="Book Antiqua" w:eastAsia="Book Antiqua" w:hAnsi="Book Antiqua" w:cs="Book Antiqua"/>
          <w:color w:val="000000" w:themeColor="text1"/>
        </w:rPr>
        <w:t>alkaline phosphatase;</w:t>
      </w:r>
      <w:r w:rsidRPr="00695E97">
        <w:rPr>
          <w:rFonts w:ascii="Book Antiqua" w:eastAsia="Book Antiqua" w:hAnsi="Book Antiqua" w:cs="Book Antiqua"/>
          <w:color w:val="000000" w:themeColor="text1"/>
        </w:rPr>
        <w:t xml:space="preserve"> E: Correlation between </w:t>
      </w:r>
      <w:r w:rsidR="005D5D55" w:rsidRPr="00695E97">
        <w:rPr>
          <w:rFonts w:ascii="Book Antiqua" w:eastAsia="Book Antiqua" w:hAnsi="Book Antiqua" w:cs="Book Antiqua"/>
          <w:color w:val="000000" w:themeColor="text1"/>
        </w:rPr>
        <w:t>hemoglobin</w:t>
      </w:r>
      <w:r w:rsidRPr="00695E97">
        <w:rPr>
          <w:rFonts w:ascii="Book Antiqua" w:eastAsia="Book Antiqua" w:hAnsi="Book Antiqua" w:cs="Book Antiqua"/>
          <w:color w:val="000000" w:themeColor="text1"/>
        </w:rPr>
        <w:t xml:space="preserve"> and the Mayo score</w:t>
      </w:r>
      <w:r w:rsidR="005D5D55"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w:t>
      </w:r>
      <w:r w:rsidR="000B1F8C" w:rsidRPr="00695E97">
        <w:rPr>
          <w:rFonts w:ascii="Book Antiqua" w:eastAsia="Book Antiqua" w:hAnsi="Book Antiqua" w:cs="Book Antiqua"/>
          <w:color w:val="000000" w:themeColor="text1"/>
        </w:rPr>
        <w:t xml:space="preserve">and </w:t>
      </w:r>
      <w:r w:rsidRPr="00695E97">
        <w:rPr>
          <w:rFonts w:ascii="Book Antiqua" w:eastAsia="Book Antiqua" w:hAnsi="Book Antiqua" w:cs="Book Antiqua"/>
          <w:color w:val="000000" w:themeColor="text1"/>
        </w:rPr>
        <w:t xml:space="preserve">F: Correlation between </w:t>
      </w:r>
      <w:r w:rsidR="005D5D55" w:rsidRPr="00695E97">
        <w:rPr>
          <w:rFonts w:ascii="Book Antiqua" w:eastAsia="Book Antiqua" w:hAnsi="Book Antiqua" w:cs="Book Antiqua"/>
          <w:color w:val="000000" w:themeColor="text1"/>
        </w:rPr>
        <w:t>alkaline phosphatase</w:t>
      </w:r>
      <w:r w:rsidRPr="00695E97">
        <w:rPr>
          <w:rFonts w:ascii="Book Antiqua" w:eastAsia="Book Antiqua" w:hAnsi="Book Antiqua" w:cs="Book Antiqua"/>
          <w:color w:val="000000" w:themeColor="text1"/>
        </w:rPr>
        <w:t xml:space="preserve"> and the Mayo score.</w:t>
      </w:r>
      <w:r w:rsidR="000B1F8C" w:rsidRPr="00695E97">
        <w:rPr>
          <w:rFonts w:ascii="Book Antiqua" w:eastAsia="Book Antiqua" w:hAnsi="Book Antiqua" w:cs="Book Antiqua"/>
          <w:color w:val="000000" w:themeColor="text1"/>
        </w:rPr>
        <w:t xml:space="preserve"> </w:t>
      </w:r>
      <w:r w:rsidR="0024487A" w:rsidRPr="00491484">
        <w:rPr>
          <w:rFonts w:ascii="Book Antiqua" w:eastAsia="Book Antiqua" w:hAnsi="Book Antiqua" w:cs="Book Antiqua"/>
          <w:color w:val="000000" w:themeColor="text1"/>
        </w:rPr>
        <w:t xml:space="preserve">ALP: Alkaline phosphatase; </w:t>
      </w:r>
      <w:r w:rsidR="000B1F8C" w:rsidRPr="00695E97">
        <w:rPr>
          <w:rFonts w:ascii="Book Antiqua" w:eastAsia="Book Antiqua" w:hAnsi="Book Antiqua" w:cs="Book Antiqua"/>
          <w:color w:val="000000" w:themeColor="text1"/>
        </w:rPr>
        <w:t>CRP: C-reactive protein;</w:t>
      </w:r>
      <w:r w:rsidR="000B1F8C" w:rsidRPr="00695E97">
        <w:rPr>
          <w:rFonts w:ascii="Book Antiqua" w:eastAsia="Book Antiqua" w:hAnsi="Book Antiqua" w:cs="Book Antiqua"/>
          <w:caps/>
          <w:color w:val="000000" w:themeColor="text1"/>
        </w:rPr>
        <w:t xml:space="preserve"> </w:t>
      </w:r>
      <w:r w:rsidR="000B1F8C" w:rsidRPr="00695E97">
        <w:rPr>
          <w:rFonts w:ascii="Book Antiqua" w:eastAsia="Book Antiqua" w:hAnsi="Book Antiqua" w:cs="Book Antiqua"/>
          <w:color w:val="000000" w:themeColor="text1"/>
        </w:rPr>
        <w:t>ESR: Erythrocyte sedimentation rate</w:t>
      </w:r>
      <w:r w:rsidR="0024487A">
        <w:rPr>
          <w:rFonts w:ascii="Book Antiqua" w:eastAsia="Book Antiqua" w:hAnsi="Book Antiqua" w:cs="Book Antiqua"/>
          <w:color w:val="000000" w:themeColor="text1"/>
        </w:rPr>
        <w:t>;</w:t>
      </w:r>
      <w:r w:rsidR="0024487A" w:rsidRPr="0024487A">
        <w:rPr>
          <w:rFonts w:ascii="Book Antiqua" w:eastAsia="Book Antiqua" w:hAnsi="Book Antiqua" w:cs="Book Antiqua"/>
          <w:caps/>
          <w:color w:val="000000" w:themeColor="text1"/>
        </w:rPr>
        <w:t xml:space="preserve"> </w:t>
      </w:r>
      <w:r w:rsidR="0024487A" w:rsidRPr="00D64BDC">
        <w:rPr>
          <w:rFonts w:ascii="Book Antiqua" w:eastAsia="Book Antiqua" w:hAnsi="Book Antiqua" w:cs="Book Antiqua"/>
          <w:caps/>
          <w:color w:val="000000" w:themeColor="text1"/>
        </w:rPr>
        <w:t>hgb</w:t>
      </w:r>
      <w:r w:rsidR="0024487A" w:rsidRPr="00D64BDC">
        <w:rPr>
          <w:rFonts w:ascii="Book Antiqua" w:eastAsia="Book Antiqua" w:hAnsi="Book Antiqua" w:cs="Book Antiqua"/>
          <w:color w:val="000000" w:themeColor="text1"/>
        </w:rPr>
        <w:t>: Hemoglobin</w:t>
      </w:r>
      <w:r w:rsidR="000B1F8C" w:rsidRPr="00695E97">
        <w:rPr>
          <w:rFonts w:ascii="Book Antiqua" w:eastAsia="Book Antiqua" w:hAnsi="Book Antiqua" w:cs="Book Antiqua"/>
          <w:color w:val="000000" w:themeColor="text1"/>
        </w:rPr>
        <w:t>.</w:t>
      </w:r>
    </w:p>
    <w:p w14:paraId="1E0C7216" w14:textId="3BF79DDA" w:rsidR="00A77B3E" w:rsidRPr="00695E97" w:rsidRDefault="005D5D55">
      <w:pPr>
        <w:adjustRightInd w:val="0"/>
        <w:snapToGrid w:val="0"/>
        <w:spacing w:line="360" w:lineRule="auto"/>
        <w:jc w:val="both"/>
        <w:rPr>
          <w:rFonts w:ascii="Book Antiqua" w:eastAsia="Book Antiqua" w:hAnsi="Book Antiqua" w:cs="Book Antiqua"/>
          <w:color w:val="000000" w:themeColor="text1"/>
        </w:rPr>
      </w:pPr>
      <w:r w:rsidRPr="00695E97">
        <w:rPr>
          <w:rFonts w:ascii="Book Antiqua" w:eastAsia="Book Antiqua" w:hAnsi="Book Antiqua" w:cs="Book Antiqua"/>
          <w:color w:val="000000" w:themeColor="text1"/>
        </w:rPr>
        <w:br w:type="page"/>
      </w:r>
    </w:p>
    <w:p w14:paraId="1AEBA90A" w14:textId="7CB4827A" w:rsidR="004B5633" w:rsidRPr="00695E97" w:rsidRDefault="0082185A">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lastRenderedPageBreak/>
        <w:drawing>
          <wp:inline distT="0" distB="0" distL="0" distR="0" wp14:anchorId="33FE860C" wp14:editId="04200588">
            <wp:extent cx="5486400" cy="7169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7169785"/>
                    </a:xfrm>
                    <a:prstGeom prst="rect">
                      <a:avLst/>
                    </a:prstGeom>
                  </pic:spPr>
                </pic:pic>
              </a:graphicData>
            </a:graphic>
          </wp:inline>
        </w:drawing>
      </w:r>
    </w:p>
    <w:p w14:paraId="1E3C9A3F" w14:textId="12D2C0A2" w:rsidR="00A77B3E" w:rsidRPr="00695E97" w:rsidRDefault="00045A0C">
      <w:pPr>
        <w:snapToGrid w:val="0"/>
        <w:spacing w:line="360" w:lineRule="auto"/>
        <w:jc w:val="both"/>
        <w:rPr>
          <w:rFonts w:ascii="Book Antiqua" w:hAnsi="Book Antiqua"/>
          <w:color w:val="000000" w:themeColor="text1"/>
        </w:rPr>
      </w:pPr>
      <w:r w:rsidRPr="00695E97">
        <w:rPr>
          <w:rFonts w:ascii="Book Antiqua" w:eastAsia="Book Antiqua" w:hAnsi="Book Antiqua" w:cs="Book Antiqua"/>
          <w:b/>
          <w:bCs/>
          <w:color w:val="000000" w:themeColor="text1"/>
        </w:rPr>
        <w:t xml:space="preserve">Figure 4 </w:t>
      </w:r>
      <w:r w:rsidR="000D0067" w:rsidRPr="00695E97">
        <w:rPr>
          <w:rFonts w:ascii="Book Antiqua" w:eastAsia="Book Antiqua" w:hAnsi="Book Antiqua" w:cs="Book Antiqua"/>
          <w:b/>
          <w:bCs/>
          <w:color w:val="000000" w:themeColor="text1"/>
        </w:rPr>
        <w:t>V</w:t>
      </w:r>
      <w:r w:rsidR="005D5D55" w:rsidRPr="00695E97">
        <w:rPr>
          <w:rFonts w:ascii="Book Antiqua" w:eastAsia="Book Antiqua" w:hAnsi="Book Antiqua" w:cs="Book Antiqua"/>
          <w:b/>
          <w:bCs/>
          <w:color w:val="000000" w:themeColor="text1"/>
        </w:rPr>
        <w:t>itamin D receptor</w:t>
      </w:r>
      <w:r w:rsidRPr="00695E97">
        <w:rPr>
          <w:rFonts w:ascii="Book Antiqua" w:eastAsia="Book Antiqua" w:hAnsi="Book Antiqua" w:cs="Book Antiqua"/>
          <w:b/>
          <w:bCs/>
          <w:color w:val="000000" w:themeColor="text1"/>
        </w:rPr>
        <w:t xml:space="preserve"> and </w:t>
      </w:r>
      <w:r w:rsidR="005D5D55" w:rsidRPr="00695E97">
        <w:rPr>
          <w:rFonts w:ascii="Book Antiqua" w:eastAsia="Book Antiqua" w:hAnsi="Book Antiqua" w:cs="Book Antiqua"/>
          <w:b/>
          <w:bCs/>
          <w:color w:val="000000" w:themeColor="text1"/>
        </w:rPr>
        <w:t>trimethylated H3 lysine 27</w:t>
      </w:r>
      <w:r w:rsidRPr="00695E97">
        <w:rPr>
          <w:rFonts w:ascii="Book Antiqua" w:eastAsia="Book Antiqua" w:hAnsi="Book Antiqua" w:cs="Book Antiqua"/>
          <w:b/>
          <w:bCs/>
          <w:color w:val="000000" w:themeColor="text1"/>
        </w:rPr>
        <w:t xml:space="preserve"> expression significantly decreased and </w:t>
      </w:r>
      <w:proofErr w:type="spellStart"/>
      <w:r w:rsidR="0080306E" w:rsidRPr="00695E97">
        <w:rPr>
          <w:rFonts w:ascii="Book Antiqua" w:eastAsia="Book Antiqua" w:hAnsi="Book Antiqua" w:cs="Book Antiqua"/>
          <w:b/>
          <w:bCs/>
          <w:color w:val="000000" w:themeColor="text1"/>
        </w:rPr>
        <w:t>J</w:t>
      </w:r>
      <w:r w:rsidR="000D0067" w:rsidRPr="00695E97">
        <w:rPr>
          <w:rFonts w:ascii="Book Antiqua" w:eastAsia="Book Antiqua" w:hAnsi="Book Antiqua" w:cs="Book Antiqua"/>
          <w:b/>
          <w:bCs/>
          <w:color w:val="000000" w:themeColor="text1"/>
        </w:rPr>
        <w:t>umonji</w:t>
      </w:r>
      <w:proofErr w:type="spellEnd"/>
      <w:r w:rsidR="000D0067" w:rsidRPr="00695E97">
        <w:rPr>
          <w:rFonts w:ascii="Book Antiqua" w:eastAsia="Book Antiqua" w:hAnsi="Book Antiqua" w:cs="Book Antiqua"/>
          <w:b/>
          <w:bCs/>
          <w:color w:val="000000" w:themeColor="text1"/>
        </w:rPr>
        <w:t xml:space="preserve"> domain-containing 3 </w:t>
      </w:r>
      <w:r w:rsidRPr="00695E97">
        <w:rPr>
          <w:rFonts w:ascii="Book Antiqua" w:eastAsia="Book Antiqua" w:hAnsi="Book Antiqua" w:cs="Book Antiqua"/>
          <w:b/>
          <w:bCs/>
          <w:color w:val="000000" w:themeColor="text1"/>
        </w:rPr>
        <w:t xml:space="preserve">increased in the inflamed mucosa of </w:t>
      </w:r>
      <w:r w:rsidR="000D0067" w:rsidRPr="00695E97">
        <w:rPr>
          <w:rFonts w:ascii="Book Antiqua" w:eastAsia="Book Antiqua" w:hAnsi="Book Antiqua" w:cs="Book Antiqua"/>
          <w:b/>
          <w:bCs/>
          <w:color w:val="000000" w:themeColor="text1"/>
        </w:rPr>
        <w:t>ulcerative colitis</w:t>
      </w:r>
      <w:r w:rsidRPr="00695E97">
        <w:rPr>
          <w:rFonts w:ascii="Book Antiqua" w:eastAsia="Book Antiqua" w:hAnsi="Book Antiqua" w:cs="Book Antiqua"/>
          <w:b/>
          <w:bCs/>
          <w:color w:val="000000" w:themeColor="text1"/>
        </w:rPr>
        <w:t xml:space="preserve"> patients.</w:t>
      </w:r>
      <w:r w:rsidRPr="00695E97">
        <w:rPr>
          <w:rFonts w:ascii="Book Antiqua" w:eastAsia="Book Antiqua" w:hAnsi="Book Antiqua" w:cs="Book Antiqua"/>
          <w:color w:val="000000" w:themeColor="text1"/>
        </w:rPr>
        <w:t xml:space="preserve"> A: </w:t>
      </w:r>
      <w:r w:rsidR="000D0067" w:rsidRPr="00695E97">
        <w:rPr>
          <w:rFonts w:ascii="Book Antiqua" w:eastAsia="Book Antiqua" w:hAnsi="Book Antiqua" w:cs="Book Antiqua"/>
          <w:color w:val="000000" w:themeColor="text1"/>
        </w:rPr>
        <w:t>Vitamin D receptor</w:t>
      </w:r>
      <w:r w:rsidRPr="00695E97">
        <w:rPr>
          <w:rFonts w:ascii="Book Antiqua" w:eastAsia="Book Antiqua" w:hAnsi="Book Antiqua" w:cs="Book Antiqua"/>
          <w:color w:val="000000" w:themeColor="text1"/>
        </w:rPr>
        <w:t xml:space="preserve"> was determined by immunostaining </w:t>
      </w:r>
      <w:r w:rsidRPr="00695E97">
        <w:rPr>
          <w:rFonts w:ascii="Book Antiqua" w:eastAsia="Book Antiqua" w:hAnsi="Book Antiqua" w:cs="Book Antiqua"/>
          <w:color w:val="000000" w:themeColor="text1"/>
        </w:rPr>
        <w:lastRenderedPageBreak/>
        <w:t xml:space="preserve">for control mucosa (a), for </w:t>
      </w:r>
      <w:r w:rsidR="000D0067" w:rsidRPr="00695E97">
        <w:rPr>
          <w:rFonts w:ascii="Book Antiqua" w:eastAsia="Book Antiqua" w:hAnsi="Book Antiqua" w:cs="Book Antiqua"/>
          <w:color w:val="000000" w:themeColor="text1"/>
        </w:rPr>
        <w:t>ulcerative colitis (</w:t>
      </w:r>
      <w:r w:rsidRPr="00695E97">
        <w:rPr>
          <w:rFonts w:ascii="Book Antiqua" w:eastAsia="Book Antiqua" w:hAnsi="Book Antiqua" w:cs="Book Antiqua"/>
          <w:color w:val="000000" w:themeColor="text1"/>
        </w:rPr>
        <w:t>UC</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normal (b), and for UC diseased (c). </w:t>
      </w:r>
      <w:r w:rsidR="000D0067" w:rsidRPr="00695E97">
        <w:rPr>
          <w:rFonts w:ascii="Book Antiqua" w:eastAsia="Book Antiqua" w:hAnsi="Book Antiqua" w:cs="Book Antiqua"/>
          <w:color w:val="000000" w:themeColor="text1"/>
        </w:rPr>
        <w:t xml:space="preserve">Jumonji domain-containing 3 </w:t>
      </w:r>
      <w:r w:rsidRPr="00695E97">
        <w:rPr>
          <w:rFonts w:ascii="Book Antiqua" w:eastAsia="Book Antiqua" w:hAnsi="Book Antiqua" w:cs="Book Antiqua"/>
          <w:color w:val="000000" w:themeColor="text1"/>
        </w:rPr>
        <w:t xml:space="preserve">was determined by immunostaining for control mucosa (d), for UC normal (e) and for UC diseased (f). </w:t>
      </w:r>
      <w:r w:rsidR="00C72078" w:rsidRPr="00695E97">
        <w:rPr>
          <w:rFonts w:ascii="Book Antiqua" w:eastAsia="Book Antiqua" w:hAnsi="Book Antiqua" w:cs="Book Antiqua"/>
          <w:color w:val="000000" w:themeColor="text1"/>
        </w:rPr>
        <w:t>T</w:t>
      </w:r>
      <w:r w:rsidR="005D5D55" w:rsidRPr="00695E97">
        <w:rPr>
          <w:rFonts w:ascii="Book Antiqua" w:eastAsia="Book Antiqua" w:hAnsi="Book Antiqua" w:cs="Book Antiqua"/>
          <w:color w:val="000000" w:themeColor="text1"/>
        </w:rPr>
        <w:t xml:space="preserve">rimethylated H3 lysine 27 </w:t>
      </w:r>
      <w:r w:rsidRPr="00695E97">
        <w:rPr>
          <w:rFonts w:ascii="Book Antiqua" w:eastAsia="Book Antiqua" w:hAnsi="Book Antiqua" w:cs="Book Antiqua"/>
          <w:color w:val="000000" w:themeColor="text1"/>
        </w:rPr>
        <w:t>was determined by immunostaining for control mucosa (g), for UC normal (h), and for UC diseased (i)</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B: The mean optical density of </w:t>
      </w:r>
      <w:r w:rsidR="000D0067" w:rsidRPr="00695E97">
        <w:rPr>
          <w:rFonts w:ascii="Book Antiqua" w:eastAsia="Book Antiqua" w:hAnsi="Book Antiqua" w:cs="Book Antiqua"/>
          <w:color w:val="000000" w:themeColor="text1"/>
        </w:rPr>
        <w:t>vitamin D receptor</w:t>
      </w:r>
      <w:r w:rsidRPr="00695E97">
        <w:rPr>
          <w:rFonts w:ascii="Book Antiqua" w:eastAsia="Book Antiqua" w:hAnsi="Book Antiqua" w:cs="Book Antiqua"/>
          <w:color w:val="000000" w:themeColor="text1"/>
        </w:rPr>
        <w:t xml:space="preserve"> staining in colonic mucosal specimens from controls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22) and UC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56), including UC with mild activity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16), moderate activity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27) and severe activity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13) and UC normal (</w:t>
      </w:r>
      <w:r w:rsidRPr="00695E97">
        <w:rPr>
          <w:rFonts w:ascii="Book Antiqua" w:eastAsia="Book Antiqua" w:hAnsi="Book Antiqua" w:cs="Book Antiqua"/>
          <w:i/>
          <w:iCs/>
          <w:color w:val="000000" w:themeColor="text1"/>
        </w:rPr>
        <w:t xml:space="preserve">n </w:t>
      </w:r>
      <w:r w:rsidRPr="00695E97">
        <w:rPr>
          <w:rFonts w:ascii="Book Antiqua" w:eastAsia="Book Antiqua" w:hAnsi="Book Antiqua" w:cs="Book Antiqua"/>
          <w:color w:val="000000" w:themeColor="text1"/>
        </w:rPr>
        <w:t>= 18) and UC diseased (</w:t>
      </w:r>
      <w:r w:rsidRPr="00695E97">
        <w:rPr>
          <w:rFonts w:ascii="Book Antiqua" w:eastAsia="Book Antiqua" w:hAnsi="Book Antiqua" w:cs="Book Antiqua"/>
          <w:i/>
          <w:iCs/>
          <w:color w:val="000000" w:themeColor="text1"/>
        </w:rPr>
        <w:t>n</w:t>
      </w:r>
      <w:r w:rsidRPr="00695E97">
        <w:rPr>
          <w:rFonts w:ascii="Book Antiqua" w:eastAsia="Book Antiqua" w:hAnsi="Book Antiqua" w:cs="Book Antiqua"/>
          <w:color w:val="000000" w:themeColor="text1"/>
        </w:rPr>
        <w:t xml:space="preserve"> = 18)</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 The mean optical density of </w:t>
      </w:r>
      <w:r w:rsidR="000D0067" w:rsidRPr="00695E97">
        <w:rPr>
          <w:rFonts w:ascii="Book Antiqua" w:eastAsia="Book Antiqua" w:hAnsi="Book Antiqua" w:cs="Book Antiqua"/>
          <w:color w:val="000000" w:themeColor="text1"/>
        </w:rPr>
        <w:t xml:space="preserve">Jumonji domain-containing 3 </w:t>
      </w:r>
      <w:r w:rsidRPr="00695E97">
        <w:rPr>
          <w:rFonts w:ascii="Book Antiqua" w:eastAsia="Book Antiqua" w:hAnsi="Book Antiqua" w:cs="Book Antiqua"/>
          <w:color w:val="000000" w:themeColor="text1"/>
        </w:rPr>
        <w:t>staining</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D: The mean optical density of </w:t>
      </w:r>
      <w:r w:rsidR="000D0067" w:rsidRPr="00695E97">
        <w:rPr>
          <w:rFonts w:ascii="Book Antiqua" w:eastAsia="Book Antiqua" w:hAnsi="Book Antiqua" w:cs="Book Antiqua"/>
          <w:color w:val="000000" w:themeColor="text1"/>
        </w:rPr>
        <w:t xml:space="preserve">trimethylated H3 lysine 27 </w:t>
      </w:r>
      <w:r w:rsidRPr="00695E97">
        <w:rPr>
          <w:rFonts w:ascii="Book Antiqua" w:eastAsia="Book Antiqua" w:hAnsi="Book Antiqua" w:cs="Book Antiqua"/>
          <w:color w:val="000000" w:themeColor="text1"/>
        </w:rPr>
        <w:t xml:space="preserve">staining. Data, mean ± </w:t>
      </w:r>
      <w:r w:rsidR="00C72078" w:rsidRPr="00695E97">
        <w:rPr>
          <w:rFonts w:ascii="Book Antiqua" w:eastAsia="Book Antiqua" w:hAnsi="Book Antiqua" w:cs="Book Antiqua"/>
          <w:color w:val="000000" w:themeColor="text1"/>
        </w:rPr>
        <w:t>standard deviation</w:t>
      </w:r>
      <w:r w:rsidRPr="00695E97">
        <w:rPr>
          <w:rFonts w:ascii="Book Antiqua" w:eastAsia="Book Antiqua" w:hAnsi="Book Antiqua" w:cs="Book Antiqua"/>
          <w:color w:val="000000" w:themeColor="text1"/>
        </w:rPr>
        <w:t xml:space="preserve">. Original magnification, ´400. Scale bars = 50 μm. </w:t>
      </w:r>
      <w:r w:rsidRPr="00695E97">
        <w:rPr>
          <w:rFonts w:ascii="Book Antiqua" w:eastAsia="Book Antiqua" w:hAnsi="Book Antiqua" w:cs="Book Antiqua"/>
          <w:iCs/>
          <w:color w:val="000000" w:themeColor="text1"/>
          <w:vertAlign w:val="superscript"/>
        </w:rPr>
        <w:t>a</w:t>
      </w:r>
      <w:r w:rsidRPr="00695E97">
        <w:rPr>
          <w:rFonts w:ascii="Book Antiqua" w:eastAsia="Book Antiqua" w:hAnsi="Book Antiqua" w:cs="Book Antiqua"/>
          <w:i/>
          <w:iCs/>
          <w:color w:val="000000" w:themeColor="text1"/>
        </w:rPr>
        <w:t>P</w:t>
      </w:r>
      <w:r w:rsidRPr="00695E97">
        <w:rPr>
          <w:rFonts w:ascii="Book Antiqua" w:eastAsia="Book Antiqua" w:hAnsi="Book Antiqua" w:cs="Book Antiqua"/>
          <w:color w:val="000000" w:themeColor="text1"/>
        </w:rPr>
        <w:t xml:space="preserve"> &lt; 0.05 and</w:t>
      </w:r>
      <w:r w:rsidRPr="00695E97">
        <w:rPr>
          <w:rFonts w:ascii="Book Antiqua" w:eastAsia="Book Antiqua" w:hAnsi="Book Antiqua" w:cs="Book Antiqua"/>
          <w:i/>
          <w:iCs/>
          <w:color w:val="000000" w:themeColor="text1"/>
        </w:rPr>
        <w:t xml:space="preserve"> </w:t>
      </w:r>
      <w:r w:rsidRPr="00695E97">
        <w:rPr>
          <w:rFonts w:ascii="Book Antiqua" w:eastAsia="Book Antiqua" w:hAnsi="Book Antiqua" w:cs="Book Antiqua"/>
          <w:iCs/>
          <w:color w:val="000000" w:themeColor="text1"/>
          <w:vertAlign w:val="superscript"/>
        </w:rPr>
        <w:t>c</w:t>
      </w:r>
      <w:r w:rsidRPr="00695E97">
        <w:rPr>
          <w:rFonts w:ascii="Book Antiqua" w:eastAsia="Book Antiqua" w:hAnsi="Book Antiqua" w:cs="Book Antiqua"/>
          <w:i/>
          <w:iCs/>
          <w:color w:val="000000" w:themeColor="text1"/>
        </w:rPr>
        <w:t xml:space="preserve">P </w:t>
      </w:r>
      <w:r w:rsidRPr="00695E97">
        <w:rPr>
          <w:rFonts w:ascii="Book Antiqua" w:eastAsia="Book Antiqua" w:hAnsi="Book Antiqua" w:cs="Book Antiqua"/>
          <w:color w:val="000000" w:themeColor="text1"/>
        </w:rPr>
        <w:t>&lt; 0.001.</w:t>
      </w:r>
      <w:r w:rsidR="003F06B1" w:rsidRPr="00695E97">
        <w:rPr>
          <w:rFonts w:ascii="Book Antiqua" w:eastAsia="Book Antiqua" w:hAnsi="Book Antiqua" w:cs="Book Antiqua"/>
          <w:color w:val="000000" w:themeColor="text1"/>
        </w:rPr>
        <w:t xml:space="preserve"> </w:t>
      </w:r>
      <w:r w:rsidR="00F32B98" w:rsidRPr="00396B75">
        <w:rPr>
          <w:rFonts w:ascii="Book Antiqua" w:eastAsia="Book Antiqua" w:hAnsi="Book Antiqua" w:cs="Book Antiqua"/>
          <w:color w:val="000000" w:themeColor="text1"/>
        </w:rPr>
        <w:t>H3K27me3: Trimethylated H3 lysine 27</w:t>
      </w:r>
      <w:r w:rsidR="00F32B98">
        <w:rPr>
          <w:rFonts w:ascii="Book Antiqua" w:eastAsia="Book Antiqua" w:hAnsi="Book Antiqua" w:cs="Book Antiqua"/>
          <w:color w:val="000000" w:themeColor="text1"/>
        </w:rPr>
        <w:t xml:space="preserve">; </w:t>
      </w:r>
      <w:r w:rsidR="00F32B98" w:rsidRPr="00A2558D">
        <w:rPr>
          <w:rFonts w:ascii="Book Antiqua" w:eastAsia="Book Antiqua" w:hAnsi="Book Antiqua" w:cs="Book Antiqua"/>
          <w:color w:val="000000" w:themeColor="text1"/>
        </w:rPr>
        <w:t xml:space="preserve">Jmjd3: </w:t>
      </w:r>
      <w:r w:rsidR="00F32B98" w:rsidRPr="00A2558D">
        <w:rPr>
          <w:rFonts w:ascii="Book Antiqua" w:eastAsia="Book Antiqua" w:hAnsi="Book Antiqua" w:cs="Book Antiqua"/>
          <w:bCs/>
          <w:color w:val="000000" w:themeColor="text1"/>
        </w:rPr>
        <w:t xml:space="preserve">Jumonji domain-containing 3; </w:t>
      </w:r>
      <w:r w:rsidR="003F06B1" w:rsidRPr="00695E97">
        <w:rPr>
          <w:rFonts w:ascii="Book Antiqua" w:eastAsia="Book Antiqua" w:hAnsi="Book Antiqua" w:cs="Book Antiqua"/>
          <w:bCs/>
          <w:color w:val="000000" w:themeColor="text1"/>
        </w:rPr>
        <w:t xml:space="preserve">UC: </w:t>
      </w:r>
      <w:r w:rsidR="003F06B1" w:rsidRPr="00695E97">
        <w:rPr>
          <w:rFonts w:ascii="Book Antiqua" w:eastAsia="Book Antiqua" w:hAnsi="Book Antiqua" w:cs="Book Antiqua"/>
          <w:color w:val="000000" w:themeColor="text1"/>
        </w:rPr>
        <w:t>Ulcerative colitis;</w:t>
      </w:r>
      <w:r w:rsidR="003F06B1" w:rsidRPr="00695E97">
        <w:rPr>
          <w:rFonts w:ascii="Book Antiqua" w:hAnsi="Book Antiqua"/>
          <w:color w:val="000000" w:themeColor="text1"/>
          <w:lang w:eastAsia="zh-CN"/>
        </w:rPr>
        <w:t xml:space="preserve"> </w:t>
      </w:r>
      <w:r w:rsidR="003F06B1" w:rsidRPr="00695E97">
        <w:rPr>
          <w:rFonts w:ascii="Book Antiqua" w:eastAsia="Book Antiqua" w:hAnsi="Book Antiqua" w:cs="Book Antiqua"/>
          <w:color w:val="000000" w:themeColor="text1"/>
        </w:rPr>
        <w:t>VDR: Vitamin D receptor</w:t>
      </w:r>
      <w:r w:rsidR="00ED013F" w:rsidRPr="00695E97">
        <w:rPr>
          <w:rFonts w:ascii="Book Antiqua" w:eastAsia="Book Antiqua" w:hAnsi="Book Antiqua" w:cs="Book Antiqua"/>
          <w:color w:val="000000" w:themeColor="text1"/>
        </w:rPr>
        <w:t>.</w:t>
      </w:r>
    </w:p>
    <w:p w14:paraId="3A5FF2C8" w14:textId="77777777" w:rsidR="004B5633" w:rsidRPr="00695E97" w:rsidRDefault="004B5633">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color w:val="000000" w:themeColor="text1"/>
        </w:rPr>
        <w:br w:type="page"/>
      </w:r>
    </w:p>
    <w:p w14:paraId="0AE807B2" w14:textId="4AF47467" w:rsidR="004B5633" w:rsidRPr="00695E97" w:rsidRDefault="0082185A">
      <w:pPr>
        <w:adjustRightInd w:val="0"/>
        <w:snapToGrid w:val="0"/>
        <w:spacing w:line="360" w:lineRule="auto"/>
        <w:jc w:val="both"/>
        <w:rPr>
          <w:rFonts w:ascii="Book Antiqua" w:eastAsia="Book Antiqua" w:hAnsi="Book Antiqua" w:cs="Book Antiqua"/>
          <w:b/>
          <w:bCs/>
          <w:color w:val="000000" w:themeColor="text1"/>
        </w:rPr>
      </w:pPr>
      <w:r w:rsidRPr="00695E97">
        <w:rPr>
          <w:rFonts w:ascii="Book Antiqua" w:eastAsia="Book Antiqua" w:hAnsi="Book Antiqua" w:cs="Book Antiqua"/>
          <w:b/>
          <w:bCs/>
          <w:noProof/>
          <w:color w:val="000000" w:themeColor="text1"/>
          <w:lang w:eastAsia="zh-CN"/>
        </w:rPr>
        <w:lastRenderedPageBreak/>
        <w:drawing>
          <wp:inline distT="0" distB="0" distL="0" distR="0" wp14:anchorId="1F227C3F" wp14:editId="03CB0D17">
            <wp:extent cx="4765728" cy="563779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4768076" cy="5640568"/>
                    </a:xfrm>
                    <a:prstGeom prst="rect">
                      <a:avLst/>
                    </a:prstGeom>
                  </pic:spPr>
                </pic:pic>
              </a:graphicData>
            </a:graphic>
          </wp:inline>
        </w:drawing>
      </w:r>
    </w:p>
    <w:p w14:paraId="598C0B58" w14:textId="392D2588" w:rsidR="00000000" w:rsidRPr="00695E97" w:rsidRDefault="00045A0C" w:rsidP="00695E97">
      <w:pPr>
        <w:snapToGrid w:val="0"/>
        <w:spacing w:line="360" w:lineRule="auto"/>
        <w:jc w:val="both"/>
        <w:rPr>
          <w:rFonts w:ascii="Book Antiqua" w:eastAsia="Book Antiqua" w:hAnsi="Book Antiqua" w:cs="Book Antiqua"/>
          <w:color w:val="000000" w:themeColor="text1"/>
        </w:rPr>
        <w:sectPr w:rsidR="00000000" w:rsidRPr="00695E97" w:rsidSect="00695E97">
          <w:pgSz w:w="12240" w:h="15840"/>
          <w:pgMar w:top="1440" w:right="1440" w:bottom="1440" w:left="1440" w:header="720" w:footer="720" w:gutter="0"/>
          <w:cols w:space="720"/>
          <w:docGrid w:linePitch="360"/>
        </w:sectPr>
      </w:pPr>
      <w:r w:rsidRPr="00695E97">
        <w:rPr>
          <w:rFonts w:ascii="Book Antiqua" w:eastAsia="Book Antiqua" w:hAnsi="Book Antiqua" w:cs="Book Antiqua"/>
          <w:b/>
          <w:bCs/>
          <w:color w:val="000000" w:themeColor="text1"/>
        </w:rPr>
        <w:t xml:space="preserve">Figure 5 </w:t>
      </w:r>
      <w:r w:rsidR="000D0067" w:rsidRPr="00695E97">
        <w:rPr>
          <w:rFonts w:ascii="Book Antiqua" w:eastAsia="Book Antiqua" w:hAnsi="Book Antiqua" w:cs="Book Antiqua"/>
          <w:b/>
          <w:bCs/>
          <w:color w:val="000000" w:themeColor="text1"/>
        </w:rPr>
        <w:t>Vitamin D receptor</w:t>
      </w:r>
      <w:r w:rsidRPr="00695E97">
        <w:rPr>
          <w:rFonts w:ascii="Book Antiqua" w:eastAsia="Book Antiqua" w:hAnsi="Book Antiqua" w:cs="Book Antiqua"/>
          <w:b/>
          <w:bCs/>
          <w:color w:val="000000" w:themeColor="text1"/>
        </w:rPr>
        <w:t xml:space="preserve"> expression was negatively correlated with </w:t>
      </w:r>
      <w:proofErr w:type="spellStart"/>
      <w:r w:rsidR="0080306E" w:rsidRPr="00695E97">
        <w:rPr>
          <w:rFonts w:ascii="Book Antiqua" w:eastAsia="Book Antiqua" w:hAnsi="Book Antiqua" w:cs="Book Antiqua"/>
          <w:b/>
          <w:bCs/>
          <w:color w:val="000000" w:themeColor="text1"/>
        </w:rPr>
        <w:t>J</w:t>
      </w:r>
      <w:r w:rsidR="000D0067" w:rsidRPr="00695E97">
        <w:rPr>
          <w:rFonts w:ascii="Book Antiqua" w:eastAsia="Book Antiqua" w:hAnsi="Book Antiqua" w:cs="Book Antiqua"/>
          <w:b/>
          <w:bCs/>
          <w:color w:val="000000" w:themeColor="text1"/>
        </w:rPr>
        <w:t>umonji</w:t>
      </w:r>
      <w:proofErr w:type="spellEnd"/>
      <w:r w:rsidR="000D0067" w:rsidRPr="00695E97">
        <w:rPr>
          <w:rFonts w:ascii="Book Antiqua" w:eastAsia="Book Antiqua" w:hAnsi="Book Antiqua" w:cs="Book Antiqua"/>
          <w:b/>
          <w:bCs/>
          <w:color w:val="000000" w:themeColor="text1"/>
        </w:rPr>
        <w:t xml:space="preserve"> domain-containing 3</w:t>
      </w:r>
      <w:r w:rsidRPr="00695E97">
        <w:rPr>
          <w:rFonts w:ascii="Book Antiqua" w:eastAsia="Book Antiqua" w:hAnsi="Book Antiqua" w:cs="Book Antiqua"/>
          <w:b/>
          <w:bCs/>
          <w:color w:val="000000" w:themeColor="text1"/>
        </w:rPr>
        <w:t xml:space="preserve"> and positively correlated with </w:t>
      </w:r>
      <w:r w:rsidR="000D0067" w:rsidRPr="00695E97">
        <w:rPr>
          <w:rFonts w:ascii="Book Antiqua" w:eastAsia="Book Antiqua" w:hAnsi="Book Antiqua" w:cs="Book Antiqua"/>
          <w:b/>
          <w:bCs/>
          <w:color w:val="000000" w:themeColor="text1"/>
        </w:rPr>
        <w:t>trimethylated H3 lysine 27</w:t>
      </w:r>
      <w:r w:rsidRPr="00695E97">
        <w:rPr>
          <w:rFonts w:ascii="Book Antiqua" w:eastAsia="Book Antiqua" w:hAnsi="Book Antiqua" w:cs="Book Antiqua"/>
          <w:b/>
          <w:bCs/>
          <w:color w:val="000000" w:themeColor="text1"/>
        </w:rPr>
        <w:t xml:space="preserve"> Levels.</w:t>
      </w:r>
      <w:r w:rsidRPr="00695E97">
        <w:rPr>
          <w:rFonts w:ascii="Book Antiqua" w:eastAsia="Book Antiqua" w:hAnsi="Book Antiqua" w:cs="Book Antiqua"/>
          <w:color w:val="000000" w:themeColor="text1"/>
        </w:rPr>
        <w:t xml:space="preserve"> A: Correlation between vitamin D level and </w:t>
      </w:r>
      <w:r w:rsidR="00C72078" w:rsidRPr="00695E97">
        <w:rPr>
          <w:rFonts w:ascii="Book Antiqua" w:eastAsia="Book Antiqua" w:hAnsi="Book Antiqua" w:cs="Book Antiqua"/>
          <w:color w:val="000000" w:themeColor="text1"/>
        </w:rPr>
        <w:t>v</w:t>
      </w:r>
      <w:r w:rsidR="000D0067" w:rsidRPr="00695E97">
        <w:rPr>
          <w:rFonts w:ascii="Book Antiqua" w:eastAsia="Book Antiqua" w:hAnsi="Book Antiqua" w:cs="Book Antiqua"/>
          <w:color w:val="000000" w:themeColor="text1"/>
        </w:rPr>
        <w:t>itamin D receptor (VDR);</w:t>
      </w:r>
      <w:r w:rsidRPr="00695E97">
        <w:rPr>
          <w:rFonts w:ascii="Book Antiqua" w:eastAsia="Book Antiqua" w:hAnsi="Book Antiqua" w:cs="Book Antiqua"/>
          <w:color w:val="000000" w:themeColor="text1"/>
        </w:rPr>
        <w:t xml:space="preserve"> B Correlation between the Mayo score and VDR</w:t>
      </w:r>
      <w:r w:rsidR="000D0067" w:rsidRPr="00695E97">
        <w:rPr>
          <w:rFonts w:ascii="Book Antiqua" w:eastAsia="Book Antiqua" w:hAnsi="Book Antiqua" w:cs="Book Antiqua"/>
          <w:color w:val="000000" w:themeColor="text1"/>
        </w:rPr>
        <w:t>;</w:t>
      </w:r>
      <w:r w:rsidRPr="00695E97">
        <w:rPr>
          <w:rFonts w:ascii="Book Antiqua" w:eastAsia="Book Antiqua" w:hAnsi="Book Antiqua" w:cs="Book Antiqua"/>
          <w:color w:val="000000" w:themeColor="text1"/>
        </w:rPr>
        <w:t xml:space="preserve"> C: Correlation between VDR and </w:t>
      </w:r>
      <w:proofErr w:type="spellStart"/>
      <w:r w:rsidR="0080306E" w:rsidRPr="00695E97">
        <w:rPr>
          <w:rFonts w:ascii="Book Antiqua" w:eastAsia="Book Antiqua" w:hAnsi="Book Antiqua" w:cs="Book Antiqua"/>
          <w:color w:val="000000" w:themeColor="text1"/>
        </w:rPr>
        <w:t>J</w:t>
      </w:r>
      <w:r w:rsidR="000D0067" w:rsidRPr="00695E97">
        <w:rPr>
          <w:rFonts w:ascii="Book Antiqua" w:eastAsia="Book Antiqua" w:hAnsi="Book Antiqua" w:cs="Book Antiqua"/>
          <w:color w:val="000000" w:themeColor="text1"/>
        </w:rPr>
        <w:t>umonji</w:t>
      </w:r>
      <w:proofErr w:type="spellEnd"/>
      <w:r w:rsidR="000D0067" w:rsidRPr="00695E97">
        <w:rPr>
          <w:rFonts w:ascii="Book Antiqua" w:eastAsia="Book Antiqua" w:hAnsi="Book Antiqua" w:cs="Book Antiqua"/>
          <w:color w:val="000000" w:themeColor="text1"/>
        </w:rPr>
        <w:t xml:space="preserve"> domain-containing 3;</w:t>
      </w:r>
      <w:r w:rsidRPr="00695E97">
        <w:rPr>
          <w:rFonts w:ascii="Book Antiqua" w:eastAsia="Book Antiqua" w:hAnsi="Book Antiqua" w:cs="Book Antiqua"/>
          <w:color w:val="000000" w:themeColor="text1"/>
        </w:rPr>
        <w:t xml:space="preserve"> D: Correlation between VDR and </w:t>
      </w:r>
      <w:r w:rsidR="000D0067" w:rsidRPr="00695E97">
        <w:rPr>
          <w:rFonts w:ascii="Book Antiqua" w:eastAsia="Book Antiqua" w:hAnsi="Book Antiqua" w:cs="Book Antiqua"/>
          <w:color w:val="000000" w:themeColor="text1"/>
        </w:rPr>
        <w:t>trimethylated H3 lysine 27;</w:t>
      </w:r>
      <w:r w:rsidRPr="00695E97">
        <w:rPr>
          <w:rFonts w:ascii="Book Antiqua" w:eastAsia="Book Antiqua" w:hAnsi="Book Antiqua" w:cs="Book Antiqua"/>
          <w:color w:val="000000" w:themeColor="text1"/>
        </w:rPr>
        <w:t xml:space="preserve"> </w:t>
      </w:r>
      <w:r w:rsidR="003F06B1" w:rsidRPr="00695E97">
        <w:rPr>
          <w:rFonts w:ascii="Book Antiqua" w:eastAsia="Book Antiqua" w:hAnsi="Book Antiqua" w:cs="Book Antiqua"/>
          <w:color w:val="000000" w:themeColor="text1"/>
        </w:rPr>
        <w:t xml:space="preserve">and </w:t>
      </w:r>
      <w:r w:rsidRPr="00695E97">
        <w:rPr>
          <w:rFonts w:ascii="Book Antiqua" w:eastAsia="Book Antiqua" w:hAnsi="Book Antiqua" w:cs="Book Antiqua"/>
          <w:color w:val="000000" w:themeColor="text1"/>
        </w:rPr>
        <w:t xml:space="preserve">E: Correlation between </w:t>
      </w:r>
      <w:r w:rsidR="000D0067" w:rsidRPr="00695E97">
        <w:rPr>
          <w:rFonts w:ascii="Book Antiqua" w:eastAsia="Book Antiqua" w:hAnsi="Book Antiqua" w:cs="Book Antiqua"/>
          <w:color w:val="000000" w:themeColor="text1"/>
        </w:rPr>
        <w:t>trimethylated H3 lysine 27</w:t>
      </w:r>
      <w:r w:rsidRPr="00695E97">
        <w:rPr>
          <w:rFonts w:ascii="Book Antiqua" w:eastAsia="Book Antiqua" w:hAnsi="Book Antiqua" w:cs="Book Antiqua"/>
          <w:color w:val="000000" w:themeColor="text1"/>
        </w:rPr>
        <w:t xml:space="preserve"> and </w:t>
      </w:r>
      <w:proofErr w:type="spellStart"/>
      <w:r w:rsidR="0080306E" w:rsidRPr="00695E97">
        <w:rPr>
          <w:rFonts w:ascii="Book Antiqua" w:eastAsia="Book Antiqua" w:hAnsi="Book Antiqua" w:cs="Book Antiqua"/>
          <w:color w:val="000000" w:themeColor="text1"/>
        </w:rPr>
        <w:t>J</w:t>
      </w:r>
      <w:r w:rsidR="000D0067" w:rsidRPr="00695E97">
        <w:rPr>
          <w:rFonts w:ascii="Book Antiqua" w:eastAsia="Book Antiqua" w:hAnsi="Book Antiqua" w:cs="Book Antiqua"/>
          <w:color w:val="000000" w:themeColor="text1"/>
        </w:rPr>
        <w:t>umonji</w:t>
      </w:r>
      <w:proofErr w:type="spellEnd"/>
      <w:r w:rsidR="000D0067" w:rsidRPr="00695E97">
        <w:rPr>
          <w:rFonts w:ascii="Book Antiqua" w:eastAsia="Book Antiqua" w:hAnsi="Book Antiqua" w:cs="Book Antiqua"/>
          <w:color w:val="000000" w:themeColor="text1"/>
        </w:rPr>
        <w:t xml:space="preserve"> domain-containing 3</w:t>
      </w:r>
      <w:r w:rsidR="00F32B98" w:rsidRPr="00F32B98">
        <w:rPr>
          <w:rFonts w:ascii="Book Antiqua" w:eastAsia="Book Antiqua" w:hAnsi="Book Antiqua" w:cs="Book Antiqua"/>
          <w:color w:val="000000" w:themeColor="text1"/>
        </w:rPr>
        <w:t xml:space="preserve"> </w:t>
      </w:r>
      <w:r w:rsidR="00F32B98" w:rsidRPr="0032206E">
        <w:rPr>
          <w:rFonts w:ascii="Book Antiqua" w:eastAsia="Book Antiqua" w:hAnsi="Book Antiqua" w:cs="Book Antiqua"/>
          <w:color w:val="000000" w:themeColor="text1"/>
        </w:rPr>
        <w:t>H3K27me3: Trimethylated H3 lysine 27</w:t>
      </w:r>
      <w:r w:rsidR="00F32B98">
        <w:rPr>
          <w:rFonts w:ascii="Book Antiqua" w:eastAsia="Book Antiqua" w:hAnsi="Book Antiqua" w:cs="Book Antiqua"/>
          <w:color w:val="000000" w:themeColor="text1"/>
        </w:rPr>
        <w:t>;</w:t>
      </w:r>
      <w:r w:rsidR="00C72078" w:rsidRPr="00695E97">
        <w:rPr>
          <w:rFonts w:ascii="Book Antiqua" w:eastAsia="Book Antiqua" w:hAnsi="Book Antiqua" w:cs="Book Antiqua"/>
          <w:color w:val="000000" w:themeColor="text1"/>
        </w:rPr>
        <w:t xml:space="preserve"> Jmjd3: </w:t>
      </w:r>
      <w:proofErr w:type="spellStart"/>
      <w:r w:rsidR="00C72078" w:rsidRPr="00695E97">
        <w:rPr>
          <w:rFonts w:ascii="Book Antiqua" w:eastAsia="Book Antiqua" w:hAnsi="Book Antiqua" w:cs="Book Antiqua"/>
          <w:bCs/>
          <w:color w:val="000000" w:themeColor="text1"/>
        </w:rPr>
        <w:t>Jumonji</w:t>
      </w:r>
      <w:proofErr w:type="spellEnd"/>
      <w:r w:rsidR="00C72078" w:rsidRPr="00695E97">
        <w:rPr>
          <w:rFonts w:ascii="Book Antiqua" w:eastAsia="Book Antiqua" w:hAnsi="Book Antiqua" w:cs="Book Antiqua"/>
          <w:bCs/>
          <w:color w:val="000000" w:themeColor="text1"/>
        </w:rPr>
        <w:t xml:space="preserve"> domain-containing 3; </w:t>
      </w:r>
      <w:r w:rsidR="00F32B98" w:rsidRPr="00D81AB7">
        <w:rPr>
          <w:rFonts w:ascii="Book Antiqua" w:eastAsia="Book Antiqua" w:hAnsi="Book Antiqua" w:cs="Book Antiqua"/>
          <w:color w:val="000000" w:themeColor="text1"/>
        </w:rPr>
        <w:t>VDR: Vitamin D receptor</w:t>
      </w:r>
      <w:r w:rsidR="00F32B98">
        <w:rPr>
          <w:rFonts w:ascii="Book Antiqua" w:eastAsia="Book Antiqua" w:hAnsi="Book Antiqua" w:cs="Book Antiqua"/>
          <w:color w:val="000000" w:themeColor="text1"/>
        </w:rPr>
        <w:t>.</w:t>
      </w:r>
    </w:p>
    <w:p w14:paraId="2F7D04EB" w14:textId="2D200DD7" w:rsidR="0082185A"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lastRenderedPageBreak/>
        <w:t>Table 1 Demographic characteristics of ulcerative colitis patients and controls</w:t>
      </w:r>
    </w:p>
    <w:tbl>
      <w:tblPr>
        <w:tblW w:w="12056" w:type="dxa"/>
        <w:tblInd w:w="135" w:type="dxa"/>
        <w:tblBorders>
          <w:top w:val="single" w:sz="4" w:space="0" w:color="auto"/>
          <w:bottom w:val="single" w:sz="4" w:space="0" w:color="auto"/>
        </w:tblBorders>
        <w:tblLook w:val="04A0" w:firstRow="1" w:lastRow="0" w:firstColumn="1" w:lastColumn="0" w:noHBand="0" w:noVBand="1"/>
      </w:tblPr>
      <w:tblGrid>
        <w:gridCol w:w="4260"/>
        <w:gridCol w:w="2835"/>
        <w:gridCol w:w="2976"/>
        <w:gridCol w:w="1985"/>
      </w:tblGrid>
      <w:tr w:rsidR="0024487A" w:rsidRPr="0024487A" w14:paraId="0430AE50" w14:textId="77777777" w:rsidTr="00481807">
        <w:trPr>
          <w:trHeight w:val="523"/>
        </w:trPr>
        <w:tc>
          <w:tcPr>
            <w:tcW w:w="4260" w:type="dxa"/>
            <w:tcBorders>
              <w:top w:val="single" w:sz="4" w:space="0" w:color="auto"/>
              <w:bottom w:val="single" w:sz="4" w:space="0" w:color="auto"/>
            </w:tcBorders>
            <w:hideMark/>
          </w:tcPr>
          <w:p w14:paraId="28ADC583" w14:textId="77777777"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Variable</w:t>
            </w:r>
          </w:p>
        </w:tc>
        <w:tc>
          <w:tcPr>
            <w:tcW w:w="2835" w:type="dxa"/>
            <w:tcBorders>
              <w:top w:val="single" w:sz="4" w:space="0" w:color="auto"/>
              <w:bottom w:val="single" w:sz="4" w:space="0" w:color="auto"/>
            </w:tcBorders>
            <w:hideMark/>
          </w:tcPr>
          <w:p w14:paraId="2D7F03E3" w14:textId="39296476"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UC patients</w:t>
            </w:r>
            <w:r w:rsidR="00F32B98">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100</w:t>
            </w:r>
          </w:p>
        </w:tc>
        <w:tc>
          <w:tcPr>
            <w:tcW w:w="2976" w:type="dxa"/>
            <w:tcBorders>
              <w:top w:val="single" w:sz="4" w:space="0" w:color="auto"/>
              <w:bottom w:val="single" w:sz="4" w:space="0" w:color="auto"/>
            </w:tcBorders>
            <w:hideMark/>
          </w:tcPr>
          <w:p w14:paraId="2B795DB5" w14:textId="0AAE92D3"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HC</w:t>
            </w:r>
            <w:r w:rsidR="00F32B98">
              <w:rPr>
                <w:rFonts w:ascii="Book Antiqua" w:hAnsi="Book Antiqua"/>
                <w:b/>
                <w:bCs/>
                <w:color w:val="000000" w:themeColor="text1"/>
              </w:rPr>
              <w:t>,</w:t>
            </w:r>
            <w:r w:rsidRPr="00695E97">
              <w:rPr>
                <w:rFonts w:ascii="Book Antiqua" w:hAnsi="Book Antiqua"/>
                <w:b/>
                <w:bCs/>
                <w:color w:val="000000" w:themeColor="text1"/>
                <w:lang w:eastAsia="zh-CN"/>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56</w:t>
            </w:r>
          </w:p>
        </w:tc>
        <w:tc>
          <w:tcPr>
            <w:tcW w:w="1985" w:type="dxa"/>
            <w:tcBorders>
              <w:top w:val="single" w:sz="4" w:space="0" w:color="auto"/>
              <w:bottom w:val="single" w:sz="4" w:space="0" w:color="auto"/>
            </w:tcBorders>
            <w:hideMark/>
          </w:tcPr>
          <w:p w14:paraId="6A0CB2B5" w14:textId="77777777"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i/>
                <w:iCs/>
                <w:color w:val="000000" w:themeColor="text1"/>
              </w:rPr>
              <w:t>P</w:t>
            </w:r>
            <w:r w:rsidRPr="00695E97">
              <w:rPr>
                <w:rFonts w:ascii="Book Antiqua" w:hAnsi="Book Antiqua"/>
                <w:b/>
                <w:bCs/>
                <w:color w:val="000000" w:themeColor="text1"/>
              </w:rPr>
              <w:t xml:space="preserve"> value</w:t>
            </w:r>
          </w:p>
        </w:tc>
      </w:tr>
      <w:tr w:rsidR="0024487A" w:rsidRPr="0024487A" w14:paraId="30F66858" w14:textId="77777777" w:rsidTr="00481807">
        <w:trPr>
          <w:trHeight w:val="549"/>
        </w:trPr>
        <w:tc>
          <w:tcPr>
            <w:tcW w:w="4260" w:type="dxa"/>
            <w:tcBorders>
              <w:top w:val="single" w:sz="4" w:space="0" w:color="auto"/>
            </w:tcBorders>
            <w:hideMark/>
          </w:tcPr>
          <w:p w14:paraId="5A9BDD65" w14:textId="252E9860"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Age [mean (SD), yr]</w:t>
            </w:r>
          </w:p>
        </w:tc>
        <w:tc>
          <w:tcPr>
            <w:tcW w:w="2835" w:type="dxa"/>
            <w:tcBorders>
              <w:top w:val="single" w:sz="4" w:space="0" w:color="auto"/>
            </w:tcBorders>
            <w:hideMark/>
          </w:tcPr>
          <w:p w14:paraId="28895D9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45.5 (14.2)</w:t>
            </w:r>
          </w:p>
        </w:tc>
        <w:tc>
          <w:tcPr>
            <w:tcW w:w="2976" w:type="dxa"/>
            <w:tcBorders>
              <w:top w:val="single" w:sz="4" w:space="0" w:color="auto"/>
            </w:tcBorders>
            <w:hideMark/>
          </w:tcPr>
          <w:p w14:paraId="38D7FA9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45.8 (10.0)</w:t>
            </w:r>
          </w:p>
        </w:tc>
        <w:tc>
          <w:tcPr>
            <w:tcW w:w="1985" w:type="dxa"/>
            <w:tcBorders>
              <w:top w:val="single" w:sz="4" w:space="0" w:color="auto"/>
            </w:tcBorders>
            <w:hideMark/>
          </w:tcPr>
          <w:p w14:paraId="50B4538F" w14:textId="2EEA7010"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0.873</w:t>
            </w:r>
            <w:r w:rsidR="00481807" w:rsidRPr="00695E97">
              <w:rPr>
                <w:rFonts w:ascii="Book Antiqua" w:hAnsi="Book Antiqua"/>
                <w:color w:val="000000" w:themeColor="text1"/>
                <w:vertAlign w:val="superscript"/>
              </w:rPr>
              <w:t>1</w:t>
            </w:r>
          </w:p>
        </w:tc>
      </w:tr>
      <w:tr w:rsidR="0024487A" w:rsidRPr="0024487A" w14:paraId="5E14CE19" w14:textId="77777777" w:rsidTr="00481807">
        <w:trPr>
          <w:trHeight w:val="523"/>
        </w:trPr>
        <w:tc>
          <w:tcPr>
            <w:tcW w:w="4260" w:type="dxa"/>
            <w:hideMark/>
          </w:tcPr>
          <w:p w14:paraId="780DD82C" w14:textId="0798540D"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Sex (female: male)</w:t>
            </w:r>
          </w:p>
        </w:tc>
        <w:tc>
          <w:tcPr>
            <w:tcW w:w="2835" w:type="dxa"/>
            <w:hideMark/>
          </w:tcPr>
          <w:p w14:paraId="462B18E1" w14:textId="324FF33B"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57:43</w:t>
            </w:r>
          </w:p>
        </w:tc>
        <w:tc>
          <w:tcPr>
            <w:tcW w:w="2976" w:type="dxa"/>
            <w:hideMark/>
          </w:tcPr>
          <w:p w14:paraId="7E66442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32:24</w:t>
            </w:r>
          </w:p>
        </w:tc>
        <w:tc>
          <w:tcPr>
            <w:tcW w:w="1985" w:type="dxa"/>
            <w:hideMark/>
          </w:tcPr>
          <w:p w14:paraId="34528DC0" w14:textId="2A399478"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0.986</w:t>
            </w:r>
            <w:r w:rsidR="00481807" w:rsidRPr="00695E97">
              <w:rPr>
                <w:rFonts w:ascii="Book Antiqua" w:hAnsi="Book Antiqua"/>
                <w:color w:val="000000" w:themeColor="text1"/>
                <w:vertAlign w:val="superscript"/>
              </w:rPr>
              <w:t>2</w:t>
            </w:r>
          </w:p>
        </w:tc>
      </w:tr>
      <w:tr w:rsidR="0024487A" w:rsidRPr="0024487A" w14:paraId="3B6CC5E6" w14:textId="77777777" w:rsidTr="00481807">
        <w:trPr>
          <w:trHeight w:val="549"/>
        </w:trPr>
        <w:tc>
          <w:tcPr>
            <w:tcW w:w="4260" w:type="dxa"/>
            <w:hideMark/>
          </w:tcPr>
          <w:p w14:paraId="5F337CA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Smoker, </w:t>
            </w:r>
            <w:r w:rsidRPr="00695E97">
              <w:rPr>
                <w:rFonts w:ascii="Book Antiqua" w:hAnsi="Book Antiqua"/>
                <w:i/>
                <w:color w:val="000000" w:themeColor="text1"/>
              </w:rPr>
              <w:t>n</w:t>
            </w:r>
            <w:r w:rsidRPr="00695E97">
              <w:rPr>
                <w:rFonts w:ascii="Book Antiqua" w:hAnsi="Book Antiqua"/>
                <w:color w:val="000000" w:themeColor="text1"/>
              </w:rPr>
              <w:t xml:space="preserve"> (%)</w:t>
            </w:r>
          </w:p>
        </w:tc>
        <w:tc>
          <w:tcPr>
            <w:tcW w:w="2835" w:type="dxa"/>
            <w:hideMark/>
          </w:tcPr>
          <w:p w14:paraId="55412DB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45 (45.0) </w:t>
            </w:r>
          </w:p>
        </w:tc>
        <w:tc>
          <w:tcPr>
            <w:tcW w:w="2976" w:type="dxa"/>
            <w:hideMark/>
          </w:tcPr>
          <w:p w14:paraId="4084922A"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21 (37.5)</w:t>
            </w:r>
          </w:p>
        </w:tc>
        <w:tc>
          <w:tcPr>
            <w:tcW w:w="1985" w:type="dxa"/>
            <w:hideMark/>
          </w:tcPr>
          <w:p w14:paraId="38E81B51" w14:textId="626531F6"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0.363</w:t>
            </w:r>
            <w:r w:rsidR="00481807" w:rsidRPr="00695E97">
              <w:rPr>
                <w:rFonts w:ascii="Book Antiqua" w:hAnsi="Book Antiqua"/>
                <w:color w:val="000000" w:themeColor="text1"/>
                <w:vertAlign w:val="superscript"/>
              </w:rPr>
              <w:t>2</w:t>
            </w:r>
          </w:p>
        </w:tc>
      </w:tr>
      <w:tr w:rsidR="0024487A" w:rsidRPr="0024487A" w14:paraId="575DA8DB" w14:textId="77777777" w:rsidTr="00481807">
        <w:trPr>
          <w:trHeight w:val="549"/>
        </w:trPr>
        <w:tc>
          <w:tcPr>
            <w:tcW w:w="4260" w:type="dxa"/>
            <w:hideMark/>
          </w:tcPr>
          <w:p w14:paraId="56F0C95E"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BMI [mean (SD), kg/m</w:t>
            </w:r>
            <w:r w:rsidRPr="00695E97">
              <w:rPr>
                <w:rFonts w:ascii="Book Antiqua" w:hAnsi="Book Antiqua"/>
                <w:color w:val="000000" w:themeColor="text1"/>
                <w:vertAlign w:val="superscript"/>
              </w:rPr>
              <w:t>2</w:t>
            </w:r>
            <w:r w:rsidRPr="00695E97">
              <w:rPr>
                <w:rFonts w:ascii="Book Antiqua" w:hAnsi="Book Antiqua"/>
                <w:color w:val="000000" w:themeColor="text1"/>
              </w:rPr>
              <w:t>]</w:t>
            </w:r>
          </w:p>
        </w:tc>
        <w:tc>
          <w:tcPr>
            <w:tcW w:w="2835" w:type="dxa"/>
            <w:hideMark/>
          </w:tcPr>
          <w:p w14:paraId="6E69F98E"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21.2 (3.4)</w:t>
            </w:r>
          </w:p>
        </w:tc>
        <w:tc>
          <w:tcPr>
            <w:tcW w:w="2976" w:type="dxa"/>
            <w:hideMark/>
          </w:tcPr>
          <w:p w14:paraId="7297B7B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20.4 (2.1)</w:t>
            </w:r>
          </w:p>
        </w:tc>
        <w:tc>
          <w:tcPr>
            <w:tcW w:w="1985" w:type="dxa"/>
            <w:hideMark/>
          </w:tcPr>
          <w:p w14:paraId="416EEBED" w14:textId="48419FD9"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0.101</w:t>
            </w:r>
            <w:r w:rsidR="00481807" w:rsidRPr="00695E97">
              <w:rPr>
                <w:rFonts w:ascii="Book Antiqua" w:hAnsi="Book Antiqua"/>
                <w:color w:val="000000" w:themeColor="text1"/>
                <w:vertAlign w:val="superscript"/>
              </w:rPr>
              <w:t>1</w:t>
            </w:r>
          </w:p>
        </w:tc>
      </w:tr>
      <w:tr w:rsidR="0024487A" w:rsidRPr="0024487A" w14:paraId="25F61445" w14:textId="77777777" w:rsidTr="00481807">
        <w:trPr>
          <w:trHeight w:val="549"/>
        </w:trPr>
        <w:tc>
          <w:tcPr>
            <w:tcW w:w="4260" w:type="dxa"/>
            <w:hideMark/>
          </w:tcPr>
          <w:p w14:paraId="3F23B78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25 (OH) D [mean (SD), nmol/L]</w:t>
            </w:r>
          </w:p>
        </w:tc>
        <w:tc>
          <w:tcPr>
            <w:tcW w:w="2835" w:type="dxa"/>
            <w:hideMark/>
          </w:tcPr>
          <w:p w14:paraId="58443A9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13.7 (2.8)</w:t>
            </w:r>
          </w:p>
        </w:tc>
        <w:tc>
          <w:tcPr>
            <w:tcW w:w="2976" w:type="dxa"/>
            <w:hideMark/>
          </w:tcPr>
          <w:p w14:paraId="4C8975F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16.2 (2.5)</w:t>
            </w:r>
          </w:p>
        </w:tc>
        <w:tc>
          <w:tcPr>
            <w:tcW w:w="1985" w:type="dxa"/>
            <w:hideMark/>
          </w:tcPr>
          <w:p w14:paraId="507EA7BE" w14:textId="045C4239"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&lt; 0.001</w:t>
            </w:r>
            <w:r w:rsidR="00481807" w:rsidRPr="00695E97">
              <w:rPr>
                <w:rFonts w:ascii="Book Antiqua" w:hAnsi="Book Antiqua"/>
                <w:color w:val="000000" w:themeColor="text1"/>
                <w:vertAlign w:val="superscript"/>
              </w:rPr>
              <w:t>1</w:t>
            </w:r>
          </w:p>
        </w:tc>
      </w:tr>
      <w:tr w:rsidR="0024487A" w:rsidRPr="0024487A" w14:paraId="612C6BA0" w14:textId="77777777" w:rsidTr="00481807">
        <w:trPr>
          <w:trHeight w:val="549"/>
        </w:trPr>
        <w:tc>
          <w:tcPr>
            <w:tcW w:w="4260" w:type="dxa"/>
            <w:hideMark/>
          </w:tcPr>
          <w:p w14:paraId="6C74524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Disease Location, </w:t>
            </w:r>
            <w:r w:rsidRPr="00695E97">
              <w:rPr>
                <w:rFonts w:ascii="Book Antiqua" w:hAnsi="Book Antiqua"/>
                <w:i/>
                <w:color w:val="000000" w:themeColor="text1"/>
              </w:rPr>
              <w:t xml:space="preserve">n </w:t>
            </w:r>
            <w:r w:rsidRPr="00695E97">
              <w:rPr>
                <w:rFonts w:ascii="Book Antiqua" w:hAnsi="Book Antiqua"/>
                <w:color w:val="000000" w:themeColor="text1"/>
              </w:rPr>
              <w:t>(%)</w:t>
            </w:r>
          </w:p>
        </w:tc>
        <w:tc>
          <w:tcPr>
            <w:tcW w:w="2835" w:type="dxa"/>
          </w:tcPr>
          <w:p w14:paraId="4585B5B4" w14:textId="77777777" w:rsidR="003F06B1" w:rsidRPr="00695E97" w:rsidRDefault="003F06B1" w:rsidP="0024487A">
            <w:pPr>
              <w:adjustRightInd w:val="0"/>
              <w:snapToGrid w:val="0"/>
              <w:spacing w:line="360" w:lineRule="auto"/>
              <w:jc w:val="both"/>
              <w:rPr>
                <w:rFonts w:ascii="Book Antiqua" w:hAnsi="Book Antiqua"/>
                <w:color w:val="000000" w:themeColor="text1"/>
              </w:rPr>
            </w:pPr>
          </w:p>
        </w:tc>
        <w:tc>
          <w:tcPr>
            <w:tcW w:w="2976" w:type="dxa"/>
          </w:tcPr>
          <w:p w14:paraId="3598858B" w14:textId="77777777" w:rsidR="003F06B1" w:rsidRPr="00695E97" w:rsidRDefault="003F06B1">
            <w:pPr>
              <w:adjustRightInd w:val="0"/>
              <w:snapToGrid w:val="0"/>
              <w:spacing w:line="360" w:lineRule="auto"/>
              <w:jc w:val="both"/>
              <w:rPr>
                <w:rFonts w:ascii="Book Antiqua" w:hAnsi="Book Antiqua"/>
                <w:color w:val="000000" w:themeColor="text1"/>
              </w:rPr>
            </w:pPr>
          </w:p>
        </w:tc>
        <w:tc>
          <w:tcPr>
            <w:tcW w:w="1985" w:type="dxa"/>
          </w:tcPr>
          <w:p w14:paraId="37480674" w14:textId="77777777" w:rsidR="003F06B1" w:rsidRPr="00695E97" w:rsidRDefault="003F06B1">
            <w:pPr>
              <w:adjustRightInd w:val="0"/>
              <w:snapToGrid w:val="0"/>
              <w:spacing w:line="360" w:lineRule="auto"/>
              <w:jc w:val="both"/>
              <w:rPr>
                <w:rFonts w:ascii="Book Antiqua" w:hAnsi="Book Antiqua"/>
                <w:color w:val="000000" w:themeColor="text1"/>
              </w:rPr>
            </w:pPr>
          </w:p>
        </w:tc>
      </w:tr>
      <w:tr w:rsidR="0024487A" w:rsidRPr="0024487A" w14:paraId="6FDA0D7C" w14:textId="77777777" w:rsidTr="00481807">
        <w:trPr>
          <w:trHeight w:val="523"/>
        </w:trPr>
        <w:tc>
          <w:tcPr>
            <w:tcW w:w="4260" w:type="dxa"/>
            <w:hideMark/>
          </w:tcPr>
          <w:p w14:paraId="0029D104"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Ulcerative proctitis (E1)</w:t>
            </w:r>
          </w:p>
        </w:tc>
        <w:tc>
          <w:tcPr>
            <w:tcW w:w="2835" w:type="dxa"/>
            <w:hideMark/>
          </w:tcPr>
          <w:p w14:paraId="5F442B8B"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 (8.0)</w:t>
            </w:r>
          </w:p>
        </w:tc>
        <w:tc>
          <w:tcPr>
            <w:tcW w:w="2976" w:type="dxa"/>
            <w:hideMark/>
          </w:tcPr>
          <w:p w14:paraId="554749F7"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2AED621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6BC217C7" w14:textId="77777777" w:rsidTr="00481807">
        <w:trPr>
          <w:trHeight w:val="549"/>
        </w:trPr>
        <w:tc>
          <w:tcPr>
            <w:tcW w:w="4260" w:type="dxa"/>
            <w:hideMark/>
          </w:tcPr>
          <w:p w14:paraId="1B44402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Left-sided colitis (E2)</w:t>
            </w:r>
          </w:p>
        </w:tc>
        <w:tc>
          <w:tcPr>
            <w:tcW w:w="2835" w:type="dxa"/>
            <w:hideMark/>
          </w:tcPr>
          <w:p w14:paraId="245E575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54 (54.0)</w:t>
            </w:r>
          </w:p>
        </w:tc>
        <w:tc>
          <w:tcPr>
            <w:tcW w:w="2976" w:type="dxa"/>
            <w:hideMark/>
          </w:tcPr>
          <w:p w14:paraId="5248598D"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3CA0469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1FED968D" w14:textId="77777777" w:rsidTr="00481807">
        <w:trPr>
          <w:trHeight w:val="549"/>
        </w:trPr>
        <w:tc>
          <w:tcPr>
            <w:tcW w:w="4260" w:type="dxa"/>
            <w:hideMark/>
          </w:tcPr>
          <w:p w14:paraId="10171B3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Extensive colitis (E3)</w:t>
            </w:r>
          </w:p>
        </w:tc>
        <w:tc>
          <w:tcPr>
            <w:tcW w:w="2835" w:type="dxa"/>
            <w:hideMark/>
          </w:tcPr>
          <w:p w14:paraId="617BD27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38 (38.0)</w:t>
            </w:r>
          </w:p>
        </w:tc>
        <w:tc>
          <w:tcPr>
            <w:tcW w:w="2976" w:type="dxa"/>
            <w:hideMark/>
          </w:tcPr>
          <w:p w14:paraId="6644FB2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7F634F7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6E92C944" w14:textId="77777777" w:rsidTr="00481807">
        <w:trPr>
          <w:trHeight w:val="523"/>
        </w:trPr>
        <w:tc>
          <w:tcPr>
            <w:tcW w:w="4260" w:type="dxa"/>
            <w:hideMark/>
          </w:tcPr>
          <w:p w14:paraId="78B569C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Severity of UC, </w:t>
            </w:r>
            <w:r w:rsidRPr="00695E97">
              <w:rPr>
                <w:rFonts w:ascii="Book Antiqua" w:hAnsi="Book Antiqua"/>
                <w:i/>
                <w:color w:val="000000" w:themeColor="text1"/>
              </w:rPr>
              <w:t>n</w:t>
            </w:r>
            <w:r w:rsidRPr="00695E97">
              <w:rPr>
                <w:rFonts w:ascii="Book Antiqua" w:hAnsi="Book Antiqua"/>
                <w:color w:val="000000" w:themeColor="text1"/>
              </w:rPr>
              <w:t xml:space="preserve"> (%)</w:t>
            </w:r>
          </w:p>
        </w:tc>
        <w:tc>
          <w:tcPr>
            <w:tcW w:w="2835" w:type="dxa"/>
          </w:tcPr>
          <w:p w14:paraId="62A7C6DD" w14:textId="77777777" w:rsidR="003F06B1" w:rsidRPr="00695E97" w:rsidRDefault="003F06B1" w:rsidP="0024487A">
            <w:pPr>
              <w:adjustRightInd w:val="0"/>
              <w:snapToGrid w:val="0"/>
              <w:spacing w:line="360" w:lineRule="auto"/>
              <w:jc w:val="both"/>
              <w:rPr>
                <w:rFonts w:ascii="Book Antiqua" w:hAnsi="Book Antiqua"/>
                <w:color w:val="000000" w:themeColor="text1"/>
              </w:rPr>
            </w:pPr>
          </w:p>
        </w:tc>
        <w:tc>
          <w:tcPr>
            <w:tcW w:w="2976" w:type="dxa"/>
          </w:tcPr>
          <w:p w14:paraId="598508E4" w14:textId="77777777" w:rsidR="003F06B1" w:rsidRPr="00695E97" w:rsidRDefault="003F06B1">
            <w:pPr>
              <w:adjustRightInd w:val="0"/>
              <w:snapToGrid w:val="0"/>
              <w:spacing w:line="360" w:lineRule="auto"/>
              <w:jc w:val="both"/>
              <w:rPr>
                <w:rFonts w:ascii="Book Antiqua" w:hAnsi="Book Antiqua"/>
                <w:color w:val="000000" w:themeColor="text1"/>
              </w:rPr>
            </w:pPr>
          </w:p>
        </w:tc>
        <w:tc>
          <w:tcPr>
            <w:tcW w:w="1985" w:type="dxa"/>
          </w:tcPr>
          <w:p w14:paraId="5FB2EF4A" w14:textId="77777777" w:rsidR="003F06B1" w:rsidRPr="00695E97" w:rsidRDefault="003F06B1">
            <w:pPr>
              <w:adjustRightInd w:val="0"/>
              <w:snapToGrid w:val="0"/>
              <w:spacing w:line="360" w:lineRule="auto"/>
              <w:jc w:val="both"/>
              <w:rPr>
                <w:rFonts w:ascii="Book Antiqua" w:hAnsi="Book Antiqua"/>
                <w:color w:val="000000" w:themeColor="text1"/>
              </w:rPr>
            </w:pPr>
          </w:p>
        </w:tc>
      </w:tr>
      <w:tr w:rsidR="0024487A" w:rsidRPr="0024487A" w14:paraId="71445A59" w14:textId="77777777" w:rsidTr="00481807">
        <w:trPr>
          <w:trHeight w:val="549"/>
        </w:trPr>
        <w:tc>
          <w:tcPr>
            <w:tcW w:w="4260" w:type="dxa"/>
            <w:hideMark/>
          </w:tcPr>
          <w:p w14:paraId="1040185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Mild</w:t>
            </w:r>
          </w:p>
        </w:tc>
        <w:tc>
          <w:tcPr>
            <w:tcW w:w="2835" w:type="dxa"/>
            <w:hideMark/>
          </w:tcPr>
          <w:p w14:paraId="05F16A0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29 (29.0)</w:t>
            </w:r>
          </w:p>
        </w:tc>
        <w:tc>
          <w:tcPr>
            <w:tcW w:w="2976" w:type="dxa"/>
            <w:hideMark/>
          </w:tcPr>
          <w:p w14:paraId="197DC539"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0903C90B"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39A375F" w14:textId="77777777" w:rsidTr="00481807">
        <w:trPr>
          <w:trHeight w:val="549"/>
        </w:trPr>
        <w:tc>
          <w:tcPr>
            <w:tcW w:w="4260" w:type="dxa"/>
            <w:hideMark/>
          </w:tcPr>
          <w:p w14:paraId="664B00B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Moderate</w:t>
            </w:r>
          </w:p>
        </w:tc>
        <w:tc>
          <w:tcPr>
            <w:tcW w:w="2835" w:type="dxa"/>
            <w:hideMark/>
          </w:tcPr>
          <w:p w14:paraId="66684EF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32 (32.0)</w:t>
            </w:r>
          </w:p>
        </w:tc>
        <w:tc>
          <w:tcPr>
            <w:tcW w:w="2976" w:type="dxa"/>
            <w:hideMark/>
          </w:tcPr>
          <w:p w14:paraId="4AAA40A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00804315"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7323B1F3" w14:textId="77777777" w:rsidTr="00481807">
        <w:trPr>
          <w:trHeight w:val="549"/>
        </w:trPr>
        <w:tc>
          <w:tcPr>
            <w:tcW w:w="4260" w:type="dxa"/>
            <w:hideMark/>
          </w:tcPr>
          <w:p w14:paraId="5E4B20E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Severe</w:t>
            </w:r>
          </w:p>
        </w:tc>
        <w:tc>
          <w:tcPr>
            <w:tcW w:w="2835" w:type="dxa"/>
            <w:hideMark/>
          </w:tcPr>
          <w:p w14:paraId="033B6BE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39 (39.0)</w:t>
            </w:r>
          </w:p>
        </w:tc>
        <w:tc>
          <w:tcPr>
            <w:tcW w:w="2976" w:type="dxa"/>
            <w:hideMark/>
          </w:tcPr>
          <w:p w14:paraId="19A8740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6E7755C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261C1B6D" w14:textId="77777777" w:rsidTr="00481807">
        <w:trPr>
          <w:trHeight w:val="523"/>
        </w:trPr>
        <w:tc>
          <w:tcPr>
            <w:tcW w:w="4260" w:type="dxa"/>
            <w:hideMark/>
          </w:tcPr>
          <w:p w14:paraId="3B6EA9B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Current medications, </w:t>
            </w:r>
            <w:r w:rsidRPr="00695E97">
              <w:rPr>
                <w:rFonts w:ascii="Book Antiqua" w:hAnsi="Book Antiqua"/>
                <w:i/>
                <w:color w:val="000000" w:themeColor="text1"/>
              </w:rPr>
              <w:t>n</w:t>
            </w:r>
            <w:r w:rsidRPr="00695E97">
              <w:rPr>
                <w:rFonts w:ascii="Book Antiqua" w:hAnsi="Book Antiqua"/>
                <w:color w:val="000000" w:themeColor="text1"/>
              </w:rPr>
              <w:t xml:space="preserve"> (%)</w:t>
            </w:r>
          </w:p>
        </w:tc>
        <w:tc>
          <w:tcPr>
            <w:tcW w:w="2835" w:type="dxa"/>
          </w:tcPr>
          <w:p w14:paraId="1F70D33B" w14:textId="77777777" w:rsidR="003F06B1" w:rsidRPr="00695E97" w:rsidRDefault="003F06B1" w:rsidP="0024487A">
            <w:pPr>
              <w:adjustRightInd w:val="0"/>
              <w:snapToGrid w:val="0"/>
              <w:spacing w:line="360" w:lineRule="auto"/>
              <w:jc w:val="both"/>
              <w:rPr>
                <w:rFonts w:ascii="Book Antiqua" w:hAnsi="Book Antiqua"/>
                <w:color w:val="000000" w:themeColor="text1"/>
              </w:rPr>
            </w:pPr>
          </w:p>
        </w:tc>
        <w:tc>
          <w:tcPr>
            <w:tcW w:w="2976" w:type="dxa"/>
          </w:tcPr>
          <w:p w14:paraId="46642F70" w14:textId="77777777" w:rsidR="003F06B1" w:rsidRPr="00695E97" w:rsidRDefault="003F06B1">
            <w:pPr>
              <w:adjustRightInd w:val="0"/>
              <w:snapToGrid w:val="0"/>
              <w:spacing w:line="360" w:lineRule="auto"/>
              <w:jc w:val="both"/>
              <w:rPr>
                <w:rFonts w:ascii="Book Antiqua" w:hAnsi="Book Antiqua"/>
                <w:color w:val="000000" w:themeColor="text1"/>
              </w:rPr>
            </w:pPr>
          </w:p>
        </w:tc>
        <w:tc>
          <w:tcPr>
            <w:tcW w:w="1985" w:type="dxa"/>
          </w:tcPr>
          <w:p w14:paraId="0C7CAD96" w14:textId="77777777" w:rsidR="003F06B1" w:rsidRPr="00695E97" w:rsidRDefault="003F06B1">
            <w:pPr>
              <w:adjustRightInd w:val="0"/>
              <w:snapToGrid w:val="0"/>
              <w:spacing w:line="360" w:lineRule="auto"/>
              <w:jc w:val="both"/>
              <w:rPr>
                <w:rFonts w:ascii="Book Antiqua" w:hAnsi="Book Antiqua"/>
                <w:color w:val="000000" w:themeColor="text1"/>
              </w:rPr>
            </w:pPr>
          </w:p>
        </w:tc>
      </w:tr>
      <w:tr w:rsidR="0024487A" w:rsidRPr="0024487A" w14:paraId="2409E20F" w14:textId="77777777" w:rsidTr="00481807">
        <w:trPr>
          <w:trHeight w:val="549"/>
        </w:trPr>
        <w:tc>
          <w:tcPr>
            <w:tcW w:w="4260" w:type="dxa"/>
            <w:hideMark/>
          </w:tcPr>
          <w:p w14:paraId="1F54E67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 xml:space="preserve"> SASP/5-ASA</w:t>
            </w:r>
          </w:p>
        </w:tc>
        <w:tc>
          <w:tcPr>
            <w:tcW w:w="2835" w:type="dxa"/>
            <w:hideMark/>
          </w:tcPr>
          <w:p w14:paraId="171A09B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80 (80.0)</w:t>
            </w:r>
          </w:p>
        </w:tc>
        <w:tc>
          <w:tcPr>
            <w:tcW w:w="2976" w:type="dxa"/>
            <w:hideMark/>
          </w:tcPr>
          <w:p w14:paraId="5CF4A5C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308972E7"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1C1794E" w14:textId="77777777" w:rsidTr="00481807">
        <w:trPr>
          <w:trHeight w:val="549"/>
        </w:trPr>
        <w:tc>
          <w:tcPr>
            <w:tcW w:w="4260" w:type="dxa"/>
            <w:hideMark/>
          </w:tcPr>
          <w:p w14:paraId="2A3220A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lastRenderedPageBreak/>
              <w:t>Immunosuppressants</w:t>
            </w:r>
          </w:p>
        </w:tc>
        <w:tc>
          <w:tcPr>
            <w:tcW w:w="2835" w:type="dxa"/>
            <w:hideMark/>
          </w:tcPr>
          <w:p w14:paraId="601AAFC1"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 (2.0)</w:t>
            </w:r>
          </w:p>
        </w:tc>
        <w:tc>
          <w:tcPr>
            <w:tcW w:w="2976" w:type="dxa"/>
            <w:hideMark/>
          </w:tcPr>
          <w:p w14:paraId="7AD5753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69FE098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245FB057" w14:textId="77777777" w:rsidTr="00481807">
        <w:trPr>
          <w:trHeight w:val="549"/>
        </w:trPr>
        <w:tc>
          <w:tcPr>
            <w:tcW w:w="4260" w:type="dxa"/>
            <w:hideMark/>
          </w:tcPr>
          <w:p w14:paraId="065794A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Steroids</w:t>
            </w:r>
          </w:p>
        </w:tc>
        <w:tc>
          <w:tcPr>
            <w:tcW w:w="2835" w:type="dxa"/>
            <w:hideMark/>
          </w:tcPr>
          <w:p w14:paraId="68EFADE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31 (31.0)</w:t>
            </w:r>
          </w:p>
        </w:tc>
        <w:tc>
          <w:tcPr>
            <w:tcW w:w="2976" w:type="dxa"/>
            <w:hideMark/>
          </w:tcPr>
          <w:p w14:paraId="4DEF56D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71E2C9A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8B510D4" w14:textId="77777777" w:rsidTr="00481807">
        <w:trPr>
          <w:trHeight w:val="549"/>
        </w:trPr>
        <w:tc>
          <w:tcPr>
            <w:tcW w:w="4260" w:type="dxa"/>
            <w:hideMark/>
          </w:tcPr>
          <w:p w14:paraId="05FCBFF8"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Biologics</w:t>
            </w:r>
          </w:p>
        </w:tc>
        <w:tc>
          <w:tcPr>
            <w:tcW w:w="2835" w:type="dxa"/>
            <w:hideMark/>
          </w:tcPr>
          <w:p w14:paraId="4C5D2FB6"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 (4.0)</w:t>
            </w:r>
          </w:p>
        </w:tc>
        <w:tc>
          <w:tcPr>
            <w:tcW w:w="2976" w:type="dxa"/>
            <w:hideMark/>
          </w:tcPr>
          <w:p w14:paraId="2DFC2FD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3EC2F81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5A4797BB" w14:textId="77777777" w:rsidTr="00481807">
        <w:trPr>
          <w:trHeight w:val="523"/>
        </w:trPr>
        <w:tc>
          <w:tcPr>
            <w:tcW w:w="4260" w:type="dxa"/>
            <w:hideMark/>
          </w:tcPr>
          <w:p w14:paraId="355379DF"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Others</w:t>
            </w:r>
          </w:p>
        </w:tc>
        <w:tc>
          <w:tcPr>
            <w:tcW w:w="2835" w:type="dxa"/>
            <w:hideMark/>
          </w:tcPr>
          <w:p w14:paraId="5E772638"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22 (22.0)</w:t>
            </w:r>
          </w:p>
        </w:tc>
        <w:tc>
          <w:tcPr>
            <w:tcW w:w="2976" w:type="dxa"/>
            <w:hideMark/>
          </w:tcPr>
          <w:p w14:paraId="1C0213C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16BC8BB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r w:rsidR="0024487A" w:rsidRPr="0024487A" w14:paraId="3DE02974" w14:textId="77777777" w:rsidTr="00481807">
        <w:trPr>
          <w:trHeight w:val="549"/>
        </w:trPr>
        <w:tc>
          <w:tcPr>
            <w:tcW w:w="4260" w:type="dxa"/>
            <w:hideMark/>
          </w:tcPr>
          <w:p w14:paraId="73BC2256" w14:textId="7B354C16"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Duration of disease</w:t>
            </w:r>
            <w:r w:rsidRPr="00695E97">
              <w:rPr>
                <w:rFonts w:ascii="Book Antiqua" w:hAnsi="Book Antiqua"/>
                <w:color w:val="000000" w:themeColor="text1"/>
                <w:lang w:eastAsia="zh-CN"/>
              </w:rPr>
              <w:t xml:space="preserve"> </w:t>
            </w:r>
            <w:r w:rsidRPr="00695E97">
              <w:rPr>
                <w:rFonts w:ascii="Book Antiqua" w:hAnsi="Book Antiqua"/>
                <w:color w:val="000000" w:themeColor="text1"/>
              </w:rPr>
              <w:t>mean (SD), yr</w:t>
            </w:r>
          </w:p>
        </w:tc>
        <w:tc>
          <w:tcPr>
            <w:tcW w:w="2835" w:type="dxa"/>
            <w:hideMark/>
          </w:tcPr>
          <w:p w14:paraId="137E2612"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5.4 (6.0)</w:t>
            </w:r>
          </w:p>
        </w:tc>
        <w:tc>
          <w:tcPr>
            <w:tcW w:w="2976" w:type="dxa"/>
            <w:hideMark/>
          </w:tcPr>
          <w:p w14:paraId="6987388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c>
          <w:tcPr>
            <w:tcW w:w="1985" w:type="dxa"/>
            <w:hideMark/>
          </w:tcPr>
          <w:p w14:paraId="038FC75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t>
            </w:r>
          </w:p>
        </w:tc>
      </w:tr>
    </w:tbl>
    <w:p w14:paraId="2CCF52F1" w14:textId="058E86F4" w:rsidR="003F06B1" w:rsidRPr="00695E97" w:rsidRDefault="003E1B49" w:rsidP="0024487A">
      <w:pPr>
        <w:adjustRightInd w:val="0"/>
        <w:snapToGrid w:val="0"/>
        <w:spacing w:line="360" w:lineRule="auto"/>
        <w:jc w:val="both"/>
        <w:rPr>
          <w:rFonts w:ascii="Book Antiqua" w:hAnsi="Book Antiqua"/>
          <w:color w:val="000000" w:themeColor="text1"/>
          <w:vertAlign w:val="superscript"/>
        </w:rPr>
      </w:pPr>
      <w:r w:rsidRPr="00695E97">
        <w:rPr>
          <w:rFonts w:ascii="Book Antiqua" w:hAnsi="Book Antiqua"/>
          <w:color w:val="000000" w:themeColor="text1"/>
          <w:vertAlign w:val="superscript"/>
        </w:rPr>
        <w:t>1</w:t>
      </w:r>
      <w:r w:rsidR="003F06B1" w:rsidRPr="00695E97">
        <w:rPr>
          <w:rFonts w:ascii="Book Antiqua" w:hAnsi="Book Antiqua"/>
          <w:color w:val="000000" w:themeColor="text1"/>
        </w:rPr>
        <w:t>Independent sample</w:t>
      </w:r>
      <w:r w:rsidR="003F06B1" w:rsidRPr="00695E97">
        <w:rPr>
          <w:rFonts w:ascii="Book Antiqua" w:hAnsi="Book Antiqua"/>
          <w:i/>
          <w:color w:val="000000" w:themeColor="text1"/>
        </w:rPr>
        <w:t xml:space="preserve"> t</w:t>
      </w:r>
      <w:r w:rsidR="003F06B1" w:rsidRPr="00695E97">
        <w:rPr>
          <w:rFonts w:ascii="Book Antiqua" w:hAnsi="Book Antiqua"/>
          <w:color w:val="000000" w:themeColor="text1"/>
        </w:rPr>
        <w:t xml:space="preserve"> tests; </w:t>
      </w:r>
      <w:r w:rsidRPr="00695E97">
        <w:rPr>
          <w:rFonts w:ascii="Book Antiqua" w:hAnsi="Book Antiqua"/>
          <w:color w:val="000000" w:themeColor="text1"/>
          <w:vertAlign w:val="superscript"/>
        </w:rPr>
        <w:t>2</w:t>
      </w:r>
      <w:r w:rsidR="003F06B1" w:rsidRPr="00695E97">
        <w:rPr>
          <w:rFonts w:ascii="Book Antiqua" w:hAnsi="Book Antiqua"/>
          <w:i/>
          <w:color w:val="000000" w:themeColor="text1"/>
        </w:rPr>
        <w:t>χ</w:t>
      </w:r>
      <w:r w:rsidR="003F06B1" w:rsidRPr="00695E97">
        <w:rPr>
          <w:rFonts w:ascii="Book Antiqua" w:hAnsi="Book Antiqua"/>
          <w:color w:val="000000" w:themeColor="text1"/>
          <w:vertAlign w:val="superscript"/>
        </w:rPr>
        <w:t>2</w:t>
      </w:r>
      <w:r w:rsidR="003F06B1" w:rsidRPr="00695E97">
        <w:rPr>
          <w:rFonts w:ascii="Book Antiqua" w:hAnsi="Book Antiqua"/>
          <w:color w:val="000000" w:themeColor="text1"/>
        </w:rPr>
        <w:t xml:space="preserve"> test. </w:t>
      </w:r>
      <w:r w:rsidR="00F32B98" w:rsidRPr="007E2B6C">
        <w:rPr>
          <w:rFonts w:ascii="Book Antiqua" w:hAnsi="Book Antiqua"/>
          <w:color w:val="000000" w:themeColor="text1"/>
        </w:rPr>
        <w:t>5-</w:t>
      </w:r>
      <w:r w:rsidR="00F32B98" w:rsidRPr="007E2B6C">
        <w:rPr>
          <w:rFonts w:ascii="Book Antiqua" w:eastAsia="LONOP C+ Trebuchet MS" w:hAnsi="Book Antiqua"/>
          <w:color w:val="000000" w:themeColor="text1"/>
        </w:rPr>
        <w:t>ASA</w:t>
      </w:r>
      <w:r w:rsidR="00F32B98" w:rsidRPr="007E2B6C">
        <w:rPr>
          <w:rFonts w:ascii="Book Antiqua" w:hAnsi="Book Antiqua"/>
          <w:color w:val="000000" w:themeColor="text1"/>
        </w:rPr>
        <w:t>: 5-Aminosalicylic acid</w:t>
      </w:r>
      <w:r w:rsidR="00F32B98">
        <w:rPr>
          <w:rFonts w:ascii="Book Antiqua" w:hAnsi="Book Antiqua"/>
          <w:color w:val="000000" w:themeColor="text1"/>
        </w:rPr>
        <w:t>;</w:t>
      </w:r>
      <w:r w:rsidR="00F32B98" w:rsidRPr="00F32B98">
        <w:rPr>
          <w:rFonts w:ascii="Book Antiqua" w:hAnsi="Book Antiqua"/>
          <w:color w:val="000000" w:themeColor="text1"/>
        </w:rPr>
        <w:t xml:space="preserve"> </w:t>
      </w:r>
      <w:r w:rsidR="00F32B98" w:rsidRPr="00C31027">
        <w:rPr>
          <w:rFonts w:ascii="Book Antiqua" w:eastAsia="LONOP C+ Trebuchet MS" w:hAnsi="Book Antiqua"/>
          <w:color w:val="000000" w:themeColor="text1"/>
        </w:rPr>
        <w:t>SASP</w:t>
      </w:r>
      <w:r w:rsidR="00F32B98" w:rsidRPr="00C31027">
        <w:rPr>
          <w:rFonts w:ascii="Book Antiqua" w:hAnsi="Book Antiqua"/>
          <w:color w:val="000000" w:themeColor="text1"/>
        </w:rPr>
        <w:t>: Sulfasalazine;</w:t>
      </w:r>
      <w:r w:rsidR="00F32B98">
        <w:rPr>
          <w:rFonts w:ascii="Book Antiqua" w:hAnsi="Book Antiqua"/>
          <w:color w:val="000000" w:themeColor="text1"/>
        </w:rPr>
        <w:t xml:space="preserve"> </w:t>
      </w:r>
      <w:r w:rsidR="003F06B1" w:rsidRPr="00695E97">
        <w:rPr>
          <w:rFonts w:ascii="Book Antiqua" w:hAnsi="Book Antiqua"/>
          <w:color w:val="000000" w:themeColor="text1"/>
        </w:rPr>
        <w:t xml:space="preserve">SD: Standard deviation; </w:t>
      </w:r>
      <w:r w:rsidR="00F32B98" w:rsidRPr="00585BAB">
        <w:rPr>
          <w:rFonts w:ascii="Book Antiqua" w:hAnsi="Book Antiqua"/>
          <w:color w:val="000000" w:themeColor="text1"/>
        </w:rPr>
        <w:t>UC: Ulcerative colitis</w:t>
      </w:r>
      <w:r w:rsidR="00855101">
        <w:rPr>
          <w:rFonts w:ascii="Book Antiqua" w:hAnsi="Book Antiqua"/>
          <w:color w:val="000000" w:themeColor="text1"/>
        </w:rPr>
        <w:t>.</w:t>
      </w:r>
    </w:p>
    <w:p w14:paraId="797A2129" w14:textId="5D571C67" w:rsidR="0082185A" w:rsidRPr="00695E97" w:rsidRDefault="0082185A">
      <w:pPr>
        <w:snapToGrid w:val="0"/>
        <w:spacing w:line="360" w:lineRule="auto"/>
        <w:jc w:val="both"/>
        <w:rPr>
          <w:rFonts w:ascii="Book Antiqua" w:hAnsi="Book Antiqua"/>
          <w:color w:val="000000" w:themeColor="text1"/>
        </w:rPr>
      </w:pPr>
      <w:r w:rsidRPr="00695E97">
        <w:rPr>
          <w:rFonts w:ascii="Book Antiqua" w:hAnsi="Book Antiqua"/>
          <w:color w:val="000000" w:themeColor="text1"/>
        </w:rPr>
        <w:br w:type="page"/>
      </w:r>
    </w:p>
    <w:p w14:paraId="71E974A8" w14:textId="77777777" w:rsidR="00000000" w:rsidRPr="00695E97" w:rsidRDefault="00DB65C2">
      <w:pPr>
        <w:snapToGrid w:val="0"/>
        <w:spacing w:line="360" w:lineRule="auto"/>
        <w:jc w:val="both"/>
        <w:rPr>
          <w:rFonts w:ascii="Book Antiqua" w:hAnsi="Book Antiqua"/>
          <w:color w:val="000000" w:themeColor="text1"/>
        </w:rPr>
        <w:sectPr w:rsidR="00000000" w:rsidRPr="00695E97" w:rsidSect="00695E97">
          <w:pgSz w:w="15840" w:h="12240" w:orient="landscape"/>
          <w:pgMar w:top="1440" w:right="1440" w:bottom="1440" w:left="1440" w:header="720" w:footer="720" w:gutter="0"/>
          <w:cols w:space="720"/>
          <w:docGrid w:linePitch="360"/>
        </w:sectPr>
      </w:pPr>
    </w:p>
    <w:p w14:paraId="15F61CA9" w14:textId="2E2D6C1C" w:rsidR="00A77B3E"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lastRenderedPageBreak/>
        <w:t>Table 2 Laboratory indexes characteristics of ulcerative colitis patients with different disease activity</w:t>
      </w:r>
    </w:p>
    <w:tbl>
      <w:tblPr>
        <w:tblStyle w:val="a8"/>
        <w:tblW w:w="11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35"/>
        <w:gridCol w:w="3260"/>
        <w:gridCol w:w="2703"/>
      </w:tblGrid>
      <w:tr w:rsidR="0024487A" w:rsidRPr="0024487A" w14:paraId="3458C670" w14:textId="77777777" w:rsidTr="001226E1">
        <w:trPr>
          <w:trHeight w:val="408"/>
        </w:trPr>
        <w:tc>
          <w:tcPr>
            <w:tcW w:w="3114" w:type="dxa"/>
            <w:tcBorders>
              <w:top w:val="single" w:sz="4" w:space="0" w:color="auto"/>
              <w:bottom w:val="single" w:sz="4" w:space="0" w:color="auto"/>
            </w:tcBorders>
            <w:hideMark/>
          </w:tcPr>
          <w:p w14:paraId="4A2F1905" w14:textId="77777777"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Indexes</w:t>
            </w:r>
          </w:p>
        </w:tc>
        <w:tc>
          <w:tcPr>
            <w:tcW w:w="2835" w:type="dxa"/>
            <w:tcBorders>
              <w:top w:val="single" w:sz="4" w:space="0" w:color="auto"/>
              <w:bottom w:val="single" w:sz="4" w:space="0" w:color="auto"/>
            </w:tcBorders>
            <w:hideMark/>
          </w:tcPr>
          <w:p w14:paraId="1E0E6249" w14:textId="5A071009"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Mild activity</w:t>
            </w:r>
            <w:r w:rsidR="00855101">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29</w:t>
            </w:r>
          </w:p>
        </w:tc>
        <w:tc>
          <w:tcPr>
            <w:tcW w:w="3260" w:type="dxa"/>
            <w:tcBorders>
              <w:top w:val="single" w:sz="4" w:space="0" w:color="auto"/>
              <w:bottom w:val="single" w:sz="4" w:space="0" w:color="auto"/>
            </w:tcBorders>
            <w:hideMark/>
          </w:tcPr>
          <w:p w14:paraId="4C29FF97" w14:textId="65DE6486"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Moderate activity</w:t>
            </w:r>
            <w:r w:rsidR="00855101">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32</w:t>
            </w:r>
          </w:p>
        </w:tc>
        <w:tc>
          <w:tcPr>
            <w:tcW w:w="2703" w:type="dxa"/>
            <w:tcBorders>
              <w:top w:val="single" w:sz="4" w:space="0" w:color="auto"/>
              <w:bottom w:val="single" w:sz="4" w:space="0" w:color="auto"/>
            </w:tcBorders>
            <w:hideMark/>
          </w:tcPr>
          <w:p w14:paraId="4BF2955C" w14:textId="25DDC050" w:rsidR="003F06B1" w:rsidRPr="00695E97" w:rsidRDefault="003F06B1">
            <w:pPr>
              <w:adjustRightInd w:val="0"/>
              <w:snapToGrid w:val="0"/>
              <w:spacing w:line="360" w:lineRule="auto"/>
              <w:jc w:val="both"/>
              <w:rPr>
                <w:rFonts w:ascii="Book Antiqua" w:hAnsi="Book Antiqua"/>
                <w:b/>
                <w:bCs/>
                <w:color w:val="000000" w:themeColor="text1"/>
              </w:rPr>
            </w:pPr>
            <w:r w:rsidRPr="00695E97">
              <w:rPr>
                <w:rFonts w:ascii="Book Antiqua" w:hAnsi="Book Antiqua"/>
                <w:b/>
                <w:bCs/>
                <w:color w:val="000000" w:themeColor="text1"/>
              </w:rPr>
              <w:t>Severe activity</w:t>
            </w:r>
            <w:r w:rsidR="00855101">
              <w:rPr>
                <w:rFonts w:ascii="Book Antiqua" w:hAnsi="Book Antiqua"/>
                <w:b/>
                <w:bCs/>
                <w:color w:val="000000" w:themeColor="text1"/>
              </w:rPr>
              <w:t>,</w:t>
            </w:r>
            <w:r w:rsidRPr="00695E97">
              <w:rPr>
                <w:rFonts w:ascii="Book Antiqua" w:hAnsi="Book Antiqua"/>
                <w:b/>
                <w:bCs/>
                <w:color w:val="000000" w:themeColor="text1"/>
              </w:rPr>
              <w:t xml:space="preserve"> </w:t>
            </w:r>
            <w:r w:rsidRPr="00695E97">
              <w:rPr>
                <w:rFonts w:ascii="Book Antiqua" w:hAnsi="Book Antiqua"/>
                <w:b/>
                <w:bCs/>
                <w:i/>
                <w:iCs/>
                <w:color w:val="000000" w:themeColor="text1"/>
              </w:rPr>
              <w:t>n</w:t>
            </w:r>
            <w:r w:rsidRPr="00695E97">
              <w:rPr>
                <w:rFonts w:ascii="Book Antiqua" w:hAnsi="Book Antiqua"/>
                <w:b/>
                <w:bCs/>
                <w:color w:val="000000" w:themeColor="text1"/>
              </w:rPr>
              <w:t xml:space="preserve"> = 39</w:t>
            </w:r>
          </w:p>
        </w:tc>
      </w:tr>
      <w:tr w:rsidR="0024487A" w:rsidRPr="0024487A" w14:paraId="12ACB59B" w14:textId="77777777" w:rsidTr="001226E1">
        <w:trPr>
          <w:trHeight w:val="492"/>
        </w:trPr>
        <w:tc>
          <w:tcPr>
            <w:tcW w:w="3114" w:type="dxa"/>
            <w:tcBorders>
              <w:top w:val="single" w:sz="4" w:space="0" w:color="auto"/>
            </w:tcBorders>
            <w:hideMark/>
          </w:tcPr>
          <w:p w14:paraId="4CC18344"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Serum vitamin D (ng/mL)</w:t>
            </w:r>
          </w:p>
        </w:tc>
        <w:tc>
          <w:tcPr>
            <w:tcW w:w="2835" w:type="dxa"/>
            <w:tcBorders>
              <w:top w:val="single" w:sz="4" w:space="0" w:color="auto"/>
            </w:tcBorders>
            <w:hideMark/>
          </w:tcPr>
          <w:p w14:paraId="36D5939B"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14.8 ± 2.4</w:t>
            </w:r>
          </w:p>
        </w:tc>
        <w:tc>
          <w:tcPr>
            <w:tcW w:w="3260" w:type="dxa"/>
            <w:tcBorders>
              <w:top w:val="single" w:sz="4" w:space="0" w:color="auto"/>
            </w:tcBorders>
            <w:hideMark/>
          </w:tcPr>
          <w:p w14:paraId="3A8C7B39"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14.2 ± 2.4</w:t>
            </w:r>
          </w:p>
        </w:tc>
        <w:tc>
          <w:tcPr>
            <w:tcW w:w="2703" w:type="dxa"/>
            <w:tcBorders>
              <w:top w:val="single" w:sz="4" w:space="0" w:color="auto"/>
            </w:tcBorders>
            <w:hideMark/>
          </w:tcPr>
          <w:p w14:paraId="3A601259"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11.7 ± 3.1</w:t>
            </w:r>
          </w:p>
        </w:tc>
      </w:tr>
      <w:tr w:rsidR="0024487A" w:rsidRPr="0024487A" w14:paraId="7586B9E8" w14:textId="77777777" w:rsidTr="001226E1">
        <w:trPr>
          <w:trHeight w:val="517"/>
        </w:trPr>
        <w:tc>
          <w:tcPr>
            <w:tcW w:w="3114" w:type="dxa"/>
            <w:hideMark/>
          </w:tcPr>
          <w:p w14:paraId="06BFA38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WBC (10</w:t>
            </w:r>
            <w:r w:rsidRPr="00695E97">
              <w:rPr>
                <w:rFonts w:ascii="Book Antiqua" w:hAnsi="Book Antiqua"/>
                <w:color w:val="000000" w:themeColor="text1"/>
                <w:vertAlign w:val="superscript"/>
              </w:rPr>
              <w:t>9</w:t>
            </w:r>
            <w:r w:rsidRPr="00695E97">
              <w:rPr>
                <w:rFonts w:ascii="Book Antiqua" w:hAnsi="Book Antiqua"/>
                <w:color w:val="000000" w:themeColor="text1"/>
              </w:rPr>
              <w:t>/L)</w:t>
            </w:r>
          </w:p>
        </w:tc>
        <w:tc>
          <w:tcPr>
            <w:tcW w:w="2835" w:type="dxa"/>
            <w:hideMark/>
          </w:tcPr>
          <w:p w14:paraId="00F1FA18"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6.90 (4.53-12.81)</w:t>
            </w:r>
          </w:p>
        </w:tc>
        <w:tc>
          <w:tcPr>
            <w:tcW w:w="3260" w:type="dxa"/>
            <w:hideMark/>
          </w:tcPr>
          <w:p w14:paraId="5E142217"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7.13 (0.32-6.02)</w:t>
            </w:r>
          </w:p>
        </w:tc>
        <w:tc>
          <w:tcPr>
            <w:tcW w:w="2703" w:type="dxa"/>
            <w:hideMark/>
          </w:tcPr>
          <w:p w14:paraId="456CAF1D"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7.13 (3.28-17.59)</w:t>
            </w:r>
          </w:p>
        </w:tc>
      </w:tr>
      <w:tr w:rsidR="0024487A" w:rsidRPr="0024487A" w14:paraId="69818265" w14:textId="77777777" w:rsidTr="001226E1">
        <w:trPr>
          <w:trHeight w:val="492"/>
        </w:trPr>
        <w:tc>
          <w:tcPr>
            <w:tcW w:w="3114" w:type="dxa"/>
            <w:hideMark/>
          </w:tcPr>
          <w:p w14:paraId="4C96F95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CRP (mg/L)</w:t>
            </w:r>
          </w:p>
        </w:tc>
        <w:tc>
          <w:tcPr>
            <w:tcW w:w="2835" w:type="dxa"/>
            <w:hideMark/>
          </w:tcPr>
          <w:p w14:paraId="56E81C0D"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1.51 (0.38-66.23)</w:t>
            </w:r>
          </w:p>
        </w:tc>
        <w:tc>
          <w:tcPr>
            <w:tcW w:w="3260" w:type="dxa"/>
            <w:hideMark/>
          </w:tcPr>
          <w:p w14:paraId="2189075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9.90 (0.30-168.78)</w:t>
            </w:r>
          </w:p>
        </w:tc>
        <w:tc>
          <w:tcPr>
            <w:tcW w:w="2703" w:type="dxa"/>
            <w:hideMark/>
          </w:tcPr>
          <w:p w14:paraId="20EAC482"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70.67 (1.44-190.07)</w:t>
            </w:r>
          </w:p>
        </w:tc>
      </w:tr>
      <w:tr w:rsidR="0024487A" w:rsidRPr="0024487A" w14:paraId="79F11311" w14:textId="77777777" w:rsidTr="001226E1">
        <w:trPr>
          <w:trHeight w:val="517"/>
        </w:trPr>
        <w:tc>
          <w:tcPr>
            <w:tcW w:w="3114" w:type="dxa"/>
            <w:hideMark/>
          </w:tcPr>
          <w:p w14:paraId="28744E5C"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ESR (mm/h)</w:t>
            </w:r>
          </w:p>
        </w:tc>
        <w:tc>
          <w:tcPr>
            <w:tcW w:w="2835" w:type="dxa"/>
            <w:hideMark/>
          </w:tcPr>
          <w:p w14:paraId="10EEE7F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 (3-34)</w:t>
            </w:r>
          </w:p>
        </w:tc>
        <w:tc>
          <w:tcPr>
            <w:tcW w:w="3260" w:type="dxa"/>
            <w:hideMark/>
          </w:tcPr>
          <w:p w14:paraId="38454EE3"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23 (3-95)</w:t>
            </w:r>
          </w:p>
        </w:tc>
        <w:tc>
          <w:tcPr>
            <w:tcW w:w="2703" w:type="dxa"/>
            <w:hideMark/>
          </w:tcPr>
          <w:p w14:paraId="55F02CB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41 (7-127)</w:t>
            </w:r>
          </w:p>
        </w:tc>
      </w:tr>
      <w:tr w:rsidR="0024487A" w:rsidRPr="0024487A" w14:paraId="001DB444" w14:textId="77777777" w:rsidTr="001226E1">
        <w:trPr>
          <w:trHeight w:val="492"/>
        </w:trPr>
        <w:tc>
          <w:tcPr>
            <w:tcW w:w="3114" w:type="dxa"/>
            <w:hideMark/>
          </w:tcPr>
          <w:p w14:paraId="30756D2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ALP (U/L)</w:t>
            </w:r>
          </w:p>
        </w:tc>
        <w:tc>
          <w:tcPr>
            <w:tcW w:w="2835" w:type="dxa"/>
            <w:hideMark/>
          </w:tcPr>
          <w:p w14:paraId="23E98CA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81 (49-140)</w:t>
            </w:r>
          </w:p>
        </w:tc>
        <w:tc>
          <w:tcPr>
            <w:tcW w:w="3260" w:type="dxa"/>
            <w:hideMark/>
          </w:tcPr>
          <w:p w14:paraId="51C56C1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85 (40-602)</w:t>
            </w:r>
          </w:p>
        </w:tc>
        <w:tc>
          <w:tcPr>
            <w:tcW w:w="2703" w:type="dxa"/>
            <w:hideMark/>
          </w:tcPr>
          <w:p w14:paraId="1DD143AB"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77.50 (53-109)</w:t>
            </w:r>
          </w:p>
        </w:tc>
      </w:tr>
      <w:tr w:rsidR="0024487A" w:rsidRPr="0024487A" w14:paraId="23DF8029" w14:textId="77777777" w:rsidTr="001226E1">
        <w:trPr>
          <w:trHeight w:val="517"/>
        </w:trPr>
        <w:tc>
          <w:tcPr>
            <w:tcW w:w="3114" w:type="dxa"/>
            <w:hideMark/>
          </w:tcPr>
          <w:p w14:paraId="0E995093"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PLT (10</w:t>
            </w:r>
            <w:r w:rsidRPr="00695E97">
              <w:rPr>
                <w:rFonts w:ascii="Book Antiqua" w:hAnsi="Book Antiqua"/>
                <w:color w:val="000000" w:themeColor="text1"/>
                <w:vertAlign w:val="superscript"/>
              </w:rPr>
              <w:t>9</w:t>
            </w:r>
            <w:r w:rsidRPr="00695E97">
              <w:rPr>
                <w:rFonts w:ascii="Book Antiqua" w:hAnsi="Book Antiqua"/>
                <w:color w:val="000000" w:themeColor="text1"/>
              </w:rPr>
              <w:t>/L)</w:t>
            </w:r>
          </w:p>
        </w:tc>
        <w:tc>
          <w:tcPr>
            <w:tcW w:w="2835" w:type="dxa"/>
            <w:hideMark/>
          </w:tcPr>
          <w:p w14:paraId="2AB4CFE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222 (113-363)</w:t>
            </w:r>
          </w:p>
        </w:tc>
        <w:tc>
          <w:tcPr>
            <w:tcW w:w="3260" w:type="dxa"/>
            <w:hideMark/>
          </w:tcPr>
          <w:p w14:paraId="7598911C"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260 (130-518)</w:t>
            </w:r>
          </w:p>
        </w:tc>
        <w:tc>
          <w:tcPr>
            <w:tcW w:w="2703" w:type="dxa"/>
            <w:hideMark/>
          </w:tcPr>
          <w:p w14:paraId="7903DA6D"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286 (125-500)</w:t>
            </w:r>
          </w:p>
        </w:tc>
      </w:tr>
      <w:tr w:rsidR="0024487A" w:rsidRPr="0024487A" w14:paraId="433F68B4" w14:textId="77777777" w:rsidTr="001226E1">
        <w:trPr>
          <w:trHeight w:val="492"/>
        </w:trPr>
        <w:tc>
          <w:tcPr>
            <w:tcW w:w="3114" w:type="dxa"/>
            <w:hideMark/>
          </w:tcPr>
          <w:p w14:paraId="5044626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HGB (g/L)</w:t>
            </w:r>
          </w:p>
        </w:tc>
        <w:tc>
          <w:tcPr>
            <w:tcW w:w="2835" w:type="dxa"/>
            <w:hideMark/>
          </w:tcPr>
          <w:p w14:paraId="6A8034D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137 (74-155)</w:t>
            </w:r>
          </w:p>
        </w:tc>
        <w:tc>
          <w:tcPr>
            <w:tcW w:w="3260" w:type="dxa"/>
            <w:hideMark/>
          </w:tcPr>
          <w:p w14:paraId="53787FD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115 (59-164)</w:t>
            </w:r>
          </w:p>
        </w:tc>
        <w:tc>
          <w:tcPr>
            <w:tcW w:w="2703" w:type="dxa"/>
            <w:hideMark/>
          </w:tcPr>
          <w:p w14:paraId="50CC28A0"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115 (55-149)</w:t>
            </w:r>
          </w:p>
        </w:tc>
      </w:tr>
      <w:tr w:rsidR="0024487A" w:rsidRPr="0024487A" w14:paraId="619E54A8" w14:textId="77777777" w:rsidTr="001226E1">
        <w:trPr>
          <w:trHeight w:val="517"/>
        </w:trPr>
        <w:tc>
          <w:tcPr>
            <w:tcW w:w="3114" w:type="dxa"/>
            <w:hideMark/>
          </w:tcPr>
          <w:p w14:paraId="72A08E6A"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ALB (g/L)</w:t>
            </w:r>
          </w:p>
        </w:tc>
        <w:tc>
          <w:tcPr>
            <w:tcW w:w="2835" w:type="dxa"/>
            <w:hideMark/>
          </w:tcPr>
          <w:p w14:paraId="14846E3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42.11 ± 4.97</w:t>
            </w:r>
          </w:p>
        </w:tc>
        <w:tc>
          <w:tcPr>
            <w:tcW w:w="3260" w:type="dxa"/>
            <w:hideMark/>
          </w:tcPr>
          <w:p w14:paraId="378541F8"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37.25 ± 6.13</w:t>
            </w:r>
          </w:p>
        </w:tc>
        <w:tc>
          <w:tcPr>
            <w:tcW w:w="2703" w:type="dxa"/>
            <w:hideMark/>
          </w:tcPr>
          <w:p w14:paraId="0E40A8F4"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31.31 ± 4.79</w:t>
            </w:r>
          </w:p>
        </w:tc>
      </w:tr>
      <w:tr w:rsidR="0024487A" w:rsidRPr="0024487A" w14:paraId="14BC401E" w14:textId="77777777" w:rsidTr="001226E1">
        <w:trPr>
          <w:trHeight w:val="492"/>
        </w:trPr>
        <w:tc>
          <w:tcPr>
            <w:tcW w:w="3114" w:type="dxa"/>
            <w:hideMark/>
          </w:tcPr>
          <w:p w14:paraId="12229DD5"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Ca (mmol/L)</w:t>
            </w:r>
          </w:p>
        </w:tc>
        <w:tc>
          <w:tcPr>
            <w:tcW w:w="2835" w:type="dxa"/>
            <w:hideMark/>
          </w:tcPr>
          <w:p w14:paraId="550D9DF7"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2.31 (1.01-2.63)</w:t>
            </w:r>
          </w:p>
        </w:tc>
        <w:tc>
          <w:tcPr>
            <w:tcW w:w="3260" w:type="dxa"/>
            <w:hideMark/>
          </w:tcPr>
          <w:p w14:paraId="0671DF4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2.23 (1.67-2.49)</w:t>
            </w:r>
          </w:p>
        </w:tc>
        <w:tc>
          <w:tcPr>
            <w:tcW w:w="2703" w:type="dxa"/>
            <w:hideMark/>
          </w:tcPr>
          <w:p w14:paraId="59906D41"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2.06 (1.82-2.31)</w:t>
            </w:r>
          </w:p>
        </w:tc>
      </w:tr>
      <w:tr w:rsidR="0024487A" w:rsidRPr="0024487A" w14:paraId="41817FB6" w14:textId="77777777" w:rsidTr="001226E1">
        <w:trPr>
          <w:trHeight w:val="492"/>
        </w:trPr>
        <w:tc>
          <w:tcPr>
            <w:tcW w:w="3114" w:type="dxa"/>
            <w:hideMark/>
          </w:tcPr>
          <w:p w14:paraId="14F468C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P (mmol/L)</w:t>
            </w:r>
          </w:p>
        </w:tc>
        <w:tc>
          <w:tcPr>
            <w:tcW w:w="2835" w:type="dxa"/>
            <w:hideMark/>
          </w:tcPr>
          <w:p w14:paraId="7F64AF19"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1.12 ± 0.20</w:t>
            </w:r>
          </w:p>
        </w:tc>
        <w:tc>
          <w:tcPr>
            <w:tcW w:w="3260" w:type="dxa"/>
            <w:hideMark/>
          </w:tcPr>
          <w:p w14:paraId="549E483E"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1.17 ± 0.21</w:t>
            </w:r>
          </w:p>
        </w:tc>
        <w:tc>
          <w:tcPr>
            <w:tcW w:w="2703" w:type="dxa"/>
            <w:hideMark/>
          </w:tcPr>
          <w:p w14:paraId="57465D98"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1.11 ± 0.27</w:t>
            </w:r>
          </w:p>
        </w:tc>
      </w:tr>
      <w:tr w:rsidR="0024487A" w:rsidRPr="0024487A" w14:paraId="2CB1B0DB" w14:textId="77777777" w:rsidTr="001226E1">
        <w:trPr>
          <w:trHeight w:val="492"/>
        </w:trPr>
        <w:tc>
          <w:tcPr>
            <w:tcW w:w="3114" w:type="dxa"/>
            <w:hideMark/>
          </w:tcPr>
          <w:p w14:paraId="200D4DC0"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Mayo score</w:t>
            </w:r>
          </w:p>
        </w:tc>
        <w:tc>
          <w:tcPr>
            <w:tcW w:w="2835" w:type="dxa"/>
            <w:hideMark/>
          </w:tcPr>
          <w:p w14:paraId="396C700E" w14:textId="77777777" w:rsidR="003F06B1" w:rsidRPr="00695E97" w:rsidRDefault="003F06B1" w:rsidP="0024487A">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5 (3-5)</w:t>
            </w:r>
          </w:p>
        </w:tc>
        <w:tc>
          <w:tcPr>
            <w:tcW w:w="3260" w:type="dxa"/>
            <w:hideMark/>
          </w:tcPr>
          <w:p w14:paraId="1013907F"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8 (6-10)</w:t>
            </w:r>
          </w:p>
        </w:tc>
        <w:tc>
          <w:tcPr>
            <w:tcW w:w="2703" w:type="dxa"/>
            <w:hideMark/>
          </w:tcPr>
          <w:p w14:paraId="599B0F95" w14:textId="77777777" w:rsidR="003F06B1" w:rsidRPr="00695E97" w:rsidRDefault="003F06B1">
            <w:pPr>
              <w:adjustRightInd w:val="0"/>
              <w:snapToGrid w:val="0"/>
              <w:spacing w:line="360" w:lineRule="auto"/>
              <w:jc w:val="both"/>
              <w:rPr>
                <w:rFonts w:ascii="Book Antiqua" w:hAnsi="Book Antiqua"/>
                <w:color w:val="000000" w:themeColor="text1"/>
              </w:rPr>
            </w:pPr>
            <w:r w:rsidRPr="00695E97">
              <w:rPr>
                <w:rFonts w:ascii="Book Antiqua" w:hAnsi="Book Antiqua"/>
                <w:color w:val="000000" w:themeColor="text1"/>
              </w:rPr>
              <w:t>11.5 (11.0-12.0)</w:t>
            </w:r>
          </w:p>
        </w:tc>
      </w:tr>
    </w:tbl>
    <w:p w14:paraId="2A66F0C2" w14:textId="65305C1F" w:rsidR="003F06B1" w:rsidRPr="00695E97" w:rsidRDefault="003F06B1" w:rsidP="0024487A">
      <w:pPr>
        <w:adjustRightInd w:val="0"/>
        <w:snapToGrid w:val="0"/>
        <w:spacing w:line="360" w:lineRule="auto"/>
        <w:jc w:val="both"/>
        <w:rPr>
          <w:rFonts w:ascii="Book Antiqua" w:hAnsi="Book Antiqua"/>
          <w:color w:val="000000" w:themeColor="text1"/>
          <w:kern w:val="2"/>
        </w:rPr>
      </w:pPr>
      <w:r w:rsidRPr="00695E97">
        <w:rPr>
          <w:rFonts w:ascii="Book Antiqua" w:hAnsi="Book Antiqua"/>
          <w:color w:val="000000" w:themeColor="text1"/>
        </w:rPr>
        <w:t xml:space="preserve">Values are given as the mean ± SD if they follow a normal distribution, otherwise given as medians (minimum and maximum). </w:t>
      </w:r>
      <w:r w:rsidR="00813B3F" w:rsidRPr="006624B1">
        <w:rPr>
          <w:rFonts w:ascii="Book Antiqua" w:hAnsi="Book Antiqua"/>
          <w:color w:val="000000" w:themeColor="text1"/>
        </w:rPr>
        <w:t xml:space="preserve">ALB: Albumin; </w:t>
      </w:r>
      <w:r w:rsidR="00813B3F" w:rsidRPr="0026509D">
        <w:rPr>
          <w:rFonts w:ascii="Book Antiqua" w:hAnsi="Book Antiqua"/>
          <w:color w:val="000000" w:themeColor="text1"/>
        </w:rPr>
        <w:t xml:space="preserve">ALP: Alkaline phosphatase; </w:t>
      </w:r>
      <w:r w:rsidR="00813B3F" w:rsidRPr="00D80851">
        <w:rPr>
          <w:rFonts w:ascii="Book Antiqua" w:hAnsi="Book Antiqua"/>
          <w:color w:val="000000" w:themeColor="text1"/>
        </w:rPr>
        <w:t xml:space="preserve">Ca: Calcium; </w:t>
      </w:r>
      <w:r w:rsidRPr="00695E97">
        <w:rPr>
          <w:rFonts w:ascii="Book Antiqua" w:hAnsi="Book Antiqua"/>
          <w:color w:val="000000" w:themeColor="text1"/>
        </w:rPr>
        <w:t xml:space="preserve">CRP: C-reactive protein; ESR: Erythrocyte sedimentation rate; </w:t>
      </w:r>
      <w:r w:rsidR="00813B3F" w:rsidRPr="0070183A">
        <w:rPr>
          <w:rFonts w:ascii="Book Antiqua" w:hAnsi="Book Antiqua"/>
          <w:color w:val="000000" w:themeColor="text1"/>
        </w:rPr>
        <w:t xml:space="preserve">HGB: Hemoglobin; </w:t>
      </w:r>
      <w:r w:rsidR="00813B3F" w:rsidRPr="002808B9">
        <w:rPr>
          <w:rFonts w:ascii="Book Antiqua" w:hAnsi="Book Antiqua"/>
          <w:color w:val="000000" w:themeColor="text1"/>
        </w:rPr>
        <w:t>P: Phosphorus</w:t>
      </w:r>
      <w:r w:rsidR="00813B3F">
        <w:rPr>
          <w:rFonts w:ascii="Book Antiqua" w:hAnsi="Book Antiqua"/>
          <w:color w:val="000000" w:themeColor="text1"/>
        </w:rPr>
        <w:t>;</w:t>
      </w:r>
      <w:r w:rsidR="00813B3F" w:rsidRPr="00813B3F">
        <w:rPr>
          <w:rFonts w:ascii="Book Antiqua" w:hAnsi="Book Antiqua"/>
          <w:color w:val="000000" w:themeColor="text1"/>
        </w:rPr>
        <w:t xml:space="preserve"> </w:t>
      </w:r>
      <w:r w:rsidRPr="00695E97">
        <w:rPr>
          <w:rFonts w:ascii="Book Antiqua" w:hAnsi="Book Antiqua"/>
          <w:color w:val="000000" w:themeColor="text1"/>
        </w:rPr>
        <w:t xml:space="preserve">PLT: Platelet; </w:t>
      </w:r>
      <w:r w:rsidR="00813B3F" w:rsidRPr="007E4342">
        <w:rPr>
          <w:rFonts w:ascii="Book Antiqua" w:hAnsi="Book Antiqua"/>
          <w:color w:val="000000" w:themeColor="text1"/>
        </w:rPr>
        <w:t>UC: Ulcerative colitis</w:t>
      </w:r>
      <w:r w:rsidR="00813B3F">
        <w:rPr>
          <w:rFonts w:ascii="Book Antiqua" w:hAnsi="Book Antiqua"/>
          <w:color w:val="000000" w:themeColor="text1"/>
        </w:rPr>
        <w:t>.</w:t>
      </w:r>
    </w:p>
    <w:sectPr w:rsidR="003F06B1" w:rsidRPr="00695E97" w:rsidSect="00695E9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5270E" w14:textId="77777777" w:rsidR="00DB65C2" w:rsidRDefault="00DB65C2" w:rsidP="00722364">
      <w:r>
        <w:separator/>
      </w:r>
    </w:p>
  </w:endnote>
  <w:endnote w:type="continuationSeparator" w:id="0">
    <w:p w14:paraId="316D9313" w14:textId="77777777" w:rsidR="00DB65C2" w:rsidRDefault="00DB65C2" w:rsidP="00722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ONOP C+ Trebuchet M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505179024"/>
      <w:docPartObj>
        <w:docPartGallery w:val="Page Numbers (Bottom of Page)"/>
        <w:docPartUnique/>
      </w:docPartObj>
    </w:sdtPr>
    <w:sdtEndPr>
      <w:rPr>
        <w:noProof/>
      </w:rPr>
    </w:sdtEndPr>
    <w:sdtContent>
      <w:p w14:paraId="7918F833" w14:textId="23215241" w:rsidR="0080306E" w:rsidRPr="0080306E" w:rsidRDefault="0080306E">
        <w:pPr>
          <w:pStyle w:val="a6"/>
          <w:jc w:val="right"/>
          <w:rPr>
            <w:rFonts w:ascii="Book Antiqua" w:hAnsi="Book Antiqua"/>
            <w:sz w:val="24"/>
            <w:szCs w:val="24"/>
          </w:rPr>
        </w:pPr>
        <w:r w:rsidRPr="0080306E">
          <w:rPr>
            <w:rFonts w:ascii="Book Antiqua" w:hAnsi="Book Antiqua"/>
            <w:sz w:val="24"/>
            <w:szCs w:val="24"/>
          </w:rPr>
          <w:fldChar w:fldCharType="begin"/>
        </w:r>
        <w:r w:rsidRPr="0080306E">
          <w:rPr>
            <w:rFonts w:ascii="Book Antiqua" w:hAnsi="Book Antiqua"/>
            <w:sz w:val="24"/>
            <w:szCs w:val="24"/>
          </w:rPr>
          <w:instrText xml:space="preserve"> PAGE   \* MERGEFORMAT </w:instrText>
        </w:r>
        <w:r w:rsidRPr="0080306E">
          <w:rPr>
            <w:rFonts w:ascii="Book Antiqua" w:hAnsi="Book Antiqua"/>
            <w:sz w:val="24"/>
            <w:szCs w:val="24"/>
          </w:rPr>
          <w:fldChar w:fldCharType="separate"/>
        </w:r>
        <w:r w:rsidRPr="0080306E">
          <w:rPr>
            <w:rFonts w:ascii="Book Antiqua" w:hAnsi="Book Antiqua"/>
            <w:noProof/>
            <w:sz w:val="24"/>
            <w:szCs w:val="24"/>
          </w:rPr>
          <w:t>2</w:t>
        </w:r>
        <w:r w:rsidRPr="0080306E">
          <w:rPr>
            <w:rFonts w:ascii="Book Antiqua" w:hAnsi="Book Antiqua"/>
            <w:noProof/>
            <w:sz w:val="24"/>
            <w:szCs w:val="24"/>
          </w:rPr>
          <w:fldChar w:fldCharType="end"/>
        </w:r>
        <w:r w:rsidR="0024487A">
          <w:rPr>
            <w:rFonts w:ascii="Book Antiqua" w:hAnsi="Book Antiqua"/>
            <w:noProof/>
            <w:sz w:val="24"/>
            <w:szCs w:val="24"/>
          </w:rPr>
          <w:t xml:space="preserve"> </w:t>
        </w:r>
        <w:r w:rsidRPr="0080306E">
          <w:rPr>
            <w:rFonts w:ascii="Book Antiqua" w:hAnsi="Book Antiqua"/>
            <w:noProof/>
            <w:sz w:val="24"/>
            <w:szCs w:val="24"/>
          </w:rPr>
          <w:t>/</w:t>
        </w:r>
        <w:r w:rsidR="0024487A">
          <w:rPr>
            <w:rFonts w:ascii="Book Antiqua" w:hAnsi="Book Antiqua"/>
            <w:noProof/>
            <w:sz w:val="24"/>
            <w:szCs w:val="24"/>
          </w:rPr>
          <w:t xml:space="preserve"> </w:t>
        </w:r>
        <w:r w:rsidRPr="0080306E">
          <w:rPr>
            <w:rFonts w:ascii="Book Antiqua" w:hAnsi="Book Antiqua"/>
            <w:noProof/>
            <w:sz w:val="24"/>
            <w:szCs w:val="24"/>
          </w:rPr>
          <w:t>3</w:t>
        </w:r>
        <w:r w:rsidR="00695E97">
          <w:rPr>
            <w:rFonts w:ascii="Book Antiqua" w:hAnsi="Book Antiqua"/>
            <w:noProof/>
            <w:sz w:val="24"/>
            <w:szCs w:val="24"/>
          </w:rPr>
          <w:t>4</w:t>
        </w:r>
      </w:p>
    </w:sdtContent>
  </w:sdt>
  <w:p w14:paraId="404AA627" w14:textId="77777777" w:rsidR="00722364" w:rsidRDefault="0072236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D62DC" w14:textId="77777777" w:rsidR="00DB65C2" w:rsidRDefault="00DB65C2" w:rsidP="00722364">
      <w:r>
        <w:separator/>
      </w:r>
    </w:p>
  </w:footnote>
  <w:footnote w:type="continuationSeparator" w:id="0">
    <w:p w14:paraId="10D02CD2" w14:textId="77777777" w:rsidR="00DB65C2" w:rsidRDefault="00DB65C2" w:rsidP="00722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376"/>
    <w:rsid w:val="00032D33"/>
    <w:rsid w:val="00045A0C"/>
    <w:rsid w:val="00094A6F"/>
    <w:rsid w:val="000B1F8C"/>
    <w:rsid w:val="000D0067"/>
    <w:rsid w:val="000D6101"/>
    <w:rsid w:val="000E4721"/>
    <w:rsid w:val="000E54FC"/>
    <w:rsid w:val="001226E1"/>
    <w:rsid w:val="00195967"/>
    <w:rsid w:val="0021496D"/>
    <w:rsid w:val="0024487A"/>
    <w:rsid w:val="00266D9E"/>
    <w:rsid w:val="00270D41"/>
    <w:rsid w:val="00280EA7"/>
    <w:rsid w:val="002D1358"/>
    <w:rsid w:val="002D3CB2"/>
    <w:rsid w:val="0033191D"/>
    <w:rsid w:val="003E1B49"/>
    <w:rsid w:val="003F06B1"/>
    <w:rsid w:val="003F09E6"/>
    <w:rsid w:val="004007A9"/>
    <w:rsid w:val="00481807"/>
    <w:rsid w:val="004B5633"/>
    <w:rsid w:val="004B71FA"/>
    <w:rsid w:val="005D5D55"/>
    <w:rsid w:val="0063591D"/>
    <w:rsid w:val="00636B21"/>
    <w:rsid w:val="00655627"/>
    <w:rsid w:val="00695E97"/>
    <w:rsid w:val="006B7A86"/>
    <w:rsid w:val="007032E2"/>
    <w:rsid w:val="00704B53"/>
    <w:rsid w:val="00722364"/>
    <w:rsid w:val="00756235"/>
    <w:rsid w:val="007669D0"/>
    <w:rsid w:val="007C1218"/>
    <w:rsid w:val="007C2692"/>
    <w:rsid w:val="0080306E"/>
    <w:rsid w:val="00813B3F"/>
    <w:rsid w:val="0082185A"/>
    <w:rsid w:val="00855101"/>
    <w:rsid w:val="008838C0"/>
    <w:rsid w:val="00896D44"/>
    <w:rsid w:val="008A4264"/>
    <w:rsid w:val="009200BF"/>
    <w:rsid w:val="009302A4"/>
    <w:rsid w:val="00A019FF"/>
    <w:rsid w:val="00A074C7"/>
    <w:rsid w:val="00A53E19"/>
    <w:rsid w:val="00A77B3E"/>
    <w:rsid w:val="00B45AD5"/>
    <w:rsid w:val="00BB6BB5"/>
    <w:rsid w:val="00BC2F5D"/>
    <w:rsid w:val="00C44EC2"/>
    <w:rsid w:val="00C72078"/>
    <w:rsid w:val="00CA2962"/>
    <w:rsid w:val="00CA2A55"/>
    <w:rsid w:val="00CD0ECB"/>
    <w:rsid w:val="00CD29A9"/>
    <w:rsid w:val="00D20E94"/>
    <w:rsid w:val="00D25B8F"/>
    <w:rsid w:val="00D305FB"/>
    <w:rsid w:val="00D33474"/>
    <w:rsid w:val="00D56064"/>
    <w:rsid w:val="00D73DB7"/>
    <w:rsid w:val="00DB65C2"/>
    <w:rsid w:val="00DE3791"/>
    <w:rsid w:val="00E0549F"/>
    <w:rsid w:val="00EB2C67"/>
    <w:rsid w:val="00ED013F"/>
    <w:rsid w:val="00ED3F71"/>
    <w:rsid w:val="00EF4C91"/>
    <w:rsid w:val="00F32B98"/>
    <w:rsid w:val="00F41D90"/>
    <w:rsid w:val="00FA7F31"/>
    <w:rsid w:val="00FE3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0C83B5"/>
  <w15:docId w15:val="{4EA0F231-5260-47DE-B5D5-1EABCEA91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280EA7"/>
  </w:style>
  <w:style w:type="character" w:styleId="a3">
    <w:name w:val="Hyperlink"/>
    <w:basedOn w:val="a0"/>
    <w:uiPriority w:val="99"/>
    <w:semiHidden/>
    <w:unhideWhenUsed/>
    <w:rsid w:val="00280EA7"/>
    <w:rPr>
      <w:color w:val="0000FF"/>
      <w:u w:val="single"/>
    </w:rPr>
  </w:style>
  <w:style w:type="character" w:customStyle="1" w:styleId="apple-converted-space">
    <w:name w:val="apple-converted-space"/>
    <w:basedOn w:val="a0"/>
    <w:rsid w:val="004B71FA"/>
  </w:style>
  <w:style w:type="paragraph" w:styleId="a4">
    <w:name w:val="header"/>
    <w:basedOn w:val="a"/>
    <w:link w:val="a5"/>
    <w:unhideWhenUsed/>
    <w:rsid w:val="0072236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22364"/>
    <w:rPr>
      <w:sz w:val="18"/>
      <w:szCs w:val="18"/>
    </w:rPr>
  </w:style>
  <w:style w:type="paragraph" w:styleId="a6">
    <w:name w:val="footer"/>
    <w:basedOn w:val="a"/>
    <w:link w:val="a7"/>
    <w:uiPriority w:val="99"/>
    <w:unhideWhenUsed/>
    <w:rsid w:val="00722364"/>
    <w:pPr>
      <w:tabs>
        <w:tab w:val="center" w:pos="4153"/>
        <w:tab w:val="right" w:pos="8306"/>
      </w:tabs>
      <w:snapToGrid w:val="0"/>
    </w:pPr>
    <w:rPr>
      <w:sz w:val="18"/>
      <w:szCs w:val="18"/>
    </w:rPr>
  </w:style>
  <w:style w:type="character" w:customStyle="1" w:styleId="a7">
    <w:name w:val="页脚 字符"/>
    <w:basedOn w:val="a0"/>
    <w:link w:val="a6"/>
    <w:uiPriority w:val="99"/>
    <w:rsid w:val="00722364"/>
    <w:rPr>
      <w:sz w:val="18"/>
      <w:szCs w:val="18"/>
    </w:rPr>
  </w:style>
  <w:style w:type="table" w:styleId="a8">
    <w:name w:val="Table Grid"/>
    <w:basedOn w:val="a1"/>
    <w:uiPriority w:val="99"/>
    <w:rsid w:val="00896D44"/>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FE30BA"/>
    <w:rPr>
      <w:sz w:val="24"/>
      <w:szCs w:val="24"/>
    </w:rPr>
  </w:style>
  <w:style w:type="paragraph" w:styleId="aa">
    <w:name w:val="Balloon Text"/>
    <w:basedOn w:val="a"/>
    <w:link w:val="ab"/>
    <w:semiHidden/>
    <w:unhideWhenUsed/>
    <w:rsid w:val="00FE30BA"/>
    <w:rPr>
      <w:rFonts w:ascii="Segoe UI" w:hAnsi="Segoe UI" w:cs="Segoe UI"/>
      <w:sz w:val="18"/>
      <w:szCs w:val="18"/>
    </w:rPr>
  </w:style>
  <w:style w:type="character" w:customStyle="1" w:styleId="ab">
    <w:name w:val="批注框文本 字符"/>
    <w:basedOn w:val="a0"/>
    <w:link w:val="aa"/>
    <w:semiHidden/>
    <w:rsid w:val="00FE30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70557">
      <w:bodyDiv w:val="1"/>
      <w:marLeft w:val="0"/>
      <w:marRight w:val="0"/>
      <w:marTop w:val="0"/>
      <w:marBottom w:val="0"/>
      <w:divBdr>
        <w:top w:val="none" w:sz="0" w:space="0" w:color="auto"/>
        <w:left w:val="none" w:sz="0" w:space="0" w:color="auto"/>
        <w:bottom w:val="none" w:sz="0" w:space="0" w:color="auto"/>
        <w:right w:val="none" w:sz="0" w:space="0" w:color="auto"/>
      </w:divBdr>
    </w:div>
    <w:div w:id="827864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B129A-F282-491B-A509-427DBD75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34</Pages>
  <Words>6960</Words>
  <Characters>39674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11</cp:revision>
  <dcterms:created xsi:type="dcterms:W3CDTF">2020-11-05T16:11:00Z</dcterms:created>
  <dcterms:modified xsi:type="dcterms:W3CDTF">2020-11-20T08:51:00Z</dcterms:modified>
</cp:coreProperties>
</file>