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25EC2" w14:textId="77777777" w:rsidR="00A77B3E" w:rsidRDefault="00A51FA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Nephrology</w:t>
      </w:r>
    </w:p>
    <w:p w14:paraId="05AA2307" w14:textId="77777777" w:rsidR="00A77B3E" w:rsidRDefault="00A51FA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59815</w:t>
      </w:r>
    </w:p>
    <w:p w14:paraId="6B0E8268" w14:textId="77777777" w:rsidR="00A77B3E" w:rsidRDefault="00A51FA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6ADB8D5" w14:textId="77777777" w:rsidR="00A77B3E" w:rsidRDefault="00A77B3E">
      <w:pPr>
        <w:spacing w:line="360" w:lineRule="auto"/>
        <w:jc w:val="both"/>
      </w:pPr>
    </w:p>
    <w:p w14:paraId="04E5D543" w14:textId="3AA6740C" w:rsidR="00A77B3E" w:rsidRDefault="006D1A2D">
      <w:pPr>
        <w:spacing w:line="360" w:lineRule="auto"/>
        <w:jc w:val="both"/>
      </w:pPr>
      <w:bookmarkStart w:id="0" w:name="OLE_LINK2571"/>
      <w:bookmarkStart w:id="1" w:name="OLE_LINK2572"/>
      <w:bookmarkStart w:id="2" w:name="OLE_LINK2575"/>
      <w:r>
        <w:rPr>
          <w:rFonts w:ascii="Book Antiqua" w:eastAsia="Book Antiqua" w:hAnsi="Book Antiqua" w:cs="Book Antiqua"/>
          <w:b/>
          <w:bCs/>
          <w:color w:val="000000"/>
        </w:rPr>
        <w:t>S</w:t>
      </w:r>
      <w:r w:rsidR="00A51FA8">
        <w:rPr>
          <w:rFonts w:ascii="Book Antiqua" w:eastAsia="Book Antiqua" w:hAnsi="Book Antiqua" w:cs="Book Antiqua"/>
          <w:b/>
          <w:bCs/>
          <w:color w:val="000000"/>
        </w:rPr>
        <w:t xml:space="preserve">iblings with </w:t>
      </w:r>
      <w:r w:rsidR="002D6202">
        <w:rPr>
          <w:rFonts w:ascii="Book Antiqua" w:eastAsia="Book Antiqua" w:hAnsi="Book Antiqua" w:cs="Book Antiqua"/>
          <w:b/>
          <w:bCs/>
          <w:color w:val="000000"/>
        </w:rPr>
        <w:t>coronavirus disease 2019</w:t>
      </w:r>
      <w:r w:rsidR="00A51FA8">
        <w:rPr>
          <w:rFonts w:ascii="Book Antiqua" w:eastAsia="Book Antiqua" w:hAnsi="Book Antiqua" w:cs="Book Antiqua"/>
          <w:b/>
          <w:bCs/>
          <w:color w:val="000000"/>
        </w:rPr>
        <w:t xml:space="preserve"> infection and opposite outcome</w:t>
      </w:r>
      <w:r w:rsidRPr="0095653E">
        <w:rPr>
          <w:rFonts w:ascii="Book Antiqua" w:eastAsia="Book Antiqua" w:hAnsi="Book Antiqua" w:cs="Book Antiqua"/>
          <w:b/>
          <w:color w:val="000000"/>
        </w:rPr>
        <w:t>—</w:t>
      </w:r>
      <w:r>
        <w:rPr>
          <w:rFonts w:ascii="Book Antiqua" w:eastAsia="Book Antiqua" w:hAnsi="Book Antiqua" w:cs="Book Antiqua"/>
          <w:b/>
          <w:bCs/>
          <w:color w:val="000000"/>
        </w:rPr>
        <w:t>t</w:t>
      </w:r>
      <w:r w:rsidR="00A51FA8">
        <w:rPr>
          <w:rFonts w:ascii="Book Antiqua" w:eastAsia="Book Antiqua" w:hAnsi="Book Antiqua" w:cs="Book Antiqua"/>
          <w:b/>
          <w:bCs/>
          <w:color w:val="000000"/>
        </w:rPr>
        <w:t xml:space="preserve">he </w:t>
      </w:r>
      <w:r>
        <w:rPr>
          <w:rFonts w:ascii="Book Antiqua" w:eastAsia="Book Antiqua" w:hAnsi="Book Antiqua" w:cs="Book Antiqua"/>
          <w:b/>
          <w:bCs/>
          <w:color w:val="000000"/>
        </w:rPr>
        <w:t>h</w:t>
      </w:r>
      <w:r w:rsidR="00A51FA8">
        <w:rPr>
          <w:rFonts w:ascii="Book Antiqua" w:eastAsia="Book Antiqua" w:hAnsi="Book Antiqua" w:cs="Book Antiqua"/>
          <w:b/>
          <w:bCs/>
          <w:color w:val="000000"/>
        </w:rPr>
        <w:t>emodialysis’s better outcome paradox</w:t>
      </w:r>
      <w:r>
        <w:rPr>
          <w:rFonts w:ascii="Book Antiqua" w:eastAsia="Book Antiqua" w:hAnsi="Book Antiqua" w:cs="Book Antiqua"/>
          <w:b/>
          <w:bCs/>
          <w:color w:val="000000"/>
        </w:rPr>
        <w:t>: Two case reports</w:t>
      </w:r>
    </w:p>
    <w:bookmarkEnd w:id="0"/>
    <w:bookmarkEnd w:id="1"/>
    <w:bookmarkEnd w:id="2"/>
    <w:p w14:paraId="003330CD" w14:textId="77777777" w:rsidR="00A77B3E" w:rsidRDefault="00A77B3E">
      <w:pPr>
        <w:spacing w:line="360" w:lineRule="auto"/>
        <w:jc w:val="both"/>
      </w:pPr>
    </w:p>
    <w:p w14:paraId="46E3EA8F" w14:textId="49B48D5B" w:rsidR="00A77B3E" w:rsidRDefault="006D1A2D">
      <w:pPr>
        <w:spacing w:line="360" w:lineRule="auto"/>
        <w:jc w:val="both"/>
      </w:pPr>
      <w:r>
        <w:rPr>
          <w:rFonts w:ascii="Book Antiqua" w:eastAsia="Book Antiqua" w:hAnsi="Book Antiqua" w:cs="Book Antiqua"/>
          <w:color w:val="000000"/>
        </w:rPr>
        <w:t xml:space="preserve">Bacharaki D </w:t>
      </w:r>
      <w:r w:rsidRPr="0095653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A51FA8">
        <w:rPr>
          <w:rFonts w:ascii="Book Antiqua" w:eastAsia="Book Antiqua" w:hAnsi="Book Antiqua" w:cs="Book Antiqua"/>
          <w:color w:val="000000"/>
        </w:rPr>
        <w:t xml:space="preserve">Hemodialysis </w:t>
      </w:r>
      <w:r w:rsidR="00A51FA8">
        <w:rPr>
          <w:rFonts w:ascii="Book Antiqua" w:eastAsia="Book Antiqua" w:hAnsi="Book Antiqua" w:cs="Book Antiqua"/>
          <w:i/>
          <w:iCs/>
          <w:color w:val="000000"/>
        </w:rPr>
        <w:t>vs</w:t>
      </w:r>
      <w:r w:rsidR="00A51FA8">
        <w:rPr>
          <w:rFonts w:ascii="Book Antiqua" w:eastAsia="Book Antiqua" w:hAnsi="Book Antiqua" w:cs="Book Antiqua"/>
          <w:color w:val="000000"/>
        </w:rPr>
        <w:t xml:space="preserve"> </w:t>
      </w:r>
      <w:r>
        <w:rPr>
          <w:rFonts w:ascii="Book Antiqua" w:eastAsia="Book Antiqua" w:hAnsi="Book Antiqua" w:cs="Book Antiqua"/>
          <w:color w:val="000000"/>
        </w:rPr>
        <w:t>non</w:t>
      </w:r>
      <w:r w:rsidR="002D6202">
        <w:rPr>
          <w:rFonts w:ascii="Book Antiqua" w:eastAsia="Book Antiqua" w:hAnsi="Book Antiqua" w:cs="Book Antiqua"/>
          <w:color w:val="000000"/>
        </w:rPr>
        <w:t>-</w:t>
      </w:r>
      <w:r>
        <w:rPr>
          <w:rFonts w:ascii="Book Antiqua" w:eastAsia="Book Antiqua" w:hAnsi="Book Antiqua" w:cs="Book Antiqua"/>
          <w:color w:val="000000"/>
        </w:rPr>
        <w:t>h</w:t>
      </w:r>
      <w:r w:rsidR="00A51FA8">
        <w:rPr>
          <w:rFonts w:ascii="Book Antiqua" w:eastAsia="Book Antiqua" w:hAnsi="Book Antiqua" w:cs="Book Antiqua"/>
          <w:color w:val="000000"/>
        </w:rPr>
        <w:t>emodialysis COVID-19 outcome</w:t>
      </w:r>
    </w:p>
    <w:p w14:paraId="30AA51BC" w14:textId="77777777" w:rsidR="00A77B3E" w:rsidRDefault="00A77B3E">
      <w:pPr>
        <w:spacing w:line="360" w:lineRule="auto"/>
        <w:jc w:val="both"/>
      </w:pPr>
    </w:p>
    <w:p w14:paraId="110E5CBC" w14:textId="20CEE9B8" w:rsidR="00A77B3E" w:rsidRDefault="00A51FA8">
      <w:pPr>
        <w:spacing w:line="360" w:lineRule="auto"/>
        <w:jc w:val="both"/>
      </w:pPr>
      <w:r>
        <w:rPr>
          <w:rFonts w:ascii="Book Antiqua" w:eastAsia="Book Antiqua" w:hAnsi="Book Antiqua" w:cs="Book Antiqua"/>
          <w:color w:val="000000"/>
        </w:rPr>
        <w:t xml:space="preserve">Dimitra </w:t>
      </w:r>
      <w:proofErr w:type="spellStart"/>
      <w:r>
        <w:rPr>
          <w:rFonts w:ascii="Book Antiqua" w:eastAsia="Book Antiqua" w:hAnsi="Book Antiqua" w:cs="Book Antiqua"/>
          <w:color w:val="000000"/>
        </w:rPr>
        <w:t>Bacharaki</w:t>
      </w:r>
      <w:proofErr w:type="spellEnd"/>
      <w:r>
        <w:rPr>
          <w:rFonts w:ascii="Book Antiqua" w:eastAsia="Book Antiqua" w:hAnsi="Book Antiqua" w:cs="Book Antiqua"/>
          <w:color w:val="000000"/>
        </w:rPr>
        <w:t xml:space="preserve">, Evangelia </w:t>
      </w:r>
      <w:proofErr w:type="spellStart"/>
      <w:r>
        <w:rPr>
          <w:rFonts w:ascii="Book Antiqua" w:eastAsia="Book Antiqua" w:hAnsi="Book Antiqua" w:cs="Book Antiqua"/>
          <w:color w:val="000000"/>
        </w:rPr>
        <w:t>Chrysanthopoulou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Sotiria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Grigoropoulou</w:t>
      </w:r>
      <w:proofErr w:type="spellEnd"/>
      <w:r>
        <w:rPr>
          <w:rFonts w:ascii="Book Antiqua" w:eastAsia="Book Antiqua" w:hAnsi="Book Antiqua" w:cs="Book Antiqua"/>
          <w:color w:val="000000"/>
        </w:rPr>
        <w:t xml:space="preserve">, Panagiotis Giannakopoulos, Panagiotis </w:t>
      </w:r>
      <w:proofErr w:type="spellStart"/>
      <w:r>
        <w:rPr>
          <w:rFonts w:ascii="Book Antiqua" w:eastAsia="Book Antiqua" w:hAnsi="Book Antiqua" w:cs="Book Antiqua"/>
          <w:color w:val="000000"/>
        </w:rPr>
        <w:t>Simitsis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Frantzeska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Frantzeskaki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Aikaterini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Flevari</w:t>
      </w:r>
      <w:proofErr w:type="spellEnd"/>
      <w:r>
        <w:rPr>
          <w:rFonts w:ascii="Book Antiqua" w:eastAsia="Book Antiqua" w:hAnsi="Book Antiqua" w:cs="Book Antiqua"/>
          <w:color w:val="000000"/>
        </w:rPr>
        <w:t xml:space="preserve">, Minas </w:t>
      </w:r>
      <w:proofErr w:type="spellStart"/>
      <w:r>
        <w:rPr>
          <w:rFonts w:ascii="Book Antiqua" w:eastAsia="Book Antiqua" w:hAnsi="Book Antiqua" w:cs="Book Antiqua"/>
          <w:color w:val="000000"/>
        </w:rPr>
        <w:t>Karagiannis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Aggeliki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Sardeli</w:t>
      </w:r>
      <w:proofErr w:type="spellEnd"/>
      <w:r>
        <w:rPr>
          <w:rFonts w:ascii="Book Antiqua" w:eastAsia="Book Antiqua" w:hAnsi="Book Antiqua" w:cs="Book Antiqua"/>
          <w:color w:val="000000"/>
        </w:rPr>
        <w:t xml:space="preserve">, Dimitra </w:t>
      </w:r>
      <w:proofErr w:type="spellStart"/>
      <w:r>
        <w:rPr>
          <w:rFonts w:ascii="Book Antiqua" w:eastAsia="Book Antiqua" w:hAnsi="Book Antiqua" w:cs="Book Antiqua"/>
          <w:color w:val="000000"/>
        </w:rPr>
        <w:t>Kavatha</w:t>
      </w:r>
      <w:proofErr w:type="spellEnd"/>
      <w:r>
        <w:rPr>
          <w:rFonts w:ascii="Book Antiqua" w:eastAsia="Book Antiqua" w:hAnsi="Book Antiqua" w:cs="Book Antiqua"/>
          <w:color w:val="000000"/>
        </w:rPr>
        <w:t xml:space="preserve">, Anastasia Antoniadou, Demetrios </w:t>
      </w:r>
      <w:proofErr w:type="spellStart"/>
      <w:r>
        <w:rPr>
          <w:rFonts w:ascii="Book Antiqua" w:eastAsia="Book Antiqua" w:hAnsi="Book Antiqua" w:cs="Book Antiqua"/>
          <w:color w:val="000000"/>
        </w:rPr>
        <w:t>Vlahakos</w:t>
      </w:r>
      <w:proofErr w:type="spellEnd"/>
    </w:p>
    <w:p w14:paraId="6F085E0D" w14:textId="77777777" w:rsidR="00A77B3E" w:rsidRDefault="00A77B3E">
      <w:pPr>
        <w:spacing w:line="360" w:lineRule="auto"/>
        <w:jc w:val="both"/>
      </w:pPr>
    </w:p>
    <w:p w14:paraId="2F0D1D0C" w14:textId="77777777" w:rsidR="00A77B3E" w:rsidRDefault="00A51FA8">
      <w:pPr>
        <w:spacing w:line="360" w:lineRule="auto"/>
        <w:jc w:val="both"/>
      </w:pPr>
      <w:r>
        <w:rPr>
          <w:rFonts w:ascii="Book Antiqua" w:eastAsia="Book Antiqua" w:hAnsi="Book Antiqua" w:cs="Book Antiqua"/>
          <w:b/>
          <w:bCs/>
          <w:color w:val="000000"/>
        </w:rPr>
        <w:t xml:space="preserve">Dimitra Bacharaki, Panagiotis Giannakopoulos, Minas </w:t>
      </w:r>
      <w:proofErr w:type="spellStart"/>
      <w:r>
        <w:rPr>
          <w:rFonts w:ascii="Book Antiqua" w:eastAsia="Book Antiqua" w:hAnsi="Book Antiqua" w:cs="Book Antiqua"/>
          <w:b/>
          <w:bCs/>
          <w:color w:val="000000"/>
        </w:rPr>
        <w:t>Karagiannis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Aggeliki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Sardeli</w:t>
      </w:r>
      <w:proofErr w:type="spellEnd"/>
      <w:r>
        <w:rPr>
          <w:rFonts w:ascii="Book Antiqua" w:eastAsia="Book Antiqua" w:hAnsi="Book Antiqua" w:cs="Book Antiqua"/>
          <w:b/>
          <w:bCs/>
          <w:color w:val="000000"/>
        </w:rPr>
        <w:t xml:space="preserve">, Demetrios </w:t>
      </w:r>
      <w:proofErr w:type="spellStart"/>
      <w:r>
        <w:rPr>
          <w:rFonts w:ascii="Book Antiqua" w:eastAsia="Book Antiqua" w:hAnsi="Book Antiqua" w:cs="Book Antiqua"/>
          <w:b/>
          <w:bCs/>
          <w:color w:val="000000"/>
        </w:rPr>
        <w:t>Vlahakos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Nephrology, B </w:t>
      </w:r>
      <w:proofErr w:type="spellStart"/>
      <w:r>
        <w:rPr>
          <w:rFonts w:ascii="Book Antiqua" w:eastAsia="Book Antiqua" w:hAnsi="Book Antiqua" w:cs="Book Antiqua"/>
          <w:color w:val="000000"/>
        </w:rPr>
        <w:t>Propaideutiki</w:t>
      </w:r>
      <w:proofErr w:type="spellEnd"/>
      <w:r>
        <w:rPr>
          <w:rFonts w:ascii="Book Antiqua" w:eastAsia="Book Antiqua" w:hAnsi="Book Antiqua" w:cs="Book Antiqua"/>
          <w:color w:val="000000"/>
        </w:rPr>
        <w:t xml:space="preserve"> Internal Medicine Clinic, Attikon University Hospital, Chaidari 12064, Greece</w:t>
      </w:r>
    </w:p>
    <w:p w14:paraId="252026CF" w14:textId="77777777" w:rsidR="00A77B3E" w:rsidRDefault="00A77B3E">
      <w:pPr>
        <w:spacing w:line="360" w:lineRule="auto"/>
        <w:jc w:val="both"/>
      </w:pPr>
    </w:p>
    <w:p w14:paraId="5D7D97AF" w14:textId="77777777" w:rsidR="00A77B3E" w:rsidRDefault="00A51FA8">
      <w:pPr>
        <w:spacing w:line="360" w:lineRule="auto"/>
        <w:jc w:val="both"/>
      </w:pPr>
      <w:r>
        <w:rPr>
          <w:rFonts w:ascii="Book Antiqua" w:eastAsia="Book Antiqua" w:hAnsi="Book Antiqua" w:cs="Book Antiqua"/>
          <w:b/>
          <w:bCs/>
          <w:color w:val="000000"/>
        </w:rPr>
        <w:t xml:space="preserve">Evangelia </w:t>
      </w:r>
      <w:proofErr w:type="spellStart"/>
      <w:r>
        <w:rPr>
          <w:rFonts w:ascii="Book Antiqua" w:eastAsia="Book Antiqua" w:hAnsi="Book Antiqua" w:cs="Book Antiqua"/>
          <w:b/>
          <w:bCs/>
          <w:color w:val="000000"/>
        </w:rPr>
        <w:t>Chrysanthopoulou</w:t>
      </w:r>
      <w:proofErr w:type="spellEnd"/>
      <w:r>
        <w:rPr>
          <w:rFonts w:ascii="Book Antiqua" w:eastAsia="Book Antiqua" w:hAnsi="Book Antiqua" w:cs="Book Antiqua"/>
          <w:b/>
          <w:bCs/>
          <w:color w:val="000000"/>
        </w:rPr>
        <w:t xml:space="preserve">, Panagiotis </w:t>
      </w:r>
      <w:proofErr w:type="spellStart"/>
      <w:r>
        <w:rPr>
          <w:rFonts w:ascii="Book Antiqua" w:eastAsia="Book Antiqua" w:hAnsi="Book Antiqua" w:cs="Book Antiqua"/>
          <w:b/>
          <w:bCs/>
          <w:color w:val="000000"/>
        </w:rPr>
        <w:t>Simitsis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Frantzeska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Frantzeskaki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Aikaterini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Flevari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Intensive Care Unit, Attikon University Hospital, Chaidari 12064, Greece</w:t>
      </w:r>
    </w:p>
    <w:p w14:paraId="3630EF2A" w14:textId="77777777" w:rsidR="00A77B3E" w:rsidRDefault="00A77B3E">
      <w:pPr>
        <w:spacing w:line="360" w:lineRule="auto"/>
        <w:jc w:val="both"/>
      </w:pPr>
    </w:p>
    <w:p w14:paraId="0E53E8E4" w14:textId="77777777" w:rsidR="00A77B3E" w:rsidRDefault="00A51FA8">
      <w:pPr>
        <w:spacing w:line="360" w:lineRule="auto"/>
        <w:jc w:val="both"/>
      </w:pPr>
      <w:proofErr w:type="spellStart"/>
      <w:r>
        <w:rPr>
          <w:rFonts w:ascii="Book Antiqua" w:eastAsia="Book Antiqua" w:hAnsi="Book Antiqua" w:cs="Book Antiqua"/>
          <w:b/>
          <w:bCs/>
          <w:color w:val="000000"/>
        </w:rPr>
        <w:t>Sotiria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Grigoropoulou</w:t>
      </w:r>
      <w:proofErr w:type="spellEnd"/>
      <w:r>
        <w:rPr>
          <w:rFonts w:ascii="Book Antiqua" w:eastAsia="Book Antiqua" w:hAnsi="Book Antiqua" w:cs="Book Antiqua"/>
          <w:b/>
          <w:bCs/>
          <w:color w:val="000000"/>
        </w:rPr>
        <w:t xml:space="preserve">, Dimitra </w:t>
      </w:r>
      <w:proofErr w:type="spellStart"/>
      <w:r>
        <w:rPr>
          <w:rFonts w:ascii="Book Antiqua" w:eastAsia="Book Antiqua" w:hAnsi="Book Antiqua" w:cs="Book Antiqua"/>
          <w:b/>
          <w:bCs/>
          <w:color w:val="000000"/>
        </w:rPr>
        <w:t>Kavatha</w:t>
      </w:r>
      <w:proofErr w:type="spellEnd"/>
      <w:r>
        <w:rPr>
          <w:rFonts w:ascii="Book Antiqua" w:eastAsia="Book Antiqua" w:hAnsi="Book Antiqua" w:cs="Book Antiqua"/>
          <w:b/>
          <w:bCs/>
          <w:color w:val="000000"/>
        </w:rPr>
        <w:t xml:space="preserve">, Anastasia Antoniadou, </w:t>
      </w:r>
      <w:r>
        <w:rPr>
          <w:rFonts w:ascii="Book Antiqua" w:eastAsia="Book Antiqua" w:hAnsi="Book Antiqua" w:cs="Book Antiqua"/>
          <w:color w:val="000000"/>
        </w:rPr>
        <w:t>D Internal Medicine Clinic, Attikon University Hospital, Chaidari 12064, Greece</w:t>
      </w:r>
    </w:p>
    <w:p w14:paraId="441A2302" w14:textId="77777777" w:rsidR="00A77B3E" w:rsidRDefault="00A77B3E">
      <w:pPr>
        <w:spacing w:line="360" w:lineRule="auto"/>
        <w:jc w:val="both"/>
      </w:pPr>
    </w:p>
    <w:p w14:paraId="39BDD5B3" w14:textId="06EFA023" w:rsidR="00A77B3E" w:rsidRDefault="00A51FA8">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Bacharaki</w:t>
      </w:r>
      <w:proofErr w:type="spellEnd"/>
      <w:r>
        <w:rPr>
          <w:rFonts w:ascii="Book Antiqua" w:eastAsia="Book Antiqua" w:hAnsi="Book Antiqua" w:cs="Book Antiqua"/>
          <w:color w:val="000000"/>
        </w:rPr>
        <w:t xml:space="preserve"> </w:t>
      </w:r>
      <w:r w:rsidR="006D1A2D">
        <w:rPr>
          <w:rFonts w:ascii="Book Antiqua" w:eastAsia="Book Antiqua" w:hAnsi="Book Antiqua" w:cs="Book Antiqua"/>
          <w:color w:val="000000"/>
        </w:rPr>
        <w:t xml:space="preserve">D </w:t>
      </w:r>
      <w:r w:rsidR="006A118F">
        <w:rPr>
          <w:rFonts w:ascii="Book Antiqua" w:eastAsia="Book Antiqua" w:hAnsi="Book Antiqua" w:cs="Book Antiqua"/>
          <w:color w:val="000000"/>
        </w:rPr>
        <w:t>treated</w:t>
      </w:r>
      <w:r>
        <w:rPr>
          <w:rFonts w:ascii="Book Antiqua" w:eastAsia="Book Antiqua" w:hAnsi="Book Antiqua" w:cs="Book Antiqua"/>
          <w:color w:val="000000"/>
        </w:rPr>
        <w:t xml:space="preserve"> the HD patient as Consultant Nephrologist, reviewed the literature</w:t>
      </w:r>
      <w:r w:rsidR="00273242">
        <w:rPr>
          <w:rFonts w:ascii="Book Antiqua" w:eastAsia="Book Antiqua" w:hAnsi="Book Antiqua" w:cs="Book Antiqua"/>
          <w:color w:val="000000"/>
        </w:rPr>
        <w:t>,</w:t>
      </w:r>
      <w:r>
        <w:rPr>
          <w:rFonts w:ascii="Book Antiqua" w:eastAsia="Book Antiqua" w:hAnsi="Book Antiqua" w:cs="Book Antiqua"/>
          <w:color w:val="000000"/>
        </w:rPr>
        <w:t xml:space="preserve"> and drafted the manuscript; </w:t>
      </w:r>
      <w:proofErr w:type="spellStart"/>
      <w:r>
        <w:rPr>
          <w:rFonts w:ascii="Book Antiqua" w:eastAsia="Book Antiqua" w:hAnsi="Book Antiqua" w:cs="Book Antiqua"/>
          <w:color w:val="000000"/>
        </w:rPr>
        <w:t>Chrysanthopoulou</w:t>
      </w:r>
      <w:proofErr w:type="spellEnd"/>
      <w:r w:rsidR="006D1A2D">
        <w:rPr>
          <w:rFonts w:ascii="Book Antiqua" w:eastAsia="Book Antiqua" w:hAnsi="Book Antiqua" w:cs="Book Antiqua"/>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Simitsis</w:t>
      </w:r>
      <w:proofErr w:type="spellEnd"/>
      <w:r w:rsidR="006D1A2D">
        <w:rPr>
          <w:rFonts w:ascii="Book Antiqua" w:eastAsia="Book Antiqua" w:hAnsi="Book Antiqua" w:cs="Book Antiqua"/>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Frantzeskaki</w:t>
      </w:r>
      <w:proofErr w:type="spellEnd"/>
      <w:r>
        <w:rPr>
          <w:rFonts w:ascii="Book Antiqua" w:eastAsia="Book Antiqua" w:hAnsi="Book Antiqua" w:cs="Book Antiqua"/>
          <w:color w:val="000000"/>
        </w:rPr>
        <w:t xml:space="preserve"> </w:t>
      </w:r>
      <w:r w:rsidR="006D1A2D">
        <w:rPr>
          <w:rFonts w:ascii="Book Antiqua" w:eastAsia="Book Antiqua" w:hAnsi="Book Antiqua" w:cs="Book Antiqua"/>
          <w:color w:val="000000"/>
        </w:rPr>
        <w:t xml:space="preserve">F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Flevari</w:t>
      </w:r>
      <w:proofErr w:type="spellEnd"/>
      <w:r>
        <w:rPr>
          <w:rFonts w:ascii="Book Antiqua" w:eastAsia="Book Antiqua" w:hAnsi="Book Antiqua" w:cs="Book Antiqua"/>
          <w:color w:val="000000"/>
        </w:rPr>
        <w:t xml:space="preserve"> </w:t>
      </w:r>
      <w:r w:rsidR="006D1A2D">
        <w:rPr>
          <w:rFonts w:ascii="Book Antiqua" w:eastAsia="Book Antiqua" w:hAnsi="Book Antiqua" w:cs="Book Antiqua"/>
          <w:color w:val="000000"/>
        </w:rPr>
        <w:t xml:space="preserve">A </w:t>
      </w:r>
      <w:r>
        <w:rPr>
          <w:rFonts w:ascii="Book Antiqua" w:eastAsia="Book Antiqua" w:hAnsi="Book Antiqua" w:cs="Book Antiqua"/>
          <w:color w:val="000000"/>
        </w:rPr>
        <w:t>contributed to acquisition, selection, interpretation, revision and record</w:t>
      </w:r>
      <w:r w:rsidR="006A118F">
        <w:rPr>
          <w:rFonts w:ascii="Book Antiqua" w:eastAsia="Book Antiqua" w:hAnsi="Book Antiqua" w:cs="Book Antiqua"/>
          <w:color w:val="000000"/>
        </w:rPr>
        <w:t>ing</w:t>
      </w:r>
      <w:r>
        <w:rPr>
          <w:rFonts w:ascii="Book Antiqua" w:eastAsia="Book Antiqua" w:hAnsi="Book Antiqua" w:cs="Book Antiqua"/>
          <w:color w:val="000000"/>
        </w:rPr>
        <w:t xml:space="preserve"> of the data and contributed to the treatment of the critically ill patient in the ICU; </w:t>
      </w:r>
      <w:proofErr w:type="spellStart"/>
      <w:r>
        <w:rPr>
          <w:rFonts w:ascii="Book Antiqua" w:eastAsia="Book Antiqua" w:hAnsi="Book Antiqua" w:cs="Book Antiqua"/>
          <w:color w:val="000000"/>
        </w:rPr>
        <w:t>Grigoropoulou</w:t>
      </w:r>
      <w:proofErr w:type="spellEnd"/>
      <w:r w:rsidR="006D1A2D">
        <w:rPr>
          <w:rFonts w:ascii="Book Antiqua" w:eastAsia="Book Antiqua" w:hAnsi="Book Antiqua" w:cs="Book Antiqua"/>
          <w:color w:val="000000"/>
        </w:rPr>
        <w:t xml:space="preserve"> S</w:t>
      </w:r>
      <w:r>
        <w:rPr>
          <w:rFonts w:ascii="Book Antiqua" w:eastAsia="Book Antiqua" w:hAnsi="Book Antiqua" w:cs="Book Antiqua"/>
          <w:color w:val="000000"/>
        </w:rPr>
        <w:t>, Giannakopoulos</w:t>
      </w:r>
      <w:r w:rsidR="006D1A2D">
        <w:rPr>
          <w:rFonts w:ascii="Book Antiqua" w:eastAsia="Book Antiqua" w:hAnsi="Book Antiqua" w:cs="Book Antiqua"/>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Karagiannis</w:t>
      </w:r>
      <w:proofErr w:type="spellEnd"/>
      <w:r w:rsidR="006D1A2D">
        <w:rPr>
          <w:rFonts w:ascii="Book Antiqua" w:eastAsia="Book Antiqua" w:hAnsi="Book Antiqua" w:cs="Book Antiqua"/>
          <w:color w:val="000000"/>
        </w:rPr>
        <w:t xml:space="preserve"> M and </w:t>
      </w:r>
      <w:proofErr w:type="spellStart"/>
      <w:r>
        <w:rPr>
          <w:rFonts w:ascii="Book Antiqua" w:eastAsia="Book Antiqua" w:hAnsi="Book Antiqua" w:cs="Book Antiqua"/>
          <w:color w:val="000000"/>
        </w:rPr>
        <w:t>Sardeli</w:t>
      </w:r>
      <w:proofErr w:type="spellEnd"/>
      <w:r>
        <w:rPr>
          <w:rFonts w:ascii="Book Antiqua" w:eastAsia="Book Antiqua" w:hAnsi="Book Antiqua" w:cs="Book Antiqua"/>
          <w:color w:val="000000"/>
        </w:rPr>
        <w:t xml:space="preserve"> </w:t>
      </w:r>
      <w:r w:rsidR="006D1A2D">
        <w:rPr>
          <w:rFonts w:ascii="Book Antiqua" w:eastAsia="Book Antiqua" w:hAnsi="Book Antiqua" w:cs="Book Antiqua"/>
          <w:color w:val="000000"/>
        </w:rPr>
        <w:t xml:space="preserve">A </w:t>
      </w:r>
      <w:r>
        <w:rPr>
          <w:rFonts w:ascii="Book Antiqua" w:eastAsia="Book Antiqua" w:hAnsi="Book Antiqua" w:cs="Book Antiqua"/>
          <w:color w:val="000000"/>
        </w:rPr>
        <w:t xml:space="preserve">contributed </w:t>
      </w:r>
      <w:r>
        <w:rPr>
          <w:rFonts w:ascii="Book Antiqua" w:eastAsia="Book Antiqua" w:hAnsi="Book Antiqua" w:cs="Book Antiqua"/>
          <w:color w:val="000000"/>
        </w:rPr>
        <w:lastRenderedPageBreak/>
        <w:t>to the treatment of the patients in the clinic</w:t>
      </w:r>
      <w:r w:rsidR="006A118F">
        <w:rPr>
          <w:rFonts w:ascii="Book Antiqua" w:eastAsia="Book Antiqua" w:hAnsi="Book Antiqua" w:cs="Book Antiqua"/>
          <w:color w:val="000000"/>
        </w:rPr>
        <w:t xml:space="preserve"> and</w:t>
      </w:r>
      <w:r>
        <w:rPr>
          <w:rFonts w:ascii="Book Antiqua" w:eastAsia="Book Antiqua" w:hAnsi="Book Antiqua" w:cs="Book Antiqua"/>
          <w:color w:val="000000"/>
        </w:rPr>
        <w:t xml:space="preserve"> during </w:t>
      </w:r>
      <w:r w:rsidR="006D1A2D">
        <w:rPr>
          <w:rFonts w:ascii="Book Antiqua" w:eastAsia="Book Antiqua" w:hAnsi="Book Antiqua" w:cs="Book Antiqua"/>
          <w:color w:val="000000"/>
        </w:rPr>
        <w:t>h</w:t>
      </w:r>
      <w:r>
        <w:rPr>
          <w:rFonts w:ascii="Book Antiqua" w:eastAsia="Book Antiqua" w:hAnsi="Book Antiqua" w:cs="Book Antiqua"/>
          <w:color w:val="000000"/>
        </w:rPr>
        <w:t xml:space="preserve">emodialysis and contributed to the preparation of the table and figure of the manuscript; </w:t>
      </w:r>
      <w:proofErr w:type="spellStart"/>
      <w:r>
        <w:rPr>
          <w:rFonts w:ascii="Book Antiqua" w:eastAsia="Book Antiqua" w:hAnsi="Book Antiqua" w:cs="Book Antiqua"/>
          <w:color w:val="000000"/>
        </w:rPr>
        <w:t>Kavatha</w:t>
      </w:r>
      <w:proofErr w:type="spellEnd"/>
      <w:r>
        <w:rPr>
          <w:rFonts w:ascii="Book Antiqua" w:eastAsia="Book Antiqua" w:hAnsi="Book Antiqua" w:cs="Book Antiqua"/>
          <w:color w:val="000000"/>
        </w:rPr>
        <w:t xml:space="preserve"> </w:t>
      </w:r>
      <w:r w:rsidR="006D1A2D">
        <w:rPr>
          <w:rFonts w:ascii="Book Antiqua" w:eastAsia="Book Antiqua" w:hAnsi="Book Antiqua" w:cs="Book Antiqua"/>
          <w:color w:val="000000"/>
        </w:rPr>
        <w:t xml:space="preserve">D </w:t>
      </w:r>
      <w:r>
        <w:rPr>
          <w:rFonts w:ascii="Book Antiqua" w:eastAsia="Book Antiqua" w:hAnsi="Book Antiqua" w:cs="Book Antiqua"/>
          <w:color w:val="000000"/>
        </w:rPr>
        <w:t>and Antoniadou</w:t>
      </w:r>
      <w:r w:rsidR="00647AD4">
        <w:rPr>
          <w:rFonts w:ascii="Book Antiqua" w:eastAsia="Book Antiqua" w:hAnsi="Book Antiqua" w:cs="Book Antiqua"/>
          <w:color w:val="000000"/>
        </w:rPr>
        <w:t xml:space="preserve"> A </w:t>
      </w:r>
      <w:r>
        <w:rPr>
          <w:rFonts w:ascii="Book Antiqua" w:eastAsia="Book Antiqua" w:hAnsi="Book Antiqua" w:cs="Book Antiqua"/>
          <w:color w:val="000000"/>
        </w:rPr>
        <w:t>as Infectious Disease Specialists in the COVID-19 department</w:t>
      </w:r>
      <w:r w:rsidR="00647AD4">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Vlahakos</w:t>
      </w:r>
      <w:proofErr w:type="spellEnd"/>
      <w:r>
        <w:rPr>
          <w:rFonts w:ascii="Book Antiqua" w:eastAsia="Book Antiqua" w:hAnsi="Book Antiqua" w:cs="Book Antiqua"/>
          <w:color w:val="000000"/>
        </w:rPr>
        <w:t xml:space="preserve"> </w:t>
      </w:r>
      <w:r w:rsidR="00647AD4">
        <w:rPr>
          <w:rFonts w:ascii="Book Antiqua" w:eastAsia="Book Antiqua" w:hAnsi="Book Antiqua" w:cs="Book Antiqua"/>
          <w:color w:val="000000"/>
        </w:rPr>
        <w:t xml:space="preserve">D </w:t>
      </w:r>
      <w:r>
        <w:rPr>
          <w:rFonts w:ascii="Book Antiqua" w:eastAsia="Book Antiqua" w:hAnsi="Book Antiqua" w:cs="Book Antiqua"/>
          <w:color w:val="000000"/>
        </w:rPr>
        <w:t xml:space="preserve">as Head of the Nephrology department supervised the patients’ care and the manuscript. </w:t>
      </w:r>
    </w:p>
    <w:p w14:paraId="42BC02ED" w14:textId="77777777" w:rsidR="00A77B3E" w:rsidRDefault="00A77B3E">
      <w:pPr>
        <w:spacing w:line="360" w:lineRule="auto"/>
        <w:jc w:val="both"/>
      </w:pPr>
    </w:p>
    <w:p w14:paraId="41C92234" w14:textId="31DF1E7B" w:rsidR="00A77B3E" w:rsidRDefault="00A51FA8">
      <w:pPr>
        <w:spacing w:line="360" w:lineRule="auto"/>
        <w:jc w:val="both"/>
      </w:pPr>
      <w:r>
        <w:rPr>
          <w:rFonts w:ascii="Book Antiqua" w:eastAsia="Book Antiqua" w:hAnsi="Book Antiqua" w:cs="Book Antiqua"/>
          <w:b/>
          <w:bCs/>
          <w:color w:val="000000"/>
        </w:rPr>
        <w:t>Correspond</w:t>
      </w:r>
      <w:r w:rsidR="00273242">
        <w:rPr>
          <w:rFonts w:ascii="Book Antiqua" w:eastAsia="Book Antiqua" w:hAnsi="Book Antiqua" w:cs="Book Antiqua"/>
          <w:b/>
          <w:bCs/>
          <w:color w:val="000000"/>
        </w:rPr>
        <w:t>ence to</w:t>
      </w:r>
      <w:r>
        <w:rPr>
          <w:rFonts w:ascii="Book Antiqua" w:eastAsia="Book Antiqua" w:hAnsi="Book Antiqua" w:cs="Book Antiqua"/>
          <w:b/>
          <w:bCs/>
          <w:color w:val="000000"/>
        </w:rPr>
        <w:t xml:space="preserve">: Dimitra </w:t>
      </w:r>
      <w:proofErr w:type="spellStart"/>
      <w:r>
        <w:rPr>
          <w:rFonts w:ascii="Book Antiqua" w:eastAsia="Book Antiqua" w:hAnsi="Book Antiqua" w:cs="Book Antiqua"/>
          <w:b/>
          <w:bCs/>
          <w:color w:val="000000"/>
        </w:rPr>
        <w:t>Bacharaki</w:t>
      </w:r>
      <w:proofErr w:type="spellEnd"/>
      <w:r>
        <w:rPr>
          <w:rFonts w:ascii="Book Antiqua" w:eastAsia="Book Antiqua" w:hAnsi="Book Antiqua" w:cs="Book Antiqua"/>
          <w:b/>
          <w:bCs/>
          <w:color w:val="000000"/>
        </w:rPr>
        <w:t xml:space="preserve">, MD, PhD, Doctor, </w:t>
      </w:r>
      <w:r>
        <w:rPr>
          <w:rFonts w:ascii="Book Antiqua" w:eastAsia="Book Antiqua" w:hAnsi="Book Antiqua" w:cs="Book Antiqua"/>
          <w:color w:val="000000"/>
        </w:rPr>
        <w:t xml:space="preserve">Department of Nephrology, B </w:t>
      </w:r>
      <w:proofErr w:type="spellStart"/>
      <w:r>
        <w:rPr>
          <w:rFonts w:ascii="Book Antiqua" w:eastAsia="Book Antiqua" w:hAnsi="Book Antiqua" w:cs="Book Antiqua"/>
          <w:color w:val="000000"/>
        </w:rPr>
        <w:t>Propaideutiki</w:t>
      </w:r>
      <w:proofErr w:type="spellEnd"/>
      <w:r>
        <w:rPr>
          <w:rFonts w:ascii="Book Antiqua" w:eastAsia="Book Antiqua" w:hAnsi="Book Antiqua" w:cs="Book Antiqua"/>
          <w:color w:val="000000"/>
        </w:rPr>
        <w:t xml:space="preserve"> Internal Medicine Clinic, Attikon University Hospital, Rimini 1, Chaidari 12064, Greece. bacharaki@gmail.com</w:t>
      </w:r>
    </w:p>
    <w:p w14:paraId="5C31F224" w14:textId="77777777" w:rsidR="00A77B3E" w:rsidRDefault="00A77B3E">
      <w:pPr>
        <w:spacing w:line="360" w:lineRule="auto"/>
        <w:jc w:val="both"/>
      </w:pPr>
    </w:p>
    <w:p w14:paraId="03233356" w14:textId="77777777" w:rsidR="00A77B3E" w:rsidRDefault="00A51FA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 2020</w:t>
      </w:r>
    </w:p>
    <w:p w14:paraId="78751F10" w14:textId="77777777" w:rsidR="00A77B3E" w:rsidRDefault="00A51FA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5, 2020</w:t>
      </w:r>
    </w:p>
    <w:p w14:paraId="4035AB31" w14:textId="77777777" w:rsidR="00A77B3E" w:rsidRDefault="00A51FA8">
      <w:pPr>
        <w:spacing w:line="360" w:lineRule="auto"/>
        <w:jc w:val="both"/>
      </w:pPr>
      <w:r>
        <w:rPr>
          <w:rFonts w:ascii="Book Antiqua" w:eastAsia="Book Antiqua" w:hAnsi="Book Antiqua" w:cs="Book Antiqua"/>
          <w:b/>
          <w:bCs/>
          <w:color w:val="000000"/>
        </w:rPr>
        <w:t xml:space="preserve">Accepted: </w:t>
      </w:r>
    </w:p>
    <w:p w14:paraId="65F54373" w14:textId="77777777" w:rsidR="00A77B3E" w:rsidRDefault="00A51FA8">
      <w:pPr>
        <w:spacing w:line="360" w:lineRule="auto"/>
        <w:jc w:val="both"/>
      </w:pPr>
      <w:r>
        <w:rPr>
          <w:rFonts w:ascii="Book Antiqua" w:eastAsia="Book Antiqua" w:hAnsi="Book Antiqua" w:cs="Book Antiqua"/>
          <w:b/>
          <w:bCs/>
          <w:color w:val="000000"/>
        </w:rPr>
        <w:t xml:space="preserve">Published online: </w:t>
      </w:r>
    </w:p>
    <w:p w14:paraId="0D298C0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DED24E3" w14:textId="77777777" w:rsidR="00A77B3E" w:rsidRDefault="00A51FA8">
      <w:pPr>
        <w:spacing w:line="360" w:lineRule="auto"/>
        <w:jc w:val="both"/>
      </w:pPr>
      <w:r>
        <w:rPr>
          <w:rFonts w:ascii="Book Antiqua" w:eastAsia="Book Antiqua" w:hAnsi="Book Antiqua" w:cs="Book Antiqua"/>
          <w:b/>
          <w:color w:val="000000"/>
        </w:rPr>
        <w:lastRenderedPageBreak/>
        <w:t>Abstract</w:t>
      </w:r>
    </w:p>
    <w:p w14:paraId="5DACCB1D" w14:textId="77777777" w:rsidR="00A77B3E" w:rsidRDefault="00A51FA8">
      <w:pPr>
        <w:spacing w:line="360" w:lineRule="auto"/>
        <w:jc w:val="both"/>
      </w:pPr>
      <w:r>
        <w:rPr>
          <w:rFonts w:ascii="Book Antiqua" w:eastAsia="Book Antiqua" w:hAnsi="Book Antiqua" w:cs="Book Antiqua"/>
          <w:color w:val="000000"/>
        </w:rPr>
        <w:t>BACKGROUND</w:t>
      </w:r>
    </w:p>
    <w:p w14:paraId="48F90FA5" w14:textId="6A5B16C7" w:rsidR="00A77B3E" w:rsidRDefault="00A51FA8">
      <w:pPr>
        <w:spacing w:line="360" w:lineRule="auto"/>
        <w:jc w:val="both"/>
      </w:pPr>
      <w:r>
        <w:rPr>
          <w:rFonts w:ascii="Book Antiqua" w:eastAsia="Book Antiqua" w:hAnsi="Book Antiqua" w:cs="Book Antiqua"/>
          <w:color w:val="000000"/>
        </w:rPr>
        <w:t>Coronavirus disease 2019 (COVID-19)</w:t>
      </w:r>
      <w:r w:rsidR="00926413">
        <w:rPr>
          <w:rFonts w:ascii="Book Antiqua" w:eastAsia="Book Antiqua" w:hAnsi="Book Antiqua" w:cs="Book Antiqua"/>
          <w:color w:val="000000"/>
        </w:rPr>
        <w:t xml:space="preserve"> is </w:t>
      </w:r>
      <w:r>
        <w:rPr>
          <w:rFonts w:ascii="Book Antiqua" w:eastAsia="Book Antiqua" w:hAnsi="Book Antiqua" w:cs="Book Antiqua"/>
          <w:color w:val="000000"/>
        </w:rPr>
        <w:t>a highly contagious infection caused by the severe acute respiratory syndrome coronavirus 2 virus</w:t>
      </w:r>
      <w:r w:rsidR="00FD1A0D">
        <w:rPr>
          <w:rFonts w:ascii="Book Antiqua" w:eastAsia="Book Antiqua" w:hAnsi="Book Antiqua" w:cs="Book Antiqua"/>
          <w:color w:val="000000"/>
        </w:rPr>
        <w:t xml:space="preserve"> </w:t>
      </w:r>
      <w:r w:rsidR="00FD1A0D" w:rsidRPr="00A74081">
        <w:rPr>
          <w:rFonts w:ascii="Book Antiqua" w:eastAsia="Book Antiqua" w:hAnsi="Book Antiqua" w:cs="Book Antiqua"/>
          <w:color w:val="000000"/>
        </w:rPr>
        <w:t>and</w:t>
      </w:r>
      <w:r w:rsidR="006A118F">
        <w:rPr>
          <w:rFonts w:ascii="Book Antiqua" w:eastAsia="Book Antiqua" w:hAnsi="Book Antiqua" w:cs="Book Antiqua"/>
          <w:color w:val="000000"/>
        </w:rPr>
        <w:t xml:space="preserve"> ha</w:t>
      </w:r>
      <w:r w:rsidR="00926413">
        <w:rPr>
          <w:rFonts w:ascii="Book Antiqua" w:eastAsia="Book Antiqua" w:hAnsi="Book Antiqua" w:cs="Book Antiqua"/>
          <w:color w:val="000000"/>
        </w:rPr>
        <w:t>s</w:t>
      </w:r>
      <w:r w:rsidR="006A118F">
        <w:rPr>
          <w:rFonts w:ascii="Book Antiqua" w:eastAsia="Book Antiqua" w:hAnsi="Book Antiqua" w:cs="Book Antiqua"/>
          <w:color w:val="000000"/>
        </w:rPr>
        <w:t xml:space="preserve"> </w:t>
      </w:r>
      <w:r>
        <w:rPr>
          <w:rFonts w:ascii="Book Antiqua" w:eastAsia="Book Antiqua" w:hAnsi="Book Antiqua" w:cs="Book Antiqua"/>
          <w:color w:val="000000"/>
        </w:rPr>
        <w:t xml:space="preserve">a unique underlying pathogenesis. Hemodialysis (HD) patients experience high risk of contamination with COVID-19 and are considered to have higher mortality rates than the general population by most but not all clinical series. We aim to highlight the peculiarities in the immune state of </w:t>
      </w:r>
      <w:r w:rsidR="002D6202">
        <w:rPr>
          <w:rFonts w:ascii="Book Antiqua" w:eastAsia="Book Antiqua" w:hAnsi="Book Antiqua" w:cs="Book Antiqua"/>
          <w:color w:val="000000"/>
        </w:rPr>
        <w:t xml:space="preserve">HD </w:t>
      </w:r>
      <w:r>
        <w:rPr>
          <w:rFonts w:ascii="Book Antiqua" w:eastAsia="Book Antiqua" w:hAnsi="Book Antiqua" w:cs="Book Antiqua"/>
          <w:color w:val="000000"/>
        </w:rPr>
        <w:t>patients, who seem to have both immun</w:t>
      </w:r>
      <w:r w:rsidR="006A118F">
        <w:rPr>
          <w:rFonts w:ascii="Book Antiqua" w:eastAsia="Book Antiqua" w:hAnsi="Book Antiqua" w:cs="Book Antiqua"/>
          <w:color w:val="000000"/>
        </w:rPr>
        <w:t>e</w:t>
      </w:r>
      <w:r>
        <w:rPr>
          <w:rFonts w:ascii="Book Antiqua" w:eastAsia="Book Antiqua" w:hAnsi="Book Antiqua" w:cs="Book Antiqua"/>
          <w:color w:val="000000"/>
        </w:rPr>
        <w:t>-activation and immune</w:t>
      </w:r>
      <w:r w:rsidR="008B1E1C">
        <w:rPr>
          <w:rFonts w:ascii="Book Antiqua" w:eastAsia="Book Antiqua" w:hAnsi="Book Antiqua" w:cs="Book Antiqua"/>
          <w:color w:val="000000"/>
        </w:rPr>
        <w:t>-</w:t>
      </w:r>
      <w:r w:rsidR="002C0F64" w:rsidRPr="00A74081">
        <w:rPr>
          <w:rFonts w:ascii="Book Antiqua" w:eastAsia="Book Antiqua" w:hAnsi="Book Antiqua" w:cs="Book Antiqua"/>
          <w:color w:val="000000"/>
        </w:rPr>
        <w:t>de</w:t>
      </w:r>
      <w:r w:rsidR="008B1E1C" w:rsidRPr="00A74081">
        <w:rPr>
          <w:rFonts w:ascii="Book Antiqua" w:eastAsia="Book Antiqua" w:hAnsi="Book Antiqua" w:cs="Book Antiqua"/>
          <w:color w:val="000000"/>
        </w:rPr>
        <w:t>pression</w:t>
      </w:r>
      <w:r>
        <w:rPr>
          <w:rFonts w:ascii="Book Antiqua" w:eastAsia="Book Antiqua" w:hAnsi="Book Antiqua" w:cs="Book Antiqua"/>
          <w:color w:val="000000"/>
        </w:rPr>
        <w:t xml:space="preserve"> affecting their outcome in COVID-19 infection.</w:t>
      </w:r>
    </w:p>
    <w:p w14:paraId="15DA0D4D" w14:textId="77777777" w:rsidR="00A77B3E" w:rsidRDefault="00A77B3E">
      <w:pPr>
        <w:spacing w:line="360" w:lineRule="auto"/>
        <w:jc w:val="both"/>
      </w:pPr>
    </w:p>
    <w:p w14:paraId="693D0D13" w14:textId="77777777" w:rsidR="00A77B3E" w:rsidRDefault="00A51FA8">
      <w:pPr>
        <w:spacing w:line="360" w:lineRule="auto"/>
        <w:jc w:val="both"/>
      </w:pPr>
      <w:r>
        <w:rPr>
          <w:rFonts w:ascii="Book Antiqua" w:eastAsia="Book Antiqua" w:hAnsi="Book Antiqua" w:cs="Book Antiqua"/>
          <w:color w:val="000000"/>
        </w:rPr>
        <w:t>CASE SUMMARY</w:t>
      </w:r>
    </w:p>
    <w:p w14:paraId="662B8464" w14:textId="4ACC48CE" w:rsidR="00A77B3E" w:rsidRDefault="00A51FA8">
      <w:pPr>
        <w:spacing w:line="360" w:lineRule="auto"/>
        <w:jc w:val="both"/>
      </w:pPr>
      <w:r>
        <w:rPr>
          <w:rFonts w:ascii="Book Antiqua" w:eastAsia="Book Antiqua" w:hAnsi="Book Antiqua" w:cs="Book Antiqua"/>
          <w:color w:val="000000"/>
        </w:rPr>
        <w:t xml:space="preserve">We report the opposite clinical outcomes (nearly asymptomatic course </w:t>
      </w:r>
      <w:r>
        <w:rPr>
          <w:rFonts w:ascii="Book Antiqua" w:eastAsia="Book Antiqua" w:hAnsi="Book Antiqua" w:cs="Book Antiqua"/>
          <w:i/>
          <w:iCs/>
          <w:color w:val="000000"/>
        </w:rPr>
        <w:t>vs</w:t>
      </w:r>
      <w:r>
        <w:rPr>
          <w:rFonts w:ascii="Book Antiqua" w:eastAsia="Book Antiqua" w:hAnsi="Book Antiqua" w:cs="Book Antiqua"/>
          <w:color w:val="000000"/>
        </w:rPr>
        <w:t xml:space="preserve"> death) of two diabetic elderly patients infected simultaneously by COVID</w:t>
      </w:r>
      <w:r w:rsidR="00DC12CB">
        <w:rPr>
          <w:rFonts w:ascii="Book Antiqua" w:eastAsia="Book Antiqua" w:hAnsi="Book Antiqua" w:cs="Book Antiqua"/>
          <w:color w:val="000000"/>
        </w:rPr>
        <w:t>-</w:t>
      </w:r>
      <w:r>
        <w:rPr>
          <w:rFonts w:ascii="Book Antiqua" w:eastAsia="Book Antiqua" w:hAnsi="Book Antiqua" w:cs="Book Antiqua"/>
          <w:color w:val="000000"/>
        </w:rPr>
        <w:t xml:space="preserve">19, one being on chronic </w:t>
      </w:r>
      <w:r w:rsidR="002D6202">
        <w:rPr>
          <w:rFonts w:ascii="Book Antiqua" w:eastAsia="Book Antiqua" w:hAnsi="Book Antiqua" w:cs="Book Antiqua"/>
          <w:color w:val="000000"/>
        </w:rPr>
        <w:t>HD</w:t>
      </w:r>
      <w:r>
        <w:rPr>
          <w:rFonts w:ascii="Book Antiqua" w:eastAsia="Book Antiqua" w:hAnsi="Book Antiqua" w:cs="Book Antiqua"/>
          <w:color w:val="000000"/>
        </w:rPr>
        <w:t xml:space="preserve"> and the other with normal renal </w:t>
      </w:r>
      <w:r w:rsidR="0070378E">
        <w:rPr>
          <w:rFonts w:ascii="Book Antiqua" w:eastAsia="Book Antiqua" w:hAnsi="Book Antiqua" w:cs="Book Antiqua"/>
          <w:color w:val="000000"/>
        </w:rPr>
        <w:t>function. They</w:t>
      </w:r>
      <w:r>
        <w:rPr>
          <w:rFonts w:ascii="Book Antiqua" w:eastAsia="Book Antiqua" w:hAnsi="Book Antiqua" w:cs="Book Antiqua"/>
          <w:color w:val="000000"/>
        </w:rPr>
        <w:t xml:space="preserve"> were both admitted in our </w:t>
      </w:r>
      <w:r w:rsidR="006A118F">
        <w:rPr>
          <w:rFonts w:ascii="Book Antiqua" w:eastAsia="Book Antiqua" w:hAnsi="Book Antiqua" w:cs="Book Antiqua"/>
          <w:color w:val="000000"/>
        </w:rPr>
        <w:t>h</w:t>
      </w:r>
      <w:r>
        <w:rPr>
          <w:rFonts w:ascii="Book Antiqua" w:eastAsia="Book Antiqua" w:hAnsi="Book Antiqua" w:cs="Book Antiqua"/>
          <w:color w:val="000000"/>
        </w:rPr>
        <w:t>ospital with COVID-19 symptoms and received the same treatment by protocol. The non-HD sibling deteriorated rapidly</w:t>
      </w:r>
      <w:r w:rsidR="006A118F">
        <w:rPr>
          <w:rFonts w:ascii="Book Antiqua" w:eastAsia="Book Antiqua" w:hAnsi="Book Antiqua" w:cs="Book Antiqua"/>
          <w:color w:val="000000"/>
        </w:rPr>
        <w:t xml:space="preserve"> and</w:t>
      </w:r>
      <w:r>
        <w:rPr>
          <w:rFonts w:ascii="Book Antiqua" w:eastAsia="Book Antiqua" w:hAnsi="Book Antiqua" w:cs="Book Antiqua"/>
          <w:color w:val="000000"/>
        </w:rPr>
        <w:t xml:space="preserve"> was in</w:t>
      </w:r>
      <w:r w:rsidR="006A118F">
        <w:rPr>
          <w:rFonts w:ascii="Book Antiqua" w:eastAsia="Book Antiqua" w:hAnsi="Book Antiqua" w:cs="Book Antiqua"/>
          <w:color w:val="000000"/>
        </w:rPr>
        <w:t>t</w:t>
      </w:r>
      <w:r>
        <w:rPr>
          <w:rFonts w:ascii="Book Antiqua" w:eastAsia="Book Antiqua" w:hAnsi="Book Antiqua" w:cs="Book Antiqua"/>
          <w:color w:val="000000"/>
        </w:rPr>
        <w:t>ubated and transferred to the Intensive Care Unit</w:t>
      </w:r>
      <w:r w:rsidR="006A118F">
        <w:rPr>
          <w:rFonts w:ascii="Book Antiqua" w:eastAsia="Book Antiqua" w:hAnsi="Book Antiqua" w:cs="Book Antiqua"/>
          <w:color w:val="000000"/>
        </w:rPr>
        <w:t>,</w:t>
      </w:r>
      <w:r>
        <w:rPr>
          <w:rFonts w:ascii="Book Antiqua" w:eastAsia="Book Antiqua" w:hAnsi="Book Antiqua" w:cs="Book Antiqua"/>
          <w:color w:val="000000"/>
        </w:rPr>
        <w:t xml:space="preserve"> where he died despite all supportive care. The HD sibling</w:t>
      </w:r>
      <w:r w:rsidR="006A118F">
        <w:rPr>
          <w:rFonts w:ascii="Book Antiqua" w:eastAsia="Book Antiqua" w:hAnsi="Book Antiqua" w:cs="Book Antiqua"/>
          <w:color w:val="000000"/>
        </w:rPr>
        <w:t>,</w:t>
      </w:r>
      <w:r>
        <w:rPr>
          <w:rFonts w:ascii="Book Antiqua" w:eastAsia="Book Antiqua" w:hAnsi="Book Antiqua" w:cs="Book Antiqua"/>
          <w:color w:val="000000"/>
        </w:rPr>
        <w:t xml:space="preserve"> although considered more “high-risk” for adverse outcome, followed a benign course and left the </w:t>
      </w:r>
      <w:r w:rsidR="006A118F">
        <w:rPr>
          <w:rFonts w:ascii="Book Antiqua" w:eastAsia="Book Antiqua" w:hAnsi="Book Antiqua" w:cs="Book Antiqua"/>
          <w:color w:val="000000"/>
        </w:rPr>
        <w:t>h</w:t>
      </w:r>
      <w:r>
        <w:rPr>
          <w:rFonts w:ascii="Book Antiqua" w:eastAsia="Book Antiqua" w:hAnsi="Book Antiqua" w:cs="Book Antiqua"/>
          <w:color w:val="000000"/>
        </w:rPr>
        <w:t xml:space="preserve">ospital alive and well. </w:t>
      </w:r>
    </w:p>
    <w:p w14:paraId="2E82DF26" w14:textId="77777777" w:rsidR="00A77B3E" w:rsidRDefault="00A77B3E">
      <w:pPr>
        <w:spacing w:line="360" w:lineRule="auto"/>
        <w:jc w:val="both"/>
      </w:pPr>
    </w:p>
    <w:p w14:paraId="6DB78114" w14:textId="77777777" w:rsidR="00A77B3E" w:rsidRDefault="00A51FA8">
      <w:pPr>
        <w:spacing w:line="360" w:lineRule="auto"/>
        <w:jc w:val="both"/>
      </w:pPr>
      <w:r>
        <w:rPr>
          <w:rFonts w:ascii="Book Antiqua" w:eastAsia="Book Antiqua" w:hAnsi="Book Antiqua" w:cs="Book Antiqua"/>
          <w:color w:val="000000"/>
        </w:rPr>
        <w:t>CONCLUSION</w:t>
      </w:r>
    </w:p>
    <w:p w14:paraId="33DFD906" w14:textId="3D800084" w:rsidR="00A77B3E" w:rsidRDefault="00A51FA8">
      <w:pPr>
        <w:spacing w:line="360" w:lineRule="auto"/>
        <w:jc w:val="both"/>
      </w:pPr>
      <w:r>
        <w:rPr>
          <w:rFonts w:ascii="Book Antiqua" w:eastAsia="Book Antiqua" w:hAnsi="Book Antiqua" w:cs="Book Antiqua"/>
          <w:color w:val="000000"/>
        </w:rPr>
        <w:t xml:space="preserve">These cases may shed light on aspects of the immune responses to COVID-19 between </w:t>
      </w:r>
      <w:r w:rsidR="002D6202">
        <w:rPr>
          <w:rFonts w:ascii="Book Antiqua" w:eastAsia="Book Antiqua" w:hAnsi="Book Antiqua" w:cs="Book Antiqua"/>
          <w:color w:val="000000"/>
        </w:rPr>
        <w:t>HD</w:t>
      </w:r>
      <w:r>
        <w:rPr>
          <w:rFonts w:ascii="Book Antiqua" w:eastAsia="Book Antiqua" w:hAnsi="Book Antiqua" w:cs="Book Antiqua"/>
          <w:color w:val="000000"/>
        </w:rPr>
        <w:t xml:space="preserve"> and non-</w:t>
      </w:r>
      <w:r w:rsidR="002D6202">
        <w:rPr>
          <w:rFonts w:ascii="Book Antiqua" w:eastAsia="Book Antiqua" w:hAnsi="Book Antiqua" w:cs="Book Antiqua"/>
          <w:color w:val="000000"/>
        </w:rPr>
        <w:t>HD</w:t>
      </w:r>
      <w:r>
        <w:rPr>
          <w:rFonts w:ascii="Book Antiqua" w:eastAsia="Book Antiqua" w:hAnsi="Book Antiqua" w:cs="Book Antiqua"/>
          <w:color w:val="000000"/>
        </w:rPr>
        <w:t xml:space="preserve"> patients and stimulate further research in pathophysiology and treatment of this dreadful disease. </w:t>
      </w:r>
    </w:p>
    <w:p w14:paraId="2D957F4A" w14:textId="77777777" w:rsidR="00A77B3E" w:rsidRDefault="00A77B3E">
      <w:pPr>
        <w:spacing w:line="360" w:lineRule="auto"/>
        <w:jc w:val="both"/>
      </w:pPr>
    </w:p>
    <w:p w14:paraId="5B4117FE" w14:textId="72A0A456" w:rsidR="00A77B3E" w:rsidRDefault="00A51FA8">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 xml:space="preserve">Case </w:t>
      </w:r>
      <w:r w:rsidR="008F0034">
        <w:rPr>
          <w:rFonts w:ascii="Book Antiqua" w:eastAsia="Book Antiqua" w:hAnsi="Book Antiqua" w:cs="Book Antiqua"/>
          <w:color w:val="000000"/>
        </w:rPr>
        <w:t>r</w:t>
      </w:r>
      <w:r>
        <w:rPr>
          <w:rFonts w:ascii="Book Antiqua" w:eastAsia="Book Antiqua" w:hAnsi="Book Antiqua" w:cs="Book Antiqua"/>
          <w:color w:val="000000"/>
        </w:rPr>
        <w:t>eport</w:t>
      </w:r>
      <w:r w:rsidRPr="008F0034">
        <w:rPr>
          <w:rFonts w:ascii="Book Antiqua" w:eastAsia="Book Antiqua" w:hAnsi="Book Antiqua" w:cs="Book Antiqua"/>
          <w:color w:val="000000"/>
        </w:rPr>
        <w:t xml:space="preserve">; </w:t>
      </w:r>
      <w:r>
        <w:rPr>
          <w:rFonts w:ascii="Book Antiqua" w:eastAsia="Book Antiqua" w:hAnsi="Book Antiqua" w:cs="Book Antiqua"/>
          <w:color w:val="000000"/>
        </w:rPr>
        <w:t xml:space="preserve">Hemodialysis; Siblings; COVID-19; </w:t>
      </w:r>
      <w:r w:rsidR="00647AD4">
        <w:rPr>
          <w:rFonts w:ascii="Book Antiqua" w:eastAsia="Book Antiqua" w:hAnsi="Book Antiqua" w:cs="Book Antiqua"/>
          <w:color w:val="000000"/>
        </w:rPr>
        <w:t>H</w:t>
      </w:r>
      <w:r>
        <w:rPr>
          <w:rFonts w:ascii="Book Antiqua" w:eastAsia="Book Antiqua" w:hAnsi="Book Antiqua" w:cs="Book Antiqua"/>
          <w:color w:val="000000"/>
        </w:rPr>
        <w:t xml:space="preserve">ost response; </w:t>
      </w:r>
      <w:r w:rsidR="00647AD4">
        <w:rPr>
          <w:rFonts w:ascii="Book Antiqua" w:eastAsia="Book Antiqua" w:hAnsi="Book Antiqua" w:cs="Book Antiqua"/>
          <w:color w:val="000000"/>
        </w:rPr>
        <w:t>I</w:t>
      </w:r>
      <w:r>
        <w:rPr>
          <w:rFonts w:ascii="Book Antiqua" w:eastAsia="Book Antiqua" w:hAnsi="Book Antiqua" w:cs="Book Antiqua"/>
          <w:color w:val="000000"/>
        </w:rPr>
        <w:t xml:space="preserve">mmune-activation; </w:t>
      </w:r>
      <w:r w:rsidR="00647AD4">
        <w:rPr>
          <w:rFonts w:ascii="Book Antiqua" w:eastAsia="Book Antiqua" w:hAnsi="Book Antiqua" w:cs="Book Antiqua"/>
          <w:color w:val="000000"/>
        </w:rPr>
        <w:t>I</w:t>
      </w:r>
      <w:r>
        <w:rPr>
          <w:rFonts w:ascii="Book Antiqua" w:eastAsia="Book Antiqua" w:hAnsi="Book Antiqua" w:cs="Book Antiqua"/>
          <w:color w:val="000000"/>
        </w:rPr>
        <w:t>mmune-</w:t>
      </w:r>
      <w:r w:rsidR="00B46FF3" w:rsidRPr="00A74081">
        <w:rPr>
          <w:rFonts w:ascii="Book Antiqua" w:eastAsia="Book Antiqua" w:hAnsi="Book Antiqua" w:cs="Book Antiqua"/>
          <w:color w:val="000000"/>
        </w:rPr>
        <w:t>depression</w:t>
      </w:r>
    </w:p>
    <w:p w14:paraId="6B424A81" w14:textId="77777777" w:rsidR="00A77B3E" w:rsidRDefault="00A77B3E">
      <w:pPr>
        <w:spacing w:line="360" w:lineRule="auto"/>
        <w:jc w:val="both"/>
      </w:pPr>
    </w:p>
    <w:p w14:paraId="693131E5" w14:textId="4035848B" w:rsidR="00A77B3E" w:rsidRDefault="00A51FA8">
      <w:pPr>
        <w:spacing w:line="360" w:lineRule="auto"/>
        <w:jc w:val="both"/>
      </w:pPr>
      <w:proofErr w:type="spellStart"/>
      <w:r>
        <w:rPr>
          <w:rFonts w:ascii="Book Antiqua" w:eastAsia="Book Antiqua" w:hAnsi="Book Antiqua" w:cs="Book Antiqua"/>
          <w:color w:val="000000"/>
        </w:rPr>
        <w:t>Bacharaki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Chrysanthopoulou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Grigoropoulou</w:t>
      </w:r>
      <w:proofErr w:type="spellEnd"/>
      <w:r>
        <w:rPr>
          <w:rFonts w:ascii="Book Antiqua" w:eastAsia="Book Antiqua" w:hAnsi="Book Antiqua" w:cs="Book Antiqua"/>
          <w:color w:val="000000"/>
        </w:rPr>
        <w:t xml:space="preserve"> S, Giannakopoulos P, </w:t>
      </w:r>
      <w:proofErr w:type="spellStart"/>
      <w:r>
        <w:rPr>
          <w:rFonts w:ascii="Book Antiqua" w:eastAsia="Book Antiqua" w:hAnsi="Book Antiqua" w:cs="Book Antiqua"/>
          <w:color w:val="000000"/>
        </w:rPr>
        <w:t>Simitsis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Frantzeskaki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Flevari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Karagiannis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Sardeli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Kavatha</w:t>
      </w:r>
      <w:proofErr w:type="spellEnd"/>
      <w:r>
        <w:rPr>
          <w:rFonts w:ascii="Book Antiqua" w:eastAsia="Book Antiqua" w:hAnsi="Book Antiqua" w:cs="Book Antiqua"/>
          <w:color w:val="000000"/>
        </w:rPr>
        <w:t xml:space="preserve"> D, Antoniadou A, </w:t>
      </w:r>
      <w:proofErr w:type="spellStart"/>
      <w:r>
        <w:rPr>
          <w:rFonts w:ascii="Book Antiqua" w:eastAsia="Book Antiqua" w:hAnsi="Book Antiqua" w:cs="Book Antiqua"/>
          <w:color w:val="000000"/>
        </w:rPr>
        <w:t>Vlahakos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D. </w:t>
      </w:r>
      <w:r w:rsidR="006D1A2D">
        <w:rPr>
          <w:rFonts w:ascii="Book Antiqua" w:eastAsia="Book Antiqua" w:hAnsi="Book Antiqua" w:cs="Book Antiqua"/>
          <w:color w:val="000000"/>
        </w:rPr>
        <w:t>S</w:t>
      </w:r>
      <w:r>
        <w:rPr>
          <w:rFonts w:ascii="Book Antiqua" w:eastAsia="Book Antiqua" w:hAnsi="Book Antiqua" w:cs="Book Antiqua"/>
          <w:color w:val="000000"/>
        </w:rPr>
        <w:t xml:space="preserve">iblings with </w:t>
      </w:r>
      <w:r w:rsidR="002D6202">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infection and opposite outcome</w:t>
      </w:r>
      <w:r w:rsidR="006D1A2D" w:rsidRPr="008D1AA7">
        <w:rPr>
          <w:rFonts w:ascii="Book Antiqua" w:eastAsia="Book Antiqua" w:hAnsi="Book Antiqua" w:cs="Book Antiqua"/>
          <w:bCs/>
          <w:color w:val="000000"/>
        </w:rPr>
        <w:t>—</w:t>
      </w:r>
      <w:r w:rsidR="006D1A2D">
        <w:rPr>
          <w:rFonts w:ascii="Book Antiqua" w:eastAsia="Book Antiqua" w:hAnsi="Book Antiqua" w:cs="Book Antiqua"/>
          <w:color w:val="000000"/>
        </w:rPr>
        <w:t>t</w:t>
      </w:r>
      <w:r>
        <w:rPr>
          <w:rFonts w:ascii="Book Antiqua" w:eastAsia="Book Antiqua" w:hAnsi="Book Antiqua" w:cs="Book Antiqua"/>
          <w:color w:val="000000"/>
        </w:rPr>
        <w:t xml:space="preserve">he </w:t>
      </w:r>
      <w:r w:rsidR="00DC12CB">
        <w:rPr>
          <w:rFonts w:ascii="Book Antiqua" w:eastAsia="Book Antiqua" w:hAnsi="Book Antiqua" w:cs="Book Antiqua" w:hint="eastAsia"/>
          <w:color w:val="000000"/>
          <w:lang w:eastAsia="zh-CN"/>
        </w:rPr>
        <w:t>h</w:t>
      </w:r>
      <w:r>
        <w:rPr>
          <w:rFonts w:ascii="Book Antiqua" w:eastAsia="Book Antiqua" w:hAnsi="Book Antiqua" w:cs="Book Antiqua"/>
          <w:color w:val="000000"/>
        </w:rPr>
        <w:t>emodialysis’s better outcome paradox</w:t>
      </w:r>
      <w:r w:rsidR="006D1A2D">
        <w:rPr>
          <w:rFonts w:ascii="Book Antiqua" w:eastAsia="Book Antiqua" w:hAnsi="Book Antiqua" w:cs="Book Antiqua"/>
          <w:color w:val="000000"/>
        </w:rPr>
        <w:t>: Two case reports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Nephrol</w:t>
      </w:r>
      <w:r>
        <w:rPr>
          <w:rFonts w:ascii="Book Antiqua" w:eastAsia="Book Antiqua" w:hAnsi="Book Antiqua" w:cs="Book Antiqua"/>
          <w:color w:val="000000"/>
        </w:rPr>
        <w:t xml:space="preserve"> 2020; In press</w:t>
      </w:r>
    </w:p>
    <w:p w14:paraId="1F5401EC" w14:textId="77777777" w:rsidR="00A77B3E" w:rsidRDefault="00A77B3E">
      <w:pPr>
        <w:spacing w:line="360" w:lineRule="auto"/>
        <w:jc w:val="both"/>
      </w:pPr>
    </w:p>
    <w:p w14:paraId="74DA8B81" w14:textId="4385B4FF" w:rsidR="00A77B3E" w:rsidRDefault="00A51FA8">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The pandemic of novel </w:t>
      </w:r>
      <w:r w:rsidR="00647AD4">
        <w:rPr>
          <w:rFonts w:ascii="Book Antiqua" w:eastAsia="Book Antiqua" w:hAnsi="Book Antiqua" w:cs="Book Antiqua"/>
          <w:color w:val="000000"/>
        </w:rPr>
        <w:t>severe acute respiratory syndrome coronavirus 2</w:t>
      </w:r>
      <w:r>
        <w:rPr>
          <w:rFonts w:ascii="Book Antiqua" w:eastAsia="Book Antiqua" w:hAnsi="Book Antiqua" w:cs="Book Antiqua"/>
          <w:color w:val="000000"/>
        </w:rPr>
        <w:t xml:space="preserve"> is life threatening only for a limited subgroup of patients </w:t>
      </w:r>
      <w:r w:rsidR="006A118F">
        <w:rPr>
          <w:rFonts w:ascii="Book Antiqua" w:eastAsia="Book Antiqua" w:hAnsi="Book Antiqua" w:cs="Book Antiqua"/>
          <w:color w:val="000000"/>
        </w:rPr>
        <w:t xml:space="preserve">who </w:t>
      </w:r>
      <w:r>
        <w:rPr>
          <w:rFonts w:ascii="Book Antiqua" w:eastAsia="Book Antiqua" w:hAnsi="Book Antiqua" w:cs="Book Antiqua"/>
          <w:color w:val="000000"/>
        </w:rPr>
        <w:t xml:space="preserve">manifest severe respiratory </w:t>
      </w:r>
      <w:r w:rsidRPr="00A74081">
        <w:rPr>
          <w:rFonts w:ascii="Book Antiqua" w:eastAsia="Book Antiqua" w:hAnsi="Book Antiqua" w:cs="Book Antiqua"/>
          <w:color w:val="000000"/>
        </w:rPr>
        <w:t>failure</w:t>
      </w:r>
      <w:r w:rsidR="00B62E99" w:rsidRPr="00A74081">
        <w:rPr>
          <w:rFonts w:ascii="Book Antiqua" w:eastAsia="Book Antiqua" w:hAnsi="Book Antiqua" w:cs="Book Antiqua"/>
          <w:color w:val="000000"/>
        </w:rPr>
        <w:t xml:space="preserve"> (SRF)</w:t>
      </w:r>
      <w:r w:rsidRPr="00A74081">
        <w:rPr>
          <w:rFonts w:ascii="Book Antiqua" w:eastAsia="Book Antiqua" w:hAnsi="Book Antiqua" w:cs="Book Antiqua"/>
          <w:color w:val="000000"/>
        </w:rPr>
        <w:t>. Hemodialysis (HD) patients are in a paradox state of immun</w:t>
      </w:r>
      <w:r w:rsidR="006A118F" w:rsidRPr="00A74081">
        <w:rPr>
          <w:rFonts w:ascii="Book Antiqua" w:eastAsia="Book Antiqua" w:hAnsi="Book Antiqua" w:cs="Book Antiqua"/>
          <w:color w:val="000000"/>
        </w:rPr>
        <w:t>e</w:t>
      </w:r>
      <w:r w:rsidRPr="00A74081">
        <w:rPr>
          <w:rFonts w:ascii="Book Antiqua" w:eastAsia="Book Antiqua" w:hAnsi="Book Antiqua" w:cs="Book Antiqua"/>
          <w:color w:val="000000"/>
        </w:rPr>
        <w:t>-activation and immun</w:t>
      </w:r>
      <w:r w:rsidR="006A118F" w:rsidRPr="00A74081">
        <w:rPr>
          <w:rFonts w:ascii="Book Antiqua" w:eastAsia="Book Antiqua" w:hAnsi="Book Antiqua" w:cs="Book Antiqua"/>
          <w:color w:val="000000"/>
        </w:rPr>
        <w:t>e</w:t>
      </w:r>
      <w:r w:rsidRPr="00A74081">
        <w:rPr>
          <w:rFonts w:ascii="Book Antiqua" w:eastAsia="Book Antiqua" w:hAnsi="Book Antiqua" w:cs="Book Antiqua"/>
          <w:color w:val="000000"/>
        </w:rPr>
        <w:t>-</w:t>
      </w:r>
      <w:r w:rsidR="002C0F64" w:rsidRPr="00A74081">
        <w:rPr>
          <w:rFonts w:ascii="Book Antiqua" w:eastAsia="Book Antiqua" w:hAnsi="Book Antiqua" w:cs="Book Antiqua"/>
          <w:color w:val="000000"/>
        </w:rPr>
        <w:t>de</w:t>
      </w:r>
      <w:r w:rsidR="008B1E1C" w:rsidRPr="00A74081">
        <w:rPr>
          <w:rFonts w:ascii="Book Antiqua" w:eastAsia="Book Antiqua" w:hAnsi="Book Antiqua" w:cs="Book Antiqua"/>
          <w:color w:val="000000"/>
        </w:rPr>
        <w:t>pression</w:t>
      </w:r>
      <w:r w:rsidR="006A118F" w:rsidRPr="00A74081">
        <w:rPr>
          <w:rFonts w:ascii="Book Antiqua" w:eastAsia="Book Antiqua" w:hAnsi="Book Antiqua" w:cs="Book Antiqua"/>
          <w:color w:val="000000"/>
        </w:rPr>
        <w:t>,</w:t>
      </w:r>
      <w:r>
        <w:rPr>
          <w:rFonts w:ascii="Book Antiqua" w:eastAsia="Book Antiqua" w:hAnsi="Book Antiqua" w:cs="Book Antiqua"/>
          <w:color w:val="000000"/>
        </w:rPr>
        <w:t xml:space="preserve"> and it is not yet clear if they are more or less vulnerable to </w:t>
      </w:r>
      <w:r w:rsidR="00B62E99">
        <w:rPr>
          <w:rFonts w:ascii="Book Antiqua" w:eastAsia="Book Antiqua" w:hAnsi="Book Antiqua" w:cs="Book Antiqua"/>
          <w:color w:val="000000"/>
        </w:rPr>
        <w:t xml:space="preserve">SRF. </w:t>
      </w:r>
      <w:r>
        <w:rPr>
          <w:rFonts w:ascii="Book Antiqua" w:eastAsia="Book Antiqua" w:hAnsi="Book Antiqua" w:cs="Book Antiqua"/>
          <w:color w:val="000000"/>
        </w:rPr>
        <w:t xml:space="preserve">We report the case of two siblings with </w:t>
      </w:r>
      <w:r w:rsidR="00647AD4">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infection at the same time and opposite outcome, death of the brother with normal renal function and rather indolent course of the brother on HD. This case challenges the relevance of HD as</w:t>
      </w:r>
      <w:r w:rsidR="006A118F">
        <w:rPr>
          <w:rFonts w:ascii="Book Antiqua" w:eastAsia="Book Antiqua" w:hAnsi="Book Antiqua" w:cs="Book Antiqua"/>
          <w:color w:val="000000"/>
        </w:rPr>
        <w:t xml:space="preserve"> an</w:t>
      </w:r>
      <w:r>
        <w:rPr>
          <w:rFonts w:ascii="Book Antiqua" w:eastAsia="Book Antiqua" w:hAnsi="Book Antiqua" w:cs="Book Antiqua"/>
          <w:color w:val="000000"/>
        </w:rPr>
        <w:t xml:space="preserve"> independent risk factor for </w:t>
      </w:r>
      <w:r w:rsidR="006A118F">
        <w:rPr>
          <w:rFonts w:ascii="Book Antiqua" w:eastAsia="Book Antiqua" w:hAnsi="Book Antiqua" w:cs="Book Antiqua"/>
          <w:color w:val="000000"/>
        </w:rPr>
        <w:t xml:space="preserve">coronavirus disease 2019 </w:t>
      </w:r>
      <w:r>
        <w:rPr>
          <w:rFonts w:ascii="Book Antiqua" w:eastAsia="Book Antiqua" w:hAnsi="Book Antiqua" w:cs="Book Antiqua"/>
          <w:color w:val="000000"/>
        </w:rPr>
        <w:t>associated mortality.</w:t>
      </w:r>
    </w:p>
    <w:p w14:paraId="0E88AE9A" w14:textId="1F1ABF50" w:rsidR="00A77B3E" w:rsidRDefault="00647AD4">
      <w:pPr>
        <w:spacing w:line="360" w:lineRule="auto"/>
        <w:jc w:val="both"/>
      </w:pPr>
      <w:r>
        <w:br w:type="page"/>
      </w:r>
      <w:r w:rsidR="00A51FA8">
        <w:rPr>
          <w:rFonts w:ascii="Book Antiqua" w:eastAsia="Book Antiqua" w:hAnsi="Book Antiqua" w:cs="Book Antiqua"/>
          <w:b/>
          <w:caps/>
          <w:color w:val="000000"/>
          <w:u w:val="single"/>
        </w:rPr>
        <w:lastRenderedPageBreak/>
        <w:t>INTRODUCTION</w:t>
      </w:r>
    </w:p>
    <w:p w14:paraId="2C9EF1E2" w14:textId="7B7D7945" w:rsidR="00A77B3E" w:rsidRPr="00647AD4" w:rsidRDefault="00A51FA8" w:rsidP="00647AD4">
      <w:pPr>
        <w:spacing w:line="360" w:lineRule="auto"/>
        <w:jc w:val="both"/>
      </w:pPr>
      <w:r>
        <w:rPr>
          <w:rFonts w:ascii="Book Antiqua" w:eastAsia="Book Antiqua" w:hAnsi="Book Antiqua" w:cs="Book Antiqua"/>
          <w:color w:val="000000"/>
        </w:rPr>
        <w:t xml:space="preserve">The pandemic of coronavirus disease </w:t>
      </w:r>
      <w:r w:rsidR="00647AD4">
        <w:rPr>
          <w:rFonts w:ascii="Book Antiqua" w:eastAsia="Book Antiqua" w:hAnsi="Book Antiqua" w:cs="Book Antiqua"/>
          <w:color w:val="000000"/>
        </w:rPr>
        <w:t xml:space="preserve">2019 </w:t>
      </w:r>
      <w:r>
        <w:rPr>
          <w:rFonts w:ascii="Book Antiqua" w:eastAsia="Book Antiqua" w:hAnsi="Book Antiqua" w:cs="Book Antiqua"/>
          <w:color w:val="000000"/>
        </w:rPr>
        <w:t xml:space="preserve">(COVID-19) by the novel </w:t>
      </w:r>
      <w:r w:rsidR="00647AD4">
        <w:rPr>
          <w:rFonts w:ascii="Book Antiqua" w:eastAsia="Book Antiqua" w:hAnsi="Book Antiqua" w:cs="Book Antiqua"/>
          <w:color w:val="000000"/>
        </w:rPr>
        <w:t>severe acute respiratory syndrome</w:t>
      </w:r>
      <w:r>
        <w:rPr>
          <w:rFonts w:ascii="Book Antiqua" w:eastAsia="Book Antiqua" w:hAnsi="Book Antiqua" w:cs="Book Antiqua"/>
          <w:color w:val="000000"/>
        </w:rPr>
        <w:t xml:space="preserve"> </w:t>
      </w:r>
      <w:r w:rsidR="00647AD4">
        <w:rPr>
          <w:rFonts w:ascii="Book Antiqua" w:eastAsia="Book Antiqua" w:hAnsi="Book Antiqua" w:cs="Book Antiqua"/>
          <w:color w:val="000000"/>
        </w:rPr>
        <w:t>coronavirus 2</w:t>
      </w:r>
      <w:r>
        <w:rPr>
          <w:rFonts w:ascii="Book Antiqua" w:eastAsia="Book Antiqua" w:hAnsi="Book Antiqua" w:cs="Book Antiqua"/>
          <w:color w:val="000000"/>
        </w:rPr>
        <w:t xml:space="preserve"> (SARS-CoV-2) originating from China </w:t>
      </w:r>
      <w:proofErr w:type="gramStart"/>
      <w:r>
        <w:rPr>
          <w:rFonts w:ascii="Book Antiqua" w:eastAsia="Book Antiqua" w:hAnsi="Book Antiqua" w:cs="Book Antiqua"/>
          <w:color w:val="000000"/>
        </w:rPr>
        <w:t>on</w:t>
      </w:r>
      <w:proofErr w:type="gramEnd"/>
      <w:r>
        <w:rPr>
          <w:rFonts w:ascii="Book Antiqua" w:eastAsia="Book Antiqua" w:hAnsi="Book Antiqua" w:cs="Book Antiqua"/>
          <w:color w:val="000000"/>
        </w:rPr>
        <w:t xml:space="preserve"> December 2019 poses still a major health and financial problem worldwide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It is a respiratory virus</w:t>
      </w:r>
      <w:r w:rsidR="006A118F">
        <w:rPr>
          <w:rFonts w:ascii="Book Antiqua" w:eastAsia="Book Antiqua" w:hAnsi="Book Antiqua" w:cs="Book Antiqua"/>
          <w:color w:val="000000"/>
        </w:rPr>
        <w:t>,</w:t>
      </w:r>
      <w:r>
        <w:rPr>
          <w:rFonts w:ascii="Book Antiqua" w:eastAsia="Book Antiqua" w:hAnsi="Book Antiqua" w:cs="Book Antiqua"/>
          <w:color w:val="000000"/>
        </w:rPr>
        <w:t xml:space="preserve"> highly contagious mostly by large droplet transmission, </w:t>
      </w:r>
      <w:r w:rsidR="006A118F">
        <w:rPr>
          <w:rFonts w:ascii="Book Antiqua" w:eastAsia="Book Antiqua" w:hAnsi="Book Antiqua" w:cs="Book Antiqua"/>
          <w:color w:val="000000"/>
        </w:rPr>
        <w:t xml:space="preserve">and </w:t>
      </w:r>
      <w:r>
        <w:rPr>
          <w:rFonts w:ascii="Book Antiqua" w:eastAsia="Book Antiqua" w:hAnsi="Book Antiqua" w:cs="Book Antiqua"/>
          <w:color w:val="000000"/>
        </w:rPr>
        <w:t>causes common cold or no symptoms in nearly 80%. However, in a subset of 20%, the infection causes sudden deterioration with severe pneumonia and respiratory failure necessitating intubation, a condition with high mortality rates</w:t>
      </w:r>
      <w:r>
        <w:rPr>
          <w:rFonts w:ascii="Book Antiqua" w:eastAsia="Book Antiqua" w:hAnsi="Book Antiqua" w:cs="Book Antiqua"/>
          <w:color w:val="000000"/>
          <w:szCs w:val="30"/>
          <w:vertAlign w:val="superscript"/>
        </w:rPr>
        <w:t>[2]</w:t>
      </w:r>
      <w:r w:rsidR="00647AD4">
        <w:rPr>
          <w:rFonts w:ascii="Book Antiqua" w:eastAsia="Book Antiqua" w:hAnsi="Book Antiqua" w:cs="Book Antiqua"/>
          <w:color w:val="000000"/>
          <w:szCs w:val="30"/>
        </w:rPr>
        <w:t>.</w:t>
      </w:r>
    </w:p>
    <w:p w14:paraId="68B23DD2" w14:textId="17A235B8" w:rsidR="00A77B3E" w:rsidRDefault="00A51FA8" w:rsidP="00647AD4">
      <w:pPr>
        <w:spacing w:line="360" w:lineRule="auto"/>
        <w:ind w:firstLineChars="100" w:firstLine="240"/>
        <w:jc w:val="both"/>
      </w:pPr>
      <w:r>
        <w:rPr>
          <w:rFonts w:ascii="Book Antiqua" w:eastAsia="Book Antiqua" w:hAnsi="Book Antiqua" w:cs="Book Antiqua"/>
          <w:color w:val="000000"/>
        </w:rPr>
        <w:t xml:space="preserve">Stable hemodialysis (HD) patients present with the paradox of </w:t>
      </w:r>
      <w:r w:rsidR="006A118F">
        <w:rPr>
          <w:rFonts w:ascii="Book Antiqua" w:eastAsia="Book Antiqua" w:hAnsi="Book Antiqua" w:cs="Book Antiqua"/>
          <w:color w:val="000000"/>
        </w:rPr>
        <w:t>immune-</w:t>
      </w:r>
      <w:r>
        <w:rPr>
          <w:rFonts w:ascii="Book Antiqua" w:eastAsia="Book Antiqua" w:hAnsi="Book Antiqua" w:cs="Book Antiqua"/>
          <w:color w:val="000000"/>
        </w:rPr>
        <w:t>activation and immun</w:t>
      </w:r>
      <w:r w:rsidR="006A118F">
        <w:rPr>
          <w:rFonts w:ascii="Book Antiqua" w:eastAsia="Book Antiqua" w:hAnsi="Book Antiqua" w:cs="Book Antiqua"/>
          <w:color w:val="000000"/>
        </w:rPr>
        <w:t>e-</w:t>
      </w:r>
      <w:r>
        <w:rPr>
          <w:rFonts w:ascii="Book Antiqua" w:eastAsia="Book Antiqua" w:hAnsi="Book Antiqua" w:cs="Book Antiqua"/>
          <w:color w:val="000000"/>
        </w:rPr>
        <w:t>depression</w:t>
      </w:r>
      <w:r>
        <w:rPr>
          <w:rFonts w:ascii="Book Antiqua" w:eastAsia="Book Antiqua" w:hAnsi="Book Antiqua" w:cs="Book Antiqua"/>
          <w:color w:val="000000"/>
          <w:vertAlign w:val="superscript"/>
        </w:rPr>
        <w:t>[3]</w:t>
      </w:r>
      <w:r>
        <w:rPr>
          <w:rFonts w:ascii="Book Antiqua" w:eastAsia="Book Antiqua" w:hAnsi="Book Antiqua" w:cs="Book Antiqua"/>
          <w:color w:val="000000"/>
        </w:rPr>
        <w:t>. We report the case of two siblings infected at the same time, one of them on maintenance HD due to end stage renal disease (ESRD) (</w:t>
      </w:r>
      <w:r w:rsidR="00647AD4">
        <w:rPr>
          <w:rFonts w:ascii="Book Antiqua" w:eastAsia="Book Antiqua" w:hAnsi="Book Antiqua" w:cs="Book Antiqua"/>
          <w:color w:val="000000"/>
        </w:rPr>
        <w:t>p</w:t>
      </w:r>
      <w:r>
        <w:rPr>
          <w:rFonts w:ascii="Book Antiqua" w:eastAsia="Book Antiqua" w:hAnsi="Book Antiqua" w:cs="Book Antiqua"/>
          <w:color w:val="000000"/>
        </w:rPr>
        <w:t>atient 1, HD)</w:t>
      </w:r>
      <w:r w:rsidR="002D6202">
        <w:rPr>
          <w:rFonts w:ascii="Book Antiqua" w:eastAsia="Book Antiqua" w:hAnsi="Book Antiqua" w:cs="Book Antiqua"/>
          <w:color w:val="000000"/>
        </w:rPr>
        <w:t xml:space="preserve"> and</w:t>
      </w:r>
      <w:r>
        <w:rPr>
          <w:rFonts w:ascii="Book Antiqua" w:eastAsia="Book Antiqua" w:hAnsi="Book Antiqua" w:cs="Book Antiqua"/>
          <w:color w:val="000000"/>
        </w:rPr>
        <w:t xml:space="preserve"> the other with normal renal function (</w:t>
      </w:r>
      <w:r w:rsidR="00647AD4">
        <w:rPr>
          <w:rFonts w:ascii="Book Antiqua" w:eastAsia="Book Antiqua" w:hAnsi="Book Antiqua" w:cs="Book Antiqua"/>
          <w:color w:val="000000"/>
        </w:rPr>
        <w:t>p</w:t>
      </w:r>
      <w:r>
        <w:rPr>
          <w:rFonts w:ascii="Book Antiqua" w:eastAsia="Book Antiqua" w:hAnsi="Book Antiqua" w:cs="Book Antiqua"/>
          <w:color w:val="000000"/>
        </w:rPr>
        <w:t xml:space="preserve">atient 2, </w:t>
      </w:r>
      <w:r w:rsidR="00647AD4">
        <w:rPr>
          <w:rFonts w:ascii="Book Antiqua" w:eastAsia="Book Antiqua" w:hAnsi="Book Antiqua" w:cs="Book Antiqua"/>
          <w:color w:val="000000"/>
        </w:rPr>
        <w:t>n</w:t>
      </w:r>
      <w:r>
        <w:rPr>
          <w:rFonts w:ascii="Book Antiqua" w:eastAsia="Book Antiqua" w:hAnsi="Book Antiqua" w:cs="Book Antiqua"/>
          <w:color w:val="000000"/>
        </w:rPr>
        <w:t>on</w:t>
      </w:r>
      <w:r w:rsidR="00113966">
        <w:rPr>
          <w:rFonts w:ascii="Book Antiqua" w:eastAsia="Book Antiqua" w:hAnsi="Book Antiqua" w:cs="Book Antiqua"/>
          <w:color w:val="000000"/>
        </w:rPr>
        <w:t xml:space="preserve"> </w:t>
      </w:r>
      <w:r>
        <w:rPr>
          <w:rFonts w:ascii="Book Antiqua" w:eastAsia="Book Antiqua" w:hAnsi="Book Antiqua" w:cs="Book Antiqua"/>
          <w:color w:val="000000"/>
        </w:rPr>
        <w:t>HD). Although ESRD is associated with increased overall mortality compared to age-matched controls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and in particular with COVID-19</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the sibling on HD survived and the other died from multiorgan failure attributed to COVID-19 infection. This case report emphasizes the need for further studies to discover prognostic markers, which will allow us to plan more effective treatment algorithms. </w:t>
      </w:r>
    </w:p>
    <w:p w14:paraId="18FA8F83" w14:textId="77777777" w:rsidR="00A77B3E" w:rsidRDefault="00A77B3E" w:rsidP="00647AD4">
      <w:pPr>
        <w:spacing w:line="360" w:lineRule="auto"/>
        <w:jc w:val="both"/>
      </w:pPr>
    </w:p>
    <w:p w14:paraId="5F604F7B" w14:textId="77777777" w:rsidR="00A77B3E" w:rsidRDefault="00A51FA8">
      <w:pPr>
        <w:spacing w:line="360" w:lineRule="auto"/>
        <w:jc w:val="both"/>
      </w:pPr>
      <w:r>
        <w:rPr>
          <w:rFonts w:ascii="Book Antiqua" w:eastAsia="Book Antiqua" w:hAnsi="Book Antiqua" w:cs="Book Antiqua"/>
          <w:b/>
          <w:caps/>
          <w:color w:val="000000"/>
          <w:u w:val="single"/>
        </w:rPr>
        <w:t>CASE PRESENTATION</w:t>
      </w:r>
    </w:p>
    <w:p w14:paraId="0CD6190C" w14:textId="77777777" w:rsidR="00A77B3E" w:rsidRDefault="00A51FA8">
      <w:pPr>
        <w:spacing w:line="360" w:lineRule="auto"/>
        <w:jc w:val="both"/>
      </w:pPr>
      <w:r>
        <w:rPr>
          <w:rFonts w:ascii="Book Antiqua" w:eastAsia="Book Antiqua" w:hAnsi="Book Antiqua" w:cs="Book Antiqua"/>
          <w:b/>
          <w:i/>
          <w:color w:val="000000"/>
        </w:rPr>
        <w:t>Chief complaints</w:t>
      </w:r>
    </w:p>
    <w:p w14:paraId="0C8BA267" w14:textId="7E4702E3" w:rsidR="00A77B3E" w:rsidRDefault="00A51FA8">
      <w:pPr>
        <w:spacing w:line="360" w:lineRule="auto"/>
        <w:jc w:val="both"/>
      </w:pPr>
      <w:r>
        <w:rPr>
          <w:rFonts w:ascii="Book Antiqua" w:eastAsia="Book Antiqua" w:hAnsi="Book Antiqua" w:cs="Book Antiqua"/>
          <w:color w:val="000000"/>
          <w:shd w:val="clear" w:color="auto" w:fill="FFFFFF"/>
        </w:rPr>
        <w:t xml:space="preserve">We report the contrasting outcome of two </w:t>
      </w:r>
      <w:r>
        <w:rPr>
          <w:rFonts w:ascii="Book Antiqua" w:eastAsia="Book Antiqua" w:hAnsi="Book Antiqua" w:cs="Book Antiqua"/>
          <w:color w:val="000000"/>
        </w:rPr>
        <w:t>Caucasian</w:t>
      </w:r>
      <w:r>
        <w:rPr>
          <w:rFonts w:ascii="Book Antiqua" w:eastAsia="Book Antiqua" w:hAnsi="Book Antiqua" w:cs="Book Antiqua"/>
          <w:color w:val="000000"/>
          <w:shd w:val="clear" w:color="auto" w:fill="FFFFFF"/>
        </w:rPr>
        <w:t xml:space="preserve"> diabetic, elderly brothers simultaneously infected by COVID-19 and referred to our hospital early in the course of disease. The laboratory timeline from admission to outcome is shown in Fig</w:t>
      </w:r>
      <w:r w:rsidR="00647AD4">
        <w:rPr>
          <w:rFonts w:ascii="Book Antiqua" w:eastAsia="Book Antiqua" w:hAnsi="Book Antiqua" w:cs="Book Antiqua"/>
          <w:color w:val="000000"/>
          <w:shd w:val="clear" w:color="auto" w:fill="FFFFFF"/>
        </w:rPr>
        <w:t xml:space="preserve">ure </w:t>
      </w:r>
      <w:r>
        <w:rPr>
          <w:rFonts w:ascii="Book Antiqua" w:eastAsia="Book Antiqua" w:hAnsi="Book Antiqua" w:cs="Book Antiqua"/>
          <w:color w:val="000000"/>
          <w:shd w:val="clear" w:color="auto" w:fill="FFFFFF"/>
        </w:rPr>
        <w:t>1. Table 1 depicts the main</w:t>
      </w:r>
      <w:r w:rsidR="008E6D26">
        <w:rPr>
          <w:rFonts w:ascii="Book Antiqua" w:eastAsia="Book Antiqua" w:hAnsi="Book Antiqua" w:cs="Book Antiqua"/>
          <w:color w:val="000000"/>
          <w:shd w:val="clear" w:color="auto" w:fill="FFFFFF"/>
        </w:rPr>
        <w:t xml:space="preserve"> clinical and laboratory characteristics</w:t>
      </w:r>
      <w:r>
        <w:rPr>
          <w:rFonts w:ascii="Book Antiqua" w:eastAsia="Book Antiqua" w:hAnsi="Book Antiqua" w:cs="Book Antiqua"/>
          <w:color w:val="000000"/>
          <w:shd w:val="clear" w:color="auto" w:fill="FFFFFF"/>
        </w:rPr>
        <w:t xml:space="preserve"> on day 1 and during admission.</w:t>
      </w:r>
    </w:p>
    <w:p w14:paraId="056AE79F" w14:textId="77777777" w:rsidR="00647AD4" w:rsidRDefault="00647AD4">
      <w:pPr>
        <w:spacing w:line="360" w:lineRule="auto"/>
        <w:jc w:val="both"/>
        <w:rPr>
          <w:rFonts w:ascii="Book Antiqua" w:eastAsia="Book Antiqua" w:hAnsi="Book Antiqua" w:cs="Book Antiqua"/>
          <w:b/>
          <w:bCs/>
          <w:color w:val="000000"/>
          <w:shd w:val="clear" w:color="auto" w:fill="FFFFFF"/>
        </w:rPr>
      </w:pPr>
    </w:p>
    <w:p w14:paraId="6DC1451B" w14:textId="2793E457" w:rsidR="00A77B3E" w:rsidRDefault="00A51FA8">
      <w:pPr>
        <w:spacing w:line="360" w:lineRule="auto"/>
        <w:jc w:val="both"/>
        <w:rPr>
          <w:rFonts w:ascii="Book Antiqua" w:eastAsia="Book Antiqua" w:hAnsi="Book Antiqua" w:cs="Book Antiqua"/>
          <w:color w:val="000000"/>
        </w:rPr>
      </w:pPr>
      <w:r w:rsidRPr="00647AD4">
        <w:rPr>
          <w:rFonts w:ascii="Book Antiqua" w:eastAsia="Book Antiqua" w:hAnsi="Book Antiqua" w:cs="Book Antiqua"/>
          <w:b/>
          <w:bCs/>
          <w:color w:val="000000"/>
          <w:shd w:val="clear" w:color="auto" w:fill="FFFFFF"/>
        </w:rPr>
        <w:t>Patient 1:</w:t>
      </w:r>
      <w:r>
        <w:rPr>
          <w:rFonts w:ascii="Book Antiqua" w:eastAsia="Book Antiqua" w:hAnsi="Book Antiqua" w:cs="Book Antiqua"/>
          <w:color w:val="000000"/>
          <w:shd w:val="clear" w:color="auto" w:fill="FFFFFF"/>
        </w:rPr>
        <w:t xml:space="preserve"> The younger brother,</w:t>
      </w:r>
      <w:r>
        <w:rPr>
          <w:rFonts w:ascii="Book Antiqua" w:eastAsia="Book Antiqua" w:hAnsi="Book Antiqua" w:cs="Book Antiqua"/>
          <w:color w:val="000000"/>
        </w:rPr>
        <w:t xml:space="preserve"> a 65</w:t>
      </w:r>
      <w:r w:rsidR="002A100C">
        <w:rPr>
          <w:rFonts w:ascii="Book Antiqua" w:eastAsia="Book Antiqua" w:hAnsi="Book Antiqua" w:cs="Book Antiqua"/>
          <w:color w:val="000000"/>
        </w:rPr>
        <w:t>-</w:t>
      </w:r>
      <w:r>
        <w:rPr>
          <w:rFonts w:ascii="Book Antiqua" w:eastAsia="Book Antiqua" w:hAnsi="Book Antiqua" w:cs="Book Antiqua"/>
          <w:color w:val="000000"/>
        </w:rPr>
        <w:t>year</w:t>
      </w:r>
      <w:r w:rsidR="002D6202">
        <w:rPr>
          <w:rFonts w:ascii="Book Antiqua" w:eastAsia="Book Antiqua" w:hAnsi="Book Antiqua" w:cs="Book Antiqua"/>
          <w:color w:val="000000"/>
        </w:rPr>
        <w:t>-</w:t>
      </w:r>
      <w:r>
        <w:rPr>
          <w:rFonts w:ascii="Book Antiqua" w:eastAsia="Book Antiqua" w:hAnsi="Book Antiqua" w:cs="Book Antiqua"/>
          <w:color w:val="000000"/>
        </w:rPr>
        <w:t>old male, complained of malaise and developed mild fever (37.3</w:t>
      </w:r>
      <w:r w:rsidR="00647AD4">
        <w:rPr>
          <w:rFonts w:ascii="Book Antiqua" w:eastAsia="Book Antiqua" w:hAnsi="Book Antiqua" w:cs="Book Antiqua"/>
          <w:color w:val="000000"/>
        </w:rPr>
        <w:t xml:space="preserve"> °</w:t>
      </w:r>
      <w:r>
        <w:rPr>
          <w:rFonts w:ascii="Book Antiqua" w:eastAsia="Book Antiqua" w:hAnsi="Book Antiqua" w:cs="Book Antiqua"/>
          <w:color w:val="000000"/>
        </w:rPr>
        <w:t xml:space="preserve">C) on April 23, 2020. </w:t>
      </w:r>
    </w:p>
    <w:p w14:paraId="533D9399" w14:textId="77777777" w:rsidR="00647AD4" w:rsidRDefault="00647AD4">
      <w:pPr>
        <w:spacing w:line="360" w:lineRule="auto"/>
        <w:jc w:val="both"/>
      </w:pPr>
    </w:p>
    <w:p w14:paraId="2A85087B" w14:textId="7BD73D37" w:rsidR="00A77B3E" w:rsidRDefault="00A51FA8">
      <w:pPr>
        <w:spacing w:line="360" w:lineRule="auto"/>
        <w:jc w:val="both"/>
      </w:pPr>
      <w:r w:rsidRPr="00647AD4">
        <w:rPr>
          <w:rFonts w:ascii="Book Antiqua" w:eastAsia="Book Antiqua" w:hAnsi="Book Antiqua" w:cs="Book Antiqua"/>
          <w:b/>
          <w:bCs/>
          <w:color w:val="000000"/>
          <w:shd w:val="clear" w:color="auto" w:fill="FFFFFF"/>
        </w:rPr>
        <w:t>Patient 2:</w:t>
      </w:r>
      <w:r>
        <w:rPr>
          <w:rFonts w:ascii="Book Antiqua" w:eastAsia="Book Antiqua" w:hAnsi="Book Antiqua" w:cs="Book Antiqua"/>
          <w:color w:val="000000"/>
          <w:shd w:val="clear" w:color="auto" w:fill="FFFFFF"/>
        </w:rPr>
        <w:t xml:space="preserve"> The older brother, a 78</w:t>
      </w:r>
      <w:r w:rsidR="002A100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year</w:t>
      </w:r>
      <w:r w:rsidR="002D620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old male, developed non-productive cough, mild sore throat and fever up to 38</w:t>
      </w:r>
      <w:r w:rsidR="00647AD4">
        <w:rPr>
          <w:rFonts w:ascii="Book Antiqua" w:eastAsia="Book Antiqua" w:hAnsi="Book Antiqua" w:cs="Book Antiqua"/>
          <w:color w:val="000000"/>
          <w:shd w:val="clear" w:color="auto" w:fill="FFFFFF"/>
        </w:rPr>
        <w:t xml:space="preserve"> </w:t>
      </w:r>
      <w:r w:rsidR="00647AD4">
        <w:rPr>
          <w:rFonts w:ascii="Book Antiqua" w:eastAsia="Book Antiqua" w:hAnsi="Book Antiqua" w:cs="Book Antiqua"/>
          <w:color w:val="000000"/>
        </w:rPr>
        <w:t>°C</w:t>
      </w:r>
      <w:r>
        <w:rPr>
          <w:rFonts w:ascii="Book Antiqua" w:eastAsia="Book Antiqua" w:hAnsi="Book Antiqua" w:cs="Book Antiqua"/>
          <w:color w:val="000000"/>
          <w:shd w:val="clear" w:color="auto" w:fill="FFFFFF"/>
        </w:rPr>
        <w:t xml:space="preserve"> on April 20, 2020.</w:t>
      </w:r>
    </w:p>
    <w:p w14:paraId="4CA33145" w14:textId="77777777" w:rsidR="00A77B3E" w:rsidRDefault="00A77B3E">
      <w:pPr>
        <w:spacing w:line="360" w:lineRule="auto"/>
        <w:jc w:val="both"/>
      </w:pPr>
    </w:p>
    <w:p w14:paraId="2BA6150F" w14:textId="77777777" w:rsidR="00A77B3E" w:rsidRDefault="00A51FA8">
      <w:pPr>
        <w:spacing w:line="360" w:lineRule="auto"/>
        <w:jc w:val="both"/>
      </w:pPr>
      <w:r>
        <w:rPr>
          <w:rFonts w:ascii="Book Antiqua" w:eastAsia="Book Antiqua" w:hAnsi="Book Antiqua" w:cs="Book Antiqua"/>
          <w:b/>
          <w:i/>
          <w:color w:val="000000"/>
        </w:rPr>
        <w:t>History of present illness</w:t>
      </w:r>
    </w:p>
    <w:p w14:paraId="1D82B6FE" w14:textId="44F38BD1" w:rsidR="00A77B3E" w:rsidRDefault="00A51FA8">
      <w:pPr>
        <w:spacing w:line="360" w:lineRule="auto"/>
        <w:jc w:val="both"/>
        <w:rPr>
          <w:rFonts w:ascii="Book Antiqua" w:eastAsia="Book Antiqua" w:hAnsi="Book Antiqua" w:cs="Book Antiqua"/>
          <w:color w:val="000000"/>
        </w:rPr>
      </w:pPr>
      <w:r w:rsidRPr="00647AD4">
        <w:rPr>
          <w:rFonts w:ascii="Book Antiqua" w:eastAsia="Book Antiqua" w:hAnsi="Book Antiqua" w:cs="Book Antiqua"/>
          <w:b/>
          <w:bCs/>
          <w:color w:val="000000"/>
          <w:shd w:val="clear" w:color="auto" w:fill="FFFFFF"/>
        </w:rPr>
        <w:t>Patient 1:</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He had been hospitalized and treated in a private </w:t>
      </w:r>
      <w:r w:rsidR="003A1F8A" w:rsidRPr="00A74081">
        <w:rPr>
          <w:rFonts w:ascii="Book Antiqua" w:eastAsia="Book Antiqua" w:hAnsi="Book Antiqua" w:cs="Book Antiqua"/>
          <w:color w:val="000000"/>
        </w:rPr>
        <w:t xml:space="preserve">clinic </w:t>
      </w:r>
      <w:r w:rsidR="00340861" w:rsidRPr="00A74081">
        <w:rPr>
          <w:rFonts w:ascii="Book Antiqua" w:eastAsia="Book Antiqua" w:hAnsi="Book Antiqua" w:cs="Book Antiqua"/>
          <w:color w:val="000000"/>
        </w:rPr>
        <w:t>with HD facilities</w:t>
      </w:r>
      <w:r w:rsidR="00340861">
        <w:rPr>
          <w:rFonts w:ascii="Book Antiqua" w:eastAsia="Book Antiqua" w:hAnsi="Book Antiqua" w:cs="Book Antiqua"/>
          <w:color w:val="000000"/>
        </w:rPr>
        <w:t xml:space="preserve"> </w:t>
      </w:r>
      <w:r>
        <w:rPr>
          <w:rFonts w:ascii="Book Antiqua" w:eastAsia="Book Antiqua" w:hAnsi="Book Antiqua" w:cs="Book Antiqua"/>
          <w:color w:val="000000"/>
        </w:rPr>
        <w:t xml:space="preserve">for diabetic foot and had completed a </w:t>
      </w:r>
      <w:r w:rsidR="00F00B5F">
        <w:rPr>
          <w:rFonts w:ascii="Book Antiqua" w:eastAsia="Book Antiqua" w:hAnsi="Book Antiqua" w:cs="Book Antiqua"/>
          <w:color w:val="000000"/>
        </w:rPr>
        <w:t>10</w:t>
      </w:r>
      <w:r>
        <w:rPr>
          <w:rFonts w:ascii="Book Antiqua" w:eastAsia="Book Antiqua" w:hAnsi="Book Antiqua" w:cs="Book Antiqua"/>
          <w:color w:val="000000"/>
        </w:rPr>
        <w:t>-d course with antibiotics (ticarcillin/clavulanic acid) when he developed fever.</w:t>
      </w:r>
    </w:p>
    <w:p w14:paraId="3EFE70F9" w14:textId="77777777" w:rsidR="00647AD4" w:rsidRDefault="00647AD4">
      <w:pPr>
        <w:spacing w:line="360" w:lineRule="auto"/>
        <w:jc w:val="both"/>
      </w:pPr>
    </w:p>
    <w:p w14:paraId="3AB3003F" w14:textId="4240C517" w:rsidR="00A77B3E" w:rsidRDefault="00A51FA8">
      <w:pPr>
        <w:spacing w:line="360" w:lineRule="auto"/>
        <w:jc w:val="both"/>
        <w:rPr>
          <w:rFonts w:ascii="Book Antiqua" w:eastAsia="Book Antiqua" w:hAnsi="Book Antiqua" w:cs="Book Antiqua"/>
          <w:color w:val="000000"/>
          <w:shd w:val="clear" w:color="auto" w:fill="FFFFFF"/>
        </w:rPr>
      </w:pPr>
      <w:r w:rsidRPr="00647AD4">
        <w:rPr>
          <w:rFonts w:ascii="Book Antiqua" w:eastAsia="Book Antiqua" w:hAnsi="Book Antiqua" w:cs="Book Antiqua"/>
          <w:b/>
          <w:bCs/>
          <w:color w:val="000000"/>
          <w:shd w:val="clear" w:color="auto" w:fill="FFFFFF"/>
        </w:rPr>
        <w:t xml:space="preserve">Patient 2: </w:t>
      </w:r>
      <w:r>
        <w:rPr>
          <w:rFonts w:ascii="Book Antiqua" w:eastAsia="Book Antiqua" w:hAnsi="Book Antiqua" w:cs="Book Antiqua"/>
          <w:color w:val="000000"/>
          <w:shd w:val="clear" w:color="auto" w:fill="FFFFFF"/>
        </w:rPr>
        <w:t>He</w:t>
      </w:r>
      <w:r>
        <w:rPr>
          <w:rFonts w:ascii="Book Antiqua" w:eastAsia="Book Antiqua" w:hAnsi="Book Antiqua" w:cs="Book Antiqua"/>
          <w:color w:val="000000"/>
          <w:szCs w:val="22"/>
        </w:rPr>
        <w:t xml:space="preserve"> </w:t>
      </w:r>
      <w:r>
        <w:rPr>
          <w:rFonts w:ascii="Book Antiqua" w:eastAsia="Book Antiqua" w:hAnsi="Book Antiqua" w:cs="Book Antiqua"/>
          <w:color w:val="000000"/>
          <w:shd w:val="clear" w:color="auto" w:fill="FFFFFF"/>
        </w:rPr>
        <w:t>had been visiting his brother regularly during his hospitalization for his leg infection.</w:t>
      </w:r>
    </w:p>
    <w:p w14:paraId="49D5EBE1" w14:textId="77777777" w:rsidR="00647AD4" w:rsidRDefault="00647AD4">
      <w:pPr>
        <w:spacing w:line="360" w:lineRule="auto"/>
        <w:jc w:val="both"/>
      </w:pPr>
    </w:p>
    <w:p w14:paraId="001D3FCA" w14:textId="618EEE47" w:rsidR="00A77B3E" w:rsidRDefault="00A51FA8">
      <w:pPr>
        <w:spacing w:line="360" w:lineRule="auto"/>
        <w:jc w:val="both"/>
      </w:pPr>
      <w:bookmarkStart w:id="3" w:name="_Hlk59463139"/>
      <w:r w:rsidRPr="00647AD4">
        <w:rPr>
          <w:rFonts w:ascii="Book Antiqua" w:eastAsia="Book Antiqua" w:hAnsi="Book Antiqua" w:cs="Book Antiqua"/>
          <w:b/>
          <w:bCs/>
          <w:color w:val="000000"/>
          <w:shd w:val="clear" w:color="auto" w:fill="FFFFFF"/>
        </w:rPr>
        <w:t>Patient</w:t>
      </w:r>
      <w:r w:rsidR="00113966">
        <w:rPr>
          <w:rFonts w:ascii="Book Antiqua" w:eastAsia="Book Antiqua" w:hAnsi="Book Antiqua" w:cs="Book Antiqua"/>
          <w:b/>
          <w:bCs/>
          <w:color w:val="000000"/>
          <w:shd w:val="clear" w:color="auto" w:fill="FFFFFF"/>
        </w:rPr>
        <w:t>s</w:t>
      </w:r>
      <w:r w:rsidRPr="00647AD4">
        <w:rPr>
          <w:rFonts w:ascii="Book Antiqua" w:eastAsia="Book Antiqua" w:hAnsi="Book Antiqua" w:cs="Book Antiqua"/>
          <w:b/>
          <w:bCs/>
          <w:color w:val="000000"/>
          <w:shd w:val="clear" w:color="auto" w:fill="FFFFFF"/>
        </w:rPr>
        <w:t xml:space="preserve"> 1 and 2</w:t>
      </w:r>
      <w:bookmarkEnd w:id="3"/>
      <w:r w:rsidRPr="00647AD4">
        <w:rPr>
          <w:rFonts w:ascii="Book Antiqua" w:eastAsia="Book Antiqua" w:hAnsi="Book Antiqua" w:cs="Book Antiqua"/>
          <w:b/>
          <w:bCs/>
          <w:color w:val="000000"/>
          <w:shd w:val="clear" w:color="auto" w:fill="FFFFFF"/>
        </w:rPr>
        <w:t>:</w:t>
      </w:r>
      <w:r>
        <w:rPr>
          <w:rFonts w:ascii="Book Antiqua" w:eastAsia="Book Antiqua" w:hAnsi="Book Antiqua" w:cs="Book Antiqua"/>
          <w:color w:val="000000"/>
          <w:shd w:val="clear" w:color="auto" w:fill="FFFFFF"/>
        </w:rPr>
        <w:t xml:space="preserve"> SARS-CoV-2 was detected in a nasopharyngeal swab specimen by real-time reverse-transcriptase </w:t>
      </w:r>
      <w:r w:rsidR="00647AD4" w:rsidRPr="00647AD4">
        <w:rPr>
          <w:rFonts w:ascii="Book Antiqua" w:eastAsia="Book Antiqua" w:hAnsi="Book Antiqua" w:cs="Book Antiqua"/>
          <w:color w:val="000000"/>
          <w:shd w:val="clear" w:color="auto" w:fill="FFFFFF"/>
        </w:rPr>
        <w:t>polymerase chain reaction</w:t>
      </w:r>
      <w:r>
        <w:rPr>
          <w:rFonts w:ascii="Book Antiqua" w:eastAsia="Book Antiqua" w:hAnsi="Book Antiqua" w:cs="Book Antiqua"/>
          <w:color w:val="000000"/>
          <w:shd w:val="clear" w:color="auto" w:fill="FFFFFF"/>
        </w:rPr>
        <w:t xml:space="preserve"> on April 23</w:t>
      </w:r>
      <w:r w:rsidR="00F00B5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the next day both siblings were admitted to our hospital.</w:t>
      </w:r>
    </w:p>
    <w:p w14:paraId="7D24E61F" w14:textId="77777777" w:rsidR="00A77B3E" w:rsidRDefault="00A77B3E">
      <w:pPr>
        <w:spacing w:line="360" w:lineRule="auto"/>
        <w:jc w:val="both"/>
      </w:pPr>
    </w:p>
    <w:p w14:paraId="0B9D26E2" w14:textId="77777777" w:rsidR="00A77B3E" w:rsidRDefault="00A51FA8">
      <w:pPr>
        <w:spacing w:line="360" w:lineRule="auto"/>
        <w:jc w:val="both"/>
      </w:pPr>
      <w:r>
        <w:rPr>
          <w:rFonts w:ascii="Book Antiqua" w:eastAsia="Book Antiqua" w:hAnsi="Book Antiqua" w:cs="Book Antiqua"/>
          <w:b/>
          <w:i/>
          <w:color w:val="000000"/>
        </w:rPr>
        <w:t>History of past illness</w:t>
      </w:r>
    </w:p>
    <w:p w14:paraId="26E95218" w14:textId="5D4D844F" w:rsidR="00A77B3E" w:rsidRDefault="00A51FA8">
      <w:pPr>
        <w:spacing w:line="360" w:lineRule="auto"/>
        <w:jc w:val="both"/>
        <w:rPr>
          <w:rFonts w:ascii="Book Antiqua" w:eastAsia="Book Antiqua" w:hAnsi="Book Antiqua" w:cs="Book Antiqua"/>
          <w:color w:val="000000"/>
        </w:rPr>
      </w:pPr>
      <w:r w:rsidRPr="00647AD4">
        <w:rPr>
          <w:rFonts w:ascii="Book Antiqua" w:eastAsia="Book Antiqua" w:hAnsi="Book Antiqua" w:cs="Book Antiqua"/>
          <w:b/>
          <w:bCs/>
          <w:color w:val="000000"/>
        </w:rPr>
        <w:t>Patient 1:</w:t>
      </w:r>
      <w:r>
        <w:rPr>
          <w:rFonts w:ascii="Book Antiqua" w:eastAsia="Book Antiqua" w:hAnsi="Book Antiqua" w:cs="Book Antiqua"/>
          <w:color w:val="000000"/>
          <w:szCs w:val="22"/>
        </w:rPr>
        <w:t xml:space="preserve"> </w:t>
      </w:r>
      <w:r>
        <w:rPr>
          <w:rFonts w:ascii="Book Antiqua" w:eastAsia="Book Antiqua" w:hAnsi="Book Antiqua" w:cs="Book Antiqua"/>
          <w:color w:val="000000"/>
        </w:rPr>
        <w:t>ESRD due to diabetic nephropathy, maintained on regular HD for 6 years.</w:t>
      </w:r>
    </w:p>
    <w:p w14:paraId="01D9C523" w14:textId="77777777" w:rsidR="00647AD4" w:rsidRDefault="00647AD4">
      <w:pPr>
        <w:spacing w:line="360" w:lineRule="auto"/>
        <w:jc w:val="both"/>
      </w:pPr>
    </w:p>
    <w:p w14:paraId="5FFF19B7" w14:textId="5A999CA7" w:rsidR="00A77B3E" w:rsidRDefault="00A51FA8">
      <w:pPr>
        <w:spacing w:line="360" w:lineRule="auto"/>
        <w:jc w:val="both"/>
      </w:pPr>
      <w:r w:rsidRPr="00647AD4">
        <w:rPr>
          <w:rFonts w:ascii="Book Antiqua" w:eastAsia="Book Antiqua" w:hAnsi="Book Antiqua" w:cs="Book Antiqua"/>
          <w:b/>
          <w:bCs/>
          <w:color w:val="000000"/>
        </w:rPr>
        <w:t>Patient 2:</w:t>
      </w:r>
      <w:r>
        <w:rPr>
          <w:rFonts w:ascii="Book Antiqua" w:eastAsia="Book Antiqua" w:hAnsi="Book Antiqua" w:cs="Book Antiqua"/>
          <w:color w:val="000000"/>
          <w:shd w:val="clear" w:color="auto" w:fill="FFFFFF"/>
        </w:rPr>
        <w:t xml:space="preserve"> Obese patient with </w:t>
      </w:r>
      <w:r w:rsidR="00647AD4" w:rsidRPr="00647AD4">
        <w:rPr>
          <w:rFonts w:ascii="Book Antiqua" w:eastAsia="Book Antiqua" w:hAnsi="Book Antiqua" w:cs="Book Antiqua"/>
          <w:color w:val="000000"/>
          <w:shd w:val="clear" w:color="auto" w:fill="FFFFFF"/>
        </w:rPr>
        <w:t>type 2 diabetes mellitus</w:t>
      </w:r>
      <w:r>
        <w:rPr>
          <w:rFonts w:ascii="Book Antiqua" w:eastAsia="Book Antiqua" w:hAnsi="Book Antiqua" w:cs="Book Antiqua"/>
          <w:color w:val="000000"/>
          <w:shd w:val="clear" w:color="auto" w:fill="FFFFFF"/>
        </w:rPr>
        <w:t xml:space="preserve"> and normal kidney function.</w:t>
      </w:r>
    </w:p>
    <w:p w14:paraId="588A67C2" w14:textId="77777777" w:rsidR="00A77B3E" w:rsidRDefault="00A77B3E">
      <w:pPr>
        <w:spacing w:line="360" w:lineRule="auto"/>
        <w:jc w:val="both"/>
      </w:pPr>
    </w:p>
    <w:p w14:paraId="50BB54FE" w14:textId="77777777" w:rsidR="00A77B3E" w:rsidRDefault="00A51FA8">
      <w:pPr>
        <w:spacing w:line="360" w:lineRule="auto"/>
        <w:jc w:val="both"/>
      </w:pPr>
      <w:r>
        <w:rPr>
          <w:rFonts w:ascii="Book Antiqua" w:eastAsia="Book Antiqua" w:hAnsi="Book Antiqua" w:cs="Book Antiqua"/>
          <w:b/>
          <w:i/>
          <w:color w:val="000000"/>
        </w:rPr>
        <w:t>Personal and family history</w:t>
      </w:r>
    </w:p>
    <w:p w14:paraId="3DB8741B" w14:textId="687971CA" w:rsidR="00A77B3E" w:rsidRDefault="008210A4">
      <w:pPr>
        <w:spacing w:line="360" w:lineRule="auto"/>
        <w:jc w:val="both"/>
      </w:pPr>
      <w:r w:rsidRPr="008210A4">
        <w:rPr>
          <w:rFonts w:ascii="Book Antiqua" w:eastAsia="Book Antiqua" w:hAnsi="Book Antiqua" w:cs="Book Antiqua"/>
          <w:color w:val="000000"/>
        </w:rPr>
        <w:t>Patient</w:t>
      </w:r>
      <w:r w:rsidR="00113966">
        <w:rPr>
          <w:rFonts w:ascii="Book Antiqua" w:eastAsia="Book Antiqua" w:hAnsi="Book Antiqua" w:cs="Book Antiqua"/>
          <w:color w:val="000000"/>
        </w:rPr>
        <w:t>s</w:t>
      </w:r>
      <w:r w:rsidRPr="008210A4">
        <w:rPr>
          <w:rFonts w:ascii="Book Antiqua" w:eastAsia="Book Antiqua" w:hAnsi="Book Antiqua" w:cs="Book Antiqua"/>
          <w:color w:val="000000"/>
        </w:rPr>
        <w:t xml:space="preserve"> 1 and 2</w:t>
      </w:r>
      <w:r>
        <w:rPr>
          <w:rFonts w:ascii="Book Antiqua" w:eastAsia="Book Antiqua" w:hAnsi="Book Antiqua" w:cs="Book Antiqua"/>
          <w:color w:val="000000"/>
        </w:rPr>
        <w:t xml:space="preserve"> have no </w:t>
      </w:r>
      <w:r w:rsidRPr="008210A4">
        <w:rPr>
          <w:rFonts w:ascii="Book Antiqua" w:eastAsia="Book Antiqua" w:hAnsi="Book Antiqua" w:cs="Book Antiqua"/>
          <w:color w:val="000000"/>
        </w:rPr>
        <w:t>special</w:t>
      </w:r>
      <w:r>
        <w:rPr>
          <w:rFonts w:ascii="Book Antiqua" w:eastAsia="Book Antiqua" w:hAnsi="Book Antiqua" w:cs="Book Antiqua"/>
          <w:color w:val="000000"/>
        </w:rPr>
        <w:t xml:space="preserve"> </w:t>
      </w:r>
      <w:r w:rsidRPr="008210A4">
        <w:rPr>
          <w:rFonts w:ascii="Book Antiqua" w:eastAsia="Book Antiqua" w:hAnsi="Book Antiqua" w:cs="Book Antiqua"/>
          <w:color w:val="000000"/>
        </w:rPr>
        <w:t>personal and family history</w:t>
      </w:r>
      <w:r>
        <w:rPr>
          <w:rFonts w:ascii="Book Antiqua" w:eastAsia="Book Antiqua" w:hAnsi="Book Antiqua" w:cs="Book Antiqua"/>
          <w:color w:val="000000"/>
        </w:rPr>
        <w:t>.</w:t>
      </w:r>
    </w:p>
    <w:p w14:paraId="684B15DC" w14:textId="77777777" w:rsidR="00A77B3E" w:rsidRDefault="00A77B3E">
      <w:pPr>
        <w:spacing w:line="360" w:lineRule="auto"/>
        <w:jc w:val="both"/>
      </w:pPr>
    </w:p>
    <w:p w14:paraId="239281E6" w14:textId="77777777" w:rsidR="00A77B3E" w:rsidRDefault="00A51FA8">
      <w:pPr>
        <w:spacing w:line="360" w:lineRule="auto"/>
        <w:jc w:val="both"/>
      </w:pPr>
      <w:r>
        <w:rPr>
          <w:rFonts w:ascii="Book Antiqua" w:eastAsia="Book Antiqua" w:hAnsi="Book Antiqua" w:cs="Book Antiqua"/>
          <w:b/>
          <w:i/>
          <w:color w:val="000000"/>
        </w:rPr>
        <w:t>Physical examination</w:t>
      </w:r>
    </w:p>
    <w:p w14:paraId="468E1A63" w14:textId="39F9815A" w:rsidR="00A77B3E" w:rsidRDefault="00A51FA8">
      <w:pPr>
        <w:spacing w:line="360" w:lineRule="auto"/>
        <w:jc w:val="both"/>
        <w:rPr>
          <w:rFonts w:ascii="Book Antiqua" w:eastAsia="Book Antiqua" w:hAnsi="Book Antiqua" w:cs="Book Antiqua"/>
          <w:color w:val="000000"/>
          <w:shd w:val="clear" w:color="auto" w:fill="FFFFFF"/>
        </w:rPr>
      </w:pPr>
      <w:r w:rsidRPr="0095653E">
        <w:rPr>
          <w:rFonts w:ascii="Book Antiqua" w:eastAsia="Book Antiqua" w:hAnsi="Book Antiqua" w:cs="Book Antiqua"/>
          <w:b/>
          <w:bCs/>
          <w:color w:val="000000"/>
          <w:shd w:val="clear" w:color="auto" w:fill="FFFFFF"/>
        </w:rPr>
        <w:t xml:space="preserve">Patient 1: </w:t>
      </w:r>
      <w:r>
        <w:rPr>
          <w:rFonts w:ascii="Book Antiqua" w:eastAsia="Book Antiqua" w:hAnsi="Book Antiqua" w:cs="Book Antiqua"/>
          <w:color w:val="000000"/>
          <w:shd w:val="clear" w:color="auto" w:fill="FFFFFF"/>
        </w:rPr>
        <w:t xml:space="preserve">Clinical examination on admission revealed a malnourished man </w:t>
      </w:r>
      <w:r w:rsidR="008210A4">
        <w:rPr>
          <w:rFonts w:ascii="Book Antiqua" w:eastAsia="Book Antiqua" w:hAnsi="Book Antiqua" w:cs="Book Antiqua"/>
          <w:color w:val="000000"/>
          <w:shd w:val="clear" w:color="auto" w:fill="FFFFFF"/>
        </w:rPr>
        <w:t xml:space="preserve">[body mass index </w:t>
      </w:r>
      <w:r>
        <w:rPr>
          <w:rFonts w:ascii="Book Antiqua" w:eastAsia="Book Antiqua" w:hAnsi="Book Antiqua" w:cs="Book Antiqua"/>
          <w:color w:val="000000"/>
          <w:shd w:val="clear" w:color="auto" w:fill="FFFFFF"/>
        </w:rPr>
        <w:t>(</w:t>
      </w:r>
      <w:r w:rsidR="008210A4">
        <w:rPr>
          <w:rFonts w:ascii="Book Antiqua" w:eastAsia="Book Antiqua" w:hAnsi="Book Antiqua" w:cs="Book Antiqua"/>
          <w:color w:val="000000"/>
          <w:shd w:val="clear" w:color="auto" w:fill="FFFFFF"/>
        </w:rPr>
        <w:t>ΒΜΙ</w:t>
      </w:r>
      <w:r>
        <w:rPr>
          <w:rFonts w:ascii="Book Antiqua" w:eastAsia="Book Antiqua" w:hAnsi="Book Antiqua" w:cs="Book Antiqua"/>
          <w:color w:val="000000"/>
          <w:shd w:val="clear" w:color="auto" w:fill="FFFFFF"/>
        </w:rPr>
        <w:t>) 28 kg/m</w:t>
      </w:r>
      <w:r>
        <w:rPr>
          <w:rFonts w:ascii="Book Antiqua" w:eastAsia="Book Antiqua" w:hAnsi="Book Antiqua" w:cs="Book Antiqua"/>
          <w:color w:val="000000"/>
          <w:szCs w:val="30"/>
          <w:shd w:val="clear" w:color="auto" w:fill="FFFFFF"/>
          <w:vertAlign w:val="superscript"/>
        </w:rPr>
        <w:t>2</w:t>
      </w:r>
      <w:r w:rsidR="008210A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looking older than the stated age, with bilateral 2+ leg edema, temperature of 37.3 °C, pulse rate of 70 beats per min, blood pressure of 90/60 mmHg, respiratory rate of 22 breaths per min and oxygen saturation 98% while breathing ambient air. Lung auscultation revealed bibasilar crackles. </w:t>
      </w:r>
    </w:p>
    <w:p w14:paraId="51B1A082" w14:textId="77777777" w:rsidR="008210A4" w:rsidRDefault="008210A4">
      <w:pPr>
        <w:spacing w:line="360" w:lineRule="auto"/>
        <w:jc w:val="both"/>
      </w:pPr>
    </w:p>
    <w:p w14:paraId="54972CE4" w14:textId="54C4FE80" w:rsidR="00A77B3E" w:rsidRDefault="00A51FA8">
      <w:pPr>
        <w:spacing w:line="360" w:lineRule="auto"/>
        <w:jc w:val="both"/>
      </w:pPr>
      <w:r w:rsidRPr="008210A4">
        <w:rPr>
          <w:rFonts w:ascii="Book Antiqua" w:eastAsia="Book Antiqua" w:hAnsi="Book Antiqua" w:cs="Book Antiqua"/>
          <w:b/>
          <w:bCs/>
          <w:color w:val="000000"/>
          <w:shd w:val="clear" w:color="auto" w:fill="FFFFFF"/>
        </w:rPr>
        <w:lastRenderedPageBreak/>
        <w:t>Patient 2:</w:t>
      </w:r>
      <w:r>
        <w:rPr>
          <w:rFonts w:ascii="Book Antiqua" w:eastAsia="Book Antiqua" w:hAnsi="Book Antiqua" w:cs="Book Antiqua"/>
          <w:color w:val="000000"/>
          <w:shd w:val="clear" w:color="auto" w:fill="FFFFFF"/>
        </w:rPr>
        <w:t xml:space="preserve"> Clinical examination on admission revealed an obese man (ΒΜΙ 31 kg/m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temperature of 38.3 °C, pulse rate of 85 beats per min, blood pressure of 128/80 mmHg, respiratory rate of 22 breaths per min and oxygen saturation 95% on room air.</w:t>
      </w:r>
    </w:p>
    <w:p w14:paraId="46A21A5E" w14:textId="77777777" w:rsidR="00A77B3E" w:rsidRDefault="00A77B3E">
      <w:pPr>
        <w:spacing w:line="360" w:lineRule="auto"/>
        <w:jc w:val="both"/>
      </w:pPr>
    </w:p>
    <w:p w14:paraId="53DA656F" w14:textId="77777777" w:rsidR="00A77B3E" w:rsidRDefault="00A51FA8">
      <w:pPr>
        <w:spacing w:line="360" w:lineRule="auto"/>
        <w:jc w:val="both"/>
      </w:pPr>
      <w:r>
        <w:rPr>
          <w:rFonts w:ascii="Book Antiqua" w:eastAsia="Book Antiqua" w:hAnsi="Book Antiqua" w:cs="Book Antiqua"/>
          <w:b/>
          <w:i/>
          <w:color w:val="000000"/>
        </w:rPr>
        <w:t>Laboratory examinations</w:t>
      </w:r>
    </w:p>
    <w:p w14:paraId="3C6083BB" w14:textId="77777777" w:rsidR="008210A4" w:rsidRDefault="00A51FA8">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Laboratory assessment shown in Table 1 and Figure 1. </w:t>
      </w:r>
    </w:p>
    <w:p w14:paraId="71788621" w14:textId="77777777" w:rsidR="008210A4" w:rsidRDefault="008210A4">
      <w:pPr>
        <w:spacing w:line="360" w:lineRule="auto"/>
        <w:jc w:val="both"/>
        <w:rPr>
          <w:rFonts w:ascii="Book Antiqua" w:eastAsia="Book Antiqua" w:hAnsi="Book Antiqua" w:cs="Book Antiqua"/>
          <w:color w:val="000000"/>
          <w:shd w:val="clear" w:color="auto" w:fill="FFFFFF"/>
        </w:rPr>
      </w:pPr>
    </w:p>
    <w:p w14:paraId="4C57362C" w14:textId="2FDDC166" w:rsidR="008210A4" w:rsidRDefault="00A51FA8">
      <w:pPr>
        <w:spacing w:line="360" w:lineRule="auto"/>
        <w:jc w:val="both"/>
        <w:rPr>
          <w:rFonts w:ascii="Book Antiqua" w:eastAsia="Book Antiqua" w:hAnsi="Book Antiqua" w:cs="Book Antiqua"/>
          <w:color w:val="000000"/>
          <w:shd w:val="clear" w:color="auto" w:fill="FFFFFF"/>
        </w:rPr>
      </w:pPr>
      <w:r w:rsidRPr="008210A4">
        <w:rPr>
          <w:rFonts w:ascii="Book Antiqua" w:eastAsia="Book Antiqua" w:hAnsi="Book Antiqua" w:cs="Book Antiqua"/>
          <w:b/>
          <w:bCs/>
          <w:color w:val="000000"/>
          <w:shd w:val="clear" w:color="auto" w:fill="FFFFFF"/>
        </w:rPr>
        <w:t>Patient 1:</w:t>
      </w:r>
      <w:r>
        <w:rPr>
          <w:rFonts w:ascii="Book Antiqua" w:eastAsia="Book Antiqua" w:hAnsi="Book Antiqua" w:cs="Book Antiqua"/>
          <w:color w:val="000000"/>
          <w:shd w:val="clear" w:color="auto" w:fill="FFFFFF"/>
        </w:rPr>
        <w:t xml:space="preserve"> Normal</w:t>
      </w:r>
      <w:r w:rsidR="008210A4">
        <w:rPr>
          <w:rFonts w:ascii="Book Antiqua" w:eastAsia="Book Antiqua" w:hAnsi="Book Antiqua" w:cs="Book Antiqua"/>
          <w:color w:val="000000"/>
          <w:shd w:val="clear" w:color="auto" w:fill="FFFFFF"/>
        </w:rPr>
        <w:t xml:space="preserve"> white blood c</w:t>
      </w:r>
      <w:r>
        <w:rPr>
          <w:rFonts w:ascii="Book Antiqua" w:eastAsia="Book Antiqua" w:hAnsi="Book Antiqua" w:cs="Book Antiqua"/>
          <w:color w:val="000000"/>
          <w:shd w:val="clear" w:color="auto" w:fill="FFFFFF"/>
        </w:rPr>
        <w:t>ell (WBC) count with lymphocytes</w:t>
      </w:r>
      <w:r w:rsidR="008210A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&gt; 1000/μ</w:t>
      </w:r>
      <w:r w:rsidR="008210A4">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 xml:space="preserve"> and mildly elevated C-</w:t>
      </w:r>
      <w:r w:rsidR="008210A4">
        <w:rPr>
          <w:rFonts w:ascii="Book Antiqua" w:eastAsia="Book Antiqua" w:hAnsi="Book Antiqua" w:cs="Book Antiqua"/>
          <w:color w:val="000000"/>
          <w:shd w:val="clear" w:color="auto" w:fill="FFFFFF"/>
        </w:rPr>
        <w:t>r</w:t>
      </w:r>
      <w:r>
        <w:rPr>
          <w:rFonts w:ascii="Book Antiqua" w:eastAsia="Book Antiqua" w:hAnsi="Book Antiqua" w:cs="Book Antiqua"/>
          <w:color w:val="000000"/>
          <w:shd w:val="clear" w:color="auto" w:fill="FFFFFF"/>
        </w:rPr>
        <w:t>eactive protein (CRP 45</w:t>
      </w:r>
      <w:r w:rsidR="0011396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3 mg/L) and ferritin (342 ng/mL). </w:t>
      </w:r>
    </w:p>
    <w:p w14:paraId="7303502E" w14:textId="77777777" w:rsidR="008210A4" w:rsidRDefault="008210A4">
      <w:pPr>
        <w:spacing w:line="360" w:lineRule="auto"/>
        <w:jc w:val="both"/>
        <w:rPr>
          <w:rFonts w:ascii="Book Antiqua" w:eastAsia="Book Antiqua" w:hAnsi="Book Antiqua" w:cs="Book Antiqua"/>
          <w:color w:val="000000"/>
          <w:shd w:val="clear" w:color="auto" w:fill="FFFFFF"/>
        </w:rPr>
      </w:pPr>
    </w:p>
    <w:p w14:paraId="7C7232A1" w14:textId="36808263" w:rsidR="00A77B3E" w:rsidRDefault="00A51FA8">
      <w:pPr>
        <w:spacing w:line="360" w:lineRule="auto"/>
        <w:jc w:val="both"/>
      </w:pPr>
      <w:r w:rsidRPr="008210A4">
        <w:rPr>
          <w:rFonts w:ascii="Book Antiqua" w:eastAsia="Book Antiqua" w:hAnsi="Book Antiqua" w:cs="Book Antiqua"/>
          <w:b/>
          <w:bCs/>
          <w:color w:val="000000"/>
          <w:shd w:val="clear" w:color="auto" w:fill="FFFFFF"/>
        </w:rPr>
        <w:t>Patient 2:</w:t>
      </w:r>
      <w:r>
        <w:rPr>
          <w:rFonts w:ascii="Book Antiqua" w:eastAsia="Book Antiqua" w:hAnsi="Book Antiqua" w:cs="Book Antiqua"/>
          <w:color w:val="000000"/>
          <w:shd w:val="clear" w:color="auto" w:fill="FFFFFF"/>
        </w:rPr>
        <w:t xml:space="preserve"> </w:t>
      </w:r>
      <w:r w:rsidR="0070378E">
        <w:rPr>
          <w:rFonts w:ascii="Book Antiqua" w:eastAsia="Book Antiqua" w:hAnsi="Book Antiqua" w:cs="Book Antiqua"/>
          <w:color w:val="000000"/>
          <w:shd w:val="clear" w:color="auto" w:fill="FFFFFF"/>
        </w:rPr>
        <w:t>Leukocytosis</w:t>
      </w:r>
      <w:r>
        <w:rPr>
          <w:rFonts w:ascii="Book Antiqua" w:eastAsia="Book Antiqua" w:hAnsi="Book Antiqua" w:cs="Book Antiqua"/>
          <w:color w:val="000000"/>
          <w:shd w:val="clear" w:color="auto" w:fill="FFFFFF"/>
        </w:rPr>
        <w:t xml:space="preserve"> (WBC 12015/μ</w:t>
      </w:r>
      <w:r w:rsidR="008210A4">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 with lymphopenia (675/μ</w:t>
      </w:r>
      <w:r w:rsidR="008210A4">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 and high CRP (210</w:t>
      </w:r>
      <w:r w:rsidR="008210A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mg/L) and ferritin (542 ng/mL).</w:t>
      </w:r>
    </w:p>
    <w:p w14:paraId="440D4C7D" w14:textId="77777777" w:rsidR="00A77B3E" w:rsidRDefault="00A77B3E">
      <w:pPr>
        <w:spacing w:line="360" w:lineRule="auto"/>
        <w:jc w:val="both"/>
      </w:pPr>
    </w:p>
    <w:p w14:paraId="4D3C36F1" w14:textId="77777777" w:rsidR="00A77B3E" w:rsidRDefault="00A51FA8">
      <w:pPr>
        <w:spacing w:line="360" w:lineRule="auto"/>
        <w:jc w:val="both"/>
      </w:pPr>
      <w:r>
        <w:rPr>
          <w:rFonts w:ascii="Book Antiqua" w:eastAsia="Book Antiqua" w:hAnsi="Book Antiqua" w:cs="Book Antiqua"/>
          <w:b/>
          <w:i/>
          <w:color w:val="000000"/>
        </w:rPr>
        <w:t>Imaging examinations</w:t>
      </w:r>
    </w:p>
    <w:p w14:paraId="1A14AC19" w14:textId="114266B5" w:rsidR="00A77B3E" w:rsidRDefault="00A51FA8">
      <w:pPr>
        <w:spacing w:line="360" w:lineRule="auto"/>
        <w:jc w:val="both"/>
      </w:pPr>
      <w:r>
        <w:rPr>
          <w:rFonts w:ascii="Book Antiqua" w:eastAsia="Book Antiqua" w:hAnsi="Book Antiqua" w:cs="Book Antiqua"/>
          <w:color w:val="000000"/>
          <w:shd w:val="clear" w:color="auto" w:fill="FFFFFF"/>
        </w:rPr>
        <w:t>Chest computed tomography (CT) revealed bilateral pleural effusions and ground glass infiltration with central distribution, characteristic of COVID-19 pneumonia</w:t>
      </w:r>
      <w:r>
        <w:rPr>
          <w:rFonts w:ascii="Book Antiqua" w:eastAsia="Book Antiqua" w:hAnsi="Book Antiqua" w:cs="Book Antiqua"/>
          <w:color w:val="000000"/>
          <w:szCs w:val="30"/>
          <w:shd w:val="clear" w:color="auto" w:fill="FFFFFF"/>
          <w:vertAlign w:val="superscript"/>
        </w:rPr>
        <w:t>[7]</w:t>
      </w:r>
      <w:r>
        <w:rPr>
          <w:rFonts w:ascii="Book Antiqua" w:eastAsia="Book Antiqua" w:hAnsi="Book Antiqua" w:cs="Book Antiqua"/>
          <w:color w:val="000000"/>
          <w:shd w:val="clear" w:color="auto" w:fill="FFFFFF"/>
        </w:rPr>
        <w:t>.</w:t>
      </w:r>
    </w:p>
    <w:p w14:paraId="261AE7D1" w14:textId="24645CCD" w:rsidR="00A77B3E" w:rsidRDefault="00A51FA8" w:rsidP="008210A4">
      <w:pPr>
        <w:spacing w:line="360" w:lineRule="auto"/>
        <w:ind w:firstLineChars="100" w:firstLine="240"/>
        <w:jc w:val="both"/>
      </w:pPr>
      <w:r>
        <w:rPr>
          <w:rFonts w:ascii="Book Antiqua" w:eastAsia="Book Antiqua" w:hAnsi="Book Antiqua" w:cs="Book Antiqua"/>
          <w:color w:val="000000"/>
          <w:shd w:val="clear" w:color="auto" w:fill="FFFFFF"/>
        </w:rPr>
        <w:t>For patient 1, pulmonary infiltration was &lt;</w:t>
      </w:r>
      <w:r w:rsidR="008210A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 corresponding to a CT severity score of 10</w:t>
      </w:r>
      <w:r>
        <w:rPr>
          <w:rFonts w:ascii="Book Antiqua" w:eastAsia="Book Antiqua" w:hAnsi="Book Antiqua" w:cs="Book Antiqua"/>
          <w:color w:val="000000"/>
          <w:szCs w:val="30"/>
          <w:shd w:val="clear" w:color="auto" w:fill="FFFFFF"/>
          <w:vertAlign w:val="superscript"/>
        </w:rPr>
        <w:t>[7]</w:t>
      </w:r>
      <w:r w:rsidR="001C1D9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while for </w:t>
      </w:r>
      <w:r w:rsidR="008210A4">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atient 2</w:t>
      </w:r>
      <w:r w:rsidR="001C1D9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pulmonary infiltration was &gt;</w:t>
      </w:r>
      <w:r w:rsidR="008210A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25</w:t>
      </w:r>
      <w:r w:rsidR="008210A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49%</w:t>
      </w:r>
      <w:r w:rsidR="001C1D9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corresponding to a CT severity score of 19. </w:t>
      </w:r>
    </w:p>
    <w:p w14:paraId="713C0142" w14:textId="77777777" w:rsidR="00A77B3E" w:rsidRDefault="00A77B3E">
      <w:pPr>
        <w:spacing w:line="360" w:lineRule="auto"/>
        <w:jc w:val="both"/>
      </w:pPr>
    </w:p>
    <w:p w14:paraId="260933FE" w14:textId="77777777" w:rsidR="00A77B3E" w:rsidRDefault="00A51FA8">
      <w:pPr>
        <w:spacing w:line="360" w:lineRule="auto"/>
        <w:jc w:val="both"/>
      </w:pPr>
      <w:r>
        <w:rPr>
          <w:rFonts w:ascii="Book Antiqua" w:eastAsia="Book Antiqua" w:hAnsi="Book Antiqua" w:cs="Book Antiqua"/>
          <w:b/>
          <w:caps/>
          <w:color w:val="000000"/>
          <w:u w:val="single"/>
        </w:rPr>
        <w:t>FINAL DIAGNOSIS</w:t>
      </w:r>
    </w:p>
    <w:p w14:paraId="4A1C6A38" w14:textId="77777777" w:rsidR="00A77B3E" w:rsidRDefault="00A51FA8">
      <w:pPr>
        <w:spacing w:line="360" w:lineRule="auto"/>
        <w:jc w:val="both"/>
      </w:pPr>
      <w:r>
        <w:rPr>
          <w:rFonts w:ascii="Book Antiqua" w:eastAsia="Book Antiqua" w:hAnsi="Book Antiqua" w:cs="Book Antiqua"/>
          <w:color w:val="000000"/>
          <w:shd w:val="clear" w:color="auto" w:fill="FFFFFF"/>
        </w:rPr>
        <w:t xml:space="preserve">COVID-19 disease with respiratory involvement. Patient 1 was considered also hypervolemic on admission. </w:t>
      </w:r>
    </w:p>
    <w:p w14:paraId="3F23C31B" w14:textId="77777777" w:rsidR="00A77B3E" w:rsidRDefault="00A77B3E">
      <w:pPr>
        <w:spacing w:line="360" w:lineRule="auto"/>
        <w:jc w:val="both"/>
      </w:pPr>
    </w:p>
    <w:p w14:paraId="5A00B7B3" w14:textId="77777777" w:rsidR="00A77B3E" w:rsidRDefault="00A51FA8">
      <w:pPr>
        <w:spacing w:line="360" w:lineRule="auto"/>
        <w:jc w:val="both"/>
      </w:pPr>
      <w:r>
        <w:rPr>
          <w:rFonts w:ascii="Book Antiqua" w:eastAsia="Book Antiqua" w:hAnsi="Book Antiqua" w:cs="Book Antiqua"/>
          <w:b/>
          <w:caps/>
          <w:color w:val="000000"/>
          <w:u w:val="single"/>
        </w:rPr>
        <w:t>TREATMENT</w:t>
      </w:r>
    </w:p>
    <w:p w14:paraId="5F01C8FA" w14:textId="73AA5E4B" w:rsidR="008210A4" w:rsidRDefault="00A51FA8">
      <w:pPr>
        <w:spacing w:line="360" w:lineRule="auto"/>
        <w:jc w:val="both"/>
        <w:rPr>
          <w:rFonts w:ascii="Book Antiqua" w:eastAsia="Book Antiqua" w:hAnsi="Book Antiqua" w:cs="Book Antiqua"/>
          <w:b/>
          <w:bCs/>
          <w:i/>
          <w:iCs/>
          <w:color w:val="000000"/>
          <w:shd w:val="clear" w:color="auto" w:fill="FFFFFF"/>
        </w:rPr>
      </w:pPr>
      <w:r w:rsidRPr="008210A4">
        <w:rPr>
          <w:rFonts w:ascii="Book Antiqua" w:eastAsia="Book Antiqua" w:hAnsi="Book Antiqua" w:cs="Book Antiqua"/>
          <w:b/>
          <w:bCs/>
          <w:i/>
          <w:iCs/>
          <w:color w:val="000000"/>
          <w:shd w:val="clear" w:color="auto" w:fill="FFFFFF"/>
        </w:rPr>
        <w:t>Patient</w:t>
      </w:r>
      <w:r w:rsidR="00F57323">
        <w:rPr>
          <w:rFonts w:ascii="Book Antiqua" w:eastAsia="Book Antiqua" w:hAnsi="Book Antiqua" w:cs="Book Antiqua"/>
          <w:b/>
          <w:bCs/>
          <w:i/>
          <w:iCs/>
          <w:color w:val="000000"/>
          <w:shd w:val="clear" w:color="auto" w:fill="FFFFFF"/>
        </w:rPr>
        <w:t>s</w:t>
      </w:r>
      <w:r w:rsidRPr="008210A4">
        <w:rPr>
          <w:rFonts w:ascii="Book Antiqua" w:eastAsia="Book Antiqua" w:hAnsi="Book Antiqua" w:cs="Book Antiqua"/>
          <w:b/>
          <w:bCs/>
          <w:i/>
          <w:iCs/>
          <w:color w:val="000000"/>
          <w:shd w:val="clear" w:color="auto" w:fill="FFFFFF"/>
        </w:rPr>
        <w:t xml:space="preserve"> 1 and 2</w:t>
      </w:r>
    </w:p>
    <w:p w14:paraId="68944683" w14:textId="33B9E8C4" w:rsidR="00A77B3E" w:rsidRDefault="00A51FA8">
      <w:pPr>
        <w:spacing w:line="360" w:lineRule="auto"/>
        <w:jc w:val="both"/>
      </w:pPr>
      <w:r>
        <w:rPr>
          <w:rFonts w:ascii="Book Antiqua" w:eastAsia="Book Antiqua" w:hAnsi="Book Antiqua" w:cs="Book Antiqua"/>
          <w:color w:val="000000"/>
          <w:shd w:val="clear" w:color="auto" w:fill="FFFFFF"/>
        </w:rPr>
        <w:t>They were both treated for COVID 19, according to the current protocol of the Infectious Disease department, with a loading dose of 200 mg of hydroxychloroquine at day 1, followed by 100 mg b</w:t>
      </w:r>
      <w:r w:rsidR="001C1D9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i</w:t>
      </w:r>
      <w:r w:rsidR="001C1D9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d</w:t>
      </w:r>
      <w:r w:rsidR="001C1D9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for 5 d, along with azithromycin 500 mg daily during the same </w:t>
      </w:r>
      <w:r>
        <w:rPr>
          <w:rFonts w:ascii="Book Antiqua" w:eastAsia="Book Antiqua" w:hAnsi="Book Antiqua" w:cs="Book Antiqua"/>
          <w:color w:val="000000"/>
          <w:shd w:val="clear" w:color="auto" w:fill="FFFFFF"/>
        </w:rPr>
        <w:lastRenderedPageBreak/>
        <w:t>period time.</w:t>
      </w:r>
      <w:r>
        <w:rPr>
          <w:rFonts w:ascii="Book Antiqua" w:eastAsia="Book Antiqua" w:hAnsi="Book Antiqua" w:cs="Book Antiqua"/>
          <w:color w:val="000000"/>
          <w:szCs w:val="22"/>
        </w:rPr>
        <w:t xml:space="preserve"> </w:t>
      </w:r>
      <w:r>
        <w:rPr>
          <w:rFonts w:ascii="Book Antiqua" w:eastAsia="Book Antiqua" w:hAnsi="Book Antiqua" w:cs="Book Antiqua"/>
          <w:color w:val="000000"/>
        </w:rPr>
        <w:t>They both received prophylactic anticoagulation with tinzaparin 3500 IU subcutaneously on</w:t>
      </w:r>
      <w:r w:rsidR="001C1D9F">
        <w:rPr>
          <w:rFonts w:ascii="Book Antiqua" w:eastAsia="Book Antiqua" w:hAnsi="Book Antiqua" w:cs="Book Antiqua"/>
          <w:color w:val="000000"/>
        </w:rPr>
        <w:t>c</w:t>
      </w:r>
      <w:r>
        <w:rPr>
          <w:rFonts w:ascii="Book Antiqua" w:eastAsia="Book Antiqua" w:hAnsi="Book Antiqua" w:cs="Book Antiqua"/>
          <w:color w:val="000000"/>
        </w:rPr>
        <w:t xml:space="preserve">e daily. </w:t>
      </w:r>
    </w:p>
    <w:p w14:paraId="1B61EC6E" w14:textId="3948F851" w:rsidR="00A77B3E" w:rsidRDefault="00A51FA8" w:rsidP="008210A4">
      <w:pPr>
        <w:spacing w:line="360" w:lineRule="auto"/>
        <w:ind w:firstLineChars="100" w:firstLine="240"/>
        <w:jc w:val="both"/>
      </w:pPr>
      <w:r>
        <w:rPr>
          <w:rFonts w:ascii="Book Antiqua" w:eastAsia="Book Antiqua" w:hAnsi="Book Antiqua" w:cs="Book Antiqua"/>
          <w:color w:val="000000"/>
        </w:rPr>
        <w:t>Patient 1</w:t>
      </w:r>
      <w:r>
        <w:rPr>
          <w:rFonts w:ascii="Book Antiqua" w:eastAsia="Book Antiqua" w:hAnsi="Book Antiqua" w:cs="Book Antiqua"/>
          <w:color w:val="000000"/>
          <w:shd w:val="clear" w:color="auto" w:fill="FFFFFF"/>
        </w:rPr>
        <w:t xml:space="preserve"> continued his thrice weekly HD schedule and reached euvolemia within the next week by increasing dialysis ultrafiltration gradually. On HD day</w:t>
      </w:r>
      <w:r w:rsidR="001C1D9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tinzaparin was given only during HD session,</w:t>
      </w:r>
      <w:r>
        <w:rPr>
          <w:rFonts w:ascii="Book Antiqua" w:eastAsia="Book Antiqua" w:hAnsi="Book Antiqua" w:cs="Book Antiqua"/>
          <w:color w:val="000000"/>
          <w:szCs w:val="22"/>
        </w:rPr>
        <w:t xml:space="preserve"> </w:t>
      </w:r>
      <w:r>
        <w:rPr>
          <w:rFonts w:ascii="Book Antiqua" w:eastAsia="Book Antiqua" w:hAnsi="Book Antiqua" w:cs="Book Antiqua"/>
          <w:color w:val="000000"/>
          <w:shd w:val="clear" w:color="auto" w:fill="FFFFFF"/>
        </w:rPr>
        <w:t xml:space="preserve">at the dialysis circuit. </w:t>
      </w:r>
    </w:p>
    <w:p w14:paraId="16B7ED76" w14:textId="77777777" w:rsidR="00A77B3E" w:rsidRDefault="00A77B3E">
      <w:pPr>
        <w:spacing w:line="360" w:lineRule="auto"/>
        <w:jc w:val="both"/>
      </w:pPr>
    </w:p>
    <w:p w14:paraId="291D95DF" w14:textId="77777777" w:rsidR="00A77B3E" w:rsidRDefault="00A51FA8">
      <w:pPr>
        <w:spacing w:line="360" w:lineRule="auto"/>
        <w:jc w:val="both"/>
      </w:pPr>
      <w:r>
        <w:rPr>
          <w:rFonts w:ascii="Book Antiqua" w:eastAsia="Book Antiqua" w:hAnsi="Book Antiqua" w:cs="Book Antiqua"/>
          <w:b/>
          <w:caps/>
          <w:color w:val="000000"/>
          <w:u w:val="single"/>
        </w:rPr>
        <w:t>OUTCOME AND FOLLOW-UP</w:t>
      </w:r>
    </w:p>
    <w:p w14:paraId="6F0B42DB" w14:textId="3F6B1F15" w:rsidR="00A77B3E" w:rsidRDefault="00A51FA8">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Patient 1 had a mild COVID-19 disease, while </w:t>
      </w:r>
      <w:r w:rsidR="008210A4">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 xml:space="preserve">atient 2 deteriorated rapidly into the critical form with severe respiratory failure and eventually died. </w:t>
      </w:r>
    </w:p>
    <w:p w14:paraId="26A42E3E" w14:textId="77777777" w:rsidR="008210A4" w:rsidRDefault="008210A4">
      <w:pPr>
        <w:spacing w:line="360" w:lineRule="auto"/>
        <w:jc w:val="both"/>
      </w:pPr>
    </w:p>
    <w:p w14:paraId="1E10CA44" w14:textId="146DB929" w:rsidR="00A77B3E" w:rsidRDefault="00A51FA8">
      <w:pPr>
        <w:spacing w:line="360" w:lineRule="auto"/>
        <w:jc w:val="both"/>
        <w:rPr>
          <w:rFonts w:ascii="Book Antiqua" w:eastAsia="Book Antiqua" w:hAnsi="Book Antiqua" w:cs="Book Antiqua"/>
          <w:color w:val="000000"/>
          <w:shd w:val="clear" w:color="auto" w:fill="FFFFFF"/>
        </w:rPr>
      </w:pPr>
      <w:r w:rsidRPr="008210A4">
        <w:rPr>
          <w:rFonts w:ascii="Book Antiqua" w:eastAsia="Book Antiqua" w:hAnsi="Book Antiqua" w:cs="Book Antiqua"/>
          <w:b/>
          <w:bCs/>
          <w:color w:val="000000"/>
          <w:shd w:val="clear" w:color="auto" w:fill="FFFFFF"/>
        </w:rPr>
        <w:t>Patient 1:</w:t>
      </w:r>
      <w:r>
        <w:rPr>
          <w:rFonts w:ascii="Book Antiqua" w:eastAsia="Book Antiqua" w:hAnsi="Book Antiqua" w:cs="Book Antiqua"/>
          <w:color w:val="000000"/>
          <w:shd w:val="clear" w:color="auto" w:fill="FFFFFF"/>
        </w:rPr>
        <w:t xml:space="preserve"> On April 30, 2020, while on acetylsalicylic acid 100 mg and tinzaparin 3500 IU daily, he developed severe gastrointestinal bleeding, reaching a nadir value of hemoglobin of 8.1 g/dL from a baseline value of 10.1 g/dL on admission and received </w:t>
      </w:r>
      <w:r w:rsidR="001C1D9F">
        <w:rPr>
          <w:rFonts w:ascii="Book Antiqua" w:eastAsia="Book Antiqua" w:hAnsi="Book Antiqua" w:cs="Book Antiqua"/>
          <w:color w:val="000000"/>
          <w:shd w:val="clear" w:color="auto" w:fill="FFFFFF"/>
        </w:rPr>
        <w:t>two</w:t>
      </w:r>
      <w:r>
        <w:rPr>
          <w:rFonts w:ascii="Book Antiqua" w:eastAsia="Book Antiqua" w:hAnsi="Book Antiqua" w:cs="Book Antiqua"/>
          <w:color w:val="000000"/>
          <w:shd w:val="clear" w:color="auto" w:fill="FFFFFF"/>
        </w:rPr>
        <w:t xml:space="preserve"> units of red blood cells and </w:t>
      </w:r>
      <w:r w:rsidR="001C1D9F">
        <w:rPr>
          <w:rFonts w:ascii="Book Antiqua" w:eastAsia="Book Antiqua" w:hAnsi="Book Antiqua" w:cs="Book Antiqua"/>
          <w:color w:val="000000"/>
          <w:shd w:val="clear" w:color="auto" w:fill="FFFFFF"/>
        </w:rPr>
        <w:t>one</w:t>
      </w:r>
      <w:r>
        <w:rPr>
          <w:rFonts w:ascii="Book Antiqua" w:eastAsia="Book Antiqua" w:hAnsi="Book Antiqua" w:cs="Book Antiqua"/>
          <w:color w:val="000000"/>
          <w:shd w:val="clear" w:color="auto" w:fill="FFFFFF"/>
        </w:rPr>
        <w:t xml:space="preserve"> unit of fresh frozen plasma. Anticoagulation was stopped until </w:t>
      </w:r>
      <w:r w:rsidR="001C1D9F">
        <w:rPr>
          <w:rFonts w:ascii="Book Antiqua" w:eastAsia="Book Antiqua" w:hAnsi="Book Antiqua" w:cs="Book Antiqua"/>
          <w:color w:val="000000"/>
          <w:shd w:val="clear" w:color="auto" w:fill="FFFFFF"/>
        </w:rPr>
        <w:t>hemoglobin</w:t>
      </w:r>
      <w:r>
        <w:rPr>
          <w:rFonts w:ascii="Book Antiqua" w:eastAsia="Book Antiqua" w:hAnsi="Book Antiqua" w:cs="Book Antiqua"/>
          <w:color w:val="000000"/>
          <w:shd w:val="clear" w:color="auto" w:fill="FFFFFF"/>
        </w:rPr>
        <w:t xml:space="preserve"> stabilization. Colonoscopy was not diagnostic. His hospitalization was uneventful thereafter, without respiratory distress or need for supplementary oxygen. He was discharged after two negative SARS COV2 </w:t>
      </w:r>
      <w:r w:rsidR="00F00B5F">
        <w:rPr>
          <w:rFonts w:ascii="Book Antiqua" w:eastAsia="Book Antiqua" w:hAnsi="Book Antiqua" w:cs="Book Antiqua"/>
          <w:color w:val="000000"/>
          <w:shd w:val="clear" w:color="auto" w:fill="FFFFFF"/>
        </w:rPr>
        <w:t>polymerase chain reaction</w:t>
      </w:r>
      <w:r>
        <w:rPr>
          <w:rFonts w:ascii="Book Antiqua" w:eastAsia="Book Antiqua" w:hAnsi="Book Antiqua" w:cs="Book Antiqua"/>
          <w:color w:val="000000"/>
          <w:shd w:val="clear" w:color="auto" w:fill="FFFFFF"/>
        </w:rPr>
        <w:t xml:space="preserve"> test</w:t>
      </w:r>
      <w:r w:rsidR="001C1D9F">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on May 14, 2020.</w:t>
      </w:r>
    </w:p>
    <w:p w14:paraId="14BEB41F" w14:textId="77777777" w:rsidR="008210A4" w:rsidRDefault="008210A4">
      <w:pPr>
        <w:spacing w:line="360" w:lineRule="auto"/>
        <w:jc w:val="both"/>
      </w:pPr>
    </w:p>
    <w:p w14:paraId="052C4C2D" w14:textId="02E0280D" w:rsidR="00A77B3E" w:rsidRDefault="00A51FA8">
      <w:pPr>
        <w:spacing w:line="360" w:lineRule="auto"/>
        <w:jc w:val="both"/>
      </w:pPr>
      <w:r w:rsidRPr="008210A4">
        <w:rPr>
          <w:rFonts w:ascii="Book Antiqua" w:eastAsia="Book Antiqua" w:hAnsi="Book Antiqua" w:cs="Book Antiqua"/>
          <w:b/>
          <w:bCs/>
          <w:color w:val="000000"/>
          <w:shd w:val="clear" w:color="auto" w:fill="FFFFFF"/>
        </w:rPr>
        <w:t>Patient 2:</w:t>
      </w:r>
      <w:r>
        <w:rPr>
          <w:rFonts w:ascii="Book Antiqua" w:eastAsia="Book Antiqua" w:hAnsi="Book Antiqua" w:cs="Book Antiqua"/>
          <w:color w:val="000000"/>
          <w:shd w:val="clear" w:color="auto" w:fill="FFFFFF"/>
        </w:rPr>
        <w:t xml:space="preserve"> On the second hospitalization day he developed severe respiratory distress syndrome requiring intubation and admission to the intensive care unit (ICU). He was placed on intermittent prone position for the first 3 d in ICU with satisfactory response. On day 2 in ICU, his condition was complicated by fast atrial fibrillation, circulatory collapse and acute kidney injury (AKI). Tocilizumab, an </w:t>
      </w:r>
      <w:r w:rsidR="00BE1ABA">
        <w:rPr>
          <w:rFonts w:ascii="Book Antiqua" w:eastAsia="Book Antiqua" w:hAnsi="Book Antiqua" w:cs="Book Antiqua"/>
          <w:color w:val="000000"/>
          <w:shd w:val="clear" w:color="auto" w:fill="FFFFFF"/>
        </w:rPr>
        <w:t>interleukin</w:t>
      </w:r>
      <w:r>
        <w:rPr>
          <w:rFonts w:ascii="Book Antiqua" w:eastAsia="Book Antiqua" w:hAnsi="Book Antiqua" w:cs="Book Antiqua"/>
          <w:color w:val="000000"/>
          <w:shd w:val="clear" w:color="auto" w:fill="FFFFFF"/>
        </w:rPr>
        <w:t xml:space="preserve">-6 inhibitor, was given intravenously at 8 mg/kg (750 mg) in two infusions, 12 h apart, as per ICU protocol for severe COVID 19. After </w:t>
      </w:r>
      <w:r w:rsidR="00BE1ABA">
        <w:rPr>
          <w:rFonts w:ascii="Book Antiqua" w:eastAsia="Book Antiqua" w:hAnsi="Book Antiqua" w:cs="Book Antiqua"/>
          <w:color w:val="000000"/>
          <w:shd w:val="clear" w:color="auto" w:fill="FFFFFF"/>
        </w:rPr>
        <w:t>2 d</w:t>
      </w:r>
      <w:r>
        <w:rPr>
          <w:rFonts w:ascii="Book Antiqua" w:eastAsia="Book Antiqua" w:hAnsi="Book Antiqua" w:cs="Book Antiqua"/>
          <w:color w:val="000000"/>
          <w:shd w:val="clear" w:color="auto" w:fill="FFFFFF"/>
        </w:rPr>
        <w:t xml:space="preserve">, treatment with continuous renal replacement treatment </w:t>
      </w:r>
      <w:r w:rsidR="00BE1ABA">
        <w:rPr>
          <w:rFonts w:ascii="Book Antiqua" w:eastAsia="Book Antiqua" w:hAnsi="Book Antiqua" w:cs="Book Antiqua"/>
          <w:color w:val="000000"/>
          <w:shd w:val="clear" w:color="auto" w:fill="FFFFFF"/>
        </w:rPr>
        <w:t>(</w:t>
      </w:r>
      <w:proofErr w:type="spellStart"/>
      <w:r>
        <w:rPr>
          <w:rFonts w:ascii="Book Antiqua" w:eastAsia="Book Antiqua" w:hAnsi="Book Antiqua" w:cs="Book Antiqua"/>
          <w:color w:val="000000"/>
          <w:shd w:val="clear" w:color="auto" w:fill="FFFFFF"/>
        </w:rPr>
        <w:t>hemodiafiltarion</w:t>
      </w:r>
      <w:proofErr w:type="spellEnd"/>
      <w:r w:rsidR="00BE1AB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for AKI was initiated. On day 8 in ICU, he suffered from gastrointestinal bleeding requiring </w:t>
      </w:r>
      <w:r w:rsidR="00BE1ABA">
        <w:rPr>
          <w:rFonts w:ascii="Book Antiqua" w:eastAsia="Book Antiqua" w:hAnsi="Book Antiqua" w:cs="Book Antiqua"/>
          <w:color w:val="000000"/>
          <w:shd w:val="clear" w:color="auto" w:fill="FFFFFF"/>
        </w:rPr>
        <w:t>red blood cell</w:t>
      </w:r>
      <w:r>
        <w:rPr>
          <w:rFonts w:ascii="Book Antiqua" w:eastAsia="Book Antiqua" w:hAnsi="Book Antiqua" w:cs="Book Antiqua"/>
          <w:color w:val="000000"/>
          <w:shd w:val="clear" w:color="auto" w:fill="FFFFFF"/>
        </w:rPr>
        <w:t xml:space="preserve"> transfusions. On May 12, 2020, he developed a gram-negative bacteremia with </w:t>
      </w:r>
      <w:r w:rsidR="00BE1ABA">
        <w:rPr>
          <w:rFonts w:ascii="Book Antiqua" w:eastAsia="Book Antiqua" w:hAnsi="Book Antiqua" w:cs="Book Antiqua"/>
          <w:i/>
          <w:iCs/>
          <w:color w:val="000000"/>
          <w:shd w:val="clear" w:color="auto" w:fill="FFFFFF"/>
        </w:rPr>
        <w:t>P</w:t>
      </w:r>
      <w:r w:rsidRPr="00A74081">
        <w:rPr>
          <w:rFonts w:ascii="Book Antiqua" w:eastAsia="Book Antiqua" w:hAnsi="Book Antiqua" w:cs="Book Antiqua"/>
          <w:i/>
          <w:iCs/>
          <w:color w:val="000000"/>
          <w:shd w:val="clear" w:color="auto" w:fill="FFFFFF"/>
        </w:rPr>
        <w:t>seudomonas aeruginosa</w:t>
      </w:r>
      <w:r>
        <w:rPr>
          <w:rFonts w:ascii="Book Antiqua" w:eastAsia="Book Antiqua" w:hAnsi="Book Antiqua" w:cs="Book Antiqua"/>
          <w:color w:val="000000"/>
          <w:shd w:val="clear" w:color="auto" w:fill="FFFFFF"/>
        </w:rPr>
        <w:t xml:space="preserve"> and a pneumonia due to </w:t>
      </w:r>
      <w:r w:rsidRPr="00A74081">
        <w:rPr>
          <w:rFonts w:ascii="Book Antiqua" w:eastAsia="Book Antiqua" w:hAnsi="Book Antiqua" w:cs="Book Antiqua"/>
          <w:i/>
          <w:iCs/>
          <w:color w:val="000000"/>
          <w:shd w:val="clear" w:color="auto" w:fill="FFFFFF"/>
        </w:rPr>
        <w:t>Acinetobacter baumanni</w:t>
      </w:r>
      <w:r>
        <w:rPr>
          <w:rFonts w:ascii="Book Antiqua" w:eastAsia="Book Antiqua" w:hAnsi="Book Antiqua" w:cs="Book Antiqua"/>
          <w:color w:val="000000"/>
          <w:shd w:val="clear" w:color="auto" w:fill="FFFFFF"/>
        </w:rPr>
        <w:t xml:space="preserve">. On May 15, he was also offered a 2 h duration </w:t>
      </w:r>
      <w:proofErr w:type="spellStart"/>
      <w:r>
        <w:rPr>
          <w:rFonts w:ascii="Book Antiqua" w:eastAsia="Book Antiqua" w:hAnsi="Book Antiqua" w:cs="Book Antiqua"/>
          <w:color w:val="000000"/>
          <w:shd w:val="clear" w:color="auto" w:fill="FFFFFF"/>
        </w:rPr>
        <w:lastRenderedPageBreak/>
        <w:t>hemoadsorption</w:t>
      </w:r>
      <w:proofErr w:type="spellEnd"/>
      <w:r>
        <w:rPr>
          <w:rFonts w:ascii="Book Antiqua" w:eastAsia="Book Antiqua" w:hAnsi="Book Antiqua" w:cs="Book Antiqua"/>
          <w:color w:val="000000"/>
          <w:shd w:val="clear" w:color="auto" w:fill="FFFFFF"/>
        </w:rPr>
        <w:t xml:space="preserve">-session with </w:t>
      </w:r>
      <w:proofErr w:type="spellStart"/>
      <w:r>
        <w:rPr>
          <w:rFonts w:ascii="Book Antiqua" w:eastAsia="Book Antiqua" w:hAnsi="Book Antiqua" w:cs="Book Antiqua"/>
          <w:color w:val="000000"/>
          <w:shd w:val="clear" w:color="auto" w:fill="FFFFFF"/>
        </w:rPr>
        <w:t>hemoadsorber</w:t>
      </w:r>
      <w:proofErr w:type="spellEnd"/>
      <w:r>
        <w:rPr>
          <w:rFonts w:ascii="Book Antiqua" w:eastAsia="Book Antiqua" w:hAnsi="Book Antiqua" w:cs="Book Antiqua"/>
          <w:color w:val="000000"/>
          <w:shd w:val="clear" w:color="auto" w:fill="FFFFFF"/>
        </w:rPr>
        <w:t xml:space="preserve"> HA-330 (</w:t>
      </w:r>
      <w:proofErr w:type="spellStart"/>
      <w:r>
        <w:rPr>
          <w:rFonts w:ascii="Book Antiqua" w:eastAsia="Book Antiqua" w:hAnsi="Book Antiqua" w:cs="Book Antiqua"/>
          <w:color w:val="000000"/>
          <w:shd w:val="clear" w:color="auto" w:fill="FFFFFF"/>
        </w:rPr>
        <w:t>Jafron</w:t>
      </w:r>
      <w:proofErr w:type="spellEnd"/>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22"/>
        </w:rPr>
        <w:t xml:space="preserve"> </w:t>
      </w:r>
      <w:r w:rsidR="00BE1ABA">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 xml:space="preserve">dsorbent material </w:t>
      </w:r>
      <w:r w:rsidR="00BE1ABA">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tyrene divinylbenzene copolymers</w:t>
      </w:r>
      <w:r w:rsidR="00BE1ABA">
        <w:rPr>
          <w:rFonts w:ascii="Book Antiqua" w:eastAsia="Book Antiqua" w:hAnsi="Book Antiqua" w:cs="Book Antiqua"/>
          <w:color w:val="000000"/>
          <w:shd w:val="clear" w:color="auto" w:fill="FFFFFF"/>
        </w:rPr>
        <w:t xml:space="preserve">, </w:t>
      </w:r>
      <w:proofErr w:type="spellStart"/>
      <w:r w:rsidR="00BE1ABA">
        <w:rPr>
          <w:rFonts w:ascii="Book Antiqua" w:eastAsia="Book Antiqua" w:hAnsi="Book Antiqua" w:cs="Book Antiqua"/>
          <w:color w:val="000000"/>
          <w:shd w:val="clear" w:color="auto" w:fill="FFFFFF"/>
        </w:rPr>
        <w:t>Jafron</w:t>
      </w:r>
      <w:proofErr w:type="spellEnd"/>
      <w:r w:rsidR="00BE1ABA">
        <w:rPr>
          <w:rFonts w:ascii="Book Antiqua" w:eastAsia="Book Antiqua" w:hAnsi="Book Antiqua" w:cs="Book Antiqua"/>
          <w:color w:val="000000"/>
          <w:shd w:val="clear" w:color="auto" w:fill="FFFFFF"/>
        </w:rPr>
        <w:t>, Zhuhai, China</w:t>
      </w:r>
      <w:r>
        <w:rPr>
          <w:rFonts w:ascii="Book Antiqua" w:eastAsia="Book Antiqua" w:hAnsi="Book Antiqua" w:cs="Book Antiqua"/>
          <w:color w:val="000000"/>
          <w:shd w:val="clear" w:color="auto" w:fill="FFFFFF"/>
        </w:rPr>
        <w:t>) as per ICU protocol. HA-330 filters are used as “salvage therapy” in critically ill septic patients with multiorgan failure (renal failure included). Hemoadsorption was not continued because of lack of improvement and on May 21, 2020 he died because of septic shock and multiorgan failure. SARS-CoV-2 was detected in repeated nasopharyngeal swab specimens throughout the ICU stay.</w:t>
      </w:r>
    </w:p>
    <w:p w14:paraId="0F731A0A" w14:textId="77777777" w:rsidR="00A77B3E" w:rsidRDefault="00A77B3E">
      <w:pPr>
        <w:spacing w:line="360" w:lineRule="auto"/>
        <w:jc w:val="both"/>
      </w:pPr>
    </w:p>
    <w:p w14:paraId="4DBAB43E" w14:textId="77777777" w:rsidR="00A77B3E" w:rsidRDefault="00A51FA8">
      <w:pPr>
        <w:spacing w:line="360" w:lineRule="auto"/>
        <w:jc w:val="both"/>
      </w:pPr>
      <w:r>
        <w:rPr>
          <w:rFonts w:ascii="Book Antiqua" w:eastAsia="Book Antiqua" w:hAnsi="Book Antiqua" w:cs="Book Antiqua"/>
          <w:b/>
          <w:caps/>
          <w:color w:val="000000"/>
          <w:u w:val="single"/>
        </w:rPr>
        <w:t>DISCUSSION</w:t>
      </w:r>
    </w:p>
    <w:p w14:paraId="0EA19AB9" w14:textId="6C6D1A7D" w:rsidR="00A77B3E" w:rsidRDefault="00A51FA8">
      <w:pPr>
        <w:spacing w:line="360" w:lineRule="auto"/>
        <w:jc w:val="both"/>
      </w:pPr>
      <w:r>
        <w:rPr>
          <w:rFonts w:ascii="Book Antiqua" w:eastAsia="Book Antiqua" w:hAnsi="Book Antiqua" w:cs="Book Antiqua"/>
          <w:color w:val="000000"/>
          <w:shd w:val="clear" w:color="auto" w:fill="FFFFFF"/>
        </w:rPr>
        <w:t>We present the case of two elderly diabetic brothers infected with COVID-19. The younger brother on HD for 6 years, complicated with peripheral artery disease, diabetic foot with gangrene and malnutrition survived and left the hospital alive and well.</w:t>
      </w:r>
      <w:r w:rsidR="008210A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 olde</w:t>
      </w:r>
      <w:r w:rsidR="00BE1ABA">
        <w:rPr>
          <w:rFonts w:ascii="Book Antiqua" w:eastAsia="Book Antiqua" w:hAnsi="Book Antiqua" w:cs="Book Antiqua"/>
          <w:color w:val="000000"/>
          <w:shd w:val="clear" w:color="auto" w:fill="FFFFFF"/>
        </w:rPr>
        <w:t>r</w:t>
      </w:r>
      <w:r>
        <w:rPr>
          <w:rFonts w:ascii="Book Antiqua" w:eastAsia="Book Antiqua" w:hAnsi="Book Antiqua" w:cs="Book Antiqua"/>
          <w:color w:val="000000"/>
          <w:shd w:val="clear" w:color="auto" w:fill="FFFFFF"/>
        </w:rPr>
        <w:t xml:space="preserve"> brother with arterial hypertension and normal renal function had a turbulent course, was intubated and eventually died in ICU from sepsis. </w:t>
      </w:r>
    </w:p>
    <w:p w14:paraId="68B969C5" w14:textId="6A2E4A17" w:rsidR="00A77B3E" w:rsidRDefault="00A51FA8" w:rsidP="008210A4">
      <w:pPr>
        <w:spacing w:line="360" w:lineRule="auto"/>
        <w:ind w:firstLineChars="100" w:firstLine="240"/>
        <w:jc w:val="both"/>
      </w:pPr>
      <w:r>
        <w:rPr>
          <w:rFonts w:ascii="Book Antiqua" w:eastAsia="Book Antiqua" w:hAnsi="Book Antiqua" w:cs="Book Antiqua"/>
          <w:color w:val="000000"/>
          <w:shd w:val="clear" w:color="auto" w:fill="FFFFFF"/>
        </w:rPr>
        <w:t xml:space="preserve">The clinical question on outcome of COVID-19 infection in patients on HD remains controversial. </w:t>
      </w:r>
      <w:r w:rsidRPr="00BE1ABA">
        <w:rPr>
          <w:rFonts w:ascii="Book Antiqua" w:eastAsia="Book Antiqua" w:hAnsi="Book Antiqua" w:cs="Book Antiqua"/>
          <w:color w:val="000000"/>
          <w:shd w:val="clear" w:color="auto" w:fill="FFFFFF"/>
        </w:rPr>
        <w:t xml:space="preserve">The </w:t>
      </w:r>
      <w:r w:rsidR="00BE1ABA" w:rsidRPr="00A74081">
        <w:rPr>
          <w:rFonts w:ascii="Book Antiqua" w:hAnsi="Book Antiqua"/>
          <w:color w:val="000000"/>
          <w:shd w:val="clear" w:color="auto" w:fill="FFFFFF"/>
        </w:rPr>
        <w:t>European Renal Association COVID-19 Database</w:t>
      </w:r>
      <w:r w:rsidR="00BE1ABA" w:rsidRPr="00BE1ABA" w:rsidDel="00BE1ABA">
        <w:rPr>
          <w:rFonts w:ascii="Book Antiqua" w:eastAsia="Book Antiqua" w:hAnsi="Book Antiqua" w:cs="Book Antiqua"/>
          <w:color w:val="000000"/>
          <w:shd w:val="clear" w:color="auto" w:fill="FFFFFF"/>
        </w:rPr>
        <w:t xml:space="preserve"> </w:t>
      </w:r>
      <w:r w:rsidRPr="00BE1ABA">
        <w:rPr>
          <w:rFonts w:ascii="Book Antiqua" w:eastAsia="Book Antiqua" w:hAnsi="Book Antiqua" w:cs="Book Antiqua"/>
          <w:color w:val="000000"/>
          <w:shd w:val="clear" w:color="auto" w:fill="FFFFFF"/>
        </w:rPr>
        <w:t>collaboration</w:t>
      </w:r>
      <w:r w:rsidR="00BE1AB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including 768 dialysis patients, concluded that the 28-d probability of death with COVID-19 in patients on </w:t>
      </w:r>
      <w:r w:rsidR="00BE1ABA">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ialysis is high (25% for all patients and 33.5% among those admitted in the hospital) and is associated predominantly with frailty and also with age.</w:t>
      </w:r>
      <w:r w:rsidR="008210A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Surprisingly none of the known co-morbidities showed statistical significance by multivariate analysis, apart from obesity &gt;</w:t>
      </w:r>
      <w:r w:rsidR="008210A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35 kg/m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BMI and heart failure</w:t>
      </w:r>
      <w:r>
        <w:rPr>
          <w:rFonts w:ascii="Book Antiqua" w:eastAsia="Book Antiqua" w:hAnsi="Book Antiqua" w:cs="Book Antiqua"/>
          <w:color w:val="000000"/>
          <w:szCs w:val="30"/>
          <w:shd w:val="clear" w:color="auto" w:fill="FFFFFF"/>
          <w:vertAlign w:val="superscript"/>
        </w:rPr>
        <w:t>[5]</w:t>
      </w:r>
      <w:r>
        <w:rPr>
          <w:rFonts w:ascii="Book Antiqua" w:eastAsia="Book Antiqua" w:hAnsi="Book Antiqua" w:cs="Book Antiqua"/>
          <w:color w:val="000000"/>
          <w:shd w:val="clear" w:color="auto" w:fill="FFFFFF"/>
        </w:rPr>
        <w:t xml:space="preserve">. The much larger </w:t>
      </w:r>
      <w:proofErr w:type="spellStart"/>
      <w:r>
        <w:rPr>
          <w:rFonts w:ascii="Book Antiqua" w:eastAsia="Book Antiqua" w:hAnsi="Book Antiqua" w:cs="Book Antiqua"/>
          <w:color w:val="000000"/>
          <w:shd w:val="clear" w:color="auto" w:fill="FFFFFF"/>
        </w:rPr>
        <w:t>OpenSafely</w:t>
      </w:r>
      <w:proofErr w:type="spellEnd"/>
      <w:r>
        <w:rPr>
          <w:rFonts w:ascii="Book Antiqua" w:eastAsia="Book Antiqua" w:hAnsi="Book Antiqua" w:cs="Book Antiqua"/>
          <w:color w:val="000000"/>
          <w:shd w:val="clear" w:color="auto" w:fill="FFFFFF"/>
        </w:rPr>
        <w:t xml:space="preserve"> platform concluded that dialysis or ESRD (kidney dialysis around 24.000 patients) was associated with an almost four</w:t>
      </w:r>
      <w:r w:rsidR="00BE1AB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fold increased risk of COVID-19 related deaths. Age above 60 years, diabetes and obesity &gt;</w:t>
      </w:r>
      <w:r w:rsidR="008210A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35 kg/m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were also i</w:t>
      </w:r>
      <w:r>
        <w:rPr>
          <w:rFonts w:ascii="Book Antiqua" w:eastAsia="Book Antiqua" w:hAnsi="Book Antiqua" w:cs="Book Antiqua"/>
          <w:color w:val="000000"/>
        </w:rPr>
        <w:t>ndependent risk factors for mortality</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Other studies from Spain</w:t>
      </w:r>
      <w:r>
        <w:rPr>
          <w:rFonts w:ascii="Book Antiqua" w:eastAsia="Book Antiqua" w:hAnsi="Book Antiqua" w:cs="Book Antiqua"/>
          <w:color w:val="000000"/>
          <w:szCs w:val="30"/>
          <w:vertAlign w:val="superscript"/>
        </w:rPr>
        <w:t>[</w:t>
      </w:r>
      <w:r w:rsidR="008210A4">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U</w:t>
      </w:r>
      <w:r w:rsidR="008210A4">
        <w:rPr>
          <w:rFonts w:ascii="Book Antiqua" w:eastAsia="Book Antiqua" w:hAnsi="Book Antiqua" w:cs="Book Antiqua"/>
          <w:color w:val="000000"/>
        </w:rPr>
        <w:t>nited States</w:t>
      </w:r>
      <w:r>
        <w:rPr>
          <w:rFonts w:ascii="Book Antiqua" w:eastAsia="Book Antiqua" w:hAnsi="Book Antiqua" w:cs="Book Antiqua"/>
          <w:color w:val="000000"/>
          <w:szCs w:val="30"/>
          <w:vertAlign w:val="superscript"/>
        </w:rPr>
        <w:t>[</w:t>
      </w:r>
      <w:r w:rsidR="008210A4">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a high COVID-19 related mortality among dialysis patients.</w:t>
      </w:r>
      <w:r w:rsidR="008210A4">
        <w:rPr>
          <w:rFonts w:ascii="Book Antiqua" w:eastAsia="Book Antiqua" w:hAnsi="Book Antiqua" w:cs="Book Antiqua"/>
          <w:color w:val="000000"/>
        </w:rPr>
        <w:t xml:space="preserve"> </w:t>
      </w:r>
      <w:r>
        <w:rPr>
          <w:rFonts w:ascii="Book Antiqua" w:eastAsia="Book Antiqua" w:hAnsi="Book Antiqua" w:cs="Book Antiqua"/>
          <w:color w:val="000000"/>
        </w:rPr>
        <w:t xml:space="preserve">In contrast, Naaraayan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8210A4">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found that patients with ESRD-HD have a milder course of COVID-19 illness. These discrepancies may be in part due to the unique pathogenesis of COVID-19 with two distinct immune responses from the host, as recently described</w:t>
      </w:r>
      <w:r>
        <w:rPr>
          <w:rFonts w:ascii="Book Antiqua" w:eastAsia="Book Antiqua" w:hAnsi="Book Antiqua" w:cs="Book Antiqua"/>
          <w:color w:val="000000"/>
          <w:szCs w:val="30"/>
          <w:vertAlign w:val="superscript"/>
        </w:rPr>
        <w:t>[</w:t>
      </w:r>
      <w:r w:rsidR="008210A4">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30"/>
          <w:vertAlign w:val="superscript"/>
        </w:rPr>
        <w:t>]</w:t>
      </w:r>
      <w:r w:rsidR="00BE1ABA">
        <w:rPr>
          <w:rFonts w:ascii="Book Antiqua" w:eastAsia="Book Antiqua" w:hAnsi="Book Antiqua" w:cs="Book Antiqua"/>
          <w:color w:val="000000"/>
        </w:rPr>
        <w:t xml:space="preserve">, </w:t>
      </w:r>
      <w:r>
        <w:rPr>
          <w:rFonts w:ascii="Book Antiqua" w:eastAsia="Book Antiqua" w:hAnsi="Book Antiqua" w:cs="Book Antiqua"/>
          <w:color w:val="000000"/>
        </w:rPr>
        <w:t>or to differences in the genetic background.</w:t>
      </w:r>
    </w:p>
    <w:p w14:paraId="2C1B9E1B" w14:textId="0CDD3517" w:rsidR="00A77B3E" w:rsidRDefault="00A51FA8" w:rsidP="008210A4">
      <w:pPr>
        <w:spacing w:line="360" w:lineRule="auto"/>
        <w:ind w:firstLineChars="100" w:firstLine="240"/>
        <w:jc w:val="both"/>
      </w:pPr>
      <w:r>
        <w:rPr>
          <w:rFonts w:ascii="Book Antiqua" w:eastAsia="Book Antiqua" w:hAnsi="Book Antiqua" w:cs="Book Antiqua"/>
          <w:color w:val="000000"/>
        </w:rPr>
        <w:lastRenderedPageBreak/>
        <w:t>To evaluate the severity of the clinical condition of the siblings at baseline, we measured the total comorbidity burden by the use of Charlson</w:t>
      </w:r>
      <w:r w:rsidR="008E6D26">
        <w:rPr>
          <w:rFonts w:ascii="Book Antiqua" w:eastAsia="Book Antiqua" w:hAnsi="Book Antiqua" w:cs="Book Antiqua"/>
          <w:color w:val="000000"/>
        </w:rPr>
        <w:t xml:space="preserve"> comorbidity in</w:t>
      </w:r>
      <w:r>
        <w:rPr>
          <w:rFonts w:ascii="Book Antiqua" w:eastAsia="Book Antiqua" w:hAnsi="Book Antiqua" w:cs="Book Antiqua"/>
          <w:color w:val="000000"/>
        </w:rPr>
        <w:t>dex</w:t>
      </w:r>
      <w:r>
        <w:rPr>
          <w:rFonts w:ascii="Book Antiqua" w:eastAsia="Book Antiqua" w:hAnsi="Book Antiqua" w:cs="Book Antiqua"/>
          <w:color w:val="000000"/>
          <w:szCs w:val="30"/>
          <w:vertAlign w:val="superscript"/>
        </w:rPr>
        <w:t>[</w:t>
      </w:r>
      <w:r w:rsidR="008210A4">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index score was 7 for patient 1 and 4 for patient 2</w:t>
      </w:r>
      <w:r w:rsidR="00BE1ABA">
        <w:rPr>
          <w:rFonts w:ascii="Book Antiqua" w:eastAsia="Book Antiqua" w:hAnsi="Book Antiqua" w:cs="Book Antiqua"/>
          <w:color w:val="000000"/>
        </w:rPr>
        <w:t>,</w:t>
      </w:r>
      <w:r>
        <w:rPr>
          <w:rFonts w:ascii="Book Antiqua" w:eastAsia="Book Antiqua" w:hAnsi="Book Antiqua" w:cs="Book Antiqua"/>
          <w:color w:val="000000"/>
        </w:rPr>
        <w:t xml:space="preserve"> corresponding to an estimated 10-year survival rate of 0% and 53%, respectively. Of note, </w:t>
      </w:r>
      <w:r>
        <w:rPr>
          <w:rFonts w:ascii="Book Antiqua" w:eastAsia="Book Antiqua" w:hAnsi="Book Antiqua" w:cs="Book Antiqua"/>
          <w:color w:val="000000"/>
          <w:shd w:val="clear" w:color="auto" w:fill="FFFFFF"/>
        </w:rPr>
        <w:t xml:space="preserve">according to the Clinical Frailty Scale, </w:t>
      </w:r>
      <w:r>
        <w:rPr>
          <w:rFonts w:ascii="Book Antiqua" w:eastAsia="Book Antiqua" w:hAnsi="Book Antiqua" w:cs="Book Antiqua"/>
          <w:color w:val="000000"/>
        </w:rPr>
        <w:t xml:space="preserve">both brothers had the same </w:t>
      </w:r>
      <w:r>
        <w:rPr>
          <w:rFonts w:ascii="Book Antiqua" w:eastAsia="Book Antiqua" w:hAnsi="Book Antiqua" w:cs="Book Antiqua"/>
          <w:color w:val="000000"/>
          <w:shd w:val="clear" w:color="auto" w:fill="FFFFFF"/>
        </w:rPr>
        <w:t>high frailty score of 7 on admission</w:t>
      </w:r>
      <w:r>
        <w:rPr>
          <w:rFonts w:ascii="Book Antiqua" w:eastAsia="Book Antiqua" w:hAnsi="Book Antiqua" w:cs="Book Antiqua"/>
          <w:color w:val="000000"/>
          <w:szCs w:val="30"/>
          <w:shd w:val="clear" w:color="auto" w:fill="FFFFFF"/>
          <w:vertAlign w:val="superscript"/>
        </w:rPr>
        <w:t>[</w:t>
      </w:r>
      <w:r w:rsidR="008210A4">
        <w:rPr>
          <w:rFonts w:ascii="Book Antiqua" w:eastAsia="Book Antiqua" w:hAnsi="Book Antiqua" w:cs="Book Antiqua"/>
          <w:color w:val="000000"/>
          <w:szCs w:val="30"/>
          <w:shd w:val="clear" w:color="auto" w:fill="FFFFFF"/>
          <w:vertAlign w:val="superscript"/>
        </w:rPr>
        <w:t>13</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w:t>
      </w:r>
    </w:p>
    <w:p w14:paraId="3A8D4F18" w14:textId="36671936" w:rsidR="00A77B3E" w:rsidRDefault="00A51FA8" w:rsidP="008210A4">
      <w:pPr>
        <w:spacing w:line="360" w:lineRule="auto"/>
        <w:ind w:firstLineChars="100" w:firstLine="240"/>
        <w:jc w:val="both"/>
      </w:pPr>
      <w:r>
        <w:rPr>
          <w:rFonts w:ascii="Book Antiqua" w:eastAsia="Book Antiqua" w:hAnsi="Book Antiqua" w:cs="Book Antiqua"/>
          <w:color w:val="000000"/>
          <w:shd w:val="clear" w:color="auto" w:fill="FFFFFF"/>
        </w:rPr>
        <w:t>From a laboratory point of view (radiology and blood panel), the HD patient had a better profile from the start</w:t>
      </w:r>
      <w:r w:rsidR="00BE1AB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according the data emerged from the general population</w:t>
      </w:r>
      <w:bookmarkStart w:id="4" w:name="OLE_LINK2573"/>
      <w:bookmarkStart w:id="5" w:name="OLE_LINK2574"/>
      <w:r>
        <w:rPr>
          <w:rFonts w:ascii="Book Antiqua" w:eastAsia="Book Antiqua" w:hAnsi="Book Antiqua" w:cs="Book Antiqua"/>
          <w:strike/>
          <w:color w:val="000000"/>
          <w:szCs w:val="30"/>
          <w:shd w:val="clear" w:color="auto" w:fill="FFFFFF"/>
          <w:vertAlign w:val="superscript"/>
        </w:rPr>
        <w:t>[</w:t>
      </w:r>
      <w:bookmarkEnd w:id="4"/>
      <w:bookmarkEnd w:id="5"/>
      <w:r w:rsidR="008210A4">
        <w:rPr>
          <w:rFonts w:ascii="Book Antiqua" w:eastAsia="Book Antiqua" w:hAnsi="Book Antiqua" w:cs="Book Antiqua"/>
          <w:color w:val="000000"/>
          <w:szCs w:val="30"/>
          <w:shd w:val="clear" w:color="auto" w:fill="FFFFFF"/>
          <w:vertAlign w:val="superscript"/>
        </w:rPr>
        <w:t>14</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He appeared “less inflamed” on admission (Table 1 and Figure 1) with lower </w:t>
      </w:r>
      <w:r w:rsidR="00BE1ABA">
        <w:rPr>
          <w:rFonts w:ascii="Book Antiqua" w:eastAsia="Book Antiqua" w:hAnsi="Book Antiqua" w:cs="Book Antiqua"/>
          <w:color w:val="000000"/>
          <w:shd w:val="clear" w:color="auto" w:fill="FFFFFF"/>
        </w:rPr>
        <w:t>WBC</w:t>
      </w:r>
      <w:r>
        <w:rPr>
          <w:rFonts w:ascii="Book Antiqua" w:eastAsia="Book Antiqua" w:hAnsi="Book Antiqua" w:cs="Book Antiqua"/>
          <w:color w:val="000000"/>
          <w:shd w:val="clear" w:color="auto" w:fill="FFFFFF"/>
        </w:rPr>
        <w:t>, no lymphopenia, higher neutrophil to lymphocyte ratio</w:t>
      </w:r>
      <w:r>
        <w:rPr>
          <w:rFonts w:ascii="Book Antiqua" w:eastAsia="Book Antiqua" w:hAnsi="Book Antiqua" w:cs="Book Antiqua"/>
          <w:color w:val="000000"/>
          <w:szCs w:val="30"/>
          <w:shd w:val="clear" w:color="auto" w:fill="FFFFFF"/>
          <w:vertAlign w:val="superscript"/>
        </w:rPr>
        <w:t>[</w:t>
      </w:r>
      <w:r w:rsidR="008210A4">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less CRP and ferritin</w:t>
      </w:r>
      <w:r>
        <w:rPr>
          <w:rFonts w:ascii="Book Antiqua" w:eastAsia="Book Antiqua" w:hAnsi="Book Antiqua" w:cs="Book Antiqua"/>
          <w:color w:val="000000"/>
          <w:szCs w:val="30"/>
          <w:shd w:val="clear" w:color="auto" w:fill="FFFFFF"/>
          <w:vertAlign w:val="superscript"/>
        </w:rPr>
        <w:t>[</w:t>
      </w:r>
      <w:r w:rsidR="008210A4">
        <w:rPr>
          <w:rFonts w:ascii="Book Antiqua" w:eastAsia="Book Antiqua" w:hAnsi="Book Antiqua" w:cs="Book Antiqua"/>
          <w:color w:val="000000"/>
          <w:szCs w:val="30"/>
          <w:shd w:val="clear" w:color="auto" w:fill="FFFFFF"/>
          <w:vertAlign w:val="superscript"/>
        </w:rPr>
        <w:t>16</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levels and lower pulmonary CT imaging score. Other positive prognostic markers for the HD patient in the first 5 d of admission were lower </w:t>
      </w:r>
      <w:r w:rsidR="008210A4">
        <w:rPr>
          <w:rFonts w:ascii="Book Antiqua" w:eastAsia="Book Antiqua" w:hAnsi="Book Antiqua" w:cs="Book Antiqua"/>
          <w:color w:val="000000"/>
        </w:rPr>
        <w:t>lactate dehydrogenase</w:t>
      </w:r>
      <w:r>
        <w:rPr>
          <w:rFonts w:ascii="Book Antiqua" w:eastAsia="Book Antiqua" w:hAnsi="Book Antiqua" w:cs="Book Antiqua"/>
          <w:color w:val="000000"/>
          <w:szCs w:val="30"/>
          <w:shd w:val="clear" w:color="auto" w:fill="FFFFFF"/>
          <w:vertAlign w:val="superscript"/>
        </w:rPr>
        <w:t>[</w:t>
      </w:r>
      <w:r w:rsidR="008210A4">
        <w:rPr>
          <w:rFonts w:ascii="Book Antiqua" w:eastAsia="Book Antiqua" w:hAnsi="Book Antiqua" w:cs="Book Antiqua"/>
          <w:color w:val="000000"/>
          <w:szCs w:val="30"/>
          <w:shd w:val="clear" w:color="auto" w:fill="FFFFFF"/>
          <w:vertAlign w:val="superscript"/>
        </w:rPr>
        <w:t>17</w:t>
      </w:r>
      <w:r>
        <w:rPr>
          <w:rFonts w:ascii="Book Antiqua" w:eastAsia="Book Antiqua" w:hAnsi="Book Antiqua" w:cs="Book Antiqua"/>
          <w:color w:val="000000"/>
          <w:szCs w:val="30"/>
          <w:shd w:val="clear" w:color="auto" w:fill="FFFFFF"/>
          <w:vertAlign w:val="superscript"/>
        </w:rPr>
        <w:t xml:space="preserve">] </w:t>
      </w:r>
      <w:r>
        <w:rPr>
          <w:rFonts w:ascii="Book Antiqua" w:eastAsia="Book Antiqua" w:hAnsi="Book Antiqua" w:cs="Book Antiqua"/>
          <w:color w:val="000000"/>
          <w:shd w:val="clear" w:color="auto" w:fill="FFFFFF"/>
        </w:rPr>
        <w:t>and d-dimers</w:t>
      </w:r>
      <w:r>
        <w:rPr>
          <w:rFonts w:ascii="Book Antiqua" w:eastAsia="Book Antiqua" w:hAnsi="Book Antiqua" w:cs="Book Antiqua"/>
          <w:color w:val="000000"/>
          <w:szCs w:val="30"/>
          <w:shd w:val="clear" w:color="auto" w:fill="FFFFFF"/>
          <w:vertAlign w:val="superscript"/>
        </w:rPr>
        <w:t>[</w:t>
      </w:r>
      <w:r w:rsidR="008210A4">
        <w:rPr>
          <w:rFonts w:ascii="Book Antiqua" w:eastAsia="Book Antiqua" w:hAnsi="Book Antiqua" w:cs="Book Antiqua"/>
          <w:color w:val="000000"/>
          <w:szCs w:val="30"/>
          <w:shd w:val="clear" w:color="auto" w:fill="FFFFFF"/>
          <w:vertAlign w:val="superscript"/>
        </w:rPr>
        <w:t>18</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(Figure 1). Of note</w:t>
      </w:r>
      <w:r w:rsidR="00BE1AB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both siblings had </w:t>
      </w:r>
      <w:r w:rsidR="008210A4" w:rsidRPr="008210A4">
        <w:rPr>
          <w:rFonts w:ascii="Book Antiqua" w:eastAsia="Book Antiqua" w:hAnsi="Book Antiqua" w:cs="Book Antiqua"/>
          <w:color w:val="000000"/>
          <w:shd w:val="clear" w:color="auto" w:fill="FFFFFF"/>
        </w:rPr>
        <w:t>gastrointestinal</w:t>
      </w:r>
      <w:r>
        <w:rPr>
          <w:rFonts w:ascii="Book Antiqua" w:eastAsia="Book Antiqua" w:hAnsi="Book Antiqua" w:cs="Book Antiqua"/>
          <w:color w:val="000000"/>
          <w:shd w:val="clear" w:color="auto" w:fill="FFFFFF"/>
        </w:rPr>
        <w:t xml:space="preserve"> bleeding, which has been reported as one of the manifestations of COVID 19 infection</w:t>
      </w:r>
      <w:r>
        <w:rPr>
          <w:rFonts w:ascii="Book Antiqua" w:eastAsia="Book Antiqua" w:hAnsi="Book Antiqua" w:cs="Book Antiqua"/>
          <w:color w:val="000000"/>
          <w:szCs w:val="30"/>
          <w:shd w:val="clear" w:color="auto" w:fill="FFFFFF"/>
          <w:vertAlign w:val="superscript"/>
        </w:rPr>
        <w:t>[</w:t>
      </w:r>
      <w:r w:rsidR="008210A4">
        <w:rPr>
          <w:rFonts w:ascii="Book Antiqua" w:eastAsia="Book Antiqua" w:hAnsi="Book Antiqua" w:cs="Book Antiqua"/>
          <w:color w:val="000000"/>
          <w:szCs w:val="30"/>
          <w:shd w:val="clear" w:color="auto" w:fill="FFFFFF"/>
          <w:vertAlign w:val="superscript"/>
        </w:rPr>
        <w:t>19</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w:t>
      </w:r>
    </w:p>
    <w:p w14:paraId="5A202B07" w14:textId="2C3EF453" w:rsidR="00A77B3E" w:rsidRDefault="00A51FA8" w:rsidP="008210A4">
      <w:pPr>
        <w:spacing w:line="360" w:lineRule="auto"/>
        <w:ind w:firstLineChars="100" w:firstLine="240"/>
        <w:jc w:val="both"/>
      </w:pPr>
      <w:r>
        <w:rPr>
          <w:rFonts w:ascii="Book Antiqua" w:eastAsia="Book Antiqua" w:hAnsi="Book Antiqua" w:cs="Book Antiqua"/>
          <w:color w:val="000000"/>
          <w:shd w:val="clear" w:color="auto" w:fill="FFFFFF"/>
        </w:rPr>
        <w:t>Cardiac troponin was not predictive of outcome, although it has been described as predictive in a study</w:t>
      </w:r>
      <w:r>
        <w:rPr>
          <w:rFonts w:ascii="Book Antiqua" w:eastAsia="Book Antiqua" w:hAnsi="Book Antiqua" w:cs="Book Antiqua"/>
          <w:color w:val="000000"/>
          <w:szCs w:val="30"/>
          <w:shd w:val="clear" w:color="auto" w:fill="FFFFFF"/>
          <w:vertAlign w:val="superscript"/>
        </w:rPr>
        <w:t>[</w:t>
      </w:r>
      <w:r w:rsidR="008210A4">
        <w:rPr>
          <w:rFonts w:ascii="Book Antiqua" w:eastAsia="Book Antiqua" w:hAnsi="Book Antiqua" w:cs="Book Antiqua"/>
          <w:color w:val="000000"/>
          <w:szCs w:val="30"/>
          <w:shd w:val="clear" w:color="auto" w:fill="FFFFFF"/>
          <w:vertAlign w:val="superscript"/>
        </w:rPr>
        <w:t>14</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notably with no </w:t>
      </w:r>
      <w:r w:rsidR="00BE1ABA">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ialysis patients included. Increased troponin levels in patients with kidney disease may be due to cardiac injury associated with chronic structural heart disease rather than acute ischemia, especially when the levels do not change rapidly over time</w:t>
      </w:r>
      <w:r>
        <w:rPr>
          <w:rFonts w:ascii="Book Antiqua" w:eastAsia="Book Antiqua" w:hAnsi="Book Antiqua" w:cs="Book Antiqua"/>
          <w:color w:val="000000"/>
          <w:szCs w:val="30"/>
          <w:shd w:val="clear" w:color="auto" w:fill="FFFFFF"/>
          <w:vertAlign w:val="superscript"/>
        </w:rPr>
        <w:t>[</w:t>
      </w:r>
      <w:r w:rsidR="005F5CA4">
        <w:rPr>
          <w:rFonts w:ascii="Book Antiqua" w:eastAsia="Book Antiqua" w:hAnsi="Book Antiqua" w:cs="Book Antiqua"/>
          <w:color w:val="000000"/>
          <w:szCs w:val="30"/>
          <w:shd w:val="clear" w:color="auto" w:fill="FFFFFF"/>
          <w:vertAlign w:val="superscript"/>
        </w:rPr>
        <w:t>20</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Interestingly troponin levels were high from the admission in the HD patient and decreased afterwards. On the contrary</w:t>
      </w:r>
      <w:r w:rsidR="00BE1AB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they were low in the non-survivor and started to rise only after intubation and AKI. </w:t>
      </w:r>
    </w:p>
    <w:p w14:paraId="1F1F872F" w14:textId="062FE77A" w:rsidR="00A77B3E" w:rsidRDefault="00A51FA8" w:rsidP="008210A4">
      <w:pPr>
        <w:spacing w:line="360" w:lineRule="auto"/>
        <w:ind w:firstLineChars="100" w:firstLine="240"/>
        <w:jc w:val="both"/>
      </w:pPr>
      <w:r>
        <w:rPr>
          <w:rFonts w:ascii="Book Antiqua" w:eastAsia="Book Antiqua" w:hAnsi="Book Antiqua" w:cs="Book Antiqua"/>
          <w:color w:val="000000"/>
          <w:shd w:val="clear" w:color="auto" w:fill="FFFFFF"/>
        </w:rPr>
        <w:t>The strength of this report</w:t>
      </w:r>
      <w:r w:rsidR="008210A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 that it involves two brothers with presumably similar genetic background and similar co-morbidities, except for the renal function. To the best of our knowledge</w:t>
      </w:r>
      <w:r w:rsidR="00BE1AB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this is the first report of COVID-19 disease in a family with member(s) maintained on chronic HD. </w:t>
      </w:r>
    </w:p>
    <w:p w14:paraId="1791CF2C" w14:textId="77777777" w:rsidR="00A77B3E" w:rsidRDefault="00A77B3E">
      <w:pPr>
        <w:spacing w:line="360" w:lineRule="auto"/>
        <w:jc w:val="both"/>
      </w:pPr>
    </w:p>
    <w:p w14:paraId="4FC58E32" w14:textId="77777777" w:rsidR="00A77B3E" w:rsidRDefault="00A51FA8">
      <w:pPr>
        <w:spacing w:line="360" w:lineRule="auto"/>
        <w:jc w:val="both"/>
      </w:pPr>
      <w:r>
        <w:rPr>
          <w:rFonts w:ascii="Book Antiqua" w:eastAsia="Book Antiqua" w:hAnsi="Book Antiqua" w:cs="Book Antiqua"/>
          <w:b/>
          <w:caps/>
          <w:color w:val="000000"/>
          <w:u w:val="single"/>
        </w:rPr>
        <w:t>CONCLUSION</w:t>
      </w:r>
    </w:p>
    <w:p w14:paraId="68ECEB61" w14:textId="76CFE632" w:rsidR="00A77B3E" w:rsidRDefault="00A51FA8">
      <w:pPr>
        <w:spacing w:line="360" w:lineRule="auto"/>
        <w:jc w:val="both"/>
      </w:pPr>
      <w:r>
        <w:rPr>
          <w:rFonts w:ascii="Book Antiqua" w:eastAsia="Book Antiqua" w:hAnsi="Book Antiqua" w:cs="Book Antiqua"/>
          <w:color w:val="000000"/>
          <w:shd w:val="clear" w:color="auto" w:fill="FFFFFF"/>
        </w:rPr>
        <w:t>We report the opposite outcome of two diabetic elderly brothers infected simultaneously by COVID</w:t>
      </w:r>
      <w:r w:rsidR="0011396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19, in which</w:t>
      </w:r>
      <w:r w:rsidR="00B54A0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despite the odds</w:t>
      </w:r>
      <w:r w:rsidR="00B54A0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the one on </w:t>
      </w:r>
      <w:r w:rsidR="00FB57F1">
        <w:rPr>
          <w:rFonts w:ascii="Book Antiqua" w:eastAsia="Book Antiqua" w:hAnsi="Book Antiqua" w:cs="Book Antiqua"/>
          <w:color w:val="000000"/>
          <w:shd w:val="clear" w:color="auto" w:fill="FFFFFF"/>
        </w:rPr>
        <w:t>HD</w:t>
      </w:r>
      <w:r>
        <w:rPr>
          <w:rFonts w:ascii="Book Antiqua" w:eastAsia="Book Antiqua" w:hAnsi="Book Antiqua" w:cs="Book Antiqua"/>
          <w:color w:val="000000"/>
          <w:shd w:val="clear" w:color="auto" w:fill="FFFFFF"/>
        </w:rPr>
        <w:t xml:space="preserve"> survived and the other with normal renal function followed the typical severe form and died. The surprising different </w:t>
      </w:r>
      <w:r>
        <w:rPr>
          <w:rFonts w:ascii="Book Antiqua" w:eastAsia="Book Antiqua" w:hAnsi="Book Antiqua" w:cs="Book Antiqua"/>
          <w:color w:val="000000"/>
          <w:shd w:val="clear" w:color="auto" w:fill="FFFFFF"/>
        </w:rPr>
        <w:lastRenderedPageBreak/>
        <w:t>outcome of these two brothers questions the relevance of H</w:t>
      </w:r>
      <w:r w:rsidR="00B529B2">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as an independent risk factor of COVID-19-related death and emphasizes the need for further research.</w:t>
      </w:r>
    </w:p>
    <w:p w14:paraId="640ED28F" w14:textId="77777777" w:rsidR="00A77B3E" w:rsidRDefault="00A77B3E">
      <w:pPr>
        <w:spacing w:line="360" w:lineRule="auto"/>
        <w:jc w:val="both"/>
      </w:pPr>
    </w:p>
    <w:p w14:paraId="27B0AE7D" w14:textId="77777777" w:rsidR="00A77B3E" w:rsidRDefault="00A51FA8">
      <w:pPr>
        <w:spacing w:line="360" w:lineRule="auto"/>
        <w:jc w:val="both"/>
      </w:pPr>
      <w:r>
        <w:rPr>
          <w:rFonts w:ascii="Book Antiqua" w:eastAsia="Book Antiqua" w:hAnsi="Book Antiqua" w:cs="Book Antiqua"/>
          <w:b/>
          <w:caps/>
          <w:color w:val="000000"/>
          <w:u w:val="single"/>
        </w:rPr>
        <w:t>ACKNOWLEDGEMENTS</w:t>
      </w:r>
    </w:p>
    <w:p w14:paraId="4022B286" w14:textId="58761012" w:rsidR="00A77B3E" w:rsidRDefault="00A51FA8">
      <w:pPr>
        <w:spacing w:line="360" w:lineRule="auto"/>
        <w:jc w:val="both"/>
      </w:pPr>
      <w:r>
        <w:rPr>
          <w:rFonts w:ascii="Book Antiqua" w:eastAsia="Book Antiqua" w:hAnsi="Book Antiqua" w:cs="Book Antiqua"/>
          <w:color w:val="000000"/>
        </w:rPr>
        <w:t xml:space="preserve">We acknowledge the support and contribution in the management of the COVID-19 infected patients of doctors </w:t>
      </w:r>
      <w:proofErr w:type="spellStart"/>
      <w:r>
        <w:rPr>
          <w:rFonts w:ascii="Book Antiqua" w:eastAsia="Book Antiqua" w:hAnsi="Book Antiqua" w:cs="Book Antiqua"/>
          <w:color w:val="000000"/>
        </w:rPr>
        <w:t>Kalogeropoulou</w:t>
      </w:r>
      <w:proofErr w:type="spellEnd"/>
      <w:r w:rsidR="00E47B0D">
        <w:rPr>
          <w:rFonts w:ascii="Book Antiqua" w:eastAsia="Book Antiqua" w:hAnsi="Book Antiqua" w:cs="Book Antiqua"/>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Katsoudas</w:t>
      </w:r>
      <w:proofErr w:type="spellEnd"/>
      <w:r w:rsidR="00E47B0D">
        <w:rPr>
          <w:rFonts w:ascii="Book Antiqua" w:eastAsia="Book Antiqua" w:hAnsi="Book Antiqua" w:cs="Book Antiqua"/>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Gounari</w:t>
      </w:r>
      <w:proofErr w:type="spellEnd"/>
      <w:r w:rsidR="00E47B0D">
        <w:rPr>
          <w:rFonts w:ascii="Book Antiqua" w:eastAsia="Book Antiqua" w:hAnsi="Book Antiqua" w:cs="Book Antiqua"/>
          <w:color w:val="000000"/>
        </w:rPr>
        <w:t xml:space="preserve"> P</w:t>
      </w:r>
      <w:r>
        <w:rPr>
          <w:rFonts w:ascii="Book Antiqua" w:eastAsia="Book Antiqua" w:hAnsi="Book Antiqua" w:cs="Book Antiqua"/>
          <w:color w:val="000000"/>
        </w:rPr>
        <w:t>, Nikolopoulos</w:t>
      </w:r>
      <w:r w:rsidR="00E47B0D">
        <w:rPr>
          <w:rFonts w:ascii="Book Antiqua" w:eastAsia="Book Antiqua" w:hAnsi="Book Antiqua" w:cs="Book Antiqua"/>
          <w:color w:val="000000"/>
        </w:rPr>
        <w:t xml:space="preserve"> P</w:t>
      </w:r>
      <w:r w:rsidR="00B54A00">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Tsotsorou</w:t>
      </w:r>
      <w:proofErr w:type="spellEnd"/>
      <w:r>
        <w:rPr>
          <w:rFonts w:ascii="Book Antiqua" w:eastAsia="Book Antiqua" w:hAnsi="Book Antiqua" w:cs="Book Antiqua"/>
          <w:color w:val="000000"/>
        </w:rPr>
        <w:t xml:space="preserve"> </w:t>
      </w:r>
      <w:r w:rsidR="00E47B0D">
        <w:rPr>
          <w:rFonts w:ascii="Book Antiqua" w:eastAsia="Book Antiqua" w:hAnsi="Book Antiqua" w:cs="Book Antiqua"/>
          <w:color w:val="000000"/>
        </w:rPr>
        <w:t xml:space="preserve">O </w:t>
      </w:r>
      <w:r>
        <w:rPr>
          <w:rFonts w:ascii="Book Antiqua" w:eastAsia="Book Antiqua" w:hAnsi="Book Antiqua" w:cs="Book Antiqua"/>
          <w:color w:val="000000"/>
        </w:rPr>
        <w:t>in the Nephrology Department and doctors</w:t>
      </w:r>
      <w:r w:rsidR="00762D22">
        <w:rPr>
          <w:rFonts w:ascii="Book Antiqua" w:eastAsia="Book Antiqua" w:hAnsi="Book Antiqua" w:cs="Book Antiqua"/>
          <w:color w:val="000000"/>
        </w:rPr>
        <w:t xml:space="preserve"> </w:t>
      </w:r>
      <w:proofErr w:type="spellStart"/>
      <w:r w:rsidR="00E47B0D">
        <w:rPr>
          <w:rFonts w:ascii="Book Antiqua" w:eastAsia="Book Antiqua" w:hAnsi="Book Antiqua" w:cs="Book Antiqua"/>
          <w:color w:val="000000"/>
        </w:rPr>
        <w:t>S</w:t>
      </w:r>
      <w:r w:rsidR="0070378E">
        <w:rPr>
          <w:rFonts w:ascii="Book Antiqua" w:eastAsia="Book Antiqua" w:hAnsi="Book Antiqua" w:cs="Book Antiqua"/>
          <w:color w:val="000000"/>
        </w:rPr>
        <w:t>kyllas</w:t>
      </w:r>
      <w:proofErr w:type="spellEnd"/>
      <w:r w:rsidR="0070378E">
        <w:rPr>
          <w:rFonts w:ascii="Book Antiqua" w:eastAsia="Book Antiqua" w:hAnsi="Book Antiqua" w:cs="Book Antiqua"/>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Paramythiotou</w:t>
      </w:r>
      <w:proofErr w:type="spellEnd"/>
      <w:r w:rsidR="00E47B0D">
        <w:rPr>
          <w:rFonts w:ascii="Book Antiqua" w:eastAsia="Book Antiqua" w:hAnsi="Book Antiqua" w:cs="Book Antiqua"/>
          <w:color w:val="000000"/>
        </w:rPr>
        <w:t xml:space="preserve"> E</w:t>
      </w:r>
      <w:r w:rsidR="00B54A00">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proofErr w:type="spellStart"/>
      <w:r w:rsidR="00E47B0D">
        <w:rPr>
          <w:rFonts w:ascii="Book Antiqua" w:eastAsia="Book Antiqua" w:hAnsi="Book Antiqua" w:cs="Book Antiqua"/>
          <w:color w:val="000000"/>
        </w:rPr>
        <w:t>R</w:t>
      </w:r>
      <w:r w:rsidR="0070378E">
        <w:rPr>
          <w:rFonts w:ascii="Book Antiqua" w:eastAsia="Book Antiqua" w:hAnsi="Book Antiqua" w:cs="Book Antiqua"/>
          <w:color w:val="000000"/>
        </w:rPr>
        <w:t>izos</w:t>
      </w:r>
      <w:proofErr w:type="spellEnd"/>
      <w:r w:rsidR="0070378E">
        <w:rPr>
          <w:rFonts w:ascii="Book Antiqua" w:eastAsia="Book Antiqua" w:hAnsi="Book Antiqua" w:cs="Book Antiqua"/>
          <w:color w:val="000000"/>
        </w:rPr>
        <w:t xml:space="preserve"> M</w:t>
      </w:r>
      <w:r w:rsidR="00E47B0D">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ICU Department. We would also like to thank Professors </w:t>
      </w:r>
      <w:proofErr w:type="spellStart"/>
      <w:r>
        <w:rPr>
          <w:rFonts w:ascii="Book Antiqua" w:eastAsia="Book Antiqua" w:hAnsi="Book Antiqua" w:cs="Book Antiqua"/>
          <w:color w:val="000000"/>
        </w:rPr>
        <w:t>Armaganidis</w:t>
      </w:r>
      <w:proofErr w:type="spellEnd"/>
      <w:r>
        <w:rPr>
          <w:rFonts w:ascii="Book Antiqua" w:eastAsia="Book Antiqua" w:hAnsi="Book Antiqua" w:cs="Book Antiqua"/>
          <w:color w:val="000000"/>
        </w:rPr>
        <w:t xml:space="preserve"> </w:t>
      </w:r>
      <w:r w:rsidR="00E47B0D">
        <w:rPr>
          <w:rFonts w:ascii="Book Antiqua" w:eastAsia="Book Antiqua" w:hAnsi="Book Antiqua" w:cs="Book Antiqua"/>
          <w:color w:val="000000"/>
        </w:rPr>
        <w:t xml:space="preserve">A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Dimopoulos</w:t>
      </w:r>
      <w:proofErr w:type="spellEnd"/>
      <w:r>
        <w:rPr>
          <w:rFonts w:ascii="Book Antiqua" w:eastAsia="Book Antiqua" w:hAnsi="Book Antiqua" w:cs="Book Antiqua"/>
          <w:color w:val="000000"/>
        </w:rPr>
        <w:t xml:space="preserve"> </w:t>
      </w:r>
      <w:r w:rsidR="00E47B0D">
        <w:rPr>
          <w:rFonts w:ascii="Book Antiqua" w:eastAsia="Book Antiqua" w:hAnsi="Book Antiqua" w:cs="Book Antiqua"/>
          <w:color w:val="000000"/>
        </w:rPr>
        <w:t xml:space="preserve">G </w:t>
      </w:r>
      <w:r>
        <w:rPr>
          <w:rFonts w:ascii="Book Antiqua" w:eastAsia="Book Antiqua" w:hAnsi="Book Antiqua" w:cs="Book Antiqua"/>
          <w:color w:val="000000"/>
        </w:rPr>
        <w:t>for their support and guidance in the management of the severely infected COVID-19 patients in the ICU.</w:t>
      </w:r>
    </w:p>
    <w:p w14:paraId="0E27929A" w14:textId="77777777" w:rsidR="00A77B3E" w:rsidRDefault="00A77B3E">
      <w:pPr>
        <w:spacing w:line="360" w:lineRule="auto"/>
        <w:jc w:val="both"/>
      </w:pPr>
    </w:p>
    <w:p w14:paraId="1F2FE235" w14:textId="77777777" w:rsidR="00A77B3E" w:rsidRDefault="00A51FA8">
      <w:pPr>
        <w:spacing w:line="360" w:lineRule="auto"/>
        <w:jc w:val="both"/>
      </w:pPr>
      <w:r>
        <w:rPr>
          <w:rFonts w:ascii="Book Antiqua" w:eastAsia="Book Antiqua" w:hAnsi="Book Antiqua" w:cs="Book Antiqua"/>
          <w:b/>
          <w:color w:val="000000"/>
        </w:rPr>
        <w:t>REFERENCES</w:t>
      </w:r>
    </w:p>
    <w:p w14:paraId="0B05D0F1" w14:textId="77777777" w:rsidR="00A77B3E" w:rsidRDefault="00A51FA8">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Pak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Adegboye</w:t>
      </w:r>
      <w:proofErr w:type="spellEnd"/>
      <w:r>
        <w:rPr>
          <w:rFonts w:ascii="Book Antiqua" w:eastAsia="Book Antiqua" w:hAnsi="Book Antiqua" w:cs="Book Antiqua"/>
          <w:color w:val="000000"/>
        </w:rPr>
        <w:t xml:space="preserve"> OA, Adekunle AI, Rahman KM, McBryde ES, Eisen DP. Economic Consequences of the COVID-19 Outbreak: the Need for Epidemic Preparedness. </w:t>
      </w:r>
      <w:r>
        <w:rPr>
          <w:rFonts w:ascii="Book Antiqua" w:eastAsia="Book Antiqua" w:hAnsi="Book Antiqua" w:cs="Book Antiqua"/>
          <w:i/>
          <w:iCs/>
          <w:color w:val="000000"/>
        </w:rPr>
        <w:t>Front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241 [PMID: 32574307 DOI: 10.3389/fpubh.2020.00241]</w:t>
      </w:r>
    </w:p>
    <w:p w14:paraId="792D5E2D" w14:textId="77777777" w:rsidR="00A77B3E" w:rsidRDefault="00A51FA8">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Rothan</w:t>
      </w:r>
      <w:proofErr w:type="spellEnd"/>
      <w:r>
        <w:rPr>
          <w:rFonts w:ascii="Book Antiqua" w:eastAsia="Book Antiqua" w:hAnsi="Book Antiqua" w:cs="Book Antiqua"/>
          <w:b/>
          <w:bCs/>
          <w:color w:val="000000"/>
        </w:rPr>
        <w:t xml:space="preserve"> HA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Byrareddy</w:t>
      </w:r>
      <w:proofErr w:type="spellEnd"/>
      <w:r>
        <w:rPr>
          <w:rFonts w:ascii="Book Antiqua" w:eastAsia="Book Antiqua" w:hAnsi="Book Antiqua" w:cs="Book Antiqua"/>
          <w:color w:val="000000"/>
        </w:rPr>
        <w:t xml:space="preserve"> SN. The epidemiology and pathogenesis of coronavirus disease (COVID-19) outbreak.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109</w:t>
      </w:r>
      <w:r>
        <w:rPr>
          <w:rFonts w:ascii="Book Antiqua" w:eastAsia="Book Antiqua" w:hAnsi="Book Antiqua" w:cs="Book Antiqua"/>
          <w:color w:val="000000"/>
        </w:rPr>
        <w:t>: 102433 [PMID: 32113704 DOI: 10.1016/j.jaut.2020.102433]</w:t>
      </w:r>
    </w:p>
    <w:p w14:paraId="5C82E021" w14:textId="77777777" w:rsidR="00A77B3E" w:rsidRDefault="00A51FA8">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Kato S</w:t>
      </w:r>
      <w:r>
        <w:rPr>
          <w:rFonts w:ascii="Book Antiqua" w:eastAsia="Book Antiqua" w:hAnsi="Book Antiqua" w:cs="Book Antiqua"/>
          <w:color w:val="000000"/>
        </w:rPr>
        <w:t xml:space="preserve">, Chmielewski M, Honda H, </w:t>
      </w:r>
      <w:proofErr w:type="spellStart"/>
      <w:r>
        <w:rPr>
          <w:rFonts w:ascii="Book Antiqua" w:eastAsia="Book Antiqua" w:hAnsi="Book Antiqua" w:cs="Book Antiqua"/>
          <w:color w:val="000000"/>
        </w:rPr>
        <w:t>Pecoits</w:t>
      </w:r>
      <w:proofErr w:type="spellEnd"/>
      <w:r>
        <w:rPr>
          <w:rFonts w:ascii="Book Antiqua" w:eastAsia="Book Antiqua" w:hAnsi="Book Antiqua" w:cs="Book Antiqua"/>
          <w:color w:val="000000"/>
        </w:rPr>
        <w:t xml:space="preserve">-Filho R, Matsuo S, Yuzawa Y, </w:t>
      </w:r>
      <w:proofErr w:type="spellStart"/>
      <w:r>
        <w:rPr>
          <w:rFonts w:ascii="Book Antiqua" w:eastAsia="Book Antiqua" w:hAnsi="Book Antiqua" w:cs="Book Antiqua"/>
          <w:color w:val="000000"/>
        </w:rPr>
        <w:t>Tranaeus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Stenvinkel</w:t>
      </w:r>
      <w:proofErr w:type="spellEnd"/>
      <w:r>
        <w:rPr>
          <w:rFonts w:ascii="Book Antiqua" w:eastAsia="Book Antiqua" w:hAnsi="Book Antiqua" w:cs="Book Antiqua"/>
          <w:color w:val="000000"/>
        </w:rPr>
        <w:t xml:space="preserve"> P, Lindholm B. Aspects of immune dysfunction in end-stage renal disease.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3</w:t>
      </w:r>
      <w:r>
        <w:rPr>
          <w:rFonts w:ascii="Book Antiqua" w:eastAsia="Book Antiqua" w:hAnsi="Book Antiqua" w:cs="Book Antiqua"/>
          <w:color w:val="000000"/>
        </w:rPr>
        <w:t>: 1526-1533 [PMID: 18701615 DOI: 10.2215/CJN.00950208]</w:t>
      </w:r>
    </w:p>
    <w:p w14:paraId="23DD2E87" w14:textId="41771B3B" w:rsidR="00A77B3E" w:rsidRDefault="00A51FA8">
      <w:pPr>
        <w:spacing w:line="360" w:lineRule="auto"/>
        <w:jc w:val="both"/>
      </w:pPr>
      <w:r>
        <w:rPr>
          <w:rFonts w:ascii="Book Antiqua" w:eastAsia="Book Antiqua" w:hAnsi="Book Antiqua" w:cs="Book Antiqua"/>
          <w:color w:val="000000"/>
        </w:rPr>
        <w:t xml:space="preserve">4 </w:t>
      </w:r>
      <w:r w:rsidRPr="001E1EA9">
        <w:rPr>
          <w:rFonts w:ascii="Book Antiqua" w:eastAsia="Book Antiqua" w:hAnsi="Book Antiqua" w:cs="Book Antiqua"/>
          <w:b/>
          <w:bCs/>
          <w:color w:val="000000"/>
        </w:rPr>
        <w:t>Prichard SS</w:t>
      </w:r>
      <w:r>
        <w:rPr>
          <w:rFonts w:ascii="Book Antiqua" w:eastAsia="Book Antiqua" w:hAnsi="Book Antiqua" w:cs="Book Antiqua"/>
          <w:color w:val="000000"/>
        </w:rPr>
        <w:t xml:space="preserve">. Comorbidities and their impact on outcome in patients with end-stage renal disease. </w:t>
      </w:r>
      <w:r w:rsidRPr="001E1EA9">
        <w:rPr>
          <w:rFonts w:ascii="Book Antiqua" w:eastAsia="Book Antiqua" w:hAnsi="Book Antiqua" w:cs="Book Antiqua"/>
          <w:i/>
          <w:iCs/>
          <w:color w:val="000000"/>
        </w:rPr>
        <w:t>Kidney Int</w:t>
      </w:r>
      <w:r>
        <w:rPr>
          <w:rFonts w:ascii="Book Antiqua" w:eastAsia="Book Antiqua" w:hAnsi="Book Antiqua" w:cs="Book Antiqua"/>
          <w:color w:val="000000"/>
        </w:rPr>
        <w:t xml:space="preserve"> 2000; </w:t>
      </w:r>
      <w:r w:rsidRPr="001E1EA9">
        <w:rPr>
          <w:rFonts w:ascii="Book Antiqua" w:eastAsia="Book Antiqua" w:hAnsi="Book Antiqua" w:cs="Book Antiqua"/>
          <w:b/>
          <w:bCs/>
          <w:color w:val="000000"/>
        </w:rPr>
        <w:t>57</w:t>
      </w:r>
      <w:r>
        <w:rPr>
          <w:rFonts w:ascii="Book Antiqua" w:eastAsia="Book Antiqua" w:hAnsi="Book Antiqua" w:cs="Book Antiqua"/>
          <w:color w:val="000000"/>
        </w:rPr>
        <w:t>: 100</w:t>
      </w:r>
      <w:r w:rsidR="001E1EA9">
        <w:rPr>
          <w:rFonts w:ascii="Book Antiqua" w:eastAsia="Book Antiqua" w:hAnsi="Book Antiqua" w:cs="Book Antiqua"/>
          <w:color w:val="000000"/>
        </w:rPr>
        <w:t>-</w:t>
      </w:r>
      <w:r>
        <w:rPr>
          <w:rFonts w:ascii="Book Antiqua" w:eastAsia="Book Antiqua" w:hAnsi="Book Antiqua" w:cs="Book Antiqua"/>
          <w:color w:val="000000"/>
        </w:rPr>
        <w:t xml:space="preserve">104 [DOI: </w:t>
      </w:r>
      <w:r w:rsidR="001E1EA9" w:rsidRPr="001E1EA9">
        <w:rPr>
          <w:rFonts w:ascii="Book Antiqua" w:eastAsia="Book Antiqua" w:hAnsi="Book Antiqua" w:cs="Book Antiqua"/>
          <w:color w:val="000000"/>
        </w:rPr>
        <w:t>10.1046/j.1523-1755.2000.07417.x</w:t>
      </w:r>
      <w:r>
        <w:rPr>
          <w:rFonts w:ascii="Book Antiqua" w:eastAsia="Book Antiqua" w:hAnsi="Book Antiqua" w:cs="Book Antiqua"/>
          <w:color w:val="000000"/>
        </w:rPr>
        <w:t>]</w:t>
      </w:r>
    </w:p>
    <w:p w14:paraId="774EB107" w14:textId="77777777" w:rsidR="00A77B3E" w:rsidRDefault="00A51FA8">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Hilbrands</w:t>
      </w:r>
      <w:proofErr w:type="spellEnd"/>
      <w:r>
        <w:rPr>
          <w:rFonts w:ascii="Book Antiqua" w:eastAsia="Book Antiqua" w:hAnsi="Book Antiqua" w:cs="Book Antiqua"/>
          <w:b/>
          <w:bCs/>
          <w:color w:val="000000"/>
        </w:rPr>
        <w:t xml:space="preserve"> LB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Duivenvoorden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Vart</w:t>
      </w:r>
      <w:proofErr w:type="spellEnd"/>
      <w:r>
        <w:rPr>
          <w:rFonts w:ascii="Book Antiqua" w:eastAsia="Book Antiqua" w:hAnsi="Book Antiqua" w:cs="Book Antiqua"/>
          <w:color w:val="000000"/>
        </w:rPr>
        <w:t xml:space="preserve"> P, Franssen CFM, </w:t>
      </w:r>
      <w:proofErr w:type="spellStart"/>
      <w:r>
        <w:rPr>
          <w:rFonts w:ascii="Book Antiqua" w:eastAsia="Book Antiqua" w:hAnsi="Book Antiqua" w:cs="Book Antiqua"/>
          <w:color w:val="000000"/>
        </w:rPr>
        <w:t>Hemmelder</w:t>
      </w:r>
      <w:proofErr w:type="spellEnd"/>
      <w:r>
        <w:rPr>
          <w:rFonts w:ascii="Book Antiqua" w:eastAsia="Book Antiqua" w:hAnsi="Book Antiqua" w:cs="Book Antiqua"/>
          <w:color w:val="000000"/>
        </w:rPr>
        <w:t xml:space="preserve"> MH, Jager KJ, </w:t>
      </w:r>
      <w:proofErr w:type="spellStart"/>
      <w:r>
        <w:rPr>
          <w:rFonts w:ascii="Book Antiqua" w:eastAsia="Book Antiqua" w:hAnsi="Book Antiqua" w:cs="Book Antiqua"/>
          <w:color w:val="000000"/>
        </w:rPr>
        <w:t>Kieneker</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Noordzij</w:t>
      </w:r>
      <w:proofErr w:type="spellEnd"/>
      <w:r>
        <w:rPr>
          <w:rFonts w:ascii="Book Antiqua" w:eastAsia="Book Antiqua" w:hAnsi="Book Antiqua" w:cs="Book Antiqua"/>
          <w:color w:val="000000"/>
        </w:rPr>
        <w:t xml:space="preserve"> M, Pena MJ, Vries H, Arroyo D, </w:t>
      </w:r>
      <w:proofErr w:type="spellStart"/>
      <w:r>
        <w:rPr>
          <w:rFonts w:ascii="Book Antiqua" w:eastAsia="Book Antiqua" w:hAnsi="Book Antiqua" w:cs="Book Antiqua"/>
          <w:color w:val="000000"/>
        </w:rPr>
        <w:t>Covic</w:t>
      </w:r>
      <w:proofErr w:type="spellEnd"/>
      <w:r>
        <w:rPr>
          <w:rFonts w:ascii="Book Antiqua" w:eastAsia="Book Antiqua" w:hAnsi="Book Antiqua" w:cs="Book Antiqua"/>
          <w:color w:val="000000"/>
        </w:rPr>
        <w:t xml:space="preserve"> A, Crespo M, </w:t>
      </w:r>
      <w:proofErr w:type="spellStart"/>
      <w:r>
        <w:rPr>
          <w:rFonts w:ascii="Book Antiqua" w:eastAsia="Book Antiqua" w:hAnsi="Book Antiqua" w:cs="Book Antiqua"/>
          <w:color w:val="000000"/>
        </w:rPr>
        <w:t>Goffin</w:t>
      </w:r>
      <w:proofErr w:type="spellEnd"/>
      <w:r>
        <w:rPr>
          <w:rFonts w:ascii="Book Antiqua" w:eastAsia="Book Antiqua" w:hAnsi="Book Antiqua" w:cs="Book Antiqua"/>
          <w:color w:val="000000"/>
        </w:rPr>
        <w:t xml:space="preserve"> E, Islam M, Massy ZA, Montero N, Oliveira JP, Roca Muñoz A, Sanchez JE, Sridharan S, </w:t>
      </w:r>
      <w:proofErr w:type="spellStart"/>
      <w:r>
        <w:rPr>
          <w:rFonts w:ascii="Book Antiqua" w:eastAsia="Book Antiqua" w:hAnsi="Book Antiqua" w:cs="Book Antiqua"/>
          <w:color w:val="000000"/>
        </w:rPr>
        <w:t>Winzeler</w:t>
      </w:r>
      <w:proofErr w:type="spellEnd"/>
      <w:r>
        <w:rPr>
          <w:rFonts w:ascii="Book Antiqua" w:eastAsia="Book Antiqua" w:hAnsi="Book Antiqua" w:cs="Book Antiqua"/>
          <w:color w:val="000000"/>
        </w:rPr>
        <w:t xml:space="preserve"> R, Gansevoort RT; ERACODA Collaborators. COVID-19-related mortality in kidney transplant and dialysis patients: results of the ERACODA collaboration.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1973-1983 [PMID: 33151337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/gfaa261]</w:t>
      </w:r>
    </w:p>
    <w:p w14:paraId="20EA5E65" w14:textId="77777777" w:rsidR="00A77B3E" w:rsidRDefault="00A51FA8">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Williamson EJ</w:t>
      </w:r>
      <w:r>
        <w:rPr>
          <w:rFonts w:ascii="Book Antiqua" w:eastAsia="Book Antiqua" w:hAnsi="Book Antiqua" w:cs="Book Antiqua"/>
          <w:color w:val="000000"/>
        </w:rPr>
        <w:t xml:space="preserve">, Walker AJ, </w:t>
      </w:r>
      <w:proofErr w:type="spellStart"/>
      <w:r>
        <w:rPr>
          <w:rFonts w:ascii="Book Antiqua" w:eastAsia="Book Antiqua" w:hAnsi="Book Antiqua" w:cs="Book Antiqua"/>
          <w:color w:val="000000"/>
        </w:rPr>
        <w:t>Bhaskaran</w:t>
      </w:r>
      <w:proofErr w:type="spellEnd"/>
      <w:r>
        <w:rPr>
          <w:rFonts w:ascii="Book Antiqua" w:eastAsia="Book Antiqua" w:hAnsi="Book Antiqua" w:cs="Book Antiqua"/>
          <w:color w:val="000000"/>
        </w:rPr>
        <w:t xml:space="preserve"> K, Bacon S, Bates C, Morton CE, Curtis HJ, </w:t>
      </w:r>
      <w:proofErr w:type="spellStart"/>
      <w:r>
        <w:rPr>
          <w:rFonts w:ascii="Book Antiqua" w:eastAsia="Book Antiqua" w:hAnsi="Book Antiqua" w:cs="Book Antiqua"/>
          <w:color w:val="000000"/>
        </w:rPr>
        <w:t>Mehrkar</w:t>
      </w:r>
      <w:proofErr w:type="spellEnd"/>
      <w:r>
        <w:rPr>
          <w:rFonts w:ascii="Book Antiqua" w:eastAsia="Book Antiqua" w:hAnsi="Book Antiqua" w:cs="Book Antiqua"/>
          <w:color w:val="000000"/>
        </w:rPr>
        <w:t xml:space="preserve"> A, Evans D, </w:t>
      </w:r>
      <w:proofErr w:type="spellStart"/>
      <w:r>
        <w:rPr>
          <w:rFonts w:ascii="Book Antiqua" w:eastAsia="Book Antiqua" w:hAnsi="Book Antiqua" w:cs="Book Antiqua"/>
          <w:color w:val="000000"/>
        </w:rPr>
        <w:t>Inglesby</w:t>
      </w:r>
      <w:proofErr w:type="spellEnd"/>
      <w:r>
        <w:rPr>
          <w:rFonts w:ascii="Book Antiqua" w:eastAsia="Book Antiqua" w:hAnsi="Book Antiqua" w:cs="Book Antiqua"/>
          <w:color w:val="000000"/>
        </w:rPr>
        <w:t xml:space="preserve"> P, Cockburn J, McDonald HI, </w:t>
      </w:r>
      <w:proofErr w:type="spellStart"/>
      <w:r>
        <w:rPr>
          <w:rFonts w:ascii="Book Antiqua" w:eastAsia="Book Antiqua" w:hAnsi="Book Antiqua" w:cs="Book Antiqua"/>
          <w:color w:val="000000"/>
        </w:rPr>
        <w:t>MacKenna</w:t>
      </w:r>
      <w:proofErr w:type="spellEnd"/>
      <w:r>
        <w:rPr>
          <w:rFonts w:ascii="Book Antiqua" w:eastAsia="Book Antiqua" w:hAnsi="Book Antiqua" w:cs="Book Antiqua"/>
          <w:color w:val="000000"/>
        </w:rPr>
        <w:t xml:space="preserve"> B, Tomlinson L, Douglas IJ, </w:t>
      </w:r>
      <w:proofErr w:type="spellStart"/>
      <w:r>
        <w:rPr>
          <w:rFonts w:ascii="Book Antiqua" w:eastAsia="Book Antiqua" w:hAnsi="Book Antiqua" w:cs="Book Antiqua"/>
          <w:color w:val="000000"/>
        </w:rPr>
        <w:t>Rentsch</w:t>
      </w:r>
      <w:proofErr w:type="spellEnd"/>
      <w:r>
        <w:rPr>
          <w:rFonts w:ascii="Book Antiqua" w:eastAsia="Book Antiqua" w:hAnsi="Book Antiqua" w:cs="Book Antiqua"/>
          <w:color w:val="000000"/>
        </w:rPr>
        <w:t xml:space="preserve"> CT, Mathur R, Wong AYS, Grieve R, Harrison D, Forbes H, Schultze A, Croker R, Parry J, Hester F, Harper S, </w:t>
      </w:r>
      <w:proofErr w:type="spellStart"/>
      <w:r>
        <w:rPr>
          <w:rFonts w:ascii="Book Antiqua" w:eastAsia="Book Antiqua" w:hAnsi="Book Antiqua" w:cs="Book Antiqua"/>
          <w:color w:val="000000"/>
        </w:rPr>
        <w:t>Perera</w:t>
      </w:r>
      <w:proofErr w:type="spellEnd"/>
      <w:r>
        <w:rPr>
          <w:rFonts w:ascii="Book Antiqua" w:eastAsia="Book Antiqua" w:hAnsi="Book Antiqua" w:cs="Book Antiqua"/>
          <w:color w:val="000000"/>
        </w:rPr>
        <w:t xml:space="preserve"> R, Evans SJW, Smeeth L, Goldacre B. Factors associated with COVID-19-related death using </w:t>
      </w:r>
      <w:proofErr w:type="spellStart"/>
      <w:r>
        <w:rPr>
          <w:rFonts w:ascii="Book Antiqua" w:eastAsia="Book Antiqua" w:hAnsi="Book Antiqua" w:cs="Book Antiqua"/>
          <w:color w:val="000000"/>
        </w:rPr>
        <w:t>OpenSAFELY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584</w:t>
      </w:r>
      <w:r>
        <w:rPr>
          <w:rFonts w:ascii="Book Antiqua" w:eastAsia="Book Antiqua" w:hAnsi="Book Antiqua" w:cs="Book Antiqua"/>
          <w:color w:val="000000"/>
        </w:rPr>
        <w:t>: 430-436 [PMID: 32640463 DOI: 10.1038/s41586-020-2521-4]</w:t>
      </w:r>
    </w:p>
    <w:p w14:paraId="5A33FE1D" w14:textId="4681BAB7" w:rsidR="00A77B3E" w:rsidRDefault="00A51FA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r>
        <w:rPr>
          <w:rFonts w:ascii="Book Antiqua" w:eastAsia="Book Antiqua" w:hAnsi="Book Antiqua" w:cs="Book Antiqua"/>
          <w:b/>
          <w:bCs/>
          <w:color w:val="000000"/>
        </w:rPr>
        <w:t>Yang R</w:t>
      </w:r>
      <w:r w:rsidRPr="001E1EA9">
        <w:rPr>
          <w:rFonts w:ascii="Book Antiqua" w:eastAsia="Book Antiqua" w:hAnsi="Book Antiqua" w:cs="Book Antiqua"/>
          <w:color w:val="000000"/>
        </w:rPr>
        <w:t xml:space="preserve">, </w:t>
      </w:r>
      <w:r>
        <w:rPr>
          <w:rFonts w:ascii="Book Antiqua" w:eastAsia="Book Antiqua" w:hAnsi="Book Antiqua" w:cs="Book Antiqua"/>
          <w:color w:val="000000"/>
        </w:rPr>
        <w:t xml:space="preserve">Li X, Liu H, Zhen Y, Zhang X,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Q, Luo Y, Gao C, Zeng W. Chest CT Severity Score: An Imaging Tool for Assessing Severe COVID-19. </w:t>
      </w:r>
      <w:proofErr w:type="spellStart"/>
      <w:r w:rsidRPr="001E1EA9">
        <w:rPr>
          <w:rFonts w:ascii="Book Antiqua" w:eastAsia="Book Antiqua" w:hAnsi="Book Antiqua" w:cs="Book Antiqua"/>
          <w:i/>
          <w:iCs/>
          <w:color w:val="000000"/>
        </w:rPr>
        <w:t>Radiol</w:t>
      </w:r>
      <w:proofErr w:type="spellEnd"/>
      <w:r w:rsidRPr="001E1EA9">
        <w:rPr>
          <w:rFonts w:ascii="Book Antiqua" w:eastAsia="Book Antiqua" w:hAnsi="Book Antiqua" w:cs="Book Antiqua"/>
          <w:i/>
          <w:iCs/>
          <w:color w:val="000000"/>
        </w:rPr>
        <w:t xml:space="preserve"> </w:t>
      </w:r>
      <w:proofErr w:type="spellStart"/>
      <w:r w:rsidRPr="001E1EA9">
        <w:rPr>
          <w:rFonts w:ascii="Book Antiqua" w:eastAsia="Book Antiqua" w:hAnsi="Book Antiqua" w:cs="Book Antiqua"/>
          <w:i/>
          <w:iCs/>
          <w:color w:val="000000"/>
        </w:rPr>
        <w:t>Cardiothorac</w:t>
      </w:r>
      <w:proofErr w:type="spellEnd"/>
      <w:r w:rsidRPr="001E1EA9">
        <w:rPr>
          <w:rFonts w:ascii="Book Antiqua" w:eastAsia="Book Antiqua" w:hAnsi="Book Antiqua" w:cs="Book Antiqua"/>
          <w:i/>
          <w:iCs/>
          <w:color w:val="000000"/>
        </w:rPr>
        <w:t xml:space="preserve"> </w:t>
      </w:r>
      <w:proofErr w:type="spellStart"/>
      <w:r w:rsidRPr="001E1EA9">
        <w:rPr>
          <w:rFonts w:ascii="Book Antiqua" w:eastAsia="Book Antiqua" w:hAnsi="Book Antiqua" w:cs="Book Antiqua"/>
          <w:i/>
          <w:iCs/>
          <w:color w:val="000000"/>
        </w:rPr>
        <w:t>Imag</w:t>
      </w:r>
      <w:proofErr w:type="spellEnd"/>
      <w:r w:rsidR="001E1EA9">
        <w:rPr>
          <w:rFonts w:ascii="Book Antiqua" w:eastAsia="Book Antiqua" w:hAnsi="Book Antiqua" w:cs="Book Antiqua"/>
          <w:color w:val="000000"/>
        </w:rPr>
        <w:t xml:space="preserve"> </w:t>
      </w:r>
      <w:r>
        <w:rPr>
          <w:rFonts w:ascii="Book Antiqua" w:eastAsia="Book Antiqua" w:hAnsi="Book Antiqua" w:cs="Book Antiqua"/>
          <w:color w:val="000000"/>
        </w:rPr>
        <w:t>2020;</w:t>
      </w:r>
      <w:r w:rsidR="006D1A2D">
        <w:rPr>
          <w:rFonts w:ascii="Book Antiqua" w:eastAsia="Book Antiqua" w:hAnsi="Book Antiqua" w:cs="Book Antiqua"/>
          <w:color w:val="000000"/>
        </w:rPr>
        <w:t xml:space="preserve"> </w:t>
      </w:r>
      <w:r w:rsidRPr="006D1A2D">
        <w:rPr>
          <w:rFonts w:ascii="Book Antiqua" w:eastAsia="Book Antiqua" w:hAnsi="Book Antiqua" w:cs="Book Antiqua"/>
          <w:b/>
          <w:bCs/>
          <w:color w:val="000000"/>
        </w:rPr>
        <w:t>2</w:t>
      </w:r>
      <w:r>
        <w:rPr>
          <w:rFonts w:ascii="Book Antiqua" w:eastAsia="Book Antiqua" w:hAnsi="Book Antiqua" w:cs="Book Antiqua"/>
          <w:color w:val="000000"/>
        </w:rPr>
        <w:t>:</w:t>
      </w:r>
      <w:r w:rsidR="006D1A2D">
        <w:rPr>
          <w:rFonts w:ascii="Book Antiqua" w:eastAsia="Book Antiqua" w:hAnsi="Book Antiqua" w:cs="Book Antiqua"/>
          <w:color w:val="000000"/>
        </w:rPr>
        <w:t xml:space="preserve"> </w:t>
      </w:r>
      <w:r>
        <w:rPr>
          <w:rFonts w:ascii="Book Antiqua" w:eastAsia="Book Antiqua" w:hAnsi="Book Antiqua" w:cs="Book Antiqua"/>
          <w:color w:val="000000"/>
        </w:rPr>
        <w:t>e200047 [DOI: 10.1148/ryct.2020200047]</w:t>
      </w:r>
    </w:p>
    <w:p w14:paraId="1D22C99E" w14:textId="2347BD77" w:rsidR="005F5CA4" w:rsidRDefault="005F5CA4" w:rsidP="005F5CA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Goicoechea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Sánchez </w:t>
      </w:r>
      <w:proofErr w:type="spellStart"/>
      <w:r>
        <w:rPr>
          <w:rFonts w:ascii="Book Antiqua" w:eastAsia="Book Antiqua" w:hAnsi="Book Antiqua" w:cs="Book Antiqua"/>
          <w:color w:val="000000"/>
        </w:rPr>
        <w:t>Cámara</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Macías</w:t>
      </w:r>
      <w:proofErr w:type="spellEnd"/>
      <w:r>
        <w:rPr>
          <w:rFonts w:ascii="Book Antiqua" w:eastAsia="Book Antiqua" w:hAnsi="Book Antiqua" w:cs="Book Antiqua"/>
          <w:color w:val="000000"/>
        </w:rPr>
        <w:t xml:space="preserve"> N, Muñoz de Morales A, Rojas ÁG, </w:t>
      </w:r>
      <w:proofErr w:type="spellStart"/>
      <w:r>
        <w:rPr>
          <w:rFonts w:ascii="Book Antiqua" w:eastAsia="Book Antiqua" w:hAnsi="Book Antiqua" w:cs="Book Antiqua"/>
          <w:color w:val="000000"/>
        </w:rPr>
        <w:t>Bascuñana</w:t>
      </w:r>
      <w:proofErr w:type="spellEnd"/>
      <w:r>
        <w:rPr>
          <w:rFonts w:ascii="Book Antiqua" w:eastAsia="Book Antiqua" w:hAnsi="Book Antiqua" w:cs="Book Antiqua"/>
          <w:color w:val="000000"/>
        </w:rPr>
        <w:t xml:space="preserve"> A, Arroyo D, Vega A, Abad S, Verde E, García Prieto AM, </w:t>
      </w:r>
      <w:proofErr w:type="spellStart"/>
      <w:r>
        <w:rPr>
          <w:rFonts w:ascii="Book Antiqua" w:eastAsia="Book Antiqua" w:hAnsi="Book Antiqua" w:cs="Book Antiqua"/>
          <w:color w:val="000000"/>
        </w:rPr>
        <w:t>Verdalles</w:t>
      </w:r>
      <w:proofErr w:type="spellEnd"/>
      <w:r>
        <w:rPr>
          <w:rFonts w:ascii="Book Antiqua" w:eastAsia="Book Antiqua" w:hAnsi="Book Antiqua" w:cs="Book Antiqua"/>
          <w:color w:val="000000"/>
        </w:rPr>
        <w:t xml:space="preserve"> Ú, Barbieri D, Delgado AF, </w:t>
      </w:r>
      <w:proofErr w:type="spellStart"/>
      <w:r>
        <w:rPr>
          <w:rFonts w:ascii="Book Antiqua" w:eastAsia="Book Antiqua" w:hAnsi="Book Antiqua" w:cs="Book Antiqua"/>
          <w:color w:val="000000"/>
        </w:rPr>
        <w:t>Carbayo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Mijaylova</w:t>
      </w:r>
      <w:proofErr w:type="spellEnd"/>
      <w:r>
        <w:rPr>
          <w:rFonts w:ascii="Book Antiqua" w:eastAsia="Book Antiqua" w:hAnsi="Book Antiqua" w:cs="Book Antiqua"/>
          <w:color w:val="000000"/>
        </w:rPr>
        <w:t xml:space="preserve"> A, Acosta A, </w:t>
      </w:r>
      <w:proofErr w:type="spellStart"/>
      <w:r>
        <w:rPr>
          <w:rFonts w:ascii="Book Antiqua" w:eastAsia="Book Antiqua" w:hAnsi="Book Antiqua" w:cs="Book Antiqua"/>
          <w:color w:val="000000"/>
        </w:rPr>
        <w:t>Melero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Tejedor</w:t>
      </w:r>
      <w:proofErr w:type="spellEnd"/>
      <w:r>
        <w:rPr>
          <w:rFonts w:ascii="Book Antiqua" w:eastAsia="Book Antiqua" w:hAnsi="Book Antiqua" w:cs="Book Antiqua"/>
          <w:color w:val="000000"/>
        </w:rPr>
        <w:t xml:space="preserve"> A, Benitez PR, Pérez de José A, Rodriguez Ferrero ML, Anaya F, </w:t>
      </w:r>
      <w:proofErr w:type="spellStart"/>
      <w:r>
        <w:rPr>
          <w:rFonts w:ascii="Book Antiqua" w:eastAsia="Book Antiqua" w:hAnsi="Book Antiqua" w:cs="Book Antiqua"/>
          <w:color w:val="000000"/>
        </w:rPr>
        <w:t>Rengel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Barraca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Luño</w:t>
      </w:r>
      <w:proofErr w:type="spellEnd"/>
      <w:r>
        <w:rPr>
          <w:rFonts w:ascii="Book Antiqua" w:eastAsia="Book Antiqua" w:hAnsi="Book Antiqua" w:cs="Book Antiqua"/>
          <w:color w:val="000000"/>
        </w:rPr>
        <w:t xml:space="preserve"> J, Aragoncillo I. COVID-19: clinical course and outcomes of 36 hemodialysis patients in Spain.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98</w:t>
      </w:r>
      <w:r>
        <w:rPr>
          <w:rFonts w:ascii="Book Antiqua" w:eastAsia="Book Antiqua" w:hAnsi="Book Antiqua" w:cs="Book Antiqua"/>
          <w:color w:val="000000"/>
        </w:rPr>
        <w:t>: 27-34 [PMID: 32437770 DOI: 10.1016/j.kint.2020.04.031]</w:t>
      </w:r>
    </w:p>
    <w:p w14:paraId="5A9D6439" w14:textId="123C4D22" w:rsidR="005F5CA4" w:rsidRDefault="005F5CA4" w:rsidP="005F5CA4">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Flythe</w:t>
      </w:r>
      <w:proofErr w:type="spellEnd"/>
      <w:r>
        <w:rPr>
          <w:rFonts w:ascii="Book Antiqua" w:eastAsia="Book Antiqua" w:hAnsi="Book Antiqua" w:cs="Book Antiqua"/>
          <w:b/>
          <w:bCs/>
          <w:color w:val="000000"/>
        </w:rPr>
        <w:t xml:space="preserve">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Assimon</w:t>
      </w:r>
      <w:proofErr w:type="spellEnd"/>
      <w:r>
        <w:rPr>
          <w:rFonts w:ascii="Book Antiqua" w:eastAsia="Book Antiqua" w:hAnsi="Book Antiqua" w:cs="Book Antiqua"/>
          <w:color w:val="000000"/>
        </w:rPr>
        <w:t xml:space="preserve"> MM, Tugman MJ, Chang EH, Gupta S, Shah J, Sosa MA, </w:t>
      </w:r>
      <w:proofErr w:type="spellStart"/>
      <w:r>
        <w:rPr>
          <w:rFonts w:ascii="Book Antiqua" w:eastAsia="Book Antiqua" w:hAnsi="Book Antiqua" w:cs="Book Antiqua"/>
          <w:color w:val="000000"/>
        </w:rPr>
        <w:t>Renaghan</w:t>
      </w:r>
      <w:proofErr w:type="spellEnd"/>
      <w:r>
        <w:rPr>
          <w:rFonts w:ascii="Book Antiqua" w:eastAsia="Book Antiqua" w:hAnsi="Book Antiqua" w:cs="Book Antiqua"/>
          <w:color w:val="000000"/>
        </w:rPr>
        <w:t xml:space="preserve"> AD, Melamed ML, Wilson FP, </w:t>
      </w:r>
      <w:proofErr w:type="spellStart"/>
      <w:r>
        <w:rPr>
          <w:rFonts w:ascii="Book Antiqua" w:eastAsia="Book Antiqua" w:hAnsi="Book Antiqua" w:cs="Book Antiqua"/>
          <w:color w:val="000000"/>
        </w:rPr>
        <w:t>Neyra</w:t>
      </w:r>
      <w:proofErr w:type="spellEnd"/>
      <w:r>
        <w:rPr>
          <w:rFonts w:ascii="Book Antiqua" w:eastAsia="Book Antiqua" w:hAnsi="Book Antiqua" w:cs="Book Antiqua"/>
          <w:color w:val="000000"/>
        </w:rPr>
        <w:t xml:space="preserve"> JA, Rashidi A, Boyle SM, Anand S, </w:t>
      </w:r>
      <w:proofErr w:type="spellStart"/>
      <w:r>
        <w:rPr>
          <w:rFonts w:ascii="Book Antiqua" w:eastAsia="Book Antiqua" w:hAnsi="Book Antiqua" w:cs="Book Antiqua"/>
          <w:color w:val="000000"/>
        </w:rPr>
        <w:t>Christov</w:t>
      </w:r>
      <w:proofErr w:type="spellEnd"/>
      <w:r>
        <w:rPr>
          <w:rFonts w:ascii="Book Antiqua" w:eastAsia="Book Antiqua" w:hAnsi="Book Antiqua" w:cs="Book Antiqua"/>
          <w:color w:val="000000"/>
        </w:rPr>
        <w:t xml:space="preserve"> M, Thomas LF, </w:t>
      </w:r>
      <w:proofErr w:type="spellStart"/>
      <w:r>
        <w:rPr>
          <w:rFonts w:ascii="Book Antiqua" w:eastAsia="Book Antiqua" w:hAnsi="Book Antiqua" w:cs="Book Antiqua"/>
          <w:color w:val="000000"/>
        </w:rPr>
        <w:t>Edmonston</w:t>
      </w:r>
      <w:proofErr w:type="spellEnd"/>
      <w:r>
        <w:rPr>
          <w:rFonts w:ascii="Book Antiqua" w:eastAsia="Book Antiqua" w:hAnsi="Book Antiqua" w:cs="Book Antiqua"/>
          <w:color w:val="000000"/>
        </w:rPr>
        <w:t xml:space="preserve"> D, Leaf DE; STOP-COVID Investigators. Characteristics and Outcomes of Individuals With Pre-existing Kidney Disease and COVID-19 Admitted to Intensive Care Units in the United States.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2020 [PMID: 32961244 DOI: 10.1053/j.ajkd.2020.09.003]</w:t>
      </w:r>
    </w:p>
    <w:p w14:paraId="631AD6E4" w14:textId="2E67CF18" w:rsidR="005F5CA4" w:rsidRDefault="005F5CA4" w:rsidP="005F5CA4">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Naaraayan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Nimkar</w:t>
      </w:r>
      <w:proofErr w:type="spellEnd"/>
      <w:r>
        <w:rPr>
          <w:rFonts w:ascii="Book Antiqua" w:eastAsia="Book Antiqua" w:hAnsi="Book Antiqua" w:cs="Book Antiqua"/>
          <w:color w:val="000000"/>
        </w:rPr>
        <w:t xml:space="preserve"> A, Hasan A, Pant S, </w:t>
      </w:r>
      <w:proofErr w:type="spellStart"/>
      <w:r>
        <w:rPr>
          <w:rFonts w:ascii="Book Antiqua" w:eastAsia="Book Antiqua" w:hAnsi="Book Antiqua" w:cs="Book Antiqua"/>
          <w:color w:val="000000"/>
        </w:rPr>
        <w:t>Durdevic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Elenius</w:t>
      </w:r>
      <w:proofErr w:type="spellEnd"/>
      <w:r>
        <w:rPr>
          <w:rFonts w:ascii="Book Antiqua" w:eastAsia="Book Antiqua" w:hAnsi="Book Antiqua" w:cs="Book Antiqua"/>
          <w:color w:val="000000"/>
        </w:rPr>
        <w:t xml:space="preserve"> H, Nava Suarez C, </w:t>
      </w:r>
      <w:proofErr w:type="spellStart"/>
      <w:r>
        <w:rPr>
          <w:rFonts w:ascii="Book Antiqua" w:eastAsia="Book Antiqua" w:hAnsi="Book Antiqua" w:cs="Book Antiqua"/>
          <w:color w:val="000000"/>
        </w:rPr>
        <w:t>Basak</w:t>
      </w:r>
      <w:proofErr w:type="spellEnd"/>
      <w:r>
        <w:rPr>
          <w:rFonts w:ascii="Book Antiqua" w:eastAsia="Book Antiqua" w:hAnsi="Book Antiqua" w:cs="Book Antiqua"/>
          <w:color w:val="000000"/>
        </w:rPr>
        <w:t xml:space="preserve"> P, Lakshmi K, Mandel M, </w:t>
      </w:r>
      <w:proofErr w:type="spellStart"/>
      <w:r>
        <w:rPr>
          <w:rFonts w:ascii="Book Antiqua" w:eastAsia="Book Antiqua" w:hAnsi="Book Antiqua" w:cs="Book Antiqua"/>
          <w:color w:val="000000"/>
        </w:rPr>
        <w:t>Jesmajian</w:t>
      </w:r>
      <w:proofErr w:type="spellEnd"/>
      <w:r>
        <w:rPr>
          <w:rFonts w:ascii="Book Antiqua" w:eastAsia="Book Antiqua" w:hAnsi="Book Antiqua" w:cs="Book Antiqua"/>
          <w:color w:val="000000"/>
        </w:rPr>
        <w:t xml:space="preserve"> S. End-Stage Renal Disease Patients on Chronic Hemodialysis Fare Better With COVID-19: A Retrospective Cohort Study From the New York Metropolitan Region.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e10373 [PMID: 33062496 DOI: 10.7759/cureus.10373]</w:t>
      </w:r>
    </w:p>
    <w:p w14:paraId="514347B5" w14:textId="5F8098F8" w:rsidR="005F5CA4" w:rsidRDefault="005F5CA4">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Giamarellos-Bourboulis</w:t>
      </w:r>
      <w:proofErr w:type="spellEnd"/>
      <w:r>
        <w:rPr>
          <w:rFonts w:ascii="Book Antiqua" w:eastAsia="Book Antiqua" w:hAnsi="Book Antiqua" w:cs="Book Antiqua"/>
          <w:b/>
          <w:bCs/>
          <w:color w:val="000000"/>
        </w:rPr>
        <w:t xml:space="preserve">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Netea</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Rovina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Akinosoglou</w:t>
      </w:r>
      <w:proofErr w:type="spellEnd"/>
      <w:r>
        <w:rPr>
          <w:rFonts w:ascii="Book Antiqua" w:eastAsia="Book Antiqua" w:hAnsi="Book Antiqua" w:cs="Book Antiqua"/>
          <w:color w:val="000000"/>
        </w:rPr>
        <w:t xml:space="preserve"> K, Antoniadou A, </w:t>
      </w:r>
      <w:proofErr w:type="spellStart"/>
      <w:r>
        <w:rPr>
          <w:rFonts w:ascii="Book Antiqua" w:eastAsia="Book Antiqua" w:hAnsi="Book Antiqua" w:cs="Book Antiqua"/>
          <w:color w:val="000000"/>
        </w:rPr>
        <w:t>Antonakos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Damoraki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Gkavogianni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Adami</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Katsaounou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Ntaganou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Kyriakopoulou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Dimopoulos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Koutsodimitropoulos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Velissaris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Koufargyris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Karageorgos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Katrini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Lekakis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Lupse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Kotsaki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Renieris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Theodoulou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lastRenderedPageBreak/>
        <w:t>Panou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Koukaki</w:t>
      </w:r>
      <w:proofErr w:type="spellEnd"/>
      <w:r>
        <w:rPr>
          <w:rFonts w:ascii="Book Antiqua" w:eastAsia="Book Antiqua" w:hAnsi="Book Antiqua" w:cs="Book Antiqua"/>
          <w:color w:val="000000"/>
        </w:rPr>
        <w:t xml:space="preserve"> E, Koulouris N, </w:t>
      </w:r>
      <w:proofErr w:type="spellStart"/>
      <w:r>
        <w:rPr>
          <w:rFonts w:ascii="Book Antiqua" w:eastAsia="Book Antiqua" w:hAnsi="Book Antiqua" w:cs="Book Antiqua"/>
          <w:color w:val="000000"/>
        </w:rPr>
        <w:t>Gogos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Koutsoukou</w:t>
      </w:r>
      <w:proofErr w:type="spellEnd"/>
      <w:r>
        <w:rPr>
          <w:rFonts w:ascii="Book Antiqua" w:eastAsia="Book Antiqua" w:hAnsi="Book Antiqua" w:cs="Book Antiqua"/>
          <w:color w:val="000000"/>
        </w:rPr>
        <w:t xml:space="preserve"> A. Complex Immune Dysregulation in COVID-19 Patients with Severe Respiratory Failure.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992-1000.e3 [PMID: 32320677 DOI: 10.1016/j.chom.2020.04.009]</w:t>
      </w:r>
    </w:p>
    <w:p w14:paraId="17A88BEF" w14:textId="63794659" w:rsidR="00A77B3E" w:rsidRDefault="005F5CA4">
      <w:pPr>
        <w:spacing w:line="360" w:lineRule="auto"/>
        <w:jc w:val="both"/>
      </w:pPr>
      <w:r>
        <w:rPr>
          <w:rFonts w:ascii="Book Antiqua" w:eastAsia="Book Antiqua" w:hAnsi="Book Antiqua" w:cs="Book Antiqua"/>
          <w:color w:val="000000"/>
        </w:rPr>
        <w:t xml:space="preserve">12 </w:t>
      </w:r>
      <w:proofErr w:type="spellStart"/>
      <w:r w:rsidR="00A51FA8">
        <w:rPr>
          <w:rFonts w:ascii="Book Antiqua" w:eastAsia="Book Antiqua" w:hAnsi="Book Antiqua" w:cs="Book Antiqua"/>
          <w:b/>
          <w:bCs/>
          <w:color w:val="000000"/>
        </w:rPr>
        <w:t>Charlson</w:t>
      </w:r>
      <w:proofErr w:type="spellEnd"/>
      <w:r w:rsidR="00A51FA8">
        <w:rPr>
          <w:rFonts w:ascii="Book Antiqua" w:eastAsia="Book Antiqua" w:hAnsi="Book Antiqua" w:cs="Book Antiqua"/>
          <w:b/>
          <w:bCs/>
          <w:color w:val="000000"/>
        </w:rPr>
        <w:t xml:space="preserve"> ME</w:t>
      </w:r>
      <w:r w:rsidR="00A51FA8">
        <w:rPr>
          <w:rFonts w:ascii="Book Antiqua" w:eastAsia="Book Antiqua" w:hAnsi="Book Antiqua" w:cs="Book Antiqua"/>
          <w:color w:val="000000"/>
        </w:rPr>
        <w:t xml:space="preserve">, Pompei P, Ales KL, </w:t>
      </w:r>
      <w:proofErr w:type="spellStart"/>
      <w:r w:rsidR="00A51FA8">
        <w:rPr>
          <w:rFonts w:ascii="Book Antiqua" w:eastAsia="Book Antiqua" w:hAnsi="Book Antiqua" w:cs="Book Antiqua"/>
          <w:color w:val="000000"/>
        </w:rPr>
        <w:t>MacKenzie</w:t>
      </w:r>
      <w:proofErr w:type="spellEnd"/>
      <w:r w:rsidR="00A51FA8">
        <w:rPr>
          <w:rFonts w:ascii="Book Antiqua" w:eastAsia="Book Antiqua" w:hAnsi="Book Antiqua" w:cs="Book Antiqua"/>
          <w:color w:val="000000"/>
        </w:rPr>
        <w:t xml:space="preserve"> CR. A new method of classifying prognostic comorbidity in longitudinal studies: development and validation. </w:t>
      </w:r>
      <w:r w:rsidR="00A51FA8">
        <w:rPr>
          <w:rFonts w:ascii="Book Antiqua" w:eastAsia="Book Antiqua" w:hAnsi="Book Antiqua" w:cs="Book Antiqua"/>
          <w:i/>
          <w:iCs/>
          <w:color w:val="000000"/>
        </w:rPr>
        <w:t>J Chronic Dis</w:t>
      </w:r>
      <w:r w:rsidR="00A51FA8">
        <w:rPr>
          <w:rFonts w:ascii="Book Antiqua" w:eastAsia="Book Antiqua" w:hAnsi="Book Antiqua" w:cs="Book Antiqua"/>
          <w:color w:val="000000"/>
        </w:rPr>
        <w:t xml:space="preserve"> 1987; </w:t>
      </w:r>
      <w:r w:rsidR="00A51FA8">
        <w:rPr>
          <w:rFonts w:ascii="Book Antiqua" w:eastAsia="Book Antiqua" w:hAnsi="Book Antiqua" w:cs="Book Antiqua"/>
          <w:b/>
          <w:bCs/>
          <w:color w:val="000000"/>
        </w:rPr>
        <w:t>40</w:t>
      </w:r>
      <w:r w:rsidR="00A51FA8">
        <w:rPr>
          <w:rFonts w:ascii="Book Antiqua" w:eastAsia="Book Antiqua" w:hAnsi="Book Antiqua" w:cs="Book Antiqua"/>
          <w:color w:val="000000"/>
        </w:rPr>
        <w:t>: 373-383 [PMID: 3558716 DOI: 10.1016/0021-9681(87)90171-8]</w:t>
      </w:r>
    </w:p>
    <w:p w14:paraId="380D0ACB" w14:textId="3E8C9F85" w:rsidR="00A77B3E" w:rsidRDefault="005F5CA4">
      <w:pPr>
        <w:spacing w:line="360" w:lineRule="auto"/>
        <w:jc w:val="both"/>
      </w:pPr>
      <w:r>
        <w:rPr>
          <w:rFonts w:ascii="Book Antiqua" w:eastAsia="Book Antiqua" w:hAnsi="Book Antiqua" w:cs="Book Antiqua"/>
          <w:color w:val="000000"/>
        </w:rPr>
        <w:t xml:space="preserve">13 </w:t>
      </w:r>
      <w:r w:rsidR="00A51FA8">
        <w:rPr>
          <w:rFonts w:ascii="Book Antiqua" w:eastAsia="Book Antiqua" w:hAnsi="Book Antiqua" w:cs="Book Antiqua"/>
          <w:b/>
          <w:bCs/>
          <w:color w:val="000000"/>
        </w:rPr>
        <w:t>Rockwood K</w:t>
      </w:r>
      <w:r w:rsidR="00A51FA8">
        <w:rPr>
          <w:rFonts w:ascii="Book Antiqua" w:eastAsia="Book Antiqua" w:hAnsi="Book Antiqua" w:cs="Book Antiqua"/>
          <w:color w:val="000000"/>
        </w:rPr>
        <w:t xml:space="preserve">, Song X, </w:t>
      </w:r>
      <w:proofErr w:type="spellStart"/>
      <w:r w:rsidR="00A51FA8">
        <w:rPr>
          <w:rFonts w:ascii="Book Antiqua" w:eastAsia="Book Antiqua" w:hAnsi="Book Antiqua" w:cs="Book Antiqua"/>
          <w:color w:val="000000"/>
        </w:rPr>
        <w:t>MacKnight</w:t>
      </w:r>
      <w:proofErr w:type="spellEnd"/>
      <w:r w:rsidR="00A51FA8">
        <w:rPr>
          <w:rFonts w:ascii="Book Antiqua" w:eastAsia="Book Antiqua" w:hAnsi="Book Antiqua" w:cs="Book Antiqua"/>
          <w:color w:val="000000"/>
        </w:rPr>
        <w:t xml:space="preserve"> C, Bergman H, Hogan DB, McDowell I, </w:t>
      </w:r>
      <w:proofErr w:type="spellStart"/>
      <w:r w:rsidR="00A51FA8">
        <w:rPr>
          <w:rFonts w:ascii="Book Antiqua" w:eastAsia="Book Antiqua" w:hAnsi="Book Antiqua" w:cs="Book Antiqua"/>
          <w:color w:val="000000"/>
        </w:rPr>
        <w:t>Mitnitski</w:t>
      </w:r>
      <w:proofErr w:type="spellEnd"/>
      <w:r w:rsidR="00A51FA8">
        <w:rPr>
          <w:rFonts w:ascii="Book Antiqua" w:eastAsia="Book Antiqua" w:hAnsi="Book Antiqua" w:cs="Book Antiqua"/>
          <w:color w:val="000000"/>
        </w:rPr>
        <w:t xml:space="preserve"> A. A global clinical measure of fitness and frailty in elderly people. </w:t>
      </w:r>
      <w:r w:rsidR="00A51FA8">
        <w:rPr>
          <w:rFonts w:ascii="Book Antiqua" w:eastAsia="Book Antiqua" w:hAnsi="Book Antiqua" w:cs="Book Antiqua"/>
          <w:i/>
          <w:iCs/>
          <w:color w:val="000000"/>
        </w:rPr>
        <w:t>CMAJ</w:t>
      </w:r>
      <w:r w:rsidR="00A51FA8">
        <w:rPr>
          <w:rFonts w:ascii="Book Antiqua" w:eastAsia="Book Antiqua" w:hAnsi="Book Antiqua" w:cs="Book Antiqua"/>
          <w:color w:val="000000"/>
        </w:rPr>
        <w:t xml:space="preserve"> 2005; </w:t>
      </w:r>
      <w:r w:rsidR="00A51FA8">
        <w:rPr>
          <w:rFonts w:ascii="Book Antiqua" w:eastAsia="Book Antiqua" w:hAnsi="Book Antiqua" w:cs="Book Antiqua"/>
          <w:b/>
          <w:bCs/>
          <w:color w:val="000000"/>
        </w:rPr>
        <w:t>173</w:t>
      </w:r>
      <w:r w:rsidR="00A51FA8">
        <w:rPr>
          <w:rFonts w:ascii="Book Antiqua" w:eastAsia="Book Antiqua" w:hAnsi="Book Antiqua" w:cs="Book Antiqua"/>
          <w:color w:val="000000"/>
        </w:rPr>
        <w:t>: 489-495 [PMID: 16129869 DOI: 10.1503/cmaj.050051]</w:t>
      </w:r>
    </w:p>
    <w:p w14:paraId="6763E5B6" w14:textId="33D08D54" w:rsidR="00A77B3E" w:rsidRDefault="005F5CA4">
      <w:pPr>
        <w:spacing w:line="360" w:lineRule="auto"/>
        <w:jc w:val="both"/>
      </w:pPr>
      <w:r>
        <w:rPr>
          <w:rFonts w:ascii="Book Antiqua" w:eastAsia="Book Antiqua" w:hAnsi="Book Antiqua" w:cs="Book Antiqua"/>
          <w:color w:val="000000"/>
        </w:rPr>
        <w:t xml:space="preserve">14 </w:t>
      </w:r>
      <w:r w:rsidR="00A51FA8">
        <w:rPr>
          <w:rFonts w:ascii="Book Antiqua" w:eastAsia="Book Antiqua" w:hAnsi="Book Antiqua" w:cs="Book Antiqua"/>
          <w:b/>
          <w:bCs/>
          <w:color w:val="000000"/>
        </w:rPr>
        <w:t>Du RH</w:t>
      </w:r>
      <w:r w:rsidR="00A51FA8">
        <w:rPr>
          <w:rFonts w:ascii="Book Antiqua" w:eastAsia="Book Antiqua" w:hAnsi="Book Antiqua" w:cs="Book Antiqua"/>
          <w:color w:val="000000"/>
        </w:rPr>
        <w:t xml:space="preserve">, Liang LR, Yang CQ, Wang W, Cao TZ, Li M, Guo GY, Du J, Zheng CL, Zhu Q, Hu M, Li XY, Peng P, Shi HZ. Predictors of mortality for patients with COVID-19 pneumonia caused by SARS-CoV-2: a prospective cohort study. </w:t>
      </w:r>
      <w:r w:rsidR="00A51FA8">
        <w:rPr>
          <w:rFonts w:ascii="Book Antiqua" w:eastAsia="Book Antiqua" w:hAnsi="Book Antiqua" w:cs="Book Antiqua"/>
          <w:i/>
          <w:iCs/>
          <w:color w:val="000000"/>
        </w:rPr>
        <w:t>Eur Respir J</w:t>
      </w:r>
      <w:r w:rsidR="00A51FA8">
        <w:rPr>
          <w:rFonts w:ascii="Book Antiqua" w:eastAsia="Book Antiqua" w:hAnsi="Book Antiqua" w:cs="Book Antiqua"/>
          <w:color w:val="000000"/>
        </w:rPr>
        <w:t xml:space="preserve"> 2020; </w:t>
      </w:r>
      <w:r w:rsidR="00A51FA8">
        <w:rPr>
          <w:rFonts w:ascii="Book Antiqua" w:eastAsia="Book Antiqua" w:hAnsi="Book Antiqua" w:cs="Book Antiqua"/>
          <w:b/>
          <w:bCs/>
          <w:color w:val="000000"/>
        </w:rPr>
        <w:t>55</w:t>
      </w:r>
      <w:r w:rsidR="00A51FA8">
        <w:rPr>
          <w:rFonts w:ascii="Book Antiqua" w:eastAsia="Book Antiqua" w:hAnsi="Book Antiqua" w:cs="Book Antiqua"/>
          <w:color w:val="000000"/>
        </w:rPr>
        <w:t xml:space="preserve"> [PMID: 32269088 DOI: 10.1183/13993003.00524-2020]</w:t>
      </w:r>
    </w:p>
    <w:p w14:paraId="7E705A65" w14:textId="62CAAB73" w:rsidR="00A77B3E" w:rsidRDefault="005F5CA4">
      <w:pPr>
        <w:spacing w:line="360" w:lineRule="auto"/>
        <w:jc w:val="both"/>
      </w:pPr>
      <w:r>
        <w:rPr>
          <w:rFonts w:ascii="Book Antiqua" w:eastAsia="Book Antiqua" w:hAnsi="Book Antiqua" w:cs="Book Antiqua"/>
          <w:color w:val="000000"/>
        </w:rPr>
        <w:t xml:space="preserve">15 </w:t>
      </w:r>
      <w:r w:rsidR="00A51FA8">
        <w:rPr>
          <w:rFonts w:ascii="Book Antiqua" w:eastAsia="Book Antiqua" w:hAnsi="Book Antiqua" w:cs="Book Antiqua"/>
          <w:b/>
          <w:bCs/>
          <w:color w:val="000000"/>
        </w:rPr>
        <w:t>Liu Y</w:t>
      </w:r>
      <w:r w:rsidR="00A51FA8">
        <w:rPr>
          <w:rFonts w:ascii="Book Antiqua" w:eastAsia="Book Antiqua" w:hAnsi="Book Antiqua" w:cs="Book Antiqua"/>
          <w:color w:val="000000"/>
        </w:rPr>
        <w:t xml:space="preserve">, Du X, Chen J, </w:t>
      </w:r>
      <w:proofErr w:type="spellStart"/>
      <w:r w:rsidR="00A51FA8">
        <w:rPr>
          <w:rFonts w:ascii="Book Antiqua" w:eastAsia="Book Antiqua" w:hAnsi="Book Antiqua" w:cs="Book Antiqua"/>
          <w:color w:val="000000"/>
        </w:rPr>
        <w:t>Jin</w:t>
      </w:r>
      <w:proofErr w:type="spellEnd"/>
      <w:r w:rsidR="00A51FA8">
        <w:rPr>
          <w:rFonts w:ascii="Book Antiqua" w:eastAsia="Book Antiqua" w:hAnsi="Book Antiqua" w:cs="Book Antiqua"/>
          <w:color w:val="000000"/>
        </w:rPr>
        <w:t xml:space="preserve"> Y, Peng L, Wang HHX, Luo M, Chen L, Zhao Y. Neutrophil-to-lymphocyte ratio as an independent risk factor for mortality in hospitalized patients with COVID-19. </w:t>
      </w:r>
      <w:r w:rsidR="00A51FA8">
        <w:rPr>
          <w:rFonts w:ascii="Book Antiqua" w:eastAsia="Book Antiqua" w:hAnsi="Book Antiqua" w:cs="Book Antiqua"/>
          <w:i/>
          <w:iCs/>
          <w:color w:val="000000"/>
        </w:rPr>
        <w:t>J Infect</w:t>
      </w:r>
      <w:r w:rsidR="00A51FA8">
        <w:rPr>
          <w:rFonts w:ascii="Book Antiqua" w:eastAsia="Book Antiqua" w:hAnsi="Book Antiqua" w:cs="Book Antiqua"/>
          <w:color w:val="000000"/>
        </w:rPr>
        <w:t xml:space="preserve"> 2020; </w:t>
      </w:r>
      <w:r w:rsidR="00A51FA8">
        <w:rPr>
          <w:rFonts w:ascii="Book Antiqua" w:eastAsia="Book Antiqua" w:hAnsi="Book Antiqua" w:cs="Book Antiqua"/>
          <w:b/>
          <w:bCs/>
          <w:color w:val="000000"/>
        </w:rPr>
        <w:t>81</w:t>
      </w:r>
      <w:r w:rsidR="00A51FA8">
        <w:rPr>
          <w:rFonts w:ascii="Book Antiqua" w:eastAsia="Book Antiqua" w:hAnsi="Book Antiqua" w:cs="Book Antiqua"/>
          <w:color w:val="000000"/>
        </w:rPr>
        <w:t>: e6-e12 [PMID: 32283162 DOI: 10.1016/j.jinf.2020.04.002]</w:t>
      </w:r>
    </w:p>
    <w:p w14:paraId="3748C862" w14:textId="1420561D" w:rsidR="00A77B3E" w:rsidRDefault="005F5CA4">
      <w:pPr>
        <w:spacing w:line="360" w:lineRule="auto"/>
        <w:jc w:val="both"/>
      </w:pPr>
      <w:r>
        <w:rPr>
          <w:rFonts w:ascii="Book Antiqua" w:eastAsia="Book Antiqua" w:hAnsi="Book Antiqua" w:cs="Book Antiqua"/>
          <w:color w:val="000000"/>
        </w:rPr>
        <w:t xml:space="preserve">16 </w:t>
      </w:r>
      <w:r w:rsidR="00A51FA8">
        <w:rPr>
          <w:rFonts w:ascii="Book Antiqua" w:eastAsia="Book Antiqua" w:hAnsi="Book Antiqua" w:cs="Book Antiqua"/>
          <w:b/>
          <w:bCs/>
          <w:color w:val="000000"/>
        </w:rPr>
        <w:t>Zhou F</w:t>
      </w:r>
      <w:r w:rsidR="00A51FA8">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00A51FA8">
        <w:rPr>
          <w:rFonts w:ascii="Book Antiqua" w:eastAsia="Book Antiqua" w:hAnsi="Book Antiqua" w:cs="Book Antiqua"/>
          <w:i/>
          <w:iCs/>
          <w:color w:val="000000"/>
        </w:rPr>
        <w:t>Lancet</w:t>
      </w:r>
      <w:r w:rsidR="00A51FA8">
        <w:rPr>
          <w:rFonts w:ascii="Book Antiqua" w:eastAsia="Book Antiqua" w:hAnsi="Book Antiqua" w:cs="Book Antiqua"/>
          <w:color w:val="000000"/>
        </w:rPr>
        <w:t xml:space="preserve"> 2020; </w:t>
      </w:r>
      <w:r w:rsidR="00A51FA8">
        <w:rPr>
          <w:rFonts w:ascii="Book Antiqua" w:eastAsia="Book Antiqua" w:hAnsi="Book Antiqua" w:cs="Book Antiqua"/>
          <w:b/>
          <w:bCs/>
          <w:color w:val="000000"/>
        </w:rPr>
        <w:t>395</w:t>
      </w:r>
      <w:r w:rsidR="00A51FA8">
        <w:rPr>
          <w:rFonts w:ascii="Book Antiqua" w:eastAsia="Book Antiqua" w:hAnsi="Book Antiqua" w:cs="Book Antiqua"/>
          <w:color w:val="000000"/>
        </w:rPr>
        <w:t>: 1054-1062 [PMID: 32171076 DOI: 10.1016/S0140-6736(20)30566-3]</w:t>
      </w:r>
    </w:p>
    <w:p w14:paraId="7E3C1C75" w14:textId="37944943" w:rsidR="00A77B3E" w:rsidRDefault="005F5CA4">
      <w:pPr>
        <w:spacing w:line="360" w:lineRule="auto"/>
        <w:jc w:val="both"/>
      </w:pPr>
      <w:r>
        <w:rPr>
          <w:rFonts w:ascii="Book Antiqua" w:eastAsia="Book Antiqua" w:hAnsi="Book Antiqua" w:cs="Book Antiqua"/>
          <w:color w:val="000000"/>
        </w:rPr>
        <w:t xml:space="preserve">17 </w:t>
      </w:r>
      <w:r w:rsidR="00A51FA8">
        <w:rPr>
          <w:rFonts w:ascii="Book Antiqua" w:eastAsia="Book Antiqua" w:hAnsi="Book Antiqua" w:cs="Book Antiqua"/>
          <w:b/>
          <w:bCs/>
          <w:color w:val="000000"/>
        </w:rPr>
        <w:t>Henry BM</w:t>
      </w:r>
      <w:r w:rsidR="00A51FA8">
        <w:rPr>
          <w:rFonts w:ascii="Book Antiqua" w:eastAsia="Book Antiqua" w:hAnsi="Book Antiqua" w:cs="Book Antiqua"/>
          <w:color w:val="000000"/>
        </w:rPr>
        <w:t xml:space="preserve">, Aggarwal G, Wong J, Benoit S, </w:t>
      </w:r>
      <w:proofErr w:type="spellStart"/>
      <w:r w:rsidR="00A51FA8">
        <w:rPr>
          <w:rFonts w:ascii="Book Antiqua" w:eastAsia="Book Antiqua" w:hAnsi="Book Antiqua" w:cs="Book Antiqua"/>
          <w:color w:val="000000"/>
        </w:rPr>
        <w:t>Vikse</w:t>
      </w:r>
      <w:proofErr w:type="spellEnd"/>
      <w:r w:rsidR="00A51FA8">
        <w:rPr>
          <w:rFonts w:ascii="Book Antiqua" w:eastAsia="Book Antiqua" w:hAnsi="Book Antiqua" w:cs="Book Antiqua"/>
          <w:color w:val="000000"/>
        </w:rPr>
        <w:t xml:space="preserve"> J, </w:t>
      </w:r>
      <w:proofErr w:type="spellStart"/>
      <w:r w:rsidR="00A51FA8">
        <w:rPr>
          <w:rFonts w:ascii="Book Antiqua" w:eastAsia="Book Antiqua" w:hAnsi="Book Antiqua" w:cs="Book Antiqua"/>
          <w:color w:val="000000"/>
        </w:rPr>
        <w:t>Plebani</w:t>
      </w:r>
      <w:proofErr w:type="spellEnd"/>
      <w:r w:rsidR="00A51FA8">
        <w:rPr>
          <w:rFonts w:ascii="Book Antiqua" w:eastAsia="Book Antiqua" w:hAnsi="Book Antiqua" w:cs="Book Antiqua"/>
          <w:color w:val="000000"/>
        </w:rPr>
        <w:t xml:space="preserve"> M, Lippi G. Lactate dehydrogenase levels predict coronavirus disease 2019 (COVID-19) severity and mortality: A pooled analysis. </w:t>
      </w:r>
      <w:r w:rsidR="00A51FA8">
        <w:rPr>
          <w:rFonts w:ascii="Book Antiqua" w:eastAsia="Book Antiqua" w:hAnsi="Book Antiqua" w:cs="Book Antiqua"/>
          <w:i/>
          <w:iCs/>
          <w:color w:val="000000"/>
        </w:rPr>
        <w:t xml:space="preserve">Am J </w:t>
      </w:r>
      <w:proofErr w:type="spellStart"/>
      <w:r w:rsidR="00A51FA8">
        <w:rPr>
          <w:rFonts w:ascii="Book Antiqua" w:eastAsia="Book Antiqua" w:hAnsi="Book Antiqua" w:cs="Book Antiqua"/>
          <w:i/>
          <w:iCs/>
          <w:color w:val="000000"/>
        </w:rPr>
        <w:t>Emerg</w:t>
      </w:r>
      <w:proofErr w:type="spellEnd"/>
      <w:r w:rsidR="00A51FA8">
        <w:rPr>
          <w:rFonts w:ascii="Book Antiqua" w:eastAsia="Book Antiqua" w:hAnsi="Book Antiqua" w:cs="Book Antiqua"/>
          <w:i/>
          <w:iCs/>
          <w:color w:val="000000"/>
        </w:rPr>
        <w:t xml:space="preserve"> Med</w:t>
      </w:r>
      <w:r w:rsidR="00A51FA8">
        <w:rPr>
          <w:rFonts w:ascii="Book Antiqua" w:eastAsia="Book Antiqua" w:hAnsi="Book Antiqua" w:cs="Book Antiqua"/>
          <w:color w:val="000000"/>
        </w:rPr>
        <w:t xml:space="preserve"> 2020; </w:t>
      </w:r>
      <w:r w:rsidR="00A51FA8">
        <w:rPr>
          <w:rFonts w:ascii="Book Antiqua" w:eastAsia="Book Antiqua" w:hAnsi="Book Antiqua" w:cs="Book Antiqua"/>
          <w:b/>
          <w:bCs/>
          <w:color w:val="000000"/>
        </w:rPr>
        <w:t>38</w:t>
      </w:r>
      <w:r w:rsidR="00A51FA8">
        <w:rPr>
          <w:rFonts w:ascii="Book Antiqua" w:eastAsia="Book Antiqua" w:hAnsi="Book Antiqua" w:cs="Book Antiqua"/>
          <w:color w:val="000000"/>
        </w:rPr>
        <w:t>: 1722-1726 [PMID: 32738466 DOI: 10.1016/j.ajem.2020.05.073]</w:t>
      </w:r>
    </w:p>
    <w:p w14:paraId="631CB1EF" w14:textId="4ECB680E" w:rsidR="00A77B3E" w:rsidRDefault="005F5CA4">
      <w:pPr>
        <w:spacing w:line="360" w:lineRule="auto"/>
        <w:jc w:val="both"/>
      </w:pPr>
      <w:r>
        <w:rPr>
          <w:rFonts w:ascii="Book Antiqua" w:eastAsia="Book Antiqua" w:hAnsi="Book Antiqua" w:cs="Book Antiqua"/>
          <w:color w:val="000000"/>
        </w:rPr>
        <w:t xml:space="preserve">18 </w:t>
      </w:r>
      <w:r w:rsidR="00A51FA8">
        <w:rPr>
          <w:rFonts w:ascii="Book Antiqua" w:eastAsia="Book Antiqua" w:hAnsi="Book Antiqua" w:cs="Book Antiqua"/>
          <w:b/>
          <w:bCs/>
          <w:color w:val="000000"/>
        </w:rPr>
        <w:t>Zhang L</w:t>
      </w:r>
      <w:r w:rsidR="00A51FA8">
        <w:rPr>
          <w:rFonts w:ascii="Book Antiqua" w:eastAsia="Book Antiqua" w:hAnsi="Book Antiqua" w:cs="Book Antiqua"/>
          <w:color w:val="000000"/>
        </w:rPr>
        <w:t xml:space="preserve">, Yan X, Fan Q, Liu H, Liu X, Liu Z, Zhang Z. D-dimer levels on admission to predict in-hospital mortality in patients with Covid-19. </w:t>
      </w:r>
      <w:r w:rsidR="00A51FA8">
        <w:rPr>
          <w:rFonts w:ascii="Book Antiqua" w:eastAsia="Book Antiqua" w:hAnsi="Book Antiqua" w:cs="Book Antiqua"/>
          <w:i/>
          <w:iCs/>
          <w:color w:val="000000"/>
        </w:rPr>
        <w:t xml:space="preserve">J </w:t>
      </w:r>
      <w:proofErr w:type="spellStart"/>
      <w:r w:rsidR="00A51FA8">
        <w:rPr>
          <w:rFonts w:ascii="Book Antiqua" w:eastAsia="Book Antiqua" w:hAnsi="Book Antiqua" w:cs="Book Antiqua"/>
          <w:i/>
          <w:iCs/>
          <w:color w:val="000000"/>
        </w:rPr>
        <w:t>Thromb</w:t>
      </w:r>
      <w:proofErr w:type="spellEnd"/>
      <w:r w:rsidR="00A51FA8">
        <w:rPr>
          <w:rFonts w:ascii="Book Antiqua" w:eastAsia="Book Antiqua" w:hAnsi="Book Antiqua" w:cs="Book Antiqua"/>
          <w:i/>
          <w:iCs/>
          <w:color w:val="000000"/>
        </w:rPr>
        <w:t xml:space="preserve"> </w:t>
      </w:r>
      <w:proofErr w:type="spellStart"/>
      <w:r w:rsidR="00A51FA8">
        <w:rPr>
          <w:rFonts w:ascii="Book Antiqua" w:eastAsia="Book Antiqua" w:hAnsi="Book Antiqua" w:cs="Book Antiqua"/>
          <w:i/>
          <w:iCs/>
          <w:color w:val="000000"/>
        </w:rPr>
        <w:t>Haemost</w:t>
      </w:r>
      <w:proofErr w:type="spellEnd"/>
      <w:r w:rsidR="00A51FA8">
        <w:rPr>
          <w:rFonts w:ascii="Book Antiqua" w:eastAsia="Book Antiqua" w:hAnsi="Book Antiqua" w:cs="Book Antiqua"/>
          <w:color w:val="000000"/>
        </w:rPr>
        <w:t xml:space="preserve"> 2020; </w:t>
      </w:r>
      <w:r w:rsidR="00A51FA8">
        <w:rPr>
          <w:rFonts w:ascii="Book Antiqua" w:eastAsia="Book Antiqua" w:hAnsi="Book Antiqua" w:cs="Book Antiqua"/>
          <w:b/>
          <w:bCs/>
          <w:color w:val="000000"/>
        </w:rPr>
        <w:t>18</w:t>
      </w:r>
      <w:r w:rsidR="00A51FA8">
        <w:rPr>
          <w:rFonts w:ascii="Book Antiqua" w:eastAsia="Book Antiqua" w:hAnsi="Book Antiqua" w:cs="Book Antiqua"/>
          <w:color w:val="000000"/>
        </w:rPr>
        <w:t>: 1324-1329 [PMID: 32306492 DOI: 10.1111/jth.14859]</w:t>
      </w:r>
    </w:p>
    <w:p w14:paraId="5EE2FA5C" w14:textId="6C63BD52" w:rsidR="00A77B3E" w:rsidRDefault="005F5CA4">
      <w:pPr>
        <w:spacing w:line="360" w:lineRule="auto"/>
        <w:jc w:val="both"/>
      </w:pPr>
      <w:r>
        <w:rPr>
          <w:rFonts w:ascii="Book Antiqua" w:eastAsia="Book Antiqua" w:hAnsi="Book Antiqua" w:cs="Book Antiqua"/>
          <w:color w:val="000000"/>
        </w:rPr>
        <w:t xml:space="preserve">19 </w:t>
      </w:r>
      <w:proofErr w:type="spellStart"/>
      <w:r w:rsidR="00A51FA8">
        <w:rPr>
          <w:rFonts w:ascii="Book Antiqua" w:eastAsia="Book Antiqua" w:hAnsi="Book Antiqua" w:cs="Book Antiqua"/>
          <w:b/>
          <w:bCs/>
          <w:color w:val="000000"/>
        </w:rPr>
        <w:t>Gulen</w:t>
      </w:r>
      <w:proofErr w:type="spellEnd"/>
      <w:r w:rsidR="00A51FA8">
        <w:rPr>
          <w:rFonts w:ascii="Book Antiqua" w:eastAsia="Book Antiqua" w:hAnsi="Book Antiqua" w:cs="Book Antiqua"/>
          <w:b/>
          <w:bCs/>
          <w:color w:val="000000"/>
        </w:rPr>
        <w:t xml:space="preserve"> M</w:t>
      </w:r>
      <w:r w:rsidR="00A51FA8">
        <w:rPr>
          <w:rFonts w:ascii="Book Antiqua" w:eastAsia="Book Antiqua" w:hAnsi="Book Antiqua" w:cs="Book Antiqua"/>
          <w:color w:val="000000"/>
        </w:rPr>
        <w:t xml:space="preserve">, </w:t>
      </w:r>
      <w:proofErr w:type="spellStart"/>
      <w:r w:rsidR="00A51FA8">
        <w:rPr>
          <w:rFonts w:ascii="Book Antiqua" w:eastAsia="Book Antiqua" w:hAnsi="Book Antiqua" w:cs="Book Antiqua"/>
          <w:color w:val="000000"/>
        </w:rPr>
        <w:t>Satar</w:t>
      </w:r>
      <w:proofErr w:type="spellEnd"/>
      <w:r w:rsidR="00A51FA8">
        <w:rPr>
          <w:rFonts w:ascii="Book Antiqua" w:eastAsia="Book Antiqua" w:hAnsi="Book Antiqua" w:cs="Book Antiqua"/>
          <w:color w:val="000000"/>
        </w:rPr>
        <w:t xml:space="preserve"> S. Uncommon presentation of COVID-19: Gastrointestinal bleeding. </w:t>
      </w:r>
      <w:r w:rsidR="00A51FA8">
        <w:rPr>
          <w:rFonts w:ascii="Book Antiqua" w:eastAsia="Book Antiqua" w:hAnsi="Book Antiqua" w:cs="Book Antiqua"/>
          <w:i/>
          <w:iCs/>
          <w:color w:val="000000"/>
        </w:rPr>
        <w:t>Clin Res Hepatol Gastroenterol</w:t>
      </w:r>
      <w:r w:rsidR="00A51FA8">
        <w:rPr>
          <w:rFonts w:ascii="Book Antiqua" w:eastAsia="Book Antiqua" w:hAnsi="Book Antiqua" w:cs="Book Antiqua"/>
          <w:color w:val="000000"/>
        </w:rPr>
        <w:t xml:space="preserve"> 2020; </w:t>
      </w:r>
      <w:r w:rsidR="00A51FA8">
        <w:rPr>
          <w:rFonts w:ascii="Book Antiqua" w:eastAsia="Book Antiqua" w:hAnsi="Book Antiqua" w:cs="Book Antiqua"/>
          <w:b/>
          <w:bCs/>
          <w:color w:val="000000"/>
        </w:rPr>
        <w:t>44</w:t>
      </w:r>
      <w:r w:rsidR="00A51FA8">
        <w:rPr>
          <w:rFonts w:ascii="Book Antiqua" w:eastAsia="Book Antiqua" w:hAnsi="Book Antiqua" w:cs="Book Antiqua"/>
          <w:color w:val="000000"/>
        </w:rPr>
        <w:t>: e72-e76 [PMID: 32505730 DOI: 10.1016/j.clinre.2020.05.001]</w:t>
      </w:r>
    </w:p>
    <w:p w14:paraId="44AB81C6" w14:textId="4962E3A1" w:rsidR="00A77B3E" w:rsidRDefault="005F5CA4">
      <w:pPr>
        <w:spacing w:line="360" w:lineRule="auto"/>
        <w:jc w:val="both"/>
      </w:pPr>
      <w:r>
        <w:rPr>
          <w:rFonts w:ascii="Book Antiqua" w:eastAsia="Book Antiqua" w:hAnsi="Book Antiqua" w:cs="Book Antiqua"/>
          <w:color w:val="000000"/>
        </w:rPr>
        <w:lastRenderedPageBreak/>
        <w:t xml:space="preserve">20 </w:t>
      </w:r>
      <w:r w:rsidR="00A51FA8">
        <w:rPr>
          <w:rFonts w:ascii="Book Antiqua" w:eastAsia="Book Antiqua" w:hAnsi="Book Antiqua" w:cs="Book Antiqua"/>
          <w:b/>
          <w:bCs/>
          <w:color w:val="000000"/>
        </w:rPr>
        <w:t>Ellis K</w:t>
      </w:r>
      <w:r w:rsidR="00A51FA8">
        <w:rPr>
          <w:rFonts w:ascii="Book Antiqua" w:eastAsia="Book Antiqua" w:hAnsi="Book Antiqua" w:cs="Book Antiqua"/>
          <w:color w:val="000000"/>
        </w:rPr>
        <w:t xml:space="preserve">, </w:t>
      </w:r>
      <w:proofErr w:type="spellStart"/>
      <w:r w:rsidR="00A51FA8">
        <w:rPr>
          <w:rFonts w:ascii="Book Antiqua" w:eastAsia="Book Antiqua" w:hAnsi="Book Antiqua" w:cs="Book Antiqua"/>
          <w:color w:val="000000"/>
        </w:rPr>
        <w:t>Dreisbach</w:t>
      </w:r>
      <w:proofErr w:type="spellEnd"/>
      <w:r w:rsidR="00A51FA8">
        <w:rPr>
          <w:rFonts w:ascii="Book Antiqua" w:eastAsia="Book Antiqua" w:hAnsi="Book Antiqua" w:cs="Book Antiqua"/>
          <w:color w:val="000000"/>
        </w:rPr>
        <w:t xml:space="preserve"> AW, </w:t>
      </w:r>
      <w:proofErr w:type="spellStart"/>
      <w:r w:rsidR="00A51FA8">
        <w:rPr>
          <w:rFonts w:ascii="Book Antiqua" w:eastAsia="Book Antiqua" w:hAnsi="Book Antiqua" w:cs="Book Antiqua"/>
          <w:color w:val="000000"/>
        </w:rPr>
        <w:t>Lertora</w:t>
      </w:r>
      <w:proofErr w:type="spellEnd"/>
      <w:r w:rsidR="00A51FA8">
        <w:rPr>
          <w:rFonts w:ascii="Book Antiqua" w:eastAsia="Book Antiqua" w:hAnsi="Book Antiqua" w:cs="Book Antiqua"/>
          <w:color w:val="000000"/>
        </w:rPr>
        <w:t xml:space="preserve"> JL. Plasma elimination of cardiac troponin I in end-stage renal disease. </w:t>
      </w:r>
      <w:r w:rsidR="00A51FA8">
        <w:rPr>
          <w:rFonts w:ascii="Book Antiqua" w:eastAsia="Book Antiqua" w:hAnsi="Book Antiqua" w:cs="Book Antiqua"/>
          <w:i/>
          <w:iCs/>
          <w:color w:val="000000"/>
        </w:rPr>
        <w:t>South Med J</w:t>
      </w:r>
      <w:r w:rsidR="00A51FA8">
        <w:rPr>
          <w:rFonts w:ascii="Book Antiqua" w:eastAsia="Book Antiqua" w:hAnsi="Book Antiqua" w:cs="Book Antiqua"/>
          <w:color w:val="000000"/>
        </w:rPr>
        <w:t xml:space="preserve"> 2001; </w:t>
      </w:r>
      <w:r w:rsidR="00A51FA8">
        <w:rPr>
          <w:rFonts w:ascii="Book Antiqua" w:eastAsia="Book Antiqua" w:hAnsi="Book Antiqua" w:cs="Book Antiqua"/>
          <w:b/>
          <w:bCs/>
          <w:color w:val="000000"/>
        </w:rPr>
        <w:t>94</w:t>
      </w:r>
      <w:r w:rsidR="00A51FA8">
        <w:rPr>
          <w:rFonts w:ascii="Book Antiqua" w:eastAsia="Book Antiqua" w:hAnsi="Book Antiqua" w:cs="Book Antiqua"/>
          <w:color w:val="000000"/>
        </w:rPr>
        <w:t>: 993-996 [PMID: 11702827 DOI: 10.1097/00007611-200194100-00011]</w:t>
      </w:r>
    </w:p>
    <w:p w14:paraId="4EE6D5B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8A14205" w14:textId="77777777" w:rsidR="00A77B3E" w:rsidRDefault="00A51FA8">
      <w:pPr>
        <w:spacing w:line="360" w:lineRule="auto"/>
        <w:jc w:val="both"/>
      </w:pPr>
      <w:r>
        <w:rPr>
          <w:rFonts w:ascii="Book Antiqua" w:eastAsia="Book Antiqua" w:hAnsi="Book Antiqua" w:cs="Book Antiqua"/>
          <w:b/>
          <w:color w:val="000000"/>
        </w:rPr>
        <w:lastRenderedPageBreak/>
        <w:t>Footnotes</w:t>
      </w:r>
    </w:p>
    <w:p w14:paraId="2D6E7550" w14:textId="77777777" w:rsidR="00A77B3E" w:rsidRDefault="00A51FA8">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01973A16" w14:textId="77777777" w:rsidR="00A77B3E" w:rsidRDefault="00A77B3E">
      <w:pPr>
        <w:spacing w:line="360" w:lineRule="auto"/>
        <w:jc w:val="both"/>
      </w:pPr>
    </w:p>
    <w:p w14:paraId="219BFE10" w14:textId="08FF1875" w:rsidR="00A77B3E" w:rsidRDefault="00A51FA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conflict of interest from none of the authors</w:t>
      </w:r>
      <w:r w:rsidR="005F5CA4">
        <w:rPr>
          <w:rFonts w:ascii="Book Antiqua" w:eastAsia="Book Antiqua" w:hAnsi="Book Antiqua" w:cs="Book Antiqua"/>
          <w:color w:val="000000"/>
        </w:rPr>
        <w:t>.</w:t>
      </w:r>
    </w:p>
    <w:p w14:paraId="786E7BC2" w14:textId="77777777" w:rsidR="00A77B3E" w:rsidRDefault="00A77B3E">
      <w:pPr>
        <w:spacing w:line="360" w:lineRule="auto"/>
        <w:jc w:val="both"/>
      </w:pPr>
    </w:p>
    <w:p w14:paraId="418EC5EA" w14:textId="77777777" w:rsidR="00A77B3E" w:rsidRDefault="00A51FA8">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1D4B6A9E" w14:textId="77777777" w:rsidR="00A77B3E" w:rsidRDefault="00A77B3E">
      <w:pPr>
        <w:spacing w:line="360" w:lineRule="auto"/>
        <w:jc w:val="both"/>
      </w:pPr>
    </w:p>
    <w:p w14:paraId="7145E33F" w14:textId="77777777" w:rsidR="00A77B3E" w:rsidRDefault="00A51FA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12BDC67" w14:textId="77777777" w:rsidR="00A77B3E" w:rsidRDefault="00A77B3E">
      <w:pPr>
        <w:spacing w:line="360" w:lineRule="auto"/>
        <w:jc w:val="both"/>
      </w:pPr>
    </w:p>
    <w:p w14:paraId="2AB32047" w14:textId="5845DF92" w:rsidR="00A77B3E" w:rsidRDefault="00A51FA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1E1EA9">
        <w:rPr>
          <w:rFonts w:ascii="Book Antiqua" w:eastAsia="Book Antiqua" w:hAnsi="Book Antiqua" w:cs="Book Antiqua"/>
          <w:color w:val="000000"/>
        </w:rPr>
        <w:t xml:space="preserve"> m</w:t>
      </w:r>
      <w:r>
        <w:rPr>
          <w:rFonts w:ascii="Book Antiqua" w:eastAsia="Book Antiqua" w:hAnsi="Book Antiqua" w:cs="Book Antiqua"/>
          <w:color w:val="000000"/>
        </w:rPr>
        <w:t>anuscript</w:t>
      </w:r>
    </w:p>
    <w:p w14:paraId="34EA1ADC" w14:textId="77777777" w:rsidR="00A77B3E" w:rsidRDefault="00A77B3E">
      <w:pPr>
        <w:spacing w:line="360" w:lineRule="auto"/>
        <w:jc w:val="both"/>
      </w:pPr>
    </w:p>
    <w:p w14:paraId="14154650" w14:textId="77777777" w:rsidR="00A77B3E" w:rsidRDefault="00A51FA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 2020</w:t>
      </w:r>
    </w:p>
    <w:p w14:paraId="0F371D1E" w14:textId="77777777" w:rsidR="00A77B3E" w:rsidRDefault="00A51FA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12, 2020</w:t>
      </w:r>
    </w:p>
    <w:p w14:paraId="5064C843" w14:textId="77777777" w:rsidR="00A77B3E" w:rsidRDefault="00A51FA8">
      <w:pPr>
        <w:spacing w:line="360" w:lineRule="auto"/>
        <w:jc w:val="both"/>
      </w:pPr>
      <w:r>
        <w:rPr>
          <w:rFonts w:ascii="Book Antiqua" w:eastAsia="Book Antiqua" w:hAnsi="Book Antiqua" w:cs="Book Antiqua"/>
          <w:b/>
          <w:color w:val="000000"/>
        </w:rPr>
        <w:t xml:space="preserve">Article in press: </w:t>
      </w:r>
    </w:p>
    <w:p w14:paraId="45638D4E" w14:textId="77777777" w:rsidR="00A77B3E" w:rsidRDefault="00A77B3E">
      <w:pPr>
        <w:spacing w:line="360" w:lineRule="auto"/>
        <w:jc w:val="both"/>
      </w:pPr>
    </w:p>
    <w:p w14:paraId="1730B072" w14:textId="71C3869B" w:rsidR="00A77B3E" w:rsidRDefault="00A51FA8">
      <w:pPr>
        <w:spacing w:line="360" w:lineRule="auto"/>
        <w:jc w:val="both"/>
      </w:pPr>
      <w:r>
        <w:rPr>
          <w:rFonts w:ascii="Book Antiqua" w:eastAsia="Book Antiqua" w:hAnsi="Book Antiqua" w:cs="Book Antiqua"/>
          <w:b/>
          <w:color w:val="000000"/>
        </w:rPr>
        <w:t xml:space="preserve">Specialty type: </w:t>
      </w:r>
      <w:r w:rsidR="001E1EA9" w:rsidRPr="00E700C2">
        <w:rPr>
          <w:rFonts w:ascii="Book Antiqua" w:eastAsia="Microsoft YaHei" w:hAnsi="Book Antiqua" w:cs="SimSun"/>
        </w:rPr>
        <w:t>Urology and nephrology</w:t>
      </w:r>
    </w:p>
    <w:p w14:paraId="41EDC75A" w14:textId="77777777" w:rsidR="00A77B3E" w:rsidRDefault="00A51FA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5A059B8A" w14:textId="77777777" w:rsidR="00A77B3E" w:rsidRDefault="00A51FA8">
      <w:pPr>
        <w:spacing w:line="360" w:lineRule="auto"/>
        <w:jc w:val="both"/>
      </w:pPr>
      <w:r>
        <w:rPr>
          <w:rFonts w:ascii="Book Antiqua" w:eastAsia="Book Antiqua" w:hAnsi="Book Antiqua" w:cs="Book Antiqua"/>
          <w:b/>
          <w:color w:val="000000"/>
        </w:rPr>
        <w:t>Peer-review report’s scientific quality classification</w:t>
      </w:r>
    </w:p>
    <w:p w14:paraId="242CE0CA" w14:textId="77777777" w:rsidR="00A77B3E" w:rsidRDefault="00A51FA8">
      <w:pPr>
        <w:spacing w:line="360" w:lineRule="auto"/>
        <w:jc w:val="both"/>
      </w:pPr>
      <w:r>
        <w:rPr>
          <w:rFonts w:ascii="Book Antiqua" w:eastAsia="Book Antiqua" w:hAnsi="Book Antiqua" w:cs="Book Antiqua"/>
          <w:color w:val="000000"/>
        </w:rPr>
        <w:t>Grade A (Excellent): 0</w:t>
      </w:r>
    </w:p>
    <w:p w14:paraId="68B86F2F" w14:textId="77777777" w:rsidR="00A77B3E" w:rsidRDefault="00A51FA8">
      <w:pPr>
        <w:spacing w:line="360" w:lineRule="auto"/>
        <w:jc w:val="both"/>
      </w:pPr>
      <w:r>
        <w:rPr>
          <w:rFonts w:ascii="Book Antiqua" w:eastAsia="Book Antiqua" w:hAnsi="Book Antiqua" w:cs="Book Antiqua"/>
          <w:color w:val="000000"/>
        </w:rPr>
        <w:t>Grade B (Very good): B</w:t>
      </w:r>
    </w:p>
    <w:p w14:paraId="068E5B0F" w14:textId="77777777" w:rsidR="00A77B3E" w:rsidRDefault="00A51FA8">
      <w:pPr>
        <w:spacing w:line="360" w:lineRule="auto"/>
        <w:jc w:val="both"/>
      </w:pPr>
      <w:r>
        <w:rPr>
          <w:rFonts w:ascii="Book Antiqua" w:eastAsia="Book Antiqua" w:hAnsi="Book Antiqua" w:cs="Book Antiqua"/>
          <w:color w:val="000000"/>
        </w:rPr>
        <w:t>Grade C (Good): C</w:t>
      </w:r>
    </w:p>
    <w:p w14:paraId="1E480107" w14:textId="77777777" w:rsidR="00A77B3E" w:rsidRDefault="00A51FA8">
      <w:pPr>
        <w:spacing w:line="360" w:lineRule="auto"/>
        <w:jc w:val="both"/>
      </w:pPr>
      <w:r>
        <w:rPr>
          <w:rFonts w:ascii="Book Antiqua" w:eastAsia="Book Antiqua" w:hAnsi="Book Antiqua" w:cs="Book Antiqua"/>
          <w:color w:val="000000"/>
        </w:rPr>
        <w:t>Grade D (Fair): 0</w:t>
      </w:r>
    </w:p>
    <w:p w14:paraId="4B5C3452" w14:textId="77777777" w:rsidR="00A77B3E" w:rsidRDefault="00A51FA8">
      <w:pPr>
        <w:spacing w:line="360" w:lineRule="auto"/>
        <w:jc w:val="both"/>
      </w:pPr>
      <w:r>
        <w:rPr>
          <w:rFonts w:ascii="Book Antiqua" w:eastAsia="Book Antiqua" w:hAnsi="Book Antiqua" w:cs="Book Antiqua"/>
          <w:color w:val="000000"/>
        </w:rPr>
        <w:t>Grade E (Poor): 0</w:t>
      </w:r>
    </w:p>
    <w:p w14:paraId="2B501245" w14:textId="77777777" w:rsidR="00A77B3E" w:rsidRDefault="00A77B3E">
      <w:pPr>
        <w:spacing w:line="360" w:lineRule="auto"/>
        <w:jc w:val="both"/>
      </w:pPr>
    </w:p>
    <w:p w14:paraId="39D9AACC" w14:textId="71875C1B" w:rsidR="00A77B3E" w:rsidRDefault="00A51FA8">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Gubensek</w:t>
      </w:r>
      <w:proofErr w:type="spellEnd"/>
      <w:r>
        <w:rPr>
          <w:rFonts w:ascii="Book Antiqua" w:eastAsia="Book Antiqua" w:hAnsi="Book Antiqua" w:cs="Book Antiqua"/>
          <w:color w:val="000000"/>
        </w:rPr>
        <w:t xml:space="preserve"> J</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w:t>
      </w:r>
      <w:r w:rsidR="009B7E3B">
        <w:rPr>
          <w:rFonts w:ascii="Book Antiqua" w:eastAsia="Book Antiqua" w:hAnsi="Book Antiqua" w:cs="Book Antiqua"/>
          <w:b/>
          <w:color w:val="000000"/>
        </w:rPr>
        <w:t xml:space="preserve"> </w:t>
      </w:r>
      <w:r w:rsidR="009B7E3B" w:rsidRPr="009B7E3B">
        <w:rPr>
          <w:rFonts w:ascii="Book Antiqua" w:eastAsia="Book Antiqua" w:hAnsi="Book Antiqua" w:cs="Book Antiqua"/>
          <w:bCs/>
          <w:color w:val="000000"/>
        </w:rPr>
        <w:t>Filipodia</w:t>
      </w:r>
      <w:r w:rsidR="009B7E3B">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p w14:paraId="418F77B9" w14:textId="2BE116C0" w:rsidR="005F5CA4" w:rsidRDefault="00A51FA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5328097" w14:textId="58F47EB2" w:rsidR="005F5CA4" w:rsidRPr="005F5CA4" w:rsidRDefault="005F5CA4">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6DAFC409" wp14:editId="3FCEFC81">
            <wp:extent cx="4281782" cy="548648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8193" cy="5494698"/>
                    </a:xfrm>
                    <a:prstGeom prst="rect">
                      <a:avLst/>
                    </a:prstGeom>
                    <a:noFill/>
                  </pic:spPr>
                </pic:pic>
              </a:graphicData>
            </a:graphic>
          </wp:inline>
        </w:drawing>
      </w:r>
    </w:p>
    <w:p w14:paraId="753A1D82" w14:textId="4E479EB3" w:rsidR="00B50C4C" w:rsidRDefault="00A51FA8">
      <w:pPr>
        <w:spacing w:line="360" w:lineRule="auto"/>
        <w:jc w:val="both"/>
        <w:rPr>
          <w:rFonts w:ascii="Book Antiqua" w:eastAsia="Book Antiqua" w:hAnsi="Book Antiqua" w:cs="Book Antiqua"/>
          <w:color w:val="000000"/>
        </w:rPr>
      </w:pPr>
      <w:r w:rsidRPr="005F5CA4">
        <w:rPr>
          <w:rFonts w:ascii="Book Antiqua" w:eastAsia="Book Antiqua" w:hAnsi="Book Antiqua" w:cs="Book Antiqua"/>
          <w:b/>
          <w:bCs/>
          <w:color w:val="000000"/>
        </w:rPr>
        <w:t>Figure 1</w:t>
      </w:r>
      <w:r w:rsidR="005F5CA4" w:rsidRPr="005F5CA4">
        <w:rPr>
          <w:rFonts w:ascii="Book Antiqua" w:eastAsia="Book Antiqua" w:hAnsi="Book Antiqua" w:cs="Book Antiqua"/>
          <w:b/>
          <w:bCs/>
          <w:color w:val="000000"/>
        </w:rPr>
        <w:t xml:space="preserve"> </w:t>
      </w:r>
      <w:r w:rsidRPr="005F5CA4">
        <w:rPr>
          <w:rFonts w:ascii="Book Antiqua" w:eastAsia="Book Antiqua" w:hAnsi="Book Antiqua" w:cs="Book Antiqua"/>
          <w:b/>
          <w:bCs/>
          <w:color w:val="000000"/>
        </w:rPr>
        <w:t xml:space="preserve">Laboratory parameters on day 1 and during admission for </w:t>
      </w:r>
      <w:r w:rsidR="005F5CA4" w:rsidRPr="005F5CA4">
        <w:rPr>
          <w:rFonts w:ascii="Book Antiqua" w:eastAsia="Book Antiqua" w:hAnsi="Book Antiqua" w:cs="Book Antiqua"/>
          <w:b/>
          <w:bCs/>
          <w:color w:val="000000"/>
        </w:rPr>
        <w:t>p</w:t>
      </w:r>
      <w:r w:rsidRPr="005F5CA4">
        <w:rPr>
          <w:rFonts w:ascii="Book Antiqua" w:eastAsia="Book Antiqua" w:hAnsi="Book Antiqua" w:cs="Book Antiqua"/>
          <w:b/>
          <w:bCs/>
          <w:color w:val="000000"/>
        </w:rPr>
        <w:t xml:space="preserve">atient 1 on </w:t>
      </w:r>
      <w:r w:rsidR="005F5CA4" w:rsidRPr="005F5CA4">
        <w:rPr>
          <w:rFonts w:ascii="Book Antiqua" w:eastAsia="Book Antiqua" w:hAnsi="Book Antiqua" w:cs="Book Antiqua"/>
          <w:b/>
          <w:bCs/>
          <w:color w:val="000000"/>
        </w:rPr>
        <w:t>h</w:t>
      </w:r>
      <w:r w:rsidRPr="005F5CA4">
        <w:rPr>
          <w:rFonts w:ascii="Book Antiqua" w:eastAsia="Book Antiqua" w:hAnsi="Book Antiqua" w:cs="Book Antiqua"/>
          <w:b/>
          <w:bCs/>
          <w:color w:val="000000"/>
        </w:rPr>
        <w:t>emodialysis</w:t>
      </w:r>
      <w:r w:rsidR="005F5CA4" w:rsidRPr="005F5CA4">
        <w:rPr>
          <w:rFonts w:ascii="Book Antiqua" w:eastAsia="Book Antiqua" w:hAnsi="Book Antiqua" w:cs="Book Antiqua"/>
          <w:b/>
          <w:bCs/>
          <w:color w:val="000000"/>
        </w:rPr>
        <w:t xml:space="preserve"> </w:t>
      </w:r>
      <w:r w:rsidRPr="005F5CA4">
        <w:rPr>
          <w:rFonts w:ascii="Book Antiqua" w:eastAsia="Book Antiqua" w:hAnsi="Book Antiqua" w:cs="Book Antiqua"/>
          <w:b/>
          <w:bCs/>
          <w:color w:val="000000"/>
        </w:rPr>
        <w:t xml:space="preserve">and </w:t>
      </w:r>
      <w:r w:rsidR="005F5CA4" w:rsidRPr="005F5CA4">
        <w:rPr>
          <w:rFonts w:ascii="Book Antiqua" w:eastAsia="Book Antiqua" w:hAnsi="Book Antiqua" w:cs="Book Antiqua"/>
          <w:b/>
          <w:bCs/>
          <w:color w:val="000000"/>
        </w:rPr>
        <w:t>p</w:t>
      </w:r>
      <w:r w:rsidRPr="005F5CA4">
        <w:rPr>
          <w:rFonts w:ascii="Book Antiqua" w:eastAsia="Book Antiqua" w:hAnsi="Book Antiqua" w:cs="Book Antiqua"/>
          <w:b/>
          <w:bCs/>
          <w:color w:val="000000"/>
        </w:rPr>
        <w:t>atient 2 with normal renal function on admission (non</w:t>
      </w:r>
      <w:r w:rsidR="002D6202">
        <w:rPr>
          <w:rFonts w:ascii="Book Antiqua" w:eastAsia="Book Antiqua" w:hAnsi="Book Antiqua" w:cs="Book Antiqua"/>
          <w:b/>
          <w:bCs/>
          <w:color w:val="000000"/>
        </w:rPr>
        <w:t>-</w:t>
      </w:r>
      <w:r w:rsidR="005F5CA4" w:rsidRPr="005F5CA4">
        <w:rPr>
          <w:rFonts w:ascii="Book Antiqua" w:eastAsia="Book Antiqua" w:hAnsi="Book Antiqua" w:cs="Book Antiqua"/>
          <w:b/>
          <w:bCs/>
          <w:color w:val="000000"/>
        </w:rPr>
        <w:t>hemodialysis</w:t>
      </w:r>
      <w:r w:rsidRPr="005F5CA4">
        <w:rPr>
          <w:rFonts w:ascii="Book Antiqua" w:eastAsia="Book Antiqua" w:hAnsi="Book Antiqua" w:cs="Book Antiqua"/>
          <w:b/>
          <w:bCs/>
          <w:color w:val="000000"/>
        </w:rPr>
        <w:t>)</w:t>
      </w:r>
      <w:r w:rsidR="005F5CA4" w:rsidRPr="005F5CA4">
        <w:rPr>
          <w:rFonts w:ascii="Book Antiqua" w:eastAsia="Book Antiqua" w:hAnsi="Book Antiqua" w:cs="Book Antiqua"/>
          <w:b/>
          <w:bCs/>
          <w:color w:val="000000"/>
        </w:rPr>
        <w:t>.</w:t>
      </w:r>
      <w:r w:rsidR="005F5CA4">
        <w:rPr>
          <w:rFonts w:ascii="Book Antiqua" w:eastAsia="Book Antiqua" w:hAnsi="Book Antiqua" w:cs="Book Antiqua"/>
          <w:b/>
          <w:bCs/>
          <w:color w:val="000000"/>
        </w:rPr>
        <w:t xml:space="preserve"> </w:t>
      </w:r>
      <w:r w:rsidR="00273242">
        <w:rPr>
          <w:rFonts w:ascii="Book Antiqua" w:eastAsia="Book Antiqua" w:hAnsi="Book Antiqua" w:cs="Book Antiqua"/>
          <w:color w:val="000000"/>
        </w:rPr>
        <w:t xml:space="preserve">CRP: C-reactive protein; </w:t>
      </w:r>
      <w:r>
        <w:rPr>
          <w:rFonts w:ascii="Book Antiqua" w:eastAsia="Book Antiqua" w:hAnsi="Book Antiqua" w:cs="Book Antiqua"/>
          <w:color w:val="000000"/>
        </w:rPr>
        <w:t xml:space="preserve">LDH: </w:t>
      </w:r>
      <w:r w:rsidR="005F5CA4">
        <w:rPr>
          <w:rFonts w:ascii="Book Antiqua" w:eastAsia="Book Antiqua" w:hAnsi="Book Antiqua" w:cs="Book Antiqua"/>
          <w:color w:val="000000"/>
        </w:rPr>
        <w:t>L</w:t>
      </w:r>
      <w:r>
        <w:rPr>
          <w:rFonts w:ascii="Book Antiqua" w:eastAsia="Book Antiqua" w:hAnsi="Book Antiqua" w:cs="Book Antiqua"/>
          <w:color w:val="000000"/>
        </w:rPr>
        <w:t>actate dehydrogenase</w:t>
      </w:r>
      <w:r w:rsidR="005F5CA4">
        <w:rPr>
          <w:rFonts w:ascii="Book Antiqua" w:eastAsia="Book Antiqua" w:hAnsi="Book Antiqua" w:cs="Book Antiqua"/>
          <w:color w:val="000000"/>
        </w:rPr>
        <w:t>;</w:t>
      </w:r>
      <w:r>
        <w:rPr>
          <w:rFonts w:ascii="Book Antiqua" w:eastAsia="Book Antiqua" w:hAnsi="Book Antiqua" w:cs="Book Antiqua"/>
          <w:color w:val="000000"/>
        </w:rPr>
        <w:t xml:space="preserve"> </w:t>
      </w:r>
      <w:r w:rsidR="00273242">
        <w:rPr>
          <w:rFonts w:ascii="Book Antiqua" w:eastAsia="Book Antiqua" w:hAnsi="Book Antiqua" w:cs="Book Antiqua"/>
          <w:color w:val="000000"/>
        </w:rPr>
        <w:t xml:space="preserve">NLR: Neutrophils to lymphocytes ratio; </w:t>
      </w:r>
      <w:r>
        <w:rPr>
          <w:rFonts w:ascii="Book Antiqua" w:eastAsia="Book Antiqua" w:hAnsi="Book Antiqua" w:cs="Book Antiqua"/>
          <w:color w:val="000000"/>
        </w:rPr>
        <w:t xml:space="preserve">WBC: </w:t>
      </w:r>
      <w:r w:rsidR="005F5CA4">
        <w:rPr>
          <w:rFonts w:ascii="Book Antiqua" w:eastAsia="Book Antiqua" w:hAnsi="Book Antiqua" w:cs="Book Antiqua"/>
          <w:color w:val="000000"/>
        </w:rPr>
        <w:t>W</w:t>
      </w:r>
      <w:r>
        <w:rPr>
          <w:rFonts w:ascii="Book Antiqua" w:eastAsia="Book Antiqua" w:hAnsi="Book Antiqua" w:cs="Book Antiqua"/>
          <w:color w:val="000000"/>
        </w:rPr>
        <w:t>hite blood count.</w:t>
      </w:r>
    </w:p>
    <w:p w14:paraId="25A940AF" w14:textId="16E28EF4" w:rsidR="008E6D26" w:rsidRDefault="00B50C4C" w:rsidP="00B50C4C">
      <w:pPr>
        <w:spacing w:line="360" w:lineRule="auto"/>
        <w:jc w:val="both"/>
        <w:rPr>
          <w:rFonts w:ascii="Book Antiqua" w:hAnsi="Book Antiqua"/>
          <w:b/>
          <w:bCs/>
        </w:rPr>
      </w:pPr>
      <w:r>
        <w:rPr>
          <w:rFonts w:ascii="Book Antiqua" w:eastAsia="Book Antiqua" w:hAnsi="Book Antiqua" w:cs="Book Antiqua"/>
          <w:color w:val="000000"/>
        </w:rPr>
        <w:br w:type="page"/>
      </w:r>
      <w:r w:rsidRPr="008E6D26">
        <w:rPr>
          <w:rFonts w:ascii="Book Antiqua" w:hAnsi="Book Antiqua"/>
          <w:b/>
          <w:bCs/>
        </w:rPr>
        <w:lastRenderedPageBreak/>
        <w:t>Table 1 Clinical and</w:t>
      </w:r>
      <w:r w:rsidR="008E6D26" w:rsidRPr="008E6D26">
        <w:rPr>
          <w:rFonts w:ascii="Book Antiqua" w:hAnsi="Book Antiqua"/>
          <w:b/>
          <w:bCs/>
        </w:rPr>
        <w:t xml:space="preserve"> laboratory char</w:t>
      </w:r>
      <w:r w:rsidRPr="008E6D26">
        <w:rPr>
          <w:rFonts w:ascii="Book Antiqua" w:hAnsi="Book Antiqua"/>
          <w:b/>
          <w:bCs/>
        </w:rPr>
        <w:t>acteristics on day 1 and during admission</w:t>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2340"/>
        <w:gridCol w:w="2430"/>
      </w:tblGrid>
      <w:tr w:rsidR="008E6D26" w:rsidRPr="008E6D26" w14:paraId="5FBCD328" w14:textId="77777777" w:rsidTr="00A74081">
        <w:tc>
          <w:tcPr>
            <w:tcW w:w="5130" w:type="dxa"/>
            <w:tcBorders>
              <w:top w:val="single" w:sz="4" w:space="0" w:color="auto"/>
              <w:bottom w:val="single" w:sz="4" w:space="0" w:color="auto"/>
            </w:tcBorders>
          </w:tcPr>
          <w:p w14:paraId="5817B597" w14:textId="393D3D15" w:rsidR="008E6D26" w:rsidRPr="008E6D26" w:rsidRDefault="008E6D26" w:rsidP="008E6D26">
            <w:pPr>
              <w:spacing w:line="360" w:lineRule="auto"/>
              <w:jc w:val="both"/>
              <w:rPr>
                <w:rFonts w:ascii="Book Antiqua" w:hAnsi="Book Antiqua"/>
                <w:b/>
                <w:bCs/>
                <w:lang w:val="en-US"/>
              </w:rPr>
            </w:pPr>
            <w:r w:rsidRPr="008E6D26">
              <w:rPr>
                <w:rFonts w:ascii="Book Antiqua" w:hAnsi="Book Antiqua"/>
                <w:b/>
                <w:bCs/>
                <w:lang w:val="en-US"/>
              </w:rPr>
              <w:t>Clinical and laboratory characteristics</w:t>
            </w:r>
          </w:p>
        </w:tc>
        <w:tc>
          <w:tcPr>
            <w:tcW w:w="2340" w:type="dxa"/>
            <w:tcBorders>
              <w:top w:val="single" w:sz="4" w:space="0" w:color="auto"/>
              <w:bottom w:val="single" w:sz="4" w:space="0" w:color="auto"/>
            </w:tcBorders>
          </w:tcPr>
          <w:p w14:paraId="74A0C816" w14:textId="4F9CE3DB" w:rsidR="008E6D26" w:rsidRPr="008E6D26" w:rsidRDefault="008E6D26" w:rsidP="008E6D26">
            <w:pPr>
              <w:spacing w:line="360" w:lineRule="auto"/>
              <w:jc w:val="both"/>
              <w:rPr>
                <w:rFonts w:ascii="Book Antiqua" w:hAnsi="Book Antiqua"/>
                <w:b/>
                <w:bCs/>
                <w:lang w:val="en-US"/>
              </w:rPr>
            </w:pPr>
            <w:r w:rsidRPr="008E6D26">
              <w:rPr>
                <w:rFonts w:ascii="Book Antiqua" w:hAnsi="Book Antiqua"/>
                <w:b/>
                <w:bCs/>
                <w:lang w:val="en-US"/>
              </w:rPr>
              <w:t>Patient 1, HD</w:t>
            </w:r>
          </w:p>
        </w:tc>
        <w:tc>
          <w:tcPr>
            <w:tcW w:w="2430" w:type="dxa"/>
            <w:tcBorders>
              <w:top w:val="single" w:sz="4" w:space="0" w:color="auto"/>
              <w:bottom w:val="single" w:sz="4" w:space="0" w:color="auto"/>
            </w:tcBorders>
          </w:tcPr>
          <w:p w14:paraId="5977B08C" w14:textId="18CEE930" w:rsidR="008E6D26" w:rsidRPr="008E6D26" w:rsidRDefault="008E6D26" w:rsidP="008E6D26">
            <w:pPr>
              <w:spacing w:line="360" w:lineRule="auto"/>
              <w:jc w:val="both"/>
              <w:rPr>
                <w:rFonts w:ascii="Book Antiqua" w:hAnsi="Book Antiqua"/>
                <w:b/>
                <w:bCs/>
                <w:lang w:val="en-US"/>
              </w:rPr>
            </w:pPr>
            <w:r w:rsidRPr="008E6D26">
              <w:rPr>
                <w:rFonts w:ascii="Book Antiqua" w:hAnsi="Book Antiqua"/>
                <w:b/>
                <w:bCs/>
                <w:lang w:val="en-US"/>
              </w:rPr>
              <w:t>Patient 2, non HD</w:t>
            </w:r>
          </w:p>
        </w:tc>
      </w:tr>
      <w:tr w:rsidR="008E6D26" w:rsidRPr="008E6D26" w14:paraId="73B7480C" w14:textId="77777777" w:rsidTr="00A74081">
        <w:tc>
          <w:tcPr>
            <w:tcW w:w="5130" w:type="dxa"/>
            <w:tcBorders>
              <w:top w:val="single" w:sz="4" w:space="0" w:color="auto"/>
            </w:tcBorders>
          </w:tcPr>
          <w:p w14:paraId="69FD9FBD"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Age</w:t>
            </w:r>
          </w:p>
        </w:tc>
        <w:tc>
          <w:tcPr>
            <w:tcW w:w="2340" w:type="dxa"/>
            <w:tcBorders>
              <w:top w:val="single" w:sz="4" w:space="0" w:color="auto"/>
            </w:tcBorders>
          </w:tcPr>
          <w:p w14:paraId="41E5F951"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65</w:t>
            </w:r>
          </w:p>
        </w:tc>
        <w:tc>
          <w:tcPr>
            <w:tcW w:w="2430" w:type="dxa"/>
            <w:tcBorders>
              <w:top w:val="single" w:sz="4" w:space="0" w:color="auto"/>
            </w:tcBorders>
          </w:tcPr>
          <w:p w14:paraId="2E9A623B"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78</w:t>
            </w:r>
          </w:p>
        </w:tc>
      </w:tr>
      <w:tr w:rsidR="008E6D26" w:rsidRPr="008E6D26" w14:paraId="454429DF" w14:textId="77777777" w:rsidTr="00A74081">
        <w:tc>
          <w:tcPr>
            <w:tcW w:w="5130" w:type="dxa"/>
          </w:tcPr>
          <w:p w14:paraId="5953F3A9"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Sex</w:t>
            </w:r>
          </w:p>
        </w:tc>
        <w:tc>
          <w:tcPr>
            <w:tcW w:w="2340" w:type="dxa"/>
          </w:tcPr>
          <w:p w14:paraId="04B78B9D"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M</w:t>
            </w:r>
          </w:p>
        </w:tc>
        <w:tc>
          <w:tcPr>
            <w:tcW w:w="2430" w:type="dxa"/>
          </w:tcPr>
          <w:p w14:paraId="1073CB1F"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M</w:t>
            </w:r>
          </w:p>
        </w:tc>
      </w:tr>
      <w:tr w:rsidR="008E6D26" w:rsidRPr="008E6D26" w14:paraId="64A4524B" w14:textId="77777777" w:rsidTr="00A74081">
        <w:tc>
          <w:tcPr>
            <w:tcW w:w="5130" w:type="dxa"/>
          </w:tcPr>
          <w:p w14:paraId="63072009"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Race</w:t>
            </w:r>
          </w:p>
        </w:tc>
        <w:tc>
          <w:tcPr>
            <w:tcW w:w="2340" w:type="dxa"/>
          </w:tcPr>
          <w:p w14:paraId="2364D2D0"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Caucasian</w:t>
            </w:r>
          </w:p>
        </w:tc>
        <w:tc>
          <w:tcPr>
            <w:tcW w:w="2430" w:type="dxa"/>
          </w:tcPr>
          <w:p w14:paraId="6DF82B5C"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Caucasian</w:t>
            </w:r>
          </w:p>
        </w:tc>
      </w:tr>
      <w:tr w:rsidR="008E6D26" w:rsidRPr="008E6D26" w14:paraId="20B7B591" w14:textId="77777777" w:rsidTr="00A74081">
        <w:tc>
          <w:tcPr>
            <w:tcW w:w="5130" w:type="dxa"/>
          </w:tcPr>
          <w:p w14:paraId="0EF5FA6A"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BMI</w:t>
            </w:r>
          </w:p>
        </w:tc>
        <w:tc>
          <w:tcPr>
            <w:tcW w:w="2340" w:type="dxa"/>
          </w:tcPr>
          <w:p w14:paraId="0D946EF5"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28</w:t>
            </w:r>
          </w:p>
        </w:tc>
        <w:tc>
          <w:tcPr>
            <w:tcW w:w="2430" w:type="dxa"/>
          </w:tcPr>
          <w:p w14:paraId="12715432"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31</w:t>
            </w:r>
          </w:p>
        </w:tc>
      </w:tr>
      <w:tr w:rsidR="008E6D26" w:rsidRPr="008E6D26" w14:paraId="2043BE4C" w14:textId="77777777" w:rsidTr="00A74081">
        <w:tc>
          <w:tcPr>
            <w:tcW w:w="5130" w:type="dxa"/>
          </w:tcPr>
          <w:p w14:paraId="42BD4661"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Malnourished</w:t>
            </w:r>
          </w:p>
        </w:tc>
        <w:tc>
          <w:tcPr>
            <w:tcW w:w="2340" w:type="dxa"/>
          </w:tcPr>
          <w:p w14:paraId="7241D4BF"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Yes</w:t>
            </w:r>
          </w:p>
        </w:tc>
        <w:tc>
          <w:tcPr>
            <w:tcW w:w="2430" w:type="dxa"/>
          </w:tcPr>
          <w:p w14:paraId="628B9799"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No</w:t>
            </w:r>
          </w:p>
        </w:tc>
      </w:tr>
      <w:tr w:rsidR="008E6D26" w:rsidRPr="008E6D26" w14:paraId="731E5222" w14:textId="77777777" w:rsidTr="00A74081">
        <w:tc>
          <w:tcPr>
            <w:tcW w:w="5130" w:type="dxa"/>
          </w:tcPr>
          <w:p w14:paraId="61E82ACC" w14:textId="4253E170"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 xml:space="preserve">Diabetes </w:t>
            </w:r>
            <w:r w:rsidR="00B54A00">
              <w:rPr>
                <w:rFonts w:ascii="Book Antiqua" w:hAnsi="Book Antiqua"/>
                <w:lang w:val="en-US"/>
              </w:rPr>
              <w:t>m</w:t>
            </w:r>
            <w:r w:rsidRPr="008E6D26">
              <w:rPr>
                <w:rFonts w:ascii="Book Antiqua" w:hAnsi="Book Antiqua"/>
                <w:lang w:val="en-US"/>
              </w:rPr>
              <w:t>ellitus</w:t>
            </w:r>
          </w:p>
        </w:tc>
        <w:tc>
          <w:tcPr>
            <w:tcW w:w="2340" w:type="dxa"/>
          </w:tcPr>
          <w:p w14:paraId="22BEAF00" w14:textId="6E112400"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Type</w:t>
            </w:r>
            <w:r>
              <w:rPr>
                <w:rFonts w:ascii="Book Antiqua" w:hAnsi="Book Antiqua"/>
                <w:lang w:val="en-US"/>
              </w:rPr>
              <w:t xml:space="preserve"> </w:t>
            </w:r>
            <w:r w:rsidRPr="008E6D26">
              <w:rPr>
                <w:rFonts w:ascii="Book Antiqua" w:hAnsi="Book Antiqua"/>
                <w:lang w:val="en-US"/>
              </w:rPr>
              <w:t>2</w:t>
            </w:r>
          </w:p>
        </w:tc>
        <w:tc>
          <w:tcPr>
            <w:tcW w:w="2430" w:type="dxa"/>
          </w:tcPr>
          <w:p w14:paraId="084C5324" w14:textId="229F0B5D"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Type</w:t>
            </w:r>
            <w:r>
              <w:rPr>
                <w:rFonts w:ascii="Book Antiqua" w:hAnsi="Book Antiqua"/>
                <w:lang w:val="en-US"/>
              </w:rPr>
              <w:t xml:space="preserve"> </w:t>
            </w:r>
            <w:r w:rsidRPr="008E6D26">
              <w:rPr>
                <w:rFonts w:ascii="Book Antiqua" w:hAnsi="Book Antiqua"/>
                <w:lang w:val="en-US"/>
              </w:rPr>
              <w:t>2</w:t>
            </w:r>
          </w:p>
        </w:tc>
      </w:tr>
      <w:tr w:rsidR="008E6D26" w:rsidRPr="008E6D26" w14:paraId="18B8AACB" w14:textId="77777777" w:rsidTr="00A74081">
        <w:tc>
          <w:tcPr>
            <w:tcW w:w="5130" w:type="dxa"/>
          </w:tcPr>
          <w:p w14:paraId="6D41DC2F"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Other</w:t>
            </w:r>
          </w:p>
        </w:tc>
        <w:tc>
          <w:tcPr>
            <w:tcW w:w="2340" w:type="dxa"/>
          </w:tcPr>
          <w:p w14:paraId="12A8DE67"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PAD</w:t>
            </w:r>
          </w:p>
        </w:tc>
        <w:tc>
          <w:tcPr>
            <w:tcW w:w="2430" w:type="dxa"/>
          </w:tcPr>
          <w:p w14:paraId="7368DB79"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No</w:t>
            </w:r>
          </w:p>
        </w:tc>
      </w:tr>
      <w:tr w:rsidR="008E6D26" w:rsidRPr="008E6D26" w14:paraId="033B4E08" w14:textId="77777777" w:rsidTr="00A74081">
        <w:tc>
          <w:tcPr>
            <w:tcW w:w="5130" w:type="dxa"/>
          </w:tcPr>
          <w:p w14:paraId="7F7CEEB5"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Days from illness onset to admission</w:t>
            </w:r>
          </w:p>
        </w:tc>
        <w:tc>
          <w:tcPr>
            <w:tcW w:w="2340" w:type="dxa"/>
          </w:tcPr>
          <w:p w14:paraId="76DE8219"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3</w:t>
            </w:r>
          </w:p>
        </w:tc>
        <w:tc>
          <w:tcPr>
            <w:tcW w:w="2430" w:type="dxa"/>
          </w:tcPr>
          <w:p w14:paraId="5131EC19"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3</w:t>
            </w:r>
          </w:p>
        </w:tc>
      </w:tr>
      <w:tr w:rsidR="008E6D26" w:rsidRPr="008E6D26" w14:paraId="7814A9B7" w14:textId="77777777" w:rsidTr="00A74081">
        <w:tc>
          <w:tcPr>
            <w:tcW w:w="5130" w:type="dxa"/>
          </w:tcPr>
          <w:p w14:paraId="152D3F4F"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Fever</w:t>
            </w:r>
          </w:p>
        </w:tc>
        <w:tc>
          <w:tcPr>
            <w:tcW w:w="2340" w:type="dxa"/>
          </w:tcPr>
          <w:p w14:paraId="03E2683C"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Yes</w:t>
            </w:r>
          </w:p>
        </w:tc>
        <w:tc>
          <w:tcPr>
            <w:tcW w:w="2430" w:type="dxa"/>
          </w:tcPr>
          <w:p w14:paraId="1FC5888F"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Yes</w:t>
            </w:r>
          </w:p>
        </w:tc>
      </w:tr>
      <w:tr w:rsidR="008E6D26" w:rsidRPr="008E6D26" w14:paraId="1F945D9E" w14:textId="77777777" w:rsidTr="00A74081">
        <w:tc>
          <w:tcPr>
            <w:tcW w:w="5130" w:type="dxa"/>
          </w:tcPr>
          <w:p w14:paraId="4BBFD488"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Cough</w:t>
            </w:r>
          </w:p>
        </w:tc>
        <w:tc>
          <w:tcPr>
            <w:tcW w:w="2340" w:type="dxa"/>
          </w:tcPr>
          <w:p w14:paraId="19493369"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No</w:t>
            </w:r>
          </w:p>
        </w:tc>
        <w:tc>
          <w:tcPr>
            <w:tcW w:w="2430" w:type="dxa"/>
          </w:tcPr>
          <w:p w14:paraId="2845F9FE"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Yes</w:t>
            </w:r>
          </w:p>
        </w:tc>
      </w:tr>
      <w:tr w:rsidR="008E6D26" w:rsidRPr="008E6D26" w14:paraId="4049CCFE" w14:textId="77777777" w:rsidTr="00A74081">
        <w:tc>
          <w:tcPr>
            <w:tcW w:w="5130" w:type="dxa"/>
          </w:tcPr>
          <w:p w14:paraId="19D82FCC"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Dyspnea</w:t>
            </w:r>
          </w:p>
        </w:tc>
        <w:tc>
          <w:tcPr>
            <w:tcW w:w="2340" w:type="dxa"/>
          </w:tcPr>
          <w:p w14:paraId="15AE5DD5"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No</w:t>
            </w:r>
          </w:p>
        </w:tc>
        <w:tc>
          <w:tcPr>
            <w:tcW w:w="2430" w:type="dxa"/>
          </w:tcPr>
          <w:p w14:paraId="5D527B1C"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No</w:t>
            </w:r>
          </w:p>
        </w:tc>
      </w:tr>
      <w:tr w:rsidR="008E6D26" w:rsidRPr="008E6D26" w14:paraId="276E19B5" w14:textId="77777777" w:rsidTr="00A74081">
        <w:tc>
          <w:tcPr>
            <w:tcW w:w="5130" w:type="dxa"/>
          </w:tcPr>
          <w:p w14:paraId="6A4A14B9"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CT score</w:t>
            </w:r>
          </w:p>
        </w:tc>
        <w:tc>
          <w:tcPr>
            <w:tcW w:w="2340" w:type="dxa"/>
          </w:tcPr>
          <w:p w14:paraId="3709DEFD"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10</w:t>
            </w:r>
          </w:p>
        </w:tc>
        <w:tc>
          <w:tcPr>
            <w:tcW w:w="2430" w:type="dxa"/>
          </w:tcPr>
          <w:p w14:paraId="10BC6B53"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19</w:t>
            </w:r>
          </w:p>
        </w:tc>
      </w:tr>
      <w:tr w:rsidR="008E6D26" w:rsidRPr="008E6D26" w14:paraId="4A5658CA" w14:textId="77777777" w:rsidTr="00A74081">
        <w:tc>
          <w:tcPr>
            <w:tcW w:w="5130" w:type="dxa"/>
          </w:tcPr>
          <w:p w14:paraId="45DD0454"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Respiratory failure</w:t>
            </w:r>
          </w:p>
        </w:tc>
        <w:tc>
          <w:tcPr>
            <w:tcW w:w="2340" w:type="dxa"/>
          </w:tcPr>
          <w:p w14:paraId="4AFBE09C"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No</w:t>
            </w:r>
          </w:p>
        </w:tc>
        <w:tc>
          <w:tcPr>
            <w:tcW w:w="2430" w:type="dxa"/>
          </w:tcPr>
          <w:p w14:paraId="3BE48F33"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Yes</w:t>
            </w:r>
          </w:p>
        </w:tc>
      </w:tr>
      <w:tr w:rsidR="008E6D26" w:rsidRPr="008E6D26" w14:paraId="45329D48" w14:textId="77777777" w:rsidTr="00A74081">
        <w:tc>
          <w:tcPr>
            <w:tcW w:w="5130" w:type="dxa"/>
          </w:tcPr>
          <w:p w14:paraId="6D991F3D"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Gastrointestinal bleeding</w:t>
            </w:r>
          </w:p>
        </w:tc>
        <w:tc>
          <w:tcPr>
            <w:tcW w:w="2340" w:type="dxa"/>
          </w:tcPr>
          <w:p w14:paraId="2650498B"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Yes</w:t>
            </w:r>
          </w:p>
        </w:tc>
        <w:tc>
          <w:tcPr>
            <w:tcW w:w="2430" w:type="dxa"/>
          </w:tcPr>
          <w:p w14:paraId="71222000"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Yes</w:t>
            </w:r>
          </w:p>
        </w:tc>
      </w:tr>
      <w:tr w:rsidR="008E6D26" w:rsidRPr="008E6D26" w14:paraId="7B1D35C2" w14:textId="77777777" w:rsidTr="00A74081">
        <w:tc>
          <w:tcPr>
            <w:tcW w:w="5130" w:type="dxa"/>
          </w:tcPr>
          <w:p w14:paraId="41C8A19B"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WBC count (k/</w:t>
            </w:r>
            <w:r w:rsidRPr="008E6D26">
              <w:rPr>
                <w:rFonts w:ascii="Book Antiqua" w:hAnsi="Book Antiqua"/>
                <w:lang w:val="el-GR"/>
              </w:rPr>
              <w:t>μ</w:t>
            </w:r>
            <w:r w:rsidRPr="008E6D26">
              <w:rPr>
                <w:rFonts w:ascii="Book Antiqua" w:hAnsi="Book Antiqua"/>
                <w:lang w:val="en-US"/>
              </w:rPr>
              <w:t>L)</w:t>
            </w:r>
          </w:p>
        </w:tc>
        <w:tc>
          <w:tcPr>
            <w:tcW w:w="2340" w:type="dxa"/>
          </w:tcPr>
          <w:p w14:paraId="48EC97F7"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5900</w:t>
            </w:r>
          </w:p>
        </w:tc>
        <w:tc>
          <w:tcPr>
            <w:tcW w:w="2430" w:type="dxa"/>
          </w:tcPr>
          <w:p w14:paraId="378EC4B5"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13.500</w:t>
            </w:r>
          </w:p>
        </w:tc>
      </w:tr>
      <w:tr w:rsidR="008E6D26" w:rsidRPr="008E6D26" w14:paraId="6040CD0D" w14:textId="77777777" w:rsidTr="00A74081">
        <w:tc>
          <w:tcPr>
            <w:tcW w:w="5130" w:type="dxa"/>
          </w:tcPr>
          <w:p w14:paraId="2AA443CC"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Neutrophil count</w:t>
            </w:r>
          </w:p>
        </w:tc>
        <w:tc>
          <w:tcPr>
            <w:tcW w:w="2340" w:type="dxa"/>
          </w:tcPr>
          <w:p w14:paraId="7AC9A75F"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4035</w:t>
            </w:r>
          </w:p>
        </w:tc>
        <w:tc>
          <w:tcPr>
            <w:tcW w:w="2430" w:type="dxa"/>
          </w:tcPr>
          <w:p w14:paraId="2526E58B"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12.015</w:t>
            </w:r>
          </w:p>
        </w:tc>
      </w:tr>
      <w:tr w:rsidR="008E6D26" w:rsidRPr="008E6D26" w14:paraId="2398F7E1" w14:textId="77777777" w:rsidTr="00A74081">
        <w:tc>
          <w:tcPr>
            <w:tcW w:w="5130" w:type="dxa"/>
          </w:tcPr>
          <w:p w14:paraId="31075779"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Lymphocyte count (k/μL)</w:t>
            </w:r>
          </w:p>
        </w:tc>
        <w:tc>
          <w:tcPr>
            <w:tcW w:w="2340" w:type="dxa"/>
          </w:tcPr>
          <w:p w14:paraId="01B37814"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1227</w:t>
            </w:r>
          </w:p>
        </w:tc>
        <w:tc>
          <w:tcPr>
            <w:tcW w:w="2430" w:type="dxa"/>
          </w:tcPr>
          <w:p w14:paraId="5D1256CE"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675</w:t>
            </w:r>
          </w:p>
        </w:tc>
      </w:tr>
      <w:tr w:rsidR="008E6D26" w:rsidRPr="008E6D26" w14:paraId="7E26F116" w14:textId="77777777" w:rsidTr="00A74081">
        <w:tc>
          <w:tcPr>
            <w:tcW w:w="5130" w:type="dxa"/>
          </w:tcPr>
          <w:p w14:paraId="3E6A3174"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NLR</w:t>
            </w:r>
          </w:p>
        </w:tc>
        <w:tc>
          <w:tcPr>
            <w:tcW w:w="2340" w:type="dxa"/>
          </w:tcPr>
          <w:p w14:paraId="0AF80A42" w14:textId="38FFDE7A"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3</w:t>
            </w:r>
            <w:r>
              <w:rPr>
                <w:rFonts w:ascii="Book Antiqua" w:hAnsi="Book Antiqua"/>
                <w:lang w:val="en-US"/>
              </w:rPr>
              <w:t>.</w:t>
            </w:r>
            <w:r w:rsidRPr="008E6D26">
              <w:rPr>
                <w:rFonts w:ascii="Book Antiqua" w:hAnsi="Book Antiqua"/>
                <w:lang w:val="en-US"/>
              </w:rPr>
              <w:t>3</w:t>
            </w:r>
          </w:p>
        </w:tc>
        <w:tc>
          <w:tcPr>
            <w:tcW w:w="2430" w:type="dxa"/>
          </w:tcPr>
          <w:p w14:paraId="68AE34A8" w14:textId="5AFDC3D0"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17</w:t>
            </w:r>
            <w:r>
              <w:rPr>
                <w:rFonts w:ascii="Book Antiqua" w:hAnsi="Book Antiqua"/>
                <w:lang w:val="en-US"/>
              </w:rPr>
              <w:t>.</w:t>
            </w:r>
            <w:r w:rsidRPr="008E6D26">
              <w:rPr>
                <w:rFonts w:ascii="Book Antiqua" w:hAnsi="Book Antiqua"/>
                <w:lang w:val="en-US"/>
              </w:rPr>
              <w:t>8</w:t>
            </w:r>
          </w:p>
        </w:tc>
      </w:tr>
      <w:tr w:rsidR="008E6D26" w:rsidRPr="008E6D26" w14:paraId="0E660547" w14:textId="77777777" w:rsidTr="00A74081">
        <w:tc>
          <w:tcPr>
            <w:tcW w:w="5130" w:type="dxa"/>
          </w:tcPr>
          <w:p w14:paraId="36FBD3F3" w14:textId="4F7419E8"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Ferritin (ng/m</w:t>
            </w:r>
            <w:r>
              <w:rPr>
                <w:rFonts w:ascii="Book Antiqua" w:hAnsi="Book Antiqua"/>
                <w:lang w:val="en-US"/>
              </w:rPr>
              <w:t>L</w:t>
            </w:r>
            <w:r w:rsidRPr="008E6D26">
              <w:rPr>
                <w:rFonts w:ascii="Book Antiqua" w:hAnsi="Book Antiqua"/>
                <w:lang w:val="en-US"/>
              </w:rPr>
              <w:t>)</w:t>
            </w:r>
          </w:p>
        </w:tc>
        <w:tc>
          <w:tcPr>
            <w:tcW w:w="2340" w:type="dxa"/>
          </w:tcPr>
          <w:p w14:paraId="75FEEDF6"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341</w:t>
            </w:r>
          </w:p>
        </w:tc>
        <w:tc>
          <w:tcPr>
            <w:tcW w:w="2430" w:type="dxa"/>
          </w:tcPr>
          <w:p w14:paraId="4FFBEAA8"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542</w:t>
            </w:r>
          </w:p>
        </w:tc>
      </w:tr>
      <w:tr w:rsidR="008E6D26" w:rsidRPr="008E6D26" w14:paraId="246DC3EB" w14:textId="77777777" w:rsidTr="00A74081">
        <w:tc>
          <w:tcPr>
            <w:tcW w:w="5130" w:type="dxa"/>
          </w:tcPr>
          <w:p w14:paraId="7AE52AE3" w14:textId="4D20B5EA"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CRP (mg/</w:t>
            </w:r>
            <w:r>
              <w:rPr>
                <w:rFonts w:ascii="Book Antiqua" w:hAnsi="Book Antiqua"/>
                <w:lang w:val="en-US"/>
              </w:rPr>
              <w:t>L</w:t>
            </w:r>
            <w:r w:rsidRPr="008E6D26">
              <w:rPr>
                <w:rFonts w:ascii="Book Antiqua" w:hAnsi="Book Antiqua"/>
                <w:lang w:val="en-US"/>
              </w:rPr>
              <w:t>)</w:t>
            </w:r>
          </w:p>
        </w:tc>
        <w:tc>
          <w:tcPr>
            <w:tcW w:w="2340" w:type="dxa"/>
          </w:tcPr>
          <w:p w14:paraId="44AB4C36" w14:textId="499FF201"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45</w:t>
            </w:r>
            <w:r>
              <w:rPr>
                <w:rFonts w:ascii="Book Antiqua" w:hAnsi="Book Antiqua"/>
                <w:lang w:val="en-US"/>
              </w:rPr>
              <w:t>.</w:t>
            </w:r>
            <w:r w:rsidRPr="008E6D26">
              <w:rPr>
                <w:rFonts w:ascii="Book Antiqua" w:hAnsi="Book Antiqua"/>
                <w:lang w:val="en-US"/>
              </w:rPr>
              <w:t>3</w:t>
            </w:r>
          </w:p>
        </w:tc>
        <w:tc>
          <w:tcPr>
            <w:tcW w:w="2430" w:type="dxa"/>
          </w:tcPr>
          <w:p w14:paraId="7A97964B"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210</w:t>
            </w:r>
          </w:p>
        </w:tc>
      </w:tr>
      <w:tr w:rsidR="008E6D26" w:rsidRPr="008E6D26" w14:paraId="6134AD48" w14:textId="77777777" w:rsidTr="00A74081">
        <w:tc>
          <w:tcPr>
            <w:tcW w:w="5130" w:type="dxa"/>
          </w:tcPr>
          <w:p w14:paraId="2201CDD6" w14:textId="59835FC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Albumin (g/d</w:t>
            </w:r>
            <w:r>
              <w:rPr>
                <w:rFonts w:ascii="Book Antiqua" w:hAnsi="Book Antiqua"/>
                <w:lang w:val="en-US"/>
              </w:rPr>
              <w:t>L</w:t>
            </w:r>
            <w:r w:rsidRPr="008E6D26">
              <w:rPr>
                <w:rFonts w:ascii="Book Antiqua" w:hAnsi="Book Antiqua"/>
                <w:lang w:val="en-US"/>
              </w:rPr>
              <w:t>)</w:t>
            </w:r>
          </w:p>
        </w:tc>
        <w:tc>
          <w:tcPr>
            <w:tcW w:w="2340" w:type="dxa"/>
          </w:tcPr>
          <w:p w14:paraId="3A425ED0"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3.5</w:t>
            </w:r>
          </w:p>
        </w:tc>
        <w:tc>
          <w:tcPr>
            <w:tcW w:w="2430" w:type="dxa"/>
          </w:tcPr>
          <w:p w14:paraId="1F3C23C3"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4.9</w:t>
            </w:r>
          </w:p>
        </w:tc>
      </w:tr>
      <w:tr w:rsidR="008E6D26" w:rsidRPr="008E6D26" w14:paraId="46331EE7" w14:textId="77777777" w:rsidTr="00A74081">
        <w:tc>
          <w:tcPr>
            <w:tcW w:w="5130" w:type="dxa"/>
          </w:tcPr>
          <w:p w14:paraId="3CE87AE6" w14:textId="751280A4"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D- dimers (ng/m</w:t>
            </w:r>
            <w:r>
              <w:rPr>
                <w:rFonts w:ascii="Book Antiqua" w:hAnsi="Book Antiqua"/>
                <w:lang w:val="en-US"/>
              </w:rPr>
              <w:t>L</w:t>
            </w:r>
            <w:r w:rsidRPr="008E6D26">
              <w:rPr>
                <w:rFonts w:ascii="Book Antiqua" w:hAnsi="Book Antiqua"/>
                <w:lang w:val="en-US"/>
              </w:rPr>
              <w:t>)</w:t>
            </w:r>
          </w:p>
        </w:tc>
        <w:tc>
          <w:tcPr>
            <w:tcW w:w="2340" w:type="dxa"/>
          </w:tcPr>
          <w:p w14:paraId="3DBF97EE"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3191</w:t>
            </w:r>
          </w:p>
        </w:tc>
        <w:tc>
          <w:tcPr>
            <w:tcW w:w="2430" w:type="dxa"/>
          </w:tcPr>
          <w:p w14:paraId="7A345F26"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39364</w:t>
            </w:r>
          </w:p>
        </w:tc>
      </w:tr>
      <w:tr w:rsidR="008E6D26" w:rsidRPr="008E6D26" w14:paraId="4FF164B7" w14:textId="77777777" w:rsidTr="00A74081">
        <w:tc>
          <w:tcPr>
            <w:tcW w:w="5130" w:type="dxa"/>
          </w:tcPr>
          <w:p w14:paraId="3D3322B7" w14:textId="6E237486" w:rsidR="008E6D26" w:rsidRPr="008E6D26" w:rsidRDefault="008E6D26" w:rsidP="008E6D26">
            <w:pPr>
              <w:spacing w:line="360" w:lineRule="auto"/>
              <w:jc w:val="both"/>
              <w:rPr>
                <w:rFonts w:ascii="Book Antiqua" w:hAnsi="Book Antiqua"/>
              </w:rPr>
            </w:pPr>
            <w:r w:rsidRPr="008E6D26">
              <w:rPr>
                <w:rFonts w:ascii="Book Antiqua" w:hAnsi="Book Antiqua"/>
                <w:lang w:val="en-US"/>
              </w:rPr>
              <w:t>eGFR</w:t>
            </w:r>
            <w:r>
              <w:rPr>
                <w:rFonts w:ascii="Book Antiqua" w:hAnsi="Book Antiqua"/>
                <w:lang w:val="en-US"/>
              </w:rPr>
              <w:t xml:space="preserve"> </w:t>
            </w:r>
            <w:r w:rsidRPr="008E6D26">
              <w:rPr>
                <w:rFonts w:ascii="Book Antiqua" w:hAnsi="Book Antiqua"/>
                <w:lang w:val="en-US"/>
              </w:rPr>
              <w:t>(mL/min/1.73 m</w:t>
            </w:r>
            <w:r w:rsidRPr="008E6D26">
              <w:rPr>
                <w:rFonts w:ascii="Book Antiqua" w:hAnsi="Book Antiqua"/>
                <w:vertAlign w:val="superscript"/>
                <w:lang w:val="en-US"/>
              </w:rPr>
              <w:t>2</w:t>
            </w:r>
            <w:r w:rsidRPr="008E6D26">
              <w:rPr>
                <w:rFonts w:ascii="Book Antiqua" w:hAnsi="Book Antiqua"/>
                <w:lang w:val="en-US"/>
              </w:rPr>
              <w:t>)</w:t>
            </w:r>
            <w:r>
              <w:rPr>
                <w:rFonts w:ascii="Book Antiqua" w:hAnsi="Book Antiqua"/>
                <w:lang w:val="en-US"/>
              </w:rPr>
              <w:t xml:space="preserve"> </w:t>
            </w:r>
            <w:r w:rsidRPr="008E6D26">
              <w:rPr>
                <w:rFonts w:ascii="Book Antiqua" w:hAnsi="Book Antiqua"/>
              </w:rPr>
              <w:t>(</w:t>
            </w:r>
            <w:r w:rsidRPr="008E6D26">
              <w:rPr>
                <w:rFonts w:ascii="Book Antiqua" w:hAnsi="Book Antiqua"/>
                <w:lang w:val="en-US"/>
              </w:rPr>
              <w:t>MDRD)</w:t>
            </w:r>
          </w:p>
        </w:tc>
        <w:tc>
          <w:tcPr>
            <w:tcW w:w="2340" w:type="dxa"/>
          </w:tcPr>
          <w:p w14:paraId="6DC78964" w14:textId="7EF60DA1"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&lt;</w:t>
            </w:r>
            <w:r>
              <w:rPr>
                <w:rFonts w:ascii="Book Antiqua" w:hAnsi="Book Antiqua"/>
                <w:lang w:val="en-US"/>
              </w:rPr>
              <w:t xml:space="preserve"> </w:t>
            </w:r>
            <w:r w:rsidRPr="008E6D26">
              <w:rPr>
                <w:rFonts w:ascii="Book Antiqua" w:hAnsi="Book Antiqua"/>
                <w:lang w:val="en-US"/>
              </w:rPr>
              <w:t>15</w:t>
            </w:r>
          </w:p>
        </w:tc>
        <w:tc>
          <w:tcPr>
            <w:tcW w:w="2430" w:type="dxa"/>
          </w:tcPr>
          <w:p w14:paraId="1AEEA30A" w14:textId="4075D80B"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65</w:t>
            </w:r>
          </w:p>
        </w:tc>
      </w:tr>
      <w:tr w:rsidR="008E6D26" w:rsidRPr="008E6D26" w14:paraId="3D6EE041" w14:textId="77777777" w:rsidTr="00A74081">
        <w:tc>
          <w:tcPr>
            <w:tcW w:w="5130" w:type="dxa"/>
          </w:tcPr>
          <w:p w14:paraId="45859FB3" w14:textId="03EDEFE6" w:rsidR="008E6D26" w:rsidRPr="008E6D26" w:rsidRDefault="008E6D26" w:rsidP="008E6D26">
            <w:pPr>
              <w:spacing w:line="360" w:lineRule="auto"/>
              <w:jc w:val="both"/>
              <w:rPr>
                <w:rFonts w:ascii="Book Antiqua" w:hAnsi="Book Antiqua"/>
                <w:lang w:val="en-US"/>
              </w:rPr>
            </w:pPr>
            <w:r>
              <w:rPr>
                <w:rFonts w:ascii="Book Antiqua" w:hAnsi="Book Antiqua"/>
                <w:lang w:val="en-US"/>
              </w:rPr>
              <w:t>F</w:t>
            </w:r>
            <w:r w:rsidRPr="008E6D26">
              <w:rPr>
                <w:rFonts w:ascii="Book Antiqua" w:hAnsi="Book Antiqua"/>
                <w:lang w:val="en-US"/>
              </w:rPr>
              <w:t xml:space="preserve">railty index </w:t>
            </w:r>
          </w:p>
        </w:tc>
        <w:tc>
          <w:tcPr>
            <w:tcW w:w="2340" w:type="dxa"/>
          </w:tcPr>
          <w:p w14:paraId="385E357A" w14:textId="77777777" w:rsidR="008E6D26" w:rsidRPr="008E6D26" w:rsidRDefault="008E6D26" w:rsidP="008E6D26">
            <w:pPr>
              <w:spacing w:line="360" w:lineRule="auto"/>
              <w:jc w:val="both"/>
              <w:rPr>
                <w:rFonts w:ascii="Book Antiqua" w:hAnsi="Book Antiqua"/>
                <w:lang w:val="el-GR"/>
              </w:rPr>
            </w:pPr>
            <w:r w:rsidRPr="008E6D26">
              <w:rPr>
                <w:rFonts w:ascii="Book Antiqua" w:hAnsi="Book Antiqua"/>
                <w:lang w:val="en-US"/>
              </w:rPr>
              <w:t>7</w:t>
            </w:r>
          </w:p>
        </w:tc>
        <w:tc>
          <w:tcPr>
            <w:tcW w:w="2430" w:type="dxa"/>
          </w:tcPr>
          <w:p w14:paraId="6F0567E0"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7</w:t>
            </w:r>
          </w:p>
        </w:tc>
      </w:tr>
      <w:tr w:rsidR="008E6D26" w:rsidRPr="008E6D26" w14:paraId="65DE5E3F" w14:textId="77777777" w:rsidTr="00A74081">
        <w:tc>
          <w:tcPr>
            <w:tcW w:w="5130" w:type="dxa"/>
            <w:tcBorders>
              <w:bottom w:val="single" w:sz="4" w:space="0" w:color="auto"/>
            </w:tcBorders>
          </w:tcPr>
          <w:p w14:paraId="619DFC65" w14:textId="3F24B1CB"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Charlson comorbidity index</w:t>
            </w:r>
          </w:p>
        </w:tc>
        <w:tc>
          <w:tcPr>
            <w:tcW w:w="2340" w:type="dxa"/>
            <w:tcBorders>
              <w:bottom w:val="single" w:sz="4" w:space="0" w:color="auto"/>
            </w:tcBorders>
          </w:tcPr>
          <w:p w14:paraId="04E8A648"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7</w:t>
            </w:r>
          </w:p>
        </w:tc>
        <w:tc>
          <w:tcPr>
            <w:tcW w:w="2430" w:type="dxa"/>
            <w:tcBorders>
              <w:bottom w:val="single" w:sz="4" w:space="0" w:color="auto"/>
            </w:tcBorders>
          </w:tcPr>
          <w:p w14:paraId="6C3FC7BC" w14:textId="77777777" w:rsidR="008E6D26" w:rsidRPr="008E6D26" w:rsidRDefault="008E6D26" w:rsidP="008E6D26">
            <w:pPr>
              <w:spacing w:line="360" w:lineRule="auto"/>
              <w:jc w:val="both"/>
              <w:rPr>
                <w:rFonts w:ascii="Book Antiqua" w:hAnsi="Book Antiqua"/>
                <w:lang w:val="en-US"/>
              </w:rPr>
            </w:pPr>
            <w:r w:rsidRPr="008E6D26">
              <w:rPr>
                <w:rFonts w:ascii="Book Antiqua" w:hAnsi="Book Antiqua"/>
                <w:lang w:val="en-US"/>
              </w:rPr>
              <w:t>4</w:t>
            </w:r>
          </w:p>
        </w:tc>
      </w:tr>
    </w:tbl>
    <w:p w14:paraId="4200C6C9" w14:textId="47E36331" w:rsidR="00A77B3E" w:rsidRDefault="00273242">
      <w:pPr>
        <w:spacing w:line="360" w:lineRule="auto"/>
        <w:jc w:val="both"/>
      </w:pPr>
      <w:r w:rsidRPr="00572F34">
        <w:rPr>
          <w:rFonts w:ascii="Book Antiqua" w:hAnsi="Book Antiqua"/>
        </w:rPr>
        <w:t>BMI: Body mass index</w:t>
      </w:r>
      <w:r>
        <w:rPr>
          <w:rFonts w:ascii="Book Antiqua" w:hAnsi="Book Antiqua"/>
        </w:rPr>
        <w:t>;</w:t>
      </w:r>
      <w:r w:rsidRPr="00572F34">
        <w:rPr>
          <w:rFonts w:ascii="Book Antiqua" w:hAnsi="Book Antiqua"/>
        </w:rPr>
        <w:t xml:space="preserve"> CRP: C</w:t>
      </w:r>
      <w:r>
        <w:rPr>
          <w:rFonts w:ascii="Book Antiqua" w:hAnsi="Book Antiqua"/>
        </w:rPr>
        <w:t>-</w:t>
      </w:r>
      <w:r w:rsidRPr="00572F34">
        <w:rPr>
          <w:rFonts w:ascii="Book Antiqua" w:hAnsi="Book Antiqua"/>
        </w:rPr>
        <w:t>reactive protein</w:t>
      </w:r>
      <w:r>
        <w:rPr>
          <w:rFonts w:ascii="Book Antiqua" w:hAnsi="Book Antiqua"/>
        </w:rPr>
        <w:t>;</w:t>
      </w:r>
      <w:r w:rsidRPr="00572F34">
        <w:rPr>
          <w:rFonts w:ascii="Book Antiqua" w:hAnsi="Book Antiqua"/>
        </w:rPr>
        <w:t xml:space="preserve"> CT: Computed tomography</w:t>
      </w:r>
      <w:r>
        <w:rPr>
          <w:rFonts w:ascii="Book Antiqua" w:hAnsi="Book Antiqua"/>
        </w:rPr>
        <w:t>;</w:t>
      </w:r>
      <w:r w:rsidRPr="00572F34">
        <w:rPr>
          <w:rFonts w:ascii="Book Antiqua" w:hAnsi="Book Antiqua"/>
        </w:rPr>
        <w:t xml:space="preserve"> eGFR: </w:t>
      </w:r>
      <w:r>
        <w:rPr>
          <w:rFonts w:ascii="Book Antiqua" w:hAnsi="Book Antiqua"/>
        </w:rPr>
        <w:t>E</w:t>
      </w:r>
      <w:r w:rsidRPr="00572F34">
        <w:rPr>
          <w:rFonts w:ascii="Book Antiqua" w:hAnsi="Book Antiqua"/>
        </w:rPr>
        <w:t>stimated glomerular filtration rate</w:t>
      </w:r>
      <w:r>
        <w:rPr>
          <w:rFonts w:ascii="Book Antiqua" w:hAnsi="Book Antiqua"/>
        </w:rPr>
        <w:t>;</w:t>
      </w:r>
      <w:r w:rsidRPr="00572F34">
        <w:rPr>
          <w:rFonts w:ascii="Book Antiqua" w:hAnsi="Book Antiqua"/>
        </w:rPr>
        <w:t xml:space="preserve"> </w:t>
      </w:r>
      <w:r w:rsidR="00B50C4C" w:rsidRPr="00572F34">
        <w:rPr>
          <w:rFonts w:ascii="Book Antiqua" w:hAnsi="Book Antiqua"/>
        </w:rPr>
        <w:t>HD: Hemodialysis</w:t>
      </w:r>
      <w:r w:rsidR="008E6D26">
        <w:rPr>
          <w:rFonts w:ascii="Book Antiqua" w:hAnsi="Book Antiqua"/>
        </w:rPr>
        <w:t>;</w:t>
      </w:r>
      <w:r w:rsidR="00B50C4C" w:rsidRPr="00572F34">
        <w:rPr>
          <w:rFonts w:ascii="Book Antiqua" w:hAnsi="Book Antiqua"/>
        </w:rPr>
        <w:t xml:space="preserve"> M: Men</w:t>
      </w:r>
      <w:r w:rsidR="008E6D26">
        <w:rPr>
          <w:rFonts w:ascii="Book Antiqua" w:hAnsi="Book Antiqua"/>
        </w:rPr>
        <w:t>;</w:t>
      </w:r>
      <w:r w:rsidR="00B50C4C" w:rsidRPr="00572F34">
        <w:rPr>
          <w:rFonts w:ascii="Book Antiqua" w:hAnsi="Book Antiqua"/>
        </w:rPr>
        <w:t xml:space="preserve"> </w:t>
      </w:r>
      <w:r w:rsidRPr="00572F34">
        <w:rPr>
          <w:rFonts w:ascii="Book Antiqua" w:hAnsi="Book Antiqua"/>
        </w:rPr>
        <w:t xml:space="preserve">MDRD: Modification </w:t>
      </w:r>
      <w:r w:rsidRPr="00572F34">
        <w:rPr>
          <w:rFonts w:ascii="Book Antiqua" w:hAnsi="Book Antiqua"/>
        </w:rPr>
        <w:lastRenderedPageBreak/>
        <w:t>of diet in renal disease</w:t>
      </w:r>
      <w:r>
        <w:rPr>
          <w:rFonts w:ascii="Book Antiqua" w:hAnsi="Book Antiqua"/>
        </w:rPr>
        <w:t>;</w:t>
      </w:r>
      <w:r w:rsidRPr="00572F34">
        <w:rPr>
          <w:rFonts w:ascii="Book Antiqua" w:hAnsi="Book Antiqua"/>
        </w:rPr>
        <w:t xml:space="preserve"> NLR: Neutrophil-lymphocyte ratio</w:t>
      </w:r>
      <w:r>
        <w:rPr>
          <w:rFonts w:ascii="Book Antiqua" w:hAnsi="Book Antiqua"/>
        </w:rPr>
        <w:t>;</w:t>
      </w:r>
      <w:r w:rsidRPr="00572F34">
        <w:rPr>
          <w:rFonts w:ascii="Book Antiqua" w:hAnsi="Book Antiqua"/>
        </w:rPr>
        <w:t xml:space="preserve"> </w:t>
      </w:r>
      <w:r w:rsidR="00B50C4C" w:rsidRPr="00572F34">
        <w:rPr>
          <w:rFonts w:ascii="Book Antiqua" w:hAnsi="Book Antiqua"/>
        </w:rPr>
        <w:t>PAD: Periphe</w:t>
      </w:r>
      <w:r w:rsidR="008E6D26" w:rsidRPr="00572F34">
        <w:rPr>
          <w:rFonts w:ascii="Book Antiqua" w:hAnsi="Book Antiqua"/>
        </w:rPr>
        <w:t>ral artery di</w:t>
      </w:r>
      <w:r w:rsidR="00B50C4C" w:rsidRPr="00572F34">
        <w:rPr>
          <w:rFonts w:ascii="Book Antiqua" w:hAnsi="Book Antiqua"/>
        </w:rPr>
        <w:t>sease</w:t>
      </w:r>
      <w:r w:rsidR="008E6D26">
        <w:rPr>
          <w:rFonts w:ascii="Book Antiqua" w:hAnsi="Book Antiqua"/>
        </w:rPr>
        <w:t>;</w:t>
      </w:r>
      <w:r w:rsidR="00B50C4C" w:rsidRPr="00572F34">
        <w:rPr>
          <w:rFonts w:ascii="Book Antiqua" w:hAnsi="Book Antiqua"/>
        </w:rPr>
        <w:t xml:space="preserve"> WBC: White </w:t>
      </w:r>
      <w:r w:rsidR="008E6D26" w:rsidRPr="00572F34">
        <w:rPr>
          <w:rFonts w:ascii="Book Antiqua" w:hAnsi="Book Antiqua"/>
        </w:rPr>
        <w:t>b</w:t>
      </w:r>
      <w:r w:rsidR="00B50C4C" w:rsidRPr="00572F34">
        <w:rPr>
          <w:rFonts w:ascii="Book Antiqua" w:hAnsi="Book Antiqua"/>
        </w:rPr>
        <w:t>lood cells</w:t>
      </w:r>
      <w:r>
        <w:rPr>
          <w:rFonts w:ascii="Book Antiqua" w:hAnsi="Book Antiqua"/>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549FC" w14:textId="77777777" w:rsidR="00EF13BE" w:rsidRDefault="00EF13BE" w:rsidP="000801BD">
      <w:r>
        <w:separator/>
      </w:r>
    </w:p>
  </w:endnote>
  <w:endnote w:type="continuationSeparator" w:id="0">
    <w:p w14:paraId="3AE11DA1" w14:textId="77777777" w:rsidR="00EF13BE" w:rsidRDefault="00EF13BE" w:rsidP="0008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673711610"/>
      <w:docPartObj>
        <w:docPartGallery w:val="Page Numbers (Bottom of Page)"/>
        <w:docPartUnique/>
      </w:docPartObj>
    </w:sdtPr>
    <w:sdtEndPr>
      <w:rPr>
        <w:noProof/>
      </w:rPr>
    </w:sdtEndPr>
    <w:sdtContent>
      <w:p w14:paraId="1F7B19AF" w14:textId="09D86CA5" w:rsidR="006A118F" w:rsidRPr="00A74081" w:rsidRDefault="006A118F">
        <w:pPr>
          <w:pStyle w:val="Footer"/>
          <w:jc w:val="right"/>
          <w:rPr>
            <w:rFonts w:ascii="Book Antiqua" w:hAnsi="Book Antiqua"/>
            <w:sz w:val="24"/>
            <w:szCs w:val="24"/>
          </w:rPr>
        </w:pPr>
        <w:r w:rsidRPr="00A74081">
          <w:rPr>
            <w:rFonts w:ascii="Book Antiqua" w:hAnsi="Book Antiqua"/>
            <w:sz w:val="24"/>
            <w:szCs w:val="24"/>
          </w:rPr>
          <w:fldChar w:fldCharType="begin"/>
        </w:r>
        <w:r w:rsidRPr="00A74081">
          <w:rPr>
            <w:rFonts w:ascii="Book Antiqua" w:hAnsi="Book Antiqua"/>
            <w:sz w:val="24"/>
            <w:szCs w:val="24"/>
          </w:rPr>
          <w:instrText xml:space="preserve"> PAGE   \* MERGEFORMAT </w:instrText>
        </w:r>
        <w:r w:rsidRPr="00A74081">
          <w:rPr>
            <w:rFonts w:ascii="Book Antiqua" w:hAnsi="Book Antiqua"/>
            <w:sz w:val="24"/>
            <w:szCs w:val="24"/>
          </w:rPr>
          <w:fldChar w:fldCharType="separate"/>
        </w:r>
        <w:r w:rsidR="00502C14">
          <w:rPr>
            <w:rFonts w:ascii="Book Antiqua" w:hAnsi="Book Antiqua"/>
            <w:noProof/>
            <w:sz w:val="24"/>
            <w:szCs w:val="24"/>
          </w:rPr>
          <w:t>6</w:t>
        </w:r>
        <w:r w:rsidRPr="00A74081">
          <w:rPr>
            <w:rFonts w:ascii="Book Antiqua" w:hAnsi="Book Antiqua"/>
            <w:noProof/>
            <w:sz w:val="24"/>
            <w:szCs w:val="24"/>
          </w:rPr>
          <w:fldChar w:fldCharType="end"/>
        </w:r>
        <w:r w:rsidRPr="00A74081">
          <w:rPr>
            <w:rFonts w:ascii="Book Antiqua" w:hAnsi="Book Antiqua"/>
            <w:noProof/>
            <w:sz w:val="24"/>
            <w:szCs w:val="24"/>
          </w:rPr>
          <w:t xml:space="preserve"> / 19</w:t>
        </w:r>
      </w:p>
    </w:sdtContent>
  </w:sdt>
  <w:p w14:paraId="45DDCFA8" w14:textId="77777777" w:rsidR="000801BD" w:rsidRPr="000801BD" w:rsidRDefault="000801BD" w:rsidP="000801BD">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E5675" w14:textId="77777777" w:rsidR="00EF13BE" w:rsidRDefault="00EF13BE" w:rsidP="000801BD">
      <w:r>
        <w:separator/>
      </w:r>
    </w:p>
  </w:footnote>
  <w:footnote w:type="continuationSeparator" w:id="0">
    <w:p w14:paraId="73E81845" w14:textId="77777777" w:rsidR="00EF13BE" w:rsidRDefault="00EF13BE" w:rsidP="00080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4759"/>
    <w:rsid w:val="0004337B"/>
    <w:rsid w:val="00077D6A"/>
    <w:rsid w:val="000801BD"/>
    <w:rsid w:val="00113966"/>
    <w:rsid w:val="00165A15"/>
    <w:rsid w:val="0019649D"/>
    <w:rsid w:val="001B551B"/>
    <w:rsid w:val="001C1D9F"/>
    <w:rsid w:val="001E1EA9"/>
    <w:rsid w:val="0021616C"/>
    <w:rsid w:val="00260218"/>
    <w:rsid w:val="00273242"/>
    <w:rsid w:val="002A100C"/>
    <w:rsid w:val="002B1E24"/>
    <w:rsid w:val="002C0F64"/>
    <w:rsid w:val="002D6202"/>
    <w:rsid w:val="00340861"/>
    <w:rsid w:val="00351557"/>
    <w:rsid w:val="003A1F8A"/>
    <w:rsid w:val="0043018C"/>
    <w:rsid w:val="00433D04"/>
    <w:rsid w:val="0047380A"/>
    <w:rsid w:val="00502C14"/>
    <w:rsid w:val="005C72A7"/>
    <w:rsid w:val="005F5CA4"/>
    <w:rsid w:val="00647AD4"/>
    <w:rsid w:val="00667810"/>
    <w:rsid w:val="00683444"/>
    <w:rsid w:val="006937F8"/>
    <w:rsid w:val="006A118F"/>
    <w:rsid w:val="006D1A2D"/>
    <w:rsid w:val="0070378E"/>
    <w:rsid w:val="00736CA5"/>
    <w:rsid w:val="00762D22"/>
    <w:rsid w:val="00774C53"/>
    <w:rsid w:val="0077702A"/>
    <w:rsid w:val="00792C05"/>
    <w:rsid w:val="007D42AC"/>
    <w:rsid w:val="00810B23"/>
    <w:rsid w:val="008210A4"/>
    <w:rsid w:val="008B1E1C"/>
    <w:rsid w:val="008D5BCA"/>
    <w:rsid w:val="008E6D26"/>
    <w:rsid w:val="008F0034"/>
    <w:rsid w:val="00915660"/>
    <w:rsid w:val="00926413"/>
    <w:rsid w:val="00932CA9"/>
    <w:rsid w:val="0095653E"/>
    <w:rsid w:val="009B7E3B"/>
    <w:rsid w:val="009C0F36"/>
    <w:rsid w:val="009C264B"/>
    <w:rsid w:val="009F04CF"/>
    <w:rsid w:val="00A311F4"/>
    <w:rsid w:val="00A51FA8"/>
    <w:rsid w:val="00A53E7E"/>
    <w:rsid w:val="00A74081"/>
    <w:rsid w:val="00A77B3E"/>
    <w:rsid w:val="00AA0361"/>
    <w:rsid w:val="00AB22E3"/>
    <w:rsid w:val="00B46FF3"/>
    <w:rsid w:val="00B50C4C"/>
    <w:rsid w:val="00B529B2"/>
    <w:rsid w:val="00B54A00"/>
    <w:rsid w:val="00B62E99"/>
    <w:rsid w:val="00BE1ABA"/>
    <w:rsid w:val="00BF0D71"/>
    <w:rsid w:val="00CA2A55"/>
    <w:rsid w:val="00CB4EE4"/>
    <w:rsid w:val="00CE7354"/>
    <w:rsid w:val="00DC12CB"/>
    <w:rsid w:val="00DD64D2"/>
    <w:rsid w:val="00E14E8D"/>
    <w:rsid w:val="00E463BA"/>
    <w:rsid w:val="00E47B0D"/>
    <w:rsid w:val="00E75DCE"/>
    <w:rsid w:val="00E93903"/>
    <w:rsid w:val="00EF13BE"/>
    <w:rsid w:val="00F00B5F"/>
    <w:rsid w:val="00F57323"/>
    <w:rsid w:val="00FB57F1"/>
    <w:rsid w:val="00FD1A0D"/>
    <w:rsid w:val="00FF6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6082C"/>
  <w15:docId w15:val="{0DAF1882-BCE8-4C35-A761-78B3C120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D1A2D"/>
    <w:rPr>
      <w:sz w:val="18"/>
      <w:szCs w:val="18"/>
    </w:rPr>
  </w:style>
  <w:style w:type="character" w:customStyle="1" w:styleId="BalloonTextChar">
    <w:name w:val="Balloon Text Char"/>
    <w:basedOn w:val="DefaultParagraphFont"/>
    <w:link w:val="BalloonText"/>
    <w:rsid w:val="006D1A2D"/>
    <w:rPr>
      <w:sz w:val="18"/>
      <w:szCs w:val="18"/>
    </w:rPr>
  </w:style>
  <w:style w:type="table" w:styleId="TableGrid">
    <w:name w:val="Table Grid"/>
    <w:basedOn w:val="TableNormal"/>
    <w:uiPriority w:val="59"/>
    <w:rsid w:val="008E6D26"/>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801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801BD"/>
    <w:rPr>
      <w:sz w:val="18"/>
      <w:szCs w:val="18"/>
    </w:rPr>
  </w:style>
  <w:style w:type="paragraph" w:styleId="Footer">
    <w:name w:val="footer"/>
    <w:basedOn w:val="Normal"/>
    <w:link w:val="FooterChar"/>
    <w:uiPriority w:val="99"/>
    <w:unhideWhenUsed/>
    <w:rsid w:val="000801B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801BD"/>
    <w:rPr>
      <w:sz w:val="18"/>
      <w:szCs w:val="18"/>
    </w:rPr>
  </w:style>
  <w:style w:type="character" w:styleId="CommentReference">
    <w:name w:val="annotation reference"/>
    <w:basedOn w:val="DefaultParagraphFont"/>
    <w:semiHidden/>
    <w:unhideWhenUsed/>
    <w:rsid w:val="00915660"/>
    <w:rPr>
      <w:sz w:val="21"/>
      <w:szCs w:val="21"/>
    </w:rPr>
  </w:style>
  <w:style w:type="paragraph" w:styleId="CommentText">
    <w:name w:val="annotation text"/>
    <w:basedOn w:val="Normal"/>
    <w:link w:val="CommentTextChar"/>
    <w:semiHidden/>
    <w:unhideWhenUsed/>
    <w:rsid w:val="00915660"/>
  </w:style>
  <w:style w:type="character" w:customStyle="1" w:styleId="CommentTextChar">
    <w:name w:val="Comment Text Char"/>
    <w:basedOn w:val="DefaultParagraphFont"/>
    <w:link w:val="CommentText"/>
    <w:semiHidden/>
    <w:rsid w:val="00915660"/>
    <w:rPr>
      <w:sz w:val="24"/>
      <w:szCs w:val="24"/>
    </w:rPr>
  </w:style>
  <w:style w:type="paragraph" w:styleId="CommentSubject">
    <w:name w:val="annotation subject"/>
    <w:basedOn w:val="CommentText"/>
    <w:next w:val="CommentText"/>
    <w:link w:val="CommentSubjectChar"/>
    <w:semiHidden/>
    <w:unhideWhenUsed/>
    <w:rsid w:val="00915660"/>
    <w:rPr>
      <w:b/>
      <w:bCs/>
    </w:rPr>
  </w:style>
  <w:style w:type="character" w:customStyle="1" w:styleId="CommentSubjectChar">
    <w:name w:val="Comment Subject Char"/>
    <w:basedOn w:val="CommentTextChar"/>
    <w:link w:val="CommentSubject"/>
    <w:semiHidden/>
    <w:rsid w:val="0091566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3757</Words>
  <Characters>21417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25124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Filipodia</cp:lastModifiedBy>
  <cp:revision>5</cp:revision>
  <dcterms:created xsi:type="dcterms:W3CDTF">2020-12-31T09:17:00Z</dcterms:created>
  <dcterms:modified xsi:type="dcterms:W3CDTF">2021-01-01T00:17:00Z</dcterms:modified>
</cp:coreProperties>
</file>