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27B36"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Name of Journal: </w:t>
      </w:r>
      <w:r w:rsidRPr="00471846">
        <w:rPr>
          <w:rFonts w:ascii="Book Antiqua" w:eastAsia="Book Antiqua" w:hAnsi="Book Antiqua" w:cs="Book Antiqua"/>
          <w:i/>
          <w:color w:val="000000"/>
        </w:rPr>
        <w:t>World Journal of Clinical Cases</w:t>
      </w:r>
    </w:p>
    <w:p w14:paraId="54ED8EEC"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NO: </w:t>
      </w:r>
      <w:r w:rsidRPr="00471846">
        <w:rPr>
          <w:rFonts w:ascii="Book Antiqua" w:eastAsia="Book Antiqua" w:hAnsi="Book Antiqua" w:cs="Book Antiqua"/>
          <w:color w:val="000000"/>
        </w:rPr>
        <w:t>59817</w:t>
      </w:r>
    </w:p>
    <w:p w14:paraId="3890D87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Type: </w:t>
      </w:r>
      <w:r w:rsidRPr="00471846">
        <w:rPr>
          <w:rFonts w:ascii="Book Antiqua" w:eastAsia="Book Antiqua" w:hAnsi="Book Antiqua" w:cs="Book Antiqua"/>
          <w:color w:val="000000"/>
        </w:rPr>
        <w:t>CASE REPORT</w:t>
      </w:r>
    </w:p>
    <w:p w14:paraId="27CC1F53" w14:textId="77777777" w:rsidR="00A77B3E" w:rsidRPr="00471846" w:rsidRDefault="00A77B3E" w:rsidP="00471846">
      <w:pPr>
        <w:spacing w:line="360" w:lineRule="auto"/>
        <w:jc w:val="both"/>
        <w:rPr>
          <w:rFonts w:ascii="Book Antiqua" w:hAnsi="Book Antiqua"/>
        </w:rPr>
      </w:pPr>
    </w:p>
    <w:p w14:paraId="5CDA7670" w14:textId="2B9CCB1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Severe community-acquired pneumonia caused by </w:t>
      </w:r>
      <w:r w:rsidRPr="00471846">
        <w:rPr>
          <w:rFonts w:ascii="Book Antiqua" w:eastAsia="Book Antiqua" w:hAnsi="Book Antiqua" w:cs="Book Antiqua"/>
          <w:b/>
          <w:i/>
          <w:iCs/>
          <w:color w:val="000000"/>
        </w:rPr>
        <w:t xml:space="preserve">Leptospira </w:t>
      </w:r>
      <w:r w:rsidR="004507B8" w:rsidRPr="00471846">
        <w:rPr>
          <w:rFonts w:ascii="Book Antiqua" w:eastAsia="Book Antiqua" w:hAnsi="Book Antiqua" w:cs="Book Antiqua"/>
          <w:b/>
          <w:i/>
          <w:iCs/>
          <w:color w:val="000000"/>
        </w:rPr>
        <w:t>i</w:t>
      </w:r>
      <w:r w:rsidRPr="00471846">
        <w:rPr>
          <w:rFonts w:ascii="Book Antiqua" w:eastAsia="Book Antiqua" w:hAnsi="Book Antiqua" w:cs="Book Antiqua"/>
          <w:b/>
          <w:i/>
          <w:iCs/>
          <w:color w:val="000000"/>
        </w:rPr>
        <w:t>nterrogans</w:t>
      </w:r>
      <w:r w:rsidRPr="00471846">
        <w:rPr>
          <w:rFonts w:ascii="Book Antiqua" w:eastAsia="Book Antiqua" w:hAnsi="Book Antiqua" w:cs="Book Antiqua"/>
          <w:b/>
          <w:color w:val="000000"/>
        </w:rPr>
        <w:t>: A case report and review of literature</w:t>
      </w:r>
    </w:p>
    <w:p w14:paraId="43FE84DF" w14:textId="77777777" w:rsidR="00A77B3E" w:rsidRPr="00471846" w:rsidRDefault="00A77B3E" w:rsidP="00471846">
      <w:pPr>
        <w:spacing w:line="360" w:lineRule="auto"/>
        <w:jc w:val="both"/>
        <w:rPr>
          <w:rFonts w:ascii="Book Antiqua" w:hAnsi="Book Antiqua"/>
        </w:rPr>
      </w:pPr>
    </w:p>
    <w:p w14:paraId="163C4537" w14:textId="17586C46" w:rsidR="00A77B3E" w:rsidRPr="00471846" w:rsidRDefault="004507B8" w:rsidP="00471846">
      <w:pPr>
        <w:spacing w:line="360" w:lineRule="auto"/>
        <w:jc w:val="both"/>
        <w:rPr>
          <w:rFonts w:ascii="Book Antiqua" w:hAnsi="Book Antiqua"/>
        </w:rPr>
      </w:pPr>
      <w:r w:rsidRPr="00471846">
        <w:rPr>
          <w:rFonts w:ascii="Book Antiqua" w:eastAsia="Book Antiqua" w:hAnsi="Book Antiqua" w:cs="Book Antiqua"/>
          <w:color w:val="000000"/>
        </w:rPr>
        <w:t xml:space="preserve">Bao QH </w:t>
      </w:r>
      <w:r w:rsidRPr="00471846">
        <w:rPr>
          <w:rFonts w:ascii="Book Antiqua" w:eastAsia="Book Antiqua" w:hAnsi="Book Antiqua" w:cs="Book Antiqua"/>
          <w:i/>
          <w:iCs/>
          <w:color w:val="000000"/>
        </w:rPr>
        <w:t>et al</w:t>
      </w:r>
      <w:r w:rsidRPr="00471846">
        <w:rPr>
          <w:rFonts w:ascii="Book Antiqua" w:eastAsia="Book Antiqua" w:hAnsi="Book Antiqua" w:cs="Book Antiqua"/>
          <w:color w:val="000000"/>
        </w:rPr>
        <w:t>.</w:t>
      </w:r>
      <w:r w:rsidR="00091DC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w:t>
      </w:r>
      <w:r w:rsidR="00000CFB" w:rsidRPr="00471846">
        <w:rPr>
          <w:rFonts w:ascii="Book Antiqua" w:eastAsia="Book Antiqua" w:hAnsi="Book Antiqua" w:cs="Book Antiqua"/>
          <w:color w:val="000000"/>
        </w:rPr>
        <w:t xml:space="preserve">isdiagnosed pneumonia caused by </w:t>
      </w:r>
      <w:r w:rsidR="00000CFB" w:rsidRPr="00471846">
        <w:rPr>
          <w:rFonts w:ascii="Book Antiqua" w:eastAsia="Book Antiqua" w:hAnsi="Book Antiqua" w:cs="Book Antiqua"/>
          <w:i/>
          <w:iCs/>
          <w:color w:val="000000"/>
        </w:rPr>
        <w:t>Leptospira</w:t>
      </w:r>
    </w:p>
    <w:p w14:paraId="21381F88" w14:textId="77777777" w:rsidR="00A77B3E" w:rsidRPr="00471846" w:rsidRDefault="00A77B3E" w:rsidP="00471846">
      <w:pPr>
        <w:spacing w:line="360" w:lineRule="auto"/>
        <w:jc w:val="both"/>
        <w:rPr>
          <w:rFonts w:ascii="Book Antiqua" w:hAnsi="Book Antiqua"/>
        </w:rPr>
      </w:pPr>
    </w:p>
    <w:p w14:paraId="011E620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Qiu-Hong Bao, Li Yu, Jian-Jun Ding, Ying-Jun Chen, Jun-Wei Wang, Jian-Ming Pang, Qi Jin</w:t>
      </w:r>
    </w:p>
    <w:p w14:paraId="05A25951" w14:textId="77777777" w:rsidR="00A77B3E" w:rsidRPr="00471846" w:rsidRDefault="00A77B3E" w:rsidP="00471846">
      <w:pPr>
        <w:spacing w:line="360" w:lineRule="auto"/>
        <w:jc w:val="both"/>
        <w:rPr>
          <w:rFonts w:ascii="Book Antiqua" w:hAnsi="Book Antiqua"/>
        </w:rPr>
      </w:pPr>
    </w:p>
    <w:p w14:paraId="40493E8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Qiu-Hong Bao, Jian-Ming Pang, </w:t>
      </w:r>
      <w:r w:rsidRPr="00471846">
        <w:rPr>
          <w:rFonts w:ascii="Book Antiqua" w:eastAsia="Book Antiqua" w:hAnsi="Book Antiqua" w:cs="Book Antiqua"/>
          <w:color w:val="000000"/>
        </w:rPr>
        <w:t>Department of Respiratory and Critical Medicine, Tiantai Hospital of Hangzhou Medical College, Taizhou 317200, Zhejiang Province, China</w:t>
      </w:r>
    </w:p>
    <w:p w14:paraId="54F1D9E2" w14:textId="77777777" w:rsidR="00A77B3E" w:rsidRPr="00471846" w:rsidRDefault="00A77B3E" w:rsidP="00471846">
      <w:pPr>
        <w:spacing w:line="360" w:lineRule="auto"/>
        <w:jc w:val="both"/>
        <w:rPr>
          <w:rFonts w:ascii="Book Antiqua" w:hAnsi="Book Antiqua"/>
        </w:rPr>
      </w:pPr>
    </w:p>
    <w:p w14:paraId="5D409D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Li Yu, Ying-Jun Chen, Jun-Wei Wang, </w:t>
      </w:r>
      <w:r w:rsidRPr="00471846">
        <w:rPr>
          <w:rFonts w:ascii="Book Antiqua" w:eastAsia="Book Antiqua" w:hAnsi="Book Antiqua" w:cs="Book Antiqua"/>
          <w:color w:val="000000"/>
        </w:rPr>
        <w:t>Department of Infectious Disease, Tiantai Hospital of Hangzhou Medical College, Taizhou 317200, Zhejiang Province, China</w:t>
      </w:r>
    </w:p>
    <w:p w14:paraId="12DB8F29" w14:textId="77777777" w:rsidR="00A77B3E" w:rsidRPr="00471846" w:rsidRDefault="00A77B3E" w:rsidP="00471846">
      <w:pPr>
        <w:spacing w:line="360" w:lineRule="auto"/>
        <w:jc w:val="both"/>
        <w:rPr>
          <w:rFonts w:ascii="Book Antiqua" w:hAnsi="Book Antiqua"/>
        </w:rPr>
      </w:pPr>
    </w:p>
    <w:p w14:paraId="0C0FE56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Jian-Jun Ding, Qi Jin, </w:t>
      </w:r>
      <w:r w:rsidRPr="00471846">
        <w:rPr>
          <w:rFonts w:ascii="Book Antiqua" w:eastAsia="Book Antiqua" w:hAnsi="Book Antiqua" w:cs="Book Antiqua"/>
          <w:color w:val="000000"/>
        </w:rPr>
        <w:t>Department of Critical Care Medicine, Tiantai Hospital of Hangzhou Medical College, Taizhou 317200, Zhejiang Province, China</w:t>
      </w:r>
    </w:p>
    <w:p w14:paraId="58DF404E" w14:textId="77777777" w:rsidR="00A77B3E" w:rsidRPr="00471846" w:rsidRDefault="00A77B3E" w:rsidP="00471846">
      <w:pPr>
        <w:spacing w:line="360" w:lineRule="auto"/>
        <w:jc w:val="both"/>
        <w:rPr>
          <w:rFonts w:ascii="Book Antiqua" w:hAnsi="Book Antiqua"/>
        </w:rPr>
      </w:pPr>
    </w:p>
    <w:p w14:paraId="07B2E587" w14:textId="4FF3590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Author contributions: </w:t>
      </w:r>
      <w:r w:rsidRPr="00471846">
        <w:rPr>
          <w:rFonts w:ascii="Book Antiqua" w:eastAsia="Book Antiqua" w:hAnsi="Book Antiqua" w:cs="Book Antiqua"/>
          <w:color w:val="000000"/>
          <w:shd w:val="clear" w:color="auto" w:fill="FFFFFF"/>
        </w:rPr>
        <w:t>Bao</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QH</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Jin</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Q</w:t>
      </w:r>
      <w:r w:rsidR="004507B8" w:rsidRPr="00471846">
        <w:rPr>
          <w:rFonts w:ascii="Book Antiqua" w:eastAsia="Book Antiqua" w:hAnsi="Book Antiqua" w:cs="Book Antiqua"/>
          <w:color w:val="000000"/>
          <w:shd w:val="clear" w:color="auto" w:fill="FFFFFF"/>
        </w:rPr>
        <w:t xml:space="preserve"> </w:t>
      </w:r>
      <w:r w:rsidR="00FE4EA9">
        <w:rPr>
          <w:rFonts w:ascii="Book Antiqua" w:eastAsia="Book Antiqua" w:hAnsi="Book Antiqua" w:cs="Book Antiqua"/>
          <w:color w:val="000000"/>
          <w:shd w:val="clear" w:color="auto" w:fill="FFFFFF"/>
        </w:rPr>
        <w:t xml:space="preserve">contributed to </w:t>
      </w:r>
      <w:r w:rsidRPr="00471846">
        <w:rPr>
          <w:rFonts w:ascii="Book Antiqua" w:eastAsia="Book Antiqua" w:hAnsi="Book Antiqua" w:cs="Book Antiqua"/>
          <w:color w:val="000000"/>
          <w:shd w:val="clear" w:color="auto" w:fill="FFFFFF"/>
        </w:rPr>
        <w:t>conception and design, manuscript writing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 final approval of the manuscript</w:t>
      </w:r>
      <w:r w:rsidR="004507B8" w:rsidRPr="00471846">
        <w:rPr>
          <w:rFonts w:ascii="Book Antiqua" w:hAnsi="Book Antiqua" w:cs="Book Antiqua"/>
          <w:color w:val="000000"/>
          <w:shd w:val="clear" w:color="auto" w:fill="FFFFFF"/>
          <w:lang w:eastAsia="zh-CN"/>
        </w:rPr>
        <w:t xml:space="preserve">; </w:t>
      </w:r>
      <w:r w:rsidRPr="00471846">
        <w:rPr>
          <w:rFonts w:ascii="Book Antiqua" w:eastAsia="Book Antiqua" w:hAnsi="Book Antiqua" w:cs="Book Antiqua"/>
          <w:color w:val="000000"/>
          <w:shd w:val="clear" w:color="auto" w:fill="FFFFFF"/>
        </w:rPr>
        <w:t>Wang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JW 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Pang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JM</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performed the research;</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Chen</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YJ</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provided financial support and manuscript writing; Ding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JJ</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Yu</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L</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 xml:space="preserve">analyzed the data and wrote the manuscript; </w:t>
      </w:r>
      <w:r w:rsidR="004507B8" w:rsidRPr="00471846">
        <w:rPr>
          <w:rFonts w:ascii="Book Antiqua" w:eastAsia="Book Antiqua" w:hAnsi="Book Antiqua" w:cs="Book Antiqua"/>
          <w:color w:val="000000"/>
          <w:shd w:val="clear" w:color="auto" w:fill="FFFFFF"/>
        </w:rPr>
        <w:t>a</w:t>
      </w:r>
      <w:r w:rsidRPr="00471846">
        <w:rPr>
          <w:rFonts w:ascii="Book Antiqua" w:eastAsia="Book Antiqua" w:hAnsi="Book Antiqua" w:cs="Book Antiqua"/>
          <w:color w:val="000000"/>
          <w:shd w:val="clear" w:color="auto" w:fill="FFFFFF"/>
        </w:rPr>
        <w:t>ll authors have read and approve</w:t>
      </w:r>
      <w:r w:rsidR="009A51F4" w:rsidRPr="00471846">
        <w:rPr>
          <w:rFonts w:ascii="Book Antiqua" w:eastAsia="Book Antiqua" w:hAnsi="Book Antiqua" w:cs="Book Antiqua"/>
          <w:color w:val="000000"/>
          <w:shd w:val="clear" w:color="auto" w:fill="FFFFFF"/>
        </w:rPr>
        <w:t>d</w:t>
      </w:r>
      <w:r w:rsidRPr="00471846">
        <w:rPr>
          <w:rFonts w:ascii="Book Antiqua" w:eastAsia="Book Antiqua" w:hAnsi="Book Antiqua" w:cs="Book Antiqua"/>
          <w:color w:val="000000"/>
          <w:shd w:val="clear" w:color="auto" w:fill="FFFFFF"/>
        </w:rPr>
        <w:t xml:space="preserve"> the final manuscript.</w:t>
      </w:r>
    </w:p>
    <w:p w14:paraId="751C22D0" w14:textId="77777777" w:rsidR="00A77B3E" w:rsidRPr="00471846" w:rsidRDefault="00A77B3E" w:rsidP="00471846">
      <w:pPr>
        <w:spacing w:line="360" w:lineRule="auto"/>
        <w:jc w:val="both"/>
        <w:rPr>
          <w:rFonts w:ascii="Book Antiqua" w:hAnsi="Book Antiqua"/>
        </w:rPr>
      </w:pPr>
    </w:p>
    <w:p w14:paraId="53707D4C" w14:textId="0008A8C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Supported by </w:t>
      </w:r>
      <w:r w:rsidRPr="00471846">
        <w:rPr>
          <w:rFonts w:ascii="Book Antiqua" w:eastAsia="Book Antiqua" w:hAnsi="Book Antiqua" w:cs="Book Antiqua"/>
          <w:color w:val="000000"/>
        </w:rPr>
        <w:t>Basic Public Welfare Research Scheme of Zhejiang Province</w:t>
      </w:r>
      <w:r w:rsidR="004507B8"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No.</w:t>
      </w:r>
      <w:r w:rsidR="004507B8"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GF19H030001.</w:t>
      </w:r>
    </w:p>
    <w:p w14:paraId="1D83B0A4" w14:textId="77777777" w:rsidR="00A77B3E" w:rsidRPr="00471846" w:rsidRDefault="00A77B3E" w:rsidP="00471846">
      <w:pPr>
        <w:spacing w:line="360" w:lineRule="auto"/>
        <w:jc w:val="both"/>
        <w:rPr>
          <w:rFonts w:ascii="Book Antiqua" w:hAnsi="Book Antiqua"/>
        </w:rPr>
      </w:pPr>
    </w:p>
    <w:p w14:paraId="601C49DC"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Corresponding author: Qi Jin, MD, Chief Physician, </w:t>
      </w:r>
      <w:r w:rsidRPr="00471846">
        <w:rPr>
          <w:rFonts w:ascii="Book Antiqua" w:eastAsia="Book Antiqua" w:hAnsi="Book Antiqua" w:cs="Book Antiqua"/>
          <w:color w:val="000000"/>
        </w:rPr>
        <w:t>Department of Critical Care Medicine, Tiantai Hospital of Hangzhou Medical College, No. 1 Corning Road, Shifeng Street, Taizhou 317200, Zhejiang Province, China. 991044@sina.com</w:t>
      </w:r>
    </w:p>
    <w:p w14:paraId="384A654C" w14:textId="77777777" w:rsidR="00A77B3E" w:rsidRPr="00471846" w:rsidRDefault="00A77B3E" w:rsidP="00471846">
      <w:pPr>
        <w:spacing w:line="360" w:lineRule="auto"/>
        <w:jc w:val="both"/>
        <w:rPr>
          <w:rFonts w:ascii="Book Antiqua" w:hAnsi="Book Antiqua"/>
        </w:rPr>
      </w:pPr>
    </w:p>
    <w:p w14:paraId="191CEF6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Received: </w:t>
      </w:r>
      <w:r w:rsidRPr="00471846">
        <w:rPr>
          <w:rFonts w:ascii="Book Antiqua" w:eastAsia="Book Antiqua" w:hAnsi="Book Antiqua" w:cs="Book Antiqua"/>
          <w:color w:val="000000"/>
        </w:rPr>
        <w:t>October 15, 2020</w:t>
      </w:r>
    </w:p>
    <w:p w14:paraId="0619E1C6"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Revised: </w:t>
      </w:r>
      <w:r w:rsidRPr="00471846">
        <w:rPr>
          <w:rFonts w:ascii="Book Antiqua" w:eastAsia="Book Antiqua" w:hAnsi="Book Antiqua" w:cs="Book Antiqua"/>
          <w:color w:val="000000"/>
        </w:rPr>
        <w:t>December 24, 2020</w:t>
      </w:r>
    </w:p>
    <w:p w14:paraId="29F70CBF" w14:textId="2BC2F6D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Accepted: </w:t>
      </w:r>
      <w:r w:rsidR="00A0202C" w:rsidRPr="00471846">
        <w:rPr>
          <w:rFonts w:ascii="Book Antiqua" w:eastAsia="Book Antiqua" w:hAnsi="Book Antiqua" w:cs="Book Antiqua"/>
          <w:color w:val="000000"/>
        </w:rPr>
        <w:t>January 28, 2021</w:t>
      </w:r>
    </w:p>
    <w:p w14:paraId="05B0CE7C"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Published online: </w:t>
      </w:r>
    </w:p>
    <w:p w14:paraId="6AEE2F61" w14:textId="77777777" w:rsidR="00A77B3E" w:rsidRPr="00471846" w:rsidRDefault="00A77B3E" w:rsidP="00471846">
      <w:pPr>
        <w:spacing w:line="360" w:lineRule="auto"/>
        <w:jc w:val="both"/>
        <w:rPr>
          <w:rFonts w:ascii="Book Antiqua" w:hAnsi="Book Antiqua"/>
        </w:rPr>
        <w:sectPr w:rsidR="00A77B3E" w:rsidRPr="00471846" w:rsidSect="00471846">
          <w:footerReference w:type="default" r:id="rId6"/>
          <w:pgSz w:w="12240" w:h="15840"/>
          <w:pgMar w:top="1440" w:right="1440" w:bottom="1440" w:left="1440" w:header="720" w:footer="720" w:gutter="0"/>
          <w:cols w:space="720"/>
          <w:docGrid w:linePitch="360"/>
        </w:sectPr>
      </w:pPr>
    </w:p>
    <w:p w14:paraId="4E9C8F4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lastRenderedPageBreak/>
        <w:t>Abstract</w:t>
      </w:r>
    </w:p>
    <w:p w14:paraId="6730838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BACKGROUND</w:t>
      </w:r>
    </w:p>
    <w:p w14:paraId="4B33E1B6" w14:textId="2AB37DC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is an uncommon pathogen for adult severe community-acquired pneumonia and its nonspecific manifestations and limited diagnostic tests make it difficult to identify. Although conventional penicillin remains efficacious to treat leptospirosis, failure in early diagnosis and treatment </w:t>
      </w:r>
      <w:r w:rsidR="00FE4EA9">
        <w:rPr>
          <w:rFonts w:ascii="Book Antiqua" w:eastAsia="Book Antiqua" w:hAnsi="Book Antiqua" w:cs="Book Antiqua"/>
          <w:color w:val="000000"/>
        </w:rPr>
        <w:t>can</w:t>
      </w:r>
      <w:r w:rsidR="00FE4E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lead to progression into </w:t>
      </w:r>
      <w:r w:rsidR="004130B9">
        <w:rPr>
          <w:rFonts w:ascii="Book Antiqua" w:eastAsia="Book Antiqua" w:hAnsi="Book Antiqua" w:cs="Book Antiqua"/>
          <w:color w:val="000000"/>
        </w:rPr>
        <w:t xml:space="preserve">a </w:t>
      </w:r>
      <w:r w:rsidRPr="00471846">
        <w:rPr>
          <w:rFonts w:ascii="Book Antiqua" w:eastAsia="Book Antiqua" w:hAnsi="Book Antiqua" w:cs="Book Antiqua"/>
          <w:color w:val="000000"/>
        </w:rPr>
        <w:t xml:space="preserve">deadly syndrome with multiple organ dysfunction. Next generation sequencing is of great value to understand cases with infection of unknown cause, which could help in </w:t>
      </w:r>
      <w:r w:rsidR="004130B9">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diagnosis of uncertain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w:t>
      </w:r>
    </w:p>
    <w:p w14:paraId="2066D803" w14:textId="77777777" w:rsidR="00A77B3E" w:rsidRPr="00471846" w:rsidRDefault="00A77B3E" w:rsidP="00471846">
      <w:pPr>
        <w:spacing w:line="360" w:lineRule="auto"/>
        <w:jc w:val="both"/>
        <w:rPr>
          <w:rFonts w:ascii="Book Antiqua" w:hAnsi="Book Antiqua"/>
        </w:rPr>
      </w:pPr>
    </w:p>
    <w:p w14:paraId="2479BD3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CASE SUMMARY</w:t>
      </w:r>
    </w:p>
    <w:p w14:paraId="6D5C9D73" w14:textId="171BBEFA"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We recently managed a patient with fever, cough and dyspnea on admission</w:t>
      </w:r>
      <w:r w:rsidR="004130B9">
        <w:rPr>
          <w:rFonts w:ascii="Book Antiqua" w:eastAsia="Book Antiqua" w:hAnsi="Book Antiqua" w:cs="Book Antiqua"/>
          <w:color w:val="000000"/>
        </w:rPr>
        <w:t xml:space="preserve"> that</w:t>
      </w:r>
      <w:r w:rsidRPr="00471846">
        <w:rPr>
          <w:rFonts w:ascii="Book Antiqua" w:eastAsia="Book Antiqua" w:hAnsi="Book Antiqua" w:cs="Book Antiqua"/>
          <w:color w:val="000000"/>
        </w:rPr>
        <w:t xml:space="preserve"> progress</w:t>
      </w:r>
      <w:r w:rsidR="004130B9">
        <w:rPr>
          <w:rFonts w:ascii="Book Antiqua" w:eastAsia="Book Antiqua" w:hAnsi="Book Antiqua" w:cs="Book Antiqua"/>
          <w:color w:val="000000"/>
        </w:rPr>
        <w:t>ed</w:t>
      </w:r>
      <w:r w:rsidRPr="00471846">
        <w:rPr>
          <w:rFonts w:ascii="Book Antiqua" w:eastAsia="Book Antiqua" w:hAnsi="Book Antiqua" w:cs="Book Antiqua"/>
          <w:color w:val="000000"/>
        </w:rPr>
        <w:t xml:space="preserve"> into persistent</w:t>
      </w:r>
      <w:r w:rsidR="002F6DB8"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adult respiratory distress syndrome, hemoptysis and hematuria after admission. In this case, the rare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was clouded by the positive influenza tests at admission, delaying early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-targeted antibiotics administration. </w:t>
      </w:r>
      <w:r w:rsidR="004130B9" w:rsidRPr="00471846">
        <w:rPr>
          <w:rFonts w:ascii="Book Antiqua" w:eastAsia="Book Antiqua" w:hAnsi="Book Antiqua" w:cs="Book Antiqua"/>
          <w:color w:val="000000"/>
        </w:rPr>
        <w:t>Next generation sequencing</w:t>
      </w:r>
      <w:r w:rsidRPr="00471846">
        <w:rPr>
          <w:rFonts w:ascii="Book Antiqua" w:eastAsia="Book Antiqua" w:hAnsi="Book Antiqua" w:cs="Book Antiqua"/>
          <w:color w:val="000000"/>
        </w:rPr>
        <w:t xml:space="preserve">, a novel molecular diagnostic tool, provided a key hint to uncover the crucial pathogen, </w:t>
      </w:r>
      <w:r w:rsidRPr="00471846">
        <w:rPr>
          <w:rFonts w:ascii="Book Antiqua" w:eastAsia="Book Antiqua" w:hAnsi="Book Antiqua" w:cs="Book Antiqua"/>
          <w:i/>
          <w:iCs/>
          <w:color w:val="000000"/>
        </w:rPr>
        <w:t xml:space="preserve">Leptospira </w:t>
      </w:r>
      <w:r w:rsidR="002F6DB8" w:rsidRPr="00471846">
        <w:rPr>
          <w:rFonts w:ascii="Book Antiqua" w:eastAsia="Book Antiqua" w:hAnsi="Book Antiqua" w:cs="Book Antiqua"/>
          <w:i/>
          <w:iCs/>
          <w:color w:val="000000"/>
        </w:rPr>
        <w:t>i</w:t>
      </w:r>
      <w:r w:rsidRPr="00471846">
        <w:rPr>
          <w:rFonts w:ascii="Book Antiqua" w:eastAsia="Book Antiqua" w:hAnsi="Book Antiqua" w:cs="Book Antiqua"/>
          <w:i/>
          <w:iCs/>
          <w:color w:val="000000"/>
        </w:rPr>
        <w:t>nterrogans</w:t>
      </w:r>
      <w:r w:rsidRPr="00471846">
        <w:rPr>
          <w:rFonts w:ascii="Book Antiqua" w:eastAsia="Book Antiqua" w:hAnsi="Book Antiqua" w:cs="Book Antiqua"/>
          <w:color w:val="000000"/>
        </w:rPr>
        <w:t>, further supported by the possible occupational exposure history. Subsequent conventional penicillin and mechanical respiratory support were administrated to cure the patient successfully without any sequela.</w:t>
      </w:r>
    </w:p>
    <w:p w14:paraId="15114701" w14:textId="77777777" w:rsidR="00A77B3E" w:rsidRPr="00471846" w:rsidRDefault="00A77B3E" w:rsidP="00471846">
      <w:pPr>
        <w:spacing w:line="360" w:lineRule="auto"/>
        <w:jc w:val="both"/>
        <w:rPr>
          <w:rFonts w:ascii="Book Antiqua" w:hAnsi="Book Antiqua"/>
        </w:rPr>
      </w:pPr>
    </w:p>
    <w:p w14:paraId="52DDBF8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CONCLUSION</w:t>
      </w:r>
    </w:p>
    <w:p w14:paraId="2008EFBD" w14:textId="38DFDC13" w:rsidR="00A77B3E" w:rsidRPr="00471846" w:rsidRDefault="00C36808" w:rsidP="00471846">
      <w:pPr>
        <w:spacing w:line="360" w:lineRule="auto"/>
        <w:jc w:val="both"/>
        <w:rPr>
          <w:rFonts w:ascii="Book Antiqua" w:hAnsi="Book Antiqua"/>
        </w:rPr>
      </w:pPr>
      <w:r>
        <w:rPr>
          <w:rFonts w:ascii="Book Antiqua" w:eastAsia="Book Antiqua" w:hAnsi="Book Antiqua" w:cs="Book Antiqua"/>
          <w:color w:val="000000"/>
        </w:rPr>
        <w:t>C</w:t>
      </w:r>
      <w:r w:rsidR="00000CFB" w:rsidRPr="00471846">
        <w:rPr>
          <w:rFonts w:ascii="Book Antiqua" w:eastAsia="Book Antiqua" w:hAnsi="Book Antiqua" w:cs="Book Antiqua"/>
          <w:color w:val="000000"/>
        </w:rPr>
        <w:t>linician</w:t>
      </w:r>
      <w:r>
        <w:rPr>
          <w:rFonts w:ascii="Book Antiqua" w:eastAsia="Book Antiqua" w:hAnsi="Book Antiqua" w:cs="Book Antiqua"/>
          <w:color w:val="000000"/>
        </w:rPr>
        <w:t>s must</w:t>
      </w:r>
      <w:r w:rsidR="00000CFB" w:rsidRPr="00471846">
        <w:rPr>
          <w:rFonts w:ascii="Book Antiqua" w:eastAsia="Book Antiqua" w:hAnsi="Book Antiqua" w:cs="Book Antiqua"/>
          <w:color w:val="000000"/>
        </w:rPr>
        <w:t xml:space="preserve"> pay attention to possible exposure history and keep uncommon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 mind when managing pneumonia with unknown causes. </w:t>
      </w:r>
    </w:p>
    <w:p w14:paraId="11E1F5C3" w14:textId="77777777" w:rsidR="00A77B3E" w:rsidRPr="00471846" w:rsidRDefault="00A77B3E" w:rsidP="00471846">
      <w:pPr>
        <w:spacing w:line="360" w:lineRule="auto"/>
        <w:jc w:val="both"/>
        <w:rPr>
          <w:rFonts w:ascii="Book Antiqua" w:hAnsi="Book Antiqua"/>
        </w:rPr>
      </w:pPr>
    </w:p>
    <w:p w14:paraId="249DF3FC" w14:textId="75924B0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Key Words: </w:t>
      </w:r>
      <w:r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int</w:t>
      </w:r>
      <w:r w:rsidRPr="00471846">
        <w:rPr>
          <w:rFonts w:ascii="Book Antiqua" w:eastAsia="Book Antiqua" w:hAnsi="Book Antiqua" w:cs="Book Antiqua"/>
          <w:i/>
          <w:iCs/>
          <w:color w:val="000000"/>
        </w:rPr>
        <w:t>errogans</w:t>
      </w:r>
      <w:r w:rsidRPr="00471846">
        <w:rPr>
          <w:rFonts w:ascii="Book Antiqua" w:eastAsia="Book Antiqua" w:hAnsi="Book Antiqua" w:cs="Book Antiqua"/>
          <w:color w:val="000000"/>
        </w:rPr>
        <w:t xml:space="preserve">; </w:t>
      </w:r>
      <w:r w:rsidR="002F6DB8" w:rsidRPr="00471846">
        <w:rPr>
          <w:rFonts w:ascii="Book Antiqua" w:eastAsia="Book Antiqua" w:hAnsi="Book Antiqua" w:cs="Book Antiqua"/>
          <w:color w:val="000000"/>
        </w:rPr>
        <w:t>P</w:t>
      </w:r>
      <w:r w:rsidRPr="00471846">
        <w:rPr>
          <w:rFonts w:ascii="Book Antiqua" w:eastAsia="Book Antiqua" w:hAnsi="Book Antiqua" w:cs="Book Antiqua"/>
          <w:color w:val="000000"/>
        </w:rPr>
        <w:t xml:space="preserve">neumonia; </w:t>
      </w:r>
      <w:r w:rsidR="002F6DB8" w:rsidRPr="00471846">
        <w:rPr>
          <w:rFonts w:ascii="Book Antiqua" w:eastAsia="Book Antiqua" w:hAnsi="Book Antiqua" w:cs="Book Antiqua"/>
          <w:color w:val="000000"/>
        </w:rPr>
        <w:t>N</w:t>
      </w:r>
      <w:r w:rsidRPr="00471846">
        <w:rPr>
          <w:rFonts w:ascii="Book Antiqua" w:eastAsia="Book Antiqua" w:hAnsi="Book Antiqua" w:cs="Book Antiqua"/>
          <w:color w:val="000000"/>
        </w:rPr>
        <w:t xml:space="preserve">ext generation sequencing; </w:t>
      </w:r>
      <w:r w:rsidR="002F6DB8" w:rsidRPr="00471846">
        <w:rPr>
          <w:rFonts w:ascii="Book Antiqua" w:eastAsia="Book Antiqua" w:hAnsi="Book Antiqua" w:cs="Book Antiqua"/>
          <w:color w:val="000000"/>
        </w:rPr>
        <w:t>I</w:t>
      </w:r>
      <w:r w:rsidRPr="00471846">
        <w:rPr>
          <w:rFonts w:ascii="Book Antiqua" w:eastAsia="Book Antiqua" w:hAnsi="Book Antiqua" w:cs="Book Antiqua"/>
          <w:color w:val="000000"/>
        </w:rPr>
        <w:t xml:space="preserve">nfluenza; </w:t>
      </w:r>
      <w:r w:rsidR="002F6DB8" w:rsidRPr="00471846">
        <w:rPr>
          <w:rFonts w:ascii="Book Antiqua" w:eastAsia="Book Antiqua" w:hAnsi="Book Antiqua" w:cs="Book Antiqua"/>
          <w:color w:val="000000"/>
        </w:rPr>
        <w:t>D</w:t>
      </w:r>
      <w:r w:rsidRPr="00471846">
        <w:rPr>
          <w:rFonts w:ascii="Book Antiqua" w:eastAsia="Book Antiqua" w:hAnsi="Book Antiqua" w:cs="Book Antiqua"/>
          <w:color w:val="000000"/>
        </w:rPr>
        <w:t xml:space="preserve">iagnosis; </w:t>
      </w:r>
      <w:r w:rsidR="002F6DB8" w:rsidRPr="00471846">
        <w:rPr>
          <w:rFonts w:ascii="Book Antiqua" w:eastAsia="Book Antiqua" w:hAnsi="Book Antiqua" w:cs="Book Antiqua"/>
          <w:color w:val="000000"/>
        </w:rPr>
        <w:t>C</w:t>
      </w:r>
      <w:r w:rsidRPr="00471846">
        <w:rPr>
          <w:rFonts w:ascii="Book Antiqua" w:eastAsia="Book Antiqua" w:hAnsi="Book Antiqua" w:cs="Book Antiqua"/>
          <w:color w:val="000000"/>
        </w:rPr>
        <w:t>ase report</w:t>
      </w:r>
    </w:p>
    <w:p w14:paraId="5AA5E296" w14:textId="77777777" w:rsidR="00A77B3E" w:rsidRPr="00471846" w:rsidRDefault="00A77B3E" w:rsidP="00471846">
      <w:pPr>
        <w:spacing w:line="360" w:lineRule="auto"/>
        <w:jc w:val="both"/>
        <w:rPr>
          <w:rFonts w:ascii="Book Antiqua" w:hAnsi="Book Antiqua"/>
        </w:rPr>
      </w:pPr>
    </w:p>
    <w:p w14:paraId="28F27EBE" w14:textId="1A4B25AF"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Bao QH, Yu L, Ding JJ, Chen YJ, Wang JW, Pang JM, Jin Q. Severe community-acquired pneumonia caused by </w:t>
      </w:r>
      <w:r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w:t>
      </w:r>
      <w:r w:rsidRPr="00471846">
        <w:rPr>
          <w:rFonts w:ascii="Book Antiqua" w:eastAsia="Book Antiqua" w:hAnsi="Book Antiqua" w:cs="Book Antiqua"/>
          <w:i/>
          <w:iCs/>
          <w:color w:val="000000"/>
        </w:rPr>
        <w:t>nterrogans</w:t>
      </w:r>
      <w:r w:rsidRPr="00471846">
        <w:rPr>
          <w:rFonts w:ascii="Book Antiqua" w:eastAsia="Book Antiqua" w:hAnsi="Book Antiqua" w:cs="Book Antiqua"/>
          <w:color w:val="000000"/>
        </w:rPr>
        <w:t xml:space="preserve">: A case report and review of literature. </w:t>
      </w:r>
      <w:r w:rsidRPr="00471846">
        <w:rPr>
          <w:rFonts w:ascii="Book Antiqua" w:eastAsia="Book Antiqua" w:hAnsi="Book Antiqua" w:cs="Book Antiqua"/>
          <w:i/>
          <w:iCs/>
          <w:color w:val="000000"/>
        </w:rPr>
        <w:t>World J Clin Cases</w:t>
      </w:r>
      <w:r w:rsidRPr="00471846">
        <w:rPr>
          <w:rFonts w:ascii="Book Antiqua" w:eastAsia="Book Antiqua" w:hAnsi="Book Antiqua" w:cs="Book Antiqua"/>
          <w:color w:val="000000"/>
        </w:rPr>
        <w:t xml:space="preserve"> 2021; In press</w:t>
      </w:r>
    </w:p>
    <w:p w14:paraId="79F5083A" w14:textId="77777777" w:rsidR="00A77B3E" w:rsidRPr="00471846" w:rsidRDefault="00A77B3E" w:rsidP="00471846">
      <w:pPr>
        <w:spacing w:line="360" w:lineRule="auto"/>
        <w:jc w:val="both"/>
        <w:rPr>
          <w:rFonts w:ascii="Book Antiqua" w:hAnsi="Book Antiqua"/>
        </w:rPr>
      </w:pPr>
    </w:p>
    <w:p w14:paraId="484984AB" w14:textId="19E2887B"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Core Tip: </w:t>
      </w:r>
      <w:r w:rsidRPr="00471846">
        <w:rPr>
          <w:rFonts w:ascii="Book Antiqua" w:eastAsia="Book Antiqua" w:hAnsi="Book Antiqua" w:cs="Book Antiqua"/>
          <w:color w:val="000000"/>
        </w:rPr>
        <w:t xml:space="preserve">Pneumonia caused by </w:t>
      </w:r>
      <w:r w:rsidRPr="00471846">
        <w:rPr>
          <w:rFonts w:ascii="Book Antiqua" w:eastAsia="Book Antiqua" w:hAnsi="Book Antiqua" w:cs="Book Antiqua"/>
          <w:i/>
          <w:iCs/>
          <w:color w:val="000000"/>
        </w:rPr>
        <w:t>Leptospira interrogans</w:t>
      </w:r>
      <w:r w:rsidRPr="00471846">
        <w:rPr>
          <w:rFonts w:ascii="Book Antiqua" w:eastAsia="Book Antiqua" w:hAnsi="Book Antiqua" w:cs="Book Antiqua"/>
          <w:color w:val="000000"/>
        </w:rPr>
        <w:t xml:space="preserve"> is rare but life-threatening. In the early phase, the nonspecific symptoms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pneumonia often lead clinicians to misdiagnosis </w:t>
      </w:r>
      <w:r w:rsidR="00950900">
        <w:rPr>
          <w:rFonts w:ascii="Book Antiqua" w:eastAsia="Book Antiqua" w:hAnsi="Book Antiqua" w:cs="Book Antiqua"/>
          <w:color w:val="000000"/>
        </w:rPr>
        <w:t>as</w:t>
      </w:r>
      <w:r w:rsidRPr="00471846">
        <w:rPr>
          <w:rFonts w:ascii="Book Antiqua" w:eastAsia="Book Antiqua" w:hAnsi="Book Antiqua" w:cs="Book Antiqua"/>
          <w:color w:val="000000"/>
        </w:rPr>
        <w:t xml:space="preserve"> influenza or other illness. We herein report a 54-year-old man </w:t>
      </w:r>
      <w:r w:rsidR="00950900">
        <w:rPr>
          <w:rFonts w:ascii="Book Antiqua" w:eastAsia="Book Antiqua" w:hAnsi="Book Antiqua" w:cs="Book Antiqua"/>
          <w:color w:val="000000"/>
        </w:rPr>
        <w:t xml:space="preserve">who </w:t>
      </w:r>
      <w:r w:rsidRPr="00471846">
        <w:rPr>
          <w:rFonts w:ascii="Book Antiqua" w:eastAsia="Book Antiqua" w:hAnsi="Book Antiqua" w:cs="Book Antiqua"/>
          <w:color w:val="000000"/>
        </w:rPr>
        <w:t xml:space="preserve">presented with cough, fever and dyspnea and was misdiagnosed </w:t>
      </w:r>
      <w:r w:rsidR="00950900">
        <w:rPr>
          <w:rFonts w:ascii="Book Antiqua" w:eastAsia="Book Antiqua" w:hAnsi="Book Antiqua" w:cs="Book Antiqua"/>
          <w:color w:val="000000"/>
        </w:rPr>
        <w:t>with</w:t>
      </w:r>
      <w:r w:rsidR="00950900"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influenza but was confirmed </w:t>
      </w:r>
      <w:r w:rsidR="00950900">
        <w:rPr>
          <w:rFonts w:ascii="Book Antiqua" w:eastAsia="Book Antiqua" w:hAnsi="Book Antiqua" w:cs="Book Antiqua"/>
          <w:color w:val="000000"/>
        </w:rPr>
        <w:t xml:space="preserve">with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with </w:t>
      </w:r>
      <w:r w:rsidR="00950900">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help of next generation sequencing. </w:t>
      </w:r>
      <w:r w:rsidR="00820DA1">
        <w:rPr>
          <w:rFonts w:ascii="Book Antiqua" w:eastAsia="Book Antiqua" w:hAnsi="Book Antiqua" w:cs="Book Antiqua"/>
          <w:color w:val="000000"/>
        </w:rPr>
        <w:t>P</w:t>
      </w:r>
      <w:r w:rsidRPr="00471846">
        <w:rPr>
          <w:rFonts w:ascii="Book Antiqua" w:eastAsia="Book Antiqua" w:hAnsi="Book Antiqua" w:cs="Book Antiqua"/>
          <w:color w:val="000000"/>
        </w:rPr>
        <w:t xml:space="preserve">ossible exposure history and </w:t>
      </w:r>
      <w:r w:rsidR="002F6DB8" w:rsidRPr="00471846">
        <w:rPr>
          <w:rFonts w:ascii="Book Antiqua" w:eastAsia="Book Antiqua" w:hAnsi="Book Antiqua" w:cs="Book Antiqua"/>
          <w:color w:val="000000"/>
        </w:rPr>
        <w:t>next generation sequencing</w:t>
      </w:r>
      <w:r w:rsidRPr="00471846">
        <w:rPr>
          <w:rFonts w:ascii="Book Antiqua" w:eastAsia="Book Antiqua" w:hAnsi="Book Antiqua" w:cs="Book Antiqua"/>
          <w:color w:val="000000"/>
        </w:rPr>
        <w:t xml:space="preserve"> during management of infections with unknown causes</w:t>
      </w:r>
      <w:r w:rsidR="00820DA1">
        <w:rPr>
          <w:rFonts w:ascii="Book Antiqua" w:eastAsia="Book Antiqua" w:hAnsi="Book Antiqua" w:cs="Book Antiqua"/>
          <w:color w:val="000000"/>
        </w:rPr>
        <w:t xml:space="preserve"> are important</w:t>
      </w:r>
      <w:r w:rsidRPr="00471846">
        <w:rPr>
          <w:rFonts w:ascii="Book Antiqua" w:eastAsia="Book Antiqua" w:hAnsi="Book Antiqua" w:cs="Book Antiqua"/>
          <w:color w:val="000000"/>
        </w:rPr>
        <w:t xml:space="preserve">. </w:t>
      </w:r>
    </w:p>
    <w:p w14:paraId="315CD2E7" w14:textId="34C59D49" w:rsidR="00A77B3E" w:rsidRPr="00471846" w:rsidRDefault="002F6DB8" w:rsidP="00471846">
      <w:pPr>
        <w:spacing w:line="360" w:lineRule="auto"/>
        <w:jc w:val="both"/>
        <w:rPr>
          <w:rFonts w:ascii="Book Antiqua" w:hAnsi="Book Antiqua"/>
        </w:rPr>
      </w:pPr>
      <w:r w:rsidRPr="00471846">
        <w:rPr>
          <w:rFonts w:ascii="Book Antiqua" w:hAnsi="Book Antiqua"/>
        </w:rPr>
        <w:br w:type="page"/>
      </w:r>
      <w:r w:rsidR="00000CFB" w:rsidRPr="00471846">
        <w:rPr>
          <w:rFonts w:ascii="Book Antiqua" w:eastAsia="Book Antiqua" w:hAnsi="Book Antiqua" w:cs="Book Antiqua"/>
          <w:b/>
          <w:caps/>
          <w:color w:val="000000"/>
          <w:u w:val="single"/>
        </w:rPr>
        <w:lastRenderedPageBreak/>
        <w:t>INTRODUCTION</w:t>
      </w:r>
    </w:p>
    <w:p w14:paraId="5113C235" w14:textId="146D4FF2" w:rsidR="00A77B3E" w:rsidRPr="00471846" w:rsidRDefault="002F6DB8" w:rsidP="00471846">
      <w:pPr>
        <w:spacing w:line="360" w:lineRule="auto"/>
        <w:jc w:val="both"/>
        <w:rPr>
          <w:rFonts w:ascii="Book Antiqua" w:hAnsi="Book Antiqua"/>
        </w:rPr>
      </w:pPr>
      <w:r w:rsidRPr="00471846">
        <w:rPr>
          <w:rFonts w:ascii="Book Antiqua" w:eastAsia="Book Antiqua" w:hAnsi="Book Antiqua" w:cs="Book Antiqua"/>
          <w:color w:val="000000"/>
        </w:rPr>
        <w:t>Community-acquired pneumonia (</w:t>
      </w:r>
      <w:r w:rsidR="00000CFB" w:rsidRPr="00471846">
        <w:rPr>
          <w:rFonts w:ascii="Book Antiqua" w:eastAsia="Book Antiqua" w:hAnsi="Book Antiqua" w:cs="Book Antiqua"/>
          <w:color w:val="000000"/>
        </w:rPr>
        <w:t>CAP</w:t>
      </w:r>
      <w:r w:rsidRPr="00471846">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is a common but multifactorial disease</w:t>
      </w:r>
      <w:r w:rsidR="00820DA1">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and nearly a quarter are attributed to </w:t>
      </w:r>
      <w:r w:rsidR="00000CFB" w:rsidRPr="00471846">
        <w:rPr>
          <w:rFonts w:ascii="Book Antiqua" w:eastAsia="Book Antiqua" w:hAnsi="Book Antiqua" w:cs="Book Antiqua"/>
          <w:i/>
          <w:iCs/>
          <w:color w:val="000000"/>
        </w:rPr>
        <w:t>Streptococcus pneumonia</w:t>
      </w:r>
      <w:r w:rsidR="00000CFB" w:rsidRPr="00471846">
        <w:rPr>
          <w:rFonts w:ascii="Book Antiqua" w:eastAsia="Book Antiqua" w:hAnsi="Book Antiqua" w:cs="Book Antiqua"/>
          <w:color w:val="000000"/>
          <w:vertAlign w:val="superscript"/>
        </w:rPr>
        <w:t>[1]</w:t>
      </w:r>
      <w:r w:rsidR="00000CFB"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w:t>
      </w:r>
      <w:r w:rsidR="00000CFB" w:rsidRPr="00471846">
        <w:rPr>
          <w:rFonts w:ascii="Book Antiqua" w:eastAsia="Book Antiqua" w:hAnsi="Book Antiqua" w:cs="Book Antiqua"/>
          <w:i/>
          <w:iCs/>
          <w:color w:val="000000"/>
        </w:rPr>
        <w:t>terrogans</w:t>
      </w:r>
      <w:r w:rsidR="00000CFB" w:rsidRPr="00471846">
        <w:rPr>
          <w:rFonts w:ascii="Book Antiqua" w:eastAsia="Book Antiqua" w:hAnsi="Book Antiqua" w:cs="Book Antiqua"/>
          <w:color w:val="000000"/>
        </w:rPr>
        <w:t xml:space="preserve"> is a rare pathogen </w:t>
      </w:r>
      <w:r w:rsidR="00EB5182">
        <w:rPr>
          <w:rFonts w:ascii="Book Antiqua" w:eastAsia="Book Antiqua" w:hAnsi="Book Antiqua" w:cs="Book Antiqua"/>
          <w:color w:val="000000"/>
        </w:rPr>
        <w:t xml:space="preserve">also </w:t>
      </w:r>
      <w:r w:rsidR="00000CFB" w:rsidRPr="00471846">
        <w:rPr>
          <w:rFonts w:ascii="Book Antiqua" w:eastAsia="Book Antiqua" w:hAnsi="Book Antiqua" w:cs="Book Antiqua"/>
          <w:color w:val="000000"/>
        </w:rPr>
        <w:t xml:space="preserve">responsible for adult CAP with </w:t>
      </w:r>
      <w:r w:rsidR="00EB5182">
        <w:rPr>
          <w:rFonts w:ascii="Book Antiqua" w:eastAsia="Book Antiqua" w:hAnsi="Book Antiqua" w:cs="Book Antiqua"/>
          <w:color w:val="000000"/>
        </w:rPr>
        <w:t xml:space="preserve">a </w:t>
      </w:r>
      <w:r w:rsidR="00000CFB" w:rsidRPr="00471846">
        <w:rPr>
          <w:rFonts w:ascii="Book Antiqua" w:eastAsia="Book Antiqua" w:hAnsi="Book Antiqua" w:cs="Book Antiqua"/>
          <w:color w:val="000000"/>
        </w:rPr>
        <w:t xml:space="preserve">high fatality rate. </w:t>
      </w:r>
      <w:r w:rsidR="00EB5182">
        <w:rPr>
          <w:rFonts w:ascii="Book Antiqua" w:eastAsia="Book Antiqua" w:hAnsi="Book Antiqua" w:cs="Book Antiqua"/>
          <w:color w:val="000000"/>
        </w:rPr>
        <w:t>W</w:t>
      </w:r>
      <w:r w:rsidR="00000CFB" w:rsidRPr="00471846">
        <w:rPr>
          <w:rFonts w:ascii="Book Antiqua" w:eastAsia="Book Antiqua" w:hAnsi="Book Antiqua" w:cs="Book Antiqua"/>
          <w:color w:val="000000"/>
        </w:rPr>
        <w:t xml:space="preserve">ith </w:t>
      </w:r>
      <w:r w:rsidR="00EB5182">
        <w:rPr>
          <w:rFonts w:ascii="Book Antiqua" w:eastAsia="Book Antiqua" w:hAnsi="Book Antiqua" w:cs="Book Antiqua"/>
          <w:color w:val="000000"/>
        </w:rPr>
        <w:t xml:space="preserve">the </w:t>
      </w:r>
      <w:r w:rsidR="00000CFB" w:rsidRPr="00471846">
        <w:rPr>
          <w:rFonts w:ascii="Book Antiqua" w:eastAsia="Book Antiqua" w:hAnsi="Book Antiqua" w:cs="Book Antiqua"/>
          <w:color w:val="000000"/>
        </w:rPr>
        <w:t>increase of international travel, global warming and urban slum settlements, leptospirosis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is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 xml:space="preserve">re-emerging </w:t>
      </w:r>
      <w:r w:rsidR="00EB5182">
        <w:rPr>
          <w:rFonts w:ascii="Book Antiqua" w:eastAsia="Book Antiqua" w:hAnsi="Book Antiqua" w:cs="Book Antiqua"/>
          <w:color w:val="000000"/>
        </w:rPr>
        <w:t xml:space="preserve">as an </w:t>
      </w:r>
      <w:r w:rsidR="00000CFB" w:rsidRPr="00471846">
        <w:rPr>
          <w:rFonts w:ascii="Book Antiqua" w:eastAsia="Book Antiqua" w:hAnsi="Book Antiqua" w:cs="Book Antiqua"/>
          <w:color w:val="000000"/>
        </w:rPr>
        <w:t>infectious disease worldwide, not only limited to tropic developing areas</w:t>
      </w:r>
      <w:r w:rsidR="00000CFB" w:rsidRPr="00471846">
        <w:rPr>
          <w:rFonts w:ascii="Book Antiqua" w:eastAsia="Book Antiqua" w:hAnsi="Book Antiqua" w:cs="Book Antiqua"/>
          <w:color w:val="000000"/>
          <w:vertAlign w:val="superscript"/>
        </w:rPr>
        <w:t>[2</w:t>
      </w:r>
      <w:r w:rsidR="00BE2FA9" w:rsidRPr="00471846">
        <w:rPr>
          <w:rFonts w:ascii="Book Antiqua" w:eastAsia="Book Antiqua" w:hAnsi="Book Antiqua" w:cs="Book Antiqua"/>
          <w:color w:val="000000"/>
          <w:vertAlign w:val="superscript"/>
        </w:rPr>
        <w:t>-</w:t>
      </w:r>
      <w:r w:rsidR="00000CFB" w:rsidRPr="00471846">
        <w:rPr>
          <w:rFonts w:ascii="Book Antiqua" w:eastAsia="Book Antiqua" w:hAnsi="Book Antiqua" w:cs="Book Antiqua"/>
          <w:color w:val="000000"/>
          <w:vertAlign w:val="superscript"/>
        </w:rPr>
        <w:t>4]</w:t>
      </w:r>
      <w:r w:rsidR="00EB5182">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w:t>
      </w:r>
      <w:r w:rsidR="00EB5182">
        <w:rPr>
          <w:rFonts w:ascii="Book Antiqua" w:eastAsia="Book Antiqua" w:hAnsi="Book Antiqua" w:cs="Book Antiqua"/>
          <w:color w:val="000000"/>
        </w:rPr>
        <w:t>R</w:t>
      </w:r>
      <w:r w:rsidR="00000CFB" w:rsidRPr="00471846">
        <w:rPr>
          <w:rFonts w:ascii="Book Antiqua" w:eastAsia="Book Antiqua" w:hAnsi="Book Antiqua" w:cs="Book Antiqua"/>
          <w:color w:val="000000"/>
        </w:rPr>
        <w:t xml:space="preserve">elatively few </w:t>
      </w:r>
      <w:r w:rsidR="00EB5182">
        <w:rPr>
          <w:rFonts w:ascii="Book Antiqua" w:eastAsia="Book Antiqua" w:hAnsi="Book Antiqua" w:cs="Book Antiqua"/>
          <w:color w:val="000000"/>
        </w:rPr>
        <w:t xml:space="preserve">cases </w:t>
      </w:r>
      <w:r w:rsidR="00000CFB" w:rsidRPr="00471846">
        <w:rPr>
          <w:rFonts w:ascii="Book Antiqua" w:eastAsia="Book Antiqua" w:hAnsi="Book Antiqua" w:cs="Book Antiqua"/>
          <w:color w:val="000000"/>
        </w:rPr>
        <w:t>ha</w:t>
      </w:r>
      <w:r w:rsidR="00EB5182">
        <w:rPr>
          <w:rFonts w:ascii="Book Antiqua" w:eastAsia="Book Antiqua" w:hAnsi="Book Antiqua" w:cs="Book Antiqua"/>
          <w:color w:val="000000"/>
        </w:rPr>
        <w:t>ve</w:t>
      </w:r>
      <w:r w:rsidR="00000CFB" w:rsidRPr="00471846">
        <w:rPr>
          <w:rFonts w:ascii="Book Antiqua" w:eastAsia="Book Antiqua" w:hAnsi="Book Antiqua" w:cs="Book Antiqua"/>
          <w:color w:val="000000"/>
        </w:rPr>
        <w:t xml:space="preserve"> been reported in China in recent years. However, morbidity and mortality of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infection are thought to be underestimated because</w:t>
      </w:r>
      <w:r w:rsidR="008F3ADA">
        <w:rPr>
          <w:rFonts w:ascii="Book Antiqua" w:eastAsia="Book Antiqua" w:hAnsi="Book Antiqua" w:cs="Book Antiqua"/>
          <w:color w:val="000000"/>
        </w:rPr>
        <w:t xml:space="preserve"> of</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lack of clinical vigilance, nonspecific clinical symptoms and limited availability of rapid and accurate diagnostic tests</w:t>
      </w:r>
      <w:r w:rsidR="008F3ADA">
        <w:rPr>
          <w:rFonts w:ascii="Book Antiqua" w:eastAsia="Book Antiqua" w:hAnsi="Book Antiqua" w:cs="Book Antiqua"/>
          <w:color w:val="000000"/>
        </w:rPr>
        <w:t>, which poses</w:t>
      </w:r>
      <w:r w:rsidR="00000CFB" w:rsidRPr="00471846">
        <w:rPr>
          <w:rFonts w:ascii="Book Antiqua" w:eastAsia="Book Antiqua" w:hAnsi="Book Antiqua" w:cs="Book Antiqua"/>
          <w:color w:val="000000"/>
        </w:rPr>
        <w:t xml:space="preserve"> challenges to timely and effective clinical judgment and treatment</w:t>
      </w:r>
      <w:r w:rsidR="00000CFB" w:rsidRPr="00471846">
        <w:rPr>
          <w:rFonts w:ascii="Book Antiqua" w:eastAsia="Book Antiqua" w:hAnsi="Book Antiqua" w:cs="Book Antiqua"/>
          <w:color w:val="000000"/>
          <w:vertAlign w:val="superscript"/>
        </w:rPr>
        <w:t>[5-7]</w:t>
      </w:r>
      <w:r w:rsidR="00000CFB" w:rsidRPr="00471846">
        <w:rPr>
          <w:rFonts w:ascii="Book Antiqua" w:eastAsia="Book Antiqua" w:hAnsi="Book Antiqua" w:cs="Book Antiqua"/>
          <w:color w:val="000000"/>
        </w:rPr>
        <w:t>.</w:t>
      </w:r>
    </w:p>
    <w:p w14:paraId="7E0E405E" w14:textId="669E6316"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This phenomenon may also result in </w:t>
      </w:r>
      <w:r w:rsidR="008F3ADA">
        <w:rPr>
          <w:rFonts w:ascii="Book Antiqua" w:eastAsia="Book Antiqua" w:hAnsi="Book Antiqua" w:cs="Book Antiqua"/>
          <w:color w:val="000000"/>
        </w:rPr>
        <w:t>little</w:t>
      </w:r>
      <w:r w:rsidR="008F3ADA"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systematic research and understanding of the relationship between pneumonia and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w:t>
      </w:r>
      <w:r w:rsidR="005D1781">
        <w:rPr>
          <w:rFonts w:ascii="Book Antiqua" w:eastAsia="Book Antiqua" w:hAnsi="Book Antiqua" w:cs="Book Antiqua"/>
          <w:color w:val="000000"/>
        </w:rPr>
        <w:t>T</w:t>
      </w:r>
      <w:r w:rsidRPr="00471846">
        <w:rPr>
          <w:rFonts w:ascii="Book Antiqua" w:eastAsia="Book Antiqua" w:hAnsi="Book Antiqua" w:cs="Book Antiqua"/>
          <w:color w:val="000000"/>
        </w:rPr>
        <w:t xml:space="preserve">he application of </w:t>
      </w:r>
      <w:r w:rsidR="002F6DB8" w:rsidRPr="00471846">
        <w:rPr>
          <w:rFonts w:ascii="Book Antiqua" w:eastAsia="Book Antiqua" w:hAnsi="Book Antiqua" w:cs="Book Antiqua"/>
          <w:color w:val="000000"/>
        </w:rPr>
        <w:t>next generation sequencing (</w:t>
      </w:r>
      <w:r w:rsidRPr="00471846">
        <w:rPr>
          <w:rFonts w:ascii="Book Antiqua" w:eastAsia="Book Antiqua" w:hAnsi="Book Antiqua" w:cs="Book Antiqua"/>
          <w:color w:val="000000"/>
        </w:rPr>
        <w:t>NGS</w:t>
      </w:r>
      <w:r w:rsidR="002F6DB8"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has greatly promoted our knowledge of pneumonia-related pathogens ranging from their subtypes to their pathogenic characteristics</w:t>
      </w:r>
      <w:r w:rsidRPr="00471846">
        <w:rPr>
          <w:rFonts w:ascii="Book Antiqua" w:eastAsia="Book Antiqua" w:hAnsi="Book Antiqua" w:cs="Book Antiqua"/>
          <w:color w:val="000000"/>
          <w:vertAlign w:val="superscript"/>
        </w:rPr>
        <w:t>[8]</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Herein, we report a case of a 54-year-old man with severe pneumonia caused by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which was misdiagnosed as viral pneumonia at admission. In this paper, we will discuss how we ma</w:t>
      </w:r>
      <w:r w:rsidR="005D1781">
        <w:rPr>
          <w:rFonts w:ascii="Book Antiqua" w:eastAsia="Book Antiqua" w:hAnsi="Book Antiqua" w:cs="Book Antiqua"/>
          <w:color w:val="000000"/>
        </w:rPr>
        <w:t>d</w:t>
      </w:r>
      <w:r w:rsidRPr="00471846">
        <w:rPr>
          <w:rFonts w:ascii="Book Antiqua" w:eastAsia="Book Antiqua" w:hAnsi="Book Antiqua" w:cs="Book Antiqua"/>
          <w:color w:val="000000"/>
        </w:rPr>
        <w:t xml:space="preserve">e the final diagnosis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t>
      </w:r>
      <w:r w:rsidR="005D1781">
        <w:rPr>
          <w:rFonts w:ascii="Book Antiqua" w:eastAsia="Book Antiqua" w:hAnsi="Book Antiqua" w:cs="Book Antiqua"/>
          <w:color w:val="000000"/>
        </w:rPr>
        <w:t>T</w:t>
      </w:r>
      <w:r w:rsidRPr="00471846">
        <w:rPr>
          <w:rFonts w:ascii="Book Antiqua" w:eastAsia="Book Antiqua" w:hAnsi="Book Antiqua" w:cs="Book Antiqua"/>
          <w:color w:val="000000"/>
        </w:rPr>
        <w:t xml:space="preserve">his case </w:t>
      </w:r>
      <w:r w:rsidR="005D1781">
        <w:rPr>
          <w:rFonts w:ascii="Book Antiqua" w:eastAsia="Book Antiqua" w:hAnsi="Book Antiqua" w:cs="Book Antiqua"/>
          <w:color w:val="000000"/>
        </w:rPr>
        <w:t>will</w:t>
      </w:r>
      <w:r w:rsidR="005D1781"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enhance </w:t>
      </w:r>
      <w:r w:rsidR="005D1781">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understanding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and remind clinicians to </w:t>
      </w:r>
      <w:r w:rsidR="005D1781">
        <w:rPr>
          <w:rFonts w:ascii="Book Antiqua" w:eastAsia="Book Antiqua" w:hAnsi="Book Antiqua" w:cs="Book Antiqua"/>
          <w:color w:val="000000"/>
        </w:rPr>
        <w:t>remember it</w:t>
      </w:r>
      <w:r w:rsidRPr="00471846">
        <w:rPr>
          <w:rFonts w:ascii="Book Antiqua" w:eastAsia="Book Antiqua" w:hAnsi="Book Antiqua" w:cs="Book Antiqua"/>
          <w:color w:val="000000"/>
        </w:rPr>
        <w:t xml:space="preserve"> when managing pneumonia of unknown cause.</w:t>
      </w:r>
    </w:p>
    <w:p w14:paraId="03C8638B" w14:textId="77777777" w:rsidR="00A77B3E" w:rsidRPr="00471846" w:rsidRDefault="00A77B3E" w:rsidP="00471846">
      <w:pPr>
        <w:spacing w:line="360" w:lineRule="auto"/>
        <w:jc w:val="both"/>
        <w:rPr>
          <w:rFonts w:ascii="Book Antiqua" w:hAnsi="Book Antiqua"/>
        </w:rPr>
      </w:pPr>
    </w:p>
    <w:p w14:paraId="399F75AE"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CASE PRESENTATION</w:t>
      </w:r>
    </w:p>
    <w:p w14:paraId="3572782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Chief complaints</w:t>
      </w:r>
    </w:p>
    <w:p w14:paraId="0378C8F1" w14:textId="601DEB4F"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A 54-year-old man presented </w:t>
      </w:r>
      <w:r w:rsidR="00322C82">
        <w:rPr>
          <w:rFonts w:ascii="Book Antiqua" w:eastAsia="Book Antiqua" w:hAnsi="Book Antiqua" w:cs="Book Antiqua"/>
          <w:color w:val="000000"/>
        </w:rPr>
        <w:t xml:space="preserve">with </w:t>
      </w:r>
      <w:r w:rsidRPr="00471846">
        <w:rPr>
          <w:rFonts w:ascii="Book Antiqua" w:eastAsia="Book Antiqua" w:hAnsi="Book Antiqua" w:cs="Book Antiqua"/>
          <w:color w:val="000000"/>
        </w:rPr>
        <w:t>a 4</w:t>
      </w:r>
      <w:r w:rsidR="00322C82">
        <w:rPr>
          <w:rFonts w:ascii="Book Antiqua" w:eastAsia="Book Antiqua" w:hAnsi="Book Antiqua" w:cs="Book Antiqua"/>
          <w:color w:val="000000"/>
        </w:rPr>
        <w:t xml:space="preserve"> </w:t>
      </w:r>
      <w:r w:rsidRPr="00471846">
        <w:rPr>
          <w:rFonts w:ascii="Book Antiqua" w:eastAsia="Book Antiqua" w:hAnsi="Book Antiqua" w:cs="Book Antiqua"/>
          <w:color w:val="000000"/>
        </w:rPr>
        <w:t>d</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history of cough with white phlegm,</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chills and fever as well as dyspnea for </w:t>
      </w:r>
      <w:r w:rsidR="00322C82">
        <w:rPr>
          <w:rFonts w:ascii="Book Antiqua" w:eastAsia="Book Antiqua" w:hAnsi="Book Antiqua" w:cs="Book Antiqua"/>
          <w:color w:val="000000"/>
        </w:rPr>
        <w:t>1</w:t>
      </w:r>
      <w:r w:rsidR="00322C82"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d. No hemoptysis, chest pain, edema or rash w</w:t>
      </w:r>
      <w:r w:rsidR="00322C82">
        <w:rPr>
          <w:rFonts w:ascii="Book Antiqua" w:eastAsia="Book Antiqua" w:hAnsi="Book Antiqua" w:cs="Book Antiqua"/>
          <w:color w:val="000000"/>
        </w:rPr>
        <w:t>ere</w:t>
      </w:r>
      <w:r w:rsidRPr="00471846">
        <w:rPr>
          <w:rFonts w:ascii="Book Antiqua" w:eastAsia="Book Antiqua" w:hAnsi="Book Antiqua" w:cs="Book Antiqua"/>
          <w:color w:val="000000"/>
        </w:rPr>
        <w:t xml:space="preserve"> found.</w:t>
      </w:r>
    </w:p>
    <w:p w14:paraId="4BC16552" w14:textId="77777777" w:rsidR="00A77B3E" w:rsidRPr="00471846" w:rsidRDefault="00A77B3E" w:rsidP="00471846">
      <w:pPr>
        <w:spacing w:line="360" w:lineRule="auto"/>
        <w:jc w:val="both"/>
        <w:rPr>
          <w:rFonts w:ascii="Book Antiqua" w:hAnsi="Book Antiqua"/>
        </w:rPr>
      </w:pPr>
    </w:p>
    <w:p w14:paraId="5558D53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History of present illness</w:t>
      </w:r>
    </w:p>
    <w:p w14:paraId="4BF8F520" w14:textId="3ABD74E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Before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this</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visit, he had been given 1.5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of intravenous cefuroxime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but</w:t>
      </w:r>
      <w:r w:rsidR="00BE2FA9" w:rsidRPr="00471846">
        <w:rPr>
          <w:rFonts w:ascii="Book Antiqua" w:eastAsia="Book Antiqua" w:hAnsi="Book Antiqua" w:cs="Book Antiqua"/>
          <w:color w:val="000000"/>
        </w:rPr>
        <w:t xml:space="preserve"> </w:t>
      </w:r>
      <w:r w:rsidR="00322C82">
        <w:rPr>
          <w:rFonts w:ascii="Book Antiqua" w:eastAsia="Book Antiqua" w:hAnsi="Book Antiqua" w:cs="Book Antiqua"/>
          <w:color w:val="000000"/>
        </w:rPr>
        <w:t>received little</w:t>
      </w:r>
      <w:r w:rsidRPr="00471846">
        <w:rPr>
          <w:rFonts w:ascii="Book Antiqua" w:eastAsia="Book Antiqua" w:hAnsi="Book Antiqua" w:cs="Book Antiqua"/>
          <w:color w:val="000000"/>
        </w:rPr>
        <w:t xml:space="preserve"> improvement. According to the above examinations, the initial diagnosis was considered severe pneumonia caused by influenza virus. Thus, the patient was treated with </w:t>
      </w:r>
      <w:r w:rsidRPr="00471846">
        <w:rPr>
          <w:rFonts w:ascii="Book Antiqua" w:eastAsia="Book Antiqua" w:hAnsi="Book Antiqua" w:cs="Book Antiqua"/>
          <w:color w:val="000000"/>
        </w:rPr>
        <w:lastRenderedPageBreak/>
        <w:t>methylprednisolone (40</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 q12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 oseltamivir (75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 bid), tienam (0.5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q8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 and moxifloxacin (0.4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qd). Unexpectedly the next morning, the patient’s condition worsened into cough with bloody sputum and shortness of breath with decreased SpO</w:t>
      </w:r>
      <w:r w:rsidRPr="00471846">
        <w:rPr>
          <w:rFonts w:ascii="Book Antiqua" w:eastAsia="Book Antiqua" w:hAnsi="Book Antiqua" w:cs="Book Antiqua"/>
          <w:color w:val="000000"/>
          <w:vertAlign w:val="subscript"/>
        </w:rPr>
        <w:t>2</w:t>
      </w:r>
      <w:r w:rsidRPr="00471846">
        <w:rPr>
          <w:rFonts w:ascii="Book Antiqua" w:eastAsia="Book Antiqua" w:hAnsi="Book Antiqua" w:cs="Book Antiqua"/>
          <w:color w:val="000000"/>
        </w:rPr>
        <w:t xml:space="preserve"> to 60%. Hence, the patient was managed with intubation and continuous mechanical ventilation of </w:t>
      </w:r>
      <w:r w:rsidR="006628EC">
        <w:rPr>
          <w:rFonts w:ascii="Book Antiqua" w:eastAsia="Book Antiqua" w:hAnsi="Book Antiqua" w:cs="Book Antiqua"/>
          <w:color w:val="000000"/>
        </w:rPr>
        <w:t>positive end-expiratory pressure</w:t>
      </w:r>
      <w:r w:rsidRPr="00471846">
        <w:rPr>
          <w:rFonts w:ascii="Book Antiqua" w:eastAsia="Book Antiqua" w:hAnsi="Book Antiqua" w:cs="Book Antiqua"/>
          <w:color w:val="000000"/>
        </w:rPr>
        <w:t xml:space="preserve"> 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cm H</w:t>
      </w:r>
      <w:r w:rsidRPr="00471846">
        <w:rPr>
          <w:rFonts w:ascii="Book Antiqua" w:eastAsia="Book Antiqua" w:hAnsi="Book Antiqua" w:cs="Book Antiqua"/>
          <w:color w:val="000000"/>
          <w:vertAlign w:val="subscript"/>
        </w:rPr>
        <w:t>2</w:t>
      </w:r>
      <w:r w:rsidRPr="00471846">
        <w:rPr>
          <w:rFonts w:ascii="Book Antiqua" w:eastAsia="Book Antiqua" w:hAnsi="Book Antiqua" w:cs="Book Antiqua"/>
          <w:color w:val="000000"/>
        </w:rPr>
        <w:t>O, FiO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40% and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99%.</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Caspofungin was added to the initial therapeutic plan.</w:t>
      </w:r>
    </w:p>
    <w:p w14:paraId="28E0AB69" w14:textId="7200AF39"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Further examinations were also performed to find the essential causes. Sputum smear test showed no positive findings. Bronchoscopy showed sporadic mucosal petechiae and bloody sputum in </w:t>
      </w:r>
      <w:r w:rsidR="006628EC">
        <w:rPr>
          <w:rFonts w:ascii="Book Antiqua" w:eastAsia="Book Antiqua" w:hAnsi="Book Antiqua" w:cs="Book Antiqua"/>
          <w:color w:val="000000"/>
        </w:rPr>
        <w:t xml:space="preserve">the </w:t>
      </w:r>
      <w:r w:rsidRPr="00471846">
        <w:rPr>
          <w:rFonts w:ascii="Book Antiqua" w:eastAsia="Book Antiqua" w:hAnsi="Book Antiqua" w:cs="Book Antiqua"/>
          <w:color w:val="000000"/>
        </w:rPr>
        <w:t>bilateral bronchi (Fig</w:t>
      </w:r>
      <w:r w:rsidR="00BE2FA9" w:rsidRPr="00471846">
        <w:rPr>
          <w:rFonts w:ascii="Book Antiqua" w:eastAsia="Book Antiqua" w:hAnsi="Book Antiqua" w:cs="Book Antiqua"/>
          <w:color w:val="000000"/>
        </w:rPr>
        <w:t>ure 1</w:t>
      </w:r>
      <w:r w:rsidRPr="00471846">
        <w:rPr>
          <w:rFonts w:ascii="Book Antiqua" w:eastAsia="Book Antiqua" w:hAnsi="Book Antiqua" w:cs="Book Antiqua"/>
          <w:color w:val="000000"/>
        </w:rPr>
        <w:t>)</w:t>
      </w:r>
      <w:r w:rsidR="006628EC">
        <w:rPr>
          <w:rFonts w:ascii="Book Antiqua" w:eastAsia="Book Antiqua" w:hAnsi="Book Antiqua" w:cs="Book Antiqua"/>
          <w:color w:val="000000"/>
        </w:rPr>
        <w:t>,</w:t>
      </w:r>
      <w:r w:rsidRPr="00471846">
        <w:rPr>
          <w:rFonts w:ascii="Book Antiqua" w:eastAsia="Book Antiqua" w:hAnsi="Book Antiqua" w:cs="Book Antiqua"/>
          <w:color w:val="000000"/>
        </w:rPr>
        <w:t xml:space="preserve"> and bronchoalveolar lavage fluid (BALF) </w:t>
      </w:r>
      <w:r w:rsidR="006628EC" w:rsidRPr="00471846">
        <w:rPr>
          <w:rFonts w:ascii="Book Antiqua" w:eastAsia="Book Antiqua" w:hAnsi="Book Antiqua" w:cs="Book Antiqua"/>
          <w:color w:val="000000"/>
        </w:rPr>
        <w:t>w</w:t>
      </w:r>
      <w:r w:rsidR="006628EC">
        <w:rPr>
          <w:rFonts w:ascii="Book Antiqua" w:eastAsia="Book Antiqua" w:hAnsi="Book Antiqua" w:cs="Book Antiqua"/>
          <w:color w:val="000000"/>
        </w:rPr>
        <w:t xml:space="preserve">as </w:t>
      </w:r>
      <w:r w:rsidRPr="00471846">
        <w:rPr>
          <w:rFonts w:ascii="Book Antiqua" w:eastAsia="Book Antiqua" w:hAnsi="Book Antiqua" w:cs="Book Antiqua"/>
          <w:color w:val="000000"/>
        </w:rPr>
        <w:t xml:space="preserve">collected. Echocardiography revealed left ventricular diastolic dysfunction and moderate tricuspid regurgitation with pulmonary arterial hypertension. The patient was negative for acid-fast bacilli stain, fungi test of BALF, tumor makers and a panel of respiratory viruses and autoantibodies. Under the current comprehensive treatment covering anti-infections of virus, bacteria and fungi, the patient </w:t>
      </w:r>
      <w:r w:rsidR="005F1229">
        <w:rPr>
          <w:rFonts w:ascii="Book Antiqua" w:eastAsia="Book Antiqua" w:hAnsi="Book Antiqua" w:cs="Book Antiqua"/>
          <w:color w:val="000000"/>
        </w:rPr>
        <w:t>did</w:t>
      </w:r>
      <w:r w:rsidR="005F122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no</w:t>
      </w:r>
      <w:r w:rsidR="005F1229">
        <w:rPr>
          <w:rFonts w:ascii="Book Antiqua" w:eastAsia="Book Antiqua" w:hAnsi="Book Antiqua" w:cs="Book Antiqua"/>
          <w:color w:val="000000"/>
        </w:rPr>
        <w:t>t</w:t>
      </w:r>
      <w:r w:rsidRPr="00471846">
        <w:rPr>
          <w:rFonts w:ascii="Book Antiqua" w:eastAsia="Book Antiqua" w:hAnsi="Book Antiqua" w:cs="Book Antiqua"/>
          <w:color w:val="000000"/>
        </w:rPr>
        <w:t xml:space="preserve"> improve</w:t>
      </w:r>
      <w:r w:rsidR="005F1229">
        <w:rPr>
          <w:rFonts w:ascii="Book Antiqua" w:eastAsia="Book Antiqua" w:hAnsi="Book Antiqua" w:cs="Book Antiqua"/>
          <w:color w:val="000000"/>
        </w:rPr>
        <w:t xml:space="preserve"> </w:t>
      </w:r>
      <w:r w:rsidR="00AB6740">
        <w:rPr>
          <w:rFonts w:ascii="Book Antiqua" w:eastAsia="Book Antiqua" w:hAnsi="Book Antiqua" w:cs="Book Antiqua"/>
          <w:color w:val="000000"/>
        </w:rPr>
        <w:t>and had</w:t>
      </w:r>
      <w:r w:rsidRPr="00471846">
        <w:rPr>
          <w:rFonts w:ascii="Book Antiqua" w:eastAsia="Book Antiqua" w:hAnsi="Book Antiqua" w:cs="Book Antiqua"/>
          <w:color w:val="000000"/>
        </w:rPr>
        <w:t xml:space="preserve"> persistent hemoptysis and hematuria under assisted ventilation. Inflammation and myocardial impairment-related laboratory values </w:t>
      </w:r>
      <w:r w:rsidR="00AB6740">
        <w:rPr>
          <w:rFonts w:ascii="Book Antiqua" w:eastAsia="Book Antiqua" w:hAnsi="Book Antiqua" w:cs="Book Antiqua"/>
          <w:color w:val="000000"/>
        </w:rPr>
        <w:t>were</w:t>
      </w:r>
      <w:r w:rsidR="00AB6740"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elevated, and hemoglobin and platelet counts </w:t>
      </w:r>
      <w:r w:rsidR="00AB6740">
        <w:rPr>
          <w:rFonts w:ascii="Book Antiqua" w:eastAsia="Book Antiqua" w:hAnsi="Book Antiqua" w:cs="Book Antiqua"/>
          <w:color w:val="000000"/>
        </w:rPr>
        <w:t>remained below normal levels</w:t>
      </w:r>
      <w:r w:rsidRPr="00471846">
        <w:rPr>
          <w:rFonts w:ascii="Book Antiqua" w:eastAsia="Book Antiqua" w:hAnsi="Book Antiqua" w:cs="Book Antiqua"/>
          <w:color w:val="000000"/>
        </w:rPr>
        <w:t xml:space="preserve"> (</w:t>
      </w:r>
      <w:r w:rsidR="00BE2FA9" w:rsidRPr="00471846">
        <w:rPr>
          <w:rFonts w:ascii="Book Antiqua" w:eastAsia="Book Antiqua" w:hAnsi="Book Antiqua" w:cs="Book Antiqua"/>
          <w:color w:val="000000"/>
        </w:rPr>
        <w:t>Figure 2</w:t>
      </w:r>
      <w:r w:rsidRPr="00471846">
        <w:rPr>
          <w:rFonts w:ascii="Book Antiqua" w:eastAsia="Book Antiqua" w:hAnsi="Book Antiqua" w:cs="Book Antiqua"/>
          <w:color w:val="000000"/>
        </w:rPr>
        <w:t>).</w:t>
      </w:r>
    </w:p>
    <w:p w14:paraId="4E1CAC5E" w14:textId="204774B0" w:rsidR="00A77B3E" w:rsidRPr="00471846" w:rsidRDefault="002325CA" w:rsidP="00471846">
      <w:pPr>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000CFB" w:rsidRPr="00471846">
        <w:rPr>
          <w:rFonts w:ascii="Book Antiqua" w:eastAsia="Book Antiqua" w:hAnsi="Book Antiqua" w:cs="Book Antiqua"/>
          <w:color w:val="000000"/>
        </w:rPr>
        <w:t xml:space="preserve">he NGS report of </w:t>
      </w:r>
      <w:r>
        <w:rPr>
          <w:rFonts w:ascii="Book Antiqua" w:eastAsia="Book Antiqua" w:hAnsi="Book Antiqua" w:cs="Book Antiqua"/>
          <w:color w:val="000000"/>
        </w:rPr>
        <w:t xml:space="preserve">the </w:t>
      </w:r>
      <w:r w:rsidR="00000CFB" w:rsidRPr="00471846">
        <w:rPr>
          <w:rFonts w:ascii="Book Antiqua" w:eastAsia="Book Antiqua" w:hAnsi="Book Antiqua" w:cs="Book Antiqua"/>
          <w:color w:val="000000"/>
        </w:rPr>
        <w:t>BALF on day 6 after admission</w:t>
      </w:r>
      <w:r>
        <w:rPr>
          <w:rFonts w:ascii="Book Antiqua" w:eastAsia="Book Antiqua" w:hAnsi="Book Antiqua" w:cs="Book Antiqua"/>
          <w:color w:val="000000"/>
        </w:rPr>
        <w:t xml:space="preserve"> indicated the cause</w:t>
      </w:r>
      <w:r w:rsidR="00000CFB" w:rsidRPr="00471846">
        <w:rPr>
          <w:rFonts w:ascii="Book Antiqua" w:eastAsia="Book Antiqua" w:hAnsi="Book Antiqua" w:cs="Book Antiqua"/>
          <w:color w:val="000000"/>
        </w:rPr>
        <w:t xml:space="preserve">. To our surprise, NGS indicated </w:t>
      </w:r>
      <w:r w:rsidR="00827919">
        <w:rPr>
          <w:rFonts w:ascii="Book Antiqua" w:eastAsia="Book Antiqua" w:hAnsi="Book Antiqua" w:cs="Book Antiqua"/>
          <w:color w:val="000000"/>
        </w:rPr>
        <w:t xml:space="preserve">an </w:t>
      </w:r>
      <w:r w:rsidR="00000CFB" w:rsidRPr="00471846">
        <w:rPr>
          <w:rFonts w:ascii="Book Antiqua" w:eastAsia="Book Antiqua" w:hAnsi="Book Antiqua" w:cs="Book Antiqua"/>
          <w:color w:val="000000"/>
        </w:rPr>
        <w:t xml:space="preserve">infection of </w:t>
      </w:r>
      <w:r w:rsidR="00000CFB"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w:t>
      </w:r>
      <w:r w:rsidR="00000CFB" w:rsidRPr="00471846">
        <w:rPr>
          <w:rFonts w:ascii="Book Antiqua" w:eastAsia="Book Antiqua" w:hAnsi="Book Antiqua" w:cs="Book Antiqua"/>
          <w:i/>
          <w:iCs/>
          <w:color w:val="000000"/>
        </w:rPr>
        <w:t>nterrogans</w:t>
      </w:r>
      <w:r w:rsidR="00000CFB" w:rsidRPr="00471846">
        <w:rPr>
          <w:rFonts w:ascii="Book Antiqua" w:eastAsia="Book Antiqua" w:hAnsi="Book Antiqua" w:cs="Book Antiqua"/>
          <w:color w:val="000000"/>
        </w:rPr>
        <w:t>. Subsequently, it was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 xml:space="preserve">retrospectively interviewed that the patient worked as a rubbish cleaner of rivers with high exposure risk of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infection.</w:t>
      </w:r>
    </w:p>
    <w:p w14:paraId="3D0D6817" w14:textId="77777777" w:rsidR="00A77B3E" w:rsidRPr="00471846" w:rsidRDefault="00A77B3E" w:rsidP="00471846">
      <w:pPr>
        <w:spacing w:line="360" w:lineRule="auto"/>
        <w:jc w:val="both"/>
        <w:rPr>
          <w:rFonts w:ascii="Book Antiqua" w:hAnsi="Book Antiqua"/>
        </w:rPr>
      </w:pPr>
    </w:p>
    <w:p w14:paraId="465F214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History of past illness</w:t>
      </w:r>
    </w:p>
    <w:p w14:paraId="4A8D9D34" w14:textId="5DFFDF11"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The patient reported a 30</w:t>
      </w:r>
      <w:r w:rsidR="00827919">
        <w:rPr>
          <w:rFonts w:ascii="Book Antiqua" w:eastAsia="Book Antiqua" w:hAnsi="Book Antiqua" w:cs="Book Antiqua"/>
          <w:color w:val="000000"/>
        </w:rPr>
        <w:t xml:space="preserve"> </w:t>
      </w:r>
      <w:r w:rsidRPr="00471846">
        <w:rPr>
          <w:rFonts w:ascii="Book Antiqua" w:eastAsia="Book Antiqua" w:hAnsi="Book Antiqua" w:cs="Book Antiqua"/>
          <w:color w:val="000000"/>
        </w:rPr>
        <w:t>yr history of smoking and drinking. He denied any history of hypertension, diabetes or other chronic disease.</w:t>
      </w:r>
    </w:p>
    <w:p w14:paraId="35D4B500" w14:textId="77777777" w:rsidR="00A77B3E" w:rsidRPr="00471846" w:rsidRDefault="00A77B3E" w:rsidP="00471846">
      <w:pPr>
        <w:spacing w:line="360" w:lineRule="auto"/>
        <w:jc w:val="both"/>
        <w:rPr>
          <w:rFonts w:ascii="Book Antiqua" w:hAnsi="Book Antiqua"/>
        </w:rPr>
      </w:pPr>
    </w:p>
    <w:p w14:paraId="3C30841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Personal and family history</w:t>
      </w:r>
    </w:p>
    <w:p w14:paraId="2C472318" w14:textId="3C1D7D05"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The patient and his families denied any history of hypertension, diabetes or other chronic disease.</w:t>
      </w:r>
    </w:p>
    <w:p w14:paraId="401A1BEC" w14:textId="77777777" w:rsidR="00A77B3E" w:rsidRPr="00471846" w:rsidRDefault="00A77B3E" w:rsidP="00471846">
      <w:pPr>
        <w:spacing w:line="360" w:lineRule="auto"/>
        <w:jc w:val="both"/>
        <w:rPr>
          <w:rFonts w:ascii="Book Antiqua" w:hAnsi="Book Antiqua"/>
        </w:rPr>
      </w:pPr>
    </w:p>
    <w:p w14:paraId="44ADFC29"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lastRenderedPageBreak/>
        <w:t>Physical examination</w:t>
      </w:r>
    </w:p>
    <w:p w14:paraId="61AF790C" w14:textId="52520D98"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On examination, his temperature was 37.5</w:t>
      </w:r>
      <w:r w:rsidR="00BE2FA9" w:rsidRPr="00471846">
        <w:rPr>
          <w:rFonts w:ascii="Book Antiqua" w:eastAsia="Book Antiqua" w:hAnsi="Book Antiqua" w:cs="Book Antiqua"/>
          <w:color w:val="000000"/>
        </w:rPr>
        <w:t xml:space="preserve"> °C</w:t>
      </w:r>
      <w:r w:rsidRPr="00471846">
        <w:rPr>
          <w:rFonts w:ascii="Book Antiqua" w:eastAsia="Book Antiqua" w:hAnsi="Book Antiqua" w:cs="Book Antiqua"/>
          <w:color w:val="000000"/>
        </w:rPr>
        <w:t>, pulse was 118/min, respiratory rate was 19/min, and blood pressure was 81/54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at admission.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was in </w:t>
      </w:r>
      <w:r w:rsidR="00827919">
        <w:rPr>
          <w:rFonts w:ascii="Book Antiqua" w:eastAsia="Book Antiqua" w:hAnsi="Book Antiqua" w:cs="Book Antiqua"/>
          <w:color w:val="000000"/>
        </w:rPr>
        <w:t xml:space="preserve">a </w:t>
      </w:r>
      <w:r w:rsidRPr="00471846">
        <w:rPr>
          <w:rFonts w:ascii="Book Antiqua" w:eastAsia="Book Antiqua" w:hAnsi="Book Antiqua" w:cs="Book Antiqua"/>
          <w:color w:val="000000"/>
        </w:rPr>
        <w:t>conscious state but in compulsive position with cyanotic face. His superficial lymph nodes were not swollen.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Lung examination showed bilateral rales. </w:t>
      </w:r>
      <w:r w:rsidR="00827919">
        <w:rPr>
          <w:rFonts w:ascii="Book Antiqua" w:eastAsia="Book Antiqua" w:hAnsi="Book Antiqua" w:cs="Book Antiqua"/>
          <w:color w:val="000000"/>
        </w:rPr>
        <w:t>Other</w:t>
      </w:r>
      <w:r w:rsidRPr="00471846">
        <w:rPr>
          <w:rFonts w:ascii="Book Antiqua" w:eastAsia="Book Antiqua" w:hAnsi="Book Antiqua" w:cs="Book Antiqua"/>
          <w:color w:val="000000"/>
        </w:rPr>
        <w:t xml:space="preserve"> physical examinations were normal.</w:t>
      </w:r>
    </w:p>
    <w:p w14:paraId="23C3BE7E" w14:textId="77777777" w:rsidR="00A77B3E" w:rsidRPr="00471846" w:rsidRDefault="00A77B3E" w:rsidP="00471846">
      <w:pPr>
        <w:spacing w:line="360" w:lineRule="auto"/>
        <w:jc w:val="both"/>
        <w:rPr>
          <w:rFonts w:ascii="Book Antiqua" w:hAnsi="Book Antiqua"/>
        </w:rPr>
      </w:pPr>
    </w:p>
    <w:p w14:paraId="276FA84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Laboratory examinations</w:t>
      </w:r>
    </w:p>
    <w:p w14:paraId="0197E16C" w14:textId="30E065D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Arterial blood gas analysis showed lower PaO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64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and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94.3% with 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L/min oxygen support.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Laboratory investigations revealed decreased white blood cell</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count of 1.7</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/L and platelet count of 56</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/L, elevated C-reactive protein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190.81</w:t>
      </w:r>
      <w:r w:rsidR="004C2FB1"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mg/L, creatinine phosphokinase of 372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U/L, creatinine of 117</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μmol/L and activated partial thromboplastin ratio of 1.30 and </w:t>
      </w:r>
      <w:r w:rsidR="00C441F9">
        <w:rPr>
          <w:rFonts w:ascii="Book Antiqua" w:eastAsia="Book Antiqua" w:hAnsi="Book Antiqua" w:cs="Book Antiqua"/>
          <w:color w:val="000000"/>
        </w:rPr>
        <w:t xml:space="preserve">a </w:t>
      </w:r>
      <w:r w:rsidRPr="00471846">
        <w:rPr>
          <w:rFonts w:ascii="Book Antiqua" w:eastAsia="Book Antiqua" w:hAnsi="Book Antiqua" w:cs="Book Antiqua"/>
          <w:color w:val="000000"/>
        </w:rPr>
        <w:t>positive urine occult blood test. The throat swab for influenza virus antigen was positive.</w:t>
      </w:r>
    </w:p>
    <w:p w14:paraId="3AAFAB1A" w14:textId="77777777" w:rsidR="00A77B3E" w:rsidRPr="00471846" w:rsidRDefault="00A77B3E" w:rsidP="00471846">
      <w:pPr>
        <w:spacing w:line="360" w:lineRule="auto"/>
        <w:jc w:val="both"/>
        <w:rPr>
          <w:rFonts w:ascii="Book Antiqua" w:hAnsi="Book Antiqua"/>
        </w:rPr>
      </w:pPr>
    </w:p>
    <w:p w14:paraId="0043C72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Imaging examinations</w:t>
      </w:r>
    </w:p>
    <w:p w14:paraId="433B3B9E" w14:textId="3003CA4F"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Chest computed tomography (CT) indicated infectious lesions of both lungs and emphysema with pulmonary bullae (Fig</w:t>
      </w:r>
      <w:r w:rsidR="00BE2FA9" w:rsidRPr="00471846">
        <w:rPr>
          <w:rFonts w:ascii="Book Antiqua" w:eastAsia="Book Antiqua" w:hAnsi="Book Antiqua" w:cs="Book Antiqua"/>
          <w:color w:val="000000"/>
        </w:rPr>
        <w:t>ure 3A</w:t>
      </w:r>
      <w:r w:rsidRPr="00471846">
        <w:rPr>
          <w:rFonts w:ascii="Book Antiqua" w:eastAsia="Book Antiqua" w:hAnsi="Book Antiqua" w:cs="Book Antiqua"/>
          <w:color w:val="000000"/>
        </w:rPr>
        <w:t>).</w:t>
      </w:r>
    </w:p>
    <w:p w14:paraId="526AF530" w14:textId="77777777" w:rsidR="00A77B3E" w:rsidRPr="00471846" w:rsidRDefault="00A77B3E" w:rsidP="00471846">
      <w:pPr>
        <w:spacing w:line="360" w:lineRule="auto"/>
        <w:jc w:val="both"/>
        <w:rPr>
          <w:rFonts w:ascii="Book Antiqua" w:hAnsi="Book Antiqua"/>
        </w:rPr>
      </w:pPr>
    </w:p>
    <w:p w14:paraId="6C4D240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FINAL DIAGNOSIS</w:t>
      </w:r>
    </w:p>
    <w:p w14:paraId="666C0877" w14:textId="0021283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Severe pneumonia with</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Leptospira interrogans</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infection.</w:t>
      </w:r>
    </w:p>
    <w:p w14:paraId="598DBB09" w14:textId="77777777" w:rsidR="00A77B3E" w:rsidRPr="00471846" w:rsidRDefault="00A77B3E" w:rsidP="00471846">
      <w:pPr>
        <w:spacing w:line="360" w:lineRule="auto"/>
        <w:jc w:val="both"/>
        <w:rPr>
          <w:rFonts w:ascii="Book Antiqua" w:hAnsi="Book Antiqua"/>
        </w:rPr>
      </w:pPr>
    </w:p>
    <w:p w14:paraId="2D4D212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TREATMENT</w:t>
      </w:r>
    </w:p>
    <w:p w14:paraId="02FCFF87" w14:textId="0DBDF2F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After identification of </w:t>
      </w:r>
      <w:r w:rsidR="00F30455">
        <w:rPr>
          <w:rFonts w:ascii="Book Antiqua" w:eastAsia="Book Antiqua" w:hAnsi="Book Antiqua" w:cs="Book Antiqua"/>
          <w:color w:val="000000"/>
        </w:rPr>
        <w:t xml:space="preserve">the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pathogen, the patients finally received penicillin (400000</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 q12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h, im) for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xml:space="preserve"> as well as respiratory support, while previous administration of oseltamivir and caspofungin was stopped. After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with advice of the infection department, the usage of penicillin was doubled for 2 d</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and then doubled again for another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w:t>
      </w:r>
    </w:p>
    <w:p w14:paraId="3EE3A048" w14:textId="77777777" w:rsidR="00A77B3E" w:rsidRPr="00471846" w:rsidRDefault="00A77B3E" w:rsidP="00471846">
      <w:pPr>
        <w:spacing w:line="360" w:lineRule="auto"/>
        <w:jc w:val="both"/>
        <w:rPr>
          <w:rFonts w:ascii="Book Antiqua" w:hAnsi="Book Antiqua"/>
        </w:rPr>
      </w:pPr>
    </w:p>
    <w:p w14:paraId="3D88B38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OUTCOME AND FOLLOW-UP</w:t>
      </w:r>
    </w:p>
    <w:p w14:paraId="405B92C3" w14:textId="159ECE1C"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After about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xml:space="preserve"> of penicillin treatment, the patient obviously got better with significantly relieved cough and hemoptysis as well as improved oxygenation status without mechanical ventilation (PaO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78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95.3 under 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L/min oxygen flow). Additionally, echocardiography of mild mitral and tricuspid regurgitation and decreased </w:t>
      </w:r>
      <w:r w:rsidR="0090638E" w:rsidRPr="00471846">
        <w:rPr>
          <w:rFonts w:ascii="Book Antiqua" w:eastAsia="Book Antiqua" w:hAnsi="Book Antiqua" w:cs="Book Antiqua"/>
          <w:color w:val="000000"/>
        </w:rPr>
        <w:t>brain natriuretic peptide</w:t>
      </w:r>
      <w:r w:rsidRPr="00471846">
        <w:rPr>
          <w:rFonts w:ascii="Book Antiqua" w:eastAsia="Book Antiqua" w:hAnsi="Book Antiqua" w:cs="Book Antiqua"/>
          <w:color w:val="000000"/>
        </w:rPr>
        <w:t xml:space="preserve"> suggested the improvement of myocardial damage. Chest CT also showed the bilateral lung inflammation was greatly resolved (Fig</w:t>
      </w:r>
      <w:r w:rsidR="00BE2FA9" w:rsidRPr="00471846">
        <w:rPr>
          <w:rFonts w:ascii="Book Antiqua" w:eastAsia="Book Antiqua" w:hAnsi="Book Antiqua" w:cs="Book Antiqua"/>
          <w:color w:val="000000"/>
        </w:rPr>
        <w:t>ure 3C</w:t>
      </w:r>
      <w:r w:rsidRPr="00471846">
        <w:rPr>
          <w:rFonts w:ascii="Book Antiqua" w:eastAsia="Book Antiqua" w:hAnsi="Book Antiqua" w:cs="Book Antiqua"/>
          <w:color w:val="000000"/>
        </w:rPr>
        <w:t xml:space="preserve">). After </w:t>
      </w:r>
      <w:r w:rsidR="00391D85">
        <w:rPr>
          <w:rFonts w:ascii="Book Antiqua" w:eastAsia="Book Antiqua" w:hAnsi="Book Antiqua" w:cs="Book Antiqua"/>
          <w:color w:val="000000"/>
        </w:rPr>
        <w:t xml:space="preserve">a </w:t>
      </w:r>
      <w:r w:rsidRPr="00471846">
        <w:rPr>
          <w:rFonts w:ascii="Book Antiqua" w:eastAsia="Book Antiqua" w:hAnsi="Book Antiqua" w:cs="Book Antiqua"/>
          <w:color w:val="000000"/>
        </w:rPr>
        <w:t>total</w:t>
      </w:r>
      <w:r w:rsidR="00391D85">
        <w:rPr>
          <w:rFonts w:ascii="Book Antiqua" w:eastAsia="Book Antiqua" w:hAnsi="Book Antiqua" w:cs="Book Antiqua"/>
          <w:color w:val="000000"/>
        </w:rPr>
        <w:t xml:space="preserve"> of</w:t>
      </w:r>
      <w:r w:rsidRPr="00471846">
        <w:rPr>
          <w:rFonts w:ascii="Book Antiqua" w:eastAsia="Book Antiqua" w:hAnsi="Book Antiqua" w:cs="Book Antiqua"/>
          <w:color w:val="000000"/>
        </w:rPr>
        <w:t xml:space="preserve"> 16</w:t>
      </w:r>
      <w:r w:rsidR="00391D85">
        <w:rPr>
          <w:rFonts w:ascii="Book Antiqua" w:eastAsia="Book Antiqua" w:hAnsi="Book Antiqua" w:cs="Book Antiqua"/>
          <w:color w:val="000000"/>
        </w:rPr>
        <w:t xml:space="preserve"> </w:t>
      </w:r>
      <w:r w:rsidRPr="00471846">
        <w:rPr>
          <w:rFonts w:ascii="Book Antiqua" w:eastAsia="Book Antiqua" w:hAnsi="Book Antiqua" w:cs="Book Antiqua"/>
          <w:color w:val="000000"/>
        </w:rPr>
        <w:t>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of penicillin, the patient </w:t>
      </w:r>
      <w:r w:rsidR="00391D85">
        <w:rPr>
          <w:rFonts w:ascii="Book Antiqua" w:eastAsia="Book Antiqua" w:hAnsi="Book Antiqua" w:cs="Book Antiqua"/>
          <w:color w:val="000000"/>
        </w:rPr>
        <w:t>was dis</w:t>
      </w:r>
      <w:r w:rsidRPr="00471846">
        <w:rPr>
          <w:rFonts w:ascii="Book Antiqua" w:eastAsia="Book Antiqua" w:hAnsi="Book Antiqua" w:cs="Book Antiqua"/>
          <w:color w:val="000000"/>
        </w:rPr>
        <w:t>charged home without any complaint. Most laboratory values were returning to normal (Fig</w:t>
      </w:r>
      <w:r w:rsidR="00BE2FA9" w:rsidRPr="00471846">
        <w:rPr>
          <w:rFonts w:ascii="Book Antiqua" w:eastAsia="Book Antiqua" w:hAnsi="Book Antiqua" w:cs="Book Antiqua"/>
          <w:color w:val="000000"/>
        </w:rPr>
        <w:t>ure 2</w:t>
      </w:r>
      <w:r w:rsidRPr="00471846">
        <w:rPr>
          <w:rFonts w:ascii="Book Antiqua" w:eastAsia="Book Antiqua" w:hAnsi="Book Antiqua" w:cs="Book Antiqua"/>
          <w:color w:val="000000"/>
        </w:rPr>
        <w:t xml:space="preserve">). Follow-up chest CT after discharge </w:t>
      </w:r>
      <w:r w:rsidR="00391D85">
        <w:rPr>
          <w:rFonts w:ascii="Book Antiqua" w:eastAsia="Book Antiqua" w:hAnsi="Book Antiqua" w:cs="Book Antiqua"/>
          <w:color w:val="000000"/>
        </w:rPr>
        <w:t xml:space="preserve">was </w:t>
      </w:r>
      <w:r w:rsidRPr="00471846">
        <w:rPr>
          <w:rFonts w:ascii="Book Antiqua" w:eastAsia="Book Antiqua" w:hAnsi="Book Antiqua" w:cs="Book Antiqua"/>
          <w:color w:val="000000"/>
        </w:rPr>
        <w:t>almost completely cleared with no recurrence (Fig</w:t>
      </w:r>
      <w:r w:rsidR="00BE2FA9" w:rsidRPr="00471846">
        <w:rPr>
          <w:rFonts w:ascii="Book Antiqua" w:eastAsia="Book Antiqua" w:hAnsi="Book Antiqua" w:cs="Book Antiqua"/>
          <w:color w:val="000000"/>
        </w:rPr>
        <w:t>ure 3D</w:t>
      </w:r>
      <w:r w:rsidRPr="00471846">
        <w:rPr>
          <w:rFonts w:ascii="Book Antiqua" w:eastAsia="Book Antiqua" w:hAnsi="Book Antiqua" w:cs="Book Antiqua"/>
          <w:color w:val="000000"/>
        </w:rPr>
        <w:t>).</w:t>
      </w:r>
    </w:p>
    <w:p w14:paraId="141A2B71" w14:textId="77777777" w:rsidR="00A77B3E" w:rsidRPr="00471846" w:rsidRDefault="00A77B3E" w:rsidP="00471846">
      <w:pPr>
        <w:spacing w:line="360" w:lineRule="auto"/>
        <w:jc w:val="both"/>
        <w:rPr>
          <w:rFonts w:ascii="Book Antiqua" w:hAnsi="Book Antiqua"/>
        </w:rPr>
      </w:pPr>
    </w:p>
    <w:p w14:paraId="4B015768"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DISCUSSION</w:t>
      </w:r>
    </w:p>
    <w:p w14:paraId="0D8303F4" w14:textId="7E1F1650"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The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main pathogens of CAP in China</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are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Streptococcus pneumoniae</w:t>
      </w:r>
      <w:r w:rsidRPr="00471846">
        <w:rPr>
          <w:rFonts w:ascii="Book Antiqua" w:eastAsia="Book Antiqua" w:hAnsi="Book Antiqua" w:cs="Book Antiqua"/>
          <w:color w:val="000000"/>
        </w:rPr>
        <w:t xml:space="preserve"> and </w:t>
      </w:r>
      <w:r w:rsidRPr="00471846">
        <w:rPr>
          <w:rFonts w:ascii="Book Antiqua" w:eastAsia="Book Antiqua" w:hAnsi="Book Antiqua" w:cs="Book Antiqua"/>
          <w:i/>
          <w:iCs/>
          <w:color w:val="000000"/>
        </w:rPr>
        <w:t>Mycoplasma pneumoniae</w:t>
      </w:r>
      <w:r w:rsidRPr="00471846">
        <w:rPr>
          <w:rFonts w:ascii="Book Antiqua" w:eastAsia="Book Antiqua" w:hAnsi="Book Antiqua" w:cs="Book Antiqua"/>
          <w:color w:val="000000"/>
        </w:rPr>
        <w:t xml:space="preserve">. Other common related-pathogens include </w:t>
      </w:r>
      <w:r w:rsidRPr="00471846">
        <w:rPr>
          <w:rFonts w:ascii="Book Antiqua" w:eastAsia="Book Antiqua" w:hAnsi="Book Antiqua" w:cs="Book Antiqua"/>
          <w:i/>
          <w:iCs/>
          <w:color w:val="000000"/>
        </w:rPr>
        <w:t>Hemophilus influenzae</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Chlamydia</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Klebsiella pneumoniae</w:t>
      </w:r>
      <w:r w:rsidRPr="00471846">
        <w:rPr>
          <w:rFonts w:ascii="Book Antiqua" w:eastAsia="Book Antiqua" w:hAnsi="Book Antiqua" w:cs="Book Antiqua"/>
          <w:color w:val="000000"/>
        </w:rPr>
        <w:t xml:space="preserve"> and </w:t>
      </w:r>
      <w:r w:rsidRPr="00471846">
        <w:rPr>
          <w:rFonts w:ascii="Book Antiqua" w:eastAsia="Book Antiqua" w:hAnsi="Book Antiqua" w:cs="Book Antiqua"/>
          <w:i/>
          <w:iCs/>
          <w:color w:val="000000"/>
        </w:rPr>
        <w:t>Staphylococcus aureus</w:t>
      </w:r>
      <w:r w:rsidRPr="00471846">
        <w:rPr>
          <w:rFonts w:ascii="Book Antiqua" w:eastAsia="Book Antiqua" w:hAnsi="Book Antiqua" w:cs="Book Antiqua"/>
          <w:color w:val="000000"/>
          <w:vertAlign w:val="superscript"/>
        </w:rPr>
        <w:t>[1]</w:t>
      </w:r>
      <w:r w:rsidRPr="00471846">
        <w:rPr>
          <w:rFonts w:ascii="Book Antiqua" w:eastAsia="Book Antiqua" w:hAnsi="Book Antiqua" w:cs="Book Antiqua"/>
          <w:color w:val="000000"/>
        </w:rPr>
        <w:t>. Respiratory virus, especially influenza, rhinovirus and coronavirus, is reported to be responsible for a third of adult pneumonia cases</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By comparison, pneumonia caused by </w:t>
      </w:r>
      <w:r w:rsidR="001455F4" w:rsidRPr="00471846">
        <w:rPr>
          <w:rFonts w:ascii="Book Antiqua" w:eastAsia="Book Antiqua" w:hAnsi="Book Antiqua" w:cs="Book Antiqua"/>
          <w:i/>
          <w:iCs/>
          <w:color w:val="000000"/>
        </w:rPr>
        <w:t>Leptospira</w:t>
      </w:r>
      <w:r w:rsidR="001455F4" w:rsidRPr="00471846">
        <w:rPr>
          <w:rFonts w:ascii="Book Antiqua" w:eastAsia="Book Antiqua" w:hAnsi="Book Antiqua" w:cs="Book Antiqua"/>
          <w:color w:val="000000"/>
        </w:rPr>
        <w:t xml:space="preserve"> is rare and seldom reported. </w:t>
      </w:r>
      <w:r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w:t>
      </w:r>
      <w:r w:rsidRPr="00471846">
        <w:rPr>
          <w:rFonts w:ascii="Book Antiqua" w:eastAsia="Book Antiqua" w:hAnsi="Book Antiqua" w:cs="Book Antiqua"/>
          <w:i/>
          <w:iCs/>
          <w:color w:val="000000"/>
        </w:rPr>
        <w:t>terrogans</w:t>
      </w:r>
      <w:r w:rsidRPr="00471846">
        <w:rPr>
          <w:rFonts w:ascii="Book Antiqua" w:eastAsia="Book Antiqua" w:hAnsi="Book Antiqua" w:cs="Book Antiqua"/>
          <w:color w:val="000000"/>
        </w:rPr>
        <w:t xml:space="preserve">, detected in this case, is one type of pathogenic spirochetes and could cause zoonotic leptospirosis. Leptospirosis is estimated to affect over </w:t>
      </w:r>
      <w:r w:rsidR="007B36C9">
        <w:rPr>
          <w:rFonts w:ascii="Book Antiqua" w:eastAsia="Book Antiqua" w:hAnsi="Book Antiqua" w:cs="Book Antiqua"/>
          <w:color w:val="000000"/>
        </w:rPr>
        <w:t>one</w:t>
      </w:r>
      <w:r w:rsidRPr="00471846">
        <w:rPr>
          <w:rFonts w:ascii="Book Antiqua" w:eastAsia="Book Antiqua" w:hAnsi="Book Antiqua" w:cs="Book Antiqua"/>
          <w:color w:val="000000"/>
        </w:rPr>
        <w:t xml:space="preserve"> million people and account</w:t>
      </w:r>
      <w:r w:rsidR="007B36C9">
        <w:rPr>
          <w:rFonts w:ascii="Book Antiqua" w:eastAsia="Book Antiqua" w:hAnsi="Book Antiqua" w:cs="Book Antiqua"/>
          <w:color w:val="000000"/>
        </w:rPr>
        <w:t>s</w:t>
      </w:r>
      <w:r w:rsidRPr="00471846">
        <w:rPr>
          <w:rFonts w:ascii="Book Antiqua" w:eastAsia="Book Antiqua" w:hAnsi="Book Antiqua" w:cs="Book Antiqua"/>
          <w:color w:val="000000"/>
        </w:rPr>
        <w:t xml:space="preserve"> for about 60000 deaths annually worldwide</w:t>
      </w:r>
      <w:r w:rsidRPr="00471846">
        <w:rPr>
          <w:rFonts w:ascii="Book Antiqua" w:eastAsia="Book Antiqua" w:hAnsi="Book Antiqua" w:cs="Book Antiqua"/>
          <w:color w:val="000000"/>
          <w:vertAlign w:val="superscript"/>
        </w:rPr>
        <w:t>[3]</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Clinical manifestations of leptospirosis </w:t>
      </w:r>
      <w:r w:rsidR="007B36C9">
        <w:rPr>
          <w:rFonts w:ascii="Book Antiqua" w:eastAsia="Book Antiqua" w:hAnsi="Book Antiqua" w:cs="Book Antiqua"/>
          <w:color w:val="000000"/>
        </w:rPr>
        <w:t>vary</w:t>
      </w:r>
      <w:r w:rsidRPr="00471846">
        <w:rPr>
          <w:rFonts w:ascii="Book Antiqua" w:eastAsia="Book Antiqua" w:hAnsi="Book Antiqua" w:cs="Book Antiqua"/>
          <w:color w:val="000000"/>
        </w:rPr>
        <w:t>, ranging from subclinical status, mild influenza-like illness to severe multiple organ dysfunction</w:t>
      </w:r>
      <w:r w:rsidR="007B36C9">
        <w:rPr>
          <w:rFonts w:ascii="Book Antiqua" w:eastAsia="Book Antiqua" w:hAnsi="Book Antiqua" w:cs="Book Antiqua"/>
          <w:color w:val="000000"/>
        </w:rPr>
        <w:t>,</w:t>
      </w:r>
      <w:r w:rsidRPr="00471846">
        <w:rPr>
          <w:rFonts w:ascii="Book Antiqua" w:eastAsia="Book Antiqua" w:hAnsi="Book Antiqua" w:cs="Book Antiqua"/>
          <w:color w:val="000000"/>
        </w:rPr>
        <w:t xml:space="preserve"> including kidney, liver, heart and lung.</w:t>
      </w:r>
      <w:r w:rsidR="007B36C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typical severe syndrome, named “Weil’s disease</w:t>
      </w:r>
      <w:r w:rsidR="007B36C9">
        <w:rPr>
          <w:rFonts w:ascii="Book Antiqua" w:eastAsia="Book Antiqua" w:hAnsi="Book Antiqua" w:cs="Book Antiqua"/>
          <w:color w:val="000000"/>
        </w:rPr>
        <w:t>,</w:t>
      </w:r>
      <w:r w:rsidRPr="00471846">
        <w:rPr>
          <w:rFonts w:ascii="Book Antiqua" w:eastAsia="Book Antiqua" w:hAnsi="Book Antiqua" w:cs="Book Antiqua"/>
          <w:color w:val="000000"/>
        </w:rPr>
        <w:t>” is characterized by jaundice and renal failure with hemorrhagic complications</w:t>
      </w:r>
      <w:r w:rsidRPr="00471846">
        <w:rPr>
          <w:rFonts w:ascii="Book Antiqua" w:eastAsia="Book Antiqua" w:hAnsi="Book Antiqua" w:cs="Book Antiqua"/>
          <w:color w:val="000000"/>
          <w:vertAlign w:val="superscript"/>
        </w:rPr>
        <w:t>[10]</w:t>
      </w:r>
      <w:r w:rsidRPr="00471846">
        <w:rPr>
          <w:rFonts w:ascii="Book Antiqua" w:eastAsia="Book Antiqua" w:hAnsi="Book Antiqua" w:cs="Book Antiqua"/>
          <w:color w:val="000000"/>
        </w:rPr>
        <w:t>.</w:t>
      </w:r>
    </w:p>
    <w:p w14:paraId="129B80B9" w14:textId="77612852" w:rsidR="0066269F" w:rsidRDefault="00000CFB" w:rsidP="00471846">
      <w:pPr>
        <w:spacing w:line="360" w:lineRule="auto"/>
        <w:ind w:firstLineChars="100" w:firstLine="240"/>
        <w:jc w:val="both"/>
        <w:rPr>
          <w:rFonts w:ascii="Book Antiqua" w:eastAsia="Book Antiqua" w:hAnsi="Book Antiqua" w:cs="Book Antiqua"/>
          <w:color w:val="000000"/>
        </w:rPr>
      </w:pPr>
      <w:r w:rsidRPr="00471846">
        <w:rPr>
          <w:rFonts w:ascii="Book Antiqua" w:eastAsia="Book Antiqua" w:hAnsi="Book Antiqua" w:cs="Book Antiqua"/>
          <w:color w:val="000000"/>
        </w:rPr>
        <w:t>Pulmonary involvement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leptospirosis occurs in 20</w:t>
      </w:r>
      <w:r w:rsidR="001455F4" w:rsidRPr="00471846">
        <w:rPr>
          <w:rFonts w:ascii="Book Antiqua" w:eastAsia="Book Antiqua" w:hAnsi="Book Antiqua" w:cs="Book Antiqua"/>
          <w:color w:val="000000"/>
        </w:rPr>
        <w:t>%</w:t>
      </w:r>
      <w:r w:rsidRPr="00471846">
        <w:rPr>
          <w:rFonts w:ascii="Book Antiqua" w:eastAsia="Book Antiqua" w:hAnsi="Book Antiqua" w:cs="Book Antiqua"/>
          <w:color w:val="000000"/>
        </w:rPr>
        <w:t>-70% of patients</w:t>
      </w:r>
      <w:r w:rsidRPr="00471846">
        <w:rPr>
          <w:rFonts w:ascii="Book Antiqua" w:eastAsia="Book Antiqua" w:hAnsi="Book Antiqua" w:cs="Book Antiqua"/>
          <w:color w:val="000000"/>
          <w:vertAlign w:val="superscript"/>
        </w:rPr>
        <w:t>[11]</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and is mostly secondary to renal and hepatic dysfunction as an immunity-mediated status</w:t>
      </w:r>
      <w:r w:rsidRPr="00471846">
        <w:rPr>
          <w:rFonts w:ascii="Book Antiqua" w:eastAsia="Book Antiqua" w:hAnsi="Book Antiqua" w:cs="Book Antiqua"/>
          <w:color w:val="000000"/>
          <w:vertAlign w:val="superscript"/>
        </w:rPr>
        <w:t>[12,13]</w:t>
      </w:r>
      <w:r w:rsidRPr="00471846">
        <w:rPr>
          <w:rFonts w:ascii="Book Antiqua" w:eastAsia="Book Antiqua" w:hAnsi="Book Antiqua" w:cs="Book Antiqua"/>
          <w:color w:val="000000"/>
        </w:rPr>
        <w:t xml:space="preserve">, including mild to severe pneumonia, deadly alveolar hemorrhage, </w:t>
      </w:r>
      <w:r w:rsidR="002F6DB8" w:rsidRPr="00471846">
        <w:rPr>
          <w:rFonts w:ascii="Book Antiqua" w:eastAsia="Book Antiqua" w:hAnsi="Book Antiqua" w:cs="Book Antiqua"/>
          <w:color w:val="000000"/>
        </w:rPr>
        <w:t>adult respiratory distress syndrome</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etc.</w:t>
      </w:r>
      <w:r w:rsidRPr="00471846">
        <w:rPr>
          <w:rFonts w:ascii="Book Antiqua" w:eastAsia="Book Antiqua" w:hAnsi="Book Antiqua" w:cs="Book Antiqua"/>
          <w:color w:val="000000"/>
          <w:vertAlign w:val="superscript"/>
        </w:rPr>
        <w:t>[12]</w:t>
      </w:r>
      <w:r w:rsidRPr="00471846">
        <w:rPr>
          <w:rFonts w:ascii="Book Antiqua" w:eastAsia="Book Antiqua" w:hAnsi="Book Antiqua" w:cs="Book Antiqua"/>
          <w:color w:val="000000"/>
        </w:rPr>
        <w:t xml:space="preserve"> and manifesting as cough, dyspnea, hemoptysis, </w:t>
      </w:r>
      <w:r w:rsidRPr="00471846">
        <w:rPr>
          <w:rFonts w:ascii="Book Antiqua" w:eastAsia="Book Antiqua" w:hAnsi="Book Antiqua" w:cs="Book Antiqua"/>
          <w:i/>
          <w:iCs/>
          <w:color w:val="000000"/>
        </w:rPr>
        <w:t>etc.</w:t>
      </w:r>
      <w:r w:rsidRPr="00471846">
        <w:rPr>
          <w:rFonts w:ascii="Book Antiqua" w:eastAsia="Book Antiqua" w:hAnsi="Book Antiqua" w:cs="Book Antiqua"/>
          <w:color w:val="000000"/>
        </w:rPr>
        <w:t xml:space="preserve"> As observed in this case lung involvement of severe pneumonia </w:t>
      </w:r>
      <w:r w:rsidR="00947427">
        <w:rPr>
          <w:rFonts w:ascii="Book Antiqua" w:eastAsia="Book Antiqua" w:hAnsi="Book Antiqua" w:cs="Book Antiqua"/>
          <w:color w:val="000000"/>
        </w:rPr>
        <w:t>was</w:t>
      </w:r>
      <w:r w:rsidRPr="00471846">
        <w:rPr>
          <w:rFonts w:ascii="Book Antiqua" w:eastAsia="Book Antiqua" w:hAnsi="Book Antiqua" w:cs="Book Antiqua"/>
          <w:color w:val="000000"/>
        </w:rPr>
        <w:t xml:space="preserve"> primary and main manifestation</w:t>
      </w:r>
      <w:r w:rsidR="00947427">
        <w:rPr>
          <w:rFonts w:ascii="Book Antiqua" w:eastAsia="Book Antiqua" w:hAnsi="Book Antiqua" w:cs="Book Antiqua"/>
          <w:color w:val="000000"/>
        </w:rPr>
        <w:t>s</w:t>
      </w:r>
      <w:r w:rsidRPr="00471846">
        <w:rPr>
          <w:rFonts w:ascii="Book Antiqua" w:eastAsia="Book Antiqua" w:hAnsi="Book Antiqua" w:cs="Book Antiqua"/>
          <w:color w:val="000000"/>
        </w:rPr>
        <w:t xml:space="preserve"> </w:t>
      </w:r>
      <w:r w:rsidR="00947427">
        <w:rPr>
          <w:rFonts w:ascii="Book Antiqua" w:eastAsia="Book Antiqua" w:hAnsi="Book Antiqua" w:cs="Book Antiqua"/>
          <w:color w:val="000000"/>
        </w:rPr>
        <w:t>were</w:t>
      </w:r>
      <w:r w:rsidRPr="00471846">
        <w:rPr>
          <w:rFonts w:ascii="Book Antiqua" w:eastAsia="Book Antiqua" w:hAnsi="Book Antiqua" w:cs="Book Antiqua"/>
          <w:color w:val="000000"/>
        </w:rPr>
        <w:t xml:space="preserve"> relatively few. However, mortality from severe lung involvement like </w:t>
      </w:r>
      <w:r w:rsidR="00947427" w:rsidRPr="00471846">
        <w:rPr>
          <w:rFonts w:ascii="Book Antiqua" w:eastAsia="Book Antiqua" w:hAnsi="Book Antiqua" w:cs="Book Antiqua"/>
          <w:color w:val="000000"/>
        </w:rPr>
        <w:t>adult respiratory distress syndrome</w:t>
      </w:r>
      <w:r w:rsidRPr="00471846">
        <w:rPr>
          <w:rFonts w:ascii="Book Antiqua" w:eastAsia="Book Antiqua" w:hAnsi="Book Antiqua" w:cs="Book Antiqua"/>
          <w:color w:val="000000"/>
        </w:rPr>
        <w:t xml:space="preserve"> and pulmonary hemorrhage greatly exceeds that </w:t>
      </w:r>
      <w:r w:rsidRPr="00471846">
        <w:rPr>
          <w:rFonts w:ascii="Book Antiqua" w:eastAsia="Book Antiqua" w:hAnsi="Book Antiqua" w:cs="Book Antiqua"/>
          <w:color w:val="000000"/>
        </w:rPr>
        <w:lastRenderedPageBreak/>
        <w:t>from Weil’s disease (&gt;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50% </w:t>
      </w:r>
      <w:r w:rsidRPr="00471846">
        <w:rPr>
          <w:rFonts w:ascii="Book Antiqua" w:eastAsia="Book Antiqua" w:hAnsi="Book Antiqua" w:cs="Book Antiqua"/>
          <w:i/>
          <w:iCs/>
          <w:color w:val="000000"/>
        </w:rPr>
        <w:t>vs</w:t>
      </w:r>
      <w:r w:rsidRPr="00471846">
        <w:rPr>
          <w:rFonts w:ascii="Book Antiqua" w:eastAsia="Book Antiqua" w:hAnsi="Book Antiqua" w:cs="Book Antiqua"/>
          <w:color w:val="000000"/>
        </w:rPr>
        <w:t xml:space="preserve"> &gt;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 although optimal treatment is given</w:t>
      </w:r>
      <w:r w:rsidRPr="00471846">
        <w:rPr>
          <w:rFonts w:ascii="Book Antiqua" w:eastAsia="Book Antiqua" w:hAnsi="Book Antiqua" w:cs="Book Antiqua"/>
          <w:color w:val="000000"/>
          <w:vertAlign w:val="superscript"/>
        </w:rPr>
        <w:t>[14]</w:t>
      </w:r>
      <w:r w:rsidRPr="00471846">
        <w:rPr>
          <w:rFonts w:ascii="Book Antiqua" w:eastAsia="Book Antiqua" w:hAnsi="Book Antiqua" w:cs="Book Antiqua"/>
          <w:color w:val="000000"/>
        </w:rPr>
        <w:t xml:space="preserve">. It is the </w:t>
      </w:r>
      <w:proofErr w:type="spellStart"/>
      <w:r w:rsidRPr="00471846">
        <w:rPr>
          <w:rFonts w:ascii="Book Antiqua" w:eastAsia="Book Antiqua" w:hAnsi="Book Antiqua" w:cs="Book Antiqua"/>
          <w:color w:val="000000"/>
        </w:rPr>
        <w:t>nonspecificity</w:t>
      </w:r>
      <w:proofErr w:type="spellEnd"/>
      <w:r w:rsidRPr="00471846">
        <w:rPr>
          <w:rFonts w:ascii="Book Antiqua" w:eastAsia="Book Antiqua" w:hAnsi="Book Antiqua" w:cs="Book Antiqua"/>
          <w:color w:val="000000"/>
        </w:rPr>
        <w:t xml:space="preserve"> and diversity of clinical symptoms, particularly atypical manifestations, that lead to lack of clinical suspicion, </w:t>
      </w:r>
      <w:r w:rsidR="0066269F">
        <w:rPr>
          <w:rFonts w:ascii="Book Antiqua" w:eastAsia="Book Antiqua" w:hAnsi="Book Antiqua" w:cs="Book Antiqua"/>
          <w:color w:val="000000"/>
        </w:rPr>
        <w:t>which</w:t>
      </w:r>
      <w:r w:rsidR="0066269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delay</w:t>
      </w:r>
      <w:r w:rsidR="0066269F">
        <w:rPr>
          <w:rFonts w:ascii="Book Antiqua" w:eastAsia="Book Antiqua" w:hAnsi="Book Antiqua" w:cs="Book Antiqua"/>
          <w:color w:val="000000"/>
        </w:rPr>
        <w:t>s</w:t>
      </w:r>
      <w:r w:rsidRPr="00471846">
        <w:rPr>
          <w:rFonts w:ascii="Book Antiqua" w:eastAsia="Book Antiqua" w:hAnsi="Book Antiqua" w:cs="Book Antiqua"/>
          <w:color w:val="000000"/>
        </w:rPr>
        <w:t xml:space="preserve"> targeted detection and treatment of leptospirosis and increas</w:t>
      </w:r>
      <w:r w:rsidR="0066269F">
        <w:rPr>
          <w:rFonts w:ascii="Book Antiqua" w:eastAsia="Book Antiqua" w:hAnsi="Book Antiqua" w:cs="Book Antiqua"/>
          <w:color w:val="000000"/>
        </w:rPr>
        <w:t>es</w:t>
      </w:r>
      <w:r w:rsidRPr="00471846">
        <w:rPr>
          <w:rFonts w:ascii="Book Antiqua" w:eastAsia="Book Antiqua" w:hAnsi="Book Antiqua" w:cs="Book Antiqua"/>
          <w:color w:val="000000"/>
        </w:rPr>
        <w:t xml:space="preserve"> mortality.</w:t>
      </w:r>
      <w:r w:rsidR="001455F4" w:rsidRPr="00471846">
        <w:rPr>
          <w:rFonts w:ascii="Book Antiqua" w:eastAsia="Book Antiqua" w:hAnsi="Book Antiqua" w:cs="Book Antiqua"/>
          <w:color w:val="000000"/>
        </w:rPr>
        <w:t xml:space="preserve"> </w:t>
      </w:r>
    </w:p>
    <w:p w14:paraId="61B57671" w14:textId="5D3F0CCF"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Common laboratory biochemical tests of leptospirosis usually show no specific abnormalities compared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with most infectious diseases. For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-related pneumonia, chest CT may show ground-glass opacities, consolidation and small pleural effusion, which could also be observed in radiographs of influenza pneumonia</w:t>
      </w:r>
      <w:r w:rsidRPr="00471846">
        <w:rPr>
          <w:rFonts w:ascii="Book Antiqua" w:eastAsia="Book Antiqua" w:hAnsi="Book Antiqua" w:cs="Book Antiqua"/>
          <w:color w:val="000000"/>
          <w:vertAlign w:val="superscript"/>
        </w:rPr>
        <w:t>[12,15]</w:t>
      </w:r>
      <w:r w:rsidRPr="00471846">
        <w:rPr>
          <w:rFonts w:ascii="Book Antiqua" w:eastAsia="Book Antiqua" w:hAnsi="Book Antiqua" w:cs="Book Antiqua"/>
          <w:color w:val="000000"/>
        </w:rPr>
        <w:t xml:space="preserve">. Thus, it </w:t>
      </w:r>
      <w:r w:rsidR="00713197">
        <w:rPr>
          <w:rFonts w:ascii="Book Antiqua" w:eastAsia="Book Antiqua" w:hAnsi="Book Antiqua" w:cs="Book Antiqua"/>
          <w:color w:val="000000"/>
        </w:rPr>
        <w:t>is</w:t>
      </w:r>
      <w:r w:rsidRPr="00471846">
        <w:rPr>
          <w:rFonts w:ascii="Book Antiqua" w:eastAsia="Book Antiqua" w:hAnsi="Book Antiqua" w:cs="Book Antiqua"/>
          <w:color w:val="000000"/>
        </w:rPr>
        <w:t xml:space="preserve"> possible to misdiagnose this case as influenza pneumonia, especially based on evidence from the initial throat swab test. During hospitalization, bronchoscopy with BALF collection </w:t>
      </w:r>
      <w:r w:rsidR="00713197">
        <w:rPr>
          <w:rFonts w:ascii="Book Antiqua" w:eastAsia="Book Antiqua" w:hAnsi="Book Antiqua" w:cs="Book Antiqua"/>
          <w:color w:val="000000"/>
        </w:rPr>
        <w:t>wa</w:t>
      </w:r>
      <w:r w:rsidRPr="00471846">
        <w:rPr>
          <w:rFonts w:ascii="Book Antiqua" w:eastAsia="Book Antiqua" w:hAnsi="Book Antiqua" w:cs="Book Antiqua"/>
          <w:color w:val="000000"/>
        </w:rPr>
        <w:t xml:space="preserve">s required because it could help to identify hemorrhage even </w:t>
      </w:r>
      <w:r w:rsidR="00713197">
        <w:rPr>
          <w:rFonts w:ascii="Book Antiqua" w:eastAsia="Book Antiqua" w:hAnsi="Book Antiqua" w:cs="Book Antiqua"/>
          <w:color w:val="000000"/>
        </w:rPr>
        <w:t>if it</w:t>
      </w:r>
      <w:r w:rsidR="00713197"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remain</w:t>
      </w:r>
      <w:r w:rsidR="00713197">
        <w:rPr>
          <w:rFonts w:ascii="Book Antiqua" w:eastAsia="Book Antiqua" w:hAnsi="Book Antiqua" w:cs="Book Antiqua"/>
          <w:color w:val="000000"/>
        </w:rPr>
        <w:t>ed</w:t>
      </w:r>
      <w:r w:rsidRPr="00471846">
        <w:rPr>
          <w:rFonts w:ascii="Book Antiqua" w:eastAsia="Book Antiqua" w:hAnsi="Book Antiqua" w:cs="Book Antiqua"/>
          <w:color w:val="000000"/>
        </w:rPr>
        <w:t xml:space="preserve"> occult</w:t>
      </w:r>
      <w:r w:rsidR="00713197">
        <w:rPr>
          <w:rFonts w:ascii="Book Antiqua" w:eastAsia="Book Antiqua" w:hAnsi="Book Antiqua" w:cs="Book Antiqua"/>
          <w:color w:val="000000"/>
        </w:rPr>
        <w:t xml:space="preserve"> and</w:t>
      </w:r>
      <w:r w:rsidRPr="00471846">
        <w:rPr>
          <w:rFonts w:ascii="Book Antiqua" w:eastAsia="Book Antiqua" w:hAnsi="Book Antiqua" w:cs="Book Antiqua"/>
          <w:color w:val="000000"/>
        </w:rPr>
        <w:t xml:space="preserve"> to </w:t>
      </w:r>
      <w:r w:rsidR="00713197">
        <w:rPr>
          <w:rFonts w:ascii="Book Antiqua" w:eastAsia="Book Antiqua" w:hAnsi="Book Antiqua" w:cs="Book Antiqua"/>
          <w:color w:val="000000"/>
        </w:rPr>
        <w:t>obtain</w:t>
      </w:r>
      <w:r w:rsidRPr="00471846">
        <w:rPr>
          <w:rFonts w:ascii="Book Antiqua" w:eastAsia="Book Antiqua" w:hAnsi="Book Antiqua" w:cs="Book Antiqua"/>
          <w:color w:val="000000"/>
        </w:rPr>
        <w:t xml:space="preserve"> samples for etiological test</w:t>
      </w:r>
      <w:r w:rsidR="00713197">
        <w:rPr>
          <w:rFonts w:ascii="Book Antiqua" w:eastAsia="Book Antiqua" w:hAnsi="Book Antiqua" w:cs="Book Antiqua"/>
          <w:color w:val="000000"/>
        </w:rPr>
        <w:t>s</w:t>
      </w:r>
      <w:r w:rsidRPr="00471846">
        <w:rPr>
          <w:rFonts w:ascii="Book Antiqua" w:eastAsia="Book Antiqua" w:hAnsi="Book Antiqua" w:cs="Book Antiqua"/>
          <w:color w:val="000000"/>
        </w:rPr>
        <w:t xml:space="preserve">. Overall, for differential diagnosis, persistent hemorrhagic complications and related abnormal values, which are relatively few in influenza-associated pneumonia under corresponding antiviral treatment, </w:t>
      </w:r>
      <w:r w:rsidR="00713197">
        <w:rPr>
          <w:rFonts w:ascii="Book Antiqua" w:eastAsia="Book Antiqua" w:hAnsi="Book Antiqua" w:cs="Book Antiqua"/>
          <w:color w:val="000000"/>
        </w:rPr>
        <w:t xml:space="preserve">it </w:t>
      </w:r>
      <w:r w:rsidRPr="00471846">
        <w:rPr>
          <w:rFonts w:ascii="Book Antiqua" w:eastAsia="Book Antiqua" w:hAnsi="Book Antiqua" w:cs="Book Antiqua"/>
          <w:color w:val="000000"/>
        </w:rPr>
        <w:t>may</w:t>
      </w:r>
      <w:r w:rsidR="00713197">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be the only hint to raise doubt </w:t>
      </w:r>
      <w:r w:rsidR="00713197" w:rsidRPr="00471846">
        <w:rPr>
          <w:rFonts w:ascii="Book Antiqua" w:eastAsia="Book Antiqua" w:hAnsi="Book Antiqua" w:cs="Book Antiqua"/>
          <w:color w:val="000000"/>
        </w:rPr>
        <w:t>o</w:t>
      </w:r>
      <w:r w:rsidR="00713197">
        <w:rPr>
          <w:rFonts w:ascii="Book Antiqua" w:eastAsia="Book Antiqua" w:hAnsi="Book Antiqua" w:cs="Book Antiqua"/>
          <w:color w:val="000000"/>
        </w:rPr>
        <w:t>f</w:t>
      </w:r>
      <w:r w:rsidR="00713197"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the initial diagnosis and treatment plan.</w:t>
      </w:r>
    </w:p>
    <w:p w14:paraId="0017EC19" w14:textId="36565383" w:rsidR="006A4F8C" w:rsidRDefault="00000CFB" w:rsidP="00471846">
      <w:pPr>
        <w:spacing w:line="360" w:lineRule="auto"/>
        <w:ind w:firstLineChars="100" w:firstLine="240"/>
        <w:jc w:val="both"/>
        <w:rPr>
          <w:rFonts w:ascii="Book Antiqua" w:eastAsia="Book Antiqua" w:hAnsi="Book Antiqua" w:cs="Book Antiqua"/>
          <w:color w:val="000000"/>
        </w:rPr>
      </w:pPr>
      <w:r w:rsidRPr="00471846">
        <w:rPr>
          <w:rFonts w:ascii="Book Antiqua" w:eastAsia="Book Antiqua" w:hAnsi="Book Antiqua" w:cs="Book Antiqua"/>
          <w:color w:val="000000"/>
        </w:rPr>
        <w:t xml:space="preserve">For the final etiological diagnosis, serological tests and isolation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are usually considered as the prior standard diagnostic methods for leptospirosis, including conventional microscopic agglutination test and enzyme-linked immunosorbent assay</w:t>
      </w:r>
      <w:r w:rsidRPr="00471846">
        <w:rPr>
          <w:rFonts w:ascii="Book Antiqua" w:eastAsia="Book Antiqua" w:hAnsi="Book Antiqua" w:cs="Book Antiqua"/>
          <w:color w:val="000000"/>
          <w:vertAlign w:val="superscript"/>
        </w:rPr>
        <w:t>[7,16]</w:t>
      </w:r>
      <w:r w:rsidRPr="00471846">
        <w:rPr>
          <w:rFonts w:ascii="Book Antiqua" w:eastAsia="Book Antiqua" w:hAnsi="Book Antiqua" w:cs="Book Antiqua"/>
          <w:color w:val="000000"/>
        </w:rPr>
        <w:t>, whereas patient autoimmune status, previous medications with immunosuppressor and antibiotics and timing of specimen collection lead to an inevitable bias in etiological tests</w:t>
      </w:r>
      <w:r w:rsidRPr="00471846">
        <w:rPr>
          <w:rFonts w:ascii="Book Antiqua" w:eastAsia="Book Antiqua" w:hAnsi="Book Antiqua" w:cs="Book Antiqua"/>
          <w:color w:val="000000"/>
          <w:vertAlign w:val="superscript"/>
        </w:rPr>
        <w:t>[17]</w:t>
      </w:r>
      <w:r w:rsidRPr="00471846">
        <w:rPr>
          <w:rFonts w:ascii="Book Antiqua" w:eastAsia="Book Antiqua" w:hAnsi="Book Antiqua" w:cs="Book Antiqua"/>
          <w:color w:val="000000"/>
        </w:rPr>
        <w:t>. Polymerase chain reaction,</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as</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the representative of current molecular tests, is another widely-used and reliable diagnostic tool</w:t>
      </w:r>
      <w:r w:rsidRPr="00471846">
        <w:rPr>
          <w:rFonts w:ascii="Book Antiqua" w:eastAsia="Book Antiqua" w:hAnsi="Book Antiqua" w:cs="Book Antiqua"/>
          <w:color w:val="000000"/>
          <w:vertAlign w:val="superscript"/>
        </w:rPr>
        <w:t>[7]</w:t>
      </w:r>
      <w:r w:rsidRPr="00471846">
        <w:rPr>
          <w:rFonts w:ascii="Book Antiqua" w:eastAsia="Book Antiqua" w:hAnsi="Book Antiqua" w:cs="Book Antiqua"/>
          <w:color w:val="000000"/>
        </w:rPr>
        <w:t xml:space="preserve">. However, these methods share several common drawbacks, such as failing to discriminate among widely-diverse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serotypes and only targeting some specific pathogens based on clinical prejudgments</w:t>
      </w:r>
      <w:r w:rsidRPr="00471846">
        <w:rPr>
          <w:rFonts w:ascii="Book Antiqua" w:eastAsia="Book Antiqua" w:hAnsi="Book Antiqua" w:cs="Book Antiqua"/>
          <w:color w:val="000000"/>
          <w:vertAlign w:val="superscript"/>
        </w:rPr>
        <w:t>[7,18]</w:t>
      </w:r>
      <w:r w:rsidRPr="00471846">
        <w:rPr>
          <w:rFonts w:ascii="Book Antiqua" w:eastAsia="Book Antiqua" w:hAnsi="Book Antiqua" w:cs="Book Antiqua"/>
          <w:color w:val="000000"/>
        </w:rPr>
        <w:t>.</w:t>
      </w:r>
      <w:r w:rsidR="002F6DB8" w:rsidRPr="00471846">
        <w:rPr>
          <w:rFonts w:ascii="Book Antiqua" w:eastAsia="Book Antiqua" w:hAnsi="Book Antiqua" w:cs="Book Antiqua"/>
          <w:color w:val="000000"/>
        </w:rPr>
        <w:t xml:space="preserve"> </w:t>
      </w:r>
    </w:p>
    <w:p w14:paraId="1F0B13AB" w14:textId="19F827FF"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NGS, applied in our case, is a rapid and high-throughput assay that determines the entire nucleotide sequences of a sample in a single run without any target primers or probes</w:t>
      </w:r>
      <w:r w:rsidRPr="00471846">
        <w:rPr>
          <w:rFonts w:ascii="Book Antiqua" w:eastAsia="Book Antiqua" w:hAnsi="Book Antiqua" w:cs="Book Antiqua"/>
          <w:color w:val="000000"/>
          <w:vertAlign w:val="superscript"/>
        </w:rPr>
        <w:t>[19]</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NGS could identify a variety of microorganisms at one detection and provide data about </w:t>
      </w:r>
      <w:proofErr w:type="gramStart"/>
      <w:r w:rsidRPr="00471846">
        <w:rPr>
          <w:rFonts w:ascii="Book Antiqua" w:eastAsia="Book Antiqua" w:hAnsi="Book Antiqua" w:cs="Book Antiqua"/>
          <w:color w:val="000000"/>
        </w:rPr>
        <w:t>typing,</w:t>
      </w:r>
      <w:proofErr w:type="gramEnd"/>
      <w:r w:rsidRPr="00471846">
        <w:rPr>
          <w:rFonts w:ascii="Book Antiqua" w:eastAsia="Book Antiqua" w:hAnsi="Book Antiqua" w:cs="Book Antiqua"/>
          <w:color w:val="000000"/>
        </w:rPr>
        <w:t xml:space="preserve"> virulence and antimicrobial resistance simultaneously</w:t>
      </w:r>
      <w:r w:rsidRPr="00471846">
        <w:rPr>
          <w:rFonts w:ascii="Book Antiqua" w:eastAsia="Book Antiqua" w:hAnsi="Book Antiqua" w:cs="Book Antiqua"/>
          <w:color w:val="000000"/>
          <w:vertAlign w:val="superscript"/>
        </w:rPr>
        <w:t>[8]</w:t>
      </w:r>
      <w:r w:rsidRPr="00471846">
        <w:rPr>
          <w:rFonts w:ascii="Book Antiqua" w:eastAsia="Book Antiqua" w:hAnsi="Book Antiqua" w:cs="Book Antiqua"/>
          <w:color w:val="000000"/>
        </w:rPr>
        <w:t xml:space="preserve">. Many previous reports confirmed that NGS offers great advantages in diagnosis and </w:t>
      </w:r>
      <w:r w:rsidRPr="00471846">
        <w:rPr>
          <w:rFonts w:ascii="Book Antiqua" w:eastAsia="Book Antiqua" w:hAnsi="Book Antiqua" w:cs="Book Antiqua"/>
          <w:color w:val="000000"/>
        </w:rPr>
        <w:lastRenderedPageBreak/>
        <w:t>management of infectious diseases of undetermined,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uncommon or emerging origins</w:t>
      </w:r>
      <w:r w:rsidRPr="00471846">
        <w:rPr>
          <w:rFonts w:ascii="Book Antiqua" w:eastAsia="Book Antiqua" w:hAnsi="Book Antiqua" w:cs="Book Antiqua"/>
          <w:color w:val="000000"/>
          <w:vertAlign w:val="superscript"/>
        </w:rPr>
        <w:t>[20-22]</w:t>
      </w:r>
      <w:r w:rsidR="0050325F">
        <w:rPr>
          <w:rFonts w:ascii="Book Antiqua" w:eastAsia="Book Antiqua" w:hAnsi="Book Antiqua" w:cs="Book Antiqua"/>
          <w:color w:val="000000"/>
        </w:rPr>
        <w:t xml:space="preserve"> and were</w:t>
      </w:r>
      <w:r w:rsidRPr="00471846">
        <w:rPr>
          <w:rFonts w:ascii="Book Antiqua" w:eastAsia="Book Antiqua" w:hAnsi="Book Antiqua" w:cs="Book Antiqua"/>
          <w:color w:val="000000"/>
        </w:rPr>
        <w:t xml:space="preserve"> superior to traditional detecting techniques. </w:t>
      </w:r>
      <w:r w:rsidR="0050325F">
        <w:rPr>
          <w:rFonts w:ascii="Book Antiqua" w:eastAsia="Book Antiqua" w:hAnsi="Book Antiqua" w:cs="Book Antiqua"/>
          <w:color w:val="000000"/>
        </w:rPr>
        <w:t>It</w:t>
      </w:r>
      <w:r w:rsidR="0050325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should be noted </w:t>
      </w:r>
      <w:r w:rsidR="0050325F">
        <w:rPr>
          <w:rFonts w:ascii="Book Antiqua" w:eastAsia="Book Antiqua" w:hAnsi="Book Antiqua" w:cs="Book Antiqua"/>
          <w:color w:val="000000"/>
        </w:rPr>
        <w:t>that</w:t>
      </w:r>
      <w:r w:rsidRPr="00471846">
        <w:rPr>
          <w:rFonts w:ascii="Book Antiqua" w:eastAsia="Book Antiqua" w:hAnsi="Book Antiqua" w:cs="Book Antiqua"/>
          <w:color w:val="000000"/>
        </w:rPr>
        <w:t xml:space="preserve"> not all microorganisms detected by NGS</w:t>
      </w:r>
      <w:r w:rsidR="0050325F">
        <w:rPr>
          <w:rFonts w:ascii="Book Antiqua" w:eastAsia="Book Antiqua" w:hAnsi="Book Antiqua" w:cs="Book Antiqua"/>
          <w:color w:val="000000"/>
        </w:rPr>
        <w:t>,</w:t>
      </w:r>
      <w:r w:rsidR="0050325F" w:rsidRPr="0050325F">
        <w:rPr>
          <w:rFonts w:ascii="Book Antiqua" w:eastAsia="Book Antiqua" w:hAnsi="Book Antiqua" w:cs="Book Antiqua"/>
          <w:color w:val="000000"/>
        </w:rPr>
        <w:t xml:space="preserve"> </w:t>
      </w:r>
      <w:r w:rsidR="0050325F" w:rsidRPr="00471846">
        <w:rPr>
          <w:rFonts w:ascii="Book Antiqua" w:eastAsia="Book Antiqua" w:hAnsi="Book Antiqua" w:cs="Book Antiqua"/>
          <w:color w:val="000000"/>
        </w:rPr>
        <w:t>like internal colonizing bacteria</w:t>
      </w:r>
      <w:r w:rsidR="0050325F">
        <w:rPr>
          <w:rFonts w:ascii="Book Antiqua" w:eastAsia="Book Antiqua" w:hAnsi="Book Antiqua" w:cs="Book Antiqua"/>
          <w:color w:val="000000"/>
        </w:rPr>
        <w:t>,</w:t>
      </w:r>
      <w:r w:rsidRPr="00471846">
        <w:rPr>
          <w:rFonts w:ascii="Book Antiqua" w:eastAsia="Book Antiqua" w:hAnsi="Book Antiqua" w:cs="Book Antiqua"/>
          <w:color w:val="000000"/>
        </w:rPr>
        <w:t xml:space="preserve"> bear responsibility for the diseases. To identify the crucial pathogens, clinicians need to combine NGS results with contact history, clinical symptoms and other laboratory tests</w:t>
      </w:r>
      <w:r w:rsidR="0050325F">
        <w:rPr>
          <w:rFonts w:ascii="Book Antiqua" w:eastAsia="Book Antiqua" w:hAnsi="Book Antiqua" w:cs="Book Antiqua"/>
          <w:color w:val="000000"/>
        </w:rPr>
        <w:t xml:space="preserve"> to</w:t>
      </w:r>
      <w:r w:rsidRPr="00471846">
        <w:rPr>
          <w:rFonts w:ascii="Book Antiqua" w:eastAsia="Book Antiqua" w:hAnsi="Book Antiqua" w:cs="Book Antiqua"/>
          <w:color w:val="000000"/>
        </w:rPr>
        <w:t xml:space="preserve"> make a comprehensive interpretation.</w:t>
      </w:r>
    </w:p>
    <w:p w14:paraId="64A47406" w14:textId="55D58C68"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Penicillin remains the first choice for treatment of leptospirosis recommended by </w:t>
      </w:r>
      <w:r w:rsidR="0050325F">
        <w:rPr>
          <w:rFonts w:ascii="Book Antiqua" w:eastAsia="Book Antiqua" w:hAnsi="Book Antiqua" w:cs="Book Antiqua"/>
          <w:color w:val="000000"/>
        </w:rPr>
        <w:t xml:space="preserve">the </w:t>
      </w:r>
      <w:r w:rsidR="001455F4" w:rsidRPr="00471846">
        <w:rPr>
          <w:rFonts w:ascii="Book Antiqua" w:eastAsia="Book Antiqua" w:hAnsi="Book Antiqua" w:cs="Book Antiqua"/>
          <w:color w:val="000000"/>
        </w:rPr>
        <w:t>World Health Organization</w:t>
      </w:r>
      <w:r w:rsidR="0050325F">
        <w:rPr>
          <w:rFonts w:ascii="Book Antiqua" w:eastAsia="Book Antiqua" w:hAnsi="Book Antiqua" w:cs="Book Antiqua"/>
          <w:color w:val="000000"/>
        </w:rPr>
        <w:t xml:space="preserve"> because</w:t>
      </w:r>
      <w:r w:rsidRPr="00471846">
        <w:rPr>
          <w:rFonts w:ascii="Book Antiqua" w:eastAsia="Book Antiqua" w:hAnsi="Book Antiqua" w:cs="Book Antiqua"/>
          <w:color w:val="000000"/>
        </w:rPr>
        <w:t xml:space="preserve"> no penicillin-resistant strains </w:t>
      </w:r>
      <w:r w:rsidR="0050325F">
        <w:rPr>
          <w:rFonts w:ascii="Book Antiqua" w:eastAsia="Book Antiqua" w:hAnsi="Book Antiqua" w:cs="Book Antiqua"/>
          <w:color w:val="000000"/>
        </w:rPr>
        <w:t>have been</w:t>
      </w:r>
      <w:r w:rsidR="0050325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found so far. Other antibiotics like doxycycline, tetracycline and amoxicillin are also preferred.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Early and suitable administration of antibiotics could shorten disease course, decrease mortality and prevent deterioration</w:t>
      </w:r>
      <w:r w:rsidRPr="00471846">
        <w:rPr>
          <w:rFonts w:ascii="Book Antiqua" w:eastAsia="Book Antiqua" w:hAnsi="Book Antiqua" w:cs="Book Antiqua"/>
          <w:color w:val="000000"/>
          <w:vertAlign w:val="superscript"/>
        </w:rPr>
        <w:t>[22]</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u w:color="000000"/>
        </w:rPr>
        <w:t>For patients with severe pulmonary illness of leptospirosis, as observed in, hemodynamic and respiratory support</w:t>
      </w:r>
      <w:r w:rsidR="001455F4" w:rsidRPr="00471846">
        <w:rPr>
          <w:rFonts w:ascii="Book Antiqua" w:eastAsia="Book Antiqua" w:hAnsi="Book Antiqua" w:cs="Book Antiqua"/>
          <w:color w:val="000000"/>
          <w:u w:color="000000"/>
        </w:rPr>
        <w:t xml:space="preserve"> </w:t>
      </w:r>
      <w:r w:rsidRPr="00471846">
        <w:rPr>
          <w:rFonts w:ascii="Book Antiqua" w:eastAsia="Book Antiqua" w:hAnsi="Book Antiqua" w:cs="Book Antiqua"/>
          <w:color w:val="000000"/>
          <w:u w:color="000000"/>
        </w:rPr>
        <w:t>are urgent.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Mechanical ventilation should be a priority to deal with severe pulmonary hemorrhage</w:t>
      </w:r>
      <w:r w:rsidRPr="00471846">
        <w:rPr>
          <w:rFonts w:ascii="Book Antiqua" w:eastAsia="Book Antiqua" w:hAnsi="Book Antiqua" w:cs="Book Antiqua"/>
          <w:color w:val="000000"/>
          <w:vertAlign w:val="superscript"/>
        </w:rPr>
        <w:t>[23]</w:t>
      </w:r>
      <w:r w:rsidRPr="00471846">
        <w:rPr>
          <w:rFonts w:ascii="Book Antiqua" w:eastAsia="Book Antiqua" w:hAnsi="Book Antiqua" w:cs="Book Antiqua"/>
          <w:color w:val="000000"/>
        </w:rPr>
        <w:t>. Recently, extracorporeal membrane oxygenation, as a salvage intervention, is also confirmed to benefit the management of severe pulmonary leptospirosis</w:t>
      </w:r>
      <w:r w:rsidRPr="00471846">
        <w:rPr>
          <w:rFonts w:ascii="Book Antiqua" w:eastAsia="Book Antiqua" w:hAnsi="Book Antiqua" w:cs="Book Antiqua"/>
          <w:color w:val="000000"/>
          <w:vertAlign w:val="superscript"/>
        </w:rPr>
        <w:t>[18]</w:t>
      </w:r>
      <w:r w:rsidRPr="00471846">
        <w:rPr>
          <w:rFonts w:ascii="Book Antiqua" w:eastAsia="Book Antiqua" w:hAnsi="Book Antiqua" w:cs="Book Antiqua"/>
          <w:color w:val="000000"/>
        </w:rPr>
        <w:t xml:space="preserve">. </w:t>
      </w:r>
      <w:r w:rsidR="0050325F">
        <w:rPr>
          <w:rFonts w:ascii="Book Antiqua" w:eastAsia="Book Antiqua" w:hAnsi="Book Antiqua" w:cs="Book Antiqua"/>
          <w:color w:val="000000"/>
        </w:rPr>
        <w:t>I</w:t>
      </w:r>
      <w:r w:rsidRPr="00471846">
        <w:rPr>
          <w:rFonts w:ascii="Book Antiqua" w:eastAsia="Book Antiqua" w:hAnsi="Book Antiqua" w:cs="Book Antiqua"/>
          <w:color w:val="000000"/>
        </w:rPr>
        <w:t xml:space="preserve">mmunomodulation therapy is expected to promote recovery from leptospirosis. Rodrigo </w:t>
      </w:r>
      <w:r w:rsidRPr="00471846">
        <w:rPr>
          <w:rFonts w:ascii="Book Antiqua" w:eastAsia="Book Antiqua" w:hAnsi="Book Antiqua" w:cs="Book Antiqua"/>
          <w:i/>
          <w:iCs/>
          <w:color w:val="000000"/>
        </w:rPr>
        <w:t>et al</w:t>
      </w:r>
      <w:r w:rsidR="001455F4" w:rsidRPr="00471846">
        <w:rPr>
          <w:rFonts w:ascii="Book Antiqua" w:eastAsia="Book Antiqua" w:hAnsi="Book Antiqua" w:cs="Book Antiqua"/>
          <w:color w:val="000000"/>
          <w:vertAlign w:val="superscript"/>
        </w:rPr>
        <w:t>[24]</w:t>
      </w:r>
      <w:r w:rsidRPr="00471846">
        <w:rPr>
          <w:rFonts w:ascii="Book Antiqua" w:eastAsia="Book Antiqua" w:hAnsi="Book Antiqua" w:cs="Book Antiqua"/>
          <w:color w:val="000000"/>
        </w:rPr>
        <w:t xml:space="preserve"> reviewed that steroids may only improve the outcomes of pulmonary leptospirosis but not benefit other clinical subtypes. Several reports and trials supported utilization of glucocorticoids</w:t>
      </w:r>
      <w:r w:rsidR="0050325F">
        <w:rPr>
          <w:rFonts w:ascii="Book Antiqua" w:eastAsia="Book Antiqua" w:hAnsi="Book Antiqua" w:cs="Book Antiqua"/>
          <w:color w:val="000000"/>
        </w:rPr>
        <w:t>,</w:t>
      </w:r>
      <w:r w:rsidRPr="00471846">
        <w:rPr>
          <w:rFonts w:ascii="Book Antiqua" w:eastAsia="Book Antiqua" w:hAnsi="Book Antiqua" w:cs="Book Antiqua"/>
          <w:color w:val="000000"/>
        </w:rPr>
        <w:t xml:space="preserve"> and Shenoy </w:t>
      </w:r>
      <w:r w:rsidRPr="00471846">
        <w:rPr>
          <w:rFonts w:ascii="Book Antiqua" w:eastAsia="Book Antiqua" w:hAnsi="Book Antiqua" w:cs="Book Antiqua"/>
          <w:i/>
          <w:iCs/>
          <w:color w:val="000000"/>
        </w:rPr>
        <w:t>et al</w:t>
      </w:r>
      <w:r w:rsidR="001455F4" w:rsidRPr="00471846">
        <w:rPr>
          <w:rFonts w:ascii="Book Antiqua" w:eastAsia="Book Antiqua" w:hAnsi="Book Antiqua" w:cs="Book Antiqua"/>
          <w:color w:val="000000"/>
          <w:vertAlign w:val="superscript"/>
        </w:rPr>
        <w:t>[25]</w:t>
      </w:r>
      <w:r w:rsidRPr="00471846">
        <w:rPr>
          <w:rFonts w:ascii="Book Antiqua" w:eastAsia="Book Antiqua" w:hAnsi="Book Antiqua" w:cs="Book Antiqua"/>
          <w:color w:val="000000"/>
        </w:rPr>
        <w:t xml:space="preserve"> concluded use of corticosteroids within </w:t>
      </w:r>
      <w:r w:rsidR="0050325F">
        <w:rPr>
          <w:rFonts w:ascii="Book Antiqua" w:eastAsia="Book Antiqua" w:hAnsi="Book Antiqua" w:cs="Book Antiqua"/>
          <w:color w:val="000000"/>
        </w:rPr>
        <w:t xml:space="preserve">the </w:t>
      </w:r>
      <w:r w:rsidRPr="00471846">
        <w:rPr>
          <w:rFonts w:ascii="Book Antiqua" w:eastAsia="Book Antiqua" w:hAnsi="Book Antiqua" w:cs="Book Antiqua"/>
          <w:color w:val="000000"/>
        </w:rPr>
        <w:t>first 24 h of onset of pulmonary illness could reduce the need for assisted ventilation</w:t>
      </w:r>
      <w:r w:rsidRPr="00471846">
        <w:rPr>
          <w:rFonts w:ascii="Book Antiqua" w:eastAsia="Book Antiqua" w:hAnsi="Book Antiqua" w:cs="Book Antiqua"/>
          <w:color w:val="000000"/>
          <w:vertAlign w:val="superscript"/>
        </w:rPr>
        <w:t>[16,25-27]</w:t>
      </w:r>
      <w:r w:rsidRPr="00471846">
        <w:rPr>
          <w:rFonts w:ascii="Book Antiqua" w:eastAsia="Book Antiqua" w:hAnsi="Book Antiqua" w:cs="Book Antiqua"/>
          <w:color w:val="000000"/>
        </w:rPr>
        <w:t xml:space="preserve">. Additionally, activated factor VII, desmopressin cyclophosphamide and hemofiltration </w:t>
      </w:r>
      <w:r w:rsidR="00F311E1">
        <w:rPr>
          <w:rFonts w:ascii="Book Antiqua" w:eastAsia="Book Antiqua" w:hAnsi="Book Antiqua" w:cs="Book Antiqua"/>
          <w:color w:val="000000"/>
        </w:rPr>
        <w:t>have been used</w:t>
      </w:r>
      <w:r w:rsidRPr="00471846">
        <w:rPr>
          <w:rFonts w:ascii="Book Antiqua" w:eastAsia="Book Antiqua" w:hAnsi="Book Antiqua" w:cs="Book Antiqua"/>
          <w:color w:val="000000"/>
        </w:rPr>
        <w:t xml:space="preserve"> in several refractory cases</w:t>
      </w:r>
      <w:r w:rsidRPr="00471846">
        <w:rPr>
          <w:rFonts w:ascii="Book Antiqua" w:eastAsia="Book Antiqua" w:hAnsi="Book Antiqua" w:cs="Book Antiqua"/>
          <w:color w:val="000000"/>
          <w:vertAlign w:val="superscript"/>
        </w:rPr>
        <w:t>[28,29]</w:t>
      </w:r>
      <w:r w:rsidRPr="00471846">
        <w:rPr>
          <w:rFonts w:ascii="Book Antiqua" w:eastAsia="Book Antiqua" w:hAnsi="Book Antiqua" w:cs="Book Antiqua"/>
          <w:color w:val="000000"/>
        </w:rPr>
        <w:t>.</w:t>
      </w:r>
    </w:p>
    <w:p w14:paraId="7865B669" w14:textId="293FA4B9"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Prevention measures play a</w:t>
      </w:r>
      <w:r w:rsidR="00F311E1">
        <w:rPr>
          <w:rFonts w:ascii="Book Antiqua" w:eastAsia="Book Antiqua" w:hAnsi="Book Antiqua" w:cs="Book Antiqua"/>
          <w:color w:val="000000"/>
        </w:rPr>
        <w:t>n important</w:t>
      </w:r>
      <w:r w:rsidRPr="00471846">
        <w:rPr>
          <w:rFonts w:ascii="Book Antiqua" w:eastAsia="Book Antiqua" w:hAnsi="Book Antiqua" w:cs="Book Antiqua"/>
          <w:color w:val="000000"/>
        </w:rPr>
        <w:t xml:space="preserve"> role in management of leptospirosis. It is well-known that pathogenic </w:t>
      </w:r>
      <w:r w:rsidRPr="00471846">
        <w:rPr>
          <w:rFonts w:ascii="Book Antiqua" w:eastAsia="Book Antiqua" w:hAnsi="Book Antiqua" w:cs="Book Antiqua"/>
          <w:i/>
          <w:iCs/>
          <w:color w:val="000000"/>
        </w:rPr>
        <w:t>Leptospira</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invades bodies </w:t>
      </w:r>
      <w:r w:rsidRPr="00471846">
        <w:rPr>
          <w:rFonts w:ascii="Book Antiqua" w:eastAsia="Book Antiqua" w:hAnsi="Book Antiqua" w:cs="Book Antiqua"/>
          <w:i/>
          <w:iCs/>
          <w:color w:val="000000"/>
        </w:rPr>
        <w:t>via</w:t>
      </w:r>
      <w:r w:rsidRPr="00471846">
        <w:rPr>
          <w:rFonts w:ascii="Book Antiqua" w:eastAsia="Book Antiqua" w:hAnsi="Book Antiqua" w:cs="Book Antiqua"/>
          <w:color w:val="000000"/>
        </w:rPr>
        <w:t xml:space="preserve"> skin and mucosa abrasion. Indirect infection by contact with contaminated water or soil is more common than direct contact with infected mammals. Avoiding exposure to pathogens, such as wearing boots and goggles, is the most important protective measures for people with potential occupational risk, like the river-trash cleaner in this case. Although vaccines against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have been </w:t>
      </w:r>
      <w:r w:rsidR="005D197D">
        <w:rPr>
          <w:rFonts w:ascii="Book Antiqua" w:eastAsia="Book Antiqua" w:hAnsi="Book Antiqua" w:cs="Book Antiqua"/>
          <w:color w:val="000000"/>
        </w:rPr>
        <w:t>available</w:t>
      </w:r>
      <w:r w:rsidR="005D197D"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since 1886, its general application still faces great challenge</w:t>
      </w:r>
      <w:r w:rsidR="005D197D">
        <w:rPr>
          <w:rFonts w:ascii="Book Antiqua" w:eastAsia="Book Antiqua" w:hAnsi="Book Antiqua" w:cs="Book Antiqua"/>
          <w:color w:val="000000"/>
        </w:rPr>
        <w:t>s</w:t>
      </w:r>
      <w:r w:rsidRPr="00471846">
        <w:rPr>
          <w:rFonts w:ascii="Book Antiqua" w:eastAsia="Book Antiqua" w:hAnsi="Book Antiqua" w:cs="Book Antiqua"/>
          <w:color w:val="000000"/>
        </w:rPr>
        <w:t xml:space="preserve">. Current qualified vaccines are restricted to partial serotypes and provide </w:t>
      </w:r>
      <w:r w:rsidRPr="00471846">
        <w:rPr>
          <w:rFonts w:ascii="Book Antiqua" w:eastAsia="Book Antiqua" w:hAnsi="Book Antiqua" w:cs="Book Antiqua"/>
          <w:color w:val="000000"/>
        </w:rPr>
        <w:lastRenderedPageBreak/>
        <w:t>short-term immunity</w:t>
      </w:r>
      <w:r w:rsidR="005D197D">
        <w:rPr>
          <w:rFonts w:ascii="Book Antiqua" w:eastAsia="Book Antiqua" w:hAnsi="Book Antiqua" w:cs="Book Antiqua"/>
          <w:color w:val="000000"/>
        </w:rPr>
        <w:t xml:space="preserve"> and are</w:t>
      </w:r>
      <w:r w:rsidRPr="00471846">
        <w:rPr>
          <w:rFonts w:ascii="Book Antiqua" w:eastAsia="Book Antiqua" w:hAnsi="Book Antiqua" w:cs="Book Antiqua"/>
          <w:color w:val="000000"/>
        </w:rPr>
        <w:t xml:space="preserve"> only available in several specific epidemic areas</w:t>
      </w:r>
      <w:r w:rsidRPr="00471846">
        <w:rPr>
          <w:rFonts w:ascii="Book Antiqua" w:eastAsia="Book Antiqua" w:hAnsi="Book Antiqua" w:cs="Book Antiqua"/>
          <w:color w:val="000000"/>
          <w:vertAlign w:val="superscript"/>
        </w:rPr>
        <w:t>[30]</w:t>
      </w:r>
      <w:r w:rsidRPr="00471846">
        <w:rPr>
          <w:rFonts w:ascii="Book Antiqua" w:eastAsia="Book Antiqua" w:hAnsi="Book Antiqua" w:cs="Book Antiqua"/>
          <w:color w:val="000000"/>
        </w:rPr>
        <w:t>. In addition, oral doxycycline can be used as chemoprophylaxis for high-risk people such as rescuers in flood</w:t>
      </w:r>
      <w:r w:rsidR="005D197D">
        <w:rPr>
          <w:rFonts w:ascii="Book Antiqua" w:eastAsia="Book Antiqua" w:hAnsi="Book Antiqua" w:cs="Book Antiqua"/>
          <w:color w:val="000000"/>
        </w:rPr>
        <w:t>s</w:t>
      </w:r>
      <w:r w:rsidRPr="00471846">
        <w:rPr>
          <w:rFonts w:ascii="Book Antiqua" w:eastAsia="Book Antiqua" w:hAnsi="Book Antiqua" w:cs="Book Antiqua"/>
          <w:color w:val="000000"/>
          <w:vertAlign w:val="superscript"/>
        </w:rPr>
        <w:t>[31]</w:t>
      </w:r>
      <w:r w:rsidRPr="00471846">
        <w:rPr>
          <w:rFonts w:ascii="Book Antiqua" w:eastAsia="Book Antiqua" w:hAnsi="Book Antiqua" w:cs="Book Antiqua"/>
          <w:color w:val="000000"/>
        </w:rPr>
        <w:t>.</w:t>
      </w:r>
    </w:p>
    <w:p w14:paraId="7113D600" w14:textId="77777777" w:rsidR="00A77B3E" w:rsidRPr="00471846" w:rsidRDefault="00A77B3E" w:rsidP="00471846">
      <w:pPr>
        <w:spacing w:line="360" w:lineRule="auto"/>
        <w:jc w:val="both"/>
        <w:rPr>
          <w:rFonts w:ascii="Book Antiqua" w:hAnsi="Book Antiqua"/>
        </w:rPr>
      </w:pPr>
    </w:p>
    <w:p w14:paraId="2105A19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CONCLUSION</w:t>
      </w:r>
    </w:p>
    <w:p w14:paraId="7014940A" w14:textId="0D9DAC9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In summary,</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severe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CAP caused by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is uncommon, but it poses a considerable threat to public health. Although the lack of specific clinical symptoms and high-efficient diagnostic tools make it hard to discriminate from other infectious diseases, many measures could be taken to </w:t>
      </w:r>
      <w:r w:rsidR="00475334">
        <w:rPr>
          <w:rFonts w:ascii="Book Antiqua" w:eastAsia="Book Antiqua" w:hAnsi="Book Antiqua" w:cs="Book Antiqua"/>
          <w:color w:val="000000"/>
        </w:rPr>
        <w:t>correctly diagnose the disease</w:t>
      </w:r>
      <w:r w:rsidRPr="00471846">
        <w:rPr>
          <w:rFonts w:ascii="Book Antiqua" w:eastAsia="Book Antiqua" w:hAnsi="Book Antiqua" w:cs="Book Antiqua"/>
          <w:color w:val="000000"/>
        </w:rPr>
        <w:t xml:space="preserve">. First, high clinical suspicion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is vital to </w:t>
      </w:r>
      <w:r w:rsidR="00475334">
        <w:rPr>
          <w:rFonts w:ascii="Book Antiqua" w:eastAsia="Book Antiqua" w:hAnsi="Book Antiqua" w:cs="Book Antiqua"/>
          <w:color w:val="000000"/>
        </w:rPr>
        <w:t>handle</w:t>
      </w:r>
      <w:r w:rsidRPr="00471846">
        <w:rPr>
          <w:rFonts w:ascii="Book Antiqua" w:eastAsia="Book Antiqua" w:hAnsi="Book Antiqua" w:cs="Book Antiqua"/>
          <w:color w:val="000000"/>
        </w:rPr>
        <w:t xml:space="preserve"> severe pneumonia patients, especially those with hemorrhage complications. Second, recognition of high-risk people </w:t>
      </w:r>
      <w:r w:rsidR="00475334">
        <w:rPr>
          <w:rFonts w:ascii="Book Antiqua" w:eastAsia="Book Antiqua" w:hAnsi="Book Antiqua" w:cs="Book Antiqua"/>
          <w:color w:val="000000"/>
        </w:rPr>
        <w:t xml:space="preserve">in </w:t>
      </w:r>
      <w:r w:rsidRPr="00471846">
        <w:rPr>
          <w:rFonts w:ascii="Book Antiqua" w:eastAsia="Book Antiqua" w:hAnsi="Book Antiqua" w:cs="Book Antiqua"/>
          <w:color w:val="000000"/>
        </w:rPr>
        <w:t xml:space="preserve">contact with possible infected mammals or contaminated water or soil </w:t>
      </w:r>
      <w:r w:rsidR="00475334">
        <w:rPr>
          <w:rFonts w:ascii="Book Antiqua" w:eastAsia="Book Antiqua" w:hAnsi="Book Antiqua" w:cs="Book Antiqua"/>
          <w:color w:val="000000"/>
        </w:rPr>
        <w:t xml:space="preserve">will </w:t>
      </w:r>
      <w:r w:rsidRPr="00471846">
        <w:rPr>
          <w:rFonts w:ascii="Book Antiqua" w:eastAsia="Book Antiqua" w:hAnsi="Book Antiqua" w:cs="Book Antiqua"/>
          <w:color w:val="000000"/>
        </w:rPr>
        <w:t xml:space="preserve">give strong </w:t>
      </w:r>
      <w:r w:rsidR="00475334">
        <w:rPr>
          <w:rFonts w:ascii="Book Antiqua" w:eastAsia="Book Antiqua" w:hAnsi="Book Antiqua" w:cs="Book Antiqua"/>
          <w:color w:val="000000"/>
        </w:rPr>
        <w:t xml:space="preserve">evidence </w:t>
      </w:r>
      <w:r w:rsidRPr="00471846">
        <w:rPr>
          <w:rFonts w:ascii="Book Antiqua" w:eastAsia="Book Antiqua" w:hAnsi="Book Antiqua" w:cs="Book Antiqua"/>
          <w:color w:val="000000"/>
        </w:rPr>
        <w:t>to diagnosis. Third, NGS</w:t>
      </w:r>
      <w:r w:rsidR="00475334">
        <w:rPr>
          <w:rFonts w:ascii="Book Antiqua" w:eastAsia="Book Antiqua" w:hAnsi="Book Antiqua" w:cs="Book Antiqua"/>
          <w:color w:val="000000"/>
        </w:rPr>
        <w:t xml:space="preserve"> ha</w:t>
      </w:r>
      <w:r w:rsidRPr="00471846">
        <w:rPr>
          <w:rFonts w:ascii="Book Antiqua" w:eastAsia="Book Antiqua" w:hAnsi="Book Antiqua" w:cs="Book Antiqua"/>
          <w:color w:val="000000"/>
        </w:rPr>
        <w:t xml:space="preserve">s great advantages in identification of undetermined or uncommon pathogens, which could provide hints for diagnosis and treatment. </w:t>
      </w:r>
      <w:r w:rsidR="00425C38">
        <w:rPr>
          <w:rFonts w:ascii="Book Antiqua" w:eastAsia="Book Antiqua" w:hAnsi="Book Antiqua" w:cs="Book Antiqua"/>
          <w:color w:val="000000"/>
        </w:rPr>
        <w:t xml:space="preserve">However, </w:t>
      </w:r>
      <w:r w:rsidRPr="00471846">
        <w:rPr>
          <w:rFonts w:ascii="Book Antiqua" w:eastAsia="Book Antiqua" w:hAnsi="Book Antiqua" w:cs="Book Antiqua"/>
          <w:color w:val="000000"/>
        </w:rPr>
        <w:t>because of high cost</w:t>
      </w:r>
      <w:r w:rsidR="00425C38">
        <w:rPr>
          <w:rFonts w:ascii="Book Antiqua" w:eastAsia="Book Antiqua" w:hAnsi="Book Antiqua" w:cs="Book Antiqua"/>
          <w:color w:val="000000"/>
        </w:rPr>
        <w:t>s</w:t>
      </w:r>
      <w:r w:rsidRPr="00471846">
        <w:rPr>
          <w:rFonts w:ascii="Book Antiqua" w:eastAsia="Book Antiqua" w:hAnsi="Book Antiqua" w:cs="Book Antiqua"/>
          <w:color w:val="000000"/>
        </w:rPr>
        <w:t xml:space="preserve"> and technical requirements, the application of NGS may be the final choice. Moreover, radiological and bronchoscopy tests are needed to provide further evidence to confirm and evaluate the lung involvement of leptospirosis. Given systematic leptospirosis, other organ function</w:t>
      </w:r>
      <w:r w:rsidR="00425C38">
        <w:rPr>
          <w:rFonts w:ascii="Book Antiqua" w:eastAsia="Book Antiqua" w:hAnsi="Book Antiqua" w:cs="Book Antiqua"/>
          <w:color w:val="000000"/>
        </w:rPr>
        <w:t>s,</w:t>
      </w:r>
      <w:r w:rsidRPr="00471846">
        <w:rPr>
          <w:rFonts w:ascii="Book Antiqua" w:eastAsia="Book Antiqua" w:hAnsi="Book Antiqua" w:cs="Book Antiqua"/>
          <w:color w:val="000000"/>
        </w:rPr>
        <w:t xml:space="preserve"> like kidney, liver and heart</w:t>
      </w:r>
      <w:r w:rsidR="00425C38">
        <w:rPr>
          <w:rFonts w:ascii="Book Antiqua" w:eastAsia="Book Antiqua" w:hAnsi="Book Antiqua" w:cs="Book Antiqua"/>
          <w:color w:val="000000"/>
        </w:rPr>
        <w:t>,</w:t>
      </w:r>
      <w:r w:rsidRPr="00471846">
        <w:rPr>
          <w:rFonts w:ascii="Book Antiqua" w:eastAsia="Book Antiqua" w:hAnsi="Book Antiqua" w:cs="Book Antiqua"/>
          <w:color w:val="000000"/>
        </w:rPr>
        <w:t xml:space="preserve"> need to be </w:t>
      </w:r>
      <w:r w:rsidR="00425C38">
        <w:rPr>
          <w:rFonts w:ascii="Book Antiqua" w:eastAsia="Book Antiqua" w:hAnsi="Book Antiqua" w:cs="Book Antiqua"/>
          <w:color w:val="000000"/>
        </w:rPr>
        <w:t>monitored</w:t>
      </w:r>
      <w:r w:rsidRPr="00471846">
        <w:rPr>
          <w:rFonts w:ascii="Book Antiqua" w:eastAsia="Book Antiqua" w:hAnsi="Book Antiqua" w:cs="Book Antiqua"/>
          <w:color w:val="000000"/>
        </w:rPr>
        <w:t>. Early and overall assessment and timely comprehensive treatment composed of antibiotics,</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respiratory support and immunomodulation are critical to prevent the rapid progression, improve prognosis and promote rehabilitation of the severe lung leptospirosis.</w:t>
      </w:r>
    </w:p>
    <w:p w14:paraId="60802556" w14:textId="77777777" w:rsidR="00A77B3E" w:rsidRPr="00471846" w:rsidRDefault="00A77B3E" w:rsidP="00471846">
      <w:pPr>
        <w:spacing w:line="360" w:lineRule="auto"/>
        <w:jc w:val="both"/>
        <w:rPr>
          <w:rFonts w:ascii="Book Antiqua" w:hAnsi="Book Antiqua"/>
        </w:rPr>
      </w:pPr>
    </w:p>
    <w:p w14:paraId="2F254F0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ACKNOWLEDGEMENTS</w:t>
      </w:r>
    </w:p>
    <w:p w14:paraId="45567466" w14:textId="04AFF30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We are grateful to the reviewers and editor for their constructive comments.</w:t>
      </w:r>
    </w:p>
    <w:p w14:paraId="20BC3C42" w14:textId="77777777" w:rsidR="00A77B3E" w:rsidRPr="00471846" w:rsidRDefault="00A77B3E" w:rsidP="00471846">
      <w:pPr>
        <w:spacing w:line="360" w:lineRule="auto"/>
        <w:jc w:val="both"/>
        <w:rPr>
          <w:rFonts w:ascii="Book Antiqua" w:hAnsi="Book Antiqua"/>
        </w:rPr>
      </w:pPr>
    </w:p>
    <w:p w14:paraId="7060633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REFERENCES</w:t>
      </w:r>
    </w:p>
    <w:p w14:paraId="3CCB8B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 </w:t>
      </w:r>
      <w:proofErr w:type="spellStart"/>
      <w:r w:rsidRPr="00471846">
        <w:rPr>
          <w:rFonts w:ascii="Book Antiqua" w:eastAsia="Book Antiqua" w:hAnsi="Book Antiqua" w:cs="Book Antiqua"/>
          <w:b/>
          <w:bCs/>
          <w:color w:val="000000"/>
        </w:rPr>
        <w:t>Prina</w:t>
      </w:r>
      <w:proofErr w:type="spellEnd"/>
      <w:r w:rsidRPr="00471846">
        <w:rPr>
          <w:rFonts w:ascii="Book Antiqua" w:eastAsia="Book Antiqua" w:hAnsi="Book Antiqua" w:cs="Book Antiqua"/>
          <w:b/>
          <w:bCs/>
          <w:color w:val="000000"/>
        </w:rPr>
        <w:t xml:space="preserve"> E</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Ranzani</w:t>
      </w:r>
      <w:proofErr w:type="spellEnd"/>
      <w:r w:rsidRPr="00471846">
        <w:rPr>
          <w:rFonts w:ascii="Book Antiqua" w:eastAsia="Book Antiqua" w:hAnsi="Book Antiqua" w:cs="Book Antiqua"/>
          <w:color w:val="000000"/>
        </w:rPr>
        <w:t xml:space="preserve"> OT, Torres A. Community-acquired pneumonia. </w:t>
      </w:r>
      <w:r w:rsidRPr="00471846">
        <w:rPr>
          <w:rFonts w:ascii="Book Antiqua" w:eastAsia="Book Antiqua" w:hAnsi="Book Antiqua" w:cs="Book Antiqua"/>
          <w:i/>
          <w:iCs/>
          <w:color w:val="000000"/>
        </w:rPr>
        <w:t>Lancet</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386</w:t>
      </w:r>
      <w:r w:rsidRPr="00471846">
        <w:rPr>
          <w:rFonts w:ascii="Book Antiqua" w:eastAsia="Book Antiqua" w:hAnsi="Book Antiqua" w:cs="Book Antiqua"/>
          <w:color w:val="000000"/>
        </w:rPr>
        <w:t>: 1097-1108 [PMID: 26277247 DOI: 10.1016/S0140-6736(15)60733-4]</w:t>
      </w:r>
    </w:p>
    <w:p w14:paraId="67A8095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2 </w:t>
      </w:r>
      <w:r w:rsidRPr="00471846">
        <w:rPr>
          <w:rFonts w:ascii="Book Antiqua" w:eastAsia="Book Antiqua" w:hAnsi="Book Antiqua" w:cs="Book Antiqua"/>
          <w:b/>
          <w:bCs/>
          <w:color w:val="000000"/>
        </w:rPr>
        <w:t>Bharti AR</w:t>
      </w:r>
      <w:r w:rsidRPr="00471846">
        <w:rPr>
          <w:rFonts w:ascii="Book Antiqua" w:eastAsia="Book Antiqua" w:hAnsi="Book Antiqua" w:cs="Book Antiqua"/>
          <w:color w:val="000000"/>
        </w:rPr>
        <w:t xml:space="preserve">, Nally JE, </w:t>
      </w:r>
      <w:proofErr w:type="spellStart"/>
      <w:r w:rsidRPr="00471846">
        <w:rPr>
          <w:rFonts w:ascii="Book Antiqua" w:eastAsia="Book Antiqua" w:hAnsi="Book Antiqua" w:cs="Book Antiqua"/>
          <w:color w:val="000000"/>
        </w:rPr>
        <w:t>Ricaldi</w:t>
      </w:r>
      <w:proofErr w:type="spellEnd"/>
      <w:r w:rsidRPr="00471846">
        <w:rPr>
          <w:rFonts w:ascii="Book Antiqua" w:eastAsia="Book Antiqua" w:hAnsi="Book Antiqua" w:cs="Book Antiqua"/>
          <w:color w:val="000000"/>
        </w:rPr>
        <w:t xml:space="preserve"> JN, Matthias MA, Diaz MM, Lovett MA, </w:t>
      </w:r>
      <w:proofErr w:type="spellStart"/>
      <w:r w:rsidRPr="00471846">
        <w:rPr>
          <w:rFonts w:ascii="Book Antiqua" w:eastAsia="Book Antiqua" w:hAnsi="Book Antiqua" w:cs="Book Antiqua"/>
          <w:color w:val="000000"/>
        </w:rPr>
        <w:t>Levett</w:t>
      </w:r>
      <w:proofErr w:type="spellEnd"/>
      <w:r w:rsidRPr="00471846">
        <w:rPr>
          <w:rFonts w:ascii="Book Antiqua" w:eastAsia="Book Antiqua" w:hAnsi="Book Antiqua" w:cs="Book Antiqua"/>
          <w:color w:val="000000"/>
        </w:rPr>
        <w:t xml:space="preserve"> PN, Gilman RH, Willig MR, </w:t>
      </w:r>
      <w:proofErr w:type="spellStart"/>
      <w:r w:rsidRPr="00471846">
        <w:rPr>
          <w:rFonts w:ascii="Book Antiqua" w:eastAsia="Book Antiqua" w:hAnsi="Book Antiqua" w:cs="Book Antiqua"/>
          <w:color w:val="000000"/>
        </w:rPr>
        <w:t>Gotuzzo</w:t>
      </w:r>
      <w:proofErr w:type="spellEnd"/>
      <w:r w:rsidRPr="00471846">
        <w:rPr>
          <w:rFonts w:ascii="Book Antiqua" w:eastAsia="Book Antiqua" w:hAnsi="Book Antiqua" w:cs="Book Antiqua"/>
          <w:color w:val="000000"/>
        </w:rPr>
        <w:t xml:space="preserve"> E, </w:t>
      </w:r>
      <w:proofErr w:type="spellStart"/>
      <w:r w:rsidRPr="00471846">
        <w:rPr>
          <w:rFonts w:ascii="Book Antiqua" w:eastAsia="Book Antiqua" w:hAnsi="Book Antiqua" w:cs="Book Antiqua"/>
          <w:color w:val="000000"/>
        </w:rPr>
        <w:t>Vinetz</w:t>
      </w:r>
      <w:proofErr w:type="spellEnd"/>
      <w:r w:rsidRPr="00471846">
        <w:rPr>
          <w:rFonts w:ascii="Book Antiqua" w:eastAsia="Book Antiqua" w:hAnsi="Book Antiqua" w:cs="Book Antiqua"/>
          <w:color w:val="000000"/>
        </w:rPr>
        <w:t xml:space="preserve"> JM; Peru-United States Leptospirosis Consortium. Leptospirosis: a zoonotic disease of global importance. </w:t>
      </w:r>
      <w:r w:rsidRPr="00471846">
        <w:rPr>
          <w:rFonts w:ascii="Book Antiqua" w:eastAsia="Book Antiqua" w:hAnsi="Book Antiqua" w:cs="Book Antiqua"/>
          <w:i/>
          <w:iCs/>
          <w:color w:val="000000"/>
        </w:rPr>
        <w:t>Lancet Infect Dis</w:t>
      </w:r>
      <w:r w:rsidRPr="00471846">
        <w:rPr>
          <w:rFonts w:ascii="Book Antiqua" w:eastAsia="Book Antiqua" w:hAnsi="Book Antiqua" w:cs="Book Antiqua"/>
          <w:color w:val="000000"/>
        </w:rPr>
        <w:t xml:space="preserve"> 2003; </w:t>
      </w:r>
      <w:r w:rsidRPr="00471846">
        <w:rPr>
          <w:rFonts w:ascii="Book Antiqua" w:eastAsia="Book Antiqua" w:hAnsi="Book Antiqua" w:cs="Book Antiqua"/>
          <w:b/>
          <w:bCs/>
          <w:color w:val="000000"/>
        </w:rPr>
        <w:t>3</w:t>
      </w:r>
      <w:r w:rsidRPr="00471846">
        <w:rPr>
          <w:rFonts w:ascii="Book Antiqua" w:eastAsia="Book Antiqua" w:hAnsi="Book Antiqua" w:cs="Book Antiqua"/>
          <w:color w:val="000000"/>
        </w:rPr>
        <w:t>: 757-771 [PMID: 14652202 DOI: 10.1016/s1473-3099(03)00830-2]</w:t>
      </w:r>
    </w:p>
    <w:p w14:paraId="347BBC2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 </w:t>
      </w:r>
      <w:r w:rsidRPr="00471846">
        <w:rPr>
          <w:rFonts w:ascii="Book Antiqua" w:eastAsia="Book Antiqua" w:hAnsi="Book Antiqua" w:cs="Book Antiqua"/>
          <w:b/>
          <w:bCs/>
          <w:color w:val="000000"/>
        </w:rPr>
        <w:t>Costa F</w:t>
      </w:r>
      <w:r w:rsidRPr="00471846">
        <w:rPr>
          <w:rFonts w:ascii="Book Antiqua" w:eastAsia="Book Antiqua" w:hAnsi="Book Antiqua" w:cs="Book Antiqua"/>
          <w:color w:val="000000"/>
        </w:rPr>
        <w:t xml:space="preserve">, Hagan JE, Calcagno J, Kane M, Torgerson P, Martinez-Silveira MS, Stein C, Abela-Ridder B, Ko AI. Global Morbidity and Mortality of Leptospirosis: A Systematic Review. </w:t>
      </w:r>
      <w:proofErr w:type="spellStart"/>
      <w:r w:rsidRPr="00471846">
        <w:rPr>
          <w:rFonts w:ascii="Book Antiqua" w:eastAsia="Book Antiqua" w:hAnsi="Book Antiqua" w:cs="Book Antiqua"/>
          <w:i/>
          <w:iCs/>
          <w:color w:val="000000"/>
        </w:rPr>
        <w:t>PLoS</w:t>
      </w:r>
      <w:proofErr w:type="spellEnd"/>
      <w:r w:rsidRPr="00471846">
        <w:rPr>
          <w:rFonts w:ascii="Book Antiqua" w:eastAsia="Book Antiqua" w:hAnsi="Book Antiqua" w:cs="Book Antiqua"/>
          <w:i/>
          <w:iCs/>
          <w:color w:val="000000"/>
        </w:rPr>
        <w:t xml:space="preserve"> </w:t>
      </w:r>
      <w:proofErr w:type="spellStart"/>
      <w:r w:rsidRPr="00471846">
        <w:rPr>
          <w:rFonts w:ascii="Book Antiqua" w:eastAsia="Book Antiqua" w:hAnsi="Book Antiqua" w:cs="Book Antiqua"/>
          <w:i/>
          <w:iCs/>
          <w:color w:val="000000"/>
        </w:rPr>
        <w:t>Negl</w:t>
      </w:r>
      <w:proofErr w:type="spellEnd"/>
      <w:r w:rsidRPr="00471846">
        <w:rPr>
          <w:rFonts w:ascii="Book Antiqua" w:eastAsia="Book Antiqua" w:hAnsi="Book Antiqua" w:cs="Book Antiqua"/>
          <w:i/>
          <w:iCs/>
          <w:color w:val="000000"/>
        </w:rPr>
        <w:t xml:space="preserve"> Trop Dis</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9</w:t>
      </w:r>
      <w:r w:rsidRPr="00471846">
        <w:rPr>
          <w:rFonts w:ascii="Book Antiqua" w:eastAsia="Book Antiqua" w:hAnsi="Book Antiqua" w:cs="Book Antiqua"/>
          <w:color w:val="000000"/>
        </w:rPr>
        <w:t>: e0003898 [PMID: 26379143 DOI: 10.1371/journal.pntd.0003898]</w:t>
      </w:r>
    </w:p>
    <w:p w14:paraId="09ED103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4 </w:t>
      </w:r>
      <w:r w:rsidRPr="00471846">
        <w:rPr>
          <w:rFonts w:ascii="Book Antiqua" w:eastAsia="Book Antiqua" w:hAnsi="Book Antiqua" w:cs="Book Antiqua"/>
          <w:b/>
          <w:bCs/>
          <w:color w:val="000000"/>
        </w:rPr>
        <w:t>Reis RB</w:t>
      </w:r>
      <w:r w:rsidRPr="00471846">
        <w:rPr>
          <w:rFonts w:ascii="Book Antiqua" w:eastAsia="Book Antiqua" w:hAnsi="Book Antiqua" w:cs="Book Antiqua"/>
          <w:color w:val="000000"/>
        </w:rPr>
        <w:t xml:space="preserve">, Ribeiro GS, </w:t>
      </w:r>
      <w:proofErr w:type="spellStart"/>
      <w:r w:rsidRPr="00471846">
        <w:rPr>
          <w:rFonts w:ascii="Book Antiqua" w:eastAsia="Book Antiqua" w:hAnsi="Book Antiqua" w:cs="Book Antiqua"/>
          <w:color w:val="000000"/>
        </w:rPr>
        <w:t>Felzemburgh</w:t>
      </w:r>
      <w:proofErr w:type="spellEnd"/>
      <w:r w:rsidRPr="00471846">
        <w:rPr>
          <w:rFonts w:ascii="Book Antiqua" w:eastAsia="Book Antiqua" w:hAnsi="Book Antiqua" w:cs="Book Antiqua"/>
          <w:color w:val="000000"/>
        </w:rPr>
        <w:t xml:space="preserve"> RD, Santana FS, Mohr S, Melendez AX, Queiroz A, Santos AC, Ravines RR, </w:t>
      </w:r>
      <w:proofErr w:type="spellStart"/>
      <w:r w:rsidRPr="00471846">
        <w:rPr>
          <w:rFonts w:ascii="Book Antiqua" w:eastAsia="Book Antiqua" w:hAnsi="Book Antiqua" w:cs="Book Antiqua"/>
          <w:color w:val="000000"/>
        </w:rPr>
        <w:t>Tassinari</w:t>
      </w:r>
      <w:proofErr w:type="spellEnd"/>
      <w:r w:rsidRPr="00471846">
        <w:rPr>
          <w:rFonts w:ascii="Book Antiqua" w:eastAsia="Book Antiqua" w:hAnsi="Book Antiqua" w:cs="Book Antiqua"/>
          <w:color w:val="000000"/>
        </w:rPr>
        <w:t xml:space="preserve"> WS, Carvalho MS, Reis MG, Ko AI. Impact of environment and social gradient on Leptospira infection in urban slums. </w:t>
      </w:r>
      <w:proofErr w:type="spellStart"/>
      <w:r w:rsidRPr="00471846">
        <w:rPr>
          <w:rFonts w:ascii="Book Antiqua" w:eastAsia="Book Antiqua" w:hAnsi="Book Antiqua" w:cs="Book Antiqua"/>
          <w:i/>
          <w:iCs/>
          <w:color w:val="000000"/>
        </w:rPr>
        <w:t>PLoS</w:t>
      </w:r>
      <w:proofErr w:type="spellEnd"/>
      <w:r w:rsidRPr="00471846">
        <w:rPr>
          <w:rFonts w:ascii="Book Antiqua" w:eastAsia="Book Antiqua" w:hAnsi="Book Antiqua" w:cs="Book Antiqua"/>
          <w:i/>
          <w:iCs/>
          <w:color w:val="000000"/>
        </w:rPr>
        <w:t xml:space="preserve"> </w:t>
      </w:r>
      <w:proofErr w:type="spellStart"/>
      <w:r w:rsidRPr="00471846">
        <w:rPr>
          <w:rFonts w:ascii="Book Antiqua" w:eastAsia="Book Antiqua" w:hAnsi="Book Antiqua" w:cs="Book Antiqua"/>
          <w:i/>
          <w:iCs/>
          <w:color w:val="000000"/>
        </w:rPr>
        <w:t>Negl</w:t>
      </w:r>
      <w:proofErr w:type="spellEnd"/>
      <w:r w:rsidRPr="00471846">
        <w:rPr>
          <w:rFonts w:ascii="Book Antiqua" w:eastAsia="Book Antiqua" w:hAnsi="Book Antiqua" w:cs="Book Antiqua"/>
          <w:i/>
          <w:iCs/>
          <w:color w:val="000000"/>
        </w:rPr>
        <w:t xml:space="preserve"> Trop Dis</w:t>
      </w:r>
      <w:r w:rsidRPr="00471846">
        <w:rPr>
          <w:rFonts w:ascii="Book Antiqua" w:eastAsia="Book Antiqua" w:hAnsi="Book Antiqua" w:cs="Book Antiqua"/>
          <w:color w:val="000000"/>
        </w:rPr>
        <w:t xml:space="preserve"> 2008; </w:t>
      </w:r>
      <w:r w:rsidRPr="00471846">
        <w:rPr>
          <w:rFonts w:ascii="Book Antiqua" w:eastAsia="Book Antiqua" w:hAnsi="Book Antiqua" w:cs="Book Antiqua"/>
          <w:b/>
          <w:bCs/>
          <w:color w:val="000000"/>
        </w:rPr>
        <w:t>2</w:t>
      </w:r>
      <w:r w:rsidRPr="00471846">
        <w:rPr>
          <w:rFonts w:ascii="Book Antiqua" w:eastAsia="Book Antiqua" w:hAnsi="Book Antiqua" w:cs="Book Antiqua"/>
          <w:color w:val="000000"/>
        </w:rPr>
        <w:t>: e228 [PMID: 18431445 DOI: 10.1371/journal.pntd.0000228]</w:t>
      </w:r>
    </w:p>
    <w:p w14:paraId="6692BEE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5 </w:t>
      </w:r>
      <w:proofErr w:type="spellStart"/>
      <w:r w:rsidRPr="00471846">
        <w:rPr>
          <w:rFonts w:ascii="Book Antiqua" w:eastAsia="Book Antiqua" w:hAnsi="Book Antiqua" w:cs="Book Antiqua"/>
          <w:b/>
          <w:bCs/>
          <w:color w:val="000000"/>
        </w:rPr>
        <w:t>Karpagam</w:t>
      </w:r>
      <w:proofErr w:type="spellEnd"/>
      <w:r w:rsidRPr="00471846">
        <w:rPr>
          <w:rFonts w:ascii="Book Antiqua" w:eastAsia="Book Antiqua" w:hAnsi="Book Antiqua" w:cs="Book Antiqua"/>
          <w:b/>
          <w:bCs/>
          <w:color w:val="000000"/>
        </w:rPr>
        <w:t xml:space="preserve"> KB</w:t>
      </w:r>
      <w:r w:rsidRPr="00471846">
        <w:rPr>
          <w:rFonts w:ascii="Book Antiqua" w:eastAsia="Book Antiqua" w:hAnsi="Book Antiqua" w:cs="Book Antiqua"/>
          <w:color w:val="000000"/>
        </w:rPr>
        <w:t xml:space="preserve">, Ganesh B. Leptospirosis: a neglected tropical zoonotic infection of public health importance-an updated review. </w:t>
      </w:r>
      <w:r w:rsidRPr="00471846">
        <w:rPr>
          <w:rFonts w:ascii="Book Antiqua" w:eastAsia="Book Antiqua" w:hAnsi="Book Antiqua" w:cs="Book Antiqua"/>
          <w:i/>
          <w:iCs/>
          <w:color w:val="000000"/>
        </w:rPr>
        <w:t>Eur J Clin Microbiol Infect Dis</w:t>
      </w:r>
      <w:r w:rsidRPr="00471846">
        <w:rPr>
          <w:rFonts w:ascii="Book Antiqua" w:eastAsia="Book Antiqua" w:hAnsi="Book Antiqua" w:cs="Book Antiqua"/>
          <w:color w:val="000000"/>
        </w:rPr>
        <w:t xml:space="preserve"> 2020; </w:t>
      </w:r>
      <w:r w:rsidRPr="00471846">
        <w:rPr>
          <w:rFonts w:ascii="Book Antiqua" w:eastAsia="Book Antiqua" w:hAnsi="Book Antiqua" w:cs="Book Antiqua"/>
          <w:b/>
          <w:bCs/>
          <w:color w:val="000000"/>
        </w:rPr>
        <w:t>39</w:t>
      </w:r>
      <w:r w:rsidRPr="00471846">
        <w:rPr>
          <w:rFonts w:ascii="Book Antiqua" w:eastAsia="Book Antiqua" w:hAnsi="Book Antiqua" w:cs="Book Antiqua"/>
          <w:color w:val="000000"/>
        </w:rPr>
        <w:t>: 835-846 [PMID: 31898795 DOI: 10.1007/s10096-019-03797-4]</w:t>
      </w:r>
    </w:p>
    <w:p w14:paraId="26B1957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6 </w:t>
      </w:r>
      <w:r w:rsidRPr="00471846">
        <w:rPr>
          <w:rFonts w:ascii="Book Antiqua" w:eastAsia="Book Antiqua" w:hAnsi="Book Antiqua" w:cs="Book Antiqua"/>
          <w:b/>
          <w:bCs/>
          <w:color w:val="000000"/>
        </w:rPr>
        <w:t>Soo ZMP</w:t>
      </w:r>
      <w:r w:rsidRPr="00471846">
        <w:rPr>
          <w:rFonts w:ascii="Book Antiqua" w:eastAsia="Book Antiqua" w:hAnsi="Book Antiqua" w:cs="Book Antiqua"/>
          <w:color w:val="000000"/>
        </w:rPr>
        <w:t xml:space="preserve">, Khan NA, Siddiqui R. Leptospirosis: Increasing importance in developing countries. </w:t>
      </w:r>
      <w:r w:rsidRPr="00471846">
        <w:rPr>
          <w:rFonts w:ascii="Book Antiqua" w:eastAsia="Book Antiqua" w:hAnsi="Book Antiqua" w:cs="Book Antiqua"/>
          <w:i/>
          <w:iCs/>
          <w:color w:val="000000"/>
        </w:rPr>
        <w:t>Acta Trop</w:t>
      </w:r>
      <w:r w:rsidRPr="00471846">
        <w:rPr>
          <w:rFonts w:ascii="Book Antiqua" w:eastAsia="Book Antiqua" w:hAnsi="Book Antiqua" w:cs="Book Antiqua"/>
          <w:color w:val="000000"/>
        </w:rPr>
        <w:t xml:space="preserve"> 2020; </w:t>
      </w:r>
      <w:r w:rsidRPr="00471846">
        <w:rPr>
          <w:rFonts w:ascii="Book Antiqua" w:eastAsia="Book Antiqua" w:hAnsi="Book Antiqua" w:cs="Book Antiqua"/>
          <w:b/>
          <w:bCs/>
          <w:color w:val="000000"/>
        </w:rPr>
        <w:t>201</w:t>
      </w:r>
      <w:r w:rsidRPr="00471846">
        <w:rPr>
          <w:rFonts w:ascii="Book Antiqua" w:eastAsia="Book Antiqua" w:hAnsi="Book Antiqua" w:cs="Book Antiqua"/>
          <w:color w:val="000000"/>
        </w:rPr>
        <w:t>: 105183 [PMID: 31542372 DOI: 10.1016/j.actatropica.2019.105183]</w:t>
      </w:r>
    </w:p>
    <w:p w14:paraId="05C05E1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7 </w:t>
      </w:r>
      <w:r w:rsidRPr="00471846">
        <w:rPr>
          <w:rFonts w:ascii="Book Antiqua" w:eastAsia="Book Antiqua" w:hAnsi="Book Antiqua" w:cs="Book Antiqua"/>
          <w:b/>
          <w:bCs/>
          <w:color w:val="000000"/>
        </w:rPr>
        <w:t>Marquez A</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Djelouadji</w:t>
      </w:r>
      <w:proofErr w:type="spellEnd"/>
      <w:r w:rsidRPr="00471846">
        <w:rPr>
          <w:rFonts w:ascii="Book Antiqua" w:eastAsia="Book Antiqua" w:hAnsi="Book Antiqua" w:cs="Book Antiqua"/>
          <w:color w:val="000000"/>
        </w:rPr>
        <w:t xml:space="preserve"> Z, </w:t>
      </w:r>
      <w:proofErr w:type="spellStart"/>
      <w:r w:rsidRPr="00471846">
        <w:rPr>
          <w:rFonts w:ascii="Book Antiqua" w:eastAsia="Book Antiqua" w:hAnsi="Book Antiqua" w:cs="Book Antiqua"/>
          <w:color w:val="000000"/>
        </w:rPr>
        <w:t>Lattard</w:t>
      </w:r>
      <w:proofErr w:type="spellEnd"/>
      <w:r w:rsidRPr="00471846">
        <w:rPr>
          <w:rFonts w:ascii="Book Antiqua" w:eastAsia="Book Antiqua" w:hAnsi="Book Antiqua" w:cs="Book Antiqua"/>
          <w:color w:val="000000"/>
        </w:rPr>
        <w:t xml:space="preserve"> V, </w:t>
      </w:r>
      <w:proofErr w:type="spellStart"/>
      <w:r w:rsidRPr="00471846">
        <w:rPr>
          <w:rFonts w:ascii="Book Antiqua" w:eastAsia="Book Antiqua" w:hAnsi="Book Antiqua" w:cs="Book Antiqua"/>
          <w:color w:val="000000"/>
        </w:rPr>
        <w:t>Kodjo</w:t>
      </w:r>
      <w:proofErr w:type="spellEnd"/>
      <w:r w:rsidRPr="00471846">
        <w:rPr>
          <w:rFonts w:ascii="Book Antiqua" w:eastAsia="Book Antiqua" w:hAnsi="Book Antiqua" w:cs="Book Antiqua"/>
          <w:color w:val="000000"/>
        </w:rPr>
        <w:t xml:space="preserve"> A. Overview of laboratory methods to diagnose Leptospirosis and to identify and to type </w:t>
      </w:r>
      <w:proofErr w:type="spellStart"/>
      <w:r w:rsidRPr="00471846">
        <w:rPr>
          <w:rFonts w:ascii="Book Antiqua" w:eastAsia="Book Antiqua" w:hAnsi="Book Antiqua" w:cs="Book Antiqua"/>
          <w:color w:val="000000"/>
        </w:rPr>
        <w:t>leptospires</w:t>
      </w:r>
      <w:proofErr w:type="spellEnd"/>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Int Microbiol</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20</w:t>
      </w:r>
      <w:r w:rsidRPr="00471846">
        <w:rPr>
          <w:rFonts w:ascii="Book Antiqua" w:eastAsia="Book Antiqua" w:hAnsi="Book Antiqua" w:cs="Book Antiqua"/>
          <w:color w:val="000000"/>
        </w:rPr>
        <w:t>: 184-193 [PMID: 29529330 DOI: 10.2436/20.1501.01.302]</w:t>
      </w:r>
    </w:p>
    <w:p w14:paraId="3FE53F2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8 </w:t>
      </w:r>
      <w:r w:rsidRPr="00471846">
        <w:rPr>
          <w:rFonts w:ascii="Book Antiqua" w:eastAsia="Book Antiqua" w:hAnsi="Book Antiqua" w:cs="Book Antiqua"/>
          <w:b/>
          <w:bCs/>
          <w:color w:val="000000"/>
        </w:rPr>
        <w:t>Gwinn M</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MacCannell</w:t>
      </w:r>
      <w:proofErr w:type="spellEnd"/>
      <w:r w:rsidRPr="00471846">
        <w:rPr>
          <w:rFonts w:ascii="Book Antiqua" w:eastAsia="Book Antiqua" w:hAnsi="Book Antiqua" w:cs="Book Antiqua"/>
          <w:color w:val="000000"/>
        </w:rPr>
        <w:t xml:space="preserve"> D, Armstrong GL. Next-Generation Sequencing of Infectious Pathogens. </w:t>
      </w:r>
      <w:r w:rsidRPr="00471846">
        <w:rPr>
          <w:rFonts w:ascii="Book Antiqua" w:eastAsia="Book Antiqua" w:hAnsi="Book Antiqua" w:cs="Book Antiqua"/>
          <w:i/>
          <w:iCs/>
          <w:color w:val="000000"/>
        </w:rPr>
        <w:t>JAMA</w:t>
      </w:r>
      <w:r w:rsidRPr="00471846">
        <w:rPr>
          <w:rFonts w:ascii="Book Antiqua" w:eastAsia="Book Antiqua" w:hAnsi="Book Antiqua" w:cs="Book Antiqua"/>
          <w:color w:val="000000"/>
        </w:rPr>
        <w:t xml:space="preserve"> 2019; </w:t>
      </w:r>
      <w:r w:rsidRPr="00471846">
        <w:rPr>
          <w:rFonts w:ascii="Book Antiqua" w:eastAsia="Book Antiqua" w:hAnsi="Book Antiqua" w:cs="Book Antiqua"/>
          <w:b/>
          <w:bCs/>
          <w:color w:val="000000"/>
        </w:rPr>
        <w:t>321</w:t>
      </w:r>
      <w:r w:rsidRPr="00471846">
        <w:rPr>
          <w:rFonts w:ascii="Book Antiqua" w:eastAsia="Book Antiqua" w:hAnsi="Book Antiqua" w:cs="Book Antiqua"/>
          <w:color w:val="000000"/>
        </w:rPr>
        <w:t>: 893-894 [PMID: 30763433 DOI: 10.1001/jama.2018.21669]</w:t>
      </w:r>
    </w:p>
    <w:p w14:paraId="58B40BD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9 </w:t>
      </w:r>
      <w:proofErr w:type="spellStart"/>
      <w:r w:rsidRPr="00471846">
        <w:rPr>
          <w:rFonts w:ascii="Book Antiqua" w:eastAsia="Book Antiqua" w:hAnsi="Book Antiqua" w:cs="Book Antiqua"/>
          <w:b/>
          <w:bCs/>
          <w:color w:val="000000"/>
        </w:rPr>
        <w:t>Ruuskanen</w:t>
      </w:r>
      <w:proofErr w:type="spellEnd"/>
      <w:r w:rsidRPr="00471846">
        <w:rPr>
          <w:rFonts w:ascii="Book Antiqua" w:eastAsia="Book Antiqua" w:hAnsi="Book Antiqua" w:cs="Book Antiqua"/>
          <w:b/>
          <w:bCs/>
          <w:color w:val="000000"/>
        </w:rPr>
        <w:t xml:space="preserve"> O</w:t>
      </w:r>
      <w:r w:rsidRPr="00471846">
        <w:rPr>
          <w:rFonts w:ascii="Book Antiqua" w:eastAsia="Book Antiqua" w:hAnsi="Book Antiqua" w:cs="Book Antiqua"/>
          <w:color w:val="000000"/>
        </w:rPr>
        <w:t xml:space="preserve">, Lahti E, Jennings LC, Murdoch DR. Viral pneumonia. </w:t>
      </w:r>
      <w:r w:rsidRPr="00471846">
        <w:rPr>
          <w:rFonts w:ascii="Book Antiqua" w:eastAsia="Book Antiqua" w:hAnsi="Book Antiqua" w:cs="Book Antiqua"/>
          <w:i/>
          <w:iCs/>
          <w:color w:val="000000"/>
        </w:rPr>
        <w:t>Lancet</w:t>
      </w:r>
      <w:r w:rsidRPr="00471846">
        <w:rPr>
          <w:rFonts w:ascii="Book Antiqua" w:eastAsia="Book Antiqua" w:hAnsi="Book Antiqua" w:cs="Book Antiqua"/>
          <w:color w:val="000000"/>
        </w:rPr>
        <w:t xml:space="preserve"> 2011; </w:t>
      </w:r>
      <w:r w:rsidRPr="00471846">
        <w:rPr>
          <w:rFonts w:ascii="Book Antiqua" w:eastAsia="Book Antiqua" w:hAnsi="Book Antiqua" w:cs="Book Antiqua"/>
          <w:b/>
          <w:bCs/>
          <w:color w:val="000000"/>
        </w:rPr>
        <w:t>377</w:t>
      </w:r>
      <w:r w:rsidRPr="00471846">
        <w:rPr>
          <w:rFonts w:ascii="Book Antiqua" w:eastAsia="Book Antiqua" w:hAnsi="Book Antiqua" w:cs="Book Antiqua"/>
          <w:color w:val="000000"/>
        </w:rPr>
        <w:t>: 1264-1275 [PMID: 21435708 DOI: 10.1016/S0140-6736(10)61459-6]</w:t>
      </w:r>
    </w:p>
    <w:p w14:paraId="0E360C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10 </w:t>
      </w:r>
      <w:r w:rsidRPr="00471846">
        <w:rPr>
          <w:rFonts w:ascii="Book Antiqua" w:eastAsia="Book Antiqua" w:hAnsi="Book Antiqua" w:cs="Book Antiqua"/>
          <w:b/>
          <w:bCs/>
          <w:color w:val="000000"/>
        </w:rPr>
        <w:t>AREAN VM</w:t>
      </w:r>
      <w:r w:rsidRPr="00471846">
        <w:rPr>
          <w:rFonts w:ascii="Book Antiqua" w:eastAsia="Book Antiqua" w:hAnsi="Book Antiqua" w:cs="Book Antiqua"/>
          <w:color w:val="000000"/>
        </w:rPr>
        <w:t xml:space="preserve">. The pathologic anatomy and pathogenesis of fatal human leptospirosis (Weil's disease). </w:t>
      </w:r>
      <w:r w:rsidRPr="00471846">
        <w:rPr>
          <w:rFonts w:ascii="Book Antiqua" w:eastAsia="Book Antiqua" w:hAnsi="Book Antiqua" w:cs="Book Antiqua"/>
          <w:i/>
          <w:iCs/>
          <w:color w:val="000000"/>
        </w:rPr>
        <w:t xml:space="preserve">Am J </w:t>
      </w:r>
      <w:proofErr w:type="spellStart"/>
      <w:r w:rsidRPr="00471846">
        <w:rPr>
          <w:rFonts w:ascii="Book Antiqua" w:eastAsia="Book Antiqua" w:hAnsi="Book Antiqua" w:cs="Book Antiqua"/>
          <w:i/>
          <w:iCs/>
          <w:color w:val="000000"/>
        </w:rPr>
        <w:t>Pathol</w:t>
      </w:r>
      <w:proofErr w:type="spellEnd"/>
      <w:r w:rsidRPr="00471846">
        <w:rPr>
          <w:rFonts w:ascii="Book Antiqua" w:eastAsia="Book Antiqua" w:hAnsi="Book Antiqua" w:cs="Book Antiqua"/>
          <w:color w:val="000000"/>
        </w:rPr>
        <w:t xml:space="preserve"> 1962; </w:t>
      </w:r>
      <w:r w:rsidRPr="00471846">
        <w:rPr>
          <w:rFonts w:ascii="Book Antiqua" w:eastAsia="Book Antiqua" w:hAnsi="Book Antiqua" w:cs="Book Antiqua"/>
          <w:b/>
          <w:bCs/>
          <w:color w:val="000000"/>
        </w:rPr>
        <w:t>40</w:t>
      </w:r>
      <w:r w:rsidRPr="00471846">
        <w:rPr>
          <w:rFonts w:ascii="Book Antiqua" w:eastAsia="Book Antiqua" w:hAnsi="Book Antiqua" w:cs="Book Antiqua"/>
          <w:color w:val="000000"/>
        </w:rPr>
        <w:t>: 393-423 [PMID: 13862141]</w:t>
      </w:r>
    </w:p>
    <w:p w14:paraId="4A7EA7A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11 </w:t>
      </w:r>
      <w:r w:rsidRPr="00471846">
        <w:rPr>
          <w:rFonts w:ascii="Book Antiqua" w:eastAsia="Book Antiqua" w:hAnsi="Book Antiqua" w:cs="Book Antiqua"/>
          <w:b/>
          <w:bCs/>
          <w:color w:val="000000"/>
        </w:rPr>
        <w:t>Carvalho CR</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Bethlem</w:t>
      </w:r>
      <w:proofErr w:type="spellEnd"/>
      <w:r w:rsidRPr="00471846">
        <w:rPr>
          <w:rFonts w:ascii="Book Antiqua" w:eastAsia="Book Antiqua" w:hAnsi="Book Antiqua" w:cs="Book Antiqua"/>
          <w:color w:val="000000"/>
        </w:rPr>
        <w:t xml:space="preserve"> EP. Pulmonary complications of leptospirosis. </w:t>
      </w:r>
      <w:r w:rsidRPr="00471846">
        <w:rPr>
          <w:rFonts w:ascii="Book Antiqua" w:eastAsia="Book Antiqua" w:hAnsi="Book Antiqua" w:cs="Book Antiqua"/>
          <w:i/>
          <w:iCs/>
          <w:color w:val="000000"/>
        </w:rPr>
        <w:t>Clin Chest Med</w:t>
      </w:r>
      <w:r w:rsidRPr="00471846">
        <w:rPr>
          <w:rFonts w:ascii="Book Antiqua" w:eastAsia="Book Antiqua" w:hAnsi="Book Antiqua" w:cs="Book Antiqua"/>
          <w:color w:val="000000"/>
        </w:rPr>
        <w:t xml:space="preserve"> 2002; </w:t>
      </w:r>
      <w:r w:rsidRPr="00471846">
        <w:rPr>
          <w:rFonts w:ascii="Book Antiqua" w:eastAsia="Book Antiqua" w:hAnsi="Book Antiqua" w:cs="Book Antiqua"/>
          <w:b/>
          <w:bCs/>
          <w:color w:val="000000"/>
        </w:rPr>
        <w:t>23</w:t>
      </w:r>
      <w:r w:rsidRPr="00471846">
        <w:rPr>
          <w:rFonts w:ascii="Book Antiqua" w:eastAsia="Book Antiqua" w:hAnsi="Book Antiqua" w:cs="Book Antiqua"/>
          <w:color w:val="000000"/>
        </w:rPr>
        <w:t>: 469-478 [PMID: 12092040 DOI: 10.1016/s0272-5231(01)00010-7]</w:t>
      </w:r>
    </w:p>
    <w:p w14:paraId="77F2115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12 </w:t>
      </w:r>
      <w:proofErr w:type="spellStart"/>
      <w:r w:rsidRPr="00471846">
        <w:rPr>
          <w:rFonts w:ascii="Book Antiqua" w:eastAsia="Book Antiqua" w:hAnsi="Book Antiqua" w:cs="Book Antiqua"/>
          <w:b/>
          <w:bCs/>
          <w:color w:val="000000"/>
        </w:rPr>
        <w:t>Marchiori</w:t>
      </w:r>
      <w:proofErr w:type="spellEnd"/>
      <w:r w:rsidRPr="00471846">
        <w:rPr>
          <w:rFonts w:ascii="Book Antiqua" w:eastAsia="Book Antiqua" w:hAnsi="Book Antiqua" w:cs="Book Antiqua"/>
          <w:b/>
          <w:bCs/>
          <w:color w:val="000000"/>
        </w:rPr>
        <w:t xml:space="preserve"> E</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Lourenço</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Setúbal</w:t>
      </w:r>
      <w:proofErr w:type="spellEnd"/>
      <w:r w:rsidRPr="00471846">
        <w:rPr>
          <w:rFonts w:ascii="Book Antiqua" w:eastAsia="Book Antiqua" w:hAnsi="Book Antiqua" w:cs="Book Antiqua"/>
          <w:color w:val="000000"/>
        </w:rPr>
        <w:t xml:space="preserve"> S, Zanetti G, </w:t>
      </w:r>
      <w:proofErr w:type="spellStart"/>
      <w:r w:rsidRPr="00471846">
        <w:rPr>
          <w:rFonts w:ascii="Book Antiqua" w:eastAsia="Book Antiqua" w:hAnsi="Book Antiqua" w:cs="Book Antiqua"/>
          <w:color w:val="000000"/>
        </w:rPr>
        <w:t>Gasparetto</w:t>
      </w:r>
      <w:proofErr w:type="spellEnd"/>
      <w:r w:rsidRPr="00471846">
        <w:rPr>
          <w:rFonts w:ascii="Book Antiqua" w:eastAsia="Book Antiqua" w:hAnsi="Book Antiqua" w:cs="Book Antiqua"/>
          <w:color w:val="000000"/>
        </w:rPr>
        <w:t xml:space="preserve"> TD, </w:t>
      </w:r>
      <w:proofErr w:type="spellStart"/>
      <w:r w:rsidRPr="00471846">
        <w:rPr>
          <w:rFonts w:ascii="Book Antiqua" w:eastAsia="Book Antiqua" w:hAnsi="Book Antiqua" w:cs="Book Antiqua"/>
          <w:color w:val="000000"/>
        </w:rPr>
        <w:t>Hochhegger</w:t>
      </w:r>
      <w:proofErr w:type="spellEnd"/>
      <w:r w:rsidRPr="00471846">
        <w:rPr>
          <w:rFonts w:ascii="Book Antiqua" w:eastAsia="Book Antiqua" w:hAnsi="Book Antiqua" w:cs="Book Antiqua"/>
          <w:color w:val="000000"/>
        </w:rPr>
        <w:t xml:space="preserve"> B. Clinical and imaging manifestations of hemorrhagic pulmonary leptospirosis: a state-of-the-art review. </w:t>
      </w:r>
      <w:r w:rsidRPr="00471846">
        <w:rPr>
          <w:rFonts w:ascii="Book Antiqua" w:eastAsia="Book Antiqua" w:hAnsi="Book Antiqua" w:cs="Book Antiqua"/>
          <w:i/>
          <w:iCs/>
          <w:color w:val="000000"/>
        </w:rPr>
        <w:t>Lung</w:t>
      </w:r>
      <w:r w:rsidRPr="00471846">
        <w:rPr>
          <w:rFonts w:ascii="Book Antiqua" w:eastAsia="Book Antiqua" w:hAnsi="Book Antiqua" w:cs="Book Antiqua"/>
          <w:color w:val="000000"/>
        </w:rPr>
        <w:t xml:space="preserve"> 2011; </w:t>
      </w:r>
      <w:r w:rsidRPr="00471846">
        <w:rPr>
          <w:rFonts w:ascii="Book Antiqua" w:eastAsia="Book Antiqua" w:hAnsi="Book Antiqua" w:cs="Book Antiqua"/>
          <w:b/>
          <w:bCs/>
          <w:color w:val="000000"/>
        </w:rPr>
        <w:t>189</w:t>
      </w:r>
      <w:r w:rsidRPr="00471846">
        <w:rPr>
          <w:rFonts w:ascii="Book Antiqua" w:eastAsia="Book Antiqua" w:hAnsi="Book Antiqua" w:cs="Book Antiqua"/>
          <w:color w:val="000000"/>
        </w:rPr>
        <w:t>: 1-9 [PMID: 21152929 DOI: 10.1007/s00408-010-9273-0]</w:t>
      </w:r>
    </w:p>
    <w:p w14:paraId="1C915EB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13 </w:t>
      </w:r>
      <w:r w:rsidRPr="00471846">
        <w:rPr>
          <w:rFonts w:ascii="Book Antiqua" w:eastAsia="Book Antiqua" w:hAnsi="Book Antiqua" w:cs="Book Antiqua"/>
          <w:b/>
          <w:bCs/>
          <w:color w:val="000000"/>
        </w:rPr>
        <w:t>De Brito T</w:t>
      </w:r>
      <w:r w:rsidRPr="00471846">
        <w:rPr>
          <w:rFonts w:ascii="Book Antiqua" w:eastAsia="Book Antiqua" w:hAnsi="Book Antiqua" w:cs="Book Antiqua"/>
          <w:color w:val="000000"/>
        </w:rPr>
        <w:t xml:space="preserve">, Silva AMGD, Abreu PAE. Pathology and pathogenesis of human leptospirosis: a commented review. </w:t>
      </w:r>
      <w:r w:rsidRPr="00471846">
        <w:rPr>
          <w:rFonts w:ascii="Book Antiqua" w:eastAsia="Book Antiqua" w:hAnsi="Book Antiqua" w:cs="Book Antiqua"/>
          <w:i/>
          <w:iCs/>
          <w:color w:val="000000"/>
        </w:rPr>
        <w:t>Rev Inst Med Trop Sao Paulo</w:t>
      </w:r>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60</w:t>
      </w:r>
      <w:r w:rsidRPr="00471846">
        <w:rPr>
          <w:rFonts w:ascii="Book Antiqua" w:eastAsia="Book Antiqua" w:hAnsi="Book Antiqua" w:cs="Book Antiqua"/>
          <w:color w:val="000000"/>
        </w:rPr>
        <w:t>: e23 [PMID: 29846473 DOI: 10.1590/s1678-9946201860023]</w:t>
      </w:r>
    </w:p>
    <w:p w14:paraId="0FEAD62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14 </w:t>
      </w:r>
      <w:r w:rsidRPr="00471846">
        <w:rPr>
          <w:rFonts w:ascii="Book Antiqua" w:eastAsia="Book Antiqua" w:hAnsi="Book Antiqua" w:cs="Book Antiqua"/>
          <w:b/>
          <w:bCs/>
          <w:color w:val="000000"/>
        </w:rPr>
        <w:t>McBride AJ</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Athanazio</w:t>
      </w:r>
      <w:proofErr w:type="spellEnd"/>
      <w:r w:rsidRPr="00471846">
        <w:rPr>
          <w:rFonts w:ascii="Book Antiqua" w:eastAsia="Book Antiqua" w:hAnsi="Book Antiqua" w:cs="Book Antiqua"/>
          <w:color w:val="000000"/>
        </w:rPr>
        <w:t xml:space="preserve"> DA, Reis MG, Ko AI. Leptospirosis. </w:t>
      </w:r>
      <w:proofErr w:type="spellStart"/>
      <w:r w:rsidRPr="00471846">
        <w:rPr>
          <w:rFonts w:ascii="Book Antiqua" w:eastAsia="Book Antiqua" w:hAnsi="Book Antiqua" w:cs="Book Antiqua"/>
          <w:i/>
          <w:iCs/>
          <w:color w:val="000000"/>
        </w:rPr>
        <w:t>Curr</w:t>
      </w:r>
      <w:proofErr w:type="spellEnd"/>
      <w:r w:rsidRPr="00471846">
        <w:rPr>
          <w:rFonts w:ascii="Book Antiqua" w:eastAsia="Book Antiqua" w:hAnsi="Book Antiqua" w:cs="Book Antiqua"/>
          <w:i/>
          <w:iCs/>
          <w:color w:val="000000"/>
        </w:rPr>
        <w:t xml:space="preserve"> </w:t>
      </w:r>
      <w:proofErr w:type="spellStart"/>
      <w:r w:rsidRPr="00471846">
        <w:rPr>
          <w:rFonts w:ascii="Book Antiqua" w:eastAsia="Book Antiqua" w:hAnsi="Book Antiqua" w:cs="Book Antiqua"/>
          <w:i/>
          <w:iCs/>
          <w:color w:val="000000"/>
        </w:rPr>
        <w:t>Opin</w:t>
      </w:r>
      <w:proofErr w:type="spellEnd"/>
      <w:r w:rsidRPr="00471846">
        <w:rPr>
          <w:rFonts w:ascii="Book Antiqua" w:eastAsia="Book Antiqua" w:hAnsi="Book Antiqua" w:cs="Book Antiqua"/>
          <w:i/>
          <w:iCs/>
          <w:color w:val="000000"/>
        </w:rPr>
        <w:t xml:space="preserve"> Infect Dis</w:t>
      </w:r>
      <w:r w:rsidRPr="00471846">
        <w:rPr>
          <w:rFonts w:ascii="Book Antiqua" w:eastAsia="Book Antiqua" w:hAnsi="Book Antiqua" w:cs="Book Antiqua"/>
          <w:color w:val="000000"/>
        </w:rPr>
        <w:t xml:space="preserve"> 2005; </w:t>
      </w:r>
      <w:r w:rsidRPr="00471846">
        <w:rPr>
          <w:rFonts w:ascii="Book Antiqua" w:eastAsia="Book Antiqua" w:hAnsi="Book Antiqua" w:cs="Book Antiqua"/>
          <w:b/>
          <w:bCs/>
          <w:color w:val="000000"/>
        </w:rPr>
        <w:t>18</w:t>
      </w:r>
      <w:r w:rsidRPr="00471846">
        <w:rPr>
          <w:rFonts w:ascii="Book Antiqua" w:eastAsia="Book Antiqua" w:hAnsi="Book Antiqua" w:cs="Book Antiqua"/>
          <w:color w:val="000000"/>
        </w:rPr>
        <w:t>: 376-386 [PMID: 16148523 DOI: 10.1097/01.qco.0000178824.05715.2c]</w:t>
      </w:r>
    </w:p>
    <w:p w14:paraId="3F26DAA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15 </w:t>
      </w:r>
      <w:r w:rsidRPr="00471846">
        <w:rPr>
          <w:rFonts w:ascii="Book Antiqua" w:eastAsia="Book Antiqua" w:hAnsi="Book Antiqua" w:cs="Book Antiqua"/>
          <w:b/>
          <w:bCs/>
          <w:color w:val="000000"/>
        </w:rPr>
        <w:t>Koo HJ</w:t>
      </w:r>
      <w:r w:rsidRPr="00471846">
        <w:rPr>
          <w:rFonts w:ascii="Book Antiqua" w:eastAsia="Book Antiqua" w:hAnsi="Book Antiqua" w:cs="Book Antiqua"/>
          <w:color w:val="000000"/>
        </w:rPr>
        <w:t xml:space="preserve">, Lim S, Choe J, Choi SH, Sung H, Do KH. Radiographic and CT Features of Viral Pneumonia. </w:t>
      </w:r>
      <w:proofErr w:type="spellStart"/>
      <w:r w:rsidRPr="00471846">
        <w:rPr>
          <w:rFonts w:ascii="Book Antiqua" w:eastAsia="Book Antiqua" w:hAnsi="Book Antiqua" w:cs="Book Antiqua"/>
          <w:i/>
          <w:iCs/>
          <w:color w:val="000000"/>
        </w:rPr>
        <w:t>Radiographics</w:t>
      </w:r>
      <w:proofErr w:type="spellEnd"/>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38</w:t>
      </w:r>
      <w:r w:rsidRPr="00471846">
        <w:rPr>
          <w:rFonts w:ascii="Book Antiqua" w:eastAsia="Book Antiqua" w:hAnsi="Book Antiqua" w:cs="Book Antiqua"/>
          <w:color w:val="000000"/>
        </w:rPr>
        <w:t>: 719-739 [PMID: 29757717 DOI: 10.1148/rg.2018170048]</w:t>
      </w:r>
    </w:p>
    <w:p w14:paraId="509E365E"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16 </w:t>
      </w:r>
      <w:r w:rsidRPr="00471846">
        <w:rPr>
          <w:rFonts w:ascii="Book Antiqua" w:eastAsia="Book Antiqua" w:hAnsi="Book Antiqua" w:cs="Book Antiqua"/>
          <w:b/>
          <w:bCs/>
          <w:color w:val="000000"/>
        </w:rPr>
        <w:t>Agrawal VK</w:t>
      </w:r>
      <w:r w:rsidRPr="00471846">
        <w:rPr>
          <w:rFonts w:ascii="Book Antiqua" w:eastAsia="Book Antiqua" w:hAnsi="Book Antiqua" w:cs="Book Antiqua"/>
          <w:color w:val="000000"/>
        </w:rPr>
        <w:t xml:space="preserve">, Bansal A, </w:t>
      </w:r>
      <w:proofErr w:type="spellStart"/>
      <w:r w:rsidRPr="00471846">
        <w:rPr>
          <w:rFonts w:ascii="Book Antiqua" w:eastAsia="Book Antiqua" w:hAnsi="Book Antiqua" w:cs="Book Antiqua"/>
          <w:color w:val="000000"/>
        </w:rPr>
        <w:t>Pujani</w:t>
      </w:r>
      <w:proofErr w:type="spellEnd"/>
      <w:r w:rsidRPr="00471846">
        <w:rPr>
          <w:rFonts w:ascii="Book Antiqua" w:eastAsia="Book Antiqua" w:hAnsi="Book Antiqua" w:cs="Book Antiqua"/>
          <w:color w:val="000000"/>
        </w:rPr>
        <w:t xml:space="preserve"> M. A rare case of leptospirosis with isolated lung involvement. </w:t>
      </w:r>
      <w:r w:rsidRPr="00471846">
        <w:rPr>
          <w:rFonts w:ascii="Book Antiqua" w:eastAsia="Book Antiqua" w:hAnsi="Book Antiqua" w:cs="Book Antiqua"/>
          <w:i/>
          <w:iCs/>
          <w:color w:val="000000"/>
        </w:rPr>
        <w:t>Indian J Crit Care Med</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19</w:t>
      </w:r>
      <w:r w:rsidRPr="00471846">
        <w:rPr>
          <w:rFonts w:ascii="Book Antiqua" w:eastAsia="Book Antiqua" w:hAnsi="Book Antiqua" w:cs="Book Antiqua"/>
          <w:color w:val="000000"/>
        </w:rPr>
        <w:t>: 174-176 [PMID: 25810615 DOI: 10.4103/0972-5229.152765]</w:t>
      </w:r>
    </w:p>
    <w:p w14:paraId="609892D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17 </w:t>
      </w:r>
      <w:proofErr w:type="spellStart"/>
      <w:r w:rsidRPr="00471846">
        <w:rPr>
          <w:rFonts w:ascii="Book Antiqua" w:eastAsia="Book Antiqua" w:hAnsi="Book Antiqua" w:cs="Book Antiqua"/>
          <w:b/>
          <w:bCs/>
          <w:color w:val="000000"/>
        </w:rPr>
        <w:t>Haake</w:t>
      </w:r>
      <w:proofErr w:type="spellEnd"/>
      <w:r w:rsidRPr="00471846">
        <w:rPr>
          <w:rFonts w:ascii="Book Antiqua" w:eastAsia="Book Antiqua" w:hAnsi="Book Antiqua" w:cs="Book Antiqua"/>
          <w:b/>
          <w:bCs/>
          <w:color w:val="000000"/>
        </w:rPr>
        <w:t xml:space="preserve"> DA</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Levett</w:t>
      </w:r>
      <w:proofErr w:type="spellEnd"/>
      <w:r w:rsidRPr="00471846">
        <w:rPr>
          <w:rFonts w:ascii="Book Antiqua" w:eastAsia="Book Antiqua" w:hAnsi="Book Antiqua" w:cs="Book Antiqua"/>
          <w:color w:val="000000"/>
        </w:rPr>
        <w:t xml:space="preserve"> PN. Leptospirosis in humans. </w:t>
      </w:r>
      <w:proofErr w:type="spellStart"/>
      <w:r w:rsidRPr="00471846">
        <w:rPr>
          <w:rFonts w:ascii="Book Antiqua" w:eastAsia="Book Antiqua" w:hAnsi="Book Antiqua" w:cs="Book Antiqua"/>
          <w:i/>
          <w:iCs/>
          <w:color w:val="000000"/>
        </w:rPr>
        <w:t>Curr</w:t>
      </w:r>
      <w:proofErr w:type="spellEnd"/>
      <w:r w:rsidRPr="00471846">
        <w:rPr>
          <w:rFonts w:ascii="Book Antiqua" w:eastAsia="Book Antiqua" w:hAnsi="Book Antiqua" w:cs="Book Antiqua"/>
          <w:i/>
          <w:iCs/>
          <w:color w:val="000000"/>
        </w:rPr>
        <w:t xml:space="preserve"> Top Microbiol Immunol</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387</w:t>
      </w:r>
      <w:r w:rsidRPr="00471846">
        <w:rPr>
          <w:rFonts w:ascii="Book Antiqua" w:eastAsia="Book Antiqua" w:hAnsi="Book Antiqua" w:cs="Book Antiqua"/>
          <w:color w:val="000000"/>
        </w:rPr>
        <w:t>: 65-97 [PMID: 25388133 DOI: 10.1007/978-3-662-45059-8_5]</w:t>
      </w:r>
    </w:p>
    <w:p w14:paraId="5846CC2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18 </w:t>
      </w:r>
      <w:proofErr w:type="spellStart"/>
      <w:r w:rsidRPr="00471846">
        <w:rPr>
          <w:rFonts w:ascii="Book Antiqua" w:eastAsia="Book Antiqua" w:hAnsi="Book Antiqua" w:cs="Book Antiqua"/>
          <w:b/>
          <w:bCs/>
          <w:color w:val="000000"/>
        </w:rPr>
        <w:t>Héry</w:t>
      </w:r>
      <w:proofErr w:type="spellEnd"/>
      <w:r w:rsidRPr="00471846">
        <w:rPr>
          <w:rFonts w:ascii="Book Antiqua" w:eastAsia="Book Antiqua" w:hAnsi="Book Antiqua" w:cs="Book Antiqua"/>
          <w:b/>
          <w:bCs/>
          <w:color w:val="000000"/>
        </w:rPr>
        <w:t xml:space="preserve"> G</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Letheulle</w:t>
      </w:r>
      <w:proofErr w:type="spellEnd"/>
      <w:r w:rsidRPr="00471846">
        <w:rPr>
          <w:rFonts w:ascii="Book Antiqua" w:eastAsia="Book Antiqua" w:hAnsi="Book Antiqua" w:cs="Book Antiqua"/>
          <w:color w:val="000000"/>
        </w:rPr>
        <w:t xml:space="preserve"> J, </w:t>
      </w:r>
      <w:proofErr w:type="spellStart"/>
      <w:r w:rsidRPr="00471846">
        <w:rPr>
          <w:rFonts w:ascii="Book Antiqua" w:eastAsia="Book Antiqua" w:hAnsi="Book Antiqua" w:cs="Book Antiqua"/>
          <w:color w:val="000000"/>
        </w:rPr>
        <w:t>Flécher</w:t>
      </w:r>
      <w:proofErr w:type="spellEnd"/>
      <w:r w:rsidRPr="00471846">
        <w:rPr>
          <w:rFonts w:ascii="Book Antiqua" w:eastAsia="Book Antiqua" w:hAnsi="Book Antiqua" w:cs="Book Antiqua"/>
          <w:color w:val="000000"/>
        </w:rPr>
        <w:t xml:space="preserve"> E, Quentin C, </w:t>
      </w:r>
      <w:proofErr w:type="spellStart"/>
      <w:r w:rsidRPr="00471846">
        <w:rPr>
          <w:rFonts w:ascii="Book Antiqua" w:eastAsia="Book Antiqua" w:hAnsi="Book Antiqua" w:cs="Book Antiqua"/>
          <w:color w:val="000000"/>
        </w:rPr>
        <w:t>Piau</w:t>
      </w:r>
      <w:proofErr w:type="spellEnd"/>
      <w:r w:rsidRPr="00471846">
        <w:rPr>
          <w:rFonts w:ascii="Book Antiqua" w:eastAsia="Book Antiqua" w:hAnsi="Book Antiqua" w:cs="Book Antiqua"/>
          <w:color w:val="000000"/>
        </w:rPr>
        <w:t xml:space="preserve"> C, Le </w:t>
      </w:r>
      <w:proofErr w:type="spellStart"/>
      <w:r w:rsidRPr="00471846">
        <w:rPr>
          <w:rFonts w:ascii="Book Antiqua" w:eastAsia="Book Antiqua" w:hAnsi="Book Antiqua" w:cs="Book Antiqua"/>
          <w:color w:val="000000"/>
        </w:rPr>
        <w:t>Tulzo</w:t>
      </w:r>
      <w:proofErr w:type="spellEnd"/>
      <w:r w:rsidRPr="00471846">
        <w:rPr>
          <w:rFonts w:ascii="Book Antiqua" w:eastAsia="Book Antiqua" w:hAnsi="Book Antiqua" w:cs="Book Antiqua"/>
          <w:color w:val="000000"/>
        </w:rPr>
        <w:t xml:space="preserve"> Y, </w:t>
      </w:r>
      <w:proofErr w:type="spellStart"/>
      <w:r w:rsidRPr="00471846">
        <w:rPr>
          <w:rFonts w:ascii="Book Antiqua" w:eastAsia="Book Antiqua" w:hAnsi="Book Antiqua" w:cs="Book Antiqua"/>
          <w:color w:val="000000"/>
        </w:rPr>
        <w:t>Tattevin</w:t>
      </w:r>
      <w:proofErr w:type="spellEnd"/>
      <w:r w:rsidRPr="00471846">
        <w:rPr>
          <w:rFonts w:ascii="Book Antiqua" w:eastAsia="Book Antiqua" w:hAnsi="Book Antiqua" w:cs="Book Antiqua"/>
          <w:color w:val="000000"/>
        </w:rPr>
        <w:t xml:space="preserve"> P. Massive intra-alveolar hemorrhage caused by Leptospira serovar </w:t>
      </w:r>
      <w:proofErr w:type="spellStart"/>
      <w:r w:rsidRPr="00471846">
        <w:rPr>
          <w:rFonts w:ascii="Book Antiqua" w:eastAsia="Book Antiqua" w:hAnsi="Book Antiqua" w:cs="Book Antiqua"/>
          <w:color w:val="000000"/>
        </w:rPr>
        <w:t>Djasiman</w:t>
      </w:r>
      <w:proofErr w:type="spellEnd"/>
      <w:r w:rsidRPr="00471846">
        <w:rPr>
          <w:rFonts w:ascii="Book Antiqua" w:eastAsia="Book Antiqua" w:hAnsi="Book Antiqua" w:cs="Book Antiqua"/>
          <w:color w:val="000000"/>
        </w:rPr>
        <w:t xml:space="preserve"> in a traveler returning from Laos. </w:t>
      </w:r>
      <w:r w:rsidRPr="00471846">
        <w:rPr>
          <w:rFonts w:ascii="Book Antiqua" w:eastAsia="Book Antiqua" w:hAnsi="Book Antiqua" w:cs="Book Antiqua"/>
          <w:i/>
          <w:iCs/>
          <w:color w:val="000000"/>
        </w:rPr>
        <w:t>J Travel Med</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22</w:t>
      </w:r>
      <w:r w:rsidRPr="00471846">
        <w:rPr>
          <w:rFonts w:ascii="Book Antiqua" w:eastAsia="Book Antiqua" w:hAnsi="Book Antiqua" w:cs="Book Antiqua"/>
          <w:color w:val="000000"/>
        </w:rPr>
        <w:t>: 212-214 [PMID: 25728613 DOI: 10.1111/jtm.12189]</w:t>
      </w:r>
    </w:p>
    <w:p w14:paraId="2F13B46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19 </w:t>
      </w:r>
      <w:proofErr w:type="spellStart"/>
      <w:r w:rsidRPr="00471846">
        <w:rPr>
          <w:rFonts w:ascii="Book Antiqua" w:eastAsia="Book Antiqua" w:hAnsi="Book Antiqua" w:cs="Book Antiqua"/>
          <w:b/>
          <w:bCs/>
          <w:color w:val="000000"/>
        </w:rPr>
        <w:t>Deurenberg</w:t>
      </w:r>
      <w:proofErr w:type="spellEnd"/>
      <w:r w:rsidRPr="00471846">
        <w:rPr>
          <w:rFonts w:ascii="Book Antiqua" w:eastAsia="Book Antiqua" w:hAnsi="Book Antiqua" w:cs="Book Antiqua"/>
          <w:b/>
          <w:bCs/>
          <w:color w:val="000000"/>
        </w:rPr>
        <w:t xml:space="preserve"> RH</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Bathoorn</w:t>
      </w:r>
      <w:proofErr w:type="spellEnd"/>
      <w:r w:rsidRPr="00471846">
        <w:rPr>
          <w:rFonts w:ascii="Book Antiqua" w:eastAsia="Book Antiqua" w:hAnsi="Book Antiqua" w:cs="Book Antiqua"/>
          <w:color w:val="000000"/>
        </w:rPr>
        <w:t xml:space="preserve"> E, </w:t>
      </w:r>
      <w:proofErr w:type="spellStart"/>
      <w:r w:rsidRPr="00471846">
        <w:rPr>
          <w:rFonts w:ascii="Book Antiqua" w:eastAsia="Book Antiqua" w:hAnsi="Book Antiqua" w:cs="Book Antiqua"/>
          <w:color w:val="000000"/>
        </w:rPr>
        <w:t>Chlebowicz</w:t>
      </w:r>
      <w:proofErr w:type="spellEnd"/>
      <w:r w:rsidRPr="00471846">
        <w:rPr>
          <w:rFonts w:ascii="Book Antiqua" w:eastAsia="Book Antiqua" w:hAnsi="Book Antiqua" w:cs="Book Antiqua"/>
          <w:color w:val="000000"/>
        </w:rPr>
        <w:t xml:space="preserve"> MA, Couto N, Ferdous M, García-</w:t>
      </w:r>
      <w:proofErr w:type="spellStart"/>
      <w:r w:rsidRPr="00471846">
        <w:rPr>
          <w:rFonts w:ascii="Book Antiqua" w:eastAsia="Book Antiqua" w:hAnsi="Book Antiqua" w:cs="Book Antiqua"/>
          <w:color w:val="000000"/>
        </w:rPr>
        <w:t>Cobos</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Kooistra-Smid</w:t>
      </w:r>
      <w:proofErr w:type="spellEnd"/>
      <w:r w:rsidRPr="00471846">
        <w:rPr>
          <w:rFonts w:ascii="Book Antiqua" w:eastAsia="Book Antiqua" w:hAnsi="Book Antiqua" w:cs="Book Antiqua"/>
          <w:color w:val="000000"/>
        </w:rPr>
        <w:t xml:space="preserve"> AM, </w:t>
      </w:r>
      <w:proofErr w:type="spellStart"/>
      <w:r w:rsidRPr="00471846">
        <w:rPr>
          <w:rFonts w:ascii="Book Antiqua" w:eastAsia="Book Antiqua" w:hAnsi="Book Antiqua" w:cs="Book Antiqua"/>
          <w:color w:val="000000"/>
        </w:rPr>
        <w:t>Raangs</w:t>
      </w:r>
      <w:proofErr w:type="spellEnd"/>
      <w:r w:rsidRPr="00471846">
        <w:rPr>
          <w:rFonts w:ascii="Book Antiqua" w:eastAsia="Book Antiqua" w:hAnsi="Book Antiqua" w:cs="Book Antiqua"/>
          <w:color w:val="000000"/>
        </w:rPr>
        <w:t xml:space="preserve"> EC, </w:t>
      </w:r>
      <w:proofErr w:type="spellStart"/>
      <w:r w:rsidRPr="00471846">
        <w:rPr>
          <w:rFonts w:ascii="Book Antiqua" w:eastAsia="Book Antiqua" w:hAnsi="Book Antiqua" w:cs="Book Antiqua"/>
          <w:color w:val="000000"/>
        </w:rPr>
        <w:t>Rosema</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Veloo</w:t>
      </w:r>
      <w:proofErr w:type="spellEnd"/>
      <w:r w:rsidRPr="00471846">
        <w:rPr>
          <w:rFonts w:ascii="Book Antiqua" w:eastAsia="Book Antiqua" w:hAnsi="Book Antiqua" w:cs="Book Antiqua"/>
          <w:color w:val="000000"/>
        </w:rPr>
        <w:t xml:space="preserve"> AC, Zhou K, Friedrich AW, </w:t>
      </w:r>
      <w:proofErr w:type="spellStart"/>
      <w:r w:rsidRPr="00471846">
        <w:rPr>
          <w:rFonts w:ascii="Book Antiqua" w:eastAsia="Book Antiqua" w:hAnsi="Book Antiqua" w:cs="Book Antiqua"/>
          <w:color w:val="000000"/>
        </w:rPr>
        <w:t>Rossen</w:t>
      </w:r>
      <w:proofErr w:type="spellEnd"/>
      <w:r w:rsidRPr="00471846">
        <w:rPr>
          <w:rFonts w:ascii="Book Antiqua" w:eastAsia="Book Antiqua" w:hAnsi="Book Antiqua" w:cs="Book Antiqua"/>
          <w:color w:val="000000"/>
        </w:rPr>
        <w:t xml:space="preserve"> JW. Application of next generation sequencing in clinical microbiology and infection prevention. </w:t>
      </w:r>
      <w:r w:rsidRPr="00471846">
        <w:rPr>
          <w:rFonts w:ascii="Book Antiqua" w:eastAsia="Book Antiqua" w:hAnsi="Book Antiqua" w:cs="Book Antiqua"/>
          <w:i/>
          <w:iCs/>
          <w:color w:val="000000"/>
        </w:rPr>
        <w:t>J Biotechnol</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243</w:t>
      </w:r>
      <w:r w:rsidRPr="00471846">
        <w:rPr>
          <w:rFonts w:ascii="Book Antiqua" w:eastAsia="Book Antiqua" w:hAnsi="Book Antiqua" w:cs="Book Antiqua"/>
          <w:color w:val="000000"/>
        </w:rPr>
        <w:t>: 16-24 [PMID: 28042011 DOI: 10.1016/j.jbiotec.2016.12.022]</w:t>
      </w:r>
    </w:p>
    <w:p w14:paraId="21FD06B9"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20 </w:t>
      </w:r>
      <w:r w:rsidRPr="00471846">
        <w:rPr>
          <w:rFonts w:ascii="Book Antiqua" w:eastAsia="Book Antiqua" w:hAnsi="Book Antiqua" w:cs="Book Antiqua"/>
          <w:b/>
          <w:bCs/>
          <w:color w:val="000000"/>
        </w:rPr>
        <w:t>Wilson MR</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Naccache</w:t>
      </w:r>
      <w:proofErr w:type="spellEnd"/>
      <w:r w:rsidRPr="00471846">
        <w:rPr>
          <w:rFonts w:ascii="Book Antiqua" w:eastAsia="Book Antiqua" w:hAnsi="Book Antiqua" w:cs="Book Antiqua"/>
          <w:color w:val="000000"/>
        </w:rPr>
        <w:t xml:space="preserve"> SN, </w:t>
      </w:r>
      <w:proofErr w:type="spellStart"/>
      <w:r w:rsidRPr="00471846">
        <w:rPr>
          <w:rFonts w:ascii="Book Antiqua" w:eastAsia="Book Antiqua" w:hAnsi="Book Antiqua" w:cs="Book Antiqua"/>
          <w:color w:val="000000"/>
        </w:rPr>
        <w:t>Samayoa</w:t>
      </w:r>
      <w:proofErr w:type="spellEnd"/>
      <w:r w:rsidRPr="00471846">
        <w:rPr>
          <w:rFonts w:ascii="Book Antiqua" w:eastAsia="Book Antiqua" w:hAnsi="Book Antiqua" w:cs="Book Antiqua"/>
          <w:color w:val="000000"/>
        </w:rPr>
        <w:t xml:space="preserve"> E, </w:t>
      </w:r>
      <w:proofErr w:type="spellStart"/>
      <w:r w:rsidRPr="00471846">
        <w:rPr>
          <w:rFonts w:ascii="Book Antiqua" w:eastAsia="Book Antiqua" w:hAnsi="Book Antiqua" w:cs="Book Antiqua"/>
          <w:color w:val="000000"/>
        </w:rPr>
        <w:t>Biagtan</w:t>
      </w:r>
      <w:proofErr w:type="spellEnd"/>
      <w:r w:rsidRPr="00471846">
        <w:rPr>
          <w:rFonts w:ascii="Book Antiqua" w:eastAsia="Book Antiqua" w:hAnsi="Book Antiqua" w:cs="Book Antiqua"/>
          <w:color w:val="000000"/>
        </w:rPr>
        <w:t xml:space="preserve"> M, Bashir H, Yu G, Salamat SM, </w:t>
      </w:r>
      <w:proofErr w:type="spellStart"/>
      <w:r w:rsidRPr="00471846">
        <w:rPr>
          <w:rFonts w:ascii="Book Antiqua" w:eastAsia="Book Antiqua" w:hAnsi="Book Antiqua" w:cs="Book Antiqua"/>
          <w:color w:val="000000"/>
        </w:rPr>
        <w:t>Somasekar</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Federman</w:t>
      </w:r>
      <w:proofErr w:type="spellEnd"/>
      <w:r w:rsidRPr="00471846">
        <w:rPr>
          <w:rFonts w:ascii="Book Antiqua" w:eastAsia="Book Antiqua" w:hAnsi="Book Antiqua" w:cs="Book Antiqua"/>
          <w:color w:val="000000"/>
        </w:rPr>
        <w:t xml:space="preserve"> S, Miller S, </w:t>
      </w:r>
      <w:proofErr w:type="spellStart"/>
      <w:r w:rsidRPr="00471846">
        <w:rPr>
          <w:rFonts w:ascii="Book Antiqua" w:eastAsia="Book Antiqua" w:hAnsi="Book Antiqua" w:cs="Book Antiqua"/>
          <w:color w:val="000000"/>
        </w:rPr>
        <w:t>Sokolic</w:t>
      </w:r>
      <w:proofErr w:type="spellEnd"/>
      <w:r w:rsidRPr="00471846">
        <w:rPr>
          <w:rFonts w:ascii="Book Antiqua" w:eastAsia="Book Antiqua" w:hAnsi="Book Antiqua" w:cs="Book Antiqua"/>
          <w:color w:val="000000"/>
        </w:rPr>
        <w:t xml:space="preserve"> R, </w:t>
      </w:r>
      <w:proofErr w:type="spellStart"/>
      <w:r w:rsidRPr="00471846">
        <w:rPr>
          <w:rFonts w:ascii="Book Antiqua" w:eastAsia="Book Antiqua" w:hAnsi="Book Antiqua" w:cs="Book Antiqua"/>
          <w:color w:val="000000"/>
        </w:rPr>
        <w:t>Garabedian</w:t>
      </w:r>
      <w:proofErr w:type="spellEnd"/>
      <w:r w:rsidRPr="00471846">
        <w:rPr>
          <w:rFonts w:ascii="Book Antiqua" w:eastAsia="Book Antiqua" w:hAnsi="Book Antiqua" w:cs="Book Antiqua"/>
          <w:color w:val="000000"/>
        </w:rPr>
        <w:t xml:space="preserve"> E, </w:t>
      </w:r>
      <w:proofErr w:type="spellStart"/>
      <w:r w:rsidRPr="00471846">
        <w:rPr>
          <w:rFonts w:ascii="Book Antiqua" w:eastAsia="Book Antiqua" w:hAnsi="Book Antiqua" w:cs="Book Antiqua"/>
          <w:color w:val="000000"/>
        </w:rPr>
        <w:t>Candotti</w:t>
      </w:r>
      <w:proofErr w:type="spellEnd"/>
      <w:r w:rsidRPr="00471846">
        <w:rPr>
          <w:rFonts w:ascii="Book Antiqua" w:eastAsia="Book Antiqua" w:hAnsi="Book Antiqua" w:cs="Book Antiqua"/>
          <w:color w:val="000000"/>
        </w:rPr>
        <w:t xml:space="preserve"> F, Buckley RH, Reed KD, Meyer TL, </w:t>
      </w:r>
      <w:proofErr w:type="spellStart"/>
      <w:r w:rsidRPr="00471846">
        <w:rPr>
          <w:rFonts w:ascii="Book Antiqua" w:eastAsia="Book Antiqua" w:hAnsi="Book Antiqua" w:cs="Book Antiqua"/>
          <w:color w:val="000000"/>
        </w:rPr>
        <w:t>Seroogy</w:t>
      </w:r>
      <w:proofErr w:type="spellEnd"/>
      <w:r w:rsidRPr="00471846">
        <w:rPr>
          <w:rFonts w:ascii="Book Antiqua" w:eastAsia="Book Antiqua" w:hAnsi="Book Antiqua" w:cs="Book Antiqua"/>
          <w:color w:val="000000"/>
        </w:rPr>
        <w:t xml:space="preserve"> CM, Galloway R, Henderson SL, </w:t>
      </w:r>
      <w:proofErr w:type="spellStart"/>
      <w:r w:rsidRPr="00471846">
        <w:rPr>
          <w:rFonts w:ascii="Book Antiqua" w:eastAsia="Book Antiqua" w:hAnsi="Book Antiqua" w:cs="Book Antiqua"/>
          <w:color w:val="000000"/>
        </w:rPr>
        <w:t>Gern</w:t>
      </w:r>
      <w:proofErr w:type="spellEnd"/>
      <w:r w:rsidRPr="00471846">
        <w:rPr>
          <w:rFonts w:ascii="Book Antiqua" w:eastAsia="Book Antiqua" w:hAnsi="Book Antiqua" w:cs="Book Antiqua"/>
          <w:color w:val="000000"/>
        </w:rPr>
        <w:t xml:space="preserve"> JE, </w:t>
      </w:r>
      <w:proofErr w:type="spellStart"/>
      <w:r w:rsidRPr="00471846">
        <w:rPr>
          <w:rFonts w:ascii="Book Antiqua" w:eastAsia="Book Antiqua" w:hAnsi="Book Antiqua" w:cs="Book Antiqua"/>
          <w:color w:val="000000"/>
        </w:rPr>
        <w:t>DeRisi</w:t>
      </w:r>
      <w:proofErr w:type="spellEnd"/>
      <w:r w:rsidRPr="00471846">
        <w:rPr>
          <w:rFonts w:ascii="Book Antiqua" w:eastAsia="Book Antiqua" w:hAnsi="Book Antiqua" w:cs="Book Antiqua"/>
          <w:color w:val="000000"/>
        </w:rPr>
        <w:t xml:space="preserve"> JL, Chiu CY. Actionable diagnosis of </w:t>
      </w:r>
      <w:proofErr w:type="spellStart"/>
      <w:r w:rsidRPr="00471846">
        <w:rPr>
          <w:rFonts w:ascii="Book Antiqua" w:eastAsia="Book Antiqua" w:hAnsi="Book Antiqua" w:cs="Book Antiqua"/>
          <w:color w:val="000000"/>
        </w:rPr>
        <w:t>neuroleptospirosis</w:t>
      </w:r>
      <w:proofErr w:type="spellEnd"/>
      <w:r w:rsidRPr="00471846">
        <w:rPr>
          <w:rFonts w:ascii="Book Antiqua" w:eastAsia="Book Antiqua" w:hAnsi="Book Antiqua" w:cs="Book Antiqua"/>
          <w:color w:val="000000"/>
        </w:rPr>
        <w:t xml:space="preserve"> by next-generation sequencing. </w:t>
      </w:r>
      <w:r w:rsidRPr="00471846">
        <w:rPr>
          <w:rFonts w:ascii="Book Antiqua" w:eastAsia="Book Antiqua" w:hAnsi="Book Antiqua" w:cs="Book Antiqua"/>
          <w:i/>
          <w:iCs/>
          <w:color w:val="000000"/>
        </w:rPr>
        <w:t xml:space="preserve">N </w:t>
      </w:r>
      <w:proofErr w:type="spellStart"/>
      <w:r w:rsidRPr="00471846">
        <w:rPr>
          <w:rFonts w:ascii="Book Antiqua" w:eastAsia="Book Antiqua" w:hAnsi="Book Antiqua" w:cs="Book Antiqua"/>
          <w:i/>
          <w:iCs/>
          <w:color w:val="000000"/>
        </w:rPr>
        <w:t>Engl</w:t>
      </w:r>
      <w:proofErr w:type="spellEnd"/>
      <w:r w:rsidRPr="00471846">
        <w:rPr>
          <w:rFonts w:ascii="Book Antiqua" w:eastAsia="Book Antiqua" w:hAnsi="Book Antiqua" w:cs="Book Antiqua"/>
          <w:i/>
          <w:iCs/>
          <w:color w:val="000000"/>
        </w:rPr>
        <w:t xml:space="preserve"> J Med</w:t>
      </w:r>
      <w:r w:rsidRPr="00471846">
        <w:rPr>
          <w:rFonts w:ascii="Book Antiqua" w:eastAsia="Book Antiqua" w:hAnsi="Book Antiqua" w:cs="Book Antiqua"/>
          <w:color w:val="000000"/>
        </w:rPr>
        <w:t xml:space="preserve"> 2014; </w:t>
      </w:r>
      <w:r w:rsidRPr="00471846">
        <w:rPr>
          <w:rFonts w:ascii="Book Antiqua" w:eastAsia="Book Antiqua" w:hAnsi="Book Antiqua" w:cs="Book Antiqua"/>
          <w:b/>
          <w:bCs/>
          <w:color w:val="000000"/>
        </w:rPr>
        <w:t>370</w:t>
      </w:r>
      <w:r w:rsidRPr="00471846">
        <w:rPr>
          <w:rFonts w:ascii="Book Antiqua" w:eastAsia="Book Antiqua" w:hAnsi="Book Antiqua" w:cs="Book Antiqua"/>
          <w:color w:val="000000"/>
        </w:rPr>
        <w:t>: 2408-2417 [PMID: 24896819 DOI: 10.1056/NEJMoa1401268]</w:t>
      </w:r>
    </w:p>
    <w:p w14:paraId="02F7B43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21 </w:t>
      </w:r>
      <w:proofErr w:type="spellStart"/>
      <w:r w:rsidRPr="00471846">
        <w:rPr>
          <w:rFonts w:ascii="Book Antiqua" w:eastAsia="Book Antiqua" w:hAnsi="Book Antiqua" w:cs="Book Antiqua"/>
          <w:b/>
          <w:bCs/>
          <w:color w:val="000000"/>
        </w:rPr>
        <w:t>Briese</w:t>
      </w:r>
      <w:proofErr w:type="spellEnd"/>
      <w:r w:rsidRPr="00471846">
        <w:rPr>
          <w:rFonts w:ascii="Book Antiqua" w:eastAsia="Book Antiqua" w:hAnsi="Book Antiqua" w:cs="Book Antiqua"/>
          <w:b/>
          <w:bCs/>
          <w:color w:val="000000"/>
        </w:rPr>
        <w:t xml:space="preserve"> T</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Paweska</w:t>
      </w:r>
      <w:proofErr w:type="spellEnd"/>
      <w:r w:rsidRPr="00471846">
        <w:rPr>
          <w:rFonts w:ascii="Book Antiqua" w:eastAsia="Book Antiqua" w:hAnsi="Book Antiqua" w:cs="Book Antiqua"/>
          <w:color w:val="000000"/>
        </w:rPr>
        <w:t xml:space="preserve"> JT, McMullan LK, Hutchison SK, Street C, Palacios G, </w:t>
      </w:r>
      <w:proofErr w:type="spellStart"/>
      <w:r w:rsidRPr="00471846">
        <w:rPr>
          <w:rFonts w:ascii="Book Antiqua" w:eastAsia="Book Antiqua" w:hAnsi="Book Antiqua" w:cs="Book Antiqua"/>
          <w:color w:val="000000"/>
        </w:rPr>
        <w:t>Khristova</w:t>
      </w:r>
      <w:proofErr w:type="spellEnd"/>
      <w:r w:rsidRPr="00471846">
        <w:rPr>
          <w:rFonts w:ascii="Book Antiqua" w:eastAsia="Book Antiqua" w:hAnsi="Book Antiqua" w:cs="Book Antiqua"/>
          <w:color w:val="000000"/>
        </w:rPr>
        <w:t xml:space="preserve"> ML, </w:t>
      </w:r>
      <w:proofErr w:type="spellStart"/>
      <w:r w:rsidRPr="00471846">
        <w:rPr>
          <w:rFonts w:ascii="Book Antiqua" w:eastAsia="Book Antiqua" w:hAnsi="Book Antiqua" w:cs="Book Antiqua"/>
          <w:color w:val="000000"/>
        </w:rPr>
        <w:t>Weyer</w:t>
      </w:r>
      <w:proofErr w:type="spellEnd"/>
      <w:r w:rsidRPr="00471846">
        <w:rPr>
          <w:rFonts w:ascii="Book Antiqua" w:eastAsia="Book Antiqua" w:hAnsi="Book Antiqua" w:cs="Book Antiqua"/>
          <w:color w:val="000000"/>
        </w:rPr>
        <w:t xml:space="preserve"> J, Swanepoel R, </w:t>
      </w:r>
      <w:proofErr w:type="spellStart"/>
      <w:r w:rsidRPr="00471846">
        <w:rPr>
          <w:rFonts w:ascii="Book Antiqua" w:eastAsia="Book Antiqua" w:hAnsi="Book Antiqua" w:cs="Book Antiqua"/>
          <w:color w:val="000000"/>
        </w:rPr>
        <w:t>Egholm</w:t>
      </w:r>
      <w:proofErr w:type="spellEnd"/>
      <w:r w:rsidRPr="00471846">
        <w:rPr>
          <w:rFonts w:ascii="Book Antiqua" w:eastAsia="Book Antiqua" w:hAnsi="Book Antiqua" w:cs="Book Antiqua"/>
          <w:color w:val="000000"/>
        </w:rPr>
        <w:t xml:space="preserve"> M, Nichol ST, Lipkin WI. Genetic detection and characterization of </w:t>
      </w:r>
      <w:proofErr w:type="spellStart"/>
      <w:r w:rsidRPr="00471846">
        <w:rPr>
          <w:rFonts w:ascii="Book Antiqua" w:eastAsia="Book Antiqua" w:hAnsi="Book Antiqua" w:cs="Book Antiqua"/>
          <w:color w:val="000000"/>
        </w:rPr>
        <w:t>Lujo</w:t>
      </w:r>
      <w:proofErr w:type="spellEnd"/>
      <w:r w:rsidRPr="00471846">
        <w:rPr>
          <w:rFonts w:ascii="Book Antiqua" w:eastAsia="Book Antiqua" w:hAnsi="Book Antiqua" w:cs="Book Antiqua"/>
          <w:color w:val="000000"/>
        </w:rPr>
        <w:t xml:space="preserve"> virus, a new hemorrhagic fever-associated arenavirus from southern Africa. </w:t>
      </w:r>
      <w:proofErr w:type="spellStart"/>
      <w:r w:rsidRPr="00471846">
        <w:rPr>
          <w:rFonts w:ascii="Book Antiqua" w:eastAsia="Book Antiqua" w:hAnsi="Book Antiqua" w:cs="Book Antiqua"/>
          <w:i/>
          <w:iCs/>
          <w:color w:val="000000"/>
        </w:rPr>
        <w:t>PLoS</w:t>
      </w:r>
      <w:proofErr w:type="spellEnd"/>
      <w:r w:rsidRPr="00471846">
        <w:rPr>
          <w:rFonts w:ascii="Book Antiqua" w:eastAsia="Book Antiqua" w:hAnsi="Book Antiqua" w:cs="Book Antiqua"/>
          <w:i/>
          <w:iCs/>
          <w:color w:val="000000"/>
        </w:rPr>
        <w:t xml:space="preserve"> </w:t>
      </w:r>
      <w:proofErr w:type="spellStart"/>
      <w:r w:rsidRPr="00471846">
        <w:rPr>
          <w:rFonts w:ascii="Book Antiqua" w:eastAsia="Book Antiqua" w:hAnsi="Book Antiqua" w:cs="Book Antiqua"/>
          <w:i/>
          <w:iCs/>
          <w:color w:val="000000"/>
        </w:rPr>
        <w:t>Pathog</w:t>
      </w:r>
      <w:proofErr w:type="spellEnd"/>
      <w:r w:rsidRPr="00471846">
        <w:rPr>
          <w:rFonts w:ascii="Book Antiqua" w:eastAsia="Book Antiqua" w:hAnsi="Book Antiqua" w:cs="Book Antiqua"/>
          <w:color w:val="000000"/>
        </w:rPr>
        <w:t xml:space="preserve"> 2009; </w:t>
      </w:r>
      <w:r w:rsidRPr="00471846">
        <w:rPr>
          <w:rFonts w:ascii="Book Antiqua" w:eastAsia="Book Antiqua" w:hAnsi="Book Antiqua" w:cs="Book Antiqua"/>
          <w:b/>
          <w:bCs/>
          <w:color w:val="000000"/>
        </w:rPr>
        <w:t>5</w:t>
      </w:r>
      <w:r w:rsidRPr="00471846">
        <w:rPr>
          <w:rFonts w:ascii="Book Antiqua" w:eastAsia="Book Antiqua" w:hAnsi="Book Antiqua" w:cs="Book Antiqua"/>
          <w:color w:val="000000"/>
        </w:rPr>
        <w:t>: e1000455 [PMID: 19478873 DOI: 10.1371/journal.ppat.1000455]</w:t>
      </w:r>
    </w:p>
    <w:p w14:paraId="73CA312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22 </w:t>
      </w:r>
      <w:r w:rsidRPr="00471846">
        <w:rPr>
          <w:rFonts w:ascii="Book Antiqua" w:eastAsia="Book Antiqua" w:hAnsi="Book Antiqua" w:cs="Book Antiqua"/>
          <w:b/>
          <w:bCs/>
          <w:color w:val="000000"/>
        </w:rPr>
        <w:t>Palacios G</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Druce</w:t>
      </w:r>
      <w:proofErr w:type="spellEnd"/>
      <w:r w:rsidRPr="00471846">
        <w:rPr>
          <w:rFonts w:ascii="Book Antiqua" w:eastAsia="Book Antiqua" w:hAnsi="Book Antiqua" w:cs="Book Antiqua"/>
          <w:color w:val="000000"/>
        </w:rPr>
        <w:t xml:space="preserve"> J, Du L, Tran T, Birch C, </w:t>
      </w:r>
      <w:proofErr w:type="spellStart"/>
      <w:r w:rsidRPr="00471846">
        <w:rPr>
          <w:rFonts w:ascii="Book Antiqua" w:eastAsia="Book Antiqua" w:hAnsi="Book Antiqua" w:cs="Book Antiqua"/>
          <w:color w:val="000000"/>
        </w:rPr>
        <w:t>Briese</w:t>
      </w:r>
      <w:proofErr w:type="spellEnd"/>
      <w:r w:rsidRPr="00471846">
        <w:rPr>
          <w:rFonts w:ascii="Book Antiqua" w:eastAsia="Book Antiqua" w:hAnsi="Book Antiqua" w:cs="Book Antiqua"/>
          <w:color w:val="000000"/>
        </w:rPr>
        <w:t xml:space="preserve"> T, </w:t>
      </w:r>
      <w:proofErr w:type="spellStart"/>
      <w:r w:rsidRPr="00471846">
        <w:rPr>
          <w:rFonts w:ascii="Book Antiqua" w:eastAsia="Book Antiqua" w:hAnsi="Book Antiqua" w:cs="Book Antiqua"/>
          <w:color w:val="000000"/>
        </w:rPr>
        <w:t>Conlan</w:t>
      </w:r>
      <w:proofErr w:type="spellEnd"/>
      <w:r w:rsidRPr="00471846">
        <w:rPr>
          <w:rFonts w:ascii="Book Antiqua" w:eastAsia="Book Antiqua" w:hAnsi="Book Antiqua" w:cs="Book Antiqua"/>
          <w:color w:val="000000"/>
        </w:rPr>
        <w:t xml:space="preserve"> S, Quan PL, Hui J, Marshall J, Simons JF, </w:t>
      </w:r>
      <w:proofErr w:type="spellStart"/>
      <w:r w:rsidRPr="00471846">
        <w:rPr>
          <w:rFonts w:ascii="Book Antiqua" w:eastAsia="Book Antiqua" w:hAnsi="Book Antiqua" w:cs="Book Antiqua"/>
          <w:color w:val="000000"/>
        </w:rPr>
        <w:t>Egholm</w:t>
      </w:r>
      <w:proofErr w:type="spellEnd"/>
      <w:r w:rsidRPr="00471846">
        <w:rPr>
          <w:rFonts w:ascii="Book Antiqua" w:eastAsia="Book Antiqua" w:hAnsi="Book Antiqua" w:cs="Book Antiqua"/>
          <w:color w:val="000000"/>
        </w:rPr>
        <w:t xml:space="preserve"> M, Paddock CD, Shieh WJ, Goldsmith CS, </w:t>
      </w:r>
      <w:proofErr w:type="spellStart"/>
      <w:r w:rsidRPr="00471846">
        <w:rPr>
          <w:rFonts w:ascii="Book Antiqua" w:eastAsia="Book Antiqua" w:hAnsi="Book Antiqua" w:cs="Book Antiqua"/>
          <w:color w:val="000000"/>
        </w:rPr>
        <w:t>Zaki</w:t>
      </w:r>
      <w:proofErr w:type="spellEnd"/>
      <w:r w:rsidRPr="00471846">
        <w:rPr>
          <w:rFonts w:ascii="Book Antiqua" w:eastAsia="Book Antiqua" w:hAnsi="Book Antiqua" w:cs="Book Antiqua"/>
          <w:color w:val="000000"/>
        </w:rPr>
        <w:t xml:space="preserve"> SR, Catton M, Lipkin WI. A new arenavirus in a cluster of fatal transplant-associated diseases. </w:t>
      </w:r>
      <w:r w:rsidRPr="00471846">
        <w:rPr>
          <w:rFonts w:ascii="Book Antiqua" w:eastAsia="Book Antiqua" w:hAnsi="Book Antiqua" w:cs="Book Antiqua"/>
          <w:i/>
          <w:iCs/>
          <w:color w:val="000000"/>
        </w:rPr>
        <w:t xml:space="preserve">N </w:t>
      </w:r>
      <w:proofErr w:type="spellStart"/>
      <w:r w:rsidRPr="00471846">
        <w:rPr>
          <w:rFonts w:ascii="Book Antiqua" w:eastAsia="Book Antiqua" w:hAnsi="Book Antiqua" w:cs="Book Antiqua"/>
          <w:i/>
          <w:iCs/>
          <w:color w:val="000000"/>
        </w:rPr>
        <w:t>Engl</w:t>
      </w:r>
      <w:proofErr w:type="spellEnd"/>
      <w:r w:rsidRPr="00471846">
        <w:rPr>
          <w:rFonts w:ascii="Book Antiqua" w:eastAsia="Book Antiqua" w:hAnsi="Book Antiqua" w:cs="Book Antiqua"/>
          <w:i/>
          <w:iCs/>
          <w:color w:val="000000"/>
        </w:rPr>
        <w:t xml:space="preserve"> J Med</w:t>
      </w:r>
      <w:r w:rsidRPr="00471846">
        <w:rPr>
          <w:rFonts w:ascii="Book Antiqua" w:eastAsia="Book Antiqua" w:hAnsi="Book Antiqua" w:cs="Book Antiqua"/>
          <w:color w:val="000000"/>
        </w:rPr>
        <w:t xml:space="preserve"> 2008; </w:t>
      </w:r>
      <w:r w:rsidRPr="00471846">
        <w:rPr>
          <w:rFonts w:ascii="Book Antiqua" w:eastAsia="Book Antiqua" w:hAnsi="Book Antiqua" w:cs="Book Antiqua"/>
          <w:b/>
          <w:bCs/>
          <w:color w:val="000000"/>
        </w:rPr>
        <w:t>358</w:t>
      </w:r>
      <w:r w:rsidRPr="00471846">
        <w:rPr>
          <w:rFonts w:ascii="Book Antiqua" w:eastAsia="Book Antiqua" w:hAnsi="Book Antiqua" w:cs="Book Antiqua"/>
          <w:color w:val="000000"/>
        </w:rPr>
        <w:t>: 991-998 [PMID: 18256387 DOI: 10.1056/NEJMoa073785]</w:t>
      </w:r>
    </w:p>
    <w:p w14:paraId="2ECC3FF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23 </w:t>
      </w:r>
      <w:proofErr w:type="spellStart"/>
      <w:r w:rsidRPr="00471846">
        <w:rPr>
          <w:rFonts w:ascii="Book Antiqua" w:eastAsia="Book Antiqua" w:hAnsi="Book Antiqua" w:cs="Book Antiqua"/>
          <w:b/>
          <w:bCs/>
          <w:color w:val="000000"/>
        </w:rPr>
        <w:t>Goarant</w:t>
      </w:r>
      <w:proofErr w:type="spellEnd"/>
      <w:r w:rsidRPr="00471846">
        <w:rPr>
          <w:rFonts w:ascii="Book Antiqua" w:eastAsia="Book Antiqua" w:hAnsi="Book Antiqua" w:cs="Book Antiqua"/>
          <w:b/>
          <w:bCs/>
          <w:color w:val="000000"/>
        </w:rPr>
        <w:t xml:space="preserve"> C</w:t>
      </w:r>
      <w:r w:rsidRPr="00471846">
        <w:rPr>
          <w:rFonts w:ascii="Book Antiqua" w:eastAsia="Book Antiqua" w:hAnsi="Book Antiqua" w:cs="Book Antiqua"/>
          <w:color w:val="000000"/>
        </w:rPr>
        <w:t xml:space="preserve">. Leptospirosis: risk factors and management challenges in developing countries. </w:t>
      </w:r>
      <w:r w:rsidRPr="00471846">
        <w:rPr>
          <w:rFonts w:ascii="Book Antiqua" w:eastAsia="Book Antiqua" w:hAnsi="Book Antiqua" w:cs="Book Antiqua"/>
          <w:i/>
          <w:iCs/>
          <w:color w:val="000000"/>
        </w:rPr>
        <w:t>Res Rep Trop Med</w:t>
      </w:r>
      <w:r w:rsidRPr="00471846">
        <w:rPr>
          <w:rFonts w:ascii="Book Antiqua" w:eastAsia="Book Antiqua" w:hAnsi="Book Antiqua" w:cs="Book Antiqua"/>
          <w:color w:val="000000"/>
        </w:rPr>
        <w:t xml:space="preserve"> 2016; </w:t>
      </w:r>
      <w:r w:rsidRPr="00471846">
        <w:rPr>
          <w:rFonts w:ascii="Book Antiqua" w:eastAsia="Book Antiqua" w:hAnsi="Book Antiqua" w:cs="Book Antiqua"/>
          <w:b/>
          <w:bCs/>
          <w:color w:val="000000"/>
        </w:rPr>
        <w:t>7</w:t>
      </w:r>
      <w:r w:rsidRPr="00471846">
        <w:rPr>
          <w:rFonts w:ascii="Book Antiqua" w:eastAsia="Book Antiqua" w:hAnsi="Book Antiqua" w:cs="Book Antiqua"/>
          <w:color w:val="000000"/>
        </w:rPr>
        <w:t>: 49-62 [PMID: 30050339 DOI: 10.2147/RRTM.S102543]</w:t>
      </w:r>
    </w:p>
    <w:p w14:paraId="6CBFE53D" w14:textId="32FBEBED" w:rsidR="00A77B3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t xml:space="preserve">24 </w:t>
      </w:r>
      <w:r w:rsidRPr="00471846">
        <w:rPr>
          <w:rFonts w:ascii="Book Antiqua" w:eastAsia="Book Antiqua" w:hAnsi="Book Antiqua" w:cs="Book Antiqua"/>
          <w:b/>
          <w:bCs/>
          <w:color w:val="000000"/>
        </w:rPr>
        <w:t>Rodrigo C</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Lakshitha</w:t>
      </w:r>
      <w:proofErr w:type="spellEnd"/>
      <w:r w:rsidRPr="00471846">
        <w:rPr>
          <w:rFonts w:ascii="Book Antiqua" w:eastAsia="Book Antiqua" w:hAnsi="Book Antiqua" w:cs="Book Antiqua"/>
          <w:color w:val="000000"/>
        </w:rPr>
        <w:t xml:space="preserve"> de Silva N, </w:t>
      </w:r>
      <w:proofErr w:type="spellStart"/>
      <w:r w:rsidRPr="00471846">
        <w:rPr>
          <w:rFonts w:ascii="Book Antiqua" w:eastAsia="Book Antiqua" w:hAnsi="Book Antiqua" w:cs="Book Antiqua"/>
          <w:color w:val="000000"/>
        </w:rPr>
        <w:t>Goonaratne</w:t>
      </w:r>
      <w:proofErr w:type="spellEnd"/>
      <w:r w:rsidRPr="00471846">
        <w:rPr>
          <w:rFonts w:ascii="Book Antiqua" w:eastAsia="Book Antiqua" w:hAnsi="Book Antiqua" w:cs="Book Antiqua"/>
          <w:color w:val="000000"/>
        </w:rPr>
        <w:t xml:space="preserve"> R, </w:t>
      </w:r>
      <w:proofErr w:type="spellStart"/>
      <w:r w:rsidRPr="00471846">
        <w:rPr>
          <w:rFonts w:ascii="Book Antiqua" w:eastAsia="Book Antiqua" w:hAnsi="Book Antiqua" w:cs="Book Antiqua"/>
          <w:color w:val="000000"/>
        </w:rPr>
        <w:t>Samarasekara</w:t>
      </w:r>
      <w:proofErr w:type="spellEnd"/>
      <w:r w:rsidRPr="00471846">
        <w:rPr>
          <w:rFonts w:ascii="Book Antiqua" w:eastAsia="Book Antiqua" w:hAnsi="Book Antiqua" w:cs="Book Antiqua"/>
          <w:color w:val="000000"/>
        </w:rPr>
        <w:t xml:space="preserve"> K, Wijesinghe I, </w:t>
      </w:r>
      <w:proofErr w:type="spellStart"/>
      <w:r w:rsidRPr="00471846">
        <w:rPr>
          <w:rFonts w:ascii="Book Antiqua" w:eastAsia="Book Antiqua" w:hAnsi="Book Antiqua" w:cs="Book Antiqua"/>
          <w:color w:val="000000"/>
        </w:rPr>
        <w:t>Parththipan</w:t>
      </w:r>
      <w:proofErr w:type="spellEnd"/>
      <w:r w:rsidRPr="00471846">
        <w:rPr>
          <w:rFonts w:ascii="Book Antiqua" w:eastAsia="Book Antiqua" w:hAnsi="Book Antiqua" w:cs="Book Antiqua"/>
          <w:color w:val="000000"/>
        </w:rPr>
        <w:t xml:space="preserve"> B, </w:t>
      </w:r>
      <w:proofErr w:type="spellStart"/>
      <w:r w:rsidRPr="00471846">
        <w:rPr>
          <w:rFonts w:ascii="Book Antiqua" w:eastAsia="Book Antiqua" w:hAnsi="Book Antiqua" w:cs="Book Antiqua"/>
          <w:color w:val="000000"/>
        </w:rPr>
        <w:t>Rajapakse</w:t>
      </w:r>
      <w:proofErr w:type="spellEnd"/>
      <w:r w:rsidRPr="00471846">
        <w:rPr>
          <w:rFonts w:ascii="Book Antiqua" w:eastAsia="Book Antiqua" w:hAnsi="Book Antiqua" w:cs="Book Antiqua"/>
          <w:color w:val="000000"/>
        </w:rPr>
        <w:t xml:space="preserve"> S. High dose corticosteroids in severe leptospirosis: a systematic review. </w:t>
      </w:r>
      <w:r w:rsidRPr="00471846">
        <w:rPr>
          <w:rFonts w:ascii="Book Antiqua" w:eastAsia="Book Antiqua" w:hAnsi="Book Antiqua" w:cs="Book Antiqua"/>
          <w:i/>
          <w:iCs/>
          <w:color w:val="000000"/>
        </w:rPr>
        <w:t xml:space="preserve">Trans R Soc Trop Med </w:t>
      </w:r>
      <w:proofErr w:type="spellStart"/>
      <w:r w:rsidRPr="00471846">
        <w:rPr>
          <w:rFonts w:ascii="Book Antiqua" w:eastAsia="Book Antiqua" w:hAnsi="Book Antiqua" w:cs="Book Antiqua"/>
          <w:i/>
          <w:iCs/>
          <w:color w:val="000000"/>
        </w:rPr>
        <w:t>Hyg</w:t>
      </w:r>
      <w:proofErr w:type="spellEnd"/>
      <w:r w:rsidRPr="00471846">
        <w:rPr>
          <w:rFonts w:ascii="Book Antiqua" w:eastAsia="Book Antiqua" w:hAnsi="Book Antiqua" w:cs="Book Antiqua"/>
          <w:color w:val="000000"/>
        </w:rPr>
        <w:t xml:space="preserve"> 2014; </w:t>
      </w:r>
      <w:r w:rsidRPr="00471846">
        <w:rPr>
          <w:rFonts w:ascii="Book Antiqua" w:eastAsia="Book Antiqua" w:hAnsi="Book Antiqua" w:cs="Book Antiqua"/>
          <w:b/>
          <w:bCs/>
          <w:color w:val="000000"/>
        </w:rPr>
        <w:t>108</w:t>
      </w:r>
      <w:r w:rsidRPr="00471846">
        <w:rPr>
          <w:rFonts w:ascii="Book Antiqua" w:eastAsia="Book Antiqua" w:hAnsi="Book Antiqua" w:cs="Book Antiqua"/>
          <w:color w:val="000000"/>
        </w:rPr>
        <w:t>: 743-750 [PMID: 25266477 DOI: 10.1093/</w:t>
      </w:r>
      <w:proofErr w:type="spellStart"/>
      <w:r w:rsidRPr="00471846">
        <w:rPr>
          <w:rFonts w:ascii="Book Antiqua" w:eastAsia="Book Antiqua" w:hAnsi="Book Antiqua" w:cs="Book Antiqua"/>
          <w:color w:val="000000"/>
        </w:rPr>
        <w:t>trstmh</w:t>
      </w:r>
      <w:proofErr w:type="spellEnd"/>
      <w:r w:rsidRPr="00471846">
        <w:rPr>
          <w:rFonts w:ascii="Book Antiqua" w:eastAsia="Book Antiqua" w:hAnsi="Book Antiqua" w:cs="Book Antiqua"/>
          <w:color w:val="000000"/>
        </w:rPr>
        <w:t>/tru148]</w:t>
      </w:r>
    </w:p>
    <w:p w14:paraId="0596AC3B" w14:textId="3CB73379" w:rsidR="001455F4" w:rsidRPr="00471846" w:rsidRDefault="001455F4"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t xml:space="preserve">25 </w:t>
      </w:r>
      <w:r w:rsidRPr="00471846">
        <w:rPr>
          <w:rFonts w:ascii="Book Antiqua" w:eastAsia="Book Antiqua" w:hAnsi="Book Antiqua" w:cs="Book Antiqua"/>
          <w:b/>
          <w:bCs/>
          <w:color w:val="000000"/>
        </w:rPr>
        <w:t>Shenoy VV</w:t>
      </w:r>
      <w:r w:rsidRPr="00471846">
        <w:rPr>
          <w:rFonts w:ascii="Book Antiqua" w:eastAsia="Book Antiqua" w:hAnsi="Book Antiqua" w:cs="Book Antiqua"/>
          <w:color w:val="000000"/>
        </w:rPr>
        <w:t xml:space="preserve">, Nagar VS, Chowdhury AA, </w:t>
      </w:r>
      <w:proofErr w:type="spellStart"/>
      <w:r w:rsidRPr="00471846">
        <w:rPr>
          <w:rFonts w:ascii="Book Antiqua" w:eastAsia="Book Antiqua" w:hAnsi="Book Antiqua" w:cs="Book Antiqua"/>
          <w:color w:val="000000"/>
        </w:rPr>
        <w:t>Bhalgat</w:t>
      </w:r>
      <w:proofErr w:type="spellEnd"/>
      <w:r w:rsidRPr="00471846">
        <w:rPr>
          <w:rFonts w:ascii="Book Antiqua" w:eastAsia="Book Antiqua" w:hAnsi="Book Antiqua" w:cs="Book Antiqua"/>
          <w:color w:val="000000"/>
        </w:rPr>
        <w:t xml:space="preserve"> PS, </w:t>
      </w:r>
      <w:proofErr w:type="spellStart"/>
      <w:r w:rsidRPr="00471846">
        <w:rPr>
          <w:rFonts w:ascii="Book Antiqua" w:eastAsia="Book Antiqua" w:hAnsi="Book Antiqua" w:cs="Book Antiqua"/>
          <w:color w:val="000000"/>
        </w:rPr>
        <w:t>Juvale</w:t>
      </w:r>
      <w:proofErr w:type="spellEnd"/>
      <w:r w:rsidRPr="00471846">
        <w:rPr>
          <w:rFonts w:ascii="Book Antiqua" w:eastAsia="Book Antiqua" w:hAnsi="Book Antiqua" w:cs="Book Antiqua"/>
          <w:color w:val="000000"/>
        </w:rPr>
        <w:t xml:space="preserve"> NI. Pulmonary leptospirosis: an excellent response to bolus methylprednisolone. </w:t>
      </w:r>
      <w:r w:rsidRPr="00471846">
        <w:rPr>
          <w:rFonts w:ascii="Book Antiqua" w:eastAsia="Book Antiqua" w:hAnsi="Book Antiqua" w:cs="Book Antiqua"/>
          <w:i/>
          <w:iCs/>
          <w:color w:val="000000"/>
        </w:rPr>
        <w:t>Postgrad Med J</w:t>
      </w:r>
      <w:r w:rsidRPr="00471846">
        <w:rPr>
          <w:rFonts w:ascii="Book Antiqua" w:eastAsia="Book Antiqua" w:hAnsi="Book Antiqua" w:cs="Book Antiqua"/>
          <w:color w:val="000000"/>
        </w:rPr>
        <w:t xml:space="preserve"> 2006; </w:t>
      </w:r>
      <w:r w:rsidRPr="00471846">
        <w:rPr>
          <w:rFonts w:ascii="Book Antiqua" w:eastAsia="Book Antiqua" w:hAnsi="Book Antiqua" w:cs="Book Antiqua"/>
          <w:b/>
          <w:bCs/>
          <w:color w:val="000000"/>
        </w:rPr>
        <w:t>82</w:t>
      </w:r>
      <w:r w:rsidRPr="00471846">
        <w:rPr>
          <w:rFonts w:ascii="Book Antiqua" w:eastAsia="Book Antiqua" w:hAnsi="Book Antiqua" w:cs="Book Antiqua"/>
          <w:color w:val="000000"/>
        </w:rPr>
        <w:t>: 602-606 [PMID: 16954459 DOI: 10.1136/pgmj.2005.044255]</w:t>
      </w:r>
    </w:p>
    <w:p w14:paraId="08DC0648" w14:textId="4CEEC898" w:rsidR="001455F4" w:rsidRPr="00471846" w:rsidRDefault="001455F4" w:rsidP="00471846">
      <w:pPr>
        <w:spacing w:line="360" w:lineRule="auto"/>
        <w:jc w:val="both"/>
        <w:rPr>
          <w:rFonts w:ascii="Book Antiqua" w:hAnsi="Book Antiqua"/>
        </w:rPr>
      </w:pPr>
      <w:r w:rsidRPr="00471846">
        <w:rPr>
          <w:rFonts w:ascii="Book Antiqua" w:eastAsia="Book Antiqua" w:hAnsi="Book Antiqua" w:cs="Book Antiqua"/>
          <w:color w:val="000000"/>
        </w:rPr>
        <w:t xml:space="preserve">26 </w:t>
      </w:r>
      <w:proofErr w:type="spellStart"/>
      <w:r w:rsidRPr="00471846">
        <w:rPr>
          <w:rFonts w:ascii="Book Antiqua" w:eastAsia="Book Antiqua" w:hAnsi="Book Antiqua" w:cs="Book Antiqua"/>
          <w:b/>
          <w:bCs/>
          <w:color w:val="000000"/>
        </w:rPr>
        <w:t>Niwattayakul</w:t>
      </w:r>
      <w:proofErr w:type="spellEnd"/>
      <w:r w:rsidRPr="00471846">
        <w:rPr>
          <w:rFonts w:ascii="Book Antiqua" w:eastAsia="Book Antiqua" w:hAnsi="Book Antiqua" w:cs="Book Antiqua"/>
          <w:b/>
          <w:bCs/>
          <w:color w:val="000000"/>
        </w:rPr>
        <w:t xml:space="preserve"> K</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Kaewtasi</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Chueasuwanchai</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Hoontrakul</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Chareonwat</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Suttinont</w:t>
      </w:r>
      <w:proofErr w:type="spellEnd"/>
      <w:r w:rsidRPr="00471846">
        <w:rPr>
          <w:rFonts w:ascii="Book Antiqua" w:eastAsia="Book Antiqua" w:hAnsi="Book Antiqua" w:cs="Book Antiqua"/>
          <w:color w:val="000000"/>
        </w:rPr>
        <w:t xml:space="preserve"> C, </w:t>
      </w:r>
      <w:proofErr w:type="spellStart"/>
      <w:r w:rsidRPr="00471846">
        <w:rPr>
          <w:rFonts w:ascii="Book Antiqua" w:eastAsia="Book Antiqua" w:hAnsi="Book Antiqua" w:cs="Book Antiqua"/>
          <w:color w:val="000000"/>
        </w:rPr>
        <w:t>Phimda</w:t>
      </w:r>
      <w:proofErr w:type="spellEnd"/>
      <w:r w:rsidRPr="00471846">
        <w:rPr>
          <w:rFonts w:ascii="Book Antiqua" w:eastAsia="Book Antiqua" w:hAnsi="Book Antiqua" w:cs="Book Antiqua"/>
          <w:color w:val="000000"/>
        </w:rPr>
        <w:t xml:space="preserve"> K, </w:t>
      </w:r>
      <w:proofErr w:type="spellStart"/>
      <w:r w:rsidRPr="00471846">
        <w:rPr>
          <w:rFonts w:ascii="Book Antiqua" w:eastAsia="Book Antiqua" w:hAnsi="Book Antiqua" w:cs="Book Antiqua"/>
          <w:color w:val="000000"/>
        </w:rPr>
        <w:t>Chierakul</w:t>
      </w:r>
      <w:proofErr w:type="spellEnd"/>
      <w:r w:rsidRPr="00471846">
        <w:rPr>
          <w:rFonts w:ascii="Book Antiqua" w:eastAsia="Book Antiqua" w:hAnsi="Book Antiqua" w:cs="Book Antiqua"/>
          <w:color w:val="000000"/>
        </w:rPr>
        <w:t xml:space="preserve"> W, </w:t>
      </w:r>
      <w:proofErr w:type="spellStart"/>
      <w:r w:rsidRPr="00471846">
        <w:rPr>
          <w:rFonts w:ascii="Book Antiqua" w:eastAsia="Book Antiqua" w:hAnsi="Book Antiqua" w:cs="Book Antiqua"/>
          <w:color w:val="000000"/>
        </w:rPr>
        <w:t>Silpasakorn</w:t>
      </w:r>
      <w:proofErr w:type="spellEnd"/>
      <w:r w:rsidRPr="00471846">
        <w:rPr>
          <w:rFonts w:ascii="Book Antiqua" w:eastAsia="Book Antiqua" w:hAnsi="Book Antiqua" w:cs="Book Antiqua"/>
          <w:color w:val="000000"/>
        </w:rPr>
        <w:t xml:space="preserve"> S, </w:t>
      </w:r>
      <w:proofErr w:type="spellStart"/>
      <w:r w:rsidRPr="00471846">
        <w:rPr>
          <w:rFonts w:ascii="Book Antiqua" w:eastAsia="Book Antiqua" w:hAnsi="Book Antiqua" w:cs="Book Antiqua"/>
          <w:color w:val="000000"/>
        </w:rPr>
        <w:t>Suputtamongkol</w:t>
      </w:r>
      <w:proofErr w:type="spellEnd"/>
      <w:r w:rsidRPr="00471846">
        <w:rPr>
          <w:rFonts w:ascii="Book Antiqua" w:eastAsia="Book Antiqua" w:hAnsi="Book Antiqua" w:cs="Book Antiqua"/>
          <w:color w:val="000000"/>
        </w:rPr>
        <w:t xml:space="preserve"> Y. An open randomized controlled trial of desmopressin and pulse dexamethasone as adjunct therapy in patients with pulmonary involvement associated with severe leptospirosis. </w:t>
      </w:r>
      <w:r w:rsidRPr="00471846">
        <w:rPr>
          <w:rFonts w:ascii="Book Antiqua" w:eastAsia="Book Antiqua" w:hAnsi="Book Antiqua" w:cs="Book Antiqua"/>
          <w:i/>
          <w:iCs/>
          <w:color w:val="000000"/>
        </w:rPr>
        <w:t>Clin Microbiol Infect</w:t>
      </w:r>
      <w:r w:rsidRPr="00471846">
        <w:rPr>
          <w:rFonts w:ascii="Book Antiqua" w:eastAsia="Book Antiqua" w:hAnsi="Book Antiqua" w:cs="Book Antiqua"/>
          <w:color w:val="000000"/>
        </w:rPr>
        <w:t xml:space="preserve"> 2010; </w:t>
      </w:r>
      <w:r w:rsidRPr="00471846">
        <w:rPr>
          <w:rFonts w:ascii="Book Antiqua" w:eastAsia="Book Antiqua" w:hAnsi="Book Antiqua" w:cs="Book Antiqua"/>
          <w:b/>
          <w:bCs/>
          <w:color w:val="000000"/>
        </w:rPr>
        <w:t>16</w:t>
      </w:r>
      <w:r w:rsidRPr="00471846">
        <w:rPr>
          <w:rFonts w:ascii="Book Antiqua" w:eastAsia="Book Antiqua" w:hAnsi="Book Antiqua" w:cs="Book Antiqua"/>
          <w:color w:val="000000"/>
        </w:rPr>
        <w:t>: 1207-1212 [PMID: 19732091 DOI: 10.1111/j.1469-0691.2009.03037.x]</w:t>
      </w:r>
    </w:p>
    <w:p w14:paraId="18CA3991" w14:textId="5B3E7528" w:rsidR="00A77B3E" w:rsidRPr="00471846" w:rsidRDefault="001455F4" w:rsidP="00471846">
      <w:pPr>
        <w:spacing w:line="360" w:lineRule="auto"/>
        <w:jc w:val="both"/>
        <w:rPr>
          <w:rFonts w:ascii="Book Antiqua" w:hAnsi="Book Antiqua"/>
        </w:rPr>
      </w:pPr>
      <w:r w:rsidRPr="00471846">
        <w:rPr>
          <w:rFonts w:ascii="Book Antiqua" w:eastAsia="Book Antiqua" w:hAnsi="Book Antiqua" w:cs="Book Antiqua"/>
          <w:color w:val="000000"/>
        </w:rPr>
        <w:t xml:space="preserve">27 </w:t>
      </w:r>
      <w:r w:rsidR="00000CFB" w:rsidRPr="00471846">
        <w:rPr>
          <w:rFonts w:ascii="Book Antiqua" w:eastAsia="Book Antiqua" w:hAnsi="Book Antiqua" w:cs="Book Antiqua"/>
          <w:b/>
          <w:bCs/>
          <w:color w:val="000000"/>
        </w:rPr>
        <w:t>Trivedi SV</w:t>
      </w:r>
      <w:r w:rsidR="00000CFB" w:rsidRPr="00471846">
        <w:rPr>
          <w:rFonts w:ascii="Book Antiqua" w:eastAsia="Book Antiqua" w:hAnsi="Book Antiqua" w:cs="Book Antiqua"/>
          <w:color w:val="000000"/>
        </w:rPr>
        <w:t xml:space="preserve">, </w:t>
      </w:r>
      <w:proofErr w:type="spellStart"/>
      <w:r w:rsidR="00000CFB" w:rsidRPr="00471846">
        <w:rPr>
          <w:rFonts w:ascii="Book Antiqua" w:eastAsia="Book Antiqua" w:hAnsi="Book Antiqua" w:cs="Book Antiqua"/>
          <w:color w:val="000000"/>
        </w:rPr>
        <w:t>Chavda</w:t>
      </w:r>
      <w:proofErr w:type="spellEnd"/>
      <w:r w:rsidR="00000CFB" w:rsidRPr="00471846">
        <w:rPr>
          <w:rFonts w:ascii="Book Antiqua" w:eastAsia="Book Antiqua" w:hAnsi="Book Antiqua" w:cs="Book Antiqua"/>
          <w:color w:val="000000"/>
        </w:rPr>
        <w:t xml:space="preserve"> RK, Wadia PZ, </w:t>
      </w:r>
      <w:proofErr w:type="spellStart"/>
      <w:r w:rsidR="00000CFB" w:rsidRPr="00471846">
        <w:rPr>
          <w:rFonts w:ascii="Book Antiqua" w:eastAsia="Book Antiqua" w:hAnsi="Book Antiqua" w:cs="Book Antiqua"/>
          <w:color w:val="000000"/>
        </w:rPr>
        <w:t>Sheth</w:t>
      </w:r>
      <w:proofErr w:type="spellEnd"/>
      <w:r w:rsidR="00000CFB" w:rsidRPr="00471846">
        <w:rPr>
          <w:rFonts w:ascii="Book Antiqua" w:eastAsia="Book Antiqua" w:hAnsi="Book Antiqua" w:cs="Book Antiqua"/>
          <w:color w:val="000000"/>
        </w:rPr>
        <w:t xml:space="preserve"> V, </w:t>
      </w:r>
      <w:proofErr w:type="spellStart"/>
      <w:r w:rsidR="00000CFB" w:rsidRPr="00471846">
        <w:rPr>
          <w:rFonts w:ascii="Book Antiqua" w:eastAsia="Book Antiqua" w:hAnsi="Book Antiqua" w:cs="Book Antiqua"/>
          <w:color w:val="000000"/>
        </w:rPr>
        <w:t>Bhagade</w:t>
      </w:r>
      <w:proofErr w:type="spellEnd"/>
      <w:r w:rsidR="00000CFB" w:rsidRPr="00471846">
        <w:rPr>
          <w:rFonts w:ascii="Book Antiqua" w:eastAsia="Book Antiqua" w:hAnsi="Book Antiqua" w:cs="Book Antiqua"/>
          <w:color w:val="000000"/>
        </w:rPr>
        <w:t xml:space="preserve"> PN, Trivedi SP, Clerk AM, </w:t>
      </w:r>
      <w:proofErr w:type="spellStart"/>
      <w:r w:rsidR="00000CFB" w:rsidRPr="00471846">
        <w:rPr>
          <w:rFonts w:ascii="Book Antiqua" w:eastAsia="Book Antiqua" w:hAnsi="Book Antiqua" w:cs="Book Antiqua"/>
          <w:color w:val="000000"/>
        </w:rPr>
        <w:t>Mevawala</w:t>
      </w:r>
      <w:proofErr w:type="spellEnd"/>
      <w:r w:rsidR="00000CFB" w:rsidRPr="00471846">
        <w:rPr>
          <w:rFonts w:ascii="Book Antiqua" w:eastAsia="Book Antiqua" w:hAnsi="Book Antiqua" w:cs="Book Antiqua"/>
          <w:color w:val="000000"/>
        </w:rPr>
        <w:t xml:space="preserve"> DM. The role of glucocorticoid pulse therapy in pulmonary involvement in leptospirosis. </w:t>
      </w:r>
      <w:r w:rsidR="00000CFB" w:rsidRPr="00471846">
        <w:rPr>
          <w:rFonts w:ascii="Book Antiqua" w:eastAsia="Book Antiqua" w:hAnsi="Book Antiqua" w:cs="Book Antiqua"/>
          <w:i/>
          <w:iCs/>
          <w:color w:val="000000"/>
        </w:rPr>
        <w:t>J Assoc Physicians India</w:t>
      </w:r>
      <w:r w:rsidR="00000CFB" w:rsidRPr="00471846">
        <w:rPr>
          <w:rFonts w:ascii="Book Antiqua" w:eastAsia="Book Antiqua" w:hAnsi="Book Antiqua" w:cs="Book Antiqua"/>
          <w:color w:val="000000"/>
        </w:rPr>
        <w:t xml:space="preserve"> 2001; </w:t>
      </w:r>
      <w:r w:rsidR="00000CFB" w:rsidRPr="00471846">
        <w:rPr>
          <w:rFonts w:ascii="Book Antiqua" w:eastAsia="Book Antiqua" w:hAnsi="Book Antiqua" w:cs="Book Antiqua"/>
          <w:b/>
          <w:bCs/>
          <w:color w:val="000000"/>
        </w:rPr>
        <w:t>49</w:t>
      </w:r>
      <w:r w:rsidR="00000CFB" w:rsidRPr="00471846">
        <w:rPr>
          <w:rFonts w:ascii="Book Antiqua" w:eastAsia="Book Antiqua" w:hAnsi="Book Antiqua" w:cs="Book Antiqua"/>
          <w:color w:val="000000"/>
        </w:rPr>
        <w:t>: 901-903 [PMID: 11837758]</w:t>
      </w:r>
    </w:p>
    <w:p w14:paraId="54E0533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28 </w:t>
      </w:r>
      <w:r w:rsidRPr="00471846">
        <w:rPr>
          <w:rFonts w:ascii="Book Antiqua" w:eastAsia="Book Antiqua" w:hAnsi="Book Antiqua" w:cs="Book Antiqua"/>
          <w:b/>
          <w:bCs/>
          <w:color w:val="000000"/>
        </w:rPr>
        <w:t>Trivedi SV</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Vasava</w:t>
      </w:r>
      <w:proofErr w:type="spellEnd"/>
      <w:r w:rsidRPr="00471846">
        <w:rPr>
          <w:rFonts w:ascii="Book Antiqua" w:eastAsia="Book Antiqua" w:hAnsi="Book Antiqua" w:cs="Book Antiqua"/>
          <w:color w:val="000000"/>
        </w:rPr>
        <w:t xml:space="preserve"> AH, Patel TC, Bhatia LC. Cyclophosphamide in pulmonary alveolar hemorrhage due to leptospirosis. </w:t>
      </w:r>
      <w:r w:rsidRPr="00471846">
        <w:rPr>
          <w:rFonts w:ascii="Book Antiqua" w:eastAsia="Book Antiqua" w:hAnsi="Book Antiqua" w:cs="Book Antiqua"/>
          <w:i/>
          <w:iCs/>
          <w:color w:val="000000"/>
        </w:rPr>
        <w:t>Indian J Crit Care Med</w:t>
      </w:r>
      <w:r w:rsidRPr="00471846">
        <w:rPr>
          <w:rFonts w:ascii="Book Antiqua" w:eastAsia="Book Antiqua" w:hAnsi="Book Antiqua" w:cs="Book Antiqua"/>
          <w:color w:val="000000"/>
        </w:rPr>
        <w:t xml:space="preserve"> 2009; </w:t>
      </w:r>
      <w:r w:rsidRPr="00471846">
        <w:rPr>
          <w:rFonts w:ascii="Book Antiqua" w:eastAsia="Book Antiqua" w:hAnsi="Book Antiqua" w:cs="Book Antiqua"/>
          <w:b/>
          <w:bCs/>
          <w:color w:val="000000"/>
        </w:rPr>
        <w:t>13</w:t>
      </w:r>
      <w:r w:rsidRPr="00471846">
        <w:rPr>
          <w:rFonts w:ascii="Book Antiqua" w:eastAsia="Book Antiqua" w:hAnsi="Book Antiqua" w:cs="Book Antiqua"/>
          <w:color w:val="000000"/>
        </w:rPr>
        <w:t>: 79-84 [PMID: 19881188 DOI: 10.4103/0972-5229.56053]</w:t>
      </w:r>
    </w:p>
    <w:p w14:paraId="3CE44CB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29 </w:t>
      </w:r>
      <w:proofErr w:type="spellStart"/>
      <w:r w:rsidRPr="00471846">
        <w:rPr>
          <w:rFonts w:ascii="Book Antiqua" w:eastAsia="Book Antiqua" w:hAnsi="Book Antiqua" w:cs="Book Antiqua"/>
          <w:b/>
          <w:bCs/>
          <w:color w:val="000000"/>
        </w:rPr>
        <w:t>Tatopoulos</w:t>
      </w:r>
      <w:proofErr w:type="spellEnd"/>
      <w:r w:rsidRPr="00471846">
        <w:rPr>
          <w:rFonts w:ascii="Book Antiqua" w:eastAsia="Book Antiqua" w:hAnsi="Book Antiqua" w:cs="Book Antiqua"/>
          <w:b/>
          <w:bCs/>
          <w:color w:val="000000"/>
        </w:rPr>
        <w:t xml:space="preserve"> A</w:t>
      </w:r>
      <w:r w:rsidRPr="00471846">
        <w:rPr>
          <w:rFonts w:ascii="Book Antiqua" w:eastAsia="Book Antiqua" w:hAnsi="Book Antiqua" w:cs="Book Antiqua"/>
          <w:color w:val="000000"/>
        </w:rPr>
        <w:t xml:space="preserve">, </w:t>
      </w:r>
      <w:proofErr w:type="spellStart"/>
      <w:r w:rsidRPr="00471846">
        <w:rPr>
          <w:rFonts w:ascii="Book Antiqua" w:eastAsia="Book Antiqua" w:hAnsi="Book Antiqua" w:cs="Book Antiqua"/>
          <w:color w:val="000000"/>
        </w:rPr>
        <w:t>Herbain</w:t>
      </w:r>
      <w:proofErr w:type="spellEnd"/>
      <w:r w:rsidRPr="00471846">
        <w:rPr>
          <w:rFonts w:ascii="Book Antiqua" w:eastAsia="Book Antiqua" w:hAnsi="Book Antiqua" w:cs="Book Antiqua"/>
          <w:color w:val="000000"/>
        </w:rPr>
        <w:t xml:space="preserve"> D, </w:t>
      </w:r>
      <w:proofErr w:type="spellStart"/>
      <w:r w:rsidRPr="00471846">
        <w:rPr>
          <w:rFonts w:ascii="Book Antiqua" w:eastAsia="Book Antiqua" w:hAnsi="Book Antiqua" w:cs="Book Antiqua"/>
          <w:color w:val="000000"/>
        </w:rPr>
        <w:t>Kazmierczak</w:t>
      </w:r>
      <w:proofErr w:type="spellEnd"/>
      <w:r w:rsidRPr="00471846">
        <w:rPr>
          <w:rFonts w:ascii="Book Antiqua" w:eastAsia="Book Antiqua" w:hAnsi="Book Antiqua" w:cs="Book Antiqua"/>
          <w:color w:val="000000"/>
        </w:rPr>
        <w:t xml:space="preserve"> C, Bollaert PE, </w:t>
      </w:r>
      <w:proofErr w:type="spellStart"/>
      <w:r w:rsidRPr="00471846">
        <w:rPr>
          <w:rFonts w:ascii="Book Antiqua" w:eastAsia="Book Antiqua" w:hAnsi="Book Antiqua" w:cs="Book Antiqua"/>
          <w:color w:val="000000"/>
        </w:rPr>
        <w:t>Gibot</w:t>
      </w:r>
      <w:proofErr w:type="spellEnd"/>
      <w:r w:rsidRPr="00471846">
        <w:rPr>
          <w:rFonts w:ascii="Book Antiqua" w:eastAsia="Book Antiqua" w:hAnsi="Book Antiqua" w:cs="Book Antiqua"/>
          <w:color w:val="000000"/>
        </w:rPr>
        <w:t xml:space="preserve"> S. Parenteral use of recombinant activated factor VII during diffuse alveolar hemorrhage secondary to leptospirosis. </w:t>
      </w:r>
      <w:r w:rsidRPr="00471846">
        <w:rPr>
          <w:rFonts w:ascii="Book Antiqua" w:eastAsia="Book Antiqua" w:hAnsi="Book Antiqua" w:cs="Book Antiqua"/>
          <w:i/>
          <w:iCs/>
          <w:color w:val="000000"/>
        </w:rPr>
        <w:t>Intensive Care Med</w:t>
      </w:r>
      <w:r w:rsidRPr="00471846">
        <w:rPr>
          <w:rFonts w:ascii="Book Antiqua" w:eastAsia="Book Antiqua" w:hAnsi="Book Antiqua" w:cs="Book Antiqua"/>
          <w:color w:val="000000"/>
        </w:rPr>
        <w:t xml:space="preserve"> 2010; </w:t>
      </w:r>
      <w:r w:rsidRPr="00471846">
        <w:rPr>
          <w:rFonts w:ascii="Book Antiqua" w:eastAsia="Book Antiqua" w:hAnsi="Book Antiqua" w:cs="Book Antiqua"/>
          <w:b/>
          <w:bCs/>
          <w:color w:val="000000"/>
        </w:rPr>
        <w:t>36</w:t>
      </w:r>
      <w:r w:rsidRPr="00471846">
        <w:rPr>
          <w:rFonts w:ascii="Book Antiqua" w:eastAsia="Book Antiqua" w:hAnsi="Book Antiqua" w:cs="Book Antiqua"/>
          <w:color w:val="000000"/>
        </w:rPr>
        <w:t>: 555-556 [PMID: 19924396 DOI: 10.1007/s00134-009-1718-7]</w:t>
      </w:r>
    </w:p>
    <w:p w14:paraId="1D6051D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30 </w:t>
      </w:r>
      <w:r w:rsidRPr="00471846">
        <w:rPr>
          <w:rFonts w:ascii="Book Antiqua" w:eastAsia="Book Antiqua" w:hAnsi="Book Antiqua" w:cs="Book Antiqua"/>
          <w:b/>
          <w:bCs/>
          <w:color w:val="000000"/>
        </w:rPr>
        <w:t>Xu Y</w:t>
      </w:r>
      <w:r w:rsidRPr="00471846">
        <w:rPr>
          <w:rFonts w:ascii="Book Antiqua" w:eastAsia="Book Antiqua" w:hAnsi="Book Antiqua" w:cs="Book Antiqua"/>
          <w:color w:val="000000"/>
        </w:rPr>
        <w:t xml:space="preserve">, Ye Q. Human leptospirosis vaccines in China. </w:t>
      </w:r>
      <w:r w:rsidRPr="00471846">
        <w:rPr>
          <w:rFonts w:ascii="Book Antiqua" w:eastAsia="Book Antiqua" w:hAnsi="Book Antiqua" w:cs="Book Antiqua"/>
          <w:i/>
          <w:iCs/>
          <w:color w:val="000000"/>
        </w:rPr>
        <w:t xml:space="preserve">Hum </w:t>
      </w:r>
      <w:proofErr w:type="spellStart"/>
      <w:r w:rsidRPr="00471846">
        <w:rPr>
          <w:rFonts w:ascii="Book Antiqua" w:eastAsia="Book Antiqua" w:hAnsi="Book Antiqua" w:cs="Book Antiqua"/>
          <w:i/>
          <w:iCs/>
          <w:color w:val="000000"/>
        </w:rPr>
        <w:t>Vaccin</w:t>
      </w:r>
      <w:proofErr w:type="spellEnd"/>
      <w:r w:rsidRPr="00471846">
        <w:rPr>
          <w:rFonts w:ascii="Book Antiqua" w:eastAsia="Book Antiqua" w:hAnsi="Book Antiqua" w:cs="Book Antiqua"/>
          <w:i/>
          <w:iCs/>
          <w:color w:val="000000"/>
        </w:rPr>
        <w:t xml:space="preserve"> </w:t>
      </w:r>
      <w:proofErr w:type="spellStart"/>
      <w:r w:rsidRPr="00471846">
        <w:rPr>
          <w:rFonts w:ascii="Book Antiqua" w:eastAsia="Book Antiqua" w:hAnsi="Book Antiqua" w:cs="Book Antiqua"/>
          <w:i/>
          <w:iCs/>
          <w:color w:val="000000"/>
        </w:rPr>
        <w:t>Immunother</w:t>
      </w:r>
      <w:proofErr w:type="spellEnd"/>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14</w:t>
      </w:r>
      <w:r w:rsidRPr="00471846">
        <w:rPr>
          <w:rFonts w:ascii="Book Antiqua" w:eastAsia="Book Antiqua" w:hAnsi="Book Antiqua" w:cs="Book Antiqua"/>
          <w:color w:val="000000"/>
        </w:rPr>
        <w:t>: 984-993 [PMID: 29148958 DOI: 10.1080/21645515.2017.1405884]</w:t>
      </w:r>
    </w:p>
    <w:p w14:paraId="132F750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31 </w:t>
      </w:r>
      <w:r w:rsidRPr="00471846">
        <w:rPr>
          <w:rFonts w:ascii="Book Antiqua" w:eastAsia="Book Antiqua" w:hAnsi="Book Antiqua" w:cs="Book Antiqua"/>
          <w:b/>
          <w:bCs/>
          <w:color w:val="000000"/>
        </w:rPr>
        <w:t>Schneider MC</w:t>
      </w:r>
      <w:r w:rsidRPr="00471846">
        <w:rPr>
          <w:rFonts w:ascii="Book Antiqua" w:eastAsia="Book Antiqua" w:hAnsi="Book Antiqua" w:cs="Book Antiqua"/>
          <w:color w:val="000000"/>
        </w:rPr>
        <w:t xml:space="preserve">, Velasco-Hernandez J, Min KD, Leonel DG, Baca-Carrasco D, </w:t>
      </w:r>
      <w:proofErr w:type="spellStart"/>
      <w:r w:rsidRPr="00471846">
        <w:rPr>
          <w:rFonts w:ascii="Book Antiqua" w:eastAsia="Book Antiqua" w:hAnsi="Book Antiqua" w:cs="Book Antiqua"/>
          <w:color w:val="000000"/>
        </w:rPr>
        <w:t>Gompper</w:t>
      </w:r>
      <w:proofErr w:type="spellEnd"/>
      <w:r w:rsidRPr="00471846">
        <w:rPr>
          <w:rFonts w:ascii="Book Antiqua" w:eastAsia="Book Antiqua" w:hAnsi="Book Antiqua" w:cs="Book Antiqua"/>
          <w:color w:val="000000"/>
        </w:rPr>
        <w:t xml:space="preserve"> ME, </w:t>
      </w:r>
      <w:proofErr w:type="spellStart"/>
      <w:r w:rsidRPr="00471846">
        <w:rPr>
          <w:rFonts w:ascii="Book Antiqua" w:eastAsia="Book Antiqua" w:hAnsi="Book Antiqua" w:cs="Book Antiqua"/>
          <w:color w:val="000000"/>
        </w:rPr>
        <w:t>Hartskeerl</w:t>
      </w:r>
      <w:proofErr w:type="spellEnd"/>
      <w:r w:rsidRPr="00471846">
        <w:rPr>
          <w:rFonts w:ascii="Book Antiqua" w:eastAsia="Book Antiqua" w:hAnsi="Book Antiqua" w:cs="Book Antiqua"/>
          <w:color w:val="000000"/>
        </w:rPr>
        <w:t xml:space="preserve"> R, Munoz-</w:t>
      </w:r>
      <w:proofErr w:type="spellStart"/>
      <w:r w:rsidRPr="00471846">
        <w:rPr>
          <w:rFonts w:ascii="Book Antiqua" w:eastAsia="Book Antiqua" w:hAnsi="Book Antiqua" w:cs="Book Antiqua"/>
          <w:color w:val="000000"/>
        </w:rPr>
        <w:t>Zanzi</w:t>
      </w:r>
      <w:proofErr w:type="spellEnd"/>
      <w:r w:rsidRPr="00471846">
        <w:rPr>
          <w:rFonts w:ascii="Book Antiqua" w:eastAsia="Book Antiqua" w:hAnsi="Book Antiqua" w:cs="Book Antiqua"/>
          <w:color w:val="000000"/>
        </w:rPr>
        <w:t xml:space="preserve"> C. The Use of Chemoprophylaxis after Floods to Reduce the Occurrence and Impact of Leptospirosis Outbreaks. </w:t>
      </w:r>
      <w:r w:rsidRPr="00471846">
        <w:rPr>
          <w:rFonts w:ascii="Book Antiqua" w:eastAsia="Book Antiqua" w:hAnsi="Book Antiqua" w:cs="Book Antiqua"/>
          <w:i/>
          <w:iCs/>
          <w:color w:val="000000"/>
        </w:rPr>
        <w:t>Int J Environ Res Public Health</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14</w:t>
      </w:r>
      <w:r w:rsidRPr="00471846">
        <w:rPr>
          <w:rFonts w:ascii="Book Antiqua" w:eastAsia="Book Antiqua" w:hAnsi="Book Antiqua" w:cs="Book Antiqua"/>
          <w:color w:val="000000"/>
        </w:rPr>
        <w:t xml:space="preserve"> [PMID: 28587195 DOI: 10.3390/ijerph14060594]</w:t>
      </w:r>
    </w:p>
    <w:p w14:paraId="1EA94691" w14:textId="77777777" w:rsidR="00A77B3E" w:rsidRPr="00471846" w:rsidRDefault="00A77B3E" w:rsidP="00471846">
      <w:pPr>
        <w:spacing w:line="360" w:lineRule="auto"/>
        <w:jc w:val="both"/>
        <w:rPr>
          <w:rFonts w:ascii="Book Antiqua" w:hAnsi="Book Antiqua"/>
        </w:rPr>
        <w:sectPr w:rsidR="00A77B3E" w:rsidRPr="00471846" w:rsidSect="00471846">
          <w:pgSz w:w="12240" w:h="15840"/>
          <w:pgMar w:top="1440" w:right="1440" w:bottom="1440" w:left="1440" w:header="720" w:footer="720" w:gutter="0"/>
          <w:cols w:space="720"/>
          <w:docGrid w:linePitch="360"/>
        </w:sectPr>
      </w:pPr>
    </w:p>
    <w:p w14:paraId="5F04E4E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lastRenderedPageBreak/>
        <w:t>Footnotes</w:t>
      </w:r>
    </w:p>
    <w:p w14:paraId="59CEE6B5" w14:textId="629EF3D0"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Informed consent statement: </w:t>
      </w:r>
      <w:r w:rsidRPr="00471846">
        <w:rPr>
          <w:rFonts w:ascii="Book Antiqua" w:eastAsia="Book Antiqua" w:hAnsi="Book Antiqua" w:cs="Book Antiqua"/>
          <w:color w:val="000000"/>
        </w:rPr>
        <w:t>Informed written consent was obtained from the patient for publication of this report and any accompanying images.</w:t>
      </w:r>
    </w:p>
    <w:p w14:paraId="717597B3" w14:textId="77777777" w:rsidR="00A77B3E" w:rsidRPr="00471846" w:rsidRDefault="00A77B3E" w:rsidP="00471846">
      <w:pPr>
        <w:spacing w:line="360" w:lineRule="auto"/>
        <w:jc w:val="both"/>
        <w:rPr>
          <w:rFonts w:ascii="Book Antiqua" w:hAnsi="Book Antiqua"/>
        </w:rPr>
      </w:pPr>
    </w:p>
    <w:p w14:paraId="4749A816" w14:textId="793DD2BE"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Conflict-of-interest statement: </w:t>
      </w:r>
      <w:r w:rsidRPr="00471846">
        <w:rPr>
          <w:rFonts w:ascii="Book Antiqua" w:eastAsia="Book Antiqua" w:hAnsi="Book Antiqua" w:cs="Book Antiqua"/>
          <w:color w:val="000000"/>
        </w:rPr>
        <w:t>The authors declare that they have no conflict of interest.</w:t>
      </w:r>
    </w:p>
    <w:p w14:paraId="6FC229C8" w14:textId="77777777" w:rsidR="00A77B3E" w:rsidRPr="00471846" w:rsidRDefault="00A77B3E" w:rsidP="00471846">
      <w:pPr>
        <w:spacing w:line="360" w:lineRule="auto"/>
        <w:jc w:val="both"/>
        <w:rPr>
          <w:rFonts w:ascii="Book Antiqua" w:hAnsi="Book Antiqua"/>
        </w:rPr>
      </w:pPr>
    </w:p>
    <w:p w14:paraId="06C9DD0A" w14:textId="36A3758B"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CARE Checklist (2016) statement: </w:t>
      </w:r>
      <w:r w:rsidRPr="00471846">
        <w:rPr>
          <w:rFonts w:ascii="Book Antiqua" w:eastAsia="Book Antiqua" w:hAnsi="Book Antiqua" w:cs="Book Antiqua"/>
          <w:color w:val="000000"/>
        </w:rPr>
        <w:t>The authors have read the CARE Checklist (2016), and the manuscript was prepared and revised according to the CARE Checklist (2016).</w:t>
      </w:r>
    </w:p>
    <w:p w14:paraId="09317405" w14:textId="77777777" w:rsidR="00A77B3E" w:rsidRPr="00471846" w:rsidRDefault="00A77B3E" w:rsidP="00471846">
      <w:pPr>
        <w:spacing w:line="360" w:lineRule="auto"/>
        <w:jc w:val="both"/>
        <w:rPr>
          <w:rFonts w:ascii="Book Antiqua" w:hAnsi="Book Antiqua"/>
        </w:rPr>
      </w:pPr>
    </w:p>
    <w:p w14:paraId="493C9DD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Open-Access: </w:t>
      </w:r>
      <w:r w:rsidRPr="0047184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7EFEAB" w14:textId="77777777" w:rsidR="00A77B3E" w:rsidRPr="00471846" w:rsidRDefault="00A77B3E" w:rsidP="00471846">
      <w:pPr>
        <w:spacing w:line="360" w:lineRule="auto"/>
        <w:jc w:val="both"/>
        <w:rPr>
          <w:rFonts w:ascii="Book Antiqua" w:hAnsi="Book Antiqua"/>
        </w:rPr>
      </w:pPr>
    </w:p>
    <w:p w14:paraId="63FCB23F" w14:textId="6F71F80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source: </w:t>
      </w:r>
      <w:r w:rsidRPr="00471846">
        <w:rPr>
          <w:rFonts w:ascii="Book Antiqua" w:eastAsia="Book Antiqua" w:hAnsi="Book Antiqua" w:cs="Book Antiqua"/>
          <w:color w:val="000000"/>
        </w:rPr>
        <w:t>Unsolicited</w:t>
      </w:r>
      <w:r w:rsidR="004507B8" w:rsidRPr="00471846">
        <w:rPr>
          <w:rFonts w:ascii="Book Antiqua" w:eastAsia="Book Antiqua" w:hAnsi="Book Antiqua" w:cs="Book Antiqua"/>
          <w:color w:val="000000"/>
        </w:rPr>
        <w:t xml:space="preserve"> ma</w:t>
      </w:r>
      <w:r w:rsidRPr="00471846">
        <w:rPr>
          <w:rFonts w:ascii="Book Antiqua" w:eastAsia="Book Antiqua" w:hAnsi="Book Antiqua" w:cs="Book Antiqua"/>
          <w:color w:val="000000"/>
        </w:rPr>
        <w:t>nuscript</w:t>
      </w:r>
    </w:p>
    <w:p w14:paraId="704F09B4" w14:textId="77777777" w:rsidR="00A77B3E" w:rsidRPr="00471846" w:rsidRDefault="00A77B3E" w:rsidP="00471846">
      <w:pPr>
        <w:spacing w:line="360" w:lineRule="auto"/>
        <w:jc w:val="both"/>
        <w:rPr>
          <w:rFonts w:ascii="Book Antiqua" w:hAnsi="Book Antiqua"/>
        </w:rPr>
      </w:pPr>
    </w:p>
    <w:p w14:paraId="23343108"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Peer-review started: </w:t>
      </w:r>
      <w:r w:rsidRPr="00471846">
        <w:rPr>
          <w:rFonts w:ascii="Book Antiqua" w:eastAsia="Book Antiqua" w:hAnsi="Book Antiqua" w:cs="Book Antiqua"/>
          <w:color w:val="000000"/>
        </w:rPr>
        <w:t>October 15, 2020</w:t>
      </w:r>
    </w:p>
    <w:p w14:paraId="2449D67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First decision: </w:t>
      </w:r>
      <w:r w:rsidRPr="00471846">
        <w:rPr>
          <w:rFonts w:ascii="Book Antiqua" w:eastAsia="Book Antiqua" w:hAnsi="Book Antiqua" w:cs="Book Antiqua"/>
          <w:color w:val="000000"/>
        </w:rPr>
        <w:t>December 13, 2020</w:t>
      </w:r>
    </w:p>
    <w:p w14:paraId="3FB4CBC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Article in press: </w:t>
      </w:r>
    </w:p>
    <w:p w14:paraId="15F953A7" w14:textId="77777777" w:rsidR="00A77B3E" w:rsidRPr="00471846" w:rsidRDefault="00A77B3E" w:rsidP="00471846">
      <w:pPr>
        <w:spacing w:line="360" w:lineRule="auto"/>
        <w:jc w:val="both"/>
        <w:rPr>
          <w:rFonts w:ascii="Book Antiqua" w:hAnsi="Book Antiqua"/>
        </w:rPr>
      </w:pPr>
    </w:p>
    <w:p w14:paraId="190AEB69" w14:textId="0621755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Specialty type: </w:t>
      </w:r>
      <w:r w:rsidR="004507B8" w:rsidRPr="00471846">
        <w:rPr>
          <w:rFonts w:ascii="Book Antiqua" w:eastAsia="Microsoft YaHei" w:hAnsi="Book Antiqua" w:cs="SimSun"/>
        </w:rPr>
        <w:t>Medicine, research and experimental</w:t>
      </w:r>
    </w:p>
    <w:p w14:paraId="52F5E86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Country/Territory of origin: </w:t>
      </w:r>
      <w:r w:rsidRPr="00471846">
        <w:rPr>
          <w:rFonts w:ascii="Book Antiqua" w:eastAsia="Book Antiqua" w:hAnsi="Book Antiqua" w:cs="Book Antiqua"/>
          <w:color w:val="000000"/>
        </w:rPr>
        <w:t>China</w:t>
      </w:r>
    </w:p>
    <w:p w14:paraId="3EE14EF2"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Peer-review report’s scientific quality classification</w:t>
      </w:r>
    </w:p>
    <w:p w14:paraId="649E751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A (Excellent): 0</w:t>
      </w:r>
    </w:p>
    <w:p w14:paraId="2DFF427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B (Very good): 0</w:t>
      </w:r>
    </w:p>
    <w:p w14:paraId="34A55E7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C (Good): C</w:t>
      </w:r>
    </w:p>
    <w:p w14:paraId="4724EA0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D (Fair): 0</w:t>
      </w:r>
    </w:p>
    <w:p w14:paraId="6E329AE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E (Poor): 0</w:t>
      </w:r>
    </w:p>
    <w:p w14:paraId="266D8F00" w14:textId="77777777" w:rsidR="00A77B3E" w:rsidRPr="00471846" w:rsidRDefault="00A77B3E" w:rsidP="00471846">
      <w:pPr>
        <w:spacing w:line="360" w:lineRule="auto"/>
        <w:jc w:val="both"/>
        <w:rPr>
          <w:rFonts w:ascii="Book Antiqua" w:hAnsi="Book Antiqua"/>
        </w:rPr>
      </w:pPr>
    </w:p>
    <w:p w14:paraId="5413A8DF" w14:textId="10630B89" w:rsidR="00A77B3E" w:rsidRPr="00471846" w:rsidRDefault="00000CFB" w:rsidP="00471846">
      <w:pPr>
        <w:spacing w:line="360" w:lineRule="auto"/>
        <w:jc w:val="both"/>
        <w:rPr>
          <w:rFonts w:ascii="Book Antiqua" w:eastAsia="Book Antiqua" w:hAnsi="Book Antiqua" w:cs="Book Antiqua"/>
          <w:b/>
          <w:color w:val="000000"/>
        </w:rPr>
      </w:pPr>
      <w:r w:rsidRPr="00471846">
        <w:rPr>
          <w:rFonts w:ascii="Book Antiqua" w:eastAsia="Book Antiqua" w:hAnsi="Book Antiqua" w:cs="Book Antiqua"/>
          <w:b/>
          <w:color w:val="000000"/>
        </w:rPr>
        <w:t xml:space="preserve">P-Reviewer: </w:t>
      </w:r>
      <w:r w:rsidRPr="00471846">
        <w:rPr>
          <w:rFonts w:ascii="Book Antiqua" w:eastAsia="Book Antiqua" w:hAnsi="Book Antiqua" w:cs="Book Antiqua"/>
          <w:color w:val="000000"/>
        </w:rPr>
        <w:t>Chan SM</w:t>
      </w:r>
      <w:r w:rsidRPr="00471846">
        <w:rPr>
          <w:rFonts w:ascii="Book Antiqua" w:eastAsia="Book Antiqua" w:hAnsi="Book Antiqua" w:cs="Book Antiqua"/>
          <w:b/>
          <w:color w:val="000000"/>
        </w:rPr>
        <w:t xml:space="preserve"> S-Editor: </w:t>
      </w:r>
      <w:r w:rsidRPr="00471846">
        <w:rPr>
          <w:rFonts w:ascii="Book Antiqua" w:eastAsia="Book Antiqua" w:hAnsi="Book Antiqua" w:cs="Book Antiqua"/>
          <w:color w:val="000000"/>
        </w:rPr>
        <w:t>Gao CC</w:t>
      </w:r>
      <w:r w:rsidRPr="00471846">
        <w:rPr>
          <w:rFonts w:ascii="Book Antiqua" w:eastAsia="Book Antiqua" w:hAnsi="Book Antiqua" w:cs="Book Antiqua"/>
          <w:b/>
          <w:color w:val="000000"/>
        </w:rPr>
        <w:t xml:space="preserve"> L-Editor: </w:t>
      </w:r>
      <w:r w:rsidR="00A453DE" w:rsidRPr="00471846">
        <w:rPr>
          <w:rFonts w:ascii="Book Antiqua" w:eastAsia="Book Antiqua" w:hAnsi="Book Antiqua" w:cs="Book Antiqua"/>
          <w:bCs/>
          <w:color w:val="000000"/>
        </w:rPr>
        <w:t>Filipodia</w:t>
      </w:r>
      <w:r w:rsidRPr="00471846">
        <w:rPr>
          <w:rFonts w:ascii="Book Antiqua" w:eastAsia="Book Antiqua" w:hAnsi="Book Antiqua" w:cs="Book Antiqua"/>
          <w:b/>
          <w:color w:val="000000"/>
        </w:rPr>
        <w:t xml:space="preserve"> P-Editor: </w:t>
      </w:r>
    </w:p>
    <w:p w14:paraId="02930EEA" w14:textId="77777777" w:rsidR="004C2FB1" w:rsidRPr="00471846" w:rsidRDefault="004C2FB1" w:rsidP="00471846">
      <w:pPr>
        <w:spacing w:line="360" w:lineRule="auto"/>
        <w:jc w:val="both"/>
        <w:rPr>
          <w:rFonts w:ascii="Book Antiqua" w:hAnsi="Book Antiqua"/>
        </w:rPr>
        <w:sectPr w:rsidR="004C2FB1" w:rsidRPr="00471846" w:rsidSect="00471846">
          <w:pgSz w:w="12240" w:h="15840"/>
          <w:pgMar w:top="1440" w:right="1440" w:bottom="1440" w:left="1440" w:header="720" w:footer="720" w:gutter="0"/>
          <w:cols w:space="720"/>
          <w:docGrid w:linePitch="360"/>
        </w:sectPr>
      </w:pPr>
    </w:p>
    <w:p w14:paraId="114263DB" w14:textId="4E48813E" w:rsidR="00A77B3E" w:rsidRPr="00471846" w:rsidRDefault="00000CFB" w:rsidP="00471846">
      <w:pPr>
        <w:spacing w:line="360" w:lineRule="auto"/>
        <w:jc w:val="both"/>
        <w:rPr>
          <w:rFonts w:ascii="Book Antiqua" w:eastAsia="Book Antiqua" w:hAnsi="Book Antiqua" w:cs="Book Antiqua"/>
          <w:b/>
          <w:color w:val="000000"/>
        </w:rPr>
      </w:pPr>
      <w:r w:rsidRPr="00471846">
        <w:rPr>
          <w:rFonts w:ascii="Book Antiqua" w:eastAsia="Book Antiqua" w:hAnsi="Book Antiqua" w:cs="Book Antiqua"/>
          <w:b/>
          <w:color w:val="000000"/>
        </w:rPr>
        <w:lastRenderedPageBreak/>
        <w:t>Figure Legends</w:t>
      </w:r>
    </w:p>
    <w:p w14:paraId="4E9306C2" w14:textId="1FF9005F" w:rsidR="00EE010B" w:rsidRPr="00471846" w:rsidRDefault="0090638E" w:rsidP="00471846">
      <w:pPr>
        <w:spacing w:line="360" w:lineRule="auto"/>
        <w:jc w:val="both"/>
        <w:rPr>
          <w:rFonts w:ascii="Book Antiqua" w:hAnsi="Book Antiqua"/>
        </w:rPr>
      </w:pPr>
      <w:r w:rsidRPr="00471846">
        <w:rPr>
          <w:rFonts w:ascii="Book Antiqua" w:hAnsi="Book Antiqua"/>
          <w:noProof/>
          <w:lang w:eastAsia="zh-CN"/>
        </w:rPr>
        <w:drawing>
          <wp:inline distT="0" distB="0" distL="0" distR="0" wp14:anchorId="2E8FFD2D" wp14:editId="3514D2A0">
            <wp:extent cx="5943600" cy="1937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37385"/>
                    </a:xfrm>
                    <a:prstGeom prst="rect">
                      <a:avLst/>
                    </a:prstGeom>
                  </pic:spPr>
                </pic:pic>
              </a:graphicData>
            </a:graphic>
          </wp:inline>
        </w:drawing>
      </w:r>
    </w:p>
    <w:p w14:paraId="2CB6D279" w14:textId="42BE43FC" w:rsidR="0090638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b/>
          <w:bCs/>
          <w:color w:val="000000"/>
        </w:rPr>
        <w:t xml:space="preserve">Figure </w:t>
      </w:r>
      <w:r w:rsidR="00EE010B" w:rsidRPr="00471846">
        <w:rPr>
          <w:rFonts w:ascii="Book Antiqua" w:eastAsia="Book Antiqua" w:hAnsi="Book Antiqua" w:cs="Book Antiqua"/>
          <w:b/>
          <w:bCs/>
          <w:color w:val="000000"/>
        </w:rPr>
        <w:t>1</w:t>
      </w:r>
      <w:r w:rsidRPr="00471846">
        <w:rPr>
          <w:rFonts w:ascii="Book Antiqua" w:eastAsia="Book Antiqua" w:hAnsi="Book Antiqua" w:cs="Book Antiqua"/>
          <w:b/>
          <w:bCs/>
          <w:color w:val="000000"/>
        </w:rPr>
        <w:t xml:space="preserve"> Bronchoscopy findings.</w:t>
      </w:r>
      <w:r w:rsidR="00EE010B"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 xml:space="preserve">A-C: </w:t>
      </w:r>
      <w:r w:rsidRPr="00471846">
        <w:rPr>
          <w:rFonts w:ascii="Book Antiqua" w:eastAsia="Book Antiqua" w:hAnsi="Book Antiqua" w:cs="Book Antiqua"/>
          <w:color w:val="000000"/>
        </w:rPr>
        <w:t>Bronchoscopy images of main trachea (A), left main bronchus (B) and opening of the right basal segmental bronchus (C) showed that the bronchi were patent, and sporadic mucosal petechiae and bloody sputum were seen in</w:t>
      </w:r>
      <w:r w:rsidR="005F122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bilateral bronchi.</w:t>
      </w:r>
    </w:p>
    <w:p w14:paraId="2AA04EE3" w14:textId="2743D163" w:rsidR="00A77B3E" w:rsidRPr="00471846" w:rsidRDefault="0090638E" w:rsidP="00471846">
      <w:pPr>
        <w:spacing w:line="360" w:lineRule="auto"/>
        <w:jc w:val="both"/>
        <w:rPr>
          <w:rFonts w:ascii="Book Antiqua" w:hAnsi="Book Antiqua"/>
        </w:rPr>
      </w:pPr>
      <w:r w:rsidRPr="00471846">
        <w:rPr>
          <w:rFonts w:ascii="Book Antiqua" w:eastAsia="Book Antiqua" w:hAnsi="Book Antiqua" w:cs="Book Antiqua"/>
          <w:color w:val="000000"/>
        </w:rPr>
        <w:br w:type="page"/>
      </w:r>
      <w:r w:rsidRPr="00471846">
        <w:rPr>
          <w:rFonts w:ascii="Book Antiqua" w:hAnsi="Book Antiqua"/>
          <w:noProof/>
          <w:lang w:eastAsia="zh-CN"/>
        </w:rPr>
        <w:lastRenderedPageBreak/>
        <w:drawing>
          <wp:inline distT="0" distB="0" distL="0" distR="0" wp14:anchorId="6FC4843A" wp14:editId="2BAC0839">
            <wp:extent cx="5943600" cy="3704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04590"/>
                    </a:xfrm>
                    <a:prstGeom prst="rect">
                      <a:avLst/>
                    </a:prstGeom>
                  </pic:spPr>
                </pic:pic>
              </a:graphicData>
            </a:graphic>
          </wp:inline>
        </w:drawing>
      </w:r>
    </w:p>
    <w:p w14:paraId="7CB53A1B" w14:textId="210E6338" w:rsidR="0090638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b/>
          <w:bCs/>
          <w:color w:val="000000"/>
        </w:rPr>
        <w:t xml:space="preserve">Figure </w:t>
      </w:r>
      <w:r w:rsidR="00EE010B" w:rsidRPr="00471846">
        <w:rPr>
          <w:rFonts w:ascii="Book Antiqua" w:eastAsia="Book Antiqua" w:hAnsi="Book Antiqua" w:cs="Book Antiqua"/>
          <w:b/>
          <w:bCs/>
          <w:color w:val="000000"/>
        </w:rPr>
        <w:t>2</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b/>
          <w:bCs/>
          <w:color w:val="000000"/>
        </w:rPr>
        <w:t>Changes in laboratory parameters after admission.</w:t>
      </w:r>
      <w:r w:rsidRPr="00471846">
        <w:rPr>
          <w:rFonts w:ascii="Book Antiqua" w:eastAsia="Book Antiqua" w:hAnsi="Book Antiqua" w:cs="Book Antiqua"/>
          <w:color w:val="000000"/>
        </w:rPr>
        <w:t xml:space="preserve"> In the first 5 d</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of antiviral treatment after admission: inflammatory values were elevated; </w:t>
      </w:r>
      <w:r w:rsidR="0090638E" w:rsidRPr="00471846">
        <w:rPr>
          <w:rFonts w:ascii="Book Antiqua" w:eastAsia="Book Antiqua" w:hAnsi="Book Antiqua" w:cs="Book Antiqua"/>
          <w:color w:val="000000"/>
        </w:rPr>
        <w:t>platelets</w:t>
      </w:r>
      <w:r w:rsidRPr="00471846">
        <w:rPr>
          <w:rFonts w:ascii="Book Antiqua" w:eastAsia="Book Antiqua" w:hAnsi="Book Antiqua" w:cs="Book Antiqua"/>
          <w:color w:val="000000"/>
        </w:rPr>
        <w:t xml:space="preserve"> and </w:t>
      </w:r>
      <w:r w:rsidR="0090638E" w:rsidRPr="00471846">
        <w:rPr>
          <w:rFonts w:ascii="Book Antiqua" w:eastAsia="Book Antiqua" w:hAnsi="Book Antiqua" w:cs="Book Antiqua"/>
          <w:color w:val="000000"/>
        </w:rPr>
        <w:t>hemoglobin</w:t>
      </w:r>
      <w:r w:rsidRPr="00471846">
        <w:rPr>
          <w:rFonts w:ascii="Book Antiqua" w:eastAsia="Book Antiqua" w:hAnsi="Book Antiqua" w:cs="Book Antiqua"/>
          <w:color w:val="000000"/>
        </w:rPr>
        <w:t xml:space="preserve"> were decreased consistent with hemorrhagic complications;</w:t>
      </w:r>
      <w:r w:rsidR="002325CA">
        <w:rPr>
          <w:rFonts w:ascii="Book Antiqua" w:eastAsia="Book Antiqua" w:hAnsi="Book Antiqua" w:cs="Book Antiqua"/>
          <w:color w:val="000000"/>
        </w:rPr>
        <w:t xml:space="preserve"> and</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e</w:t>
      </w:r>
      <w:r w:rsidRPr="00471846">
        <w:rPr>
          <w:rFonts w:ascii="Book Antiqua" w:eastAsia="Book Antiqua" w:hAnsi="Book Antiqua" w:cs="Book Antiqua"/>
          <w:color w:val="000000"/>
        </w:rPr>
        <w:t xml:space="preserve">levated </w:t>
      </w:r>
      <w:r w:rsidR="0090638E" w:rsidRPr="00471846">
        <w:rPr>
          <w:rFonts w:ascii="Book Antiqua" w:eastAsia="Book Antiqua" w:hAnsi="Book Antiqua" w:cs="Book Antiqua"/>
          <w:color w:val="000000"/>
        </w:rPr>
        <w:t>brain natriuretic peptide</w:t>
      </w:r>
      <w:r w:rsidRPr="00471846">
        <w:rPr>
          <w:rFonts w:ascii="Book Antiqua" w:eastAsia="Book Antiqua" w:hAnsi="Book Antiqua" w:cs="Book Antiqua"/>
          <w:color w:val="000000"/>
        </w:rPr>
        <w:t xml:space="preserve"> indicated the existence of myocardial impairment. After 5 d, penicillin was administered and the above vital parameters improved.</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WBC</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W</w:t>
      </w:r>
      <w:r w:rsidRPr="00471846">
        <w:rPr>
          <w:rFonts w:ascii="Book Antiqua" w:eastAsia="Book Antiqua" w:hAnsi="Book Antiqua" w:cs="Book Antiqua"/>
          <w:color w:val="000000"/>
        </w:rPr>
        <w:t>hite blood cell; CRP</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C-reactive protein; PCT</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P</w:t>
      </w:r>
      <w:r w:rsidRPr="00471846">
        <w:rPr>
          <w:rFonts w:ascii="Book Antiqua" w:eastAsia="Book Antiqua" w:hAnsi="Book Antiqua" w:cs="Book Antiqua"/>
          <w:color w:val="000000"/>
        </w:rPr>
        <w:t>rocalcitonin; PLT</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P</w:t>
      </w:r>
      <w:r w:rsidRPr="00471846">
        <w:rPr>
          <w:rFonts w:ascii="Book Antiqua" w:eastAsia="Book Antiqua" w:hAnsi="Book Antiqua" w:cs="Book Antiqua"/>
          <w:color w:val="000000"/>
        </w:rPr>
        <w:t>latelets; Hb</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H</w:t>
      </w:r>
      <w:r w:rsidRPr="00471846">
        <w:rPr>
          <w:rFonts w:ascii="Book Antiqua" w:eastAsia="Book Antiqua" w:hAnsi="Book Antiqua" w:cs="Book Antiqua"/>
          <w:color w:val="000000"/>
        </w:rPr>
        <w:t>emoglobin; BNP</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B</w:t>
      </w:r>
      <w:r w:rsidRPr="00471846">
        <w:rPr>
          <w:rFonts w:ascii="Book Antiqua" w:eastAsia="Book Antiqua" w:hAnsi="Book Antiqua" w:cs="Book Antiqua"/>
          <w:color w:val="000000"/>
        </w:rPr>
        <w:t>rain natriuretic peptide.</w:t>
      </w:r>
    </w:p>
    <w:p w14:paraId="37E89D45" w14:textId="0B0032DF" w:rsidR="00A77B3E" w:rsidRPr="00471846" w:rsidRDefault="0090638E"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br w:type="page"/>
      </w:r>
      <w:r w:rsidRPr="00471846">
        <w:rPr>
          <w:rFonts w:ascii="Book Antiqua" w:hAnsi="Book Antiqua"/>
          <w:noProof/>
          <w:lang w:eastAsia="zh-CN"/>
        </w:rPr>
        <w:lastRenderedPageBreak/>
        <w:drawing>
          <wp:inline distT="0" distB="0" distL="0" distR="0" wp14:anchorId="21AC578D" wp14:editId="5F602BE7">
            <wp:extent cx="5943600" cy="4082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82415"/>
                    </a:xfrm>
                    <a:prstGeom prst="rect">
                      <a:avLst/>
                    </a:prstGeom>
                  </pic:spPr>
                </pic:pic>
              </a:graphicData>
            </a:graphic>
          </wp:inline>
        </w:drawing>
      </w:r>
    </w:p>
    <w:p w14:paraId="57E79845" w14:textId="39EBF7AD" w:rsidR="00EE010B" w:rsidRPr="00471846" w:rsidRDefault="00EE010B" w:rsidP="00471846">
      <w:pPr>
        <w:spacing w:line="360" w:lineRule="auto"/>
        <w:jc w:val="both"/>
        <w:rPr>
          <w:rFonts w:ascii="Book Antiqua" w:hAnsi="Book Antiqua"/>
        </w:rPr>
      </w:pPr>
      <w:r w:rsidRPr="00471846">
        <w:rPr>
          <w:rFonts w:ascii="Book Antiqua" w:eastAsia="Book Antiqua" w:hAnsi="Book Antiqua" w:cs="Book Antiqua"/>
          <w:b/>
          <w:bCs/>
          <w:color w:val="000000"/>
        </w:rPr>
        <w:t>Figure 3</w:t>
      </w:r>
      <w:r w:rsidR="0090638E" w:rsidRPr="00471846">
        <w:rPr>
          <w:rFonts w:ascii="Book Antiqua" w:eastAsia="Book Antiqua" w:hAnsi="Book Antiqua" w:cs="Book Antiqua"/>
          <w:color w:val="000000"/>
        </w:rPr>
        <w:t xml:space="preserve"> </w:t>
      </w:r>
      <w:bookmarkStart w:id="0" w:name="_Hlk62562682"/>
      <w:r w:rsidR="0090638E" w:rsidRPr="00471846">
        <w:rPr>
          <w:rFonts w:ascii="Book Antiqua" w:eastAsia="Book Antiqua" w:hAnsi="Book Antiqua" w:cs="Book Antiqua"/>
          <w:b/>
          <w:bCs/>
          <w:color w:val="000000"/>
        </w:rPr>
        <w:t>Computed tomography</w:t>
      </w:r>
      <w:bookmarkEnd w:id="0"/>
      <w:r w:rsidRPr="00471846">
        <w:rPr>
          <w:rFonts w:ascii="Book Antiqua" w:eastAsia="Book Antiqua" w:hAnsi="Book Antiqua" w:cs="Book Antiqua"/>
          <w:b/>
          <w:bCs/>
          <w:color w:val="000000"/>
        </w:rPr>
        <w:t xml:space="preserve"> findings.</w:t>
      </w:r>
      <w:r w:rsidR="0090638E" w:rsidRPr="00471846">
        <w:rPr>
          <w:rFonts w:ascii="Book Antiqua" w:eastAsia="Book Antiqua" w:hAnsi="Book Antiqua" w:cs="Book Antiqua"/>
          <w:color w:val="000000"/>
        </w:rPr>
        <w:t xml:space="preserve"> A-D: Computed tomography</w:t>
      </w:r>
      <w:r w:rsidRPr="00471846">
        <w:rPr>
          <w:rFonts w:ascii="Book Antiqua" w:eastAsia="Book Antiqua" w:hAnsi="Book Antiqua" w:cs="Book Antiqua"/>
          <w:color w:val="000000"/>
        </w:rPr>
        <w:t xml:space="preserve"> images were respectively taken on admission (A), </w:t>
      </w:r>
      <w:r w:rsidR="0090638E" w:rsidRPr="00471846">
        <w:rPr>
          <w:rFonts w:ascii="Book Antiqua" w:eastAsia="Book Antiqua" w:hAnsi="Book Antiqua" w:cs="Book Antiqua"/>
          <w:color w:val="000000"/>
        </w:rPr>
        <w:t>1</w:t>
      </w:r>
      <w:r w:rsidRPr="00471846">
        <w:rPr>
          <w:rFonts w:ascii="Book Antiqua" w:eastAsia="Book Antiqua" w:hAnsi="Book Antiqua" w:cs="Book Antiqua"/>
          <w:color w:val="000000"/>
        </w:rPr>
        <w:t xml:space="preserve"> wk after admission (B), </w:t>
      </w:r>
      <w:r w:rsidR="0090638E" w:rsidRPr="00471846">
        <w:rPr>
          <w:rFonts w:ascii="Book Antiqua" w:eastAsia="Book Antiqua" w:hAnsi="Book Antiqua" w:cs="Book Antiqua"/>
          <w:color w:val="000000"/>
        </w:rPr>
        <w:t>1</w:t>
      </w:r>
      <w:r w:rsidRPr="00471846">
        <w:rPr>
          <w:rFonts w:ascii="Book Antiqua" w:eastAsia="Book Antiqua" w:hAnsi="Book Antiqua" w:cs="Book Antiqua"/>
          <w:color w:val="000000"/>
        </w:rPr>
        <w:t xml:space="preserve"> wk before discharge (C), and 3 wk after discharge (D). Gradual resolution of inflammation in</w:t>
      </w:r>
      <w:r w:rsidR="00C441F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bilateral lungs was seen during the treatment course.</w:t>
      </w:r>
    </w:p>
    <w:sectPr w:rsidR="00EE010B" w:rsidRPr="00471846" w:rsidSect="004718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EDA54" w14:textId="77777777" w:rsidR="005714B3" w:rsidRDefault="005714B3" w:rsidP="004507B8">
      <w:r>
        <w:separator/>
      </w:r>
    </w:p>
  </w:endnote>
  <w:endnote w:type="continuationSeparator" w:id="0">
    <w:p w14:paraId="4923B64E" w14:textId="77777777" w:rsidR="005714B3" w:rsidRDefault="005714B3" w:rsidP="0045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1"/>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409158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A422FBB" w14:textId="355D0C63" w:rsidR="000232D1" w:rsidRPr="000232D1" w:rsidRDefault="000232D1" w:rsidP="000232D1">
            <w:pPr>
              <w:pStyle w:val="Footer"/>
              <w:jc w:val="right"/>
              <w:rPr>
                <w:rFonts w:ascii="Book Antiqua" w:hAnsi="Book Antiqua"/>
                <w:sz w:val="24"/>
                <w:szCs w:val="24"/>
              </w:rPr>
            </w:pPr>
            <w:r w:rsidRPr="000232D1">
              <w:rPr>
                <w:rFonts w:ascii="Book Antiqua" w:hAnsi="Book Antiqua"/>
                <w:sz w:val="24"/>
                <w:szCs w:val="24"/>
                <w:lang w:val="zh-CN" w:eastAsia="zh-CN"/>
              </w:rPr>
              <w:t xml:space="preserve"> </w:t>
            </w:r>
            <w:r w:rsidRPr="000232D1">
              <w:rPr>
                <w:rFonts w:ascii="Book Antiqua" w:hAnsi="Book Antiqua"/>
                <w:sz w:val="24"/>
                <w:szCs w:val="24"/>
              </w:rPr>
              <w:fldChar w:fldCharType="begin"/>
            </w:r>
            <w:r w:rsidRPr="000232D1">
              <w:rPr>
                <w:rFonts w:ascii="Book Antiqua" w:hAnsi="Book Antiqua"/>
                <w:sz w:val="24"/>
                <w:szCs w:val="24"/>
              </w:rPr>
              <w:instrText>PAGE</w:instrText>
            </w:r>
            <w:r w:rsidRPr="000232D1">
              <w:rPr>
                <w:rFonts w:ascii="Book Antiqua" w:hAnsi="Book Antiqua"/>
                <w:sz w:val="24"/>
                <w:szCs w:val="24"/>
              </w:rPr>
              <w:fldChar w:fldCharType="separate"/>
            </w:r>
            <w:r w:rsidR="004C2FB1">
              <w:rPr>
                <w:rFonts w:ascii="Book Antiqua" w:hAnsi="Book Antiqua"/>
                <w:noProof/>
                <w:sz w:val="24"/>
                <w:szCs w:val="24"/>
              </w:rPr>
              <w:t>20</w:t>
            </w:r>
            <w:r w:rsidRPr="000232D1">
              <w:rPr>
                <w:rFonts w:ascii="Book Antiqua" w:hAnsi="Book Antiqua"/>
                <w:sz w:val="24"/>
                <w:szCs w:val="24"/>
              </w:rPr>
              <w:fldChar w:fldCharType="end"/>
            </w:r>
            <w:r w:rsidRPr="000232D1">
              <w:rPr>
                <w:rFonts w:ascii="Book Antiqua" w:hAnsi="Book Antiqua"/>
                <w:sz w:val="24"/>
                <w:szCs w:val="24"/>
                <w:lang w:val="zh-CN" w:eastAsia="zh-CN"/>
              </w:rPr>
              <w:t xml:space="preserve"> / </w:t>
            </w:r>
            <w:r w:rsidRPr="000232D1">
              <w:rPr>
                <w:rFonts w:ascii="Book Antiqua" w:hAnsi="Book Antiqua"/>
                <w:sz w:val="24"/>
                <w:szCs w:val="24"/>
              </w:rPr>
              <w:fldChar w:fldCharType="begin"/>
            </w:r>
            <w:r w:rsidRPr="000232D1">
              <w:rPr>
                <w:rFonts w:ascii="Book Antiqua" w:hAnsi="Book Antiqua"/>
                <w:sz w:val="24"/>
                <w:szCs w:val="24"/>
              </w:rPr>
              <w:instrText>NUMPAGES</w:instrText>
            </w:r>
            <w:r w:rsidRPr="000232D1">
              <w:rPr>
                <w:rFonts w:ascii="Book Antiqua" w:hAnsi="Book Antiqua"/>
                <w:sz w:val="24"/>
                <w:szCs w:val="24"/>
              </w:rPr>
              <w:fldChar w:fldCharType="separate"/>
            </w:r>
            <w:r w:rsidR="004C2FB1">
              <w:rPr>
                <w:rFonts w:ascii="Book Antiqua" w:hAnsi="Book Antiqua"/>
                <w:noProof/>
                <w:sz w:val="24"/>
                <w:szCs w:val="24"/>
              </w:rPr>
              <w:t>20</w:t>
            </w:r>
            <w:r w:rsidRPr="000232D1">
              <w:rPr>
                <w:rFonts w:ascii="Book Antiqua" w:hAnsi="Book Antiqua"/>
                <w:sz w:val="24"/>
                <w:szCs w:val="24"/>
              </w:rPr>
              <w:fldChar w:fldCharType="end"/>
            </w:r>
          </w:p>
        </w:sdtContent>
      </w:sdt>
    </w:sdtContent>
  </w:sdt>
  <w:p w14:paraId="268046FF" w14:textId="77777777" w:rsidR="000232D1" w:rsidRPr="000232D1" w:rsidRDefault="000232D1" w:rsidP="000232D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86221" w14:textId="77777777" w:rsidR="005714B3" w:rsidRDefault="005714B3" w:rsidP="004507B8">
      <w:r>
        <w:separator/>
      </w:r>
    </w:p>
  </w:footnote>
  <w:footnote w:type="continuationSeparator" w:id="0">
    <w:p w14:paraId="26051B17" w14:textId="77777777" w:rsidR="005714B3" w:rsidRDefault="005714B3" w:rsidP="004507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CFB"/>
    <w:rsid w:val="000232D1"/>
    <w:rsid w:val="00026BC6"/>
    <w:rsid w:val="00091DC4"/>
    <w:rsid w:val="00110131"/>
    <w:rsid w:val="001455F4"/>
    <w:rsid w:val="001738A0"/>
    <w:rsid w:val="002217BE"/>
    <w:rsid w:val="002325CA"/>
    <w:rsid w:val="00260C5A"/>
    <w:rsid w:val="002F2DA4"/>
    <w:rsid w:val="002F6DB8"/>
    <w:rsid w:val="00322C82"/>
    <w:rsid w:val="003841DD"/>
    <w:rsid w:val="00391D85"/>
    <w:rsid w:val="004130B9"/>
    <w:rsid w:val="00425C38"/>
    <w:rsid w:val="004507B8"/>
    <w:rsid w:val="00471846"/>
    <w:rsid w:val="00475334"/>
    <w:rsid w:val="00492C0C"/>
    <w:rsid w:val="004C2FB1"/>
    <w:rsid w:val="004E2890"/>
    <w:rsid w:val="004E6AD0"/>
    <w:rsid w:val="0050325F"/>
    <w:rsid w:val="005714B3"/>
    <w:rsid w:val="005D1781"/>
    <w:rsid w:val="005D197D"/>
    <w:rsid w:val="005F1229"/>
    <w:rsid w:val="0066269F"/>
    <w:rsid w:val="006628EC"/>
    <w:rsid w:val="006A4F8C"/>
    <w:rsid w:val="00713197"/>
    <w:rsid w:val="00747EF0"/>
    <w:rsid w:val="007A5C53"/>
    <w:rsid w:val="007B36C9"/>
    <w:rsid w:val="00820DA1"/>
    <w:rsid w:val="00827919"/>
    <w:rsid w:val="008944D3"/>
    <w:rsid w:val="008F3ADA"/>
    <w:rsid w:val="0090638E"/>
    <w:rsid w:val="00947427"/>
    <w:rsid w:val="00950900"/>
    <w:rsid w:val="009709C4"/>
    <w:rsid w:val="009A51F4"/>
    <w:rsid w:val="00A0202C"/>
    <w:rsid w:val="00A453DE"/>
    <w:rsid w:val="00A660B3"/>
    <w:rsid w:val="00A77B3E"/>
    <w:rsid w:val="00AB6740"/>
    <w:rsid w:val="00BE2FA9"/>
    <w:rsid w:val="00C1399A"/>
    <w:rsid w:val="00C36808"/>
    <w:rsid w:val="00C441F9"/>
    <w:rsid w:val="00C45E8C"/>
    <w:rsid w:val="00CA2A55"/>
    <w:rsid w:val="00DA2D73"/>
    <w:rsid w:val="00EB5182"/>
    <w:rsid w:val="00EE010B"/>
    <w:rsid w:val="00F30455"/>
    <w:rsid w:val="00F311E1"/>
    <w:rsid w:val="00F53202"/>
    <w:rsid w:val="00FB68DC"/>
    <w:rsid w:val="00FE4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4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07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507B8"/>
    <w:rPr>
      <w:sz w:val="18"/>
      <w:szCs w:val="18"/>
    </w:rPr>
  </w:style>
  <w:style w:type="paragraph" w:styleId="Footer">
    <w:name w:val="footer"/>
    <w:basedOn w:val="Normal"/>
    <w:link w:val="FooterChar"/>
    <w:uiPriority w:val="99"/>
    <w:unhideWhenUsed/>
    <w:rsid w:val="004507B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507B8"/>
    <w:rPr>
      <w:sz w:val="18"/>
      <w:szCs w:val="18"/>
    </w:rPr>
  </w:style>
  <w:style w:type="paragraph" w:styleId="BalloonText">
    <w:name w:val="Balloon Text"/>
    <w:basedOn w:val="Normal"/>
    <w:link w:val="BalloonTextChar"/>
    <w:semiHidden/>
    <w:unhideWhenUsed/>
    <w:rsid w:val="00FE4EA9"/>
    <w:rPr>
      <w:sz w:val="18"/>
      <w:szCs w:val="18"/>
    </w:rPr>
  </w:style>
  <w:style w:type="character" w:customStyle="1" w:styleId="BalloonTextChar">
    <w:name w:val="Balloon Text Char"/>
    <w:basedOn w:val="DefaultParagraphFont"/>
    <w:link w:val="BalloonText"/>
    <w:semiHidden/>
    <w:rsid w:val="00FE4EA9"/>
    <w:rPr>
      <w:sz w:val="18"/>
      <w:szCs w:val="18"/>
    </w:rPr>
  </w:style>
  <w:style w:type="character" w:styleId="CommentReference">
    <w:name w:val="annotation reference"/>
    <w:basedOn w:val="DefaultParagraphFont"/>
    <w:semiHidden/>
    <w:unhideWhenUsed/>
    <w:rsid w:val="002217BE"/>
    <w:rPr>
      <w:sz w:val="16"/>
      <w:szCs w:val="16"/>
    </w:rPr>
  </w:style>
  <w:style w:type="paragraph" w:styleId="CommentText">
    <w:name w:val="annotation text"/>
    <w:basedOn w:val="Normal"/>
    <w:link w:val="CommentTextChar"/>
    <w:semiHidden/>
    <w:unhideWhenUsed/>
    <w:rsid w:val="002217BE"/>
    <w:rPr>
      <w:sz w:val="20"/>
      <w:szCs w:val="20"/>
    </w:rPr>
  </w:style>
  <w:style w:type="character" w:customStyle="1" w:styleId="CommentTextChar">
    <w:name w:val="Comment Text Char"/>
    <w:basedOn w:val="DefaultParagraphFont"/>
    <w:link w:val="CommentText"/>
    <w:semiHidden/>
    <w:rsid w:val="002217BE"/>
  </w:style>
  <w:style w:type="paragraph" w:styleId="CommentSubject">
    <w:name w:val="annotation subject"/>
    <w:basedOn w:val="CommentText"/>
    <w:next w:val="CommentText"/>
    <w:link w:val="CommentSubjectChar"/>
    <w:semiHidden/>
    <w:unhideWhenUsed/>
    <w:rsid w:val="002217BE"/>
    <w:rPr>
      <w:b/>
      <w:bCs/>
    </w:rPr>
  </w:style>
  <w:style w:type="character" w:customStyle="1" w:styleId="CommentSubjectChar">
    <w:name w:val="Comment Subject Char"/>
    <w:basedOn w:val="CommentTextChar"/>
    <w:link w:val="CommentSubject"/>
    <w:semiHidden/>
    <w:rsid w:val="00221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4196</Words>
  <Characters>23922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2021-01-28T16:15:00Z</dcterms:created>
  <dcterms:modified xsi:type="dcterms:W3CDTF">2021-02-04T02:22:00Z</dcterms:modified>
</cp:coreProperties>
</file>