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F667B" w14:textId="77777777" w:rsidR="00A77B3E" w:rsidRPr="00E341A4" w:rsidRDefault="00440504" w:rsidP="00E65EE6">
      <w:pPr>
        <w:spacing w:line="360" w:lineRule="auto"/>
        <w:jc w:val="both"/>
        <w:rPr>
          <w:rFonts w:ascii="Book Antiqua" w:hAnsi="Book Antiqua"/>
        </w:rPr>
      </w:pPr>
      <w:r w:rsidRPr="00E341A4">
        <w:rPr>
          <w:rFonts w:ascii="Book Antiqua" w:eastAsia="Book Antiqua" w:hAnsi="Book Antiqua" w:cs="Book Antiqua"/>
          <w:b/>
          <w:color w:val="000000"/>
        </w:rPr>
        <w:t xml:space="preserve">Name of Journal: </w:t>
      </w:r>
      <w:r w:rsidRPr="00E341A4">
        <w:rPr>
          <w:rFonts w:ascii="Book Antiqua" w:eastAsia="Book Antiqua" w:hAnsi="Book Antiqua" w:cs="Book Antiqua"/>
          <w:i/>
          <w:color w:val="000000"/>
        </w:rPr>
        <w:t>World Journal of Clinical Cases</w:t>
      </w:r>
    </w:p>
    <w:p w14:paraId="256B6E34"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color w:val="000000"/>
        </w:rPr>
        <w:t xml:space="preserve">Manuscript NO: </w:t>
      </w:r>
      <w:r w:rsidRPr="00E341A4">
        <w:rPr>
          <w:rFonts w:ascii="Book Antiqua" w:eastAsia="Book Antiqua" w:hAnsi="Book Antiqua" w:cs="Book Antiqua"/>
          <w:color w:val="000000"/>
        </w:rPr>
        <w:t>59971</w:t>
      </w:r>
    </w:p>
    <w:p w14:paraId="256F7B7D"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color w:val="000000"/>
        </w:rPr>
        <w:t xml:space="preserve">Manuscript Type: </w:t>
      </w:r>
      <w:r w:rsidRPr="00E341A4">
        <w:rPr>
          <w:rFonts w:ascii="Book Antiqua" w:eastAsia="Book Antiqua" w:hAnsi="Book Antiqua" w:cs="Book Antiqua"/>
          <w:color w:val="000000"/>
        </w:rPr>
        <w:t>CASE REPORT</w:t>
      </w:r>
    </w:p>
    <w:p w14:paraId="40E11F89" w14:textId="77777777" w:rsidR="00A77B3E" w:rsidRPr="00E341A4" w:rsidRDefault="00A77B3E" w:rsidP="00E341A4">
      <w:pPr>
        <w:spacing w:line="360" w:lineRule="auto"/>
        <w:jc w:val="both"/>
        <w:rPr>
          <w:rFonts w:ascii="Book Antiqua" w:hAnsi="Book Antiqua"/>
        </w:rPr>
      </w:pPr>
    </w:p>
    <w:p w14:paraId="17839C4B" w14:textId="535FCCA5"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color w:val="000000"/>
        </w:rPr>
        <w:t>Pheochromocytoma as a cause of repeated acute myocardial infarctions, heart failure</w:t>
      </w:r>
      <w:r w:rsidR="00723AAD">
        <w:rPr>
          <w:rFonts w:ascii="Book Antiqua" w:eastAsia="Book Antiqua" w:hAnsi="Book Antiqua" w:cs="Book Antiqua"/>
          <w:b/>
          <w:color w:val="000000"/>
        </w:rPr>
        <w:t>,</w:t>
      </w:r>
      <w:r w:rsidRPr="00E341A4">
        <w:rPr>
          <w:rFonts w:ascii="Book Antiqua" w:eastAsia="Book Antiqua" w:hAnsi="Book Antiqua" w:cs="Book Antiqua"/>
          <w:b/>
          <w:color w:val="000000"/>
        </w:rPr>
        <w:t xml:space="preserve"> and transient erythrocytosis: </w:t>
      </w:r>
      <w:r w:rsidR="00136B93" w:rsidRPr="00E341A4">
        <w:rPr>
          <w:rFonts w:ascii="Book Antiqua" w:eastAsia="Book Antiqua" w:hAnsi="Book Antiqua" w:cs="Book Antiqua"/>
          <w:b/>
          <w:color w:val="000000"/>
        </w:rPr>
        <w:t>A</w:t>
      </w:r>
      <w:r w:rsidRPr="00E341A4">
        <w:rPr>
          <w:rFonts w:ascii="Book Antiqua" w:eastAsia="Book Antiqua" w:hAnsi="Book Antiqua" w:cs="Book Antiqua"/>
          <w:b/>
          <w:color w:val="000000"/>
        </w:rPr>
        <w:t xml:space="preserve"> case report</w:t>
      </w:r>
      <w:r w:rsidR="00CC583C">
        <w:rPr>
          <w:rFonts w:ascii="Book Antiqua" w:eastAsia="Book Antiqua" w:hAnsi="Book Antiqua" w:cs="Book Antiqua"/>
          <w:b/>
          <w:color w:val="000000"/>
        </w:rPr>
        <w:t xml:space="preserve"> and </w:t>
      </w:r>
      <w:r w:rsidR="00CC583C" w:rsidRPr="00CC583C">
        <w:rPr>
          <w:rFonts w:ascii="Book Antiqua" w:eastAsia="宋体" w:hAnsi="Book Antiqua" w:cs="Book Antiqua"/>
          <w:b/>
          <w:bCs/>
        </w:rPr>
        <w:t xml:space="preserve">review of </w:t>
      </w:r>
      <w:r w:rsidR="00723AAD">
        <w:rPr>
          <w:rFonts w:ascii="Book Antiqua" w:eastAsia="宋体" w:hAnsi="Book Antiqua" w:cs="Book Antiqua"/>
          <w:b/>
          <w:bCs/>
        </w:rPr>
        <w:t xml:space="preserve">the </w:t>
      </w:r>
      <w:r w:rsidR="00CC583C" w:rsidRPr="00CC583C">
        <w:rPr>
          <w:rFonts w:ascii="Book Antiqua" w:eastAsia="宋体" w:hAnsi="Book Antiqua" w:cs="Book Antiqua"/>
          <w:b/>
          <w:bCs/>
        </w:rPr>
        <w:t>literature</w:t>
      </w:r>
    </w:p>
    <w:p w14:paraId="2F0FB4B3" w14:textId="77777777" w:rsidR="00A77B3E" w:rsidRPr="00E341A4" w:rsidRDefault="00A77B3E" w:rsidP="00E341A4">
      <w:pPr>
        <w:spacing w:line="360" w:lineRule="auto"/>
        <w:jc w:val="both"/>
        <w:rPr>
          <w:rFonts w:ascii="Book Antiqua" w:hAnsi="Book Antiqua"/>
        </w:rPr>
      </w:pPr>
    </w:p>
    <w:p w14:paraId="08940D80" w14:textId="7C4378C2" w:rsidR="00A77B3E" w:rsidRPr="00E341A4" w:rsidRDefault="00B606B7" w:rsidP="00E341A4">
      <w:pPr>
        <w:spacing w:line="360" w:lineRule="auto"/>
        <w:jc w:val="both"/>
        <w:rPr>
          <w:rFonts w:ascii="Book Antiqua" w:hAnsi="Book Antiqua"/>
        </w:rPr>
      </w:pPr>
      <w:r w:rsidRPr="00E341A4">
        <w:rPr>
          <w:rFonts w:ascii="Book Antiqua" w:eastAsia="Book Antiqua" w:hAnsi="Book Antiqua" w:cs="Book Antiqua"/>
          <w:color w:val="000000"/>
        </w:rPr>
        <w:t xml:space="preserve">Shi </w:t>
      </w:r>
      <w:r>
        <w:rPr>
          <w:rFonts w:ascii="Book Antiqua" w:eastAsia="Book Antiqua" w:hAnsi="Book Antiqua" w:cs="Book Antiqua"/>
          <w:color w:val="000000"/>
        </w:rPr>
        <w:t xml:space="preserve">F </w:t>
      </w:r>
      <w:r w:rsidRPr="00B606B7">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440504" w:rsidRPr="00E341A4">
        <w:rPr>
          <w:rFonts w:ascii="Book Antiqua" w:eastAsia="Book Antiqua" w:hAnsi="Book Antiqua" w:cs="Book Antiqua"/>
          <w:color w:val="000000"/>
        </w:rPr>
        <w:t>Pheochromocytoma with myocardial infarction</w:t>
      </w:r>
    </w:p>
    <w:p w14:paraId="32D68C24" w14:textId="77777777" w:rsidR="00A77B3E" w:rsidRPr="00E341A4" w:rsidRDefault="00A77B3E" w:rsidP="00E341A4">
      <w:pPr>
        <w:spacing w:line="360" w:lineRule="auto"/>
        <w:jc w:val="both"/>
        <w:rPr>
          <w:rFonts w:ascii="Book Antiqua" w:hAnsi="Book Antiqua"/>
        </w:rPr>
      </w:pPr>
    </w:p>
    <w:p w14:paraId="6BCB1419"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color w:val="000000"/>
        </w:rPr>
        <w:t>Fei Shi, Li-Xian Sun, Sen Long, Ying Zhang</w:t>
      </w:r>
    </w:p>
    <w:p w14:paraId="68CEE6CF" w14:textId="77777777" w:rsidR="00A77B3E" w:rsidRPr="00E341A4" w:rsidRDefault="00A77B3E" w:rsidP="00E341A4">
      <w:pPr>
        <w:spacing w:line="360" w:lineRule="auto"/>
        <w:jc w:val="both"/>
        <w:rPr>
          <w:rFonts w:ascii="Book Antiqua" w:hAnsi="Book Antiqua"/>
        </w:rPr>
      </w:pPr>
    </w:p>
    <w:p w14:paraId="64798A69"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bCs/>
          <w:color w:val="000000"/>
        </w:rPr>
        <w:t xml:space="preserve">Fei Shi, Li-Xian Sun, Ying Zhang, </w:t>
      </w:r>
      <w:r w:rsidRPr="00E341A4">
        <w:rPr>
          <w:rFonts w:ascii="Book Antiqua" w:eastAsia="Book Antiqua" w:hAnsi="Book Antiqua" w:cs="Book Antiqua"/>
          <w:color w:val="000000"/>
        </w:rPr>
        <w:t>Department of Cardiology, Affiliated Hospital of Chengde Medical University, Chengde 067000, Hebei Province, China</w:t>
      </w:r>
    </w:p>
    <w:p w14:paraId="25BFB79C" w14:textId="77777777" w:rsidR="00A77B3E" w:rsidRPr="00E341A4" w:rsidRDefault="00A77B3E" w:rsidP="00E341A4">
      <w:pPr>
        <w:spacing w:line="360" w:lineRule="auto"/>
        <w:jc w:val="both"/>
        <w:rPr>
          <w:rFonts w:ascii="Book Antiqua" w:hAnsi="Book Antiqua"/>
        </w:rPr>
      </w:pPr>
    </w:p>
    <w:p w14:paraId="46F3B0DE"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bCs/>
          <w:color w:val="000000"/>
        </w:rPr>
        <w:t xml:space="preserve">Sen Long, </w:t>
      </w:r>
      <w:r w:rsidRPr="00E341A4">
        <w:rPr>
          <w:rFonts w:ascii="Book Antiqua" w:eastAsia="Book Antiqua" w:hAnsi="Book Antiqua" w:cs="Book Antiqua"/>
          <w:color w:val="000000"/>
        </w:rPr>
        <w:t>Department of Traditional Chinese Medicine, Affiliated Hospital of Chengde Medical University, Chengde 067000, Hebei Province, China</w:t>
      </w:r>
    </w:p>
    <w:p w14:paraId="0DD4FC49" w14:textId="77777777" w:rsidR="00A77B3E" w:rsidRPr="00E341A4" w:rsidRDefault="00A77B3E" w:rsidP="00E341A4">
      <w:pPr>
        <w:spacing w:line="360" w:lineRule="auto"/>
        <w:jc w:val="both"/>
        <w:rPr>
          <w:rFonts w:ascii="Book Antiqua" w:hAnsi="Book Antiqua"/>
        </w:rPr>
      </w:pPr>
    </w:p>
    <w:p w14:paraId="3EDF2282" w14:textId="1D3AA73E"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bCs/>
          <w:color w:val="000000"/>
        </w:rPr>
        <w:t xml:space="preserve">Author contributions: </w:t>
      </w:r>
      <w:r w:rsidRPr="00E341A4">
        <w:rPr>
          <w:rFonts w:ascii="Book Antiqua" w:eastAsia="Book Antiqua" w:hAnsi="Book Antiqua" w:cs="Book Antiqua"/>
          <w:color w:val="000000"/>
        </w:rPr>
        <w:t xml:space="preserve">Shi </w:t>
      </w:r>
      <w:r w:rsidR="00126317">
        <w:rPr>
          <w:rFonts w:ascii="Book Antiqua" w:eastAsia="Book Antiqua" w:hAnsi="Book Antiqua" w:cs="Book Antiqua"/>
          <w:color w:val="000000"/>
        </w:rPr>
        <w:t xml:space="preserve">F </w:t>
      </w:r>
      <w:r w:rsidRPr="00E341A4">
        <w:rPr>
          <w:rFonts w:ascii="Book Antiqua" w:eastAsia="Book Antiqua" w:hAnsi="Book Antiqua" w:cs="Book Antiqua"/>
          <w:color w:val="000000"/>
        </w:rPr>
        <w:t>managed the case and edited the manuscript</w:t>
      </w:r>
      <w:r w:rsidR="00126317">
        <w:rPr>
          <w:rFonts w:ascii="Book Antiqua" w:eastAsia="Book Antiqua" w:hAnsi="Book Antiqua" w:cs="Book Antiqua"/>
          <w:color w:val="000000"/>
        </w:rPr>
        <w:t>;</w:t>
      </w:r>
      <w:r w:rsidRPr="00E341A4">
        <w:rPr>
          <w:rFonts w:ascii="Book Antiqua" w:eastAsia="Book Antiqua" w:hAnsi="Book Antiqua" w:cs="Book Antiqua"/>
          <w:color w:val="000000"/>
        </w:rPr>
        <w:t xml:space="preserve"> Zhang</w:t>
      </w:r>
      <w:r w:rsidR="00126317">
        <w:rPr>
          <w:rFonts w:ascii="Book Antiqua" w:eastAsia="Book Antiqua" w:hAnsi="Book Antiqua" w:cs="Book Antiqua"/>
          <w:color w:val="000000"/>
        </w:rPr>
        <w:t xml:space="preserve"> Y</w:t>
      </w:r>
      <w:r w:rsidRPr="00E341A4">
        <w:rPr>
          <w:rFonts w:ascii="Book Antiqua" w:eastAsia="Book Antiqua" w:hAnsi="Book Antiqua" w:cs="Book Antiqua"/>
          <w:color w:val="000000"/>
        </w:rPr>
        <w:t xml:space="preserve"> assisted with editing and revising </w:t>
      </w:r>
      <w:r w:rsidR="00723AAD">
        <w:rPr>
          <w:rFonts w:ascii="Book Antiqua" w:eastAsia="Book Antiqua" w:hAnsi="Book Antiqua" w:cs="Book Antiqua"/>
          <w:color w:val="000000"/>
        </w:rPr>
        <w:t xml:space="preserve">the </w:t>
      </w:r>
      <w:r w:rsidRPr="00E341A4">
        <w:rPr>
          <w:rFonts w:ascii="Book Antiqua" w:eastAsia="Book Antiqua" w:hAnsi="Book Antiqua" w:cs="Book Antiqua"/>
          <w:color w:val="000000"/>
        </w:rPr>
        <w:t>manuscript</w:t>
      </w:r>
      <w:r w:rsidR="00126317">
        <w:rPr>
          <w:rFonts w:ascii="Book Antiqua" w:eastAsia="Book Antiqua" w:hAnsi="Book Antiqua" w:cs="Book Antiqua"/>
          <w:color w:val="000000"/>
        </w:rPr>
        <w:t>;</w:t>
      </w:r>
      <w:r w:rsidRPr="00E341A4">
        <w:rPr>
          <w:rFonts w:ascii="Book Antiqua" w:eastAsia="Book Antiqua" w:hAnsi="Book Antiqua" w:cs="Book Antiqua"/>
          <w:color w:val="000000"/>
        </w:rPr>
        <w:t xml:space="preserve"> Sun </w:t>
      </w:r>
      <w:r w:rsidR="00126317">
        <w:rPr>
          <w:rFonts w:ascii="Book Antiqua" w:eastAsia="Book Antiqua" w:hAnsi="Book Antiqua" w:cs="Book Antiqua"/>
          <w:color w:val="000000"/>
        </w:rPr>
        <w:t xml:space="preserve">LX </w:t>
      </w:r>
      <w:r w:rsidRPr="00E341A4">
        <w:rPr>
          <w:rFonts w:ascii="Book Antiqua" w:eastAsia="Book Antiqua" w:hAnsi="Book Antiqua" w:cs="Book Antiqua"/>
          <w:color w:val="000000"/>
        </w:rPr>
        <w:t xml:space="preserve">and Long </w:t>
      </w:r>
      <w:r w:rsidR="00126317">
        <w:rPr>
          <w:rFonts w:ascii="Book Antiqua" w:eastAsia="Book Antiqua" w:hAnsi="Book Antiqua" w:cs="Book Antiqua"/>
          <w:color w:val="000000"/>
        </w:rPr>
        <w:t xml:space="preserve">S </w:t>
      </w:r>
      <w:r w:rsidRPr="00E341A4">
        <w:rPr>
          <w:rFonts w:ascii="Book Antiqua" w:eastAsia="Book Antiqua" w:hAnsi="Book Antiqua" w:cs="Book Antiqua"/>
          <w:color w:val="000000"/>
        </w:rPr>
        <w:t xml:space="preserve">read and approved the final manuscript. </w:t>
      </w:r>
    </w:p>
    <w:p w14:paraId="113BB297" w14:textId="77777777" w:rsidR="00A77B3E" w:rsidRPr="00E341A4" w:rsidRDefault="00A77B3E" w:rsidP="00E341A4">
      <w:pPr>
        <w:spacing w:line="360" w:lineRule="auto"/>
        <w:jc w:val="both"/>
        <w:rPr>
          <w:rFonts w:ascii="Book Antiqua" w:hAnsi="Book Antiqua"/>
        </w:rPr>
      </w:pPr>
    </w:p>
    <w:p w14:paraId="3A3F0AC5"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bCs/>
          <w:color w:val="000000"/>
        </w:rPr>
        <w:t xml:space="preserve">Supported by </w:t>
      </w:r>
      <w:r w:rsidRPr="00E341A4">
        <w:rPr>
          <w:rFonts w:ascii="Book Antiqua" w:eastAsia="Book Antiqua" w:hAnsi="Book Antiqua" w:cs="Book Antiqua"/>
          <w:color w:val="000000"/>
        </w:rPr>
        <w:t>Science and Technology Support Plan Project of Chengde, China, No. 201701A072.</w:t>
      </w:r>
    </w:p>
    <w:p w14:paraId="1F8CFF16" w14:textId="77777777" w:rsidR="00A77B3E" w:rsidRPr="00E341A4" w:rsidRDefault="00A77B3E" w:rsidP="00E341A4">
      <w:pPr>
        <w:spacing w:line="360" w:lineRule="auto"/>
        <w:jc w:val="both"/>
        <w:rPr>
          <w:rFonts w:ascii="Book Antiqua" w:hAnsi="Book Antiqua"/>
        </w:rPr>
      </w:pPr>
    </w:p>
    <w:p w14:paraId="7F22A875"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bCs/>
          <w:color w:val="000000"/>
        </w:rPr>
        <w:t xml:space="preserve">Corresponding author: Ying Zhang, MD, Chief Doctor, </w:t>
      </w:r>
      <w:r w:rsidRPr="00E341A4">
        <w:rPr>
          <w:rFonts w:ascii="Book Antiqua" w:eastAsia="Book Antiqua" w:hAnsi="Book Antiqua" w:cs="Book Antiqua"/>
          <w:color w:val="000000"/>
        </w:rPr>
        <w:t xml:space="preserve">Department of Cardiology, Affiliated Hospital of Chengde Medical University, No. 36 </w:t>
      </w:r>
      <w:proofErr w:type="spellStart"/>
      <w:r w:rsidRPr="00E341A4">
        <w:rPr>
          <w:rFonts w:ascii="Book Antiqua" w:eastAsia="Book Antiqua" w:hAnsi="Book Antiqua" w:cs="Book Antiqua"/>
          <w:color w:val="000000"/>
        </w:rPr>
        <w:t>Nanyingzi</w:t>
      </w:r>
      <w:proofErr w:type="spellEnd"/>
      <w:r w:rsidRPr="00E341A4">
        <w:rPr>
          <w:rFonts w:ascii="Book Antiqua" w:eastAsia="Book Antiqua" w:hAnsi="Book Antiqua" w:cs="Book Antiqua"/>
          <w:color w:val="000000"/>
        </w:rPr>
        <w:t xml:space="preserve"> Street, </w:t>
      </w:r>
      <w:proofErr w:type="spellStart"/>
      <w:r w:rsidRPr="00E341A4">
        <w:rPr>
          <w:rFonts w:ascii="Book Antiqua" w:eastAsia="Book Antiqua" w:hAnsi="Book Antiqua" w:cs="Book Antiqua"/>
          <w:color w:val="000000"/>
        </w:rPr>
        <w:t>Shuangqiao</w:t>
      </w:r>
      <w:proofErr w:type="spellEnd"/>
      <w:r w:rsidRPr="00E341A4">
        <w:rPr>
          <w:rFonts w:ascii="Book Antiqua" w:eastAsia="Book Antiqua" w:hAnsi="Book Antiqua" w:cs="Book Antiqua"/>
          <w:color w:val="000000"/>
        </w:rPr>
        <w:t xml:space="preserve"> District, Chengde 067000, Hebei Province, China. cyfyzy@aliyun.com</w:t>
      </w:r>
    </w:p>
    <w:p w14:paraId="6FA59CEB" w14:textId="77777777" w:rsidR="00A77B3E" w:rsidRPr="00E341A4" w:rsidRDefault="00A77B3E" w:rsidP="00E341A4">
      <w:pPr>
        <w:spacing w:line="360" w:lineRule="auto"/>
        <w:jc w:val="both"/>
        <w:rPr>
          <w:rFonts w:ascii="Book Antiqua" w:hAnsi="Book Antiqua"/>
        </w:rPr>
      </w:pPr>
    </w:p>
    <w:p w14:paraId="3F81CC7F"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bCs/>
          <w:color w:val="000000"/>
        </w:rPr>
        <w:t xml:space="preserve">Received: </w:t>
      </w:r>
      <w:r w:rsidRPr="00E341A4">
        <w:rPr>
          <w:rFonts w:ascii="Book Antiqua" w:eastAsia="Book Antiqua" w:hAnsi="Book Antiqua" w:cs="Book Antiqua"/>
          <w:color w:val="000000"/>
        </w:rPr>
        <w:t>October 22, 2020</w:t>
      </w:r>
    </w:p>
    <w:p w14:paraId="718EF7FB" w14:textId="541A46C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bCs/>
          <w:color w:val="000000"/>
        </w:rPr>
        <w:lastRenderedPageBreak/>
        <w:t xml:space="preserve">Revised: </w:t>
      </w:r>
      <w:r w:rsidR="00121100">
        <w:rPr>
          <w:rFonts w:ascii="Book Antiqua" w:hAnsi="Book Antiqua"/>
          <w:color w:val="000000"/>
        </w:rPr>
        <w:t>November 25, 2020</w:t>
      </w:r>
    </w:p>
    <w:p w14:paraId="14CC3BD7" w14:textId="3CE13400"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bCs/>
          <w:color w:val="000000"/>
        </w:rPr>
        <w:t xml:space="preserve">Accepted: </w:t>
      </w:r>
      <w:r w:rsidR="007079A5" w:rsidRPr="007079A5">
        <w:rPr>
          <w:rFonts w:ascii="Book Antiqua" w:eastAsia="Book Antiqua" w:hAnsi="Book Antiqua" w:cs="Book Antiqua"/>
          <w:color w:val="000000"/>
        </w:rPr>
        <w:t>December 11, 2020</w:t>
      </w:r>
    </w:p>
    <w:p w14:paraId="7A20710E" w14:textId="6DFA4D58"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bCs/>
          <w:color w:val="000000"/>
        </w:rPr>
        <w:t xml:space="preserve">Published online: </w:t>
      </w:r>
      <w:r w:rsidR="00C91176" w:rsidRPr="00FF07B0">
        <w:rPr>
          <w:rFonts w:ascii="Book Antiqua" w:eastAsia="Book Antiqua" w:hAnsi="Book Antiqua" w:cs="Book Antiqua"/>
          <w:bCs/>
          <w:color w:val="000000"/>
        </w:rPr>
        <w:t>February 6, 2021</w:t>
      </w:r>
    </w:p>
    <w:p w14:paraId="6130C827" w14:textId="77777777" w:rsidR="00EA27A8" w:rsidRDefault="00EA27A8" w:rsidP="00E341A4">
      <w:pPr>
        <w:spacing w:line="360" w:lineRule="auto"/>
        <w:jc w:val="both"/>
        <w:rPr>
          <w:rFonts w:ascii="Book Antiqua" w:hAnsi="Book Antiqua" w:cs="Book Antiqua"/>
          <w:b/>
          <w:color w:val="000000"/>
          <w:lang w:eastAsia="zh-CN"/>
        </w:rPr>
      </w:pPr>
    </w:p>
    <w:p w14:paraId="54CAC436"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color w:val="000000"/>
        </w:rPr>
        <w:t>Abstract</w:t>
      </w:r>
    </w:p>
    <w:p w14:paraId="01D62516"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color w:val="000000"/>
        </w:rPr>
        <w:t>BACKGROUND</w:t>
      </w:r>
    </w:p>
    <w:p w14:paraId="0F596BD3" w14:textId="0F8C115F"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color w:val="000000"/>
        </w:rPr>
        <w:t>Pheochromocytoma is a rare catecholamines-secreting tumor arising from chromaffin cells in the adrenal medulla. It classically presents with paroxysmal hypertension, headaches, palpitations, sweating</w:t>
      </w:r>
      <w:r w:rsidR="00723AAD">
        <w:rPr>
          <w:rFonts w:ascii="Book Antiqua" w:eastAsia="Book Antiqua" w:hAnsi="Book Antiqua" w:cs="Book Antiqua"/>
          <w:color w:val="000000"/>
        </w:rPr>
        <w:t>,</w:t>
      </w:r>
      <w:r w:rsidRPr="00E341A4">
        <w:rPr>
          <w:rFonts w:ascii="Book Antiqua" w:eastAsia="Book Antiqua" w:hAnsi="Book Antiqua" w:cs="Book Antiqua"/>
          <w:color w:val="000000"/>
        </w:rPr>
        <w:t xml:space="preserve"> and metabolic disorders. Atypical presentations such as acute myocardial infarction, heart failure, cardiomyopathy, stroke</w:t>
      </w:r>
      <w:r w:rsidR="00723AAD">
        <w:rPr>
          <w:rFonts w:ascii="Book Antiqua" w:eastAsia="Book Antiqua" w:hAnsi="Book Antiqua" w:cs="Book Antiqua"/>
          <w:color w:val="000000"/>
        </w:rPr>
        <w:t>,</w:t>
      </w:r>
      <w:r w:rsidRPr="00E341A4">
        <w:rPr>
          <w:rFonts w:ascii="Book Antiqua" w:eastAsia="Book Antiqua" w:hAnsi="Book Antiqua" w:cs="Book Antiqua"/>
          <w:color w:val="000000"/>
        </w:rPr>
        <w:t xml:space="preserve"> and transient erythrocytosis have been infrequently documented.</w:t>
      </w:r>
    </w:p>
    <w:p w14:paraId="748A4549" w14:textId="77777777" w:rsidR="00A77B3E" w:rsidRPr="00E341A4" w:rsidRDefault="00A77B3E" w:rsidP="00E341A4">
      <w:pPr>
        <w:spacing w:line="360" w:lineRule="auto"/>
        <w:jc w:val="both"/>
        <w:rPr>
          <w:rFonts w:ascii="Book Antiqua" w:hAnsi="Book Antiqua"/>
        </w:rPr>
      </w:pPr>
    </w:p>
    <w:p w14:paraId="7790E4DF"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color w:val="000000"/>
        </w:rPr>
        <w:t>CASE SUMMARY</w:t>
      </w:r>
    </w:p>
    <w:p w14:paraId="0CA939D3" w14:textId="68B59121"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color w:val="000000"/>
        </w:rPr>
        <w:t xml:space="preserve">We describe </w:t>
      </w:r>
      <w:r w:rsidR="00723AAD">
        <w:rPr>
          <w:rFonts w:ascii="Book Antiqua" w:eastAsia="Book Antiqua" w:hAnsi="Book Antiqua" w:cs="Book Antiqua"/>
          <w:color w:val="000000"/>
        </w:rPr>
        <w:t>the</w:t>
      </w:r>
      <w:r w:rsidR="00723AAD" w:rsidRPr="00E341A4">
        <w:rPr>
          <w:rFonts w:ascii="Book Antiqua" w:eastAsia="Book Antiqua" w:hAnsi="Book Antiqua" w:cs="Book Antiqua"/>
          <w:color w:val="000000"/>
        </w:rPr>
        <w:t xml:space="preserve"> </w:t>
      </w:r>
      <w:r w:rsidRPr="00E341A4">
        <w:rPr>
          <w:rFonts w:ascii="Book Antiqua" w:eastAsia="Book Antiqua" w:hAnsi="Book Antiqua" w:cs="Book Antiqua"/>
          <w:color w:val="000000"/>
        </w:rPr>
        <w:t>case of a 72-year-old man diagnosed with pheochromocytoma presenting with non-ST segment elevation myocardial infarction, heart failure</w:t>
      </w:r>
      <w:r w:rsidR="00723AAD">
        <w:rPr>
          <w:rFonts w:ascii="Book Antiqua" w:eastAsia="Book Antiqua" w:hAnsi="Book Antiqua" w:cs="Book Antiqua"/>
          <w:color w:val="000000"/>
        </w:rPr>
        <w:t>,</w:t>
      </w:r>
      <w:r w:rsidRPr="00E341A4">
        <w:rPr>
          <w:rFonts w:ascii="Book Antiqua" w:eastAsia="Book Antiqua" w:hAnsi="Book Antiqua" w:cs="Book Antiqua"/>
          <w:color w:val="000000"/>
        </w:rPr>
        <w:t xml:space="preserve"> and transient </w:t>
      </w:r>
      <w:proofErr w:type="spellStart"/>
      <w:r w:rsidRPr="00E341A4">
        <w:rPr>
          <w:rFonts w:ascii="Book Antiqua" w:eastAsia="Book Antiqua" w:hAnsi="Book Antiqua" w:cs="Book Antiqua"/>
          <w:color w:val="000000"/>
        </w:rPr>
        <w:t>erythrocytosis</w:t>
      </w:r>
      <w:proofErr w:type="spellEnd"/>
      <w:r w:rsidRPr="00E341A4">
        <w:rPr>
          <w:rFonts w:ascii="Book Antiqua" w:eastAsia="Book Antiqua" w:hAnsi="Book Antiqua" w:cs="Book Antiqua"/>
          <w:color w:val="000000"/>
        </w:rPr>
        <w:t xml:space="preserve"> with </w:t>
      </w:r>
      <w:proofErr w:type="spellStart"/>
      <w:r w:rsidRPr="00E341A4">
        <w:rPr>
          <w:rFonts w:ascii="Book Antiqua" w:eastAsia="Book Antiqua" w:hAnsi="Book Antiqua" w:cs="Book Antiqua"/>
          <w:color w:val="000000"/>
        </w:rPr>
        <w:t>nonobstructed</w:t>
      </w:r>
      <w:proofErr w:type="spellEnd"/>
      <w:r w:rsidRPr="00E341A4">
        <w:rPr>
          <w:rFonts w:ascii="Book Antiqua" w:eastAsia="Book Antiqua" w:hAnsi="Book Antiqua" w:cs="Book Antiqua"/>
          <w:color w:val="000000"/>
        </w:rPr>
        <w:t xml:space="preserve"> coronary arteries. This was his second heart attack. The patient was previously diagnosed with myocardial infarction, and an immense mass was found on the left adrenal gland 3 years prior. Based on clinical and laboratory findings, a diagnosis of pheochromocytoma was confirmed. His coronary angiogram showed </w:t>
      </w:r>
      <w:proofErr w:type="spellStart"/>
      <w:r w:rsidRPr="00E341A4">
        <w:rPr>
          <w:rFonts w:ascii="Book Antiqua" w:eastAsia="Book Antiqua" w:hAnsi="Book Antiqua" w:cs="Book Antiqua"/>
          <w:color w:val="000000"/>
        </w:rPr>
        <w:t>nonobstructed</w:t>
      </w:r>
      <w:proofErr w:type="spellEnd"/>
      <w:r w:rsidRPr="00E341A4">
        <w:rPr>
          <w:rFonts w:ascii="Book Antiqua" w:eastAsia="Book Antiqua" w:hAnsi="Book Antiqua" w:cs="Book Antiqua"/>
          <w:color w:val="000000"/>
        </w:rPr>
        <w:t xml:space="preserve"> coronary arteries except for a myocardial bridge in the left</w:t>
      </w:r>
      <w:r w:rsidR="000F1120">
        <w:rPr>
          <w:rFonts w:ascii="Book Antiqua" w:eastAsia="Book Antiqua" w:hAnsi="Book Antiqua" w:cs="Book Antiqua"/>
          <w:color w:val="000000"/>
        </w:rPr>
        <w:t xml:space="preserve"> </w:t>
      </w:r>
      <w:r w:rsidRPr="00E341A4">
        <w:rPr>
          <w:rFonts w:ascii="Book Antiqua" w:eastAsia="Book Antiqua" w:hAnsi="Book Antiqua" w:cs="Book Antiqua"/>
          <w:color w:val="000000"/>
        </w:rPr>
        <w:t>anterior</w:t>
      </w:r>
      <w:r w:rsidR="000F1120">
        <w:rPr>
          <w:rFonts w:ascii="Book Antiqua" w:eastAsia="Book Antiqua" w:hAnsi="Book Antiqua" w:cs="Book Antiqua"/>
          <w:color w:val="000000"/>
        </w:rPr>
        <w:t xml:space="preserve"> </w:t>
      </w:r>
      <w:r w:rsidRPr="00E341A4">
        <w:rPr>
          <w:rFonts w:ascii="Book Antiqua" w:eastAsia="Book Antiqua" w:hAnsi="Book Antiqua" w:cs="Book Antiqua"/>
          <w:color w:val="000000"/>
        </w:rPr>
        <w:t>descending</w:t>
      </w:r>
      <w:r w:rsidR="000F1120">
        <w:rPr>
          <w:rFonts w:ascii="Book Antiqua" w:eastAsia="Book Antiqua" w:hAnsi="Book Antiqua" w:cs="Book Antiqua"/>
          <w:color w:val="000000"/>
        </w:rPr>
        <w:t xml:space="preserve"> </w:t>
      </w:r>
      <w:r w:rsidRPr="00E341A4">
        <w:rPr>
          <w:rFonts w:ascii="Book Antiqua" w:eastAsia="Book Antiqua" w:hAnsi="Book Antiqua" w:cs="Book Antiqua"/>
          <w:color w:val="000000"/>
        </w:rPr>
        <w:t xml:space="preserve">branch. This was a form of type-2 myocardial infarction. The myocardial cell lesions were caused by sudden secretion of catecholamines by </w:t>
      </w:r>
      <w:r w:rsidR="00723AAD">
        <w:rPr>
          <w:rFonts w:ascii="Book Antiqua" w:eastAsia="Book Antiqua" w:hAnsi="Book Antiqua" w:cs="Book Antiqua"/>
          <w:color w:val="000000"/>
        </w:rPr>
        <w:t xml:space="preserve">the </w:t>
      </w:r>
      <w:r w:rsidRPr="00E341A4">
        <w:rPr>
          <w:rFonts w:ascii="Book Antiqua" w:eastAsia="Book Antiqua" w:hAnsi="Book Antiqua" w:cs="Book Antiqua"/>
          <w:color w:val="000000"/>
        </w:rPr>
        <w:t>pheochromocytoma. Even more atypical</w:t>
      </w:r>
      <w:r w:rsidR="00723AAD">
        <w:rPr>
          <w:rFonts w:ascii="Book Antiqua" w:eastAsia="Book Antiqua" w:hAnsi="Book Antiqua" w:cs="Book Antiqua"/>
          <w:color w:val="000000"/>
        </w:rPr>
        <w:t>ly</w:t>
      </w:r>
      <w:r w:rsidRPr="00E341A4">
        <w:rPr>
          <w:rFonts w:ascii="Book Antiqua" w:eastAsia="Book Antiqua" w:hAnsi="Book Antiqua" w:cs="Book Antiqua"/>
          <w:color w:val="000000"/>
        </w:rPr>
        <w:t>, his hemoglobin level was obviously elevated at admission, but after a few days of treatment with an alpha-adrenergic receptor blocker, it dropped to normal levels without additional treatment.</w:t>
      </w:r>
    </w:p>
    <w:p w14:paraId="531BFC0A" w14:textId="77777777" w:rsidR="00A77B3E" w:rsidRPr="00E341A4" w:rsidRDefault="00A77B3E" w:rsidP="00E341A4">
      <w:pPr>
        <w:spacing w:line="360" w:lineRule="auto"/>
        <w:jc w:val="both"/>
        <w:rPr>
          <w:rFonts w:ascii="Book Antiqua" w:hAnsi="Book Antiqua"/>
        </w:rPr>
      </w:pPr>
    </w:p>
    <w:p w14:paraId="73A0E1CC"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color w:val="000000"/>
        </w:rPr>
        <w:t>CONCLUSION</w:t>
      </w:r>
    </w:p>
    <w:p w14:paraId="7E034AF6" w14:textId="188D9993" w:rsidR="00A77B3E" w:rsidRPr="00E341A4" w:rsidRDefault="00440504" w:rsidP="00E341A4">
      <w:pPr>
        <w:spacing w:line="360" w:lineRule="auto"/>
        <w:jc w:val="both"/>
        <w:rPr>
          <w:rFonts w:ascii="Book Antiqua" w:hAnsi="Book Antiqua"/>
        </w:rPr>
      </w:pPr>
      <w:proofErr w:type="spellStart"/>
      <w:r w:rsidRPr="00E341A4">
        <w:rPr>
          <w:rFonts w:ascii="Book Antiqua" w:eastAsia="Book Antiqua" w:hAnsi="Book Antiqua" w:cs="Book Antiqua"/>
          <w:color w:val="000000"/>
        </w:rPr>
        <w:t>Pheochromocytoma</w:t>
      </w:r>
      <w:proofErr w:type="spellEnd"/>
      <w:r w:rsidRPr="00E341A4">
        <w:rPr>
          <w:rFonts w:ascii="Book Antiqua" w:eastAsia="Book Antiqua" w:hAnsi="Book Antiqua" w:cs="Book Antiqua"/>
          <w:color w:val="000000"/>
        </w:rPr>
        <w:t xml:space="preserve"> </w:t>
      </w:r>
      <w:r w:rsidR="00723AAD">
        <w:rPr>
          <w:rFonts w:ascii="Book Antiqua" w:eastAsia="Book Antiqua" w:hAnsi="Book Antiqua" w:cs="Book Antiqua"/>
          <w:color w:val="000000"/>
        </w:rPr>
        <w:t>may be</w:t>
      </w:r>
      <w:r w:rsidR="00723AAD" w:rsidRPr="00E341A4">
        <w:rPr>
          <w:rFonts w:ascii="Book Antiqua" w:eastAsia="Book Antiqua" w:hAnsi="Book Antiqua" w:cs="Book Antiqua"/>
          <w:color w:val="000000"/>
        </w:rPr>
        <w:t xml:space="preserve"> </w:t>
      </w:r>
      <w:r w:rsidRPr="00E341A4">
        <w:rPr>
          <w:rFonts w:ascii="Book Antiqua" w:eastAsia="Book Antiqua" w:hAnsi="Book Antiqua" w:cs="Book Antiqua"/>
          <w:color w:val="000000"/>
        </w:rPr>
        <w:t>a cause of acute myocardial infarction, heart failure</w:t>
      </w:r>
      <w:r w:rsidR="00723AAD">
        <w:rPr>
          <w:rFonts w:ascii="Book Antiqua" w:eastAsia="Book Antiqua" w:hAnsi="Book Antiqua" w:cs="Book Antiqua"/>
          <w:color w:val="000000"/>
        </w:rPr>
        <w:t>,</w:t>
      </w:r>
      <w:r w:rsidRPr="00E341A4">
        <w:rPr>
          <w:rFonts w:ascii="Book Antiqua" w:eastAsia="Book Antiqua" w:hAnsi="Book Antiqua" w:cs="Book Antiqua"/>
          <w:color w:val="000000"/>
        </w:rPr>
        <w:t xml:space="preserve"> and transient erythrocytosis. </w:t>
      </w:r>
    </w:p>
    <w:p w14:paraId="5F5FC94F" w14:textId="77777777" w:rsidR="00A77B3E" w:rsidRPr="00E341A4" w:rsidRDefault="00A77B3E" w:rsidP="00E341A4">
      <w:pPr>
        <w:spacing w:line="360" w:lineRule="auto"/>
        <w:jc w:val="both"/>
        <w:rPr>
          <w:rFonts w:ascii="Book Antiqua" w:hAnsi="Book Antiqua"/>
        </w:rPr>
      </w:pPr>
    </w:p>
    <w:p w14:paraId="78BAC4F8"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bCs/>
          <w:color w:val="000000"/>
        </w:rPr>
        <w:t xml:space="preserve">Key Words: </w:t>
      </w:r>
      <w:r w:rsidRPr="00E341A4">
        <w:rPr>
          <w:rFonts w:ascii="Book Antiqua" w:eastAsia="Book Antiqua" w:hAnsi="Book Antiqua" w:cs="Book Antiqua"/>
          <w:color w:val="000000"/>
        </w:rPr>
        <w:t>Pheochromocytoma; Myocardial infarction; Heart failure; Cardiomyopathy; Erythrocytosis; Case report</w:t>
      </w:r>
    </w:p>
    <w:p w14:paraId="62E039DE" w14:textId="77777777" w:rsidR="0053457C" w:rsidRDefault="0053457C" w:rsidP="0053457C">
      <w:pPr>
        <w:spacing w:line="360" w:lineRule="auto"/>
        <w:rPr>
          <w:rFonts w:ascii="Book Antiqua" w:hAnsi="Book Antiqua" w:cs="Book Antiqua"/>
          <w:b/>
          <w:color w:val="000000"/>
        </w:rPr>
      </w:pPr>
    </w:p>
    <w:p w14:paraId="4F18DC1B" w14:textId="77777777" w:rsidR="0053457C" w:rsidRDefault="0053457C" w:rsidP="0053457C">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07C0C537" w14:textId="77777777" w:rsidR="0053457C" w:rsidRDefault="0053457C" w:rsidP="0053457C">
      <w:pPr>
        <w:rPr>
          <w:rFonts w:asciiTheme="minorEastAsia" w:hAnsiTheme="minorEastAsia" w:cstheme="minorBidi"/>
          <w:b/>
        </w:rPr>
      </w:pPr>
    </w:p>
    <w:p w14:paraId="3023662A" w14:textId="77777777" w:rsidR="00A77B3E" w:rsidRPr="00E341A4" w:rsidRDefault="00A77B3E" w:rsidP="00E341A4">
      <w:pPr>
        <w:spacing w:line="360" w:lineRule="auto"/>
        <w:jc w:val="both"/>
        <w:rPr>
          <w:rFonts w:ascii="Book Antiqua" w:hAnsi="Book Antiqua"/>
        </w:rPr>
      </w:pPr>
    </w:p>
    <w:p w14:paraId="366F1980" w14:textId="32D262FC" w:rsidR="00C91176" w:rsidRPr="0053457C" w:rsidRDefault="00440504" w:rsidP="00C91176">
      <w:pPr>
        <w:spacing w:line="360" w:lineRule="auto"/>
        <w:jc w:val="both"/>
        <w:rPr>
          <w:rFonts w:hint="eastAsia"/>
          <w:lang w:eastAsia="zh-CN"/>
        </w:rPr>
      </w:pPr>
      <w:r w:rsidRPr="00E341A4">
        <w:rPr>
          <w:rFonts w:ascii="Book Antiqua" w:eastAsia="Book Antiqua" w:hAnsi="Book Antiqua" w:cs="Book Antiqua"/>
          <w:color w:val="000000"/>
        </w:rPr>
        <w:t>Shi F, Sun LX, Long S, Zhang Y. Pheochromocytoma as a cause of repeated acute myocardial infarctions, heart failure</w:t>
      </w:r>
      <w:r w:rsidR="00723AAD">
        <w:rPr>
          <w:rFonts w:ascii="Book Antiqua" w:eastAsia="Book Antiqua" w:hAnsi="Book Antiqua" w:cs="Book Antiqua"/>
          <w:color w:val="000000"/>
        </w:rPr>
        <w:t>,</w:t>
      </w:r>
      <w:r w:rsidRPr="00E341A4">
        <w:rPr>
          <w:rFonts w:ascii="Book Antiqua" w:eastAsia="Book Antiqua" w:hAnsi="Book Antiqua" w:cs="Book Antiqua"/>
          <w:color w:val="000000"/>
        </w:rPr>
        <w:t xml:space="preserve"> and transient erythrocytosis: </w:t>
      </w:r>
      <w:r w:rsidR="000F1120">
        <w:rPr>
          <w:rFonts w:ascii="Book Antiqua" w:eastAsia="Book Antiqua" w:hAnsi="Book Antiqua" w:cs="Book Antiqua"/>
          <w:color w:val="000000"/>
        </w:rPr>
        <w:t>A</w:t>
      </w:r>
      <w:r w:rsidRPr="00E341A4">
        <w:rPr>
          <w:rFonts w:ascii="Book Antiqua" w:eastAsia="Book Antiqua" w:hAnsi="Book Antiqua" w:cs="Book Antiqua"/>
          <w:color w:val="000000"/>
        </w:rPr>
        <w:t xml:space="preserve"> case report</w:t>
      </w:r>
      <w:r w:rsidR="00CC583C">
        <w:rPr>
          <w:rFonts w:ascii="Book Antiqua" w:eastAsia="Book Antiqua" w:hAnsi="Book Antiqua" w:cs="Book Antiqua"/>
          <w:color w:val="000000"/>
        </w:rPr>
        <w:t xml:space="preserve"> </w:t>
      </w:r>
      <w:r w:rsidR="00CC583C" w:rsidRPr="00CC583C">
        <w:rPr>
          <w:rFonts w:ascii="Book Antiqua" w:eastAsia="Book Antiqua" w:hAnsi="Book Antiqua" w:cs="Book Antiqua"/>
          <w:bCs/>
          <w:color w:val="000000"/>
        </w:rPr>
        <w:t xml:space="preserve">and </w:t>
      </w:r>
      <w:r w:rsidR="00CC583C" w:rsidRPr="00CC583C">
        <w:rPr>
          <w:rFonts w:ascii="Book Antiqua" w:eastAsia="宋体" w:hAnsi="Book Antiqua" w:cs="Book Antiqua"/>
          <w:bCs/>
        </w:rPr>
        <w:t xml:space="preserve">review of </w:t>
      </w:r>
      <w:r w:rsidR="00723AAD">
        <w:rPr>
          <w:rFonts w:ascii="Book Antiqua" w:eastAsia="宋体" w:hAnsi="Book Antiqua" w:cs="Book Antiqua"/>
          <w:bCs/>
        </w:rPr>
        <w:t xml:space="preserve">the </w:t>
      </w:r>
      <w:r w:rsidR="00CC583C" w:rsidRPr="00CC583C">
        <w:rPr>
          <w:rFonts w:ascii="Book Antiqua" w:eastAsia="宋体" w:hAnsi="Book Antiqua" w:cs="Book Antiqua"/>
          <w:bCs/>
        </w:rPr>
        <w:t>literature</w:t>
      </w:r>
      <w:r w:rsidRPr="00CC583C">
        <w:rPr>
          <w:rFonts w:ascii="Book Antiqua" w:eastAsia="Book Antiqua" w:hAnsi="Book Antiqua" w:cs="Book Antiqua"/>
          <w:bCs/>
          <w:color w:val="000000"/>
        </w:rPr>
        <w:t>.</w:t>
      </w:r>
      <w:r w:rsidRPr="00E341A4">
        <w:rPr>
          <w:rFonts w:ascii="Book Antiqua" w:eastAsia="Book Antiqua" w:hAnsi="Book Antiqua" w:cs="Book Antiqua"/>
          <w:color w:val="000000"/>
        </w:rPr>
        <w:t xml:space="preserve"> </w:t>
      </w:r>
      <w:r w:rsidRPr="00E341A4">
        <w:rPr>
          <w:rFonts w:ascii="Book Antiqua" w:eastAsia="Book Antiqua" w:hAnsi="Book Antiqua" w:cs="Book Antiqua"/>
          <w:i/>
          <w:iCs/>
          <w:color w:val="000000"/>
        </w:rPr>
        <w:t xml:space="preserve">World J </w:t>
      </w:r>
      <w:proofErr w:type="spellStart"/>
      <w:r w:rsidRPr="00E341A4">
        <w:rPr>
          <w:rFonts w:ascii="Book Antiqua" w:eastAsia="Book Antiqua" w:hAnsi="Book Antiqua" w:cs="Book Antiqua"/>
          <w:i/>
          <w:iCs/>
          <w:color w:val="000000"/>
        </w:rPr>
        <w:t>Clin</w:t>
      </w:r>
      <w:proofErr w:type="spellEnd"/>
      <w:r w:rsidRPr="00E341A4">
        <w:rPr>
          <w:rFonts w:ascii="Book Antiqua" w:eastAsia="Book Antiqua" w:hAnsi="Book Antiqua" w:cs="Book Antiqua"/>
          <w:i/>
          <w:iCs/>
          <w:color w:val="000000"/>
        </w:rPr>
        <w:t xml:space="preserve"> Cases</w:t>
      </w:r>
      <w:r w:rsidRPr="00E341A4">
        <w:rPr>
          <w:rFonts w:ascii="Book Antiqua" w:eastAsia="Book Antiqua" w:hAnsi="Book Antiqua" w:cs="Book Antiqua"/>
          <w:color w:val="000000"/>
        </w:rPr>
        <w:t xml:space="preserve"> </w:t>
      </w:r>
      <w:r w:rsidR="00C91176">
        <w:rPr>
          <w:rFonts w:ascii="Book Antiqua" w:eastAsia="Book Antiqua" w:hAnsi="Book Antiqua" w:cs="Book Antiqua"/>
          <w:color w:val="000000"/>
        </w:rPr>
        <w:t>202</w:t>
      </w:r>
      <w:r w:rsidR="00C91176">
        <w:rPr>
          <w:rFonts w:ascii="Book Antiqua" w:hAnsi="Book Antiqua" w:cs="Book Antiqua" w:hint="eastAsia"/>
          <w:color w:val="000000"/>
          <w:lang w:eastAsia="zh-CN"/>
        </w:rPr>
        <w:t>1</w:t>
      </w:r>
      <w:r w:rsidR="00C91176">
        <w:rPr>
          <w:rFonts w:ascii="Book Antiqua" w:eastAsia="Book Antiqua" w:hAnsi="Book Antiqua" w:cs="Book Antiqua"/>
          <w:color w:val="000000"/>
        </w:rPr>
        <w:t xml:space="preserve">; </w:t>
      </w:r>
      <w:r w:rsidR="00C91176" w:rsidRPr="00605C89">
        <w:rPr>
          <w:rFonts w:ascii="Book Antiqua" w:eastAsia="Book Antiqua" w:hAnsi="Book Antiqua" w:cs="Book Antiqua"/>
          <w:color w:val="000000"/>
        </w:rPr>
        <w:t xml:space="preserve">9(4): </w:t>
      </w:r>
      <w:r w:rsidR="0053457C">
        <w:rPr>
          <w:rFonts w:ascii="Book Antiqua" w:eastAsia="Book Antiqua" w:hAnsi="Book Antiqua" w:cs="Book Antiqua"/>
          <w:color w:val="000000"/>
        </w:rPr>
        <w:t>951-959</w:t>
      </w:r>
      <w:r w:rsidR="00C91176" w:rsidRPr="00605C89">
        <w:rPr>
          <w:rFonts w:ascii="Book Antiqua" w:eastAsia="Book Antiqua" w:hAnsi="Book Antiqua" w:cs="Book Antiqua"/>
          <w:color w:val="000000"/>
        </w:rPr>
        <w:t xml:space="preserve"> URL: https://www.wjgnet.com/2307-8960/full/v9/i4/</w:t>
      </w:r>
      <w:r w:rsidR="0053457C">
        <w:rPr>
          <w:rFonts w:ascii="Book Antiqua" w:eastAsia="Book Antiqua" w:hAnsi="Book Antiqua" w:cs="Book Antiqua"/>
          <w:color w:val="000000"/>
        </w:rPr>
        <w:t>951</w:t>
      </w:r>
      <w:r w:rsidR="00C91176" w:rsidRPr="00605C89">
        <w:rPr>
          <w:rFonts w:ascii="Book Antiqua" w:eastAsia="Book Antiqua" w:hAnsi="Book Antiqua" w:cs="Book Antiqua"/>
          <w:color w:val="000000"/>
        </w:rPr>
        <w:t>.htm DOI: https://dx.doi.org/10.12998/wjcc.v9.i4.</w:t>
      </w:r>
      <w:r w:rsidR="0053457C">
        <w:rPr>
          <w:rFonts w:ascii="Book Antiqua" w:eastAsia="Book Antiqua" w:hAnsi="Book Antiqua" w:cs="Book Antiqua"/>
          <w:color w:val="000000"/>
        </w:rPr>
        <w:t>951</w:t>
      </w:r>
    </w:p>
    <w:p w14:paraId="59132DB3" w14:textId="202E974D" w:rsidR="00A77B3E" w:rsidRPr="00E341A4" w:rsidRDefault="00A77B3E" w:rsidP="00E341A4">
      <w:pPr>
        <w:spacing w:line="360" w:lineRule="auto"/>
        <w:jc w:val="both"/>
        <w:rPr>
          <w:rFonts w:ascii="Book Antiqua" w:hAnsi="Book Antiqua"/>
        </w:rPr>
      </w:pPr>
    </w:p>
    <w:p w14:paraId="4FCD2111" w14:textId="77777777" w:rsidR="00A77B3E" w:rsidRPr="00E341A4" w:rsidRDefault="00A77B3E" w:rsidP="00E341A4">
      <w:pPr>
        <w:spacing w:line="360" w:lineRule="auto"/>
        <w:jc w:val="both"/>
        <w:rPr>
          <w:rFonts w:ascii="Book Antiqua" w:hAnsi="Book Antiqua"/>
        </w:rPr>
      </w:pPr>
    </w:p>
    <w:p w14:paraId="0B7A5861" w14:textId="761B8ABC"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bCs/>
          <w:color w:val="000000"/>
        </w:rPr>
        <w:t xml:space="preserve">Core Tip: </w:t>
      </w:r>
      <w:r w:rsidRPr="00E341A4">
        <w:rPr>
          <w:rFonts w:ascii="Book Antiqua" w:eastAsia="Book Antiqua" w:hAnsi="Book Antiqua" w:cs="Book Antiqua"/>
          <w:color w:val="000000"/>
        </w:rPr>
        <w:t>Pheochromocytomas release massive amounts of catecholamines that can cause life-threatening cardiovascular complications, including cardiac arrhythmia, ST and non-ST segment elevation myocardial infarction, heart failure</w:t>
      </w:r>
      <w:r w:rsidR="00723AAD">
        <w:rPr>
          <w:rFonts w:ascii="Book Antiqua" w:eastAsia="Book Antiqua" w:hAnsi="Book Antiqua" w:cs="Book Antiqua"/>
          <w:color w:val="000000"/>
        </w:rPr>
        <w:t>,</w:t>
      </w:r>
      <w:r w:rsidRPr="00E341A4">
        <w:rPr>
          <w:rFonts w:ascii="Book Antiqua" w:eastAsia="Book Antiqua" w:hAnsi="Book Antiqua" w:cs="Book Antiqua"/>
          <w:color w:val="000000"/>
        </w:rPr>
        <w:t xml:space="preserve"> and hypertensive urgency. For acute myocardial infarction with unexplained erratic blood pressure, headaches, palpitations</w:t>
      </w:r>
      <w:r w:rsidR="00723AAD">
        <w:rPr>
          <w:rFonts w:ascii="Book Antiqua" w:eastAsia="Book Antiqua" w:hAnsi="Book Antiqua" w:cs="Book Antiqua"/>
          <w:color w:val="000000"/>
        </w:rPr>
        <w:t>,</w:t>
      </w:r>
      <w:r w:rsidRPr="00E341A4">
        <w:rPr>
          <w:rFonts w:ascii="Book Antiqua" w:eastAsia="Book Antiqua" w:hAnsi="Book Antiqua" w:cs="Book Antiqua"/>
          <w:color w:val="000000"/>
        </w:rPr>
        <w:t xml:space="preserve"> and sweating, pheochromocytoma should be considered a differential diagnosis. Pheochromocytoma is a non-atherosclerotic cause of myocardial infarction. The myocardial cell lesions may be caused by tachycardia, coronary artery spasm</w:t>
      </w:r>
      <w:r w:rsidR="00723AAD">
        <w:rPr>
          <w:rFonts w:ascii="Book Antiqua" w:eastAsia="Book Antiqua" w:hAnsi="Book Antiqua" w:cs="Book Antiqua"/>
          <w:color w:val="000000"/>
        </w:rPr>
        <w:t>,</w:t>
      </w:r>
      <w:r w:rsidRPr="00E341A4">
        <w:rPr>
          <w:rFonts w:ascii="Book Antiqua" w:eastAsia="Book Antiqua" w:hAnsi="Book Antiqua" w:cs="Book Antiqua"/>
          <w:color w:val="000000"/>
        </w:rPr>
        <w:t xml:space="preserve"> or cardiomyopathy, which are related to excess catecholamines. Pheochromocytoma with erythrocytosis is rarely reported. Elevated hematocrit contributes to increased blood viscosity and thus, to higher risk of coronary heart disease.</w:t>
      </w:r>
    </w:p>
    <w:p w14:paraId="6F9D347D" w14:textId="77777777" w:rsidR="00A77B3E" w:rsidRPr="00E341A4" w:rsidRDefault="00A77B3E" w:rsidP="00E341A4">
      <w:pPr>
        <w:spacing w:line="360" w:lineRule="auto"/>
        <w:jc w:val="both"/>
        <w:rPr>
          <w:rFonts w:ascii="Book Antiqua" w:hAnsi="Book Antiqua"/>
        </w:rPr>
      </w:pPr>
    </w:p>
    <w:p w14:paraId="5B48DC5F" w14:textId="277B659F" w:rsidR="000F1120" w:rsidRPr="00EA27A8" w:rsidRDefault="000F1120">
      <w:pPr>
        <w:rPr>
          <w:rFonts w:ascii="Book Antiqua" w:hAnsi="Book Antiqua" w:cs="Book Antiqua"/>
          <w:b/>
          <w:caps/>
          <w:color w:val="000000"/>
          <w:u w:val="single"/>
          <w:lang w:eastAsia="zh-CN"/>
        </w:rPr>
      </w:pPr>
    </w:p>
    <w:p w14:paraId="7CF38289" w14:textId="7E4C96F9"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caps/>
          <w:color w:val="000000"/>
          <w:u w:val="single"/>
        </w:rPr>
        <w:t>INTRODUCTION</w:t>
      </w:r>
    </w:p>
    <w:p w14:paraId="24E3CDF6" w14:textId="0B49562D"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color w:val="000000"/>
        </w:rPr>
        <w:lastRenderedPageBreak/>
        <w:t xml:space="preserve">Pheochromocytoma is a neuroendocrine tumor of the adrenal medulla. The prevalence of pheochromocytoma is estimated at between 1:4500 and 1:1700 in the general </w:t>
      </w:r>
      <w:proofErr w:type="gramStart"/>
      <w:r w:rsidRPr="00E341A4">
        <w:rPr>
          <w:rFonts w:ascii="Book Antiqua" w:eastAsia="Book Antiqua" w:hAnsi="Book Antiqua" w:cs="Book Antiqua"/>
          <w:color w:val="000000"/>
        </w:rPr>
        <w:t>population</w:t>
      </w:r>
      <w:r w:rsidRPr="00E341A4">
        <w:rPr>
          <w:rFonts w:ascii="Book Antiqua" w:eastAsia="Book Antiqua" w:hAnsi="Book Antiqua" w:cs="Book Antiqua"/>
          <w:color w:val="000000"/>
          <w:vertAlign w:val="superscript"/>
        </w:rPr>
        <w:t>[</w:t>
      </w:r>
      <w:proofErr w:type="gramEnd"/>
      <w:r w:rsidRPr="00E341A4">
        <w:rPr>
          <w:rFonts w:ascii="Book Antiqua" w:eastAsia="Book Antiqua" w:hAnsi="Book Antiqua" w:cs="Book Antiqua"/>
          <w:color w:val="000000"/>
          <w:vertAlign w:val="superscript"/>
        </w:rPr>
        <w:t>1]</w:t>
      </w:r>
      <w:r w:rsidRPr="00E341A4">
        <w:rPr>
          <w:rFonts w:ascii="Book Antiqua" w:eastAsia="Book Antiqua" w:hAnsi="Book Antiqua" w:cs="Book Antiqua"/>
          <w:color w:val="000000"/>
        </w:rPr>
        <w:t>. Severe cardiovascular complications including ventricular</w:t>
      </w:r>
      <w:r w:rsidR="000F1120">
        <w:rPr>
          <w:rFonts w:ascii="Book Antiqua" w:eastAsia="Book Antiqua" w:hAnsi="Book Antiqua" w:cs="Book Antiqua"/>
          <w:color w:val="000000"/>
        </w:rPr>
        <w:t xml:space="preserve"> </w:t>
      </w:r>
      <w:r w:rsidRPr="00E341A4">
        <w:rPr>
          <w:rFonts w:ascii="Book Antiqua" w:eastAsia="Book Antiqua" w:hAnsi="Book Antiqua" w:cs="Book Antiqua"/>
          <w:color w:val="000000"/>
        </w:rPr>
        <w:t>tachycardia, ST and non-ST segment elevation myocardial infarction</w:t>
      </w:r>
      <w:r w:rsidR="00FE286F">
        <w:rPr>
          <w:rFonts w:ascii="Book Antiqua" w:eastAsia="Book Antiqua" w:hAnsi="Book Antiqua" w:cs="Book Antiqua"/>
          <w:color w:val="000000"/>
        </w:rPr>
        <w:t xml:space="preserve"> </w:t>
      </w:r>
      <w:r w:rsidR="00FE286F" w:rsidRPr="00E341A4">
        <w:rPr>
          <w:rFonts w:ascii="Book Antiqua" w:eastAsia="Book Antiqua" w:hAnsi="Book Antiqua" w:cs="Book Antiqua"/>
          <w:color w:val="000000"/>
        </w:rPr>
        <w:t>(NSTEMI)</w:t>
      </w:r>
      <w:r w:rsidRPr="00E341A4">
        <w:rPr>
          <w:rFonts w:ascii="Book Antiqua" w:eastAsia="Book Antiqua" w:hAnsi="Book Antiqua" w:cs="Book Antiqua"/>
          <w:color w:val="000000"/>
        </w:rPr>
        <w:t>, heart failure, stress cardiomyopathy</w:t>
      </w:r>
      <w:r w:rsidR="00723AAD">
        <w:rPr>
          <w:rFonts w:ascii="Book Antiqua" w:eastAsia="Book Antiqua" w:hAnsi="Book Antiqua" w:cs="Book Antiqua"/>
          <w:color w:val="000000"/>
        </w:rPr>
        <w:t>,</w:t>
      </w:r>
      <w:r w:rsidRPr="00E341A4">
        <w:rPr>
          <w:rFonts w:ascii="Book Antiqua" w:eastAsia="Book Antiqua" w:hAnsi="Book Antiqua" w:cs="Book Antiqua"/>
          <w:color w:val="000000"/>
        </w:rPr>
        <w:t xml:space="preserve"> and hypertensive urgency can occur in 19.3% of pheochromocytoma patients</w:t>
      </w:r>
      <w:r w:rsidRPr="00E341A4">
        <w:rPr>
          <w:rFonts w:ascii="Book Antiqua" w:eastAsia="Book Antiqua" w:hAnsi="Book Antiqua" w:cs="Book Antiqua"/>
          <w:color w:val="000000"/>
          <w:vertAlign w:val="superscript"/>
        </w:rPr>
        <w:t>[2,3]</w:t>
      </w:r>
      <w:r w:rsidRPr="00E341A4">
        <w:rPr>
          <w:rFonts w:ascii="Book Antiqua" w:eastAsia="Book Antiqua" w:hAnsi="Book Antiqua" w:cs="Book Antiqua"/>
          <w:color w:val="000000"/>
        </w:rPr>
        <w:t>. It classically presents with paroxysmal hypertension, headaches, palpitations, sweating</w:t>
      </w:r>
      <w:r w:rsidR="00723AAD">
        <w:rPr>
          <w:rFonts w:ascii="Book Antiqua" w:eastAsia="Book Antiqua" w:hAnsi="Book Antiqua" w:cs="Book Antiqua"/>
          <w:color w:val="000000"/>
        </w:rPr>
        <w:t>,</w:t>
      </w:r>
      <w:r w:rsidRPr="00E341A4">
        <w:rPr>
          <w:rFonts w:ascii="Book Antiqua" w:eastAsia="Book Antiqua" w:hAnsi="Book Antiqua" w:cs="Book Antiqua"/>
          <w:color w:val="000000"/>
        </w:rPr>
        <w:t xml:space="preserve"> and metabolic </w:t>
      </w:r>
      <w:proofErr w:type="gramStart"/>
      <w:r w:rsidRPr="00E341A4">
        <w:rPr>
          <w:rFonts w:ascii="Book Antiqua" w:eastAsia="Book Antiqua" w:hAnsi="Book Antiqua" w:cs="Book Antiqua"/>
          <w:color w:val="000000"/>
        </w:rPr>
        <w:t>disorders</w:t>
      </w:r>
      <w:r w:rsidRPr="00E341A4">
        <w:rPr>
          <w:rFonts w:ascii="Book Antiqua" w:eastAsia="Book Antiqua" w:hAnsi="Book Antiqua" w:cs="Book Antiqua"/>
          <w:color w:val="000000"/>
          <w:vertAlign w:val="superscript"/>
        </w:rPr>
        <w:t>[</w:t>
      </w:r>
      <w:proofErr w:type="gramEnd"/>
      <w:r w:rsidRPr="00E341A4">
        <w:rPr>
          <w:rFonts w:ascii="Book Antiqua" w:eastAsia="Book Antiqua" w:hAnsi="Book Antiqua" w:cs="Book Antiqua"/>
          <w:color w:val="000000"/>
          <w:vertAlign w:val="superscript"/>
        </w:rPr>
        <w:t>4-7]</w:t>
      </w:r>
      <w:r w:rsidRPr="00E341A4">
        <w:rPr>
          <w:rFonts w:ascii="Book Antiqua" w:eastAsia="Book Antiqua" w:hAnsi="Book Antiqua" w:cs="Book Antiqua"/>
          <w:color w:val="000000"/>
        </w:rPr>
        <w:t xml:space="preserve">. Plasma and urinary catecholamine and 24-hurine </w:t>
      </w:r>
      <w:proofErr w:type="spellStart"/>
      <w:r w:rsidRPr="00E341A4">
        <w:rPr>
          <w:rFonts w:ascii="Book Antiqua" w:eastAsia="Book Antiqua" w:hAnsi="Book Antiqua" w:cs="Book Antiqua"/>
          <w:color w:val="000000"/>
        </w:rPr>
        <w:t>vanillylmandelic</w:t>
      </w:r>
      <w:proofErr w:type="spellEnd"/>
      <w:r w:rsidRPr="00E341A4">
        <w:rPr>
          <w:rFonts w:ascii="Book Antiqua" w:eastAsia="Book Antiqua" w:hAnsi="Book Antiqua" w:cs="Book Antiqua"/>
          <w:color w:val="000000"/>
        </w:rPr>
        <w:t xml:space="preserve"> acid measurements can be helpful to aid its diagnosis in addition to computed tomography scans or other imaging examinations. In this study, we present a case with acute myocardial infarction, heart failure</w:t>
      </w:r>
      <w:r w:rsidR="00723AAD">
        <w:rPr>
          <w:rFonts w:ascii="Book Antiqua" w:eastAsia="Book Antiqua" w:hAnsi="Book Antiqua" w:cs="Book Antiqua"/>
          <w:color w:val="000000"/>
        </w:rPr>
        <w:t>,</w:t>
      </w:r>
      <w:r w:rsidRPr="00E341A4">
        <w:rPr>
          <w:rFonts w:ascii="Book Antiqua" w:eastAsia="Book Antiqua" w:hAnsi="Book Antiqua" w:cs="Book Antiqua"/>
          <w:color w:val="000000"/>
        </w:rPr>
        <w:t xml:space="preserve"> and transient erythrocytosis secondary to pheochromocytoma.</w:t>
      </w:r>
    </w:p>
    <w:p w14:paraId="52612A83" w14:textId="77777777" w:rsidR="00A77B3E" w:rsidRPr="00E341A4" w:rsidRDefault="00A77B3E" w:rsidP="00E341A4">
      <w:pPr>
        <w:spacing w:line="360" w:lineRule="auto"/>
        <w:jc w:val="both"/>
        <w:rPr>
          <w:rFonts w:ascii="Book Antiqua" w:hAnsi="Book Antiqua"/>
        </w:rPr>
      </w:pPr>
    </w:p>
    <w:p w14:paraId="74A8BCC0"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caps/>
          <w:color w:val="000000"/>
          <w:u w:val="single"/>
        </w:rPr>
        <w:t>CASE PRESENTATION</w:t>
      </w:r>
    </w:p>
    <w:p w14:paraId="085E17CD"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i/>
          <w:color w:val="000000"/>
        </w:rPr>
        <w:t>Chief complaints</w:t>
      </w:r>
    </w:p>
    <w:p w14:paraId="1CC3C54D" w14:textId="6C75142E"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color w:val="000000"/>
        </w:rPr>
        <w:t>A 72-year-old Chinese man presented to the Emergency Department of our hospital with retrosternal chest pain. The pain lasted approximately half an hour and was associated with palpitations, sweating, dizziness, nausea</w:t>
      </w:r>
      <w:r w:rsidR="00723AAD">
        <w:rPr>
          <w:rFonts w:ascii="Book Antiqua" w:eastAsia="Book Antiqua" w:hAnsi="Book Antiqua" w:cs="Book Antiqua"/>
          <w:color w:val="000000"/>
        </w:rPr>
        <w:t>,</w:t>
      </w:r>
      <w:r w:rsidRPr="00E341A4">
        <w:rPr>
          <w:rFonts w:ascii="Book Antiqua" w:eastAsia="Book Antiqua" w:hAnsi="Book Antiqua" w:cs="Book Antiqua"/>
          <w:color w:val="000000"/>
        </w:rPr>
        <w:t xml:space="preserve"> and difficulty breathing.</w:t>
      </w:r>
    </w:p>
    <w:p w14:paraId="1D74ECCC" w14:textId="77777777" w:rsidR="00A77B3E" w:rsidRPr="00E341A4" w:rsidRDefault="00A77B3E" w:rsidP="00E341A4">
      <w:pPr>
        <w:spacing w:line="360" w:lineRule="auto"/>
        <w:jc w:val="both"/>
        <w:rPr>
          <w:rFonts w:ascii="Book Antiqua" w:hAnsi="Book Antiqua"/>
        </w:rPr>
      </w:pPr>
    </w:p>
    <w:p w14:paraId="29AD0F13"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i/>
          <w:color w:val="000000"/>
        </w:rPr>
        <w:t>History of present illness</w:t>
      </w:r>
    </w:p>
    <w:p w14:paraId="6F2811E2" w14:textId="54601872"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color w:val="000000"/>
        </w:rPr>
        <w:t>In the prior 3 years, the patient experienced intermittent retrosternal pain with palpitations, sweating, fatigue</w:t>
      </w:r>
      <w:r w:rsidR="00723AAD">
        <w:rPr>
          <w:rFonts w:ascii="Book Antiqua" w:eastAsia="Book Antiqua" w:hAnsi="Book Antiqua" w:cs="Book Antiqua"/>
          <w:color w:val="000000"/>
        </w:rPr>
        <w:t>,</w:t>
      </w:r>
      <w:r w:rsidRPr="00E341A4">
        <w:rPr>
          <w:rFonts w:ascii="Book Antiqua" w:eastAsia="Book Antiqua" w:hAnsi="Book Antiqua" w:cs="Book Antiqua"/>
          <w:color w:val="000000"/>
        </w:rPr>
        <w:t xml:space="preserve"> and dizziness lasting from a few minutes to an hour. The patient’s symptoms relapsed 3 d before admission in a resting state. He was previously diagnosed with</w:t>
      </w:r>
      <w:r w:rsidR="00FE286F">
        <w:rPr>
          <w:rFonts w:ascii="Book Antiqua" w:eastAsia="Book Antiqua" w:hAnsi="Book Antiqua" w:cs="Book Antiqua"/>
          <w:color w:val="000000"/>
        </w:rPr>
        <w:t xml:space="preserve"> </w:t>
      </w:r>
      <w:r w:rsidRPr="00E341A4">
        <w:rPr>
          <w:rFonts w:ascii="Book Antiqua" w:eastAsia="Book Antiqua" w:hAnsi="Book Antiqua" w:cs="Book Antiqua"/>
          <w:color w:val="000000"/>
        </w:rPr>
        <w:t>NSTEMI, and an immense mass was found on his left adrenal gland 3 years prior. Since then, he w</w:t>
      </w:r>
      <w:r w:rsidR="00E65EE6">
        <w:rPr>
          <w:rFonts w:ascii="Book Antiqua" w:eastAsia="Book Antiqua" w:hAnsi="Book Antiqua" w:cs="Book Antiqua"/>
          <w:color w:val="000000"/>
        </w:rPr>
        <w:t>as treated with aspirin, statin</w:t>
      </w:r>
      <w:r w:rsidR="00723AAD">
        <w:rPr>
          <w:rFonts w:ascii="Book Antiqua" w:eastAsia="Book Antiqua" w:hAnsi="Book Antiqua" w:cs="Book Antiqua"/>
          <w:color w:val="000000"/>
        </w:rPr>
        <w:t>,</w:t>
      </w:r>
      <w:r w:rsidR="00E65EE6">
        <w:rPr>
          <w:rFonts w:ascii="Book Antiqua" w:eastAsia="Book Antiqua" w:hAnsi="Book Antiqua" w:cs="Book Antiqua"/>
          <w:color w:val="000000"/>
        </w:rPr>
        <w:t xml:space="preserve"> </w:t>
      </w:r>
      <w:r w:rsidRPr="00E341A4">
        <w:rPr>
          <w:rFonts w:ascii="Book Antiqua" w:eastAsia="Book Antiqua" w:hAnsi="Book Antiqua" w:cs="Book Antiqua"/>
          <w:color w:val="000000"/>
        </w:rPr>
        <w:t xml:space="preserve">and nitrate for an extended time, but there was no obvious effect. At the same time, progressive weight loss was observed (approximately 5 kg within the prior 6 </w:t>
      </w:r>
      <w:proofErr w:type="spellStart"/>
      <w:r w:rsidRPr="00E341A4">
        <w:rPr>
          <w:rFonts w:ascii="Book Antiqua" w:eastAsia="Book Antiqua" w:hAnsi="Book Antiqua" w:cs="Book Antiqua"/>
          <w:color w:val="000000"/>
        </w:rPr>
        <w:t>mo</w:t>
      </w:r>
      <w:proofErr w:type="spellEnd"/>
      <w:r w:rsidRPr="00E341A4">
        <w:rPr>
          <w:rFonts w:ascii="Book Antiqua" w:eastAsia="Book Antiqua" w:hAnsi="Book Antiqua" w:cs="Book Antiqua"/>
          <w:color w:val="000000"/>
        </w:rPr>
        <w:t>, 16 kg in total since NSTEMI diagnosis).</w:t>
      </w:r>
    </w:p>
    <w:p w14:paraId="6F42FDF7" w14:textId="77777777" w:rsidR="00A77B3E" w:rsidRPr="00E341A4" w:rsidRDefault="00A77B3E" w:rsidP="00E341A4">
      <w:pPr>
        <w:spacing w:line="360" w:lineRule="auto"/>
        <w:jc w:val="both"/>
        <w:rPr>
          <w:rFonts w:ascii="Book Antiqua" w:hAnsi="Book Antiqua"/>
        </w:rPr>
      </w:pPr>
    </w:p>
    <w:p w14:paraId="7815D81A"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i/>
          <w:color w:val="000000"/>
        </w:rPr>
        <w:t>History of past illness</w:t>
      </w:r>
    </w:p>
    <w:p w14:paraId="79104285"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color w:val="000000"/>
        </w:rPr>
        <w:lastRenderedPageBreak/>
        <w:t>The patient had a history of paroxysmal hypertension for 3 years. Because of the large fluctuation of blood pressure (from 11.9/7.3 kPa to 30.6/18.6 kPa), taking medicine was burdensome to him. He was treated with oral nifedipine intermittently (nifedipine was taken when blood pressure higher than 18.6/13.3 kPa).</w:t>
      </w:r>
    </w:p>
    <w:p w14:paraId="7FD4E9DD" w14:textId="77777777" w:rsidR="00A77B3E" w:rsidRPr="00E341A4" w:rsidRDefault="00A77B3E" w:rsidP="00E341A4">
      <w:pPr>
        <w:spacing w:line="360" w:lineRule="auto"/>
        <w:jc w:val="both"/>
        <w:rPr>
          <w:rFonts w:ascii="Book Antiqua" w:hAnsi="Book Antiqua"/>
        </w:rPr>
      </w:pPr>
    </w:p>
    <w:p w14:paraId="261CC5BD"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i/>
          <w:color w:val="000000"/>
        </w:rPr>
        <w:t>Personal and family history</w:t>
      </w:r>
    </w:p>
    <w:p w14:paraId="38DAA047"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color w:val="000000"/>
        </w:rPr>
        <w:t>He had been smoking approximately 10 cigarettes a day for 30 years. There was no significant family history to note.</w:t>
      </w:r>
    </w:p>
    <w:p w14:paraId="36439B9C" w14:textId="77777777" w:rsidR="00A77B3E" w:rsidRPr="00E341A4" w:rsidRDefault="00A77B3E" w:rsidP="00E341A4">
      <w:pPr>
        <w:spacing w:line="360" w:lineRule="auto"/>
        <w:jc w:val="both"/>
        <w:rPr>
          <w:rFonts w:ascii="Book Antiqua" w:hAnsi="Book Antiqua"/>
        </w:rPr>
      </w:pPr>
    </w:p>
    <w:p w14:paraId="5AB58504"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i/>
          <w:color w:val="000000"/>
        </w:rPr>
        <w:t>Physical examination</w:t>
      </w:r>
    </w:p>
    <w:p w14:paraId="00BCC007" w14:textId="27E07CE3"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color w:val="000000"/>
        </w:rPr>
        <w:t xml:space="preserve">During </w:t>
      </w:r>
      <w:r w:rsidR="00723AAD" w:rsidRPr="00E341A4">
        <w:rPr>
          <w:rFonts w:ascii="Book Antiqua" w:eastAsia="Book Antiqua" w:hAnsi="Book Antiqua" w:cs="Book Antiqua"/>
          <w:color w:val="000000"/>
        </w:rPr>
        <w:t>the patient’s</w:t>
      </w:r>
      <w:r w:rsidR="00723AAD" w:rsidRPr="00E341A4" w:rsidDel="00723AAD">
        <w:rPr>
          <w:rFonts w:ascii="Book Antiqua" w:eastAsia="Book Antiqua" w:hAnsi="Book Antiqua" w:cs="Book Antiqua"/>
          <w:color w:val="000000"/>
        </w:rPr>
        <w:t xml:space="preserve"> </w:t>
      </w:r>
      <w:r w:rsidRPr="00E341A4">
        <w:rPr>
          <w:rFonts w:ascii="Book Antiqua" w:eastAsia="Book Antiqua" w:hAnsi="Book Antiqua" w:cs="Book Antiqua"/>
          <w:color w:val="000000"/>
        </w:rPr>
        <w:t xml:space="preserve">hospital stay, </w:t>
      </w:r>
      <w:r w:rsidR="00723AAD">
        <w:rPr>
          <w:rFonts w:ascii="Book Antiqua" w:eastAsia="Book Antiqua" w:hAnsi="Book Antiqua" w:cs="Book Antiqua"/>
          <w:color w:val="000000"/>
        </w:rPr>
        <w:t>his</w:t>
      </w:r>
      <w:r w:rsidRPr="00E341A4">
        <w:rPr>
          <w:rFonts w:ascii="Book Antiqua" w:eastAsia="Book Antiqua" w:hAnsi="Book Antiqua" w:cs="Book Antiqua"/>
          <w:color w:val="000000"/>
        </w:rPr>
        <w:t xml:space="preserve"> blood pressure showed erratic fluctuations from 27.1/17.0 kPa to 11.8/7.4 kPa and heart rates from 79 to 138 beats </w:t>
      </w:r>
      <w:r w:rsidRPr="00E65EE6">
        <w:rPr>
          <w:rFonts w:ascii="Book Antiqua" w:eastAsia="Book Antiqua" w:hAnsi="Book Antiqua" w:cs="Book Antiqua"/>
          <w:iCs/>
          <w:color w:val="000000"/>
        </w:rPr>
        <w:t>per</w:t>
      </w:r>
      <w:r w:rsidRPr="00E341A4">
        <w:rPr>
          <w:rFonts w:ascii="Book Antiqua" w:eastAsia="Book Antiqua" w:hAnsi="Book Antiqua" w:cs="Book Antiqua"/>
          <w:color w:val="000000"/>
        </w:rPr>
        <w:t xml:space="preserve"> minute associated with the symptoms described previously. His body weight was 54 kg and height was 170 cm (BMI 18.7 kg/m</w:t>
      </w:r>
      <w:r w:rsidRPr="00E341A4">
        <w:rPr>
          <w:rFonts w:ascii="Book Antiqua" w:eastAsia="Book Antiqua" w:hAnsi="Book Antiqua" w:cs="Book Antiqua"/>
          <w:color w:val="000000"/>
          <w:vertAlign w:val="superscript"/>
        </w:rPr>
        <w:t>2</w:t>
      </w:r>
      <w:r w:rsidRPr="00E341A4">
        <w:rPr>
          <w:rFonts w:ascii="Book Antiqua" w:eastAsia="Book Antiqua" w:hAnsi="Book Antiqua" w:cs="Book Antiqua"/>
          <w:color w:val="000000"/>
        </w:rPr>
        <w:t xml:space="preserve">). The physical examination revealed mild bilateral basilar crackles, with no jugular venous distention and normal heart sounds. He had tenderness beneath the xiphoid process, and there was no peripheral pedal edema. </w:t>
      </w:r>
    </w:p>
    <w:p w14:paraId="641F6A4A" w14:textId="77777777" w:rsidR="00A77B3E" w:rsidRPr="00E341A4" w:rsidRDefault="00A77B3E" w:rsidP="00E341A4">
      <w:pPr>
        <w:spacing w:line="360" w:lineRule="auto"/>
        <w:jc w:val="both"/>
        <w:rPr>
          <w:rFonts w:ascii="Book Antiqua" w:hAnsi="Book Antiqua"/>
        </w:rPr>
      </w:pPr>
    </w:p>
    <w:p w14:paraId="243D76FF"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i/>
          <w:color w:val="000000"/>
        </w:rPr>
        <w:t>Laboratory examinations</w:t>
      </w:r>
    </w:p>
    <w:p w14:paraId="650AD8F8" w14:textId="753632A5" w:rsidR="00A77B3E" w:rsidRPr="00E341A4" w:rsidRDefault="00723AAD" w:rsidP="00E341A4">
      <w:pPr>
        <w:spacing w:line="360" w:lineRule="auto"/>
        <w:jc w:val="both"/>
        <w:rPr>
          <w:rFonts w:ascii="Book Antiqua" w:hAnsi="Book Antiqua"/>
        </w:rPr>
      </w:pPr>
      <w:r>
        <w:rPr>
          <w:rFonts w:ascii="Book Antiqua" w:eastAsia="Book Antiqua" w:hAnsi="Book Antiqua" w:cs="Book Antiqua"/>
          <w:color w:val="000000"/>
        </w:rPr>
        <w:t>The patient</w:t>
      </w:r>
      <w:r w:rsidRPr="00E341A4">
        <w:rPr>
          <w:rFonts w:ascii="Book Antiqua" w:eastAsia="Book Antiqua" w:hAnsi="Book Antiqua" w:cs="Book Antiqua"/>
          <w:color w:val="000000"/>
        </w:rPr>
        <w:t xml:space="preserve"> </w:t>
      </w:r>
      <w:r w:rsidR="00440504" w:rsidRPr="00E341A4">
        <w:rPr>
          <w:rFonts w:ascii="Book Antiqua" w:eastAsia="Book Antiqua" w:hAnsi="Book Antiqua" w:cs="Book Antiqua"/>
          <w:color w:val="000000"/>
        </w:rPr>
        <w:t>was diagnosed with NSTEMI because troponin I was abnormal (0.75 ng/mL and 0.89 ng/mL, normal reference &lt; 0.4 ng/mL). Electrocardiogram showed sinus tachycardia, incomplete</w:t>
      </w:r>
      <w:r w:rsidR="00AF0312">
        <w:rPr>
          <w:rFonts w:ascii="Book Antiqua" w:eastAsia="Book Antiqua" w:hAnsi="Book Antiqua" w:cs="Book Antiqua"/>
          <w:color w:val="000000"/>
        </w:rPr>
        <w:t xml:space="preserve"> </w:t>
      </w:r>
      <w:r w:rsidR="00440504" w:rsidRPr="00E341A4">
        <w:rPr>
          <w:rFonts w:ascii="Book Antiqua" w:eastAsia="Book Antiqua" w:hAnsi="Book Antiqua" w:cs="Book Antiqua"/>
          <w:color w:val="000000"/>
        </w:rPr>
        <w:t>right</w:t>
      </w:r>
      <w:r w:rsidR="00AF0312">
        <w:rPr>
          <w:rFonts w:ascii="Book Antiqua" w:eastAsia="Book Antiqua" w:hAnsi="Book Antiqua" w:cs="Book Antiqua"/>
          <w:color w:val="000000"/>
        </w:rPr>
        <w:t xml:space="preserve"> </w:t>
      </w:r>
      <w:r w:rsidR="00440504" w:rsidRPr="00E341A4">
        <w:rPr>
          <w:rFonts w:ascii="Book Antiqua" w:eastAsia="Book Antiqua" w:hAnsi="Book Antiqua" w:cs="Book Antiqua"/>
          <w:color w:val="000000"/>
        </w:rPr>
        <w:t>bundle</w:t>
      </w:r>
      <w:r w:rsidR="00AF0312">
        <w:rPr>
          <w:rFonts w:ascii="Book Antiqua" w:eastAsia="Book Antiqua" w:hAnsi="Book Antiqua" w:cs="Book Antiqua"/>
          <w:color w:val="000000"/>
        </w:rPr>
        <w:t xml:space="preserve"> </w:t>
      </w:r>
      <w:r w:rsidR="00440504" w:rsidRPr="00E341A4">
        <w:rPr>
          <w:rFonts w:ascii="Book Antiqua" w:eastAsia="Book Antiqua" w:hAnsi="Book Antiqua" w:cs="Book Antiqua"/>
          <w:color w:val="000000"/>
        </w:rPr>
        <w:t>branch</w:t>
      </w:r>
      <w:r w:rsidR="00AF0312">
        <w:rPr>
          <w:rFonts w:ascii="Book Antiqua" w:eastAsia="Book Antiqua" w:hAnsi="Book Antiqua" w:cs="Book Antiqua"/>
          <w:color w:val="000000"/>
        </w:rPr>
        <w:t xml:space="preserve"> </w:t>
      </w:r>
      <w:r w:rsidR="00440504" w:rsidRPr="00E341A4">
        <w:rPr>
          <w:rFonts w:ascii="Book Antiqua" w:eastAsia="Book Antiqua" w:hAnsi="Book Antiqua" w:cs="Book Antiqua"/>
          <w:color w:val="000000"/>
        </w:rPr>
        <w:t>block, and no significant change in</w:t>
      </w:r>
      <w:r w:rsidR="00AF0312">
        <w:rPr>
          <w:rFonts w:ascii="Book Antiqua" w:eastAsia="Book Antiqua" w:hAnsi="Book Antiqua" w:cs="Book Antiqua"/>
          <w:color w:val="000000"/>
        </w:rPr>
        <w:t xml:space="preserve"> </w:t>
      </w:r>
      <w:r w:rsidR="00440504" w:rsidRPr="00E341A4">
        <w:rPr>
          <w:rFonts w:ascii="Book Antiqua" w:eastAsia="Book Antiqua" w:hAnsi="Book Antiqua" w:cs="Book Antiqua"/>
          <w:color w:val="000000"/>
        </w:rPr>
        <w:t xml:space="preserve">ST segment </w:t>
      </w:r>
      <w:r>
        <w:rPr>
          <w:rFonts w:ascii="Book Antiqua" w:eastAsia="Book Antiqua" w:hAnsi="Book Antiqua" w:cs="Book Antiqua"/>
          <w:color w:val="000000"/>
        </w:rPr>
        <w:t>or</w:t>
      </w:r>
      <w:r w:rsidRPr="00E341A4">
        <w:rPr>
          <w:rFonts w:ascii="Book Antiqua" w:eastAsia="Book Antiqua" w:hAnsi="Book Antiqua" w:cs="Book Antiqua"/>
          <w:color w:val="000000"/>
        </w:rPr>
        <w:t xml:space="preserve"> </w:t>
      </w:r>
      <w:r w:rsidR="00440504" w:rsidRPr="00E341A4">
        <w:rPr>
          <w:rFonts w:ascii="Book Antiqua" w:eastAsia="Book Antiqua" w:hAnsi="Book Antiqua" w:cs="Book Antiqua"/>
          <w:color w:val="000000"/>
        </w:rPr>
        <w:t xml:space="preserve">T wave (Figure 1). Brain natriuretic peptide (BNP), a biomarker of heart failure, was significantly increased (2980 </w:t>
      </w:r>
      <w:proofErr w:type="spellStart"/>
      <w:r w:rsidR="00440504" w:rsidRPr="00E341A4">
        <w:rPr>
          <w:rFonts w:ascii="Book Antiqua" w:eastAsia="Book Antiqua" w:hAnsi="Book Antiqua" w:cs="Book Antiqua"/>
          <w:color w:val="000000"/>
        </w:rPr>
        <w:t>pg</w:t>
      </w:r>
      <w:proofErr w:type="spellEnd"/>
      <w:r w:rsidR="00440504" w:rsidRPr="00E341A4">
        <w:rPr>
          <w:rFonts w:ascii="Book Antiqua" w:eastAsia="Book Antiqua" w:hAnsi="Book Antiqua" w:cs="Book Antiqua"/>
          <w:color w:val="000000"/>
        </w:rPr>
        <w:t xml:space="preserve">/mL, normal reference &lt; 100 </w:t>
      </w:r>
      <w:proofErr w:type="spellStart"/>
      <w:r w:rsidR="00440504" w:rsidRPr="00E341A4">
        <w:rPr>
          <w:rFonts w:ascii="Book Antiqua" w:eastAsia="Book Antiqua" w:hAnsi="Book Antiqua" w:cs="Book Antiqua"/>
          <w:color w:val="000000"/>
        </w:rPr>
        <w:t>pg</w:t>
      </w:r>
      <w:proofErr w:type="spellEnd"/>
      <w:r w:rsidR="00440504" w:rsidRPr="00E341A4">
        <w:rPr>
          <w:rFonts w:ascii="Book Antiqua" w:eastAsia="Book Antiqua" w:hAnsi="Book Antiqua" w:cs="Book Antiqua"/>
          <w:color w:val="000000"/>
        </w:rPr>
        <w:t>/mL). An unusual blood test was also found. The levels of the patient’s hemoglobin increased</w:t>
      </w:r>
      <w:r w:rsidR="00DC34C9">
        <w:rPr>
          <w:rFonts w:ascii="Book Antiqua" w:eastAsia="Book Antiqua" w:hAnsi="Book Antiqua" w:cs="Book Antiqua"/>
          <w:color w:val="000000"/>
        </w:rPr>
        <w:t xml:space="preserve"> </w:t>
      </w:r>
      <w:r w:rsidR="00440504" w:rsidRPr="00E341A4">
        <w:rPr>
          <w:rFonts w:ascii="Book Antiqua" w:eastAsia="Book Antiqua" w:hAnsi="Book Antiqua" w:cs="Book Antiqua"/>
          <w:color w:val="000000"/>
        </w:rPr>
        <w:t>remarkably (203 g/L and 194</w:t>
      </w:r>
      <w:r w:rsidR="00DC34C9">
        <w:rPr>
          <w:rFonts w:ascii="Book Antiqua" w:eastAsia="Book Antiqua" w:hAnsi="Book Antiqua" w:cs="Book Antiqua"/>
          <w:color w:val="000000"/>
        </w:rPr>
        <w:t xml:space="preserve"> </w:t>
      </w:r>
      <w:r w:rsidR="00440504" w:rsidRPr="00E341A4">
        <w:rPr>
          <w:rFonts w:ascii="Book Antiqua" w:eastAsia="Book Antiqua" w:hAnsi="Book Antiqua" w:cs="Book Antiqua"/>
          <w:color w:val="000000"/>
        </w:rPr>
        <w:t xml:space="preserve">g/L, normal reference 130-175 g/L). These episodic symptoms, the erratic blood pressure pattern, and the volume of the mass on adrenal gland raised the suspicion of pheochromocytoma. Plasma and urinary catecholamines were elevated more than 10-fold compared to the reference range (Table 1). The value of </w:t>
      </w:r>
      <w:r w:rsidR="00440504" w:rsidRPr="00E341A4">
        <w:rPr>
          <w:rFonts w:ascii="Book Antiqua" w:eastAsia="Book Antiqua" w:hAnsi="Book Antiqua" w:cs="Book Antiqua"/>
          <w:color w:val="000000"/>
        </w:rPr>
        <w:lastRenderedPageBreak/>
        <w:t xml:space="preserve">24-h urine </w:t>
      </w:r>
      <w:proofErr w:type="spellStart"/>
      <w:r w:rsidR="00440504" w:rsidRPr="00E341A4">
        <w:rPr>
          <w:rFonts w:ascii="Book Antiqua" w:eastAsia="Book Antiqua" w:hAnsi="Book Antiqua" w:cs="Book Antiqua"/>
          <w:color w:val="000000"/>
        </w:rPr>
        <w:t>vanillylmandelic</w:t>
      </w:r>
      <w:proofErr w:type="spellEnd"/>
      <w:r w:rsidR="00440504" w:rsidRPr="00E341A4">
        <w:rPr>
          <w:rFonts w:ascii="Book Antiqua" w:eastAsia="Book Antiqua" w:hAnsi="Book Antiqua" w:cs="Book Antiqua"/>
          <w:color w:val="000000"/>
        </w:rPr>
        <w:t xml:space="preserve"> acid was also extremely high (86.2 mg/24 h and 69.5 mg/24 h, normal reference 0-12 mg/24 h).</w:t>
      </w:r>
    </w:p>
    <w:p w14:paraId="6C32951B" w14:textId="77777777" w:rsidR="00A77B3E" w:rsidRPr="00E341A4" w:rsidRDefault="00A77B3E" w:rsidP="00E341A4">
      <w:pPr>
        <w:spacing w:line="360" w:lineRule="auto"/>
        <w:jc w:val="both"/>
        <w:rPr>
          <w:rFonts w:ascii="Book Antiqua" w:hAnsi="Book Antiqua"/>
        </w:rPr>
      </w:pPr>
    </w:p>
    <w:p w14:paraId="6B8F260A"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i/>
          <w:color w:val="000000"/>
        </w:rPr>
        <w:t>Imaging examinations</w:t>
      </w:r>
    </w:p>
    <w:p w14:paraId="6DB349F0" w14:textId="01F8B7AC"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color w:val="000000"/>
        </w:rPr>
        <w:t>Computed tomography</w:t>
      </w:r>
      <w:r w:rsidR="00723AAD">
        <w:rPr>
          <w:rFonts w:ascii="Book Antiqua" w:eastAsia="Book Antiqua" w:hAnsi="Book Antiqua" w:cs="Book Antiqua"/>
          <w:color w:val="000000"/>
        </w:rPr>
        <w:t xml:space="preserve"> </w:t>
      </w:r>
      <w:r w:rsidRPr="00E341A4">
        <w:rPr>
          <w:rFonts w:ascii="Book Antiqua" w:eastAsia="Book Antiqua" w:hAnsi="Book Antiqua" w:cs="Book Antiqua"/>
          <w:color w:val="000000"/>
        </w:rPr>
        <w:t xml:space="preserve">and </w:t>
      </w:r>
      <w:r w:rsidR="00723AAD">
        <w:rPr>
          <w:rFonts w:ascii="Book Antiqua" w:eastAsia="Book Antiqua" w:hAnsi="Book Antiqua" w:cs="Book Antiqua"/>
          <w:color w:val="000000"/>
        </w:rPr>
        <w:t>D</w:t>
      </w:r>
      <w:r w:rsidR="00723AAD" w:rsidRPr="00E341A4">
        <w:rPr>
          <w:rFonts w:ascii="Book Antiqua" w:eastAsia="Book Antiqua" w:hAnsi="Book Antiqua" w:cs="Book Antiqua"/>
          <w:color w:val="000000"/>
        </w:rPr>
        <w:t xml:space="preserve">oppler </w:t>
      </w:r>
      <w:r w:rsidRPr="00E341A4">
        <w:rPr>
          <w:rFonts w:ascii="Book Antiqua" w:eastAsia="Book Antiqua" w:hAnsi="Book Antiqua" w:cs="Book Antiqua"/>
          <w:color w:val="000000"/>
        </w:rPr>
        <w:t xml:space="preserve">ultrasound showed a well-defined, rounded mass in the left adrenal gland, measuring 46.4 mm × 53.5 mm × 56.0 mm (Figure 2), which was consistent with the diagnosis of pheochromocytoma. </w:t>
      </w:r>
      <w:r w:rsidR="00723AAD">
        <w:rPr>
          <w:rFonts w:ascii="Book Antiqua" w:eastAsia="Book Antiqua" w:hAnsi="Book Antiqua" w:cs="Book Antiqua"/>
          <w:color w:val="000000"/>
        </w:rPr>
        <w:t>T</w:t>
      </w:r>
      <w:r w:rsidRPr="00E341A4">
        <w:rPr>
          <w:rFonts w:ascii="Book Antiqua" w:eastAsia="Book Antiqua" w:hAnsi="Book Antiqua" w:cs="Book Antiqua"/>
          <w:color w:val="000000"/>
        </w:rPr>
        <w:t>he left</w:t>
      </w:r>
      <w:r w:rsidR="00DC34C9">
        <w:rPr>
          <w:rFonts w:ascii="Book Antiqua" w:eastAsia="Book Antiqua" w:hAnsi="Book Antiqua" w:cs="Book Antiqua"/>
          <w:color w:val="000000"/>
        </w:rPr>
        <w:t xml:space="preserve"> </w:t>
      </w:r>
      <w:r w:rsidRPr="00E341A4">
        <w:rPr>
          <w:rFonts w:ascii="Book Antiqua" w:eastAsia="Book Antiqua" w:hAnsi="Book Antiqua" w:cs="Book Antiqua"/>
          <w:color w:val="000000"/>
        </w:rPr>
        <w:t>ventricular</w:t>
      </w:r>
      <w:r w:rsidR="00DC34C9">
        <w:rPr>
          <w:rFonts w:ascii="Book Antiqua" w:eastAsia="Book Antiqua" w:hAnsi="Book Antiqua" w:cs="Book Antiqua"/>
          <w:color w:val="000000"/>
        </w:rPr>
        <w:t xml:space="preserve"> </w:t>
      </w:r>
      <w:r w:rsidRPr="00E341A4">
        <w:rPr>
          <w:rFonts w:ascii="Book Antiqua" w:eastAsia="Book Antiqua" w:hAnsi="Book Antiqua" w:cs="Book Antiqua"/>
          <w:color w:val="000000"/>
        </w:rPr>
        <w:t>ejection</w:t>
      </w:r>
      <w:r w:rsidR="00DC34C9">
        <w:rPr>
          <w:rFonts w:ascii="Book Antiqua" w:eastAsia="Book Antiqua" w:hAnsi="Book Antiqua" w:cs="Book Antiqua"/>
          <w:color w:val="000000"/>
        </w:rPr>
        <w:t xml:space="preserve"> </w:t>
      </w:r>
      <w:r w:rsidRPr="00E341A4">
        <w:rPr>
          <w:rFonts w:ascii="Book Antiqua" w:eastAsia="Book Antiqua" w:hAnsi="Book Antiqua" w:cs="Book Antiqua"/>
          <w:color w:val="000000"/>
        </w:rPr>
        <w:t>fraction (LVEF)</w:t>
      </w:r>
      <w:r w:rsidR="00DC34C9">
        <w:rPr>
          <w:rFonts w:ascii="Book Antiqua" w:eastAsia="Book Antiqua" w:hAnsi="Book Antiqua" w:cs="Book Antiqua"/>
          <w:color w:val="000000"/>
        </w:rPr>
        <w:t xml:space="preserve"> </w:t>
      </w:r>
      <w:r w:rsidRPr="00E341A4">
        <w:rPr>
          <w:rFonts w:ascii="Book Antiqua" w:eastAsia="Book Antiqua" w:hAnsi="Book Antiqua" w:cs="Book Antiqua"/>
          <w:color w:val="000000"/>
        </w:rPr>
        <w:t>was measured</w:t>
      </w:r>
      <w:r w:rsidR="00DC34C9">
        <w:rPr>
          <w:rFonts w:ascii="Book Antiqua" w:eastAsia="Book Antiqua" w:hAnsi="Book Antiqua" w:cs="Book Antiqua"/>
          <w:color w:val="000000"/>
        </w:rPr>
        <w:t xml:space="preserve"> </w:t>
      </w:r>
      <w:r w:rsidRPr="00E341A4">
        <w:rPr>
          <w:rFonts w:ascii="Book Antiqua" w:eastAsia="Book Antiqua" w:hAnsi="Book Antiqua" w:cs="Book Antiqua"/>
          <w:color w:val="000000"/>
        </w:rPr>
        <w:t xml:space="preserve">by cardiac </w:t>
      </w:r>
      <w:r w:rsidR="00723AAD">
        <w:rPr>
          <w:rFonts w:ascii="Book Antiqua" w:eastAsia="Book Antiqua" w:hAnsi="Book Antiqua" w:cs="Book Antiqua"/>
          <w:color w:val="000000"/>
        </w:rPr>
        <w:t>D</w:t>
      </w:r>
      <w:r w:rsidR="00723AAD" w:rsidRPr="00E341A4">
        <w:rPr>
          <w:rFonts w:ascii="Book Antiqua" w:eastAsia="Book Antiqua" w:hAnsi="Book Antiqua" w:cs="Book Antiqua"/>
          <w:color w:val="000000"/>
        </w:rPr>
        <w:t xml:space="preserve">oppler </w:t>
      </w:r>
      <w:r w:rsidRPr="00E341A4">
        <w:rPr>
          <w:rFonts w:ascii="Book Antiqua" w:eastAsia="Book Antiqua" w:hAnsi="Book Antiqua" w:cs="Book Antiqua"/>
          <w:color w:val="000000"/>
        </w:rPr>
        <w:t>ultrasound and was only 41%. Additionally, a regional wall motion defect was observed. The patient’s biomarker of acute myocardial infarction was mildly elevated, and there were no new Q waves or changes in ST segment. We suspected that there was no obstruction in his coronary arteries. After a loading dose of aspirin and clopidogrel, coronary angiography was performed and revealed no occlusion in coronary arteries except a myocardial bridge in the left</w:t>
      </w:r>
      <w:r w:rsidR="00DC34C9">
        <w:rPr>
          <w:rFonts w:ascii="Book Antiqua" w:eastAsia="Book Antiqua" w:hAnsi="Book Antiqua" w:cs="Book Antiqua"/>
          <w:color w:val="000000"/>
        </w:rPr>
        <w:t xml:space="preserve"> </w:t>
      </w:r>
      <w:r w:rsidRPr="00E341A4">
        <w:rPr>
          <w:rFonts w:ascii="Book Antiqua" w:eastAsia="Book Antiqua" w:hAnsi="Book Antiqua" w:cs="Book Antiqua"/>
          <w:color w:val="000000"/>
        </w:rPr>
        <w:t>anterior</w:t>
      </w:r>
      <w:r w:rsidR="00DC34C9">
        <w:rPr>
          <w:rFonts w:ascii="Book Antiqua" w:eastAsia="Book Antiqua" w:hAnsi="Book Antiqua" w:cs="Book Antiqua"/>
          <w:color w:val="000000"/>
        </w:rPr>
        <w:t xml:space="preserve"> </w:t>
      </w:r>
      <w:r w:rsidRPr="00E341A4">
        <w:rPr>
          <w:rFonts w:ascii="Book Antiqua" w:eastAsia="Book Antiqua" w:hAnsi="Book Antiqua" w:cs="Book Antiqua"/>
          <w:color w:val="000000"/>
        </w:rPr>
        <w:t>descending</w:t>
      </w:r>
      <w:r w:rsidR="00DC34C9">
        <w:rPr>
          <w:rFonts w:ascii="Book Antiqua" w:eastAsia="Book Antiqua" w:hAnsi="Book Antiqua" w:cs="Book Antiqua"/>
          <w:color w:val="000000"/>
        </w:rPr>
        <w:t xml:space="preserve"> </w:t>
      </w:r>
      <w:r w:rsidRPr="00E341A4">
        <w:rPr>
          <w:rFonts w:ascii="Book Antiqua" w:eastAsia="Book Antiqua" w:hAnsi="Book Antiqua" w:cs="Book Antiqua"/>
          <w:color w:val="000000"/>
        </w:rPr>
        <w:t xml:space="preserve">branch (Figure 3). </w:t>
      </w:r>
    </w:p>
    <w:p w14:paraId="12286338" w14:textId="77777777" w:rsidR="00A77B3E" w:rsidRPr="00E341A4" w:rsidRDefault="00A77B3E" w:rsidP="00E341A4">
      <w:pPr>
        <w:spacing w:line="360" w:lineRule="auto"/>
        <w:jc w:val="both"/>
        <w:rPr>
          <w:rFonts w:ascii="Book Antiqua" w:hAnsi="Book Antiqua"/>
        </w:rPr>
      </w:pPr>
    </w:p>
    <w:p w14:paraId="32730588"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caps/>
          <w:color w:val="000000"/>
          <w:u w:val="single"/>
        </w:rPr>
        <w:t>FINAL DIAGNOSIS</w:t>
      </w:r>
    </w:p>
    <w:p w14:paraId="01A7F000"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color w:val="000000"/>
        </w:rPr>
        <w:t>The final diagnosis was pheochromocytoma with secondary acute myocardial infarction and heart failure.</w:t>
      </w:r>
    </w:p>
    <w:p w14:paraId="22AEEF51" w14:textId="77777777" w:rsidR="00A77B3E" w:rsidRPr="00E341A4" w:rsidRDefault="00A77B3E" w:rsidP="00E341A4">
      <w:pPr>
        <w:spacing w:line="360" w:lineRule="auto"/>
        <w:jc w:val="both"/>
        <w:rPr>
          <w:rFonts w:ascii="Book Antiqua" w:hAnsi="Book Antiqua"/>
        </w:rPr>
      </w:pPr>
    </w:p>
    <w:p w14:paraId="2C1FBC90"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caps/>
          <w:color w:val="000000"/>
          <w:u w:val="single"/>
        </w:rPr>
        <w:t>TREATMENT</w:t>
      </w:r>
    </w:p>
    <w:p w14:paraId="58919FE3"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color w:val="000000"/>
        </w:rPr>
        <w:t xml:space="preserve">The patient was medically stabilized with an alpha-adrenergic receptor blocker (terazosin, 4 mg </w:t>
      </w:r>
      <w:r w:rsidRPr="00E65EE6">
        <w:rPr>
          <w:rFonts w:ascii="Book Antiqua" w:eastAsia="Book Antiqua" w:hAnsi="Book Antiqua" w:cs="Book Antiqua"/>
          <w:iCs/>
          <w:color w:val="000000"/>
        </w:rPr>
        <w:t>per</w:t>
      </w:r>
      <w:r w:rsidRPr="00E341A4">
        <w:rPr>
          <w:rFonts w:ascii="Book Antiqua" w:eastAsia="Book Antiqua" w:hAnsi="Book Antiqua" w:cs="Book Antiqua"/>
          <w:color w:val="000000"/>
        </w:rPr>
        <w:t xml:space="preserve"> day). Dyspnea was relieved by diuretics (furosemide, 20 mg </w:t>
      </w:r>
      <w:r w:rsidRPr="00E65EE6">
        <w:rPr>
          <w:rFonts w:ascii="Book Antiqua" w:eastAsia="Book Antiqua" w:hAnsi="Book Antiqua" w:cs="Book Antiqua"/>
          <w:iCs/>
          <w:color w:val="000000"/>
        </w:rPr>
        <w:t>per</w:t>
      </w:r>
      <w:r w:rsidRPr="00E341A4">
        <w:rPr>
          <w:rFonts w:ascii="Book Antiqua" w:eastAsia="Book Antiqua" w:hAnsi="Book Antiqua" w:cs="Book Antiqua"/>
          <w:color w:val="000000"/>
        </w:rPr>
        <w:t xml:space="preserve"> day and spironolactone, 20 mg </w:t>
      </w:r>
      <w:r w:rsidRPr="00E65EE6">
        <w:rPr>
          <w:rFonts w:ascii="Book Antiqua" w:eastAsia="Book Antiqua" w:hAnsi="Book Antiqua" w:cs="Book Antiqua"/>
          <w:iCs/>
          <w:color w:val="000000"/>
        </w:rPr>
        <w:t>per</w:t>
      </w:r>
      <w:r w:rsidRPr="00E341A4">
        <w:rPr>
          <w:rFonts w:ascii="Book Antiqua" w:eastAsia="Book Antiqua" w:hAnsi="Book Antiqua" w:cs="Book Antiqua"/>
          <w:color w:val="000000"/>
        </w:rPr>
        <w:t xml:space="preserve"> day). He refused to have a left adrenalectomy.</w:t>
      </w:r>
    </w:p>
    <w:p w14:paraId="65AFB92B" w14:textId="77777777" w:rsidR="00A77B3E" w:rsidRPr="00E341A4" w:rsidRDefault="00A77B3E" w:rsidP="00E341A4">
      <w:pPr>
        <w:spacing w:line="360" w:lineRule="auto"/>
        <w:jc w:val="both"/>
        <w:rPr>
          <w:rFonts w:ascii="Book Antiqua" w:hAnsi="Book Antiqua"/>
        </w:rPr>
      </w:pPr>
    </w:p>
    <w:p w14:paraId="215F85C8"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caps/>
          <w:color w:val="000000"/>
          <w:u w:val="single"/>
        </w:rPr>
        <w:t>OUTCOME AND FOLLOW-UP</w:t>
      </w:r>
    </w:p>
    <w:p w14:paraId="689C175B" w14:textId="4A08B1BC"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color w:val="000000"/>
        </w:rPr>
        <w:t xml:space="preserve">After 10 d of medication, the patient’s symptoms improved. The biomarkers of myocardial injury returned to normal, and BNP decreased to 1070 </w:t>
      </w:r>
      <w:proofErr w:type="spellStart"/>
      <w:r w:rsidRPr="00E341A4">
        <w:rPr>
          <w:rFonts w:ascii="Book Antiqua" w:eastAsia="Book Antiqua" w:hAnsi="Book Antiqua" w:cs="Book Antiqua"/>
          <w:color w:val="000000"/>
        </w:rPr>
        <w:t>pg</w:t>
      </w:r>
      <w:proofErr w:type="spellEnd"/>
      <w:r w:rsidRPr="00E341A4">
        <w:rPr>
          <w:rFonts w:ascii="Book Antiqua" w:eastAsia="Book Antiqua" w:hAnsi="Book Antiqua" w:cs="Book Antiqua"/>
          <w:color w:val="000000"/>
        </w:rPr>
        <w:t>/</w:t>
      </w:r>
      <w:proofErr w:type="spellStart"/>
      <w:r w:rsidRPr="00E341A4">
        <w:rPr>
          <w:rFonts w:ascii="Book Antiqua" w:eastAsia="Book Antiqua" w:hAnsi="Book Antiqua" w:cs="Book Antiqua"/>
          <w:color w:val="000000"/>
        </w:rPr>
        <w:t>mL.</w:t>
      </w:r>
      <w:proofErr w:type="spellEnd"/>
      <w:r w:rsidRPr="00E341A4">
        <w:rPr>
          <w:rFonts w:ascii="Book Antiqua" w:eastAsia="Book Antiqua" w:hAnsi="Book Antiqua" w:cs="Book Antiqua"/>
          <w:color w:val="000000"/>
        </w:rPr>
        <w:t xml:space="preserve"> Interestingly, his hemoglobin level also dropped to normal (137</w:t>
      </w:r>
      <w:r w:rsidR="009D4791">
        <w:rPr>
          <w:rFonts w:ascii="Book Antiqua" w:eastAsia="Book Antiqua" w:hAnsi="Book Antiqua" w:cs="Book Antiqua"/>
          <w:color w:val="000000"/>
        </w:rPr>
        <w:t xml:space="preserve"> </w:t>
      </w:r>
      <w:r w:rsidRPr="00E341A4">
        <w:rPr>
          <w:rFonts w:ascii="Book Antiqua" w:eastAsia="Book Antiqua" w:hAnsi="Book Antiqua" w:cs="Book Antiqua"/>
          <w:color w:val="000000"/>
        </w:rPr>
        <w:t xml:space="preserve">g/L) without additional treatment. </w:t>
      </w:r>
      <w:r w:rsidRPr="00E341A4">
        <w:rPr>
          <w:rFonts w:ascii="Book Antiqua" w:eastAsia="Book Antiqua" w:hAnsi="Book Antiqua" w:cs="Book Antiqua"/>
          <w:color w:val="000000"/>
        </w:rPr>
        <w:lastRenderedPageBreak/>
        <w:t xml:space="preserve">At </w:t>
      </w:r>
      <w:r w:rsidR="00FE286F">
        <w:rPr>
          <w:rFonts w:ascii="Book Antiqua" w:eastAsia="Book Antiqua" w:hAnsi="Book Antiqua" w:cs="Book Antiqua"/>
          <w:color w:val="000000"/>
        </w:rPr>
        <w:t>the 1-</w:t>
      </w:r>
      <w:r w:rsidRPr="00E341A4">
        <w:rPr>
          <w:rFonts w:ascii="Book Antiqua" w:eastAsia="Book Antiqua" w:hAnsi="Book Antiqua" w:cs="Book Antiqua"/>
          <w:color w:val="000000"/>
        </w:rPr>
        <w:t xml:space="preserve">mo follow-up, he had no complaints and his BNP decreased to 385 </w:t>
      </w:r>
      <w:proofErr w:type="spellStart"/>
      <w:r w:rsidRPr="00E341A4">
        <w:rPr>
          <w:rFonts w:ascii="Book Antiqua" w:eastAsia="Book Antiqua" w:hAnsi="Book Antiqua" w:cs="Book Antiqua"/>
          <w:color w:val="000000"/>
        </w:rPr>
        <w:t>pg</w:t>
      </w:r>
      <w:proofErr w:type="spellEnd"/>
      <w:r w:rsidRPr="00E341A4">
        <w:rPr>
          <w:rFonts w:ascii="Book Antiqua" w:eastAsia="Book Antiqua" w:hAnsi="Book Antiqua" w:cs="Book Antiqua"/>
          <w:color w:val="000000"/>
        </w:rPr>
        <w:t>/mL and LVEF returned to normal (52%).</w:t>
      </w:r>
    </w:p>
    <w:p w14:paraId="4738E5C2" w14:textId="77777777" w:rsidR="00A77B3E" w:rsidRPr="00E341A4" w:rsidRDefault="00A77B3E" w:rsidP="00E341A4">
      <w:pPr>
        <w:spacing w:line="360" w:lineRule="auto"/>
        <w:jc w:val="both"/>
        <w:rPr>
          <w:rFonts w:ascii="Book Antiqua" w:hAnsi="Book Antiqua"/>
        </w:rPr>
      </w:pPr>
    </w:p>
    <w:p w14:paraId="6CD32C4D"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caps/>
          <w:color w:val="000000"/>
          <w:u w:val="single"/>
        </w:rPr>
        <w:t>DISCUSSION</w:t>
      </w:r>
    </w:p>
    <w:p w14:paraId="7C57643B" w14:textId="2D797391"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color w:val="000000"/>
        </w:rPr>
        <w:t xml:space="preserve">Pheochromocytoma with life-threatening cardiovascular complications is rare and atypical. In our case, the patient was diagnosed with pheochromocytoma presenting with repeated acute myocardial infarctions and heart failure. The coronary angiogram showed </w:t>
      </w:r>
      <w:proofErr w:type="spellStart"/>
      <w:r w:rsidRPr="00E341A4">
        <w:rPr>
          <w:rFonts w:ascii="Book Antiqua" w:eastAsia="Book Antiqua" w:hAnsi="Book Antiqua" w:cs="Book Antiqua"/>
          <w:color w:val="000000"/>
        </w:rPr>
        <w:t>nonobstructed</w:t>
      </w:r>
      <w:proofErr w:type="spellEnd"/>
      <w:r w:rsidRPr="00E341A4">
        <w:rPr>
          <w:rFonts w:ascii="Book Antiqua" w:eastAsia="Book Antiqua" w:hAnsi="Book Antiqua" w:cs="Book Antiqua"/>
          <w:color w:val="000000"/>
        </w:rPr>
        <w:t xml:space="preserve"> coronary arteries. We noted that most </w:t>
      </w:r>
      <w:r w:rsidR="00FE286F">
        <w:rPr>
          <w:rFonts w:ascii="Book Antiqua" w:eastAsia="Book Antiqua" w:hAnsi="Book Antiqua" w:cs="Book Antiqua"/>
          <w:color w:val="000000"/>
        </w:rPr>
        <w:t xml:space="preserve">of such </w:t>
      </w:r>
      <w:r w:rsidRPr="00E341A4">
        <w:rPr>
          <w:rFonts w:ascii="Book Antiqua" w:eastAsia="Book Antiqua" w:hAnsi="Book Antiqua" w:cs="Book Antiqua"/>
          <w:color w:val="000000"/>
        </w:rPr>
        <w:t xml:space="preserve">patients had few significant coronary atherosclerosis in past </w:t>
      </w:r>
      <w:proofErr w:type="gramStart"/>
      <w:r w:rsidRPr="00E341A4">
        <w:rPr>
          <w:rFonts w:ascii="Book Antiqua" w:eastAsia="Book Antiqua" w:hAnsi="Book Antiqua" w:cs="Book Antiqua"/>
          <w:color w:val="000000"/>
        </w:rPr>
        <w:t>reports</w:t>
      </w:r>
      <w:r w:rsidRPr="00E341A4">
        <w:rPr>
          <w:rFonts w:ascii="Book Antiqua" w:eastAsia="Book Antiqua" w:hAnsi="Book Antiqua" w:cs="Book Antiqua"/>
          <w:color w:val="000000"/>
          <w:vertAlign w:val="superscript"/>
        </w:rPr>
        <w:t>[</w:t>
      </w:r>
      <w:proofErr w:type="gramEnd"/>
      <w:r w:rsidRPr="00E341A4">
        <w:rPr>
          <w:rFonts w:ascii="Book Antiqua" w:eastAsia="Book Antiqua" w:hAnsi="Book Antiqua" w:cs="Book Antiqua"/>
          <w:color w:val="000000"/>
          <w:vertAlign w:val="superscript"/>
        </w:rPr>
        <w:t>8-10]</w:t>
      </w:r>
      <w:r w:rsidRPr="00E341A4">
        <w:rPr>
          <w:rFonts w:ascii="Book Antiqua" w:eastAsia="Book Antiqua" w:hAnsi="Book Antiqua" w:cs="Book Antiqua"/>
          <w:color w:val="000000"/>
        </w:rPr>
        <w:t>. Most reports suggested that cardiomyopathy, severe coronary vasospasm, myocarditis</w:t>
      </w:r>
      <w:r w:rsidR="00FE286F">
        <w:rPr>
          <w:rFonts w:ascii="Book Antiqua" w:eastAsia="Book Antiqua" w:hAnsi="Book Antiqua" w:cs="Book Antiqua"/>
          <w:color w:val="000000"/>
        </w:rPr>
        <w:t>,</w:t>
      </w:r>
      <w:r w:rsidRPr="00E341A4">
        <w:rPr>
          <w:rFonts w:ascii="Book Antiqua" w:eastAsia="Book Antiqua" w:hAnsi="Book Antiqua" w:cs="Book Antiqua"/>
          <w:color w:val="000000"/>
        </w:rPr>
        <w:t xml:space="preserve"> and tachycardia caused by excessive release of catecholamines result in elevated cardiac troponin and reduced left ventricular systolic </w:t>
      </w:r>
      <w:proofErr w:type="gramStart"/>
      <w:r w:rsidRPr="00E341A4">
        <w:rPr>
          <w:rFonts w:ascii="Book Antiqua" w:eastAsia="Book Antiqua" w:hAnsi="Book Antiqua" w:cs="Book Antiqua"/>
          <w:color w:val="000000"/>
        </w:rPr>
        <w:t>function</w:t>
      </w:r>
      <w:r w:rsidRPr="00E341A4">
        <w:rPr>
          <w:rFonts w:ascii="Book Antiqua" w:eastAsia="Book Antiqua" w:hAnsi="Book Antiqua" w:cs="Book Antiqua"/>
          <w:color w:val="000000"/>
          <w:vertAlign w:val="superscript"/>
        </w:rPr>
        <w:t>[</w:t>
      </w:r>
      <w:proofErr w:type="gramEnd"/>
      <w:r w:rsidRPr="00E341A4">
        <w:rPr>
          <w:rFonts w:ascii="Book Antiqua" w:eastAsia="Book Antiqua" w:hAnsi="Book Antiqua" w:cs="Book Antiqua"/>
          <w:color w:val="000000"/>
          <w:vertAlign w:val="superscript"/>
        </w:rPr>
        <w:t>11,12]</w:t>
      </w:r>
      <w:r w:rsidRPr="00E341A4">
        <w:rPr>
          <w:rFonts w:ascii="Book Antiqua" w:eastAsia="Book Antiqua" w:hAnsi="Book Antiqua" w:cs="Book Antiqua"/>
          <w:color w:val="000000"/>
        </w:rPr>
        <w:t xml:space="preserve">. This case illustrates pheochromocytoma as one of the differential diagnoses for myocardial infarction with </w:t>
      </w:r>
      <w:proofErr w:type="spellStart"/>
      <w:r w:rsidRPr="00E341A4">
        <w:rPr>
          <w:rFonts w:ascii="Book Antiqua" w:eastAsia="Book Antiqua" w:hAnsi="Book Antiqua" w:cs="Book Antiqua"/>
          <w:color w:val="000000"/>
        </w:rPr>
        <w:t>nonobstructed</w:t>
      </w:r>
      <w:proofErr w:type="spellEnd"/>
      <w:r w:rsidRPr="00E341A4">
        <w:rPr>
          <w:rFonts w:ascii="Book Antiqua" w:eastAsia="Book Antiqua" w:hAnsi="Book Antiqua" w:cs="Book Antiqua"/>
          <w:color w:val="000000"/>
        </w:rPr>
        <w:t xml:space="preserve"> coronary arteries, especially in patients with unexplained erratic blood pressure and symptoms suggestive of pheochromocytoma. </w:t>
      </w:r>
    </w:p>
    <w:p w14:paraId="3FAD18C1" w14:textId="77777777" w:rsidR="00A77B3E" w:rsidRPr="00E341A4" w:rsidRDefault="00440504" w:rsidP="00376EC5">
      <w:pPr>
        <w:spacing w:line="360" w:lineRule="auto"/>
        <w:ind w:firstLineChars="200" w:firstLine="480"/>
        <w:jc w:val="both"/>
        <w:rPr>
          <w:rFonts w:ascii="Book Antiqua" w:hAnsi="Book Antiqua"/>
        </w:rPr>
      </w:pPr>
      <w:r w:rsidRPr="00E341A4">
        <w:rPr>
          <w:rFonts w:ascii="Book Antiqua" w:eastAsia="Book Antiqua" w:hAnsi="Book Antiqua" w:cs="Book Antiqua"/>
          <w:color w:val="000000"/>
        </w:rPr>
        <w:t xml:space="preserve">In this case, the patient’s biomarker of acute myocardial infarction was mildly elevated, which was not consistent with the severity of heart failure. Pheochromocytoma can lead to different cardiomyopathies, including Takotsubo cardiomyopathies and catecholamine </w:t>
      </w:r>
      <w:proofErr w:type="gramStart"/>
      <w:r w:rsidRPr="00E341A4">
        <w:rPr>
          <w:rFonts w:ascii="Book Antiqua" w:eastAsia="Book Antiqua" w:hAnsi="Book Antiqua" w:cs="Book Antiqua"/>
          <w:color w:val="000000"/>
        </w:rPr>
        <w:t>cardiomyopathies</w:t>
      </w:r>
      <w:r w:rsidRPr="00E341A4">
        <w:rPr>
          <w:rFonts w:ascii="Book Antiqua" w:eastAsia="Book Antiqua" w:hAnsi="Book Antiqua" w:cs="Book Antiqua"/>
          <w:color w:val="000000"/>
          <w:vertAlign w:val="superscript"/>
        </w:rPr>
        <w:t>[</w:t>
      </w:r>
      <w:proofErr w:type="gramEnd"/>
      <w:r w:rsidRPr="00E341A4">
        <w:rPr>
          <w:rFonts w:ascii="Book Antiqua" w:eastAsia="Book Antiqua" w:hAnsi="Book Antiqua" w:cs="Book Antiqua"/>
          <w:color w:val="000000"/>
          <w:vertAlign w:val="superscript"/>
        </w:rPr>
        <w:t>13,14]</w:t>
      </w:r>
      <w:r w:rsidRPr="00E341A4">
        <w:rPr>
          <w:rFonts w:ascii="Book Antiqua" w:eastAsia="Book Antiqua" w:hAnsi="Book Antiqua" w:cs="Book Antiqua"/>
          <w:color w:val="000000"/>
        </w:rPr>
        <w:t>.</w:t>
      </w:r>
    </w:p>
    <w:p w14:paraId="6E9B7E8D" w14:textId="523B4C7C" w:rsidR="00A77B3E" w:rsidRPr="00E341A4" w:rsidRDefault="00440504" w:rsidP="00376EC5">
      <w:pPr>
        <w:spacing w:line="360" w:lineRule="auto"/>
        <w:ind w:firstLineChars="200" w:firstLine="480"/>
        <w:jc w:val="both"/>
        <w:rPr>
          <w:rFonts w:ascii="Book Antiqua" w:hAnsi="Book Antiqua"/>
        </w:rPr>
      </w:pPr>
      <w:r w:rsidRPr="00E341A4">
        <w:rPr>
          <w:rFonts w:ascii="Book Antiqua" w:eastAsia="Book Antiqua" w:hAnsi="Book Antiqua" w:cs="Book Antiqua"/>
          <w:color w:val="000000"/>
        </w:rPr>
        <w:t xml:space="preserve">Takotsubo cardiomyopathy, also called stress cardiomyopathy or apical ballooning syndrome, may lead to transient left ventricular systolic dysfunction and mimic ST segment elevation myocardial </w:t>
      </w:r>
      <w:proofErr w:type="gramStart"/>
      <w:r w:rsidRPr="00E341A4">
        <w:rPr>
          <w:rFonts w:ascii="Book Antiqua" w:eastAsia="Book Antiqua" w:hAnsi="Book Antiqua" w:cs="Book Antiqua"/>
          <w:color w:val="000000"/>
        </w:rPr>
        <w:t>infarction</w:t>
      </w:r>
      <w:r w:rsidRPr="00E341A4">
        <w:rPr>
          <w:rFonts w:ascii="Book Antiqua" w:eastAsia="Book Antiqua" w:hAnsi="Book Antiqua" w:cs="Book Antiqua"/>
          <w:color w:val="000000"/>
          <w:vertAlign w:val="superscript"/>
        </w:rPr>
        <w:t>[</w:t>
      </w:r>
      <w:proofErr w:type="gramEnd"/>
      <w:r w:rsidRPr="00E341A4">
        <w:rPr>
          <w:rFonts w:ascii="Book Antiqua" w:eastAsia="Book Antiqua" w:hAnsi="Book Antiqua" w:cs="Book Antiqua"/>
          <w:color w:val="000000"/>
          <w:vertAlign w:val="superscript"/>
        </w:rPr>
        <w:t>15-17]</w:t>
      </w:r>
      <w:r w:rsidRPr="00E341A4">
        <w:rPr>
          <w:rFonts w:ascii="Book Antiqua" w:eastAsia="Book Antiqua" w:hAnsi="Book Antiqua" w:cs="Book Antiqua"/>
          <w:color w:val="000000"/>
        </w:rPr>
        <w:t xml:space="preserve">. The left ventriculography and echocardiography can show a ballooning pattern </w:t>
      </w:r>
      <w:r w:rsidR="00FE286F">
        <w:rPr>
          <w:rFonts w:ascii="Book Antiqua" w:eastAsia="Book Antiqua" w:hAnsi="Book Antiqua" w:cs="Book Antiqua"/>
          <w:color w:val="000000"/>
        </w:rPr>
        <w:t>that</w:t>
      </w:r>
      <w:r w:rsidR="00FE286F" w:rsidRPr="00E341A4">
        <w:rPr>
          <w:rFonts w:ascii="Book Antiqua" w:eastAsia="Book Antiqua" w:hAnsi="Book Antiqua" w:cs="Book Antiqua"/>
          <w:color w:val="000000"/>
        </w:rPr>
        <w:t xml:space="preserve"> </w:t>
      </w:r>
      <w:r w:rsidRPr="00E341A4">
        <w:rPr>
          <w:rFonts w:ascii="Book Antiqua" w:eastAsia="Book Antiqua" w:hAnsi="Book Antiqua" w:cs="Book Antiqua"/>
          <w:color w:val="000000"/>
        </w:rPr>
        <w:t xml:space="preserve">is most apparent in the anterior wall and apical septum rather than the basal part of the left </w:t>
      </w:r>
      <w:proofErr w:type="gramStart"/>
      <w:r w:rsidRPr="00E341A4">
        <w:rPr>
          <w:rFonts w:ascii="Book Antiqua" w:eastAsia="Book Antiqua" w:hAnsi="Book Antiqua" w:cs="Book Antiqua"/>
          <w:color w:val="000000"/>
        </w:rPr>
        <w:t>ventricle</w:t>
      </w:r>
      <w:r w:rsidRPr="00E341A4">
        <w:rPr>
          <w:rFonts w:ascii="Book Antiqua" w:eastAsia="Book Antiqua" w:hAnsi="Book Antiqua" w:cs="Book Antiqua"/>
          <w:color w:val="000000"/>
          <w:vertAlign w:val="superscript"/>
        </w:rPr>
        <w:t>[</w:t>
      </w:r>
      <w:proofErr w:type="gramEnd"/>
      <w:r w:rsidRPr="00E341A4">
        <w:rPr>
          <w:rFonts w:ascii="Book Antiqua" w:eastAsia="Book Antiqua" w:hAnsi="Book Antiqua" w:cs="Book Antiqua"/>
          <w:color w:val="000000"/>
          <w:vertAlign w:val="superscript"/>
        </w:rPr>
        <w:t>18]</w:t>
      </w:r>
      <w:r w:rsidRPr="00E341A4">
        <w:rPr>
          <w:rFonts w:ascii="Book Antiqua" w:eastAsia="Book Antiqua" w:hAnsi="Book Antiqua" w:cs="Book Antiqua"/>
          <w:color w:val="000000"/>
        </w:rPr>
        <w:t xml:space="preserve">. The abnormal motion of the myocardium would normalizes within a few days to several </w:t>
      </w:r>
      <w:proofErr w:type="gramStart"/>
      <w:r w:rsidRPr="00E341A4">
        <w:rPr>
          <w:rFonts w:ascii="Book Antiqua" w:eastAsia="Book Antiqua" w:hAnsi="Book Antiqua" w:cs="Book Antiqua"/>
          <w:color w:val="000000"/>
        </w:rPr>
        <w:t>weeks</w:t>
      </w:r>
      <w:r w:rsidRPr="00E341A4">
        <w:rPr>
          <w:rFonts w:ascii="Book Antiqua" w:eastAsia="Book Antiqua" w:hAnsi="Book Antiqua" w:cs="Book Antiqua"/>
          <w:color w:val="000000"/>
          <w:vertAlign w:val="superscript"/>
        </w:rPr>
        <w:t>[</w:t>
      </w:r>
      <w:proofErr w:type="gramEnd"/>
      <w:r w:rsidRPr="00E341A4">
        <w:rPr>
          <w:rFonts w:ascii="Book Antiqua" w:eastAsia="Book Antiqua" w:hAnsi="Book Antiqua" w:cs="Book Antiqua"/>
          <w:color w:val="000000"/>
          <w:vertAlign w:val="superscript"/>
        </w:rPr>
        <w:t>19-21]</w:t>
      </w:r>
      <w:r w:rsidRPr="00E341A4">
        <w:rPr>
          <w:rFonts w:ascii="Book Antiqua" w:eastAsia="Book Antiqua" w:hAnsi="Book Antiqua" w:cs="Book Antiqua"/>
          <w:color w:val="000000"/>
        </w:rPr>
        <w:t xml:space="preserve">. In this case, the patient was diagnosed with </w:t>
      </w:r>
      <w:r w:rsidR="00FE286F">
        <w:rPr>
          <w:rFonts w:ascii="Book Antiqua" w:eastAsia="Book Antiqua" w:hAnsi="Book Antiqua" w:cs="Book Antiqua"/>
          <w:color w:val="000000"/>
        </w:rPr>
        <w:t>NSTEMI</w:t>
      </w:r>
      <w:r w:rsidRPr="00E341A4">
        <w:rPr>
          <w:rFonts w:ascii="Book Antiqua" w:eastAsia="Book Antiqua" w:hAnsi="Book Antiqua" w:cs="Book Antiqua"/>
          <w:color w:val="000000"/>
        </w:rPr>
        <w:t xml:space="preserve"> with </w:t>
      </w:r>
      <w:proofErr w:type="spellStart"/>
      <w:r w:rsidRPr="00E341A4">
        <w:rPr>
          <w:rFonts w:ascii="Book Antiqua" w:eastAsia="Book Antiqua" w:hAnsi="Book Antiqua" w:cs="Book Antiqua"/>
          <w:color w:val="000000"/>
        </w:rPr>
        <w:t>nonobstructed</w:t>
      </w:r>
      <w:proofErr w:type="spellEnd"/>
      <w:r w:rsidRPr="00E341A4">
        <w:rPr>
          <w:rFonts w:ascii="Book Antiqua" w:eastAsia="Book Antiqua" w:hAnsi="Book Antiqua" w:cs="Book Antiqua"/>
          <w:color w:val="000000"/>
        </w:rPr>
        <w:t xml:space="preserve"> coronary arteries and segmental left ventricular wall motion abnormalities (no ballooning pattern, and LVEF was only 41%). This is a form of catecholamine cardiomyopathy. The two types of cardiomyopathies may be explained by the same pathophysiological </w:t>
      </w:r>
      <w:r w:rsidRPr="00E341A4">
        <w:rPr>
          <w:rFonts w:ascii="Book Antiqua" w:eastAsia="Book Antiqua" w:hAnsi="Book Antiqua" w:cs="Book Antiqua"/>
          <w:color w:val="000000"/>
        </w:rPr>
        <w:lastRenderedPageBreak/>
        <w:t xml:space="preserve">mechanism of catecholamine </w:t>
      </w:r>
      <w:proofErr w:type="spellStart"/>
      <w:r w:rsidRPr="00E341A4">
        <w:rPr>
          <w:rFonts w:ascii="Book Antiqua" w:eastAsia="Book Antiqua" w:hAnsi="Book Antiqua" w:cs="Book Antiqua"/>
          <w:color w:val="000000"/>
        </w:rPr>
        <w:t>oversecretion</w:t>
      </w:r>
      <w:proofErr w:type="spellEnd"/>
      <w:r w:rsidRPr="00E341A4">
        <w:rPr>
          <w:rFonts w:ascii="Book Antiqua" w:eastAsia="Book Antiqua" w:hAnsi="Book Antiqua" w:cs="Book Antiqua"/>
          <w:color w:val="000000"/>
        </w:rPr>
        <w:t xml:space="preserve"> which induces microvascular dysfunction, epicardial spasm</w:t>
      </w:r>
      <w:r w:rsidR="00783085">
        <w:rPr>
          <w:rFonts w:ascii="Book Antiqua" w:eastAsia="Book Antiqua" w:hAnsi="Book Antiqua" w:cs="Book Antiqua"/>
          <w:color w:val="000000"/>
        </w:rPr>
        <w:t>,</w:t>
      </w:r>
      <w:r w:rsidRPr="00E341A4">
        <w:rPr>
          <w:rFonts w:ascii="Book Antiqua" w:eastAsia="Book Antiqua" w:hAnsi="Book Antiqua" w:cs="Book Antiqua"/>
          <w:color w:val="000000"/>
        </w:rPr>
        <w:t xml:space="preserve"> and direct effects on cardiac </w:t>
      </w:r>
      <w:proofErr w:type="gramStart"/>
      <w:r w:rsidRPr="00E341A4">
        <w:rPr>
          <w:rFonts w:ascii="Book Antiqua" w:eastAsia="Book Antiqua" w:hAnsi="Book Antiqua" w:cs="Book Antiqua"/>
          <w:color w:val="000000"/>
        </w:rPr>
        <w:t>myocytes</w:t>
      </w:r>
      <w:r w:rsidRPr="00E341A4">
        <w:rPr>
          <w:rFonts w:ascii="Book Antiqua" w:eastAsia="Book Antiqua" w:hAnsi="Book Antiqua" w:cs="Book Antiqua"/>
          <w:color w:val="000000"/>
          <w:vertAlign w:val="superscript"/>
        </w:rPr>
        <w:t>[</w:t>
      </w:r>
      <w:proofErr w:type="gramEnd"/>
      <w:r w:rsidRPr="00E341A4">
        <w:rPr>
          <w:rFonts w:ascii="Book Antiqua" w:eastAsia="Book Antiqua" w:hAnsi="Book Antiqua" w:cs="Book Antiqua"/>
          <w:color w:val="000000"/>
          <w:vertAlign w:val="superscript"/>
        </w:rPr>
        <w:t>22]</w:t>
      </w:r>
      <w:r w:rsidRPr="00E341A4">
        <w:rPr>
          <w:rFonts w:ascii="Book Antiqua" w:eastAsia="Book Antiqua" w:hAnsi="Book Antiqua" w:cs="Book Antiqua"/>
          <w:color w:val="000000"/>
        </w:rPr>
        <w:t>. Acute pulmonary edema is more frequent in catecholamine cardiomyopathy. Left ventricular mass index, relative wall thickness</w:t>
      </w:r>
      <w:r w:rsidR="00783085">
        <w:rPr>
          <w:rFonts w:ascii="Book Antiqua" w:eastAsia="Book Antiqua" w:hAnsi="Book Antiqua" w:cs="Book Antiqua"/>
          <w:color w:val="000000"/>
        </w:rPr>
        <w:t>,</w:t>
      </w:r>
      <w:r w:rsidRPr="00E341A4">
        <w:rPr>
          <w:rFonts w:ascii="Book Antiqua" w:eastAsia="Book Antiqua" w:hAnsi="Book Antiqua" w:cs="Book Antiqua"/>
          <w:color w:val="000000"/>
        </w:rPr>
        <w:t xml:space="preserve"> and elevated blood pressure are more prominent in catecholamine cardiomyopathy compared to Takotsubo </w:t>
      </w:r>
      <w:proofErr w:type="gramStart"/>
      <w:r w:rsidRPr="00E341A4">
        <w:rPr>
          <w:rFonts w:ascii="Book Antiqua" w:eastAsia="Book Antiqua" w:hAnsi="Book Antiqua" w:cs="Book Antiqua"/>
          <w:color w:val="000000"/>
        </w:rPr>
        <w:t>cardiomyopathy</w:t>
      </w:r>
      <w:r w:rsidRPr="00E341A4">
        <w:rPr>
          <w:rFonts w:ascii="Book Antiqua" w:eastAsia="Book Antiqua" w:hAnsi="Book Antiqua" w:cs="Book Antiqua"/>
          <w:color w:val="000000"/>
          <w:vertAlign w:val="superscript"/>
        </w:rPr>
        <w:t>[</w:t>
      </w:r>
      <w:proofErr w:type="gramEnd"/>
      <w:r w:rsidRPr="00E341A4">
        <w:rPr>
          <w:rFonts w:ascii="Book Antiqua" w:eastAsia="Book Antiqua" w:hAnsi="Book Antiqua" w:cs="Book Antiqua"/>
          <w:color w:val="000000"/>
          <w:vertAlign w:val="superscript"/>
        </w:rPr>
        <w:t>23]</w:t>
      </w:r>
      <w:r w:rsidRPr="00E341A4">
        <w:rPr>
          <w:rFonts w:ascii="Book Antiqua" w:eastAsia="Book Antiqua" w:hAnsi="Book Antiqua" w:cs="Book Antiqua"/>
          <w:color w:val="000000"/>
        </w:rPr>
        <w:t>. Patients with Takotsubo cardiomyopathy exhibit better recovery of left ventricular ejection fraction. The reported in-hospital mortality rate of pheochromocytoma-induced cardiomyopathy is relatively low (2.5%</w:t>
      </w:r>
      <w:proofErr w:type="gramStart"/>
      <w:r w:rsidRPr="00E341A4">
        <w:rPr>
          <w:rFonts w:ascii="Book Antiqua" w:eastAsia="Book Antiqua" w:hAnsi="Book Antiqua" w:cs="Book Antiqua"/>
          <w:color w:val="000000"/>
        </w:rPr>
        <w:t>)</w:t>
      </w:r>
      <w:r w:rsidRPr="00E341A4">
        <w:rPr>
          <w:rFonts w:ascii="Book Antiqua" w:eastAsia="Book Antiqua" w:hAnsi="Book Antiqua" w:cs="Book Antiqua"/>
          <w:color w:val="000000"/>
          <w:vertAlign w:val="superscript"/>
        </w:rPr>
        <w:t>[</w:t>
      </w:r>
      <w:proofErr w:type="gramEnd"/>
      <w:r w:rsidRPr="00E341A4">
        <w:rPr>
          <w:rFonts w:ascii="Book Antiqua" w:eastAsia="Book Antiqua" w:hAnsi="Book Antiqua" w:cs="Book Antiqua"/>
          <w:color w:val="000000"/>
          <w:vertAlign w:val="superscript"/>
        </w:rPr>
        <w:t>24]</w:t>
      </w:r>
      <w:r w:rsidRPr="00E341A4">
        <w:rPr>
          <w:rFonts w:ascii="Book Antiqua" w:eastAsia="Book Antiqua" w:hAnsi="Book Antiqua" w:cs="Book Antiqua"/>
          <w:color w:val="000000"/>
        </w:rPr>
        <w:t xml:space="preserve">. Early diagnosis of both conditions is crucial for improving </w:t>
      </w:r>
      <w:proofErr w:type="gramStart"/>
      <w:r w:rsidRPr="00E341A4">
        <w:rPr>
          <w:rFonts w:ascii="Book Antiqua" w:eastAsia="Book Antiqua" w:hAnsi="Book Antiqua" w:cs="Book Antiqua"/>
          <w:color w:val="000000"/>
        </w:rPr>
        <w:t>prognosis</w:t>
      </w:r>
      <w:r w:rsidRPr="00E341A4">
        <w:rPr>
          <w:rFonts w:ascii="Book Antiqua" w:eastAsia="Book Antiqua" w:hAnsi="Book Antiqua" w:cs="Book Antiqua"/>
          <w:color w:val="000000"/>
          <w:vertAlign w:val="superscript"/>
        </w:rPr>
        <w:t>[</w:t>
      </w:r>
      <w:proofErr w:type="gramEnd"/>
      <w:r w:rsidRPr="00E341A4">
        <w:rPr>
          <w:rFonts w:ascii="Book Antiqua" w:eastAsia="Book Antiqua" w:hAnsi="Book Antiqua" w:cs="Book Antiqua"/>
          <w:color w:val="000000"/>
          <w:vertAlign w:val="superscript"/>
        </w:rPr>
        <w:t>25]</w:t>
      </w:r>
      <w:r w:rsidRPr="00E341A4">
        <w:rPr>
          <w:rFonts w:ascii="Book Antiqua" w:eastAsia="Book Antiqua" w:hAnsi="Book Antiqua" w:cs="Book Antiqua"/>
          <w:color w:val="000000"/>
        </w:rPr>
        <w:t>.</w:t>
      </w:r>
    </w:p>
    <w:p w14:paraId="5E52CA47" w14:textId="3FDE536B" w:rsidR="00A77B3E" w:rsidRPr="00E341A4" w:rsidRDefault="00440504" w:rsidP="00376EC5">
      <w:pPr>
        <w:spacing w:line="360" w:lineRule="auto"/>
        <w:ind w:firstLineChars="200" w:firstLine="480"/>
        <w:jc w:val="both"/>
        <w:rPr>
          <w:rFonts w:ascii="Book Antiqua" w:hAnsi="Book Antiqua"/>
        </w:rPr>
      </w:pPr>
      <w:r w:rsidRPr="00E341A4">
        <w:rPr>
          <w:rFonts w:ascii="Book Antiqua" w:eastAsia="Book Antiqua" w:hAnsi="Book Antiqua" w:cs="Book Antiqua"/>
          <w:color w:val="000000"/>
        </w:rPr>
        <w:t>Pheochromocytoma with erythrocytosis is rarely reported. This atypical syndrome may result from somatic mutations in hypoxia-inducible factor 2A (</w:t>
      </w:r>
      <w:r w:rsidRPr="00E341A4">
        <w:rPr>
          <w:rFonts w:ascii="Book Antiqua" w:eastAsia="Book Antiqua" w:hAnsi="Book Antiqua" w:cs="Book Antiqua"/>
          <w:i/>
          <w:iCs/>
          <w:color w:val="000000"/>
        </w:rPr>
        <w:t>HIF-2A</w:t>
      </w:r>
      <w:r w:rsidRPr="00E341A4">
        <w:rPr>
          <w:rFonts w:ascii="Book Antiqua" w:eastAsia="Book Antiqua" w:hAnsi="Book Antiqua" w:cs="Book Antiqua"/>
          <w:color w:val="000000"/>
        </w:rPr>
        <w:t>) and germline mutations in prolyl hydroxylase</w:t>
      </w:r>
      <w:r w:rsidR="00783085">
        <w:rPr>
          <w:rFonts w:ascii="Book Antiqua" w:eastAsia="Book Antiqua" w:hAnsi="Book Antiqua" w:cs="Book Antiqua"/>
          <w:color w:val="000000"/>
        </w:rPr>
        <w:t>s</w:t>
      </w:r>
      <w:r w:rsidRPr="00E341A4">
        <w:rPr>
          <w:rFonts w:ascii="Book Antiqua" w:eastAsia="Book Antiqua" w:hAnsi="Book Antiqua" w:cs="Book Antiqua"/>
          <w:color w:val="000000"/>
        </w:rPr>
        <w:t xml:space="preserve"> 1 and 2 (</w:t>
      </w:r>
      <w:r w:rsidRPr="00E341A4">
        <w:rPr>
          <w:rFonts w:ascii="Book Antiqua" w:eastAsia="Book Antiqua" w:hAnsi="Book Antiqua" w:cs="Book Antiqua"/>
          <w:i/>
          <w:iCs/>
          <w:color w:val="000000"/>
        </w:rPr>
        <w:t>PHD1</w:t>
      </w:r>
      <w:r w:rsidRPr="00E341A4">
        <w:rPr>
          <w:rFonts w:ascii="Book Antiqua" w:eastAsia="Book Antiqua" w:hAnsi="Book Antiqua" w:cs="Book Antiqua"/>
          <w:color w:val="000000"/>
        </w:rPr>
        <w:t xml:space="preserve"> and </w:t>
      </w:r>
      <w:r w:rsidRPr="00E341A4">
        <w:rPr>
          <w:rFonts w:ascii="Book Antiqua" w:eastAsia="Book Antiqua" w:hAnsi="Book Antiqua" w:cs="Book Antiqua"/>
          <w:i/>
          <w:iCs/>
          <w:color w:val="000000"/>
        </w:rPr>
        <w:t>PHD2</w:t>
      </w:r>
      <w:r w:rsidRPr="00E341A4">
        <w:rPr>
          <w:rFonts w:ascii="Book Antiqua" w:eastAsia="Book Antiqua" w:hAnsi="Book Antiqua" w:cs="Book Antiqua"/>
          <w:color w:val="000000"/>
        </w:rPr>
        <w:t xml:space="preserve">), which have been identified to function as regulators of erythropoietin and its </w:t>
      </w:r>
      <w:proofErr w:type="gramStart"/>
      <w:r w:rsidRPr="00E341A4">
        <w:rPr>
          <w:rFonts w:ascii="Book Antiqua" w:eastAsia="Book Antiqua" w:hAnsi="Book Antiqua" w:cs="Book Antiqua"/>
          <w:color w:val="000000"/>
        </w:rPr>
        <w:t>receptor</w:t>
      </w:r>
      <w:r w:rsidRPr="00E341A4">
        <w:rPr>
          <w:rFonts w:ascii="Book Antiqua" w:eastAsia="Book Antiqua" w:hAnsi="Book Antiqua" w:cs="Book Antiqua"/>
          <w:color w:val="000000"/>
          <w:vertAlign w:val="superscript"/>
        </w:rPr>
        <w:t>[</w:t>
      </w:r>
      <w:proofErr w:type="gramEnd"/>
      <w:r w:rsidRPr="00E341A4">
        <w:rPr>
          <w:rFonts w:ascii="Book Antiqua" w:eastAsia="Book Antiqua" w:hAnsi="Book Antiqua" w:cs="Book Antiqua"/>
          <w:color w:val="000000"/>
          <w:vertAlign w:val="superscript"/>
        </w:rPr>
        <w:t>26-29]</w:t>
      </w:r>
      <w:r w:rsidRPr="00E341A4">
        <w:rPr>
          <w:rFonts w:ascii="Book Antiqua" w:eastAsia="Book Antiqua" w:hAnsi="Book Antiqua" w:cs="Book Antiqua"/>
          <w:color w:val="000000"/>
        </w:rPr>
        <w:t>. A new report provides evidence of an association between a somatic iron regulatory protein (</w:t>
      </w:r>
      <w:r w:rsidRPr="00E341A4">
        <w:rPr>
          <w:rFonts w:ascii="Book Antiqua" w:eastAsia="Book Antiqua" w:hAnsi="Book Antiqua" w:cs="Book Antiqua"/>
          <w:i/>
          <w:iCs/>
          <w:color w:val="000000"/>
        </w:rPr>
        <w:t>IRP1</w:t>
      </w:r>
      <w:r w:rsidRPr="00E341A4">
        <w:rPr>
          <w:rFonts w:ascii="Book Antiqua" w:eastAsia="Book Antiqua" w:hAnsi="Book Antiqua" w:cs="Book Antiqua"/>
          <w:color w:val="000000"/>
        </w:rPr>
        <w:t xml:space="preserve">) mutation and pheochromocytoma with secondary </w:t>
      </w:r>
      <w:proofErr w:type="gramStart"/>
      <w:r w:rsidRPr="00E341A4">
        <w:rPr>
          <w:rFonts w:ascii="Book Antiqua" w:eastAsia="Book Antiqua" w:hAnsi="Book Antiqua" w:cs="Book Antiqua"/>
          <w:color w:val="000000"/>
        </w:rPr>
        <w:t>erythrocytosis</w:t>
      </w:r>
      <w:r w:rsidRPr="00E341A4">
        <w:rPr>
          <w:rFonts w:ascii="Book Antiqua" w:eastAsia="Book Antiqua" w:hAnsi="Book Antiqua" w:cs="Book Antiqua"/>
          <w:color w:val="000000"/>
          <w:vertAlign w:val="superscript"/>
        </w:rPr>
        <w:t>[</w:t>
      </w:r>
      <w:proofErr w:type="gramEnd"/>
      <w:r w:rsidRPr="00E341A4">
        <w:rPr>
          <w:rFonts w:ascii="Book Antiqua" w:eastAsia="Book Antiqua" w:hAnsi="Book Antiqua" w:cs="Book Antiqua"/>
          <w:color w:val="000000"/>
          <w:vertAlign w:val="superscript"/>
        </w:rPr>
        <w:t>30]</w:t>
      </w:r>
      <w:r w:rsidRPr="00E341A4">
        <w:rPr>
          <w:rFonts w:ascii="Book Antiqua" w:eastAsia="Book Antiqua" w:hAnsi="Book Antiqua" w:cs="Book Antiqua"/>
          <w:color w:val="000000"/>
        </w:rPr>
        <w:t xml:space="preserve">. </w:t>
      </w:r>
      <w:r w:rsidRPr="00E65EE6">
        <w:rPr>
          <w:rFonts w:ascii="Book Antiqua" w:eastAsia="Book Antiqua" w:hAnsi="Book Antiqua" w:cs="Book Antiqua"/>
          <w:iCs/>
          <w:color w:val="000000"/>
        </w:rPr>
        <w:t>IRP1</w:t>
      </w:r>
      <w:r w:rsidRPr="00E341A4">
        <w:rPr>
          <w:rFonts w:ascii="Book Antiqua" w:eastAsia="Book Antiqua" w:hAnsi="Book Antiqua" w:cs="Book Antiqua"/>
          <w:color w:val="000000"/>
        </w:rPr>
        <w:t xml:space="preserve"> is a principal regulator of translational </w:t>
      </w:r>
      <w:proofErr w:type="spellStart"/>
      <w:r w:rsidRPr="00E341A4">
        <w:rPr>
          <w:rFonts w:ascii="Book Antiqua" w:eastAsia="Book Antiqua" w:hAnsi="Book Antiqua" w:cs="Book Antiqua"/>
          <w:color w:val="000000"/>
        </w:rPr>
        <w:t>derepression</w:t>
      </w:r>
      <w:proofErr w:type="spellEnd"/>
      <w:r w:rsidRPr="00E341A4">
        <w:rPr>
          <w:rFonts w:ascii="Book Antiqua" w:eastAsia="Book Antiqua" w:hAnsi="Book Antiqua" w:cs="Book Antiqua"/>
          <w:color w:val="000000"/>
        </w:rPr>
        <w:t xml:space="preserve"> of </w:t>
      </w:r>
      <w:r w:rsidRPr="00E341A4">
        <w:rPr>
          <w:rFonts w:ascii="Book Antiqua" w:eastAsia="Book Antiqua" w:hAnsi="Book Antiqua" w:cs="Book Antiqua"/>
          <w:i/>
          <w:iCs/>
          <w:color w:val="000000"/>
        </w:rPr>
        <w:t>HIF-2A</w:t>
      </w:r>
      <w:r w:rsidRPr="00E341A4">
        <w:rPr>
          <w:rFonts w:ascii="Book Antiqua" w:eastAsia="Book Antiqua" w:hAnsi="Book Antiqua" w:cs="Book Antiqua"/>
          <w:color w:val="000000"/>
        </w:rPr>
        <w:t xml:space="preserve"> mRNA in iron-deficient cells, which facilitates </w:t>
      </w:r>
      <w:r w:rsidRPr="00E341A4">
        <w:rPr>
          <w:rFonts w:ascii="Book Antiqua" w:eastAsia="Book Antiqua" w:hAnsi="Book Antiqua" w:cs="Book Antiqua"/>
          <w:i/>
          <w:iCs/>
          <w:color w:val="000000"/>
        </w:rPr>
        <w:t>HIF-2A</w:t>
      </w:r>
      <w:r w:rsidRPr="00E341A4">
        <w:rPr>
          <w:rFonts w:ascii="Book Antiqua" w:eastAsia="Book Antiqua" w:hAnsi="Book Antiqua" w:cs="Book Antiqua"/>
          <w:color w:val="000000"/>
        </w:rPr>
        <w:t xml:space="preserve"> mRNA accumulation and increased stimulation of erythropoietin </w:t>
      </w:r>
      <w:proofErr w:type="gramStart"/>
      <w:r w:rsidRPr="00E341A4">
        <w:rPr>
          <w:rFonts w:ascii="Book Antiqua" w:eastAsia="Book Antiqua" w:hAnsi="Book Antiqua" w:cs="Book Antiqua"/>
          <w:color w:val="000000"/>
        </w:rPr>
        <w:t>expression</w:t>
      </w:r>
      <w:r w:rsidRPr="00E341A4">
        <w:rPr>
          <w:rFonts w:ascii="Book Antiqua" w:eastAsia="Book Antiqua" w:hAnsi="Book Antiqua" w:cs="Book Antiqua"/>
          <w:color w:val="000000"/>
          <w:vertAlign w:val="superscript"/>
        </w:rPr>
        <w:t>[</w:t>
      </w:r>
      <w:proofErr w:type="gramEnd"/>
      <w:r w:rsidRPr="00E341A4">
        <w:rPr>
          <w:rFonts w:ascii="Book Antiqua" w:eastAsia="Book Antiqua" w:hAnsi="Book Antiqua" w:cs="Book Antiqua"/>
          <w:color w:val="000000"/>
          <w:vertAlign w:val="superscript"/>
        </w:rPr>
        <w:t>31,32]</w:t>
      </w:r>
      <w:r w:rsidRPr="00E341A4">
        <w:rPr>
          <w:rFonts w:ascii="Book Antiqua" w:eastAsia="Book Antiqua" w:hAnsi="Book Antiqua" w:cs="Book Antiqua"/>
          <w:color w:val="000000"/>
        </w:rPr>
        <w:t xml:space="preserve">. These findings explain the transient exacerbation of secondary polycythemia in patients with erythropoietin-secreting </w:t>
      </w:r>
      <w:proofErr w:type="gramStart"/>
      <w:r w:rsidRPr="00E341A4">
        <w:rPr>
          <w:rFonts w:ascii="Book Antiqua" w:eastAsia="Book Antiqua" w:hAnsi="Book Antiqua" w:cs="Book Antiqua"/>
          <w:color w:val="000000"/>
        </w:rPr>
        <w:t>pheochromocytoma</w:t>
      </w:r>
      <w:r w:rsidRPr="00E341A4">
        <w:rPr>
          <w:rFonts w:ascii="Book Antiqua" w:eastAsia="Book Antiqua" w:hAnsi="Book Antiqua" w:cs="Book Antiqua"/>
          <w:color w:val="000000"/>
          <w:vertAlign w:val="superscript"/>
        </w:rPr>
        <w:t>[</w:t>
      </w:r>
      <w:proofErr w:type="gramEnd"/>
      <w:r w:rsidRPr="00E341A4">
        <w:rPr>
          <w:rFonts w:ascii="Book Antiqua" w:eastAsia="Book Antiqua" w:hAnsi="Book Antiqua" w:cs="Book Antiqua"/>
          <w:color w:val="000000"/>
          <w:vertAlign w:val="superscript"/>
        </w:rPr>
        <w:t>33]</w:t>
      </w:r>
      <w:r w:rsidRPr="00E341A4">
        <w:rPr>
          <w:rFonts w:ascii="Book Antiqua" w:eastAsia="Book Antiqua" w:hAnsi="Book Antiqua" w:cs="Book Antiqua"/>
          <w:color w:val="000000"/>
        </w:rPr>
        <w:t xml:space="preserve">. Elevated hematocrit contributes to increased blood viscosity and platelet </w:t>
      </w:r>
      <w:proofErr w:type="gramStart"/>
      <w:r w:rsidRPr="00E341A4">
        <w:rPr>
          <w:rFonts w:ascii="Book Antiqua" w:eastAsia="Book Antiqua" w:hAnsi="Book Antiqua" w:cs="Book Antiqua"/>
          <w:color w:val="000000"/>
        </w:rPr>
        <w:t>adhesion</w:t>
      </w:r>
      <w:r w:rsidRPr="00E341A4">
        <w:rPr>
          <w:rFonts w:ascii="Book Antiqua" w:eastAsia="Book Antiqua" w:hAnsi="Book Antiqua" w:cs="Book Antiqua"/>
          <w:color w:val="000000"/>
          <w:vertAlign w:val="superscript"/>
        </w:rPr>
        <w:t>[</w:t>
      </w:r>
      <w:proofErr w:type="gramEnd"/>
      <w:r w:rsidRPr="00E341A4">
        <w:rPr>
          <w:rFonts w:ascii="Book Antiqua" w:eastAsia="Book Antiqua" w:hAnsi="Book Antiqua" w:cs="Book Antiqua"/>
          <w:color w:val="000000"/>
          <w:vertAlign w:val="superscript"/>
        </w:rPr>
        <w:t>34,35]</w:t>
      </w:r>
      <w:r w:rsidRPr="00E341A4">
        <w:rPr>
          <w:rFonts w:ascii="Book Antiqua" w:eastAsia="Book Antiqua" w:hAnsi="Book Antiqua" w:cs="Book Antiqua"/>
          <w:color w:val="000000"/>
        </w:rPr>
        <w:t xml:space="preserve">. Increased blood viscosity promotes blood clot formation and increased platelet activation at the vessel wall and thus, presents a higher risk of coronary heart </w:t>
      </w:r>
      <w:proofErr w:type="gramStart"/>
      <w:r w:rsidRPr="00E341A4">
        <w:rPr>
          <w:rFonts w:ascii="Book Antiqua" w:eastAsia="Book Antiqua" w:hAnsi="Book Antiqua" w:cs="Book Antiqua"/>
          <w:color w:val="000000"/>
        </w:rPr>
        <w:t>disease</w:t>
      </w:r>
      <w:r w:rsidRPr="00E341A4">
        <w:rPr>
          <w:rFonts w:ascii="Book Antiqua" w:eastAsia="Book Antiqua" w:hAnsi="Book Antiqua" w:cs="Book Antiqua"/>
          <w:color w:val="000000"/>
          <w:vertAlign w:val="superscript"/>
        </w:rPr>
        <w:t>[</w:t>
      </w:r>
      <w:proofErr w:type="gramEnd"/>
      <w:r w:rsidRPr="00E341A4">
        <w:rPr>
          <w:rFonts w:ascii="Book Antiqua" w:eastAsia="Book Antiqua" w:hAnsi="Book Antiqua" w:cs="Book Antiqua"/>
          <w:color w:val="000000"/>
          <w:vertAlign w:val="superscript"/>
        </w:rPr>
        <w:t>36]</w:t>
      </w:r>
      <w:r w:rsidRPr="00E341A4">
        <w:rPr>
          <w:rFonts w:ascii="Book Antiqua" w:eastAsia="Book Antiqua" w:hAnsi="Book Antiqua" w:cs="Book Antiqua"/>
          <w:color w:val="000000"/>
        </w:rPr>
        <w:t>.</w:t>
      </w:r>
    </w:p>
    <w:p w14:paraId="2926E4BB" w14:textId="10073091" w:rsidR="00A77B3E" w:rsidRPr="00E341A4" w:rsidRDefault="00440504" w:rsidP="00222F26">
      <w:pPr>
        <w:spacing w:line="360" w:lineRule="auto"/>
        <w:ind w:firstLineChars="200" w:firstLine="480"/>
        <w:jc w:val="both"/>
        <w:rPr>
          <w:rFonts w:ascii="Book Antiqua" w:hAnsi="Book Antiqua"/>
        </w:rPr>
      </w:pPr>
      <w:r w:rsidRPr="00E341A4">
        <w:rPr>
          <w:rFonts w:ascii="Book Antiqua" w:eastAsia="Book Antiqua" w:hAnsi="Book Antiqua" w:cs="Book Antiqua"/>
          <w:color w:val="000000"/>
        </w:rPr>
        <w:t>Many different treatment options are used to control the effects of catecholamine hypersecretion including blockades (such as alpha blockers, calcium channel blockers, beta blockers</w:t>
      </w:r>
      <w:r w:rsidR="00783085">
        <w:rPr>
          <w:rFonts w:ascii="Book Antiqua" w:eastAsia="Book Antiqua" w:hAnsi="Book Antiqua" w:cs="Book Antiqua"/>
          <w:color w:val="000000"/>
        </w:rPr>
        <w:t>,</w:t>
      </w:r>
      <w:r w:rsidRPr="00E341A4">
        <w:rPr>
          <w:rFonts w:ascii="Book Antiqua" w:eastAsia="Book Antiqua" w:hAnsi="Book Antiqua" w:cs="Book Antiqua"/>
          <w:color w:val="000000"/>
        </w:rPr>
        <w:t xml:space="preserve"> and tyrosine hydroxylase inhibitors), surgical resection, radiofrequency ablation</w:t>
      </w:r>
      <w:r w:rsidR="00783085">
        <w:rPr>
          <w:rFonts w:ascii="Book Antiqua" w:eastAsia="Book Antiqua" w:hAnsi="Book Antiqua" w:cs="Book Antiqua"/>
          <w:color w:val="000000"/>
        </w:rPr>
        <w:t>,</w:t>
      </w:r>
      <w:r w:rsidRPr="00E341A4">
        <w:rPr>
          <w:rFonts w:ascii="Book Antiqua" w:eastAsia="Book Antiqua" w:hAnsi="Book Antiqua" w:cs="Book Antiqua"/>
          <w:color w:val="000000"/>
        </w:rPr>
        <w:t xml:space="preserve"> and </w:t>
      </w:r>
      <w:proofErr w:type="gramStart"/>
      <w:r w:rsidRPr="00E341A4">
        <w:rPr>
          <w:rFonts w:ascii="Book Antiqua" w:eastAsia="Book Antiqua" w:hAnsi="Book Antiqua" w:cs="Book Antiqua"/>
          <w:color w:val="000000"/>
        </w:rPr>
        <w:t>radiotherapy</w:t>
      </w:r>
      <w:r w:rsidRPr="00E341A4">
        <w:rPr>
          <w:rFonts w:ascii="Book Antiqua" w:eastAsia="Book Antiqua" w:hAnsi="Book Antiqua" w:cs="Book Antiqua"/>
          <w:color w:val="000000"/>
          <w:vertAlign w:val="superscript"/>
        </w:rPr>
        <w:t>[</w:t>
      </w:r>
      <w:proofErr w:type="gramEnd"/>
      <w:r w:rsidRPr="00E341A4">
        <w:rPr>
          <w:rFonts w:ascii="Book Antiqua" w:eastAsia="Book Antiqua" w:hAnsi="Book Antiqua" w:cs="Book Antiqua"/>
          <w:color w:val="000000"/>
          <w:vertAlign w:val="superscript"/>
        </w:rPr>
        <w:t>37]</w:t>
      </w:r>
      <w:r w:rsidRPr="00E341A4">
        <w:rPr>
          <w:rFonts w:ascii="Book Antiqua" w:eastAsia="Book Antiqua" w:hAnsi="Book Antiqua" w:cs="Book Antiqua"/>
          <w:color w:val="000000"/>
        </w:rPr>
        <w:t>. Alpha blockers and surgical resection are the primary approach for managing patients with pheochromocytoma. Phenoxybenzamine is a long-lasting and noncompetitive inhibitor that is commonly used in perioperative management. Other alpha blockers such as doxazosin, terazosin</w:t>
      </w:r>
      <w:r w:rsidR="00783085">
        <w:rPr>
          <w:rFonts w:ascii="Book Antiqua" w:eastAsia="Book Antiqua" w:hAnsi="Book Antiqua" w:cs="Book Antiqua"/>
          <w:color w:val="000000"/>
        </w:rPr>
        <w:t>,</w:t>
      </w:r>
      <w:r w:rsidRPr="00E341A4">
        <w:rPr>
          <w:rFonts w:ascii="Book Antiqua" w:eastAsia="Book Antiqua" w:hAnsi="Book Antiqua" w:cs="Book Antiqua"/>
          <w:color w:val="000000"/>
        </w:rPr>
        <w:t xml:space="preserve"> and prazosin can be </w:t>
      </w:r>
      <w:r w:rsidRPr="00E341A4">
        <w:rPr>
          <w:rFonts w:ascii="Book Antiqua" w:eastAsia="Book Antiqua" w:hAnsi="Book Antiqua" w:cs="Book Antiqua"/>
          <w:color w:val="000000"/>
        </w:rPr>
        <w:lastRenderedPageBreak/>
        <w:t>used when phenoxybenzamine is not available or when a patient's hypertension is not severe enough to warrant the use of a long-acting alpha blocker. Calcium channel blockers can also be used for additional blood pressure control. These include nifedipine, amlodipine, and verapamil. In patients with tachycardia, arrhythmias, or angina, beta blockers such as propranolol, atenolol</w:t>
      </w:r>
      <w:r w:rsidR="00783085">
        <w:rPr>
          <w:rFonts w:ascii="Book Antiqua" w:eastAsia="Book Antiqua" w:hAnsi="Book Antiqua" w:cs="Book Antiqua"/>
          <w:color w:val="000000"/>
        </w:rPr>
        <w:t>,</w:t>
      </w:r>
      <w:r w:rsidRPr="00E341A4">
        <w:rPr>
          <w:rFonts w:ascii="Book Antiqua" w:eastAsia="Book Antiqua" w:hAnsi="Book Antiqua" w:cs="Book Antiqua"/>
          <w:color w:val="000000"/>
        </w:rPr>
        <w:t xml:space="preserve"> or metoprolol are indicated. Beta blockers should never be used in the absence of an efficient α-blockade because loss of β-adrenoceptor-mediated vasodilatation can lead to hypertensive crises and even cardiac </w:t>
      </w:r>
      <w:proofErr w:type="gramStart"/>
      <w:r w:rsidRPr="00E341A4">
        <w:rPr>
          <w:rFonts w:ascii="Book Antiqua" w:eastAsia="Book Antiqua" w:hAnsi="Book Antiqua" w:cs="Book Antiqua"/>
          <w:color w:val="000000"/>
        </w:rPr>
        <w:t>arrest</w:t>
      </w:r>
      <w:r w:rsidRPr="00E341A4">
        <w:rPr>
          <w:rFonts w:ascii="Book Antiqua" w:eastAsia="Book Antiqua" w:hAnsi="Book Antiqua" w:cs="Book Antiqua"/>
          <w:color w:val="000000"/>
          <w:vertAlign w:val="superscript"/>
        </w:rPr>
        <w:t>[</w:t>
      </w:r>
      <w:proofErr w:type="gramEnd"/>
      <w:r w:rsidRPr="00E341A4">
        <w:rPr>
          <w:rFonts w:ascii="Book Antiqua" w:eastAsia="Book Antiqua" w:hAnsi="Book Antiqua" w:cs="Book Antiqua"/>
          <w:color w:val="000000"/>
          <w:vertAlign w:val="superscript"/>
        </w:rPr>
        <w:t>38,39]</w:t>
      </w:r>
      <w:r w:rsidRPr="00E341A4">
        <w:rPr>
          <w:rFonts w:ascii="Book Antiqua" w:eastAsia="Book Antiqua" w:hAnsi="Book Antiqua" w:cs="Book Antiqua"/>
          <w:color w:val="000000"/>
        </w:rPr>
        <w:t xml:space="preserve">. Surgical resection, especially laparoscopic surgery, has been successfully performed in patients with pheochromocytoma with outcomes similar to open </w:t>
      </w:r>
      <w:proofErr w:type="gramStart"/>
      <w:r w:rsidRPr="00E341A4">
        <w:rPr>
          <w:rFonts w:ascii="Book Antiqua" w:eastAsia="Book Antiqua" w:hAnsi="Book Antiqua" w:cs="Book Antiqua"/>
          <w:color w:val="000000"/>
        </w:rPr>
        <w:t>surgery</w:t>
      </w:r>
      <w:r w:rsidRPr="00E341A4">
        <w:rPr>
          <w:rFonts w:ascii="Book Antiqua" w:eastAsia="Book Antiqua" w:hAnsi="Book Antiqua" w:cs="Book Antiqua"/>
          <w:color w:val="000000"/>
          <w:vertAlign w:val="superscript"/>
        </w:rPr>
        <w:t>[</w:t>
      </w:r>
      <w:proofErr w:type="gramEnd"/>
      <w:r w:rsidRPr="00E341A4">
        <w:rPr>
          <w:rFonts w:ascii="Book Antiqua" w:eastAsia="Book Antiqua" w:hAnsi="Book Antiqua" w:cs="Book Antiqua"/>
          <w:color w:val="000000"/>
          <w:vertAlign w:val="superscript"/>
        </w:rPr>
        <w:t>40,41]</w:t>
      </w:r>
      <w:r w:rsidR="00D469C0" w:rsidRPr="00D469C0">
        <w:rPr>
          <w:rFonts w:ascii="Book Antiqua" w:eastAsia="Book Antiqua" w:hAnsi="Book Antiqua" w:cs="Book Antiqua"/>
          <w:color w:val="000000"/>
        </w:rPr>
        <w:t xml:space="preserve"> (Table 2)</w:t>
      </w:r>
      <w:r w:rsidRPr="00E341A4">
        <w:rPr>
          <w:rFonts w:ascii="Book Antiqua" w:eastAsia="Book Antiqua" w:hAnsi="Book Antiqua" w:cs="Book Antiqua"/>
          <w:color w:val="000000"/>
        </w:rPr>
        <w:t>.</w:t>
      </w:r>
    </w:p>
    <w:p w14:paraId="542192BA" w14:textId="77777777" w:rsidR="00A77B3E" w:rsidRPr="00E341A4" w:rsidRDefault="00A77B3E" w:rsidP="00FE23D5">
      <w:pPr>
        <w:spacing w:line="360" w:lineRule="auto"/>
        <w:jc w:val="both"/>
        <w:rPr>
          <w:rFonts w:ascii="Book Antiqua" w:hAnsi="Book Antiqua"/>
        </w:rPr>
      </w:pPr>
    </w:p>
    <w:p w14:paraId="2706DDA3"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caps/>
          <w:color w:val="000000"/>
          <w:u w:val="single"/>
        </w:rPr>
        <w:t>CONCLUSION</w:t>
      </w:r>
    </w:p>
    <w:p w14:paraId="4D71778D" w14:textId="7EDEE0C5"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color w:val="000000"/>
        </w:rPr>
        <w:t>Excessive release of catecholamines in pheochromocytoma results in elevated cardiac troponin, reduced left ventricular systolic function</w:t>
      </w:r>
      <w:r w:rsidR="00783085">
        <w:rPr>
          <w:rFonts w:ascii="Book Antiqua" w:eastAsia="Book Antiqua" w:hAnsi="Book Antiqua" w:cs="Book Antiqua"/>
          <w:color w:val="000000"/>
        </w:rPr>
        <w:t>,</w:t>
      </w:r>
      <w:r w:rsidRPr="00E341A4">
        <w:rPr>
          <w:rFonts w:ascii="Book Antiqua" w:eastAsia="Book Antiqua" w:hAnsi="Book Antiqua" w:cs="Book Antiqua"/>
          <w:color w:val="000000"/>
        </w:rPr>
        <w:t xml:space="preserve"> and transient erythrocytosis with most lesions returning to normal within days to weeks. In patients with unexplained erratic blood pressure control and myocardial infarction with normal coronary arteries, pheochromocytoma should be considered a differential diagnosis.</w:t>
      </w:r>
    </w:p>
    <w:p w14:paraId="1504450D" w14:textId="77777777" w:rsidR="00A77B3E" w:rsidRPr="00E341A4" w:rsidRDefault="00A77B3E" w:rsidP="00E341A4">
      <w:pPr>
        <w:spacing w:line="360" w:lineRule="auto"/>
        <w:jc w:val="both"/>
        <w:rPr>
          <w:rFonts w:ascii="Book Antiqua" w:hAnsi="Book Antiqua"/>
        </w:rPr>
      </w:pPr>
    </w:p>
    <w:p w14:paraId="5FD9BB9E"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caps/>
          <w:color w:val="000000"/>
          <w:u w:val="single"/>
        </w:rPr>
        <w:t>ACKNOWLEDGEMENTS</w:t>
      </w:r>
    </w:p>
    <w:p w14:paraId="3EFF8992"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color w:val="000000"/>
        </w:rPr>
        <w:t>The authors thank the patient and his family for their participation.</w:t>
      </w:r>
    </w:p>
    <w:p w14:paraId="6C4D7277" w14:textId="77777777" w:rsidR="00A77B3E" w:rsidRPr="00E341A4" w:rsidRDefault="00A77B3E" w:rsidP="00E341A4">
      <w:pPr>
        <w:spacing w:line="360" w:lineRule="auto"/>
        <w:jc w:val="both"/>
        <w:rPr>
          <w:rFonts w:ascii="Book Antiqua" w:hAnsi="Book Antiqua"/>
        </w:rPr>
      </w:pPr>
    </w:p>
    <w:p w14:paraId="722D238F"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color w:val="000000"/>
        </w:rPr>
        <w:t>REFERENCES</w:t>
      </w:r>
    </w:p>
    <w:p w14:paraId="6A6B6FC3" w14:textId="1E9EFDCD" w:rsidR="003727F1" w:rsidRPr="00E341A4" w:rsidRDefault="003727F1" w:rsidP="00E341A4">
      <w:pPr>
        <w:spacing w:line="360" w:lineRule="auto"/>
        <w:jc w:val="both"/>
        <w:rPr>
          <w:rFonts w:ascii="Book Antiqua" w:hAnsi="Book Antiqua"/>
        </w:rPr>
      </w:pPr>
      <w:r w:rsidRPr="00E341A4">
        <w:rPr>
          <w:rFonts w:ascii="Book Antiqua" w:hAnsi="Book Antiqua"/>
        </w:rPr>
        <w:t xml:space="preserve">1 </w:t>
      </w:r>
      <w:r w:rsidRPr="00E341A4">
        <w:rPr>
          <w:rFonts w:ascii="Book Antiqua" w:hAnsi="Book Antiqua"/>
          <w:b/>
          <w:bCs/>
        </w:rPr>
        <w:t>Kantorovich V</w:t>
      </w:r>
      <w:r w:rsidRPr="00E341A4">
        <w:rPr>
          <w:rFonts w:ascii="Book Antiqua" w:hAnsi="Book Antiqua"/>
        </w:rPr>
        <w:t xml:space="preserve">, </w:t>
      </w:r>
      <w:proofErr w:type="spellStart"/>
      <w:r w:rsidRPr="00E341A4">
        <w:rPr>
          <w:rFonts w:ascii="Book Antiqua" w:hAnsi="Book Antiqua"/>
        </w:rPr>
        <w:t>Pacak</w:t>
      </w:r>
      <w:proofErr w:type="spellEnd"/>
      <w:r w:rsidRPr="00E341A4">
        <w:rPr>
          <w:rFonts w:ascii="Book Antiqua" w:hAnsi="Book Antiqua"/>
        </w:rPr>
        <w:t xml:space="preserve"> K. Pheochromocytoma and paraganglioma. </w:t>
      </w:r>
      <w:r w:rsidRPr="00E341A4">
        <w:rPr>
          <w:rFonts w:ascii="Book Antiqua" w:hAnsi="Book Antiqua"/>
          <w:i/>
          <w:iCs/>
        </w:rPr>
        <w:t>Prog Brain Res</w:t>
      </w:r>
      <w:r w:rsidRPr="00E341A4">
        <w:rPr>
          <w:rFonts w:ascii="Book Antiqua" w:hAnsi="Book Antiqua"/>
        </w:rPr>
        <w:t xml:space="preserve"> 2010; </w:t>
      </w:r>
      <w:r w:rsidRPr="00E341A4">
        <w:rPr>
          <w:rFonts w:ascii="Book Antiqua" w:hAnsi="Book Antiqua"/>
          <w:b/>
          <w:bCs/>
        </w:rPr>
        <w:t>182</w:t>
      </w:r>
      <w:r w:rsidRPr="00E341A4">
        <w:rPr>
          <w:rFonts w:ascii="Book Antiqua" w:hAnsi="Book Antiqua"/>
        </w:rPr>
        <w:t xml:space="preserve">: 343-373 [PMID: 20541673 DOI: </w:t>
      </w:r>
      <w:r w:rsidR="008F44EF" w:rsidRPr="00E341A4">
        <w:rPr>
          <w:rFonts w:ascii="Book Antiqua" w:hAnsi="Book Antiqua" w:cs="Segoe UI"/>
          <w:color w:val="212121"/>
          <w:shd w:val="clear" w:color="auto" w:fill="FFFFFF"/>
        </w:rPr>
        <w:t>10.1016/S0079-6123(10)82015-1</w:t>
      </w:r>
      <w:r w:rsidRPr="00E341A4">
        <w:rPr>
          <w:rFonts w:ascii="Book Antiqua" w:hAnsi="Book Antiqua"/>
        </w:rPr>
        <w:t>]</w:t>
      </w:r>
    </w:p>
    <w:p w14:paraId="36AB8CF1"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2 </w:t>
      </w:r>
      <w:proofErr w:type="spellStart"/>
      <w:r w:rsidRPr="00E341A4">
        <w:rPr>
          <w:rFonts w:ascii="Book Antiqua" w:hAnsi="Book Antiqua"/>
          <w:b/>
          <w:bCs/>
        </w:rPr>
        <w:t>Menke</w:t>
      </w:r>
      <w:proofErr w:type="spellEnd"/>
      <w:r w:rsidRPr="00E341A4">
        <w:rPr>
          <w:rFonts w:ascii="Book Antiqua" w:hAnsi="Book Antiqua"/>
          <w:b/>
          <w:bCs/>
        </w:rPr>
        <w:t xml:space="preserve">-van der </w:t>
      </w:r>
      <w:proofErr w:type="spellStart"/>
      <w:r w:rsidRPr="00E341A4">
        <w:rPr>
          <w:rFonts w:ascii="Book Antiqua" w:hAnsi="Book Antiqua"/>
          <w:b/>
          <w:bCs/>
        </w:rPr>
        <w:t>Houven</w:t>
      </w:r>
      <w:proofErr w:type="spellEnd"/>
      <w:r w:rsidRPr="00E341A4">
        <w:rPr>
          <w:rFonts w:ascii="Book Antiqua" w:hAnsi="Book Antiqua"/>
          <w:b/>
          <w:bCs/>
        </w:rPr>
        <w:t xml:space="preserve"> van </w:t>
      </w:r>
      <w:proofErr w:type="spellStart"/>
      <w:r w:rsidRPr="00E341A4">
        <w:rPr>
          <w:rFonts w:ascii="Book Antiqua" w:hAnsi="Book Antiqua"/>
          <w:b/>
          <w:bCs/>
        </w:rPr>
        <w:t>Oordt</w:t>
      </w:r>
      <w:proofErr w:type="spellEnd"/>
      <w:r w:rsidRPr="00E341A4">
        <w:rPr>
          <w:rFonts w:ascii="Book Antiqua" w:hAnsi="Book Antiqua"/>
          <w:b/>
          <w:bCs/>
        </w:rPr>
        <w:t xml:space="preserve"> CW</w:t>
      </w:r>
      <w:r w:rsidRPr="00E341A4">
        <w:rPr>
          <w:rFonts w:ascii="Book Antiqua" w:hAnsi="Book Antiqua"/>
        </w:rPr>
        <w:t xml:space="preserve">, </w:t>
      </w:r>
      <w:proofErr w:type="spellStart"/>
      <w:r w:rsidRPr="00E341A4">
        <w:rPr>
          <w:rFonts w:ascii="Book Antiqua" w:hAnsi="Book Antiqua"/>
        </w:rPr>
        <w:t>Twickler</w:t>
      </w:r>
      <w:proofErr w:type="spellEnd"/>
      <w:r w:rsidRPr="00E341A4">
        <w:rPr>
          <w:rFonts w:ascii="Book Antiqua" w:hAnsi="Book Antiqua"/>
        </w:rPr>
        <w:t xml:space="preserve"> TB, van </w:t>
      </w:r>
      <w:proofErr w:type="spellStart"/>
      <w:r w:rsidRPr="00E341A4">
        <w:rPr>
          <w:rFonts w:ascii="Book Antiqua" w:hAnsi="Book Antiqua"/>
        </w:rPr>
        <w:t>Asperdt</w:t>
      </w:r>
      <w:proofErr w:type="spellEnd"/>
      <w:r w:rsidRPr="00E341A4">
        <w:rPr>
          <w:rFonts w:ascii="Book Antiqua" w:hAnsi="Book Antiqua"/>
        </w:rPr>
        <w:t xml:space="preserve"> FG, </w:t>
      </w:r>
      <w:proofErr w:type="spellStart"/>
      <w:r w:rsidRPr="00E341A4">
        <w:rPr>
          <w:rFonts w:ascii="Book Antiqua" w:hAnsi="Book Antiqua"/>
        </w:rPr>
        <w:t>Ackermans</w:t>
      </w:r>
      <w:proofErr w:type="spellEnd"/>
      <w:r w:rsidRPr="00E341A4">
        <w:rPr>
          <w:rFonts w:ascii="Book Antiqua" w:hAnsi="Book Antiqua"/>
        </w:rPr>
        <w:t xml:space="preserve"> P, </w:t>
      </w:r>
      <w:proofErr w:type="spellStart"/>
      <w:r w:rsidRPr="00E341A4">
        <w:rPr>
          <w:rFonts w:ascii="Book Antiqua" w:hAnsi="Book Antiqua"/>
        </w:rPr>
        <w:t>Timmers</w:t>
      </w:r>
      <w:proofErr w:type="spellEnd"/>
      <w:r w:rsidRPr="00E341A4">
        <w:rPr>
          <w:rFonts w:ascii="Book Antiqua" w:hAnsi="Book Antiqua"/>
        </w:rPr>
        <w:t xml:space="preserve"> HJ, </w:t>
      </w:r>
      <w:proofErr w:type="spellStart"/>
      <w:r w:rsidRPr="00E341A4">
        <w:rPr>
          <w:rFonts w:ascii="Book Antiqua" w:hAnsi="Book Antiqua"/>
        </w:rPr>
        <w:t>Hermus</w:t>
      </w:r>
      <w:proofErr w:type="spellEnd"/>
      <w:r w:rsidRPr="00E341A4">
        <w:rPr>
          <w:rFonts w:ascii="Book Antiqua" w:hAnsi="Book Antiqua"/>
        </w:rPr>
        <w:t xml:space="preserve"> AR. Pheochromocytoma mimicking an acute myocardial infarction. </w:t>
      </w:r>
      <w:proofErr w:type="spellStart"/>
      <w:r w:rsidRPr="00E341A4">
        <w:rPr>
          <w:rFonts w:ascii="Book Antiqua" w:hAnsi="Book Antiqua"/>
          <w:i/>
          <w:iCs/>
        </w:rPr>
        <w:t>Neth</w:t>
      </w:r>
      <w:proofErr w:type="spellEnd"/>
      <w:r w:rsidRPr="00E341A4">
        <w:rPr>
          <w:rFonts w:ascii="Book Antiqua" w:hAnsi="Book Antiqua"/>
          <w:i/>
          <w:iCs/>
        </w:rPr>
        <w:t xml:space="preserve"> Heart J</w:t>
      </w:r>
      <w:r w:rsidRPr="00E341A4">
        <w:rPr>
          <w:rFonts w:ascii="Book Antiqua" w:hAnsi="Book Antiqua"/>
        </w:rPr>
        <w:t xml:space="preserve"> 2007; </w:t>
      </w:r>
      <w:r w:rsidRPr="00E341A4">
        <w:rPr>
          <w:rFonts w:ascii="Book Antiqua" w:hAnsi="Book Antiqua"/>
          <w:b/>
          <w:bCs/>
        </w:rPr>
        <w:t>15</w:t>
      </w:r>
      <w:r w:rsidRPr="00E341A4">
        <w:rPr>
          <w:rFonts w:ascii="Book Antiqua" w:hAnsi="Book Antiqua"/>
        </w:rPr>
        <w:t>: 248-251 [PMID: 17923879 DOI: 10.1007/bf03085991]</w:t>
      </w:r>
    </w:p>
    <w:p w14:paraId="6E4AD21D" w14:textId="131C8A0E" w:rsidR="003727F1" w:rsidRPr="00E341A4" w:rsidRDefault="003727F1" w:rsidP="00E341A4">
      <w:pPr>
        <w:spacing w:line="360" w:lineRule="auto"/>
        <w:jc w:val="both"/>
        <w:rPr>
          <w:rFonts w:ascii="Book Antiqua" w:hAnsi="Book Antiqua"/>
        </w:rPr>
      </w:pPr>
      <w:r w:rsidRPr="00E341A4">
        <w:rPr>
          <w:rFonts w:ascii="Book Antiqua" w:hAnsi="Book Antiqua"/>
        </w:rPr>
        <w:t xml:space="preserve">3 </w:t>
      </w:r>
      <w:proofErr w:type="spellStart"/>
      <w:r w:rsidRPr="00E341A4">
        <w:rPr>
          <w:rFonts w:ascii="Book Antiqua" w:hAnsi="Book Antiqua"/>
          <w:b/>
          <w:bCs/>
        </w:rPr>
        <w:t>Melson</w:t>
      </w:r>
      <w:proofErr w:type="spellEnd"/>
      <w:r w:rsidRPr="00E341A4">
        <w:rPr>
          <w:rFonts w:ascii="Book Antiqua" w:hAnsi="Book Antiqua"/>
          <w:b/>
          <w:bCs/>
        </w:rPr>
        <w:t xml:space="preserve"> E</w:t>
      </w:r>
      <w:r w:rsidRPr="00E341A4">
        <w:rPr>
          <w:rFonts w:ascii="Book Antiqua" w:hAnsi="Book Antiqua"/>
        </w:rPr>
        <w:t xml:space="preserve">, Amir S, Shepherd L, </w:t>
      </w:r>
      <w:proofErr w:type="spellStart"/>
      <w:r w:rsidRPr="00E341A4">
        <w:rPr>
          <w:rFonts w:ascii="Book Antiqua" w:hAnsi="Book Antiqua"/>
        </w:rPr>
        <w:t>Kauser</w:t>
      </w:r>
      <w:proofErr w:type="spellEnd"/>
      <w:r w:rsidRPr="00E341A4">
        <w:rPr>
          <w:rFonts w:ascii="Book Antiqua" w:hAnsi="Book Antiqua"/>
        </w:rPr>
        <w:t xml:space="preserve"> S, Freestone B, </w:t>
      </w:r>
      <w:proofErr w:type="spellStart"/>
      <w:r w:rsidRPr="00E341A4">
        <w:rPr>
          <w:rFonts w:ascii="Book Antiqua" w:hAnsi="Book Antiqua"/>
        </w:rPr>
        <w:t>Kempegowda</w:t>
      </w:r>
      <w:proofErr w:type="spellEnd"/>
      <w:r w:rsidRPr="00E341A4">
        <w:rPr>
          <w:rFonts w:ascii="Book Antiqua" w:hAnsi="Book Antiqua"/>
        </w:rPr>
        <w:t xml:space="preserve"> P. Myocardial Infarction with non-obstructed coronaries - atypical presentation of pheochromocytoma. </w:t>
      </w:r>
      <w:proofErr w:type="spellStart"/>
      <w:r w:rsidRPr="00E341A4">
        <w:rPr>
          <w:rFonts w:ascii="Book Antiqua" w:hAnsi="Book Antiqua"/>
          <w:i/>
          <w:iCs/>
        </w:rPr>
        <w:lastRenderedPageBreak/>
        <w:t>Endocrinol</w:t>
      </w:r>
      <w:proofErr w:type="spellEnd"/>
      <w:r w:rsidRPr="00E341A4">
        <w:rPr>
          <w:rFonts w:ascii="Book Antiqua" w:hAnsi="Book Antiqua"/>
          <w:i/>
          <w:iCs/>
        </w:rPr>
        <w:t xml:space="preserve"> Diabetes </w:t>
      </w:r>
      <w:proofErr w:type="spellStart"/>
      <w:r w:rsidRPr="00E341A4">
        <w:rPr>
          <w:rFonts w:ascii="Book Antiqua" w:hAnsi="Book Antiqua"/>
          <w:i/>
          <w:iCs/>
        </w:rPr>
        <w:t>Metab</w:t>
      </w:r>
      <w:proofErr w:type="spellEnd"/>
      <w:r w:rsidRPr="00E341A4">
        <w:rPr>
          <w:rFonts w:ascii="Book Antiqua" w:hAnsi="Book Antiqua"/>
          <w:i/>
          <w:iCs/>
        </w:rPr>
        <w:t xml:space="preserve"> Case Rep</w:t>
      </w:r>
      <w:r w:rsidRPr="00E341A4">
        <w:rPr>
          <w:rFonts w:ascii="Book Antiqua" w:hAnsi="Book Antiqua"/>
        </w:rPr>
        <w:t xml:space="preserve"> 2019; </w:t>
      </w:r>
      <w:r w:rsidRPr="00E341A4">
        <w:rPr>
          <w:rFonts w:ascii="Book Antiqua" w:hAnsi="Book Antiqua"/>
          <w:b/>
          <w:bCs/>
        </w:rPr>
        <w:t>2019</w:t>
      </w:r>
      <w:r w:rsidRPr="00E341A4">
        <w:rPr>
          <w:rFonts w:ascii="Book Antiqua" w:hAnsi="Book Antiqua"/>
        </w:rPr>
        <w:t xml:space="preserve">: </w:t>
      </w:r>
      <w:r w:rsidR="008F44EF" w:rsidRPr="00E341A4">
        <w:rPr>
          <w:rFonts w:ascii="Book Antiqua" w:hAnsi="Book Antiqua" w:cs="Segoe UI"/>
          <w:color w:val="212121"/>
          <w:shd w:val="clear" w:color="auto" w:fill="FFFFFF"/>
        </w:rPr>
        <w:t>EDM190089</w:t>
      </w:r>
      <w:r w:rsidR="008F44EF" w:rsidRPr="00E341A4">
        <w:rPr>
          <w:rFonts w:ascii="Book Antiqua" w:hAnsi="Book Antiqua"/>
        </w:rPr>
        <w:t xml:space="preserve"> </w:t>
      </w:r>
      <w:r w:rsidRPr="00E341A4">
        <w:rPr>
          <w:rFonts w:ascii="Book Antiqua" w:hAnsi="Book Antiqua"/>
        </w:rPr>
        <w:t>[PMID: 31634865 DOI: 10.1530/edm-19-0089]</w:t>
      </w:r>
    </w:p>
    <w:p w14:paraId="476B9733"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4 </w:t>
      </w:r>
      <w:r w:rsidRPr="00E341A4">
        <w:rPr>
          <w:rFonts w:ascii="Book Antiqua" w:hAnsi="Book Antiqua"/>
          <w:b/>
          <w:bCs/>
        </w:rPr>
        <w:t>Lenders JW</w:t>
      </w:r>
      <w:r w:rsidRPr="00E341A4">
        <w:rPr>
          <w:rFonts w:ascii="Book Antiqua" w:hAnsi="Book Antiqua"/>
        </w:rPr>
        <w:t xml:space="preserve">, </w:t>
      </w:r>
      <w:proofErr w:type="spellStart"/>
      <w:r w:rsidRPr="00E341A4">
        <w:rPr>
          <w:rFonts w:ascii="Book Antiqua" w:hAnsi="Book Antiqua"/>
        </w:rPr>
        <w:t>Eisenhofer</w:t>
      </w:r>
      <w:proofErr w:type="spellEnd"/>
      <w:r w:rsidRPr="00E341A4">
        <w:rPr>
          <w:rFonts w:ascii="Book Antiqua" w:hAnsi="Book Antiqua"/>
        </w:rPr>
        <w:t xml:space="preserve"> G, </w:t>
      </w:r>
      <w:proofErr w:type="spellStart"/>
      <w:r w:rsidRPr="00E341A4">
        <w:rPr>
          <w:rFonts w:ascii="Book Antiqua" w:hAnsi="Book Antiqua"/>
        </w:rPr>
        <w:t>Mannelli</w:t>
      </w:r>
      <w:proofErr w:type="spellEnd"/>
      <w:r w:rsidRPr="00E341A4">
        <w:rPr>
          <w:rFonts w:ascii="Book Antiqua" w:hAnsi="Book Antiqua"/>
        </w:rPr>
        <w:t xml:space="preserve"> M, </w:t>
      </w:r>
      <w:proofErr w:type="spellStart"/>
      <w:r w:rsidRPr="00E341A4">
        <w:rPr>
          <w:rFonts w:ascii="Book Antiqua" w:hAnsi="Book Antiqua"/>
        </w:rPr>
        <w:t>Pacak</w:t>
      </w:r>
      <w:proofErr w:type="spellEnd"/>
      <w:r w:rsidRPr="00E341A4">
        <w:rPr>
          <w:rFonts w:ascii="Book Antiqua" w:hAnsi="Book Antiqua"/>
        </w:rPr>
        <w:t xml:space="preserve"> K. Phaeochromocytoma. </w:t>
      </w:r>
      <w:r w:rsidRPr="00E341A4">
        <w:rPr>
          <w:rFonts w:ascii="Book Antiqua" w:hAnsi="Book Antiqua"/>
          <w:i/>
          <w:iCs/>
        </w:rPr>
        <w:t>Lancet</w:t>
      </w:r>
      <w:r w:rsidRPr="00E341A4">
        <w:rPr>
          <w:rFonts w:ascii="Book Antiqua" w:hAnsi="Book Antiqua"/>
        </w:rPr>
        <w:t xml:space="preserve"> 2005; </w:t>
      </w:r>
      <w:r w:rsidRPr="00E341A4">
        <w:rPr>
          <w:rFonts w:ascii="Book Antiqua" w:hAnsi="Book Antiqua"/>
          <w:b/>
          <w:bCs/>
        </w:rPr>
        <w:t>366</w:t>
      </w:r>
      <w:r w:rsidRPr="00E341A4">
        <w:rPr>
          <w:rFonts w:ascii="Book Antiqua" w:hAnsi="Book Antiqua"/>
        </w:rPr>
        <w:t>: 665-675 [PMID: 16112304 DOI: 10.1016/s0140-6736(05)67139-5]</w:t>
      </w:r>
    </w:p>
    <w:p w14:paraId="05945254" w14:textId="4742FDE6" w:rsidR="003727F1" w:rsidRPr="00E341A4" w:rsidRDefault="003727F1" w:rsidP="00E341A4">
      <w:pPr>
        <w:spacing w:line="360" w:lineRule="auto"/>
        <w:jc w:val="both"/>
        <w:rPr>
          <w:rFonts w:ascii="Book Antiqua" w:hAnsi="Book Antiqua"/>
        </w:rPr>
      </w:pPr>
      <w:r w:rsidRPr="00E341A4">
        <w:rPr>
          <w:rFonts w:ascii="Book Antiqua" w:hAnsi="Book Antiqua"/>
        </w:rPr>
        <w:t xml:space="preserve">5 </w:t>
      </w:r>
      <w:proofErr w:type="spellStart"/>
      <w:r w:rsidRPr="00E341A4">
        <w:rPr>
          <w:rFonts w:ascii="Book Antiqua" w:hAnsi="Book Antiqua"/>
          <w:b/>
          <w:bCs/>
        </w:rPr>
        <w:t>Falhammar</w:t>
      </w:r>
      <w:proofErr w:type="spellEnd"/>
      <w:r w:rsidRPr="00E341A4">
        <w:rPr>
          <w:rFonts w:ascii="Book Antiqua" w:hAnsi="Book Antiqua"/>
          <w:b/>
          <w:bCs/>
        </w:rPr>
        <w:t xml:space="preserve"> H</w:t>
      </w:r>
      <w:r w:rsidRPr="00E341A4">
        <w:rPr>
          <w:rFonts w:ascii="Book Antiqua" w:hAnsi="Book Antiqua"/>
        </w:rPr>
        <w:t xml:space="preserve">, </w:t>
      </w:r>
      <w:proofErr w:type="spellStart"/>
      <w:r w:rsidRPr="00E341A4">
        <w:rPr>
          <w:rFonts w:ascii="Book Antiqua" w:hAnsi="Book Antiqua"/>
        </w:rPr>
        <w:t>Kjellman</w:t>
      </w:r>
      <w:proofErr w:type="spellEnd"/>
      <w:r w:rsidRPr="00E341A4">
        <w:rPr>
          <w:rFonts w:ascii="Book Antiqua" w:hAnsi="Book Antiqua"/>
        </w:rPr>
        <w:t xml:space="preserve"> M, </w:t>
      </w:r>
      <w:proofErr w:type="spellStart"/>
      <w:r w:rsidRPr="00E341A4">
        <w:rPr>
          <w:rFonts w:ascii="Book Antiqua" w:hAnsi="Book Antiqua"/>
        </w:rPr>
        <w:t>Calissendorff</w:t>
      </w:r>
      <w:proofErr w:type="spellEnd"/>
      <w:r w:rsidRPr="00E341A4">
        <w:rPr>
          <w:rFonts w:ascii="Book Antiqua" w:hAnsi="Book Antiqua"/>
        </w:rPr>
        <w:t xml:space="preserve"> J. Initial clinical presentation and spectrum of pheochromocytoma: a study of 94 cases from a single center. </w:t>
      </w:r>
      <w:proofErr w:type="spellStart"/>
      <w:r w:rsidRPr="00E341A4">
        <w:rPr>
          <w:rFonts w:ascii="Book Antiqua" w:hAnsi="Book Antiqua"/>
          <w:i/>
          <w:iCs/>
        </w:rPr>
        <w:t>Endocr</w:t>
      </w:r>
      <w:proofErr w:type="spellEnd"/>
      <w:r w:rsidRPr="00E341A4">
        <w:rPr>
          <w:rFonts w:ascii="Book Antiqua" w:hAnsi="Book Antiqua"/>
          <w:i/>
          <w:iCs/>
        </w:rPr>
        <w:t xml:space="preserve"> Connect</w:t>
      </w:r>
      <w:r w:rsidRPr="00E341A4">
        <w:rPr>
          <w:rFonts w:ascii="Book Antiqua" w:hAnsi="Book Antiqua"/>
        </w:rPr>
        <w:t xml:space="preserve"> 2018; </w:t>
      </w:r>
      <w:r w:rsidRPr="00E341A4">
        <w:rPr>
          <w:rFonts w:ascii="Book Antiqua" w:hAnsi="Book Antiqua"/>
          <w:b/>
          <w:bCs/>
        </w:rPr>
        <w:t>7</w:t>
      </w:r>
      <w:r w:rsidRPr="00E341A4">
        <w:rPr>
          <w:rFonts w:ascii="Book Antiqua" w:hAnsi="Book Antiqua"/>
        </w:rPr>
        <w:t xml:space="preserve">: 186-192 [PMID: 29217652 DOI: </w:t>
      </w:r>
      <w:r w:rsidR="00AF11B4" w:rsidRPr="00E341A4">
        <w:rPr>
          <w:rFonts w:ascii="Book Antiqua" w:hAnsi="Book Antiqua" w:cs="Segoe UI"/>
          <w:color w:val="212121"/>
          <w:shd w:val="clear" w:color="auto" w:fill="FFFFFF"/>
        </w:rPr>
        <w:t>10.1530/EC-17-0321</w:t>
      </w:r>
      <w:r w:rsidRPr="00E341A4">
        <w:rPr>
          <w:rFonts w:ascii="Book Antiqua" w:hAnsi="Book Antiqua"/>
        </w:rPr>
        <w:t>]</w:t>
      </w:r>
    </w:p>
    <w:p w14:paraId="262708FB"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6 </w:t>
      </w:r>
      <w:r w:rsidRPr="00E341A4">
        <w:rPr>
          <w:rFonts w:ascii="Book Antiqua" w:hAnsi="Book Antiqua"/>
          <w:b/>
          <w:bCs/>
        </w:rPr>
        <w:t>Amar L</w:t>
      </w:r>
      <w:r w:rsidRPr="00E341A4">
        <w:rPr>
          <w:rFonts w:ascii="Book Antiqua" w:hAnsi="Book Antiqua"/>
        </w:rPr>
        <w:t xml:space="preserve">, </w:t>
      </w:r>
      <w:proofErr w:type="spellStart"/>
      <w:r w:rsidRPr="00E341A4">
        <w:rPr>
          <w:rFonts w:ascii="Book Antiqua" w:hAnsi="Book Antiqua"/>
        </w:rPr>
        <w:t>Servais</w:t>
      </w:r>
      <w:proofErr w:type="spellEnd"/>
      <w:r w:rsidRPr="00E341A4">
        <w:rPr>
          <w:rFonts w:ascii="Book Antiqua" w:hAnsi="Book Antiqua"/>
        </w:rPr>
        <w:t xml:space="preserve"> A, </w:t>
      </w:r>
      <w:proofErr w:type="spellStart"/>
      <w:r w:rsidRPr="00E341A4">
        <w:rPr>
          <w:rFonts w:ascii="Book Antiqua" w:hAnsi="Book Antiqua"/>
        </w:rPr>
        <w:t>Gimenez-Roqueplo</w:t>
      </w:r>
      <w:proofErr w:type="spellEnd"/>
      <w:r w:rsidRPr="00E341A4">
        <w:rPr>
          <w:rFonts w:ascii="Book Antiqua" w:hAnsi="Book Antiqua"/>
        </w:rPr>
        <w:t xml:space="preserve"> AP, </w:t>
      </w:r>
      <w:proofErr w:type="spellStart"/>
      <w:r w:rsidRPr="00E341A4">
        <w:rPr>
          <w:rFonts w:ascii="Book Antiqua" w:hAnsi="Book Antiqua"/>
        </w:rPr>
        <w:t>Zinzindohoue</w:t>
      </w:r>
      <w:proofErr w:type="spellEnd"/>
      <w:r w:rsidRPr="00E341A4">
        <w:rPr>
          <w:rFonts w:ascii="Book Antiqua" w:hAnsi="Book Antiqua"/>
        </w:rPr>
        <w:t xml:space="preserve"> F, </w:t>
      </w:r>
      <w:proofErr w:type="spellStart"/>
      <w:r w:rsidRPr="00E341A4">
        <w:rPr>
          <w:rFonts w:ascii="Book Antiqua" w:hAnsi="Book Antiqua"/>
        </w:rPr>
        <w:t>Chatellier</w:t>
      </w:r>
      <w:proofErr w:type="spellEnd"/>
      <w:r w:rsidRPr="00E341A4">
        <w:rPr>
          <w:rFonts w:ascii="Book Antiqua" w:hAnsi="Book Antiqua"/>
        </w:rPr>
        <w:t xml:space="preserve"> G, </w:t>
      </w:r>
      <w:proofErr w:type="spellStart"/>
      <w:r w:rsidRPr="00E341A4">
        <w:rPr>
          <w:rFonts w:ascii="Book Antiqua" w:hAnsi="Book Antiqua"/>
        </w:rPr>
        <w:t>Plouin</w:t>
      </w:r>
      <w:proofErr w:type="spellEnd"/>
      <w:r w:rsidRPr="00E341A4">
        <w:rPr>
          <w:rFonts w:ascii="Book Antiqua" w:hAnsi="Book Antiqua"/>
        </w:rPr>
        <w:t xml:space="preserve"> PF. Year of diagnosis, features at presentation, and risk of recurrence in patients with pheochromocytoma or secreting paraganglioma. </w:t>
      </w:r>
      <w:r w:rsidRPr="00E341A4">
        <w:rPr>
          <w:rFonts w:ascii="Book Antiqua" w:hAnsi="Book Antiqua"/>
          <w:i/>
          <w:iCs/>
        </w:rPr>
        <w:t xml:space="preserve">J </w:t>
      </w:r>
      <w:proofErr w:type="spellStart"/>
      <w:r w:rsidRPr="00E341A4">
        <w:rPr>
          <w:rFonts w:ascii="Book Antiqua" w:hAnsi="Book Antiqua"/>
          <w:i/>
          <w:iCs/>
        </w:rPr>
        <w:t>Clin</w:t>
      </w:r>
      <w:proofErr w:type="spellEnd"/>
      <w:r w:rsidRPr="00E341A4">
        <w:rPr>
          <w:rFonts w:ascii="Book Antiqua" w:hAnsi="Book Antiqua"/>
          <w:i/>
          <w:iCs/>
        </w:rPr>
        <w:t xml:space="preserve"> </w:t>
      </w:r>
      <w:proofErr w:type="spellStart"/>
      <w:r w:rsidRPr="00E341A4">
        <w:rPr>
          <w:rFonts w:ascii="Book Antiqua" w:hAnsi="Book Antiqua"/>
          <w:i/>
          <w:iCs/>
        </w:rPr>
        <w:t>Endocrinol</w:t>
      </w:r>
      <w:proofErr w:type="spellEnd"/>
      <w:r w:rsidRPr="00E341A4">
        <w:rPr>
          <w:rFonts w:ascii="Book Antiqua" w:hAnsi="Book Antiqua"/>
          <w:i/>
          <w:iCs/>
        </w:rPr>
        <w:t xml:space="preserve"> </w:t>
      </w:r>
      <w:proofErr w:type="spellStart"/>
      <w:r w:rsidRPr="00E341A4">
        <w:rPr>
          <w:rFonts w:ascii="Book Antiqua" w:hAnsi="Book Antiqua"/>
          <w:i/>
          <w:iCs/>
        </w:rPr>
        <w:t>Metab</w:t>
      </w:r>
      <w:proofErr w:type="spellEnd"/>
      <w:r w:rsidRPr="00E341A4">
        <w:rPr>
          <w:rFonts w:ascii="Book Antiqua" w:hAnsi="Book Antiqua"/>
        </w:rPr>
        <w:t xml:space="preserve"> 2005; </w:t>
      </w:r>
      <w:r w:rsidRPr="00E341A4">
        <w:rPr>
          <w:rFonts w:ascii="Book Antiqua" w:hAnsi="Book Antiqua"/>
          <w:b/>
          <w:bCs/>
        </w:rPr>
        <w:t>90</w:t>
      </w:r>
      <w:r w:rsidRPr="00E341A4">
        <w:rPr>
          <w:rFonts w:ascii="Book Antiqua" w:hAnsi="Book Antiqua"/>
        </w:rPr>
        <w:t>: 2110-2116 [PMID: 15644401 DOI: 10.1210/jc.2004-1398]</w:t>
      </w:r>
    </w:p>
    <w:p w14:paraId="42903BF5"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7 </w:t>
      </w:r>
      <w:r w:rsidRPr="00E341A4">
        <w:rPr>
          <w:rFonts w:ascii="Book Antiqua" w:hAnsi="Book Antiqua"/>
          <w:b/>
          <w:bCs/>
        </w:rPr>
        <w:t>Gruber LM</w:t>
      </w:r>
      <w:r w:rsidRPr="00E341A4">
        <w:rPr>
          <w:rFonts w:ascii="Book Antiqua" w:hAnsi="Book Antiqua"/>
        </w:rPr>
        <w:t xml:space="preserve">, Hartman RP, Thompson GB, McKenzie TJ, </w:t>
      </w:r>
      <w:proofErr w:type="spellStart"/>
      <w:r w:rsidRPr="00E341A4">
        <w:rPr>
          <w:rFonts w:ascii="Book Antiqua" w:hAnsi="Book Antiqua"/>
        </w:rPr>
        <w:t>Lyden</w:t>
      </w:r>
      <w:proofErr w:type="spellEnd"/>
      <w:r w:rsidRPr="00E341A4">
        <w:rPr>
          <w:rFonts w:ascii="Book Antiqua" w:hAnsi="Book Antiqua"/>
        </w:rPr>
        <w:t xml:space="preserve"> ML, </w:t>
      </w:r>
      <w:proofErr w:type="spellStart"/>
      <w:r w:rsidRPr="00E341A4">
        <w:rPr>
          <w:rFonts w:ascii="Book Antiqua" w:hAnsi="Book Antiqua"/>
        </w:rPr>
        <w:t>Dy</w:t>
      </w:r>
      <w:proofErr w:type="spellEnd"/>
      <w:r w:rsidRPr="00E341A4">
        <w:rPr>
          <w:rFonts w:ascii="Book Antiqua" w:hAnsi="Book Antiqua"/>
        </w:rPr>
        <w:t xml:space="preserve"> BM, Young WF, </w:t>
      </w:r>
      <w:proofErr w:type="spellStart"/>
      <w:r w:rsidRPr="00E341A4">
        <w:rPr>
          <w:rFonts w:ascii="Book Antiqua" w:hAnsi="Book Antiqua"/>
        </w:rPr>
        <w:t>Bancos</w:t>
      </w:r>
      <w:proofErr w:type="spellEnd"/>
      <w:r w:rsidRPr="00E341A4">
        <w:rPr>
          <w:rFonts w:ascii="Book Antiqua" w:hAnsi="Book Antiqua"/>
        </w:rPr>
        <w:t xml:space="preserve"> I. Pheochromocytoma Characteristics and Behavior Differ Depending on Method of Discovery. </w:t>
      </w:r>
      <w:r w:rsidRPr="00E341A4">
        <w:rPr>
          <w:rFonts w:ascii="Book Antiqua" w:hAnsi="Book Antiqua"/>
          <w:i/>
          <w:iCs/>
        </w:rPr>
        <w:t xml:space="preserve">J </w:t>
      </w:r>
      <w:proofErr w:type="spellStart"/>
      <w:r w:rsidRPr="00E341A4">
        <w:rPr>
          <w:rFonts w:ascii="Book Antiqua" w:hAnsi="Book Antiqua"/>
          <w:i/>
          <w:iCs/>
        </w:rPr>
        <w:t>Clin</w:t>
      </w:r>
      <w:proofErr w:type="spellEnd"/>
      <w:r w:rsidRPr="00E341A4">
        <w:rPr>
          <w:rFonts w:ascii="Book Antiqua" w:hAnsi="Book Antiqua"/>
          <w:i/>
          <w:iCs/>
        </w:rPr>
        <w:t xml:space="preserve"> </w:t>
      </w:r>
      <w:proofErr w:type="spellStart"/>
      <w:r w:rsidRPr="00E341A4">
        <w:rPr>
          <w:rFonts w:ascii="Book Antiqua" w:hAnsi="Book Antiqua"/>
          <w:i/>
          <w:iCs/>
        </w:rPr>
        <w:t>Endocrinol</w:t>
      </w:r>
      <w:proofErr w:type="spellEnd"/>
      <w:r w:rsidRPr="00E341A4">
        <w:rPr>
          <w:rFonts w:ascii="Book Antiqua" w:hAnsi="Book Antiqua"/>
          <w:i/>
          <w:iCs/>
        </w:rPr>
        <w:t xml:space="preserve"> </w:t>
      </w:r>
      <w:proofErr w:type="spellStart"/>
      <w:r w:rsidRPr="00E341A4">
        <w:rPr>
          <w:rFonts w:ascii="Book Antiqua" w:hAnsi="Book Antiqua"/>
          <w:i/>
          <w:iCs/>
        </w:rPr>
        <w:t>Metab</w:t>
      </w:r>
      <w:proofErr w:type="spellEnd"/>
      <w:r w:rsidRPr="00E341A4">
        <w:rPr>
          <w:rFonts w:ascii="Book Antiqua" w:hAnsi="Book Antiqua"/>
        </w:rPr>
        <w:t xml:space="preserve"> 2019; </w:t>
      </w:r>
      <w:r w:rsidRPr="00E341A4">
        <w:rPr>
          <w:rFonts w:ascii="Book Antiqua" w:hAnsi="Book Antiqua"/>
          <w:b/>
          <w:bCs/>
        </w:rPr>
        <w:t>104</w:t>
      </w:r>
      <w:r w:rsidRPr="00E341A4">
        <w:rPr>
          <w:rFonts w:ascii="Book Antiqua" w:hAnsi="Book Antiqua"/>
        </w:rPr>
        <w:t>: 1386-1393 [PMID: 30462226 DOI: 10.1210/jc.2018-01707]</w:t>
      </w:r>
    </w:p>
    <w:p w14:paraId="3258F761" w14:textId="246EE6FA" w:rsidR="003727F1" w:rsidRPr="00E341A4" w:rsidRDefault="003727F1" w:rsidP="00E341A4">
      <w:pPr>
        <w:spacing w:line="360" w:lineRule="auto"/>
        <w:jc w:val="both"/>
        <w:rPr>
          <w:rFonts w:ascii="Book Antiqua" w:hAnsi="Book Antiqua"/>
        </w:rPr>
      </w:pPr>
      <w:r w:rsidRPr="00E341A4">
        <w:rPr>
          <w:rFonts w:ascii="Book Antiqua" w:hAnsi="Book Antiqua"/>
        </w:rPr>
        <w:t xml:space="preserve">8 </w:t>
      </w:r>
      <w:r w:rsidRPr="00E341A4">
        <w:rPr>
          <w:rFonts w:ascii="Book Antiqua" w:hAnsi="Book Antiqua"/>
          <w:b/>
          <w:bCs/>
        </w:rPr>
        <w:t>Imam T</w:t>
      </w:r>
      <w:r w:rsidRPr="00E341A4">
        <w:rPr>
          <w:rFonts w:ascii="Book Antiqua" w:hAnsi="Book Antiqua"/>
        </w:rPr>
        <w:t xml:space="preserve">, Finny P, Choo-Kang A, Khan R. Phaeochromocytoma presenting as an acute coronary syndrome. </w:t>
      </w:r>
      <w:r w:rsidRPr="00E341A4">
        <w:rPr>
          <w:rFonts w:ascii="Book Antiqua" w:hAnsi="Book Antiqua"/>
          <w:i/>
          <w:iCs/>
        </w:rPr>
        <w:t>BMJ Case Rep</w:t>
      </w:r>
      <w:r w:rsidRPr="00E341A4">
        <w:rPr>
          <w:rFonts w:ascii="Book Antiqua" w:hAnsi="Book Antiqua"/>
        </w:rPr>
        <w:t xml:space="preserve"> 2016; </w:t>
      </w:r>
      <w:r w:rsidRPr="00E341A4">
        <w:rPr>
          <w:rFonts w:ascii="Book Antiqua" w:hAnsi="Book Antiqua"/>
          <w:b/>
          <w:bCs/>
        </w:rPr>
        <w:t>2016</w:t>
      </w:r>
      <w:r w:rsidRPr="00E341A4">
        <w:rPr>
          <w:rFonts w:ascii="Book Antiqua" w:hAnsi="Book Antiqua"/>
        </w:rPr>
        <w:t xml:space="preserve">: </w:t>
      </w:r>
      <w:r w:rsidR="00AF11B4" w:rsidRPr="00E341A4">
        <w:rPr>
          <w:rFonts w:ascii="Book Antiqua" w:hAnsi="Book Antiqua" w:cs="Segoe UI"/>
          <w:color w:val="212121"/>
          <w:shd w:val="clear" w:color="auto" w:fill="FFFFFF"/>
        </w:rPr>
        <w:t>bcr2016214737</w:t>
      </w:r>
      <w:r w:rsidR="00AF11B4" w:rsidRPr="00E341A4">
        <w:rPr>
          <w:rFonts w:ascii="Book Antiqua" w:hAnsi="Book Antiqua"/>
        </w:rPr>
        <w:t xml:space="preserve"> </w:t>
      </w:r>
      <w:r w:rsidRPr="00E341A4">
        <w:rPr>
          <w:rFonts w:ascii="Book Antiqua" w:hAnsi="Book Antiqua"/>
        </w:rPr>
        <w:t>[PMID: 27797837 DOI: 10.1136/bcr-2016-214737]</w:t>
      </w:r>
    </w:p>
    <w:p w14:paraId="1A1701C2"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9 </w:t>
      </w:r>
      <w:r w:rsidRPr="00E341A4">
        <w:rPr>
          <w:rFonts w:ascii="Book Antiqua" w:hAnsi="Book Antiqua"/>
          <w:b/>
          <w:bCs/>
        </w:rPr>
        <w:t>Yang TH</w:t>
      </w:r>
      <w:r w:rsidRPr="00E341A4">
        <w:rPr>
          <w:rFonts w:ascii="Book Antiqua" w:hAnsi="Book Antiqua"/>
        </w:rPr>
        <w:t xml:space="preserve">, Tsai WC. Recurrence and metastasis of pheochromocytoma mimic acute ST-segment elevation myocardial infarction: a case report. </w:t>
      </w:r>
      <w:r w:rsidRPr="00E341A4">
        <w:rPr>
          <w:rFonts w:ascii="Book Antiqua" w:hAnsi="Book Antiqua"/>
          <w:i/>
          <w:iCs/>
        </w:rPr>
        <w:t xml:space="preserve">Am J </w:t>
      </w:r>
      <w:proofErr w:type="spellStart"/>
      <w:r w:rsidRPr="00E341A4">
        <w:rPr>
          <w:rFonts w:ascii="Book Antiqua" w:hAnsi="Book Antiqua"/>
          <w:i/>
          <w:iCs/>
        </w:rPr>
        <w:t>Emerg</w:t>
      </w:r>
      <w:proofErr w:type="spellEnd"/>
      <w:r w:rsidRPr="00E341A4">
        <w:rPr>
          <w:rFonts w:ascii="Book Antiqua" w:hAnsi="Book Antiqua"/>
          <w:i/>
          <w:iCs/>
        </w:rPr>
        <w:t xml:space="preserve"> Med</w:t>
      </w:r>
      <w:r w:rsidRPr="00E341A4">
        <w:rPr>
          <w:rFonts w:ascii="Book Antiqua" w:hAnsi="Book Antiqua"/>
        </w:rPr>
        <w:t xml:space="preserve"> 2015; </w:t>
      </w:r>
      <w:r w:rsidRPr="00E341A4">
        <w:rPr>
          <w:rFonts w:ascii="Book Antiqua" w:hAnsi="Book Antiqua"/>
          <w:b/>
          <w:bCs/>
        </w:rPr>
        <w:t>33</w:t>
      </w:r>
      <w:r w:rsidRPr="00E341A4">
        <w:rPr>
          <w:rFonts w:ascii="Book Antiqua" w:hAnsi="Book Antiqua"/>
        </w:rPr>
        <w:t>: 311.e3-311.e5 [PMID: 25195042 DOI: 10.1016/j.ajem.2014.08.010]</w:t>
      </w:r>
    </w:p>
    <w:p w14:paraId="7FAB27D2" w14:textId="2711FD13" w:rsidR="003727F1" w:rsidRPr="00E341A4" w:rsidRDefault="003727F1" w:rsidP="00E341A4">
      <w:pPr>
        <w:spacing w:line="360" w:lineRule="auto"/>
        <w:jc w:val="both"/>
        <w:rPr>
          <w:rFonts w:ascii="Book Antiqua" w:hAnsi="Book Antiqua"/>
        </w:rPr>
      </w:pPr>
      <w:r w:rsidRPr="00E341A4">
        <w:rPr>
          <w:rFonts w:ascii="Book Antiqua" w:hAnsi="Book Antiqua"/>
        </w:rPr>
        <w:t xml:space="preserve">10 </w:t>
      </w:r>
      <w:r w:rsidRPr="00E341A4">
        <w:rPr>
          <w:rFonts w:ascii="Book Antiqua" w:hAnsi="Book Antiqua"/>
          <w:b/>
          <w:bCs/>
        </w:rPr>
        <w:t>Y-Hassan S</w:t>
      </w:r>
      <w:r w:rsidRPr="00E341A4">
        <w:rPr>
          <w:rFonts w:ascii="Book Antiqua" w:hAnsi="Book Antiqua"/>
        </w:rPr>
        <w:t xml:space="preserve">, </w:t>
      </w:r>
      <w:proofErr w:type="spellStart"/>
      <w:r w:rsidRPr="00E341A4">
        <w:rPr>
          <w:rFonts w:ascii="Book Antiqua" w:hAnsi="Book Antiqua"/>
        </w:rPr>
        <w:t>Falhammar</w:t>
      </w:r>
      <w:proofErr w:type="spellEnd"/>
      <w:r w:rsidRPr="00E341A4">
        <w:rPr>
          <w:rFonts w:ascii="Book Antiqua" w:hAnsi="Book Antiqua"/>
        </w:rPr>
        <w:t xml:space="preserve"> H. Cardiovascular Manifestations and Complications of Pheochromocytomas and Paragangliomas. </w:t>
      </w:r>
      <w:r w:rsidRPr="00E341A4">
        <w:rPr>
          <w:rFonts w:ascii="Book Antiqua" w:hAnsi="Book Antiqua"/>
          <w:i/>
          <w:iCs/>
        </w:rPr>
        <w:t>J Clin Med</w:t>
      </w:r>
      <w:r w:rsidRPr="00E341A4">
        <w:rPr>
          <w:rFonts w:ascii="Book Antiqua" w:hAnsi="Book Antiqua"/>
        </w:rPr>
        <w:t xml:space="preserve"> 2020; </w:t>
      </w:r>
      <w:r w:rsidRPr="00E341A4">
        <w:rPr>
          <w:rFonts w:ascii="Book Antiqua" w:hAnsi="Book Antiqua"/>
          <w:b/>
          <w:bCs/>
        </w:rPr>
        <w:t>9</w:t>
      </w:r>
      <w:r w:rsidRPr="00E341A4">
        <w:rPr>
          <w:rFonts w:ascii="Book Antiqua" w:hAnsi="Book Antiqua"/>
        </w:rPr>
        <w:t xml:space="preserve">: </w:t>
      </w:r>
      <w:r w:rsidR="00261803" w:rsidRPr="00E341A4">
        <w:rPr>
          <w:rFonts w:ascii="Book Antiqua" w:hAnsi="Book Antiqua"/>
        </w:rPr>
        <w:t xml:space="preserve">2435 </w:t>
      </w:r>
      <w:r w:rsidRPr="00E341A4">
        <w:rPr>
          <w:rFonts w:ascii="Book Antiqua" w:hAnsi="Book Antiqua"/>
        </w:rPr>
        <w:t>[PMID: 32751501 DOI: 10.3390/jcm9082435]</w:t>
      </w:r>
    </w:p>
    <w:p w14:paraId="642393E8"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11 </w:t>
      </w:r>
      <w:proofErr w:type="spellStart"/>
      <w:r w:rsidRPr="00E341A4">
        <w:rPr>
          <w:rFonts w:ascii="Book Antiqua" w:hAnsi="Book Antiqua"/>
          <w:b/>
          <w:bCs/>
        </w:rPr>
        <w:t>Sethi</w:t>
      </w:r>
      <w:proofErr w:type="spellEnd"/>
      <w:r w:rsidRPr="00E341A4">
        <w:rPr>
          <w:rFonts w:ascii="Book Antiqua" w:hAnsi="Book Antiqua"/>
          <w:b/>
          <w:bCs/>
        </w:rPr>
        <w:t xml:space="preserve"> P</w:t>
      </w:r>
      <w:r w:rsidRPr="00E341A4">
        <w:rPr>
          <w:rFonts w:ascii="Book Antiqua" w:hAnsi="Book Antiqua"/>
        </w:rPr>
        <w:t xml:space="preserve">, Chang GV, Gowda SN, </w:t>
      </w:r>
      <w:proofErr w:type="spellStart"/>
      <w:r w:rsidRPr="00E341A4">
        <w:rPr>
          <w:rFonts w:ascii="Book Antiqua" w:hAnsi="Book Antiqua"/>
        </w:rPr>
        <w:t>Elnair</w:t>
      </w:r>
      <w:proofErr w:type="spellEnd"/>
      <w:r w:rsidRPr="00E341A4">
        <w:rPr>
          <w:rFonts w:ascii="Book Antiqua" w:hAnsi="Book Antiqua"/>
        </w:rPr>
        <w:t xml:space="preserve"> R, </w:t>
      </w:r>
      <w:proofErr w:type="spellStart"/>
      <w:r w:rsidRPr="00E341A4">
        <w:rPr>
          <w:rFonts w:ascii="Book Antiqua" w:hAnsi="Book Antiqua"/>
        </w:rPr>
        <w:t>Fenner</w:t>
      </w:r>
      <w:proofErr w:type="spellEnd"/>
      <w:r w:rsidRPr="00E341A4">
        <w:rPr>
          <w:rFonts w:ascii="Book Antiqua" w:hAnsi="Book Antiqua"/>
        </w:rPr>
        <w:t xml:space="preserve"> R, </w:t>
      </w:r>
      <w:proofErr w:type="spellStart"/>
      <w:r w:rsidRPr="00E341A4">
        <w:rPr>
          <w:rFonts w:ascii="Book Antiqua" w:hAnsi="Book Antiqua"/>
        </w:rPr>
        <w:t>Lamfers</w:t>
      </w:r>
      <w:proofErr w:type="spellEnd"/>
      <w:r w:rsidRPr="00E341A4">
        <w:rPr>
          <w:rFonts w:ascii="Book Antiqua" w:hAnsi="Book Antiqua"/>
        </w:rPr>
        <w:t xml:space="preserve"> R. Recurrent Catecholamine-Induced Cardiomyopathy and Hypertensive Emergencies: A presentation of Pheochromocytoma and Related Concerns. </w:t>
      </w:r>
      <w:r w:rsidRPr="00E341A4">
        <w:rPr>
          <w:rFonts w:ascii="Book Antiqua" w:hAnsi="Book Antiqua"/>
          <w:i/>
          <w:iCs/>
        </w:rPr>
        <w:t>S D Med</w:t>
      </w:r>
      <w:r w:rsidRPr="00E341A4">
        <w:rPr>
          <w:rFonts w:ascii="Book Antiqua" w:hAnsi="Book Antiqua"/>
        </w:rPr>
        <w:t xml:space="preserve"> 2020; </w:t>
      </w:r>
      <w:r w:rsidRPr="00E341A4">
        <w:rPr>
          <w:rFonts w:ascii="Book Antiqua" w:hAnsi="Book Antiqua"/>
          <w:b/>
          <w:bCs/>
        </w:rPr>
        <w:t>73</w:t>
      </w:r>
      <w:r w:rsidRPr="00E341A4">
        <w:rPr>
          <w:rFonts w:ascii="Book Antiqua" w:hAnsi="Book Antiqua"/>
        </w:rPr>
        <w:t>: 78-80 [PMID: 32135056]</w:t>
      </w:r>
    </w:p>
    <w:p w14:paraId="43EE056C" w14:textId="77777777" w:rsidR="003727F1" w:rsidRPr="00E341A4" w:rsidRDefault="003727F1" w:rsidP="00E341A4">
      <w:pPr>
        <w:spacing w:line="360" w:lineRule="auto"/>
        <w:jc w:val="both"/>
        <w:rPr>
          <w:rFonts w:ascii="Book Antiqua" w:hAnsi="Book Antiqua"/>
        </w:rPr>
      </w:pPr>
      <w:r w:rsidRPr="00E341A4">
        <w:rPr>
          <w:rFonts w:ascii="Book Antiqua" w:hAnsi="Book Antiqua"/>
        </w:rPr>
        <w:lastRenderedPageBreak/>
        <w:t xml:space="preserve">12 </w:t>
      </w:r>
      <w:r w:rsidRPr="00E341A4">
        <w:rPr>
          <w:rFonts w:ascii="Book Antiqua" w:hAnsi="Book Antiqua"/>
          <w:b/>
          <w:bCs/>
        </w:rPr>
        <w:t>Diaz B</w:t>
      </w:r>
      <w:r w:rsidRPr="00E341A4">
        <w:rPr>
          <w:rFonts w:ascii="Book Antiqua" w:hAnsi="Book Antiqua"/>
        </w:rPr>
        <w:t xml:space="preserve">, </w:t>
      </w:r>
      <w:proofErr w:type="spellStart"/>
      <w:r w:rsidRPr="00E341A4">
        <w:rPr>
          <w:rFonts w:ascii="Book Antiqua" w:hAnsi="Book Antiqua"/>
        </w:rPr>
        <w:t>Elkbuli</w:t>
      </w:r>
      <w:proofErr w:type="spellEnd"/>
      <w:r w:rsidRPr="00E341A4">
        <w:rPr>
          <w:rFonts w:ascii="Book Antiqua" w:hAnsi="Book Antiqua"/>
        </w:rPr>
        <w:t xml:space="preserve"> A, </w:t>
      </w:r>
      <w:proofErr w:type="spellStart"/>
      <w:r w:rsidRPr="00E341A4">
        <w:rPr>
          <w:rFonts w:ascii="Book Antiqua" w:hAnsi="Book Antiqua"/>
        </w:rPr>
        <w:t>Ehrhardt</w:t>
      </w:r>
      <w:proofErr w:type="spellEnd"/>
      <w:r w:rsidRPr="00E341A4">
        <w:rPr>
          <w:rFonts w:ascii="Book Antiqua" w:hAnsi="Book Antiqua"/>
        </w:rPr>
        <w:t xml:space="preserve"> JD Jr, </w:t>
      </w:r>
      <w:proofErr w:type="spellStart"/>
      <w:r w:rsidRPr="00E341A4">
        <w:rPr>
          <w:rFonts w:ascii="Book Antiqua" w:hAnsi="Book Antiqua"/>
        </w:rPr>
        <w:t>McKenney</w:t>
      </w:r>
      <w:proofErr w:type="spellEnd"/>
      <w:r w:rsidRPr="00E341A4">
        <w:rPr>
          <w:rFonts w:ascii="Book Antiqua" w:hAnsi="Book Antiqua"/>
        </w:rPr>
        <w:t xml:space="preserve"> M, </w:t>
      </w:r>
      <w:proofErr w:type="spellStart"/>
      <w:r w:rsidRPr="00E341A4">
        <w:rPr>
          <w:rFonts w:ascii="Book Antiqua" w:hAnsi="Book Antiqua"/>
        </w:rPr>
        <w:t>Boneva</w:t>
      </w:r>
      <w:proofErr w:type="spellEnd"/>
      <w:r w:rsidRPr="00E341A4">
        <w:rPr>
          <w:rFonts w:ascii="Book Antiqua" w:hAnsi="Book Antiqua"/>
        </w:rPr>
        <w:t xml:space="preserve"> D, Hai S. Pheochromocytoma-related cardiomyopathy presenting as broken heart syndrome: Case report and literature review. </w:t>
      </w:r>
      <w:r w:rsidRPr="00E341A4">
        <w:rPr>
          <w:rFonts w:ascii="Book Antiqua" w:hAnsi="Book Antiqua"/>
          <w:i/>
          <w:iCs/>
        </w:rPr>
        <w:t>Int J Surg Case Rep</w:t>
      </w:r>
      <w:r w:rsidRPr="00E341A4">
        <w:rPr>
          <w:rFonts w:ascii="Book Antiqua" w:hAnsi="Book Antiqua"/>
        </w:rPr>
        <w:t xml:space="preserve"> 2019; </w:t>
      </w:r>
      <w:r w:rsidRPr="00E341A4">
        <w:rPr>
          <w:rFonts w:ascii="Book Antiqua" w:hAnsi="Book Antiqua"/>
          <w:b/>
          <w:bCs/>
        </w:rPr>
        <w:t>55</w:t>
      </w:r>
      <w:r w:rsidRPr="00E341A4">
        <w:rPr>
          <w:rFonts w:ascii="Book Antiqua" w:hAnsi="Book Antiqua"/>
        </w:rPr>
        <w:t>: 7-10 [PMID: 30641325 DOI: 10.1016/j.ijscr.2018.12.003]</w:t>
      </w:r>
    </w:p>
    <w:p w14:paraId="1D52C76B"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13 </w:t>
      </w:r>
      <w:r w:rsidRPr="00E341A4">
        <w:rPr>
          <w:rFonts w:ascii="Book Antiqua" w:hAnsi="Book Antiqua"/>
          <w:b/>
          <w:bCs/>
        </w:rPr>
        <w:t>Santos JRU</w:t>
      </w:r>
      <w:r w:rsidRPr="00E341A4">
        <w:rPr>
          <w:rFonts w:ascii="Book Antiqua" w:hAnsi="Book Antiqua"/>
        </w:rPr>
        <w:t xml:space="preserve">, </w:t>
      </w:r>
      <w:proofErr w:type="spellStart"/>
      <w:r w:rsidRPr="00E341A4">
        <w:rPr>
          <w:rFonts w:ascii="Book Antiqua" w:hAnsi="Book Antiqua"/>
        </w:rPr>
        <w:t>Brofferio</w:t>
      </w:r>
      <w:proofErr w:type="spellEnd"/>
      <w:r w:rsidRPr="00E341A4">
        <w:rPr>
          <w:rFonts w:ascii="Book Antiqua" w:hAnsi="Book Antiqua"/>
        </w:rPr>
        <w:t xml:space="preserve"> A, </w:t>
      </w:r>
      <w:proofErr w:type="spellStart"/>
      <w:r w:rsidRPr="00E341A4">
        <w:rPr>
          <w:rFonts w:ascii="Book Antiqua" w:hAnsi="Book Antiqua"/>
        </w:rPr>
        <w:t>Viana</w:t>
      </w:r>
      <w:proofErr w:type="spellEnd"/>
      <w:r w:rsidRPr="00E341A4">
        <w:rPr>
          <w:rFonts w:ascii="Book Antiqua" w:hAnsi="Book Antiqua"/>
        </w:rPr>
        <w:t xml:space="preserve"> B, </w:t>
      </w:r>
      <w:proofErr w:type="spellStart"/>
      <w:r w:rsidRPr="00E341A4">
        <w:rPr>
          <w:rFonts w:ascii="Book Antiqua" w:hAnsi="Book Antiqua"/>
        </w:rPr>
        <w:t>Pacak</w:t>
      </w:r>
      <w:proofErr w:type="spellEnd"/>
      <w:r w:rsidRPr="00E341A4">
        <w:rPr>
          <w:rFonts w:ascii="Book Antiqua" w:hAnsi="Book Antiqua"/>
        </w:rPr>
        <w:t xml:space="preserve"> K. Catecholamine-Induced Cardiomyopathy in Pheochromocytoma: How to Manage a Rare Complication in a Rare Disease? </w:t>
      </w:r>
      <w:proofErr w:type="spellStart"/>
      <w:r w:rsidRPr="00E341A4">
        <w:rPr>
          <w:rFonts w:ascii="Book Antiqua" w:hAnsi="Book Antiqua"/>
          <w:i/>
          <w:iCs/>
        </w:rPr>
        <w:t>Horm</w:t>
      </w:r>
      <w:proofErr w:type="spellEnd"/>
      <w:r w:rsidRPr="00E341A4">
        <w:rPr>
          <w:rFonts w:ascii="Book Antiqua" w:hAnsi="Book Antiqua"/>
          <w:i/>
          <w:iCs/>
        </w:rPr>
        <w:t xml:space="preserve"> </w:t>
      </w:r>
      <w:proofErr w:type="spellStart"/>
      <w:r w:rsidRPr="00E341A4">
        <w:rPr>
          <w:rFonts w:ascii="Book Antiqua" w:hAnsi="Book Antiqua"/>
          <w:i/>
          <w:iCs/>
        </w:rPr>
        <w:t>Metab</w:t>
      </w:r>
      <w:proofErr w:type="spellEnd"/>
      <w:r w:rsidRPr="00E341A4">
        <w:rPr>
          <w:rFonts w:ascii="Book Antiqua" w:hAnsi="Book Antiqua"/>
          <w:i/>
          <w:iCs/>
        </w:rPr>
        <w:t xml:space="preserve"> Res</w:t>
      </w:r>
      <w:r w:rsidRPr="00E341A4">
        <w:rPr>
          <w:rFonts w:ascii="Book Antiqua" w:hAnsi="Book Antiqua"/>
        </w:rPr>
        <w:t xml:space="preserve"> 2019; </w:t>
      </w:r>
      <w:r w:rsidRPr="00E341A4">
        <w:rPr>
          <w:rFonts w:ascii="Book Antiqua" w:hAnsi="Book Antiqua"/>
          <w:b/>
          <w:bCs/>
        </w:rPr>
        <w:t>51</w:t>
      </w:r>
      <w:r w:rsidRPr="00E341A4">
        <w:rPr>
          <w:rFonts w:ascii="Book Antiqua" w:hAnsi="Book Antiqua"/>
        </w:rPr>
        <w:t>: 458-469 [PMID: 30227459 DOI: 10.1055/a-0669-9556]</w:t>
      </w:r>
    </w:p>
    <w:p w14:paraId="0BB91CC8" w14:textId="4FEEA0ED" w:rsidR="003727F1" w:rsidRPr="00E341A4" w:rsidRDefault="003727F1" w:rsidP="00E341A4">
      <w:pPr>
        <w:spacing w:line="360" w:lineRule="auto"/>
        <w:jc w:val="both"/>
        <w:rPr>
          <w:rFonts w:ascii="Book Antiqua" w:hAnsi="Book Antiqua"/>
        </w:rPr>
      </w:pPr>
      <w:r w:rsidRPr="00E341A4">
        <w:rPr>
          <w:rFonts w:ascii="Book Antiqua" w:hAnsi="Book Antiqua"/>
        </w:rPr>
        <w:t xml:space="preserve">14 </w:t>
      </w:r>
      <w:proofErr w:type="spellStart"/>
      <w:r w:rsidRPr="00E341A4">
        <w:rPr>
          <w:rFonts w:ascii="Book Antiqua" w:hAnsi="Book Antiqua"/>
          <w:b/>
          <w:bCs/>
        </w:rPr>
        <w:t>Batisse-Lignier</w:t>
      </w:r>
      <w:proofErr w:type="spellEnd"/>
      <w:r w:rsidRPr="00E341A4">
        <w:rPr>
          <w:rFonts w:ascii="Book Antiqua" w:hAnsi="Book Antiqua"/>
          <w:b/>
          <w:bCs/>
        </w:rPr>
        <w:t xml:space="preserve"> M</w:t>
      </w:r>
      <w:r w:rsidRPr="00E341A4">
        <w:rPr>
          <w:rFonts w:ascii="Book Antiqua" w:hAnsi="Book Antiqua"/>
        </w:rPr>
        <w:t xml:space="preserve">, Pereira B, </w:t>
      </w:r>
      <w:proofErr w:type="spellStart"/>
      <w:r w:rsidRPr="00E341A4">
        <w:rPr>
          <w:rFonts w:ascii="Book Antiqua" w:hAnsi="Book Antiqua"/>
        </w:rPr>
        <w:t>Motreff</w:t>
      </w:r>
      <w:proofErr w:type="spellEnd"/>
      <w:r w:rsidRPr="00E341A4">
        <w:rPr>
          <w:rFonts w:ascii="Book Antiqua" w:hAnsi="Book Antiqua"/>
        </w:rPr>
        <w:t xml:space="preserve"> P, </w:t>
      </w:r>
      <w:proofErr w:type="spellStart"/>
      <w:r w:rsidRPr="00E341A4">
        <w:rPr>
          <w:rFonts w:ascii="Book Antiqua" w:hAnsi="Book Antiqua"/>
        </w:rPr>
        <w:t>Pierrard</w:t>
      </w:r>
      <w:proofErr w:type="spellEnd"/>
      <w:r w:rsidRPr="00E341A4">
        <w:rPr>
          <w:rFonts w:ascii="Book Antiqua" w:hAnsi="Book Antiqua"/>
        </w:rPr>
        <w:t xml:space="preserve"> R, </w:t>
      </w:r>
      <w:proofErr w:type="spellStart"/>
      <w:r w:rsidRPr="00E341A4">
        <w:rPr>
          <w:rFonts w:ascii="Book Antiqua" w:hAnsi="Book Antiqua"/>
        </w:rPr>
        <w:t>Burnot</w:t>
      </w:r>
      <w:proofErr w:type="spellEnd"/>
      <w:r w:rsidRPr="00E341A4">
        <w:rPr>
          <w:rFonts w:ascii="Book Antiqua" w:hAnsi="Book Antiqua"/>
        </w:rPr>
        <w:t xml:space="preserve"> C, </w:t>
      </w:r>
      <w:proofErr w:type="spellStart"/>
      <w:r w:rsidRPr="00E341A4">
        <w:rPr>
          <w:rFonts w:ascii="Book Antiqua" w:hAnsi="Book Antiqua"/>
        </w:rPr>
        <w:t>Vorilhon</w:t>
      </w:r>
      <w:proofErr w:type="spellEnd"/>
      <w:r w:rsidRPr="00E341A4">
        <w:rPr>
          <w:rFonts w:ascii="Book Antiqua" w:hAnsi="Book Antiqua"/>
        </w:rPr>
        <w:t xml:space="preserve"> C, </w:t>
      </w:r>
      <w:proofErr w:type="spellStart"/>
      <w:r w:rsidRPr="00E341A4">
        <w:rPr>
          <w:rFonts w:ascii="Book Antiqua" w:hAnsi="Book Antiqua"/>
        </w:rPr>
        <w:t>Maqdasy</w:t>
      </w:r>
      <w:proofErr w:type="spellEnd"/>
      <w:r w:rsidRPr="00E341A4">
        <w:rPr>
          <w:rFonts w:ascii="Book Antiqua" w:hAnsi="Book Antiqua"/>
        </w:rPr>
        <w:t xml:space="preserve"> S, Roche B, </w:t>
      </w:r>
      <w:proofErr w:type="spellStart"/>
      <w:r w:rsidRPr="00E341A4">
        <w:rPr>
          <w:rFonts w:ascii="Book Antiqua" w:hAnsi="Book Antiqua"/>
        </w:rPr>
        <w:t>Desbiez</w:t>
      </w:r>
      <w:proofErr w:type="spellEnd"/>
      <w:r w:rsidRPr="00E341A4">
        <w:rPr>
          <w:rFonts w:ascii="Book Antiqua" w:hAnsi="Book Antiqua"/>
        </w:rPr>
        <w:t xml:space="preserve"> F, </w:t>
      </w:r>
      <w:proofErr w:type="spellStart"/>
      <w:r w:rsidRPr="00E341A4">
        <w:rPr>
          <w:rFonts w:ascii="Book Antiqua" w:hAnsi="Book Antiqua"/>
        </w:rPr>
        <w:t>Clerfond</w:t>
      </w:r>
      <w:proofErr w:type="spellEnd"/>
      <w:r w:rsidRPr="00E341A4">
        <w:rPr>
          <w:rFonts w:ascii="Book Antiqua" w:hAnsi="Book Antiqua"/>
        </w:rPr>
        <w:t xml:space="preserve"> G, Citron B, </w:t>
      </w:r>
      <w:proofErr w:type="spellStart"/>
      <w:r w:rsidRPr="00E341A4">
        <w:rPr>
          <w:rFonts w:ascii="Book Antiqua" w:hAnsi="Book Antiqua"/>
        </w:rPr>
        <w:t>Lusson</w:t>
      </w:r>
      <w:proofErr w:type="spellEnd"/>
      <w:r w:rsidRPr="00E341A4">
        <w:rPr>
          <w:rFonts w:ascii="Book Antiqua" w:hAnsi="Book Antiqua"/>
        </w:rPr>
        <w:t xml:space="preserve"> JR, </w:t>
      </w:r>
      <w:proofErr w:type="spellStart"/>
      <w:r w:rsidRPr="00E341A4">
        <w:rPr>
          <w:rFonts w:ascii="Book Antiqua" w:hAnsi="Book Antiqua"/>
        </w:rPr>
        <w:t>Tauveron</w:t>
      </w:r>
      <w:proofErr w:type="spellEnd"/>
      <w:r w:rsidRPr="00E341A4">
        <w:rPr>
          <w:rFonts w:ascii="Book Antiqua" w:hAnsi="Book Antiqua"/>
        </w:rPr>
        <w:t xml:space="preserve"> I, </w:t>
      </w:r>
      <w:proofErr w:type="spellStart"/>
      <w:r w:rsidRPr="00E341A4">
        <w:rPr>
          <w:rFonts w:ascii="Book Antiqua" w:hAnsi="Book Antiqua"/>
        </w:rPr>
        <w:t>Eschalier</w:t>
      </w:r>
      <w:proofErr w:type="spellEnd"/>
      <w:r w:rsidRPr="00E341A4">
        <w:rPr>
          <w:rFonts w:ascii="Book Antiqua" w:hAnsi="Book Antiqua"/>
        </w:rPr>
        <w:t xml:space="preserve"> R. Acute and Chronic Pheochromocytoma-Induced Cardiomyopathies: Different Prognoses?: A Systematic Analytical Review. </w:t>
      </w:r>
      <w:r w:rsidRPr="00E341A4">
        <w:rPr>
          <w:rFonts w:ascii="Book Antiqua" w:hAnsi="Book Antiqua"/>
          <w:i/>
          <w:iCs/>
        </w:rPr>
        <w:t>Medicine (Baltimore)</w:t>
      </w:r>
      <w:r w:rsidRPr="00E341A4">
        <w:rPr>
          <w:rFonts w:ascii="Book Antiqua" w:hAnsi="Book Antiqua"/>
        </w:rPr>
        <w:t xml:space="preserve"> 2015; </w:t>
      </w:r>
      <w:r w:rsidRPr="00E341A4">
        <w:rPr>
          <w:rFonts w:ascii="Book Antiqua" w:hAnsi="Book Antiqua"/>
          <w:b/>
          <w:bCs/>
        </w:rPr>
        <w:t>94</w:t>
      </w:r>
      <w:r w:rsidRPr="00E341A4">
        <w:rPr>
          <w:rFonts w:ascii="Book Antiqua" w:hAnsi="Book Antiqua"/>
        </w:rPr>
        <w:t>: e2198 [PMID: 26683930 DOI: 10.1097/</w:t>
      </w:r>
      <w:r w:rsidR="00FD644E" w:rsidRPr="00E341A4">
        <w:rPr>
          <w:rFonts w:ascii="Book Antiqua" w:hAnsi="Book Antiqua"/>
        </w:rPr>
        <w:t>MD</w:t>
      </w:r>
      <w:r w:rsidRPr="00E341A4">
        <w:rPr>
          <w:rFonts w:ascii="Book Antiqua" w:hAnsi="Book Antiqua"/>
        </w:rPr>
        <w:t>.0000000000002198]</w:t>
      </w:r>
    </w:p>
    <w:p w14:paraId="5791CE04"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15 </w:t>
      </w:r>
      <w:r w:rsidRPr="00E341A4">
        <w:rPr>
          <w:rFonts w:ascii="Book Antiqua" w:hAnsi="Book Antiqua"/>
          <w:b/>
          <w:bCs/>
        </w:rPr>
        <w:t>Y-Hassan S</w:t>
      </w:r>
      <w:r w:rsidRPr="00E341A4">
        <w:rPr>
          <w:rFonts w:ascii="Book Antiqua" w:hAnsi="Book Antiqua"/>
        </w:rPr>
        <w:t xml:space="preserve">, De Palma R. Contemporary review on the pathogenesis of takotsubo syndrome: The heart shedding tears: Norepinephrine churn and foam at the cardiac sympathetic nerve terminals. </w:t>
      </w:r>
      <w:proofErr w:type="spellStart"/>
      <w:r w:rsidRPr="00E341A4">
        <w:rPr>
          <w:rFonts w:ascii="Book Antiqua" w:hAnsi="Book Antiqua"/>
          <w:i/>
          <w:iCs/>
        </w:rPr>
        <w:t>Int</w:t>
      </w:r>
      <w:proofErr w:type="spellEnd"/>
      <w:r w:rsidRPr="00E341A4">
        <w:rPr>
          <w:rFonts w:ascii="Book Antiqua" w:hAnsi="Book Antiqua"/>
          <w:i/>
          <w:iCs/>
        </w:rPr>
        <w:t xml:space="preserve"> J </w:t>
      </w:r>
      <w:proofErr w:type="spellStart"/>
      <w:r w:rsidRPr="00E341A4">
        <w:rPr>
          <w:rFonts w:ascii="Book Antiqua" w:hAnsi="Book Antiqua"/>
          <w:i/>
          <w:iCs/>
        </w:rPr>
        <w:t>Cardiol</w:t>
      </w:r>
      <w:proofErr w:type="spellEnd"/>
      <w:r w:rsidRPr="00E341A4">
        <w:rPr>
          <w:rFonts w:ascii="Book Antiqua" w:hAnsi="Book Antiqua"/>
        </w:rPr>
        <w:t xml:space="preserve"> 2017; </w:t>
      </w:r>
      <w:r w:rsidRPr="00E341A4">
        <w:rPr>
          <w:rFonts w:ascii="Book Antiqua" w:hAnsi="Book Antiqua"/>
          <w:b/>
          <w:bCs/>
        </w:rPr>
        <w:t>228</w:t>
      </w:r>
      <w:r w:rsidRPr="00E341A4">
        <w:rPr>
          <w:rFonts w:ascii="Book Antiqua" w:hAnsi="Book Antiqua"/>
        </w:rPr>
        <w:t>: 528-536 [PMID: 27875730 DOI: 10.1016/j.ijcard.2016.11.086]</w:t>
      </w:r>
    </w:p>
    <w:p w14:paraId="0F99537C"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16 </w:t>
      </w:r>
      <w:proofErr w:type="spellStart"/>
      <w:r w:rsidRPr="00E341A4">
        <w:rPr>
          <w:rFonts w:ascii="Book Antiqua" w:hAnsi="Book Antiqua"/>
          <w:b/>
          <w:bCs/>
        </w:rPr>
        <w:t>Ghadri</w:t>
      </w:r>
      <w:proofErr w:type="spellEnd"/>
      <w:r w:rsidRPr="00E341A4">
        <w:rPr>
          <w:rFonts w:ascii="Book Antiqua" w:hAnsi="Book Antiqua"/>
          <w:b/>
          <w:bCs/>
        </w:rPr>
        <w:t xml:space="preserve"> JR</w:t>
      </w:r>
      <w:r w:rsidRPr="00E341A4">
        <w:rPr>
          <w:rFonts w:ascii="Book Antiqua" w:hAnsi="Book Antiqua"/>
        </w:rPr>
        <w:t xml:space="preserve">, </w:t>
      </w:r>
      <w:proofErr w:type="spellStart"/>
      <w:r w:rsidRPr="00E341A4">
        <w:rPr>
          <w:rFonts w:ascii="Book Antiqua" w:hAnsi="Book Antiqua"/>
        </w:rPr>
        <w:t>Wittstein</w:t>
      </w:r>
      <w:proofErr w:type="spellEnd"/>
      <w:r w:rsidRPr="00E341A4">
        <w:rPr>
          <w:rFonts w:ascii="Book Antiqua" w:hAnsi="Book Antiqua"/>
        </w:rPr>
        <w:t xml:space="preserve"> IS, Prasad A, Sharkey S, Dote K, Akashi YJ, </w:t>
      </w:r>
      <w:proofErr w:type="spellStart"/>
      <w:r w:rsidRPr="00E341A4">
        <w:rPr>
          <w:rFonts w:ascii="Book Antiqua" w:hAnsi="Book Antiqua"/>
        </w:rPr>
        <w:t>Cammann</w:t>
      </w:r>
      <w:proofErr w:type="spellEnd"/>
      <w:r w:rsidRPr="00E341A4">
        <w:rPr>
          <w:rFonts w:ascii="Book Antiqua" w:hAnsi="Book Antiqua"/>
        </w:rPr>
        <w:t xml:space="preserve"> VL, </w:t>
      </w:r>
      <w:proofErr w:type="spellStart"/>
      <w:r w:rsidRPr="00E341A4">
        <w:rPr>
          <w:rFonts w:ascii="Book Antiqua" w:hAnsi="Book Antiqua"/>
        </w:rPr>
        <w:t>Crea</w:t>
      </w:r>
      <w:proofErr w:type="spellEnd"/>
      <w:r w:rsidRPr="00E341A4">
        <w:rPr>
          <w:rFonts w:ascii="Book Antiqua" w:hAnsi="Book Antiqua"/>
        </w:rPr>
        <w:t xml:space="preserve"> F, </w:t>
      </w:r>
      <w:proofErr w:type="spellStart"/>
      <w:r w:rsidRPr="00E341A4">
        <w:rPr>
          <w:rFonts w:ascii="Book Antiqua" w:hAnsi="Book Antiqua"/>
        </w:rPr>
        <w:t>Galiuto</w:t>
      </w:r>
      <w:proofErr w:type="spellEnd"/>
      <w:r w:rsidRPr="00E341A4">
        <w:rPr>
          <w:rFonts w:ascii="Book Antiqua" w:hAnsi="Book Antiqua"/>
        </w:rPr>
        <w:t xml:space="preserve"> L, </w:t>
      </w:r>
      <w:proofErr w:type="spellStart"/>
      <w:r w:rsidRPr="00E341A4">
        <w:rPr>
          <w:rFonts w:ascii="Book Antiqua" w:hAnsi="Book Antiqua"/>
        </w:rPr>
        <w:t>Desmet</w:t>
      </w:r>
      <w:proofErr w:type="spellEnd"/>
      <w:r w:rsidRPr="00E341A4">
        <w:rPr>
          <w:rFonts w:ascii="Book Antiqua" w:hAnsi="Book Antiqua"/>
        </w:rPr>
        <w:t xml:space="preserve"> W, Yoshida T, </w:t>
      </w:r>
      <w:proofErr w:type="spellStart"/>
      <w:r w:rsidRPr="00E341A4">
        <w:rPr>
          <w:rFonts w:ascii="Book Antiqua" w:hAnsi="Book Antiqua"/>
        </w:rPr>
        <w:t>Manfredini</w:t>
      </w:r>
      <w:proofErr w:type="spellEnd"/>
      <w:r w:rsidRPr="00E341A4">
        <w:rPr>
          <w:rFonts w:ascii="Book Antiqua" w:hAnsi="Book Antiqua"/>
        </w:rPr>
        <w:t xml:space="preserve"> R, </w:t>
      </w:r>
      <w:proofErr w:type="spellStart"/>
      <w:r w:rsidRPr="00E341A4">
        <w:rPr>
          <w:rFonts w:ascii="Book Antiqua" w:hAnsi="Book Antiqua"/>
        </w:rPr>
        <w:t>Eitel</w:t>
      </w:r>
      <w:proofErr w:type="spellEnd"/>
      <w:r w:rsidRPr="00E341A4">
        <w:rPr>
          <w:rFonts w:ascii="Book Antiqua" w:hAnsi="Book Antiqua"/>
        </w:rPr>
        <w:t xml:space="preserve"> I, </w:t>
      </w:r>
      <w:proofErr w:type="spellStart"/>
      <w:r w:rsidRPr="00E341A4">
        <w:rPr>
          <w:rFonts w:ascii="Book Antiqua" w:hAnsi="Book Antiqua"/>
        </w:rPr>
        <w:t>Kosuge</w:t>
      </w:r>
      <w:proofErr w:type="spellEnd"/>
      <w:r w:rsidRPr="00E341A4">
        <w:rPr>
          <w:rFonts w:ascii="Book Antiqua" w:hAnsi="Book Antiqua"/>
        </w:rPr>
        <w:t xml:space="preserve"> M, </w:t>
      </w:r>
      <w:proofErr w:type="spellStart"/>
      <w:r w:rsidRPr="00E341A4">
        <w:rPr>
          <w:rFonts w:ascii="Book Antiqua" w:hAnsi="Book Antiqua"/>
        </w:rPr>
        <w:t>Nef</w:t>
      </w:r>
      <w:proofErr w:type="spellEnd"/>
      <w:r w:rsidRPr="00E341A4">
        <w:rPr>
          <w:rFonts w:ascii="Book Antiqua" w:hAnsi="Book Antiqua"/>
        </w:rPr>
        <w:t xml:space="preserve"> HM, </w:t>
      </w:r>
      <w:proofErr w:type="spellStart"/>
      <w:r w:rsidRPr="00E341A4">
        <w:rPr>
          <w:rFonts w:ascii="Book Antiqua" w:hAnsi="Book Antiqua"/>
        </w:rPr>
        <w:t>Deshmukh</w:t>
      </w:r>
      <w:proofErr w:type="spellEnd"/>
      <w:r w:rsidRPr="00E341A4">
        <w:rPr>
          <w:rFonts w:ascii="Book Antiqua" w:hAnsi="Book Antiqua"/>
        </w:rPr>
        <w:t xml:space="preserve"> A, </w:t>
      </w:r>
      <w:proofErr w:type="spellStart"/>
      <w:r w:rsidRPr="00E341A4">
        <w:rPr>
          <w:rFonts w:ascii="Book Antiqua" w:hAnsi="Book Antiqua"/>
        </w:rPr>
        <w:t>Lerman</w:t>
      </w:r>
      <w:proofErr w:type="spellEnd"/>
      <w:r w:rsidRPr="00E341A4">
        <w:rPr>
          <w:rFonts w:ascii="Book Antiqua" w:hAnsi="Book Antiqua"/>
        </w:rPr>
        <w:t xml:space="preserve"> A, </w:t>
      </w:r>
      <w:proofErr w:type="spellStart"/>
      <w:r w:rsidRPr="00E341A4">
        <w:rPr>
          <w:rFonts w:ascii="Book Antiqua" w:hAnsi="Book Antiqua"/>
        </w:rPr>
        <w:t>Bossone</w:t>
      </w:r>
      <w:proofErr w:type="spellEnd"/>
      <w:r w:rsidRPr="00E341A4">
        <w:rPr>
          <w:rFonts w:ascii="Book Antiqua" w:hAnsi="Book Antiqua"/>
        </w:rPr>
        <w:t xml:space="preserve"> E, </w:t>
      </w:r>
      <w:proofErr w:type="spellStart"/>
      <w:r w:rsidRPr="00E341A4">
        <w:rPr>
          <w:rFonts w:ascii="Book Antiqua" w:hAnsi="Book Antiqua"/>
        </w:rPr>
        <w:t>Citro</w:t>
      </w:r>
      <w:proofErr w:type="spellEnd"/>
      <w:r w:rsidRPr="00E341A4">
        <w:rPr>
          <w:rFonts w:ascii="Book Antiqua" w:hAnsi="Book Antiqua"/>
        </w:rPr>
        <w:t xml:space="preserve"> R, </w:t>
      </w:r>
      <w:proofErr w:type="spellStart"/>
      <w:r w:rsidRPr="00E341A4">
        <w:rPr>
          <w:rFonts w:ascii="Book Antiqua" w:hAnsi="Book Antiqua"/>
        </w:rPr>
        <w:t>Ueyama</w:t>
      </w:r>
      <w:proofErr w:type="spellEnd"/>
      <w:r w:rsidRPr="00E341A4">
        <w:rPr>
          <w:rFonts w:ascii="Book Antiqua" w:hAnsi="Book Antiqua"/>
        </w:rPr>
        <w:t xml:space="preserve"> T, </w:t>
      </w:r>
      <w:proofErr w:type="spellStart"/>
      <w:r w:rsidRPr="00E341A4">
        <w:rPr>
          <w:rFonts w:ascii="Book Antiqua" w:hAnsi="Book Antiqua"/>
        </w:rPr>
        <w:t>Corrado</w:t>
      </w:r>
      <w:proofErr w:type="spellEnd"/>
      <w:r w:rsidRPr="00E341A4">
        <w:rPr>
          <w:rFonts w:ascii="Book Antiqua" w:hAnsi="Book Antiqua"/>
        </w:rPr>
        <w:t xml:space="preserve"> D, </w:t>
      </w:r>
      <w:proofErr w:type="spellStart"/>
      <w:r w:rsidRPr="00E341A4">
        <w:rPr>
          <w:rFonts w:ascii="Book Antiqua" w:hAnsi="Book Antiqua"/>
        </w:rPr>
        <w:t>Kurisu</w:t>
      </w:r>
      <w:proofErr w:type="spellEnd"/>
      <w:r w:rsidRPr="00E341A4">
        <w:rPr>
          <w:rFonts w:ascii="Book Antiqua" w:hAnsi="Book Antiqua"/>
        </w:rPr>
        <w:t xml:space="preserve"> S, </w:t>
      </w:r>
      <w:proofErr w:type="spellStart"/>
      <w:r w:rsidRPr="00E341A4">
        <w:rPr>
          <w:rFonts w:ascii="Book Antiqua" w:hAnsi="Book Antiqua"/>
        </w:rPr>
        <w:t>Ruschitzka</w:t>
      </w:r>
      <w:proofErr w:type="spellEnd"/>
      <w:r w:rsidRPr="00E341A4">
        <w:rPr>
          <w:rFonts w:ascii="Book Antiqua" w:hAnsi="Book Antiqua"/>
        </w:rPr>
        <w:t xml:space="preserve"> F, Winchester D, Lyon AR, </w:t>
      </w:r>
      <w:proofErr w:type="spellStart"/>
      <w:r w:rsidRPr="00E341A4">
        <w:rPr>
          <w:rFonts w:ascii="Book Antiqua" w:hAnsi="Book Antiqua"/>
        </w:rPr>
        <w:t>Omerovic</w:t>
      </w:r>
      <w:proofErr w:type="spellEnd"/>
      <w:r w:rsidRPr="00E341A4">
        <w:rPr>
          <w:rFonts w:ascii="Book Antiqua" w:hAnsi="Book Antiqua"/>
        </w:rPr>
        <w:t xml:space="preserve"> E, </w:t>
      </w:r>
      <w:proofErr w:type="spellStart"/>
      <w:r w:rsidRPr="00E341A4">
        <w:rPr>
          <w:rFonts w:ascii="Book Antiqua" w:hAnsi="Book Antiqua"/>
        </w:rPr>
        <w:t>Bax</w:t>
      </w:r>
      <w:proofErr w:type="spellEnd"/>
      <w:r w:rsidRPr="00E341A4">
        <w:rPr>
          <w:rFonts w:ascii="Book Antiqua" w:hAnsi="Book Antiqua"/>
        </w:rPr>
        <w:t xml:space="preserve"> JJ, </w:t>
      </w:r>
      <w:proofErr w:type="spellStart"/>
      <w:r w:rsidRPr="00E341A4">
        <w:rPr>
          <w:rFonts w:ascii="Book Antiqua" w:hAnsi="Book Antiqua"/>
        </w:rPr>
        <w:t>Meimoun</w:t>
      </w:r>
      <w:proofErr w:type="spellEnd"/>
      <w:r w:rsidRPr="00E341A4">
        <w:rPr>
          <w:rFonts w:ascii="Book Antiqua" w:hAnsi="Book Antiqua"/>
        </w:rPr>
        <w:t xml:space="preserve"> P, </w:t>
      </w:r>
      <w:proofErr w:type="spellStart"/>
      <w:r w:rsidRPr="00E341A4">
        <w:rPr>
          <w:rFonts w:ascii="Book Antiqua" w:hAnsi="Book Antiqua"/>
        </w:rPr>
        <w:t>Tarantini</w:t>
      </w:r>
      <w:proofErr w:type="spellEnd"/>
      <w:r w:rsidRPr="00E341A4">
        <w:rPr>
          <w:rFonts w:ascii="Book Antiqua" w:hAnsi="Book Antiqua"/>
        </w:rPr>
        <w:t xml:space="preserve"> G, </w:t>
      </w:r>
      <w:proofErr w:type="spellStart"/>
      <w:r w:rsidRPr="00E341A4">
        <w:rPr>
          <w:rFonts w:ascii="Book Antiqua" w:hAnsi="Book Antiqua"/>
        </w:rPr>
        <w:t>Rihal</w:t>
      </w:r>
      <w:proofErr w:type="spellEnd"/>
      <w:r w:rsidRPr="00E341A4">
        <w:rPr>
          <w:rFonts w:ascii="Book Antiqua" w:hAnsi="Book Antiqua"/>
        </w:rPr>
        <w:t xml:space="preserve"> C, Y-Hassan S, </w:t>
      </w:r>
      <w:proofErr w:type="spellStart"/>
      <w:r w:rsidRPr="00E341A4">
        <w:rPr>
          <w:rFonts w:ascii="Book Antiqua" w:hAnsi="Book Antiqua"/>
        </w:rPr>
        <w:t>Migliore</w:t>
      </w:r>
      <w:proofErr w:type="spellEnd"/>
      <w:r w:rsidRPr="00E341A4">
        <w:rPr>
          <w:rFonts w:ascii="Book Antiqua" w:hAnsi="Book Antiqua"/>
        </w:rPr>
        <w:t xml:space="preserve"> F, Horowitz JD, </w:t>
      </w:r>
      <w:proofErr w:type="spellStart"/>
      <w:r w:rsidRPr="00E341A4">
        <w:rPr>
          <w:rFonts w:ascii="Book Antiqua" w:hAnsi="Book Antiqua"/>
        </w:rPr>
        <w:t>Shimokawa</w:t>
      </w:r>
      <w:proofErr w:type="spellEnd"/>
      <w:r w:rsidRPr="00E341A4">
        <w:rPr>
          <w:rFonts w:ascii="Book Antiqua" w:hAnsi="Book Antiqua"/>
        </w:rPr>
        <w:t xml:space="preserve"> H, </w:t>
      </w:r>
      <w:proofErr w:type="spellStart"/>
      <w:r w:rsidRPr="00E341A4">
        <w:rPr>
          <w:rFonts w:ascii="Book Antiqua" w:hAnsi="Book Antiqua"/>
        </w:rPr>
        <w:t>Lüscher</w:t>
      </w:r>
      <w:proofErr w:type="spellEnd"/>
      <w:r w:rsidRPr="00E341A4">
        <w:rPr>
          <w:rFonts w:ascii="Book Antiqua" w:hAnsi="Book Antiqua"/>
        </w:rPr>
        <w:t xml:space="preserve"> TF, Templin C. International Expert Consensus Document on Takotsubo Syndrome (Part I): Clinical Characteristics, Diagnostic Criteria, and Pathophysiology. </w:t>
      </w:r>
      <w:r w:rsidRPr="00E341A4">
        <w:rPr>
          <w:rFonts w:ascii="Book Antiqua" w:hAnsi="Book Antiqua"/>
          <w:i/>
          <w:iCs/>
        </w:rPr>
        <w:t>Eur Heart J</w:t>
      </w:r>
      <w:r w:rsidRPr="00E341A4">
        <w:rPr>
          <w:rFonts w:ascii="Book Antiqua" w:hAnsi="Book Antiqua"/>
        </w:rPr>
        <w:t xml:space="preserve"> 2018; </w:t>
      </w:r>
      <w:r w:rsidRPr="00E341A4">
        <w:rPr>
          <w:rFonts w:ascii="Book Antiqua" w:hAnsi="Book Antiqua"/>
          <w:b/>
          <w:bCs/>
        </w:rPr>
        <w:t>39</w:t>
      </w:r>
      <w:r w:rsidRPr="00E341A4">
        <w:rPr>
          <w:rFonts w:ascii="Book Antiqua" w:hAnsi="Book Antiqua"/>
        </w:rPr>
        <w:t>: 2032-2046 [PMID: 29850871 DOI: 10.1093/</w:t>
      </w:r>
      <w:proofErr w:type="spellStart"/>
      <w:r w:rsidRPr="00E341A4">
        <w:rPr>
          <w:rFonts w:ascii="Book Antiqua" w:hAnsi="Book Antiqua"/>
        </w:rPr>
        <w:t>eurheartj</w:t>
      </w:r>
      <w:proofErr w:type="spellEnd"/>
      <w:r w:rsidRPr="00E341A4">
        <w:rPr>
          <w:rFonts w:ascii="Book Antiqua" w:hAnsi="Book Antiqua"/>
        </w:rPr>
        <w:t>/ehy076]</w:t>
      </w:r>
    </w:p>
    <w:p w14:paraId="08248255"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17 </w:t>
      </w:r>
      <w:proofErr w:type="spellStart"/>
      <w:r w:rsidRPr="00E341A4">
        <w:rPr>
          <w:rFonts w:ascii="Book Antiqua" w:hAnsi="Book Antiqua"/>
          <w:b/>
          <w:bCs/>
        </w:rPr>
        <w:t>Khalighi</w:t>
      </w:r>
      <w:proofErr w:type="spellEnd"/>
      <w:r w:rsidRPr="00E341A4">
        <w:rPr>
          <w:rFonts w:ascii="Book Antiqua" w:hAnsi="Book Antiqua"/>
          <w:b/>
          <w:bCs/>
        </w:rPr>
        <w:t xml:space="preserve"> K</w:t>
      </w:r>
      <w:r w:rsidRPr="00E341A4">
        <w:rPr>
          <w:rFonts w:ascii="Book Antiqua" w:hAnsi="Book Antiqua"/>
        </w:rPr>
        <w:t xml:space="preserve">, Farooq MU, Aung TT, </w:t>
      </w:r>
      <w:proofErr w:type="spellStart"/>
      <w:r w:rsidRPr="00E341A4">
        <w:rPr>
          <w:rFonts w:ascii="Book Antiqua" w:hAnsi="Book Antiqua"/>
        </w:rPr>
        <w:t>Oo</w:t>
      </w:r>
      <w:proofErr w:type="spellEnd"/>
      <w:r w:rsidRPr="00E341A4">
        <w:rPr>
          <w:rFonts w:ascii="Book Antiqua" w:hAnsi="Book Antiqua"/>
        </w:rPr>
        <w:t xml:space="preserve"> S. Takotsubo Cardiomyopathy: A Long Term Follow-up Shows Benefit with Risk Factor Reduction. </w:t>
      </w:r>
      <w:r w:rsidRPr="00E341A4">
        <w:rPr>
          <w:rFonts w:ascii="Book Antiqua" w:hAnsi="Book Antiqua"/>
          <w:i/>
          <w:iCs/>
        </w:rPr>
        <w:t>J Cardiovasc Dev Dis</w:t>
      </w:r>
      <w:r w:rsidRPr="00E341A4">
        <w:rPr>
          <w:rFonts w:ascii="Book Antiqua" w:hAnsi="Book Antiqua"/>
        </w:rPr>
        <w:t xml:space="preserve"> 2015; </w:t>
      </w:r>
      <w:r w:rsidRPr="00E341A4">
        <w:rPr>
          <w:rFonts w:ascii="Book Antiqua" w:hAnsi="Book Antiqua"/>
          <w:b/>
          <w:bCs/>
        </w:rPr>
        <w:t>2</w:t>
      </w:r>
      <w:r w:rsidRPr="00E341A4">
        <w:rPr>
          <w:rFonts w:ascii="Book Antiqua" w:hAnsi="Book Antiqua"/>
        </w:rPr>
        <w:t>: 273-281 [PMID: 29371519 DOI: 10.3390/jcdd2040273]</w:t>
      </w:r>
    </w:p>
    <w:p w14:paraId="7BA8B8E3"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18 </w:t>
      </w:r>
      <w:r w:rsidRPr="00E341A4">
        <w:rPr>
          <w:rFonts w:ascii="Book Antiqua" w:hAnsi="Book Antiqua"/>
          <w:b/>
          <w:bCs/>
        </w:rPr>
        <w:t>Dawson DK</w:t>
      </w:r>
      <w:r w:rsidRPr="00E341A4">
        <w:rPr>
          <w:rFonts w:ascii="Book Antiqua" w:hAnsi="Book Antiqua"/>
        </w:rPr>
        <w:t xml:space="preserve">. Acute stress-induced (takotsubo) cardiomyopathy. </w:t>
      </w:r>
      <w:r w:rsidRPr="00E341A4">
        <w:rPr>
          <w:rFonts w:ascii="Book Antiqua" w:hAnsi="Book Antiqua"/>
          <w:i/>
          <w:iCs/>
        </w:rPr>
        <w:t>Heart</w:t>
      </w:r>
      <w:r w:rsidRPr="00E341A4">
        <w:rPr>
          <w:rFonts w:ascii="Book Antiqua" w:hAnsi="Book Antiqua"/>
        </w:rPr>
        <w:t xml:space="preserve"> 2018; </w:t>
      </w:r>
      <w:r w:rsidRPr="00E341A4">
        <w:rPr>
          <w:rFonts w:ascii="Book Antiqua" w:hAnsi="Book Antiqua"/>
          <w:b/>
          <w:bCs/>
        </w:rPr>
        <w:t>104</w:t>
      </w:r>
      <w:r w:rsidRPr="00E341A4">
        <w:rPr>
          <w:rFonts w:ascii="Book Antiqua" w:hAnsi="Book Antiqua"/>
        </w:rPr>
        <w:t>: 96-102 [PMID: 28824005 DOI: 10.1136/heartjnl-2017-311579]</w:t>
      </w:r>
    </w:p>
    <w:p w14:paraId="12C9DDA5" w14:textId="77777777" w:rsidR="003727F1" w:rsidRPr="00E341A4" w:rsidRDefault="003727F1" w:rsidP="00E341A4">
      <w:pPr>
        <w:spacing w:line="360" w:lineRule="auto"/>
        <w:jc w:val="both"/>
        <w:rPr>
          <w:rFonts w:ascii="Book Antiqua" w:hAnsi="Book Antiqua"/>
        </w:rPr>
      </w:pPr>
      <w:r w:rsidRPr="00E341A4">
        <w:rPr>
          <w:rFonts w:ascii="Book Antiqua" w:hAnsi="Book Antiqua"/>
        </w:rPr>
        <w:lastRenderedPageBreak/>
        <w:t xml:space="preserve">19 </w:t>
      </w:r>
      <w:proofErr w:type="spellStart"/>
      <w:r w:rsidRPr="00E341A4">
        <w:rPr>
          <w:rFonts w:ascii="Book Antiqua" w:hAnsi="Book Antiqua"/>
          <w:b/>
          <w:bCs/>
        </w:rPr>
        <w:t>Komamura</w:t>
      </w:r>
      <w:proofErr w:type="spellEnd"/>
      <w:r w:rsidRPr="00E341A4">
        <w:rPr>
          <w:rFonts w:ascii="Book Antiqua" w:hAnsi="Book Antiqua"/>
          <w:b/>
          <w:bCs/>
        </w:rPr>
        <w:t xml:space="preserve"> K</w:t>
      </w:r>
      <w:r w:rsidRPr="00E341A4">
        <w:rPr>
          <w:rFonts w:ascii="Book Antiqua" w:hAnsi="Book Antiqua"/>
        </w:rPr>
        <w:t xml:space="preserve">, Fukui M, </w:t>
      </w:r>
      <w:proofErr w:type="spellStart"/>
      <w:r w:rsidRPr="00E341A4">
        <w:rPr>
          <w:rFonts w:ascii="Book Antiqua" w:hAnsi="Book Antiqua"/>
        </w:rPr>
        <w:t>Iwasaku</w:t>
      </w:r>
      <w:proofErr w:type="spellEnd"/>
      <w:r w:rsidRPr="00E341A4">
        <w:rPr>
          <w:rFonts w:ascii="Book Antiqua" w:hAnsi="Book Antiqua"/>
        </w:rPr>
        <w:t xml:space="preserve"> T, </w:t>
      </w:r>
      <w:proofErr w:type="spellStart"/>
      <w:r w:rsidRPr="00E341A4">
        <w:rPr>
          <w:rFonts w:ascii="Book Antiqua" w:hAnsi="Book Antiqua"/>
        </w:rPr>
        <w:t>Hirotani</w:t>
      </w:r>
      <w:proofErr w:type="spellEnd"/>
      <w:r w:rsidRPr="00E341A4">
        <w:rPr>
          <w:rFonts w:ascii="Book Antiqua" w:hAnsi="Book Antiqua"/>
        </w:rPr>
        <w:t xml:space="preserve"> S, </w:t>
      </w:r>
      <w:proofErr w:type="spellStart"/>
      <w:r w:rsidRPr="00E341A4">
        <w:rPr>
          <w:rFonts w:ascii="Book Antiqua" w:hAnsi="Book Antiqua"/>
        </w:rPr>
        <w:t>Masuyama</w:t>
      </w:r>
      <w:proofErr w:type="spellEnd"/>
      <w:r w:rsidRPr="00E341A4">
        <w:rPr>
          <w:rFonts w:ascii="Book Antiqua" w:hAnsi="Book Antiqua"/>
        </w:rPr>
        <w:t xml:space="preserve"> T. Takotsubo cardiomyopathy: Pathophysiology, diagnosis and treatment. </w:t>
      </w:r>
      <w:r w:rsidRPr="00E341A4">
        <w:rPr>
          <w:rFonts w:ascii="Book Antiqua" w:hAnsi="Book Antiqua"/>
          <w:i/>
          <w:iCs/>
        </w:rPr>
        <w:t xml:space="preserve">World J </w:t>
      </w:r>
      <w:proofErr w:type="spellStart"/>
      <w:r w:rsidRPr="00E341A4">
        <w:rPr>
          <w:rFonts w:ascii="Book Antiqua" w:hAnsi="Book Antiqua"/>
          <w:i/>
          <w:iCs/>
        </w:rPr>
        <w:t>Cardiol</w:t>
      </w:r>
      <w:proofErr w:type="spellEnd"/>
      <w:r w:rsidRPr="00E341A4">
        <w:rPr>
          <w:rFonts w:ascii="Book Antiqua" w:hAnsi="Book Antiqua"/>
        </w:rPr>
        <w:t xml:space="preserve"> 2014; </w:t>
      </w:r>
      <w:r w:rsidRPr="00E341A4">
        <w:rPr>
          <w:rFonts w:ascii="Book Antiqua" w:hAnsi="Book Antiqua"/>
          <w:b/>
          <w:bCs/>
        </w:rPr>
        <w:t>6</w:t>
      </w:r>
      <w:r w:rsidRPr="00E341A4">
        <w:rPr>
          <w:rFonts w:ascii="Book Antiqua" w:hAnsi="Book Antiqua"/>
        </w:rPr>
        <w:t>: 602-609 [PMID: 25068020 DOI: 10.4330/wjc.v6.i7.602]</w:t>
      </w:r>
    </w:p>
    <w:p w14:paraId="6548BC1C" w14:textId="349290B6" w:rsidR="003727F1" w:rsidRPr="00E341A4" w:rsidRDefault="003727F1" w:rsidP="00E341A4">
      <w:pPr>
        <w:spacing w:line="360" w:lineRule="auto"/>
        <w:jc w:val="both"/>
        <w:rPr>
          <w:rFonts w:ascii="Book Antiqua" w:hAnsi="Book Antiqua"/>
        </w:rPr>
      </w:pPr>
      <w:r w:rsidRPr="00E341A4">
        <w:rPr>
          <w:rFonts w:ascii="Book Antiqua" w:hAnsi="Book Antiqua"/>
        </w:rPr>
        <w:t xml:space="preserve">20 </w:t>
      </w:r>
      <w:r w:rsidRPr="00E341A4">
        <w:rPr>
          <w:rFonts w:ascii="Book Antiqua" w:hAnsi="Book Antiqua"/>
          <w:b/>
          <w:bCs/>
        </w:rPr>
        <w:t>Amin HZ</w:t>
      </w:r>
      <w:r w:rsidRPr="00E341A4">
        <w:rPr>
          <w:rFonts w:ascii="Book Antiqua" w:hAnsi="Book Antiqua"/>
        </w:rPr>
        <w:t xml:space="preserve">, Amin LZ, </w:t>
      </w:r>
      <w:proofErr w:type="spellStart"/>
      <w:r w:rsidRPr="00E341A4">
        <w:rPr>
          <w:rFonts w:ascii="Book Antiqua" w:hAnsi="Book Antiqua"/>
        </w:rPr>
        <w:t>Pradipta</w:t>
      </w:r>
      <w:proofErr w:type="spellEnd"/>
      <w:r w:rsidRPr="00E341A4">
        <w:rPr>
          <w:rFonts w:ascii="Book Antiqua" w:hAnsi="Book Antiqua"/>
        </w:rPr>
        <w:t xml:space="preserve"> A. Takotsubo Cardiomyopathy: A Brief Review. </w:t>
      </w:r>
      <w:r w:rsidRPr="00E341A4">
        <w:rPr>
          <w:rFonts w:ascii="Book Antiqua" w:hAnsi="Book Antiqua"/>
          <w:i/>
          <w:iCs/>
        </w:rPr>
        <w:t>J Med Life</w:t>
      </w:r>
      <w:r w:rsidRPr="00E341A4">
        <w:rPr>
          <w:rFonts w:ascii="Book Antiqua" w:hAnsi="Book Antiqua"/>
        </w:rPr>
        <w:t xml:space="preserve"> 2020; </w:t>
      </w:r>
      <w:r w:rsidRPr="00E341A4">
        <w:rPr>
          <w:rFonts w:ascii="Book Antiqua" w:hAnsi="Book Antiqua"/>
          <w:b/>
          <w:bCs/>
        </w:rPr>
        <w:t>13</w:t>
      </w:r>
      <w:r w:rsidRPr="00E341A4">
        <w:rPr>
          <w:rFonts w:ascii="Book Antiqua" w:hAnsi="Book Antiqua"/>
        </w:rPr>
        <w:t xml:space="preserve">: 3-7 [PMID: 32341693 DOI: </w:t>
      </w:r>
      <w:r w:rsidR="00D07C54" w:rsidRPr="00E341A4">
        <w:rPr>
          <w:rFonts w:ascii="Book Antiqua" w:hAnsi="Book Antiqua" w:cs="Segoe UI"/>
          <w:color w:val="212121"/>
          <w:shd w:val="clear" w:color="auto" w:fill="FFFFFF"/>
        </w:rPr>
        <w:t>10.25122/jml-2018-0067</w:t>
      </w:r>
      <w:r w:rsidRPr="00E341A4">
        <w:rPr>
          <w:rFonts w:ascii="Book Antiqua" w:hAnsi="Book Antiqua"/>
        </w:rPr>
        <w:t>]</w:t>
      </w:r>
    </w:p>
    <w:p w14:paraId="32656EB7"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21 </w:t>
      </w:r>
      <w:r w:rsidRPr="00E341A4">
        <w:rPr>
          <w:rFonts w:ascii="Book Antiqua" w:hAnsi="Book Antiqua"/>
          <w:b/>
          <w:bCs/>
        </w:rPr>
        <w:t>Banerjee S</w:t>
      </w:r>
      <w:r w:rsidRPr="00E341A4">
        <w:rPr>
          <w:rFonts w:ascii="Book Antiqua" w:hAnsi="Book Antiqua"/>
        </w:rPr>
        <w:t xml:space="preserve">. Inverted Takotsubo cardiomyopathy: A rare entity often missed! </w:t>
      </w:r>
      <w:r w:rsidRPr="00E341A4">
        <w:rPr>
          <w:rFonts w:ascii="Book Antiqua" w:hAnsi="Book Antiqua"/>
          <w:i/>
          <w:iCs/>
        </w:rPr>
        <w:t>Indian Heart J</w:t>
      </w:r>
      <w:r w:rsidRPr="00E341A4">
        <w:rPr>
          <w:rFonts w:ascii="Book Antiqua" w:hAnsi="Book Antiqua"/>
        </w:rPr>
        <w:t xml:space="preserve"> 2016; </w:t>
      </w:r>
      <w:r w:rsidRPr="00E341A4">
        <w:rPr>
          <w:rFonts w:ascii="Book Antiqua" w:hAnsi="Book Antiqua"/>
          <w:b/>
          <w:bCs/>
        </w:rPr>
        <w:t>68 Suppl 1</w:t>
      </w:r>
      <w:r w:rsidRPr="00E341A4">
        <w:rPr>
          <w:rFonts w:ascii="Book Antiqua" w:hAnsi="Book Antiqua"/>
        </w:rPr>
        <w:t>: S8-S9 [PMID: 27056659 DOI: 10.1016/j.ihj.2015.07.018]</w:t>
      </w:r>
    </w:p>
    <w:p w14:paraId="78553593"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22 </w:t>
      </w:r>
      <w:r w:rsidRPr="00E341A4">
        <w:rPr>
          <w:rFonts w:ascii="Book Antiqua" w:hAnsi="Book Antiqua"/>
          <w:b/>
          <w:bCs/>
        </w:rPr>
        <w:t>Champion S</w:t>
      </w:r>
      <w:r w:rsidRPr="00E341A4">
        <w:rPr>
          <w:rFonts w:ascii="Book Antiqua" w:hAnsi="Book Antiqua"/>
        </w:rPr>
        <w:t xml:space="preserve">. Takotsubo Cardiomyopathy related to Pheochromocytoma or Other Etiology Should Be Considered as Similar. </w:t>
      </w:r>
      <w:r w:rsidRPr="00E341A4">
        <w:rPr>
          <w:rFonts w:ascii="Book Antiqua" w:hAnsi="Book Antiqua"/>
          <w:i/>
          <w:iCs/>
        </w:rPr>
        <w:t>Korean Circ J</w:t>
      </w:r>
      <w:r w:rsidRPr="00E341A4">
        <w:rPr>
          <w:rFonts w:ascii="Book Antiqua" w:hAnsi="Book Antiqua"/>
        </w:rPr>
        <w:t xml:space="preserve"> 2015; </w:t>
      </w:r>
      <w:r w:rsidRPr="00E341A4">
        <w:rPr>
          <w:rFonts w:ascii="Book Antiqua" w:hAnsi="Book Antiqua"/>
          <w:b/>
          <w:bCs/>
        </w:rPr>
        <w:t>45</w:t>
      </w:r>
      <w:r w:rsidRPr="00E341A4">
        <w:rPr>
          <w:rFonts w:ascii="Book Antiqua" w:hAnsi="Book Antiqua"/>
        </w:rPr>
        <w:t>: 535 [PMID: 26617659 DOI: 10.4070/kcj.2015.45.6.535]</w:t>
      </w:r>
    </w:p>
    <w:p w14:paraId="77F53319"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23 </w:t>
      </w:r>
      <w:r w:rsidRPr="00E341A4">
        <w:rPr>
          <w:rFonts w:ascii="Book Antiqua" w:hAnsi="Book Antiqua"/>
          <w:b/>
          <w:bCs/>
        </w:rPr>
        <w:t>Choi SY</w:t>
      </w:r>
      <w:r w:rsidRPr="00E341A4">
        <w:rPr>
          <w:rFonts w:ascii="Book Antiqua" w:hAnsi="Book Antiqua"/>
        </w:rPr>
        <w:t xml:space="preserve">, Cho KI, Han YJ, You GI, Kim JH, </w:t>
      </w:r>
      <w:proofErr w:type="spellStart"/>
      <w:r w:rsidRPr="00E341A4">
        <w:rPr>
          <w:rFonts w:ascii="Book Antiqua" w:hAnsi="Book Antiqua"/>
        </w:rPr>
        <w:t>Heo</w:t>
      </w:r>
      <w:proofErr w:type="spellEnd"/>
      <w:r w:rsidRPr="00E341A4">
        <w:rPr>
          <w:rFonts w:ascii="Book Antiqua" w:hAnsi="Book Antiqua"/>
        </w:rPr>
        <w:t xml:space="preserve"> JH, Kim HS, Cha TJ, Lee JW. Impact of Pheochromocytoma on Left Ventricular Hypertrophy and QTc Prolongation: Comparison with Takotsubo Cardiomyopathy. </w:t>
      </w:r>
      <w:r w:rsidRPr="00E341A4">
        <w:rPr>
          <w:rFonts w:ascii="Book Antiqua" w:hAnsi="Book Antiqua"/>
          <w:i/>
          <w:iCs/>
        </w:rPr>
        <w:t>Korean Circ J</w:t>
      </w:r>
      <w:r w:rsidRPr="00E341A4">
        <w:rPr>
          <w:rFonts w:ascii="Book Antiqua" w:hAnsi="Book Antiqua"/>
        </w:rPr>
        <w:t xml:space="preserve"> 2014; </w:t>
      </w:r>
      <w:r w:rsidRPr="00E341A4">
        <w:rPr>
          <w:rFonts w:ascii="Book Antiqua" w:hAnsi="Book Antiqua"/>
          <w:b/>
          <w:bCs/>
        </w:rPr>
        <w:t>44</w:t>
      </w:r>
      <w:r w:rsidRPr="00E341A4">
        <w:rPr>
          <w:rFonts w:ascii="Book Antiqua" w:hAnsi="Book Antiqua"/>
        </w:rPr>
        <w:t>: 89-96 [PMID: 24653738 DOI: 10.4070/kcj.2014.44.2.89]</w:t>
      </w:r>
    </w:p>
    <w:p w14:paraId="14B6391A"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24 </w:t>
      </w:r>
      <w:r w:rsidRPr="00E341A4">
        <w:rPr>
          <w:rFonts w:ascii="Book Antiqua" w:hAnsi="Book Antiqua"/>
          <w:b/>
          <w:bCs/>
        </w:rPr>
        <w:t>Y-Hassan S</w:t>
      </w:r>
      <w:r w:rsidRPr="00E341A4">
        <w:rPr>
          <w:rFonts w:ascii="Book Antiqua" w:hAnsi="Book Antiqua"/>
        </w:rPr>
        <w:t xml:space="preserve">. Clinical Features and Outcome of Pheochromocytoma-Induced Takotsubo Syndrome: Analysis of 80 Published Cases. </w:t>
      </w:r>
      <w:r w:rsidRPr="00E341A4">
        <w:rPr>
          <w:rFonts w:ascii="Book Antiqua" w:hAnsi="Book Antiqua"/>
          <w:i/>
          <w:iCs/>
        </w:rPr>
        <w:t xml:space="preserve">Am J </w:t>
      </w:r>
      <w:proofErr w:type="spellStart"/>
      <w:r w:rsidRPr="00E341A4">
        <w:rPr>
          <w:rFonts w:ascii="Book Antiqua" w:hAnsi="Book Antiqua"/>
          <w:i/>
          <w:iCs/>
        </w:rPr>
        <w:t>Cardiol</w:t>
      </w:r>
      <w:proofErr w:type="spellEnd"/>
      <w:r w:rsidRPr="00E341A4">
        <w:rPr>
          <w:rFonts w:ascii="Book Antiqua" w:hAnsi="Book Antiqua"/>
        </w:rPr>
        <w:t xml:space="preserve"> 2016; </w:t>
      </w:r>
      <w:r w:rsidRPr="00E341A4">
        <w:rPr>
          <w:rFonts w:ascii="Book Antiqua" w:hAnsi="Book Antiqua"/>
          <w:b/>
          <w:bCs/>
        </w:rPr>
        <w:t>117</w:t>
      </w:r>
      <w:r w:rsidRPr="00E341A4">
        <w:rPr>
          <w:rFonts w:ascii="Book Antiqua" w:hAnsi="Book Antiqua"/>
        </w:rPr>
        <w:t>: 1836-1844 [PMID: 27103159 DOI: 10.1016/j.amjcard.2016.03.019]</w:t>
      </w:r>
    </w:p>
    <w:p w14:paraId="2DB94707"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25 </w:t>
      </w:r>
      <w:r w:rsidRPr="00E341A4">
        <w:rPr>
          <w:rFonts w:ascii="Book Antiqua" w:hAnsi="Book Antiqua"/>
          <w:b/>
          <w:bCs/>
        </w:rPr>
        <w:t>Y-Hassan S</w:t>
      </w:r>
      <w:r w:rsidRPr="00E341A4">
        <w:rPr>
          <w:rFonts w:ascii="Book Antiqua" w:hAnsi="Book Antiqua"/>
        </w:rPr>
        <w:t xml:space="preserve">, </w:t>
      </w:r>
      <w:proofErr w:type="spellStart"/>
      <w:r w:rsidRPr="00E341A4">
        <w:rPr>
          <w:rFonts w:ascii="Book Antiqua" w:hAnsi="Book Antiqua"/>
        </w:rPr>
        <w:t>Falhammar</w:t>
      </w:r>
      <w:proofErr w:type="spellEnd"/>
      <w:r w:rsidRPr="00E341A4">
        <w:rPr>
          <w:rFonts w:ascii="Book Antiqua" w:hAnsi="Book Antiqua"/>
        </w:rPr>
        <w:t xml:space="preserve"> H. Pheochromocytoma- and paraganglioma-triggered Takotsubo syndrome. </w:t>
      </w:r>
      <w:r w:rsidRPr="00E341A4">
        <w:rPr>
          <w:rFonts w:ascii="Book Antiqua" w:hAnsi="Book Antiqua"/>
          <w:i/>
          <w:iCs/>
        </w:rPr>
        <w:t>Endocrine</w:t>
      </w:r>
      <w:r w:rsidRPr="00E341A4">
        <w:rPr>
          <w:rFonts w:ascii="Book Antiqua" w:hAnsi="Book Antiqua"/>
        </w:rPr>
        <w:t xml:space="preserve"> 2019; </w:t>
      </w:r>
      <w:r w:rsidRPr="00E341A4">
        <w:rPr>
          <w:rFonts w:ascii="Book Antiqua" w:hAnsi="Book Antiqua"/>
          <w:b/>
          <w:bCs/>
        </w:rPr>
        <w:t>65</w:t>
      </w:r>
      <w:r w:rsidRPr="00E341A4">
        <w:rPr>
          <w:rFonts w:ascii="Book Antiqua" w:hAnsi="Book Antiqua"/>
        </w:rPr>
        <w:t>: 483-493 [PMID: 31399912 DOI: 10.1007/s12020-019-02035-3]</w:t>
      </w:r>
    </w:p>
    <w:p w14:paraId="37E6B44E"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26 </w:t>
      </w:r>
      <w:r w:rsidRPr="00E341A4">
        <w:rPr>
          <w:rFonts w:ascii="Book Antiqua" w:hAnsi="Book Antiqua"/>
          <w:b/>
          <w:bCs/>
        </w:rPr>
        <w:t>Pang Y</w:t>
      </w:r>
      <w:r w:rsidRPr="00E341A4">
        <w:rPr>
          <w:rFonts w:ascii="Book Antiqua" w:hAnsi="Book Antiqua"/>
        </w:rPr>
        <w:t xml:space="preserve">, Gupta G, Jha A, Yue X, Wang H, Huynh TT, Li A, Li L, Baker E, Chew E, </w:t>
      </w:r>
      <w:proofErr w:type="spellStart"/>
      <w:r w:rsidRPr="00E341A4">
        <w:rPr>
          <w:rFonts w:ascii="Book Antiqua" w:hAnsi="Book Antiqua"/>
        </w:rPr>
        <w:t>Feelders</w:t>
      </w:r>
      <w:proofErr w:type="spellEnd"/>
      <w:r w:rsidRPr="00E341A4">
        <w:rPr>
          <w:rFonts w:ascii="Book Antiqua" w:hAnsi="Book Antiqua"/>
        </w:rPr>
        <w:t xml:space="preserve"> RA, </w:t>
      </w:r>
      <w:proofErr w:type="spellStart"/>
      <w:r w:rsidRPr="00E341A4">
        <w:rPr>
          <w:rFonts w:ascii="Book Antiqua" w:hAnsi="Book Antiqua"/>
        </w:rPr>
        <w:t>Korpershoek</w:t>
      </w:r>
      <w:proofErr w:type="spellEnd"/>
      <w:r w:rsidRPr="00E341A4">
        <w:rPr>
          <w:rFonts w:ascii="Book Antiqua" w:hAnsi="Book Antiqua"/>
        </w:rPr>
        <w:t xml:space="preserve"> E, Zhuang Z, Yang C, </w:t>
      </w:r>
      <w:proofErr w:type="spellStart"/>
      <w:r w:rsidRPr="00E341A4">
        <w:rPr>
          <w:rFonts w:ascii="Book Antiqua" w:hAnsi="Book Antiqua"/>
        </w:rPr>
        <w:t>Pacak</w:t>
      </w:r>
      <w:proofErr w:type="spellEnd"/>
      <w:r w:rsidRPr="00E341A4">
        <w:rPr>
          <w:rFonts w:ascii="Book Antiqua" w:hAnsi="Book Antiqua"/>
        </w:rPr>
        <w:t xml:space="preserve"> K. </w:t>
      </w:r>
      <w:proofErr w:type="spellStart"/>
      <w:r w:rsidRPr="00E341A4">
        <w:rPr>
          <w:rFonts w:ascii="Book Antiqua" w:hAnsi="Book Antiqua"/>
        </w:rPr>
        <w:t>Nonmosaic</w:t>
      </w:r>
      <w:proofErr w:type="spellEnd"/>
      <w:r w:rsidRPr="00E341A4">
        <w:rPr>
          <w:rFonts w:ascii="Book Antiqua" w:hAnsi="Book Antiqua"/>
        </w:rPr>
        <w:t xml:space="preserve"> somatic HIF2A mutations associated with late onset polycythemia-paraganglioma syndrome: Newly recognized subclass of polycythemia-paraganglioma syndrome. </w:t>
      </w:r>
      <w:r w:rsidRPr="00E341A4">
        <w:rPr>
          <w:rFonts w:ascii="Book Antiqua" w:hAnsi="Book Antiqua"/>
          <w:i/>
          <w:iCs/>
        </w:rPr>
        <w:t>Cancer</w:t>
      </w:r>
      <w:r w:rsidRPr="00E341A4">
        <w:rPr>
          <w:rFonts w:ascii="Book Antiqua" w:hAnsi="Book Antiqua"/>
        </w:rPr>
        <w:t xml:space="preserve"> 2019; </w:t>
      </w:r>
      <w:r w:rsidRPr="00E341A4">
        <w:rPr>
          <w:rFonts w:ascii="Book Antiqua" w:hAnsi="Book Antiqua"/>
          <w:b/>
          <w:bCs/>
        </w:rPr>
        <w:t>125</w:t>
      </w:r>
      <w:r w:rsidRPr="00E341A4">
        <w:rPr>
          <w:rFonts w:ascii="Book Antiqua" w:hAnsi="Book Antiqua"/>
        </w:rPr>
        <w:t>: 1258-1266 [PMID: 30644531 DOI: 10.1002/cncr.31839]</w:t>
      </w:r>
    </w:p>
    <w:p w14:paraId="289FE93B"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27 </w:t>
      </w:r>
      <w:proofErr w:type="spellStart"/>
      <w:r w:rsidRPr="00E341A4">
        <w:rPr>
          <w:rFonts w:ascii="Book Antiqua" w:hAnsi="Book Antiqua"/>
          <w:b/>
          <w:bCs/>
        </w:rPr>
        <w:t>Därr</w:t>
      </w:r>
      <w:proofErr w:type="spellEnd"/>
      <w:r w:rsidRPr="00E341A4">
        <w:rPr>
          <w:rFonts w:ascii="Book Antiqua" w:hAnsi="Book Antiqua"/>
          <w:b/>
          <w:bCs/>
        </w:rPr>
        <w:t xml:space="preserve"> R</w:t>
      </w:r>
      <w:r w:rsidRPr="00E341A4">
        <w:rPr>
          <w:rFonts w:ascii="Book Antiqua" w:hAnsi="Book Antiqua"/>
        </w:rPr>
        <w:t xml:space="preserve">, </w:t>
      </w:r>
      <w:proofErr w:type="spellStart"/>
      <w:r w:rsidRPr="00E341A4">
        <w:rPr>
          <w:rFonts w:ascii="Book Antiqua" w:hAnsi="Book Antiqua"/>
        </w:rPr>
        <w:t>Nambuba</w:t>
      </w:r>
      <w:proofErr w:type="spellEnd"/>
      <w:r w:rsidRPr="00E341A4">
        <w:rPr>
          <w:rFonts w:ascii="Book Antiqua" w:hAnsi="Book Antiqua"/>
        </w:rPr>
        <w:t xml:space="preserve"> J, Del Rivero J, Janssen I, Merino M, </w:t>
      </w:r>
      <w:proofErr w:type="spellStart"/>
      <w:r w:rsidRPr="00E341A4">
        <w:rPr>
          <w:rFonts w:ascii="Book Antiqua" w:hAnsi="Book Antiqua"/>
        </w:rPr>
        <w:t>Todorovic</w:t>
      </w:r>
      <w:proofErr w:type="spellEnd"/>
      <w:r w:rsidRPr="00E341A4">
        <w:rPr>
          <w:rFonts w:ascii="Book Antiqua" w:hAnsi="Book Antiqua"/>
        </w:rPr>
        <w:t xml:space="preserve"> M, </w:t>
      </w:r>
      <w:proofErr w:type="spellStart"/>
      <w:r w:rsidRPr="00E341A4">
        <w:rPr>
          <w:rFonts w:ascii="Book Antiqua" w:hAnsi="Book Antiqua"/>
        </w:rPr>
        <w:t>Balint</w:t>
      </w:r>
      <w:proofErr w:type="spellEnd"/>
      <w:r w:rsidRPr="00E341A4">
        <w:rPr>
          <w:rFonts w:ascii="Book Antiqua" w:hAnsi="Book Antiqua"/>
        </w:rPr>
        <w:t xml:space="preserve"> B, </w:t>
      </w:r>
      <w:proofErr w:type="spellStart"/>
      <w:r w:rsidRPr="00E341A4">
        <w:rPr>
          <w:rFonts w:ascii="Book Antiqua" w:hAnsi="Book Antiqua"/>
        </w:rPr>
        <w:t>Jochmanova</w:t>
      </w:r>
      <w:proofErr w:type="spellEnd"/>
      <w:r w:rsidRPr="00E341A4">
        <w:rPr>
          <w:rFonts w:ascii="Book Antiqua" w:hAnsi="Book Antiqua"/>
        </w:rPr>
        <w:t xml:space="preserve"> I, Prchal JT, </w:t>
      </w:r>
      <w:proofErr w:type="spellStart"/>
      <w:r w:rsidRPr="00E341A4">
        <w:rPr>
          <w:rFonts w:ascii="Book Antiqua" w:hAnsi="Book Antiqua"/>
        </w:rPr>
        <w:t>Lechan</w:t>
      </w:r>
      <w:proofErr w:type="spellEnd"/>
      <w:r w:rsidRPr="00E341A4">
        <w:rPr>
          <w:rFonts w:ascii="Book Antiqua" w:hAnsi="Book Antiqua"/>
        </w:rPr>
        <w:t xml:space="preserve"> RM, </w:t>
      </w:r>
      <w:proofErr w:type="spellStart"/>
      <w:r w:rsidRPr="00E341A4">
        <w:rPr>
          <w:rFonts w:ascii="Book Antiqua" w:hAnsi="Book Antiqua"/>
        </w:rPr>
        <w:t>Tischler</w:t>
      </w:r>
      <w:proofErr w:type="spellEnd"/>
      <w:r w:rsidRPr="00E341A4">
        <w:rPr>
          <w:rFonts w:ascii="Book Antiqua" w:hAnsi="Book Antiqua"/>
        </w:rPr>
        <w:t xml:space="preserve"> AS, </w:t>
      </w:r>
      <w:proofErr w:type="spellStart"/>
      <w:r w:rsidRPr="00E341A4">
        <w:rPr>
          <w:rFonts w:ascii="Book Antiqua" w:hAnsi="Book Antiqua"/>
        </w:rPr>
        <w:t>Popovic</w:t>
      </w:r>
      <w:proofErr w:type="spellEnd"/>
      <w:r w:rsidRPr="00E341A4">
        <w:rPr>
          <w:rFonts w:ascii="Book Antiqua" w:hAnsi="Book Antiqua"/>
        </w:rPr>
        <w:t xml:space="preserve"> V, </w:t>
      </w:r>
      <w:proofErr w:type="spellStart"/>
      <w:r w:rsidRPr="00E341A4">
        <w:rPr>
          <w:rFonts w:ascii="Book Antiqua" w:hAnsi="Book Antiqua"/>
        </w:rPr>
        <w:t>Miljic</w:t>
      </w:r>
      <w:proofErr w:type="spellEnd"/>
      <w:r w:rsidRPr="00E341A4">
        <w:rPr>
          <w:rFonts w:ascii="Book Antiqua" w:hAnsi="Book Antiqua"/>
        </w:rPr>
        <w:t xml:space="preserve"> D, Adams KT, </w:t>
      </w:r>
      <w:proofErr w:type="spellStart"/>
      <w:r w:rsidRPr="00E341A4">
        <w:rPr>
          <w:rFonts w:ascii="Book Antiqua" w:hAnsi="Book Antiqua"/>
        </w:rPr>
        <w:t>Prall</w:t>
      </w:r>
      <w:proofErr w:type="spellEnd"/>
      <w:r w:rsidRPr="00E341A4">
        <w:rPr>
          <w:rFonts w:ascii="Book Antiqua" w:hAnsi="Book Antiqua"/>
        </w:rPr>
        <w:t xml:space="preserve"> FR, Ling A, </w:t>
      </w:r>
      <w:proofErr w:type="spellStart"/>
      <w:r w:rsidRPr="00E341A4">
        <w:rPr>
          <w:rFonts w:ascii="Book Antiqua" w:hAnsi="Book Antiqua"/>
        </w:rPr>
        <w:t>Golomb</w:t>
      </w:r>
      <w:proofErr w:type="spellEnd"/>
      <w:r w:rsidRPr="00E341A4">
        <w:rPr>
          <w:rFonts w:ascii="Book Antiqua" w:hAnsi="Book Antiqua"/>
        </w:rPr>
        <w:t xml:space="preserve"> MR, Ferguson M, </w:t>
      </w:r>
      <w:proofErr w:type="spellStart"/>
      <w:r w:rsidRPr="00E341A4">
        <w:rPr>
          <w:rFonts w:ascii="Book Antiqua" w:hAnsi="Book Antiqua"/>
        </w:rPr>
        <w:t>Nilubol</w:t>
      </w:r>
      <w:proofErr w:type="spellEnd"/>
      <w:r w:rsidRPr="00E341A4">
        <w:rPr>
          <w:rFonts w:ascii="Book Antiqua" w:hAnsi="Book Antiqua"/>
        </w:rPr>
        <w:t xml:space="preserve"> N, Chen CC, Chew E, </w:t>
      </w:r>
      <w:proofErr w:type="spellStart"/>
      <w:r w:rsidRPr="00E341A4">
        <w:rPr>
          <w:rFonts w:ascii="Book Antiqua" w:hAnsi="Book Antiqua"/>
        </w:rPr>
        <w:t>Taïeb</w:t>
      </w:r>
      <w:proofErr w:type="spellEnd"/>
      <w:r w:rsidRPr="00E341A4">
        <w:rPr>
          <w:rFonts w:ascii="Book Antiqua" w:hAnsi="Book Antiqua"/>
        </w:rPr>
        <w:t xml:space="preserve"> D, </w:t>
      </w:r>
      <w:proofErr w:type="spellStart"/>
      <w:r w:rsidRPr="00E341A4">
        <w:rPr>
          <w:rFonts w:ascii="Book Antiqua" w:hAnsi="Book Antiqua"/>
        </w:rPr>
        <w:t>Stratakis</w:t>
      </w:r>
      <w:proofErr w:type="spellEnd"/>
      <w:r w:rsidRPr="00E341A4">
        <w:rPr>
          <w:rFonts w:ascii="Book Antiqua" w:hAnsi="Book Antiqua"/>
        </w:rPr>
        <w:t xml:space="preserve"> CA, Fojo T, Yang C, </w:t>
      </w:r>
      <w:proofErr w:type="spellStart"/>
      <w:r w:rsidRPr="00E341A4">
        <w:rPr>
          <w:rFonts w:ascii="Book Antiqua" w:hAnsi="Book Antiqua"/>
        </w:rPr>
        <w:t>Kebebew</w:t>
      </w:r>
      <w:proofErr w:type="spellEnd"/>
      <w:r w:rsidRPr="00E341A4">
        <w:rPr>
          <w:rFonts w:ascii="Book Antiqua" w:hAnsi="Book Antiqua"/>
        </w:rPr>
        <w:t xml:space="preserve"> E, Zhuang Z, </w:t>
      </w:r>
      <w:proofErr w:type="spellStart"/>
      <w:r w:rsidRPr="00E341A4">
        <w:rPr>
          <w:rFonts w:ascii="Book Antiqua" w:hAnsi="Book Antiqua"/>
        </w:rPr>
        <w:t>Pacak</w:t>
      </w:r>
      <w:proofErr w:type="spellEnd"/>
      <w:r w:rsidRPr="00E341A4">
        <w:rPr>
          <w:rFonts w:ascii="Book Antiqua" w:hAnsi="Book Antiqua"/>
        </w:rPr>
        <w:t xml:space="preserve"> K. Novel insights into the </w:t>
      </w:r>
      <w:r w:rsidRPr="00E341A4">
        <w:rPr>
          <w:rFonts w:ascii="Book Antiqua" w:hAnsi="Book Antiqua"/>
        </w:rPr>
        <w:lastRenderedPageBreak/>
        <w:t>polycythemia-</w:t>
      </w:r>
      <w:proofErr w:type="spellStart"/>
      <w:r w:rsidRPr="00E341A4">
        <w:rPr>
          <w:rFonts w:ascii="Book Antiqua" w:hAnsi="Book Antiqua"/>
        </w:rPr>
        <w:t>paraganglioma</w:t>
      </w:r>
      <w:proofErr w:type="spellEnd"/>
      <w:r w:rsidRPr="00E341A4">
        <w:rPr>
          <w:rFonts w:ascii="Book Antiqua" w:hAnsi="Book Antiqua"/>
        </w:rPr>
        <w:t>-</w:t>
      </w:r>
      <w:proofErr w:type="spellStart"/>
      <w:r w:rsidRPr="00E341A4">
        <w:rPr>
          <w:rFonts w:ascii="Book Antiqua" w:hAnsi="Book Antiqua"/>
        </w:rPr>
        <w:t>somatostatinoma</w:t>
      </w:r>
      <w:proofErr w:type="spellEnd"/>
      <w:r w:rsidRPr="00E341A4">
        <w:rPr>
          <w:rFonts w:ascii="Book Antiqua" w:hAnsi="Book Antiqua"/>
        </w:rPr>
        <w:t xml:space="preserve"> syndrome. </w:t>
      </w:r>
      <w:proofErr w:type="spellStart"/>
      <w:r w:rsidRPr="00E341A4">
        <w:rPr>
          <w:rFonts w:ascii="Book Antiqua" w:hAnsi="Book Antiqua"/>
          <w:i/>
          <w:iCs/>
        </w:rPr>
        <w:t>Endocr</w:t>
      </w:r>
      <w:proofErr w:type="spellEnd"/>
      <w:r w:rsidRPr="00E341A4">
        <w:rPr>
          <w:rFonts w:ascii="Book Antiqua" w:hAnsi="Book Antiqua"/>
          <w:i/>
          <w:iCs/>
        </w:rPr>
        <w:t xml:space="preserve"> </w:t>
      </w:r>
      <w:proofErr w:type="spellStart"/>
      <w:r w:rsidRPr="00E341A4">
        <w:rPr>
          <w:rFonts w:ascii="Book Antiqua" w:hAnsi="Book Antiqua"/>
          <w:i/>
          <w:iCs/>
        </w:rPr>
        <w:t>Relat</w:t>
      </w:r>
      <w:proofErr w:type="spellEnd"/>
      <w:r w:rsidRPr="00E341A4">
        <w:rPr>
          <w:rFonts w:ascii="Book Antiqua" w:hAnsi="Book Antiqua"/>
          <w:i/>
          <w:iCs/>
        </w:rPr>
        <w:t xml:space="preserve"> Cancer</w:t>
      </w:r>
      <w:r w:rsidRPr="00E341A4">
        <w:rPr>
          <w:rFonts w:ascii="Book Antiqua" w:hAnsi="Book Antiqua"/>
        </w:rPr>
        <w:t xml:space="preserve"> 2016; </w:t>
      </w:r>
      <w:r w:rsidRPr="00E341A4">
        <w:rPr>
          <w:rFonts w:ascii="Book Antiqua" w:hAnsi="Book Antiqua"/>
          <w:b/>
          <w:bCs/>
        </w:rPr>
        <w:t>23</w:t>
      </w:r>
      <w:r w:rsidRPr="00E341A4">
        <w:rPr>
          <w:rFonts w:ascii="Book Antiqua" w:hAnsi="Book Antiqua"/>
        </w:rPr>
        <w:t>: 899-908 [PMID: 27679736 DOI: 10.1530/erc-16-0231]</w:t>
      </w:r>
    </w:p>
    <w:p w14:paraId="19C34E8F"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28 </w:t>
      </w:r>
      <w:r w:rsidRPr="00E341A4">
        <w:rPr>
          <w:rFonts w:ascii="Book Antiqua" w:hAnsi="Book Antiqua"/>
          <w:b/>
          <w:bCs/>
        </w:rPr>
        <w:t>Percy MJ</w:t>
      </w:r>
      <w:r w:rsidRPr="00E341A4">
        <w:rPr>
          <w:rFonts w:ascii="Book Antiqua" w:hAnsi="Book Antiqua"/>
        </w:rPr>
        <w:t xml:space="preserve">, Beer PA, Campbell G, Dekker AW, Green AR, </w:t>
      </w:r>
      <w:proofErr w:type="spellStart"/>
      <w:r w:rsidRPr="00E341A4">
        <w:rPr>
          <w:rFonts w:ascii="Book Antiqua" w:hAnsi="Book Antiqua"/>
        </w:rPr>
        <w:t>Oscier</w:t>
      </w:r>
      <w:proofErr w:type="spellEnd"/>
      <w:r w:rsidRPr="00E341A4">
        <w:rPr>
          <w:rFonts w:ascii="Book Antiqua" w:hAnsi="Book Antiqua"/>
        </w:rPr>
        <w:t xml:space="preserve"> D, Rainey MG, van </w:t>
      </w:r>
      <w:proofErr w:type="spellStart"/>
      <w:r w:rsidRPr="00E341A4">
        <w:rPr>
          <w:rFonts w:ascii="Book Antiqua" w:hAnsi="Book Antiqua"/>
        </w:rPr>
        <w:t>Wijk</w:t>
      </w:r>
      <w:proofErr w:type="spellEnd"/>
      <w:r w:rsidRPr="00E341A4">
        <w:rPr>
          <w:rFonts w:ascii="Book Antiqua" w:hAnsi="Book Antiqua"/>
        </w:rPr>
        <w:t xml:space="preserve"> R, Wood M, Lappin TR, McMullin MF, Lee FS. Novel exon 12 mutations in the HIF2A gene associated with erythrocytosis. </w:t>
      </w:r>
      <w:r w:rsidRPr="00E341A4">
        <w:rPr>
          <w:rFonts w:ascii="Book Antiqua" w:hAnsi="Book Antiqua"/>
          <w:i/>
          <w:iCs/>
        </w:rPr>
        <w:t>Blood</w:t>
      </w:r>
      <w:r w:rsidRPr="00E341A4">
        <w:rPr>
          <w:rFonts w:ascii="Book Antiqua" w:hAnsi="Book Antiqua"/>
        </w:rPr>
        <w:t xml:space="preserve"> 2008; </w:t>
      </w:r>
      <w:r w:rsidRPr="00E341A4">
        <w:rPr>
          <w:rFonts w:ascii="Book Antiqua" w:hAnsi="Book Antiqua"/>
          <w:b/>
          <w:bCs/>
        </w:rPr>
        <w:t>111</w:t>
      </w:r>
      <w:r w:rsidRPr="00E341A4">
        <w:rPr>
          <w:rFonts w:ascii="Book Antiqua" w:hAnsi="Book Antiqua"/>
        </w:rPr>
        <w:t>: 5400-5402 [PMID: 18378852 DOI: 10.1182/blood-2008-02-137703]</w:t>
      </w:r>
    </w:p>
    <w:p w14:paraId="74A97A6B"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29 </w:t>
      </w:r>
      <w:proofErr w:type="spellStart"/>
      <w:r w:rsidRPr="00E341A4">
        <w:rPr>
          <w:rFonts w:ascii="Book Antiqua" w:hAnsi="Book Antiqua"/>
          <w:b/>
          <w:bCs/>
        </w:rPr>
        <w:t>Gardie</w:t>
      </w:r>
      <w:proofErr w:type="spellEnd"/>
      <w:r w:rsidRPr="00E341A4">
        <w:rPr>
          <w:rFonts w:ascii="Book Antiqua" w:hAnsi="Book Antiqua"/>
          <w:b/>
          <w:bCs/>
        </w:rPr>
        <w:t xml:space="preserve"> B</w:t>
      </w:r>
      <w:r w:rsidRPr="00E341A4">
        <w:rPr>
          <w:rFonts w:ascii="Book Antiqua" w:hAnsi="Book Antiqua"/>
        </w:rPr>
        <w:t xml:space="preserve">, Percy MJ, </w:t>
      </w:r>
      <w:proofErr w:type="spellStart"/>
      <w:r w:rsidRPr="00E341A4">
        <w:rPr>
          <w:rFonts w:ascii="Book Antiqua" w:hAnsi="Book Antiqua"/>
        </w:rPr>
        <w:t>Hoogewijs</w:t>
      </w:r>
      <w:proofErr w:type="spellEnd"/>
      <w:r w:rsidRPr="00E341A4">
        <w:rPr>
          <w:rFonts w:ascii="Book Antiqua" w:hAnsi="Book Antiqua"/>
        </w:rPr>
        <w:t xml:space="preserve"> D, Chowdhury R, Bento C, Arsenault PR, Richard S, Almeida H, Ewing J, Lambert F, McMullin MF, Schofield CJ, Lee FS. The role of PHD2 mutations in the pathogenesis of erythrocytosis. </w:t>
      </w:r>
      <w:r w:rsidRPr="00E341A4">
        <w:rPr>
          <w:rFonts w:ascii="Book Antiqua" w:hAnsi="Book Antiqua"/>
          <w:i/>
          <w:iCs/>
        </w:rPr>
        <w:t>Hypoxia (</w:t>
      </w:r>
      <w:proofErr w:type="spellStart"/>
      <w:r w:rsidRPr="00E341A4">
        <w:rPr>
          <w:rFonts w:ascii="Book Antiqua" w:hAnsi="Book Antiqua"/>
          <w:i/>
          <w:iCs/>
        </w:rPr>
        <w:t>Auckl</w:t>
      </w:r>
      <w:proofErr w:type="spellEnd"/>
      <w:r w:rsidRPr="00E341A4">
        <w:rPr>
          <w:rFonts w:ascii="Book Antiqua" w:hAnsi="Book Antiqua"/>
          <w:i/>
          <w:iCs/>
        </w:rPr>
        <w:t>)</w:t>
      </w:r>
      <w:r w:rsidRPr="00E341A4">
        <w:rPr>
          <w:rFonts w:ascii="Book Antiqua" w:hAnsi="Book Antiqua"/>
        </w:rPr>
        <w:t xml:space="preserve"> 2014; </w:t>
      </w:r>
      <w:r w:rsidRPr="00E341A4">
        <w:rPr>
          <w:rFonts w:ascii="Book Antiqua" w:hAnsi="Book Antiqua"/>
          <w:b/>
          <w:bCs/>
        </w:rPr>
        <w:t>2</w:t>
      </w:r>
      <w:r w:rsidRPr="00E341A4">
        <w:rPr>
          <w:rFonts w:ascii="Book Antiqua" w:hAnsi="Book Antiqua"/>
        </w:rPr>
        <w:t>: 71-90 [PMID: 27774468 DOI: 10.2147/hp.s54455]</w:t>
      </w:r>
    </w:p>
    <w:p w14:paraId="24CA5D19"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30 </w:t>
      </w:r>
      <w:r w:rsidRPr="00E341A4">
        <w:rPr>
          <w:rFonts w:ascii="Book Antiqua" w:hAnsi="Book Antiqua"/>
          <w:b/>
          <w:bCs/>
        </w:rPr>
        <w:t>Pang Y</w:t>
      </w:r>
      <w:r w:rsidRPr="00E341A4">
        <w:rPr>
          <w:rFonts w:ascii="Book Antiqua" w:hAnsi="Book Antiqua"/>
        </w:rPr>
        <w:t xml:space="preserve">, Gupta G, Yang C, Wang H, Huynh TT, </w:t>
      </w:r>
      <w:proofErr w:type="spellStart"/>
      <w:r w:rsidRPr="00E341A4">
        <w:rPr>
          <w:rFonts w:ascii="Book Antiqua" w:hAnsi="Book Antiqua"/>
        </w:rPr>
        <w:t>Abdullaev</w:t>
      </w:r>
      <w:proofErr w:type="spellEnd"/>
      <w:r w:rsidRPr="00E341A4">
        <w:rPr>
          <w:rFonts w:ascii="Book Antiqua" w:hAnsi="Book Antiqua"/>
        </w:rPr>
        <w:t xml:space="preserve"> Z, Pack SD, Percy MJ, Lappin TRJ, Zhuang Z, </w:t>
      </w:r>
      <w:proofErr w:type="spellStart"/>
      <w:r w:rsidRPr="00E341A4">
        <w:rPr>
          <w:rFonts w:ascii="Book Antiqua" w:hAnsi="Book Antiqua"/>
        </w:rPr>
        <w:t>Pacak</w:t>
      </w:r>
      <w:proofErr w:type="spellEnd"/>
      <w:r w:rsidRPr="00E341A4">
        <w:rPr>
          <w:rFonts w:ascii="Book Antiqua" w:hAnsi="Book Antiqua"/>
        </w:rPr>
        <w:t xml:space="preserve"> K. A novel splicing site IRP1 somatic mutation in a patient with pheochromocytoma and JAK2</w:t>
      </w:r>
      <w:r w:rsidRPr="00E341A4">
        <w:rPr>
          <w:rFonts w:ascii="Book Antiqua" w:hAnsi="Book Antiqua"/>
          <w:vertAlign w:val="superscript"/>
        </w:rPr>
        <w:t>V617F</w:t>
      </w:r>
      <w:r w:rsidRPr="00E341A4">
        <w:rPr>
          <w:rFonts w:ascii="Book Antiqua" w:hAnsi="Book Antiqua"/>
        </w:rPr>
        <w:t xml:space="preserve"> positive polycythemia vera: a case report. </w:t>
      </w:r>
      <w:r w:rsidRPr="00E341A4">
        <w:rPr>
          <w:rFonts w:ascii="Book Antiqua" w:hAnsi="Book Antiqua"/>
          <w:i/>
          <w:iCs/>
        </w:rPr>
        <w:t>BMC Cancer</w:t>
      </w:r>
      <w:r w:rsidRPr="00E341A4">
        <w:rPr>
          <w:rFonts w:ascii="Book Antiqua" w:hAnsi="Book Antiqua"/>
        </w:rPr>
        <w:t xml:space="preserve"> 2018; </w:t>
      </w:r>
      <w:r w:rsidRPr="00E341A4">
        <w:rPr>
          <w:rFonts w:ascii="Book Antiqua" w:hAnsi="Book Antiqua"/>
          <w:b/>
          <w:bCs/>
        </w:rPr>
        <w:t>18</w:t>
      </w:r>
      <w:r w:rsidRPr="00E341A4">
        <w:rPr>
          <w:rFonts w:ascii="Book Antiqua" w:hAnsi="Book Antiqua"/>
        </w:rPr>
        <w:t>: 286 [PMID: 29534684 DOI: 10.1186/s12885-018-4127-x]</w:t>
      </w:r>
    </w:p>
    <w:p w14:paraId="0262563C"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31 </w:t>
      </w:r>
      <w:r w:rsidRPr="00E341A4">
        <w:rPr>
          <w:rFonts w:ascii="Book Antiqua" w:hAnsi="Book Antiqua"/>
          <w:b/>
          <w:bCs/>
        </w:rPr>
        <w:t>Wilkinson N</w:t>
      </w:r>
      <w:r w:rsidRPr="00E341A4">
        <w:rPr>
          <w:rFonts w:ascii="Book Antiqua" w:hAnsi="Book Antiqua"/>
        </w:rPr>
        <w:t xml:space="preserve">, </w:t>
      </w:r>
      <w:proofErr w:type="spellStart"/>
      <w:r w:rsidRPr="00E341A4">
        <w:rPr>
          <w:rFonts w:ascii="Book Antiqua" w:hAnsi="Book Antiqua"/>
        </w:rPr>
        <w:t>Pantopoulos</w:t>
      </w:r>
      <w:proofErr w:type="spellEnd"/>
      <w:r w:rsidRPr="00E341A4">
        <w:rPr>
          <w:rFonts w:ascii="Book Antiqua" w:hAnsi="Book Antiqua"/>
        </w:rPr>
        <w:t xml:space="preserve"> K. IRP1 regulates erythropoiesis and systemic iron homeostasis by controlling HIF2α mRNA translation. </w:t>
      </w:r>
      <w:r w:rsidRPr="00E341A4">
        <w:rPr>
          <w:rFonts w:ascii="Book Antiqua" w:hAnsi="Book Antiqua"/>
          <w:i/>
          <w:iCs/>
        </w:rPr>
        <w:t>Blood</w:t>
      </w:r>
      <w:r w:rsidRPr="00E341A4">
        <w:rPr>
          <w:rFonts w:ascii="Book Antiqua" w:hAnsi="Book Antiqua"/>
        </w:rPr>
        <w:t xml:space="preserve"> 2013; </w:t>
      </w:r>
      <w:r w:rsidRPr="00E341A4">
        <w:rPr>
          <w:rFonts w:ascii="Book Antiqua" w:hAnsi="Book Antiqua"/>
          <w:b/>
          <w:bCs/>
        </w:rPr>
        <w:t>122</w:t>
      </w:r>
      <w:r w:rsidRPr="00E341A4">
        <w:rPr>
          <w:rFonts w:ascii="Book Antiqua" w:hAnsi="Book Antiqua"/>
        </w:rPr>
        <w:t>: 1658-1668 [PMID: 23777768 DOI: 10.1182/blood-2013-03-492454]</w:t>
      </w:r>
    </w:p>
    <w:p w14:paraId="11930096"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32 </w:t>
      </w:r>
      <w:proofErr w:type="spellStart"/>
      <w:r w:rsidRPr="00E341A4">
        <w:rPr>
          <w:rFonts w:ascii="Book Antiqua" w:hAnsi="Book Antiqua"/>
          <w:b/>
          <w:bCs/>
        </w:rPr>
        <w:t>Meyron</w:t>
      </w:r>
      <w:proofErr w:type="spellEnd"/>
      <w:r w:rsidRPr="00E341A4">
        <w:rPr>
          <w:rFonts w:ascii="Book Antiqua" w:hAnsi="Book Antiqua"/>
          <w:b/>
          <w:bCs/>
        </w:rPr>
        <w:t>-Holtz EG</w:t>
      </w:r>
      <w:r w:rsidRPr="00E341A4">
        <w:rPr>
          <w:rFonts w:ascii="Book Antiqua" w:hAnsi="Book Antiqua"/>
        </w:rPr>
        <w:t xml:space="preserve">, Ghosh MC, Rouault TA. Mammalian tissue oxygen levels modulate iron-regulatory protein activities in vivo. </w:t>
      </w:r>
      <w:r w:rsidRPr="00E341A4">
        <w:rPr>
          <w:rFonts w:ascii="Book Antiqua" w:hAnsi="Book Antiqua"/>
          <w:i/>
          <w:iCs/>
        </w:rPr>
        <w:t>Science</w:t>
      </w:r>
      <w:r w:rsidRPr="00E341A4">
        <w:rPr>
          <w:rFonts w:ascii="Book Antiqua" w:hAnsi="Book Antiqua"/>
        </w:rPr>
        <w:t xml:space="preserve"> 2004; </w:t>
      </w:r>
      <w:r w:rsidRPr="00E341A4">
        <w:rPr>
          <w:rFonts w:ascii="Book Antiqua" w:hAnsi="Book Antiqua"/>
          <w:b/>
          <w:bCs/>
        </w:rPr>
        <w:t>306</w:t>
      </w:r>
      <w:r w:rsidRPr="00E341A4">
        <w:rPr>
          <w:rFonts w:ascii="Book Antiqua" w:hAnsi="Book Antiqua"/>
        </w:rPr>
        <w:t>: 2087-2090 [PMID: 15604406 DOI: 10.1126/science.1103786]</w:t>
      </w:r>
    </w:p>
    <w:p w14:paraId="4F8A243B"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33 </w:t>
      </w:r>
      <w:proofErr w:type="spellStart"/>
      <w:r w:rsidRPr="00E341A4">
        <w:rPr>
          <w:rFonts w:ascii="Book Antiqua" w:hAnsi="Book Antiqua"/>
          <w:b/>
          <w:bCs/>
        </w:rPr>
        <w:t>Haase</w:t>
      </w:r>
      <w:proofErr w:type="spellEnd"/>
      <w:r w:rsidRPr="00E341A4">
        <w:rPr>
          <w:rFonts w:ascii="Book Antiqua" w:hAnsi="Book Antiqua"/>
          <w:b/>
          <w:bCs/>
        </w:rPr>
        <w:t xml:space="preserve"> VH</w:t>
      </w:r>
      <w:r w:rsidRPr="00E341A4">
        <w:rPr>
          <w:rFonts w:ascii="Book Antiqua" w:hAnsi="Book Antiqua"/>
        </w:rPr>
        <w:t xml:space="preserve">. Regulation of erythropoiesis by hypoxia-inducible factors. </w:t>
      </w:r>
      <w:r w:rsidRPr="00E341A4">
        <w:rPr>
          <w:rFonts w:ascii="Book Antiqua" w:hAnsi="Book Antiqua"/>
          <w:i/>
          <w:iCs/>
        </w:rPr>
        <w:t>Blood Rev</w:t>
      </w:r>
      <w:r w:rsidRPr="00E341A4">
        <w:rPr>
          <w:rFonts w:ascii="Book Antiqua" w:hAnsi="Book Antiqua"/>
        </w:rPr>
        <w:t xml:space="preserve"> 2013; </w:t>
      </w:r>
      <w:r w:rsidRPr="00E341A4">
        <w:rPr>
          <w:rFonts w:ascii="Book Antiqua" w:hAnsi="Book Antiqua"/>
          <w:b/>
          <w:bCs/>
        </w:rPr>
        <w:t>27</w:t>
      </w:r>
      <w:r w:rsidRPr="00E341A4">
        <w:rPr>
          <w:rFonts w:ascii="Book Antiqua" w:hAnsi="Book Antiqua"/>
        </w:rPr>
        <w:t>: 41-53 [PMID: 23291219 DOI: 10.1016/j.blre.2012.12.003]</w:t>
      </w:r>
    </w:p>
    <w:p w14:paraId="019CBC96" w14:textId="0CBC663A" w:rsidR="003727F1" w:rsidRPr="00E341A4" w:rsidRDefault="003727F1" w:rsidP="00E341A4">
      <w:pPr>
        <w:spacing w:line="360" w:lineRule="auto"/>
        <w:jc w:val="both"/>
        <w:rPr>
          <w:rFonts w:ascii="Book Antiqua" w:hAnsi="Book Antiqua"/>
        </w:rPr>
      </w:pPr>
      <w:r w:rsidRPr="00E341A4">
        <w:rPr>
          <w:rFonts w:ascii="Book Antiqua" w:hAnsi="Book Antiqua"/>
        </w:rPr>
        <w:t xml:space="preserve">34 </w:t>
      </w:r>
      <w:r w:rsidRPr="00E341A4">
        <w:rPr>
          <w:rFonts w:ascii="Book Antiqua" w:hAnsi="Book Antiqua"/>
          <w:b/>
          <w:bCs/>
        </w:rPr>
        <w:t>McMullin MF</w:t>
      </w:r>
      <w:r w:rsidRPr="00E341A4">
        <w:rPr>
          <w:rFonts w:ascii="Book Antiqua" w:hAnsi="Book Antiqua"/>
        </w:rPr>
        <w:t xml:space="preserve">. Idiopathic erythrocytosis: a disappearing entity. </w:t>
      </w:r>
      <w:r w:rsidRPr="00E341A4">
        <w:rPr>
          <w:rFonts w:ascii="Book Antiqua" w:hAnsi="Book Antiqua"/>
          <w:i/>
          <w:iCs/>
        </w:rPr>
        <w:t xml:space="preserve">Hematology Am </w:t>
      </w:r>
      <w:proofErr w:type="spellStart"/>
      <w:r w:rsidRPr="00E341A4">
        <w:rPr>
          <w:rFonts w:ascii="Book Antiqua" w:hAnsi="Book Antiqua"/>
          <w:i/>
          <w:iCs/>
        </w:rPr>
        <w:t>Soc</w:t>
      </w:r>
      <w:proofErr w:type="spellEnd"/>
      <w:r w:rsidRPr="00E341A4">
        <w:rPr>
          <w:rFonts w:ascii="Book Antiqua" w:hAnsi="Book Antiqua"/>
          <w:i/>
          <w:iCs/>
        </w:rPr>
        <w:t xml:space="preserve"> </w:t>
      </w:r>
      <w:proofErr w:type="spellStart"/>
      <w:r w:rsidRPr="00E341A4">
        <w:rPr>
          <w:rFonts w:ascii="Book Antiqua" w:hAnsi="Book Antiqua"/>
          <w:i/>
          <w:iCs/>
        </w:rPr>
        <w:t>Hematol</w:t>
      </w:r>
      <w:proofErr w:type="spellEnd"/>
      <w:r w:rsidRPr="00E341A4">
        <w:rPr>
          <w:rFonts w:ascii="Book Antiqua" w:hAnsi="Book Antiqua"/>
          <w:i/>
          <w:iCs/>
        </w:rPr>
        <w:t xml:space="preserve"> </w:t>
      </w:r>
      <w:proofErr w:type="spellStart"/>
      <w:r w:rsidRPr="00E341A4">
        <w:rPr>
          <w:rFonts w:ascii="Book Antiqua" w:hAnsi="Book Antiqua"/>
          <w:i/>
          <w:iCs/>
        </w:rPr>
        <w:t>Educ</w:t>
      </w:r>
      <w:proofErr w:type="spellEnd"/>
      <w:r w:rsidRPr="00E341A4">
        <w:rPr>
          <w:rFonts w:ascii="Book Antiqua" w:hAnsi="Book Antiqua"/>
          <w:i/>
          <w:iCs/>
        </w:rPr>
        <w:t xml:space="preserve"> Program</w:t>
      </w:r>
      <w:r w:rsidRPr="00E341A4">
        <w:rPr>
          <w:rFonts w:ascii="Book Antiqua" w:hAnsi="Book Antiqua"/>
        </w:rPr>
        <w:t xml:space="preserve"> 2009; 629-635 [PMID: 20008248 DOI: 10.1182/asheducation-2009.1.629]</w:t>
      </w:r>
    </w:p>
    <w:p w14:paraId="74FB6F1A" w14:textId="7A579382" w:rsidR="003727F1" w:rsidRPr="00E341A4" w:rsidRDefault="003727F1" w:rsidP="00E341A4">
      <w:pPr>
        <w:spacing w:line="360" w:lineRule="auto"/>
        <w:jc w:val="both"/>
        <w:rPr>
          <w:rFonts w:ascii="Book Antiqua" w:hAnsi="Book Antiqua"/>
        </w:rPr>
      </w:pPr>
      <w:r w:rsidRPr="00E341A4">
        <w:rPr>
          <w:rFonts w:ascii="Book Antiqua" w:hAnsi="Book Antiqua"/>
        </w:rPr>
        <w:t xml:space="preserve">35 </w:t>
      </w:r>
      <w:r w:rsidRPr="00E341A4">
        <w:rPr>
          <w:rFonts w:ascii="Book Antiqua" w:hAnsi="Book Antiqua"/>
          <w:b/>
          <w:bCs/>
        </w:rPr>
        <w:t>Gori T</w:t>
      </w:r>
      <w:r w:rsidRPr="00E341A4">
        <w:rPr>
          <w:rFonts w:ascii="Book Antiqua" w:hAnsi="Book Antiqua"/>
        </w:rPr>
        <w:t xml:space="preserve">. Viscosity, platelet activation, and hematocrit: progress in understanding their relationship with clinical and subclinical vascular disease. </w:t>
      </w:r>
      <w:proofErr w:type="spellStart"/>
      <w:r w:rsidRPr="00E341A4">
        <w:rPr>
          <w:rFonts w:ascii="Book Antiqua" w:hAnsi="Book Antiqua"/>
          <w:i/>
          <w:iCs/>
        </w:rPr>
        <w:t>Clin</w:t>
      </w:r>
      <w:proofErr w:type="spellEnd"/>
      <w:r w:rsidRPr="00E341A4">
        <w:rPr>
          <w:rFonts w:ascii="Book Antiqua" w:hAnsi="Book Antiqua"/>
          <w:i/>
          <w:iCs/>
        </w:rPr>
        <w:t xml:space="preserve"> </w:t>
      </w:r>
      <w:proofErr w:type="spellStart"/>
      <w:r w:rsidRPr="00E341A4">
        <w:rPr>
          <w:rFonts w:ascii="Book Antiqua" w:hAnsi="Book Antiqua"/>
          <w:i/>
          <w:iCs/>
        </w:rPr>
        <w:t>Hemorheol</w:t>
      </w:r>
      <w:proofErr w:type="spellEnd"/>
      <w:r w:rsidRPr="00E341A4">
        <w:rPr>
          <w:rFonts w:ascii="Book Antiqua" w:hAnsi="Book Antiqua"/>
          <w:i/>
          <w:iCs/>
        </w:rPr>
        <w:t xml:space="preserve"> </w:t>
      </w:r>
      <w:proofErr w:type="spellStart"/>
      <w:r w:rsidRPr="00E341A4">
        <w:rPr>
          <w:rFonts w:ascii="Book Antiqua" w:hAnsi="Book Antiqua"/>
          <w:i/>
          <w:iCs/>
        </w:rPr>
        <w:t>Microcirc</w:t>
      </w:r>
      <w:proofErr w:type="spellEnd"/>
      <w:r w:rsidRPr="00E341A4">
        <w:rPr>
          <w:rFonts w:ascii="Book Antiqua" w:hAnsi="Book Antiqua"/>
        </w:rPr>
        <w:t xml:space="preserve"> 2011; </w:t>
      </w:r>
      <w:r w:rsidRPr="00E341A4">
        <w:rPr>
          <w:rFonts w:ascii="Book Antiqua" w:hAnsi="Book Antiqua"/>
          <w:b/>
          <w:bCs/>
        </w:rPr>
        <w:t>49</w:t>
      </w:r>
      <w:r w:rsidRPr="00E341A4">
        <w:rPr>
          <w:rFonts w:ascii="Book Antiqua" w:hAnsi="Book Antiqua"/>
        </w:rPr>
        <w:t xml:space="preserve">: 37-42 [PMID: 22214676 DOI: </w:t>
      </w:r>
      <w:r w:rsidR="00E341A4" w:rsidRPr="00E341A4">
        <w:rPr>
          <w:rFonts w:ascii="Book Antiqua" w:hAnsi="Book Antiqua" w:cs="Segoe UI"/>
          <w:color w:val="212121"/>
          <w:shd w:val="clear" w:color="auto" w:fill="FFFFFF"/>
        </w:rPr>
        <w:t>10.3233/CH-2011-1455</w:t>
      </w:r>
      <w:r w:rsidRPr="00E341A4">
        <w:rPr>
          <w:rFonts w:ascii="Book Antiqua" w:hAnsi="Book Antiqua"/>
        </w:rPr>
        <w:t>]</w:t>
      </w:r>
    </w:p>
    <w:p w14:paraId="6CE22384" w14:textId="77777777" w:rsidR="003727F1" w:rsidRPr="00E341A4" w:rsidRDefault="003727F1" w:rsidP="00E341A4">
      <w:pPr>
        <w:spacing w:line="360" w:lineRule="auto"/>
        <w:jc w:val="both"/>
        <w:rPr>
          <w:rFonts w:ascii="Book Antiqua" w:hAnsi="Book Antiqua"/>
        </w:rPr>
      </w:pPr>
      <w:r w:rsidRPr="00E341A4">
        <w:rPr>
          <w:rFonts w:ascii="Book Antiqua" w:hAnsi="Book Antiqua"/>
        </w:rPr>
        <w:lastRenderedPageBreak/>
        <w:t xml:space="preserve">36 </w:t>
      </w:r>
      <w:proofErr w:type="spellStart"/>
      <w:r w:rsidRPr="00E341A4">
        <w:rPr>
          <w:rFonts w:ascii="Book Antiqua" w:hAnsi="Book Antiqua"/>
          <w:b/>
          <w:bCs/>
        </w:rPr>
        <w:t>Griesshammer</w:t>
      </w:r>
      <w:proofErr w:type="spellEnd"/>
      <w:r w:rsidRPr="00E341A4">
        <w:rPr>
          <w:rFonts w:ascii="Book Antiqua" w:hAnsi="Book Antiqua"/>
          <w:b/>
          <w:bCs/>
        </w:rPr>
        <w:t xml:space="preserve"> M</w:t>
      </w:r>
      <w:r w:rsidRPr="00E341A4">
        <w:rPr>
          <w:rFonts w:ascii="Book Antiqua" w:hAnsi="Book Antiqua"/>
        </w:rPr>
        <w:t xml:space="preserve">, </w:t>
      </w:r>
      <w:proofErr w:type="spellStart"/>
      <w:r w:rsidRPr="00E341A4">
        <w:rPr>
          <w:rFonts w:ascii="Book Antiqua" w:hAnsi="Book Antiqua"/>
        </w:rPr>
        <w:t>Kiladjian</w:t>
      </w:r>
      <w:proofErr w:type="spellEnd"/>
      <w:r w:rsidRPr="00E341A4">
        <w:rPr>
          <w:rFonts w:ascii="Book Antiqua" w:hAnsi="Book Antiqua"/>
        </w:rPr>
        <w:t xml:space="preserve"> JJ, </w:t>
      </w:r>
      <w:proofErr w:type="spellStart"/>
      <w:r w:rsidRPr="00E341A4">
        <w:rPr>
          <w:rFonts w:ascii="Book Antiqua" w:hAnsi="Book Antiqua"/>
        </w:rPr>
        <w:t>Besses</w:t>
      </w:r>
      <w:proofErr w:type="spellEnd"/>
      <w:r w:rsidRPr="00E341A4">
        <w:rPr>
          <w:rFonts w:ascii="Book Antiqua" w:hAnsi="Book Antiqua"/>
        </w:rPr>
        <w:t xml:space="preserve"> C. Thromboembolic events in polycythemia vera. </w:t>
      </w:r>
      <w:r w:rsidRPr="00E341A4">
        <w:rPr>
          <w:rFonts w:ascii="Book Antiqua" w:hAnsi="Book Antiqua"/>
          <w:i/>
          <w:iCs/>
        </w:rPr>
        <w:t xml:space="preserve">Ann </w:t>
      </w:r>
      <w:proofErr w:type="spellStart"/>
      <w:r w:rsidRPr="00E341A4">
        <w:rPr>
          <w:rFonts w:ascii="Book Antiqua" w:hAnsi="Book Antiqua"/>
          <w:i/>
          <w:iCs/>
        </w:rPr>
        <w:t>Hematol</w:t>
      </w:r>
      <w:proofErr w:type="spellEnd"/>
      <w:r w:rsidRPr="00E341A4">
        <w:rPr>
          <w:rFonts w:ascii="Book Antiqua" w:hAnsi="Book Antiqua"/>
        </w:rPr>
        <w:t xml:space="preserve"> 2019; </w:t>
      </w:r>
      <w:r w:rsidRPr="00E341A4">
        <w:rPr>
          <w:rFonts w:ascii="Book Antiqua" w:hAnsi="Book Antiqua"/>
          <w:b/>
          <w:bCs/>
        </w:rPr>
        <w:t>98</w:t>
      </w:r>
      <w:r w:rsidRPr="00E341A4">
        <w:rPr>
          <w:rFonts w:ascii="Book Antiqua" w:hAnsi="Book Antiqua"/>
        </w:rPr>
        <w:t>: 1071-1082 [PMID: 30848334 DOI: 10.1007/s00277-019-03625-x]</w:t>
      </w:r>
    </w:p>
    <w:p w14:paraId="3A797A10"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37 </w:t>
      </w:r>
      <w:proofErr w:type="spellStart"/>
      <w:r w:rsidRPr="00E341A4">
        <w:rPr>
          <w:rFonts w:ascii="Book Antiqua" w:hAnsi="Book Antiqua"/>
          <w:b/>
          <w:bCs/>
        </w:rPr>
        <w:t>Martucci</w:t>
      </w:r>
      <w:proofErr w:type="spellEnd"/>
      <w:r w:rsidRPr="00E341A4">
        <w:rPr>
          <w:rFonts w:ascii="Book Antiqua" w:hAnsi="Book Antiqua"/>
          <w:b/>
          <w:bCs/>
        </w:rPr>
        <w:t xml:space="preserve"> VL</w:t>
      </w:r>
      <w:r w:rsidRPr="00E341A4">
        <w:rPr>
          <w:rFonts w:ascii="Book Antiqua" w:hAnsi="Book Antiqua"/>
        </w:rPr>
        <w:t xml:space="preserve">, </w:t>
      </w:r>
      <w:proofErr w:type="spellStart"/>
      <w:r w:rsidRPr="00E341A4">
        <w:rPr>
          <w:rFonts w:ascii="Book Antiqua" w:hAnsi="Book Antiqua"/>
        </w:rPr>
        <w:t>Pacak</w:t>
      </w:r>
      <w:proofErr w:type="spellEnd"/>
      <w:r w:rsidRPr="00E341A4">
        <w:rPr>
          <w:rFonts w:ascii="Book Antiqua" w:hAnsi="Book Antiqua"/>
        </w:rPr>
        <w:t xml:space="preserve"> K. Pheochromocytoma and paraganglioma: diagnosis, genetics, management, and treatment. </w:t>
      </w:r>
      <w:proofErr w:type="spellStart"/>
      <w:r w:rsidRPr="00E341A4">
        <w:rPr>
          <w:rFonts w:ascii="Book Antiqua" w:hAnsi="Book Antiqua"/>
          <w:i/>
          <w:iCs/>
        </w:rPr>
        <w:t>Curr</w:t>
      </w:r>
      <w:proofErr w:type="spellEnd"/>
      <w:r w:rsidRPr="00E341A4">
        <w:rPr>
          <w:rFonts w:ascii="Book Antiqua" w:hAnsi="Book Antiqua"/>
          <w:i/>
          <w:iCs/>
        </w:rPr>
        <w:t xml:space="preserve"> </w:t>
      </w:r>
      <w:proofErr w:type="spellStart"/>
      <w:r w:rsidRPr="00E341A4">
        <w:rPr>
          <w:rFonts w:ascii="Book Antiqua" w:hAnsi="Book Antiqua"/>
          <w:i/>
          <w:iCs/>
        </w:rPr>
        <w:t>Probl</w:t>
      </w:r>
      <w:proofErr w:type="spellEnd"/>
      <w:r w:rsidRPr="00E341A4">
        <w:rPr>
          <w:rFonts w:ascii="Book Antiqua" w:hAnsi="Book Antiqua"/>
          <w:i/>
          <w:iCs/>
        </w:rPr>
        <w:t xml:space="preserve"> Cancer</w:t>
      </w:r>
      <w:r w:rsidRPr="00E341A4">
        <w:rPr>
          <w:rFonts w:ascii="Book Antiqua" w:hAnsi="Book Antiqua"/>
        </w:rPr>
        <w:t xml:space="preserve"> 2014; </w:t>
      </w:r>
      <w:r w:rsidRPr="00E341A4">
        <w:rPr>
          <w:rFonts w:ascii="Book Antiqua" w:hAnsi="Book Antiqua"/>
          <w:b/>
          <w:bCs/>
        </w:rPr>
        <w:t>38</w:t>
      </w:r>
      <w:r w:rsidRPr="00E341A4">
        <w:rPr>
          <w:rFonts w:ascii="Book Antiqua" w:hAnsi="Book Antiqua"/>
        </w:rPr>
        <w:t>: 7-41 [PMID: 24636754 DOI: 10.1016/j.currproblcancer.2014.01.001]</w:t>
      </w:r>
    </w:p>
    <w:p w14:paraId="614C7C12"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38 </w:t>
      </w:r>
      <w:proofErr w:type="spellStart"/>
      <w:r w:rsidRPr="00E341A4">
        <w:rPr>
          <w:rFonts w:ascii="Book Antiqua" w:hAnsi="Book Antiqua"/>
          <w:b/>
          <w:bCs/>
        </w:rPr>
        <w:t>Mazza</w:t>
      </w:r>
      <w:proofErr w:type="spellEnd"/>
      <w:r w:rsidRPr="00E341A4">
        <w:rPr>
          <w:rFonts w:ascii="Book Antiqua" w:hAnsi="Book Antiqua"/>
          <w:b/>
          <w:bCs/>
        </w:rPr>
        <w:t xml:space="preserve"> A</w:t>
      </w:r>
      <w:r w:rsidRPr="00E341A4">
        <w:rPr>
          <w:rFonts w:ascii="Book Antiqua" w:hAnsi="Book Antiqua"/>
        </w:rPr>
        <w:t xml:space="preserve">, </w:t>
      </w:r>
      <w:proofErr w:type="spellStart"/>
      <w:r w:rsidRPr="00E341A4">
        <w:rPr>
          <w:rFonts w:ascii="Book Antiqua" w:hAnsi="Book Antiqua"/>
        </w:rPr>
        <w:t>Armigliato</w:t>
      </w:r>
      <w:proofErr w:type="spellEnd"/>
      <w:r w:rsidRPr="00E341A4">
        <w:rPr>
          <w:rFonts w:ascii="Book Antiqua" w:hAnsi="Book Antiqua"/>
        </w:rPr>
        <w:t xml:space="preserve"> M, </w:t>
      </w:r>
      <w:proofErr w:type="spellStart"/>
      <w:r w:rsidRPr="00E341A4">
        <w:rPr>
          <w:rFonts w:ascii="Book Antiqua" w:hAnsi="Book Antiqua"/>
        </w:rPr>
        <w:t>Marzola</w:t>
      </w:r>
      <w:proofErr w:type="spellEnd"/>
      <w:r w:rsidRPr="00E341A4">
        <w:rPr>
          <w:rFonts w:ascii="Book Antiqua" w:hAnsi="Book Antiqua"/>
        </w:rPr>
        <w:t xml:space="preserve"> MC, Schiavon L, </w:t>
      </w:r>
      <w:proofErr w:type="spellStart"/>
      <w:r w:rsidRPr="00E341A4">
        <w:rPr>
          <w:rFonts w:ascii="Book Antiqua" w:hAnsi="Book Antiqua"/>
        </w:rPr>
        <w:t>Montemurro</w:t>
      </w:r>
      <w:proofErr w:type="spellEnd"/>
      <w:r w:rsidRPr="00E341A4">
        <w:rPr>
          <w:rFonts w:ascii="Book Antiqua" w:hAnsi="Book Antiqua"/>
        </w:rPr>
        <w:t xml:space="preserve"> D, </w:t>
      </w:r>
      <w:proofErr w:type="spellStart"/>
      <w:r w:rsidRPr="00E341A4">
        <w:rPr>
          <w:rFonts w:ascii="Book Antiqua" w:hAnsi="Book Antiqua"/>
        </w:rPr>
        <w:t>Vescovo</w:t>
      </w:r>
      <w:proofErr w:type="spellEnd"/>
      <w:r w:rsidRPr="00E341A4">
        <w:rPr>
          <w:rFonts w:ascii="Book Antiqua" w:hAnsi="Book Antiqua"/>
        </w:rPr>
        <w:t xml:space="preserve"> G, </w:t>
      </w:r>
      <w:proofErr w:type="spellStart"/>
      <w:r w:rsidRPr="00E341A4">
        <w:rPr>
          <w:rFonts w:ascii="Book Antiqua" w:hAnsi="Book Antiqua"/>
        </w:rPr>
        <w:t>Zuin</w:t>
      </w:r>
      <w:proofErr w:type="spellEnd"/>
      <w:r w:rsidRPr="00E341A4">
        <w:rPr>
          <w:rFonts w:ascii="Book Antiqua" w:hAnsi="Book Antiqua"/>
        </w:rPr>
        <w:t xml:space="preserve"> M, </w:t>
      </w:r>
      <w:proofErr w:type="spellStart"/>
      <w:r w:rsidRPr="00E341A4">
        <w:rPr>
          <w:rFonts w:ascii="Book Antiqua" w:hAnsi="Book Antiqua"/>
        </w:rPr>
        <w:t>Chondrogiannis</w:t>
      </w:r>
      <w:proofErr w:type="spellEnd"/>
      <w:r w:rsidRPr="00E341A4">
        <w:rPr>
          <w:rFonts w:ascii="Book Antiqua" w:hAnsi="Book Antiqua"/>
        </w:rPr>
        <w:t xml:space="preserve"> S, </w:t>
      </w:r>
      <w:proofErr w:type="spellStart"/>
      <w:r w:rsidRPr="00E341A4">
        <w:rPr>
          <w:rFonts w:ascii="Book Antiqua" w:hAnsi="Book Antiqua"/>
        </w:rPr>
        <w:t>Ravenni</w:t>
      </w:r>
      <w:proofErr w:type="spellEnd"/>
      <w:r w:rsidRPr="00E341A4">
        <w:rPr>
          <w:rFonts w:ascii="Book Antiqua" w:hAnsi="Book Antiqua"/>
        </w:rPr>
        <w:t xml:space="preserve"> R, </w:t>
      </w:r>
      <w:proofErr w:type="spellStart"/>
      <w:r w:rsidRPr="00E341A4">
        <w:rPr>
          <w:rFonts w:ascii="Book Antiqua" w:hAnsi="Book Antiqua"/>
        </w:rPr>
        <w:t>Opocher</w:t>
      </w:r>
      <w:proofErr w:type="spellEnd"/>
      <w:r w:rsidRPr="00E341A4">
        <w:rPr>
          <w:rFonts w:ascii="Book Antiqua" w:hAnsi="Book Antiqua"/>
        </w:rPr>
        <w:t xml:space="preserve"> G, </w:t>
      </w:r>
      <w:proofErr w:type="spellStart"/>
      <w:r w:rsidRPr="00E341A4">
        <w:rPr>
          <w:rFonts w:ascii="Book Antiqua" w:hAnsi="Book Antiqua"/>
        </w:rPr>
        <w:t>Colletti</w:t>
      </w:r>
      <w:proofErr w:type="spellEnd"/>
      <w:r w:rsidRPr="00E341A4">
        <w:rPr>
          <w:rFonts w:ascii="Book Antiqua" w:hAnsi="Book Antiqua"/>
        </w:rPr>
        <w:t xml:space="preserve"> PM, </w:t>
      </w:r>
      <w:proofErr w:type="spellStart"/>
      <w:r w:rsidRPr="00E341A4">
        <w:rPr>
          <w:rFonts w:ascii="Book Antiqua" w:hAnsi="Book Antiqua"/>
        </w:rPr>
        <w:t>Rubello</w:t>
      </w:r>
      <w:proofErr w:type="spellEnd"/>
      <w:r w:rsidRPr="00E341A4">
        <w:rPr>
          <w:rFonts w:ascii="Book Antiqua" w:hAnsi="Book Antiqua"/>
        </w:rPr>
        <w:t xml:space="preserve"> D. Anti-hypertensive treatment in pheochromocytoma and paraganglioma: current management and therapeutic features. </w:t>
      </w:r>
      <w:r w:rsidRPr="00E341A4">
        <w:rPr>
          <w:rFonts w:ascii="Book Antiqua" w:hAnsi="Book Antiqua"/>
          <w:i/>
          <w:iCs/>
        </w:rPr>
        <w:t>Endocrine</w:t>
      </w:r>
      <w:r w:rsidRPr="00E341A4">
        <w:rPr>
          <w:rFonts w:ascii="Book Antiqua" w:hAnsi="Book Antiqua"/>
        </w:rPr>
        <w:t xml:space="preserve"> 2014; </w:t>
      </w:r>
      <w:r w:rsidRPr="00E341A4">
        <w:rPr>
          <w:rFonts w:ascii="Book Antiqua" w:hAnsi="Book Antiqua"/>
          <w:b/>
          <w:bCs/>
        </w:rPr>
        <w:t>45</w:t>
      </w:r>
      <w:r w:rsidRPr="00E341A4">
        <w:rPr>
          <w:rFonts w:ascii="Book Antiqua" w:hAnsi="Book Antiqua"/>
        </w:rPr>
        <w:t>: 469-478 [PMID: 23817839 DOI: 10.1007/s12020-013-0007-y]</w:t>
      </w:r>
    </w:p>
    <w:p w14:paraId="4E40AA96"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39 </w:t>
      </w:r>
      <w:proofErr w:type="spellStart"/>
      <w:r w:rsidRPr="00E341A4">
        <w:rPr>
          <w:rFonts w:ascii="Book Antiqua" w:hAnsi="Book Antiqua"/>
          <w:b/>
          <w:bCs/>
        </w:rPr>
        <w:t>Pacak</w:t>
      </w:r>
      <w:proofErr w:type="spellEnd"/>
      <w:r w:rsidRPr="00E341A4">
        <w:rPr>
          <w:rFonts w:ascii="Book Antiqua" w:hAnsi="Book Antiqua"/>
          <w:b/>
          <w:bCs/>
        </w:rPr>
        <w:t xml:space="preserve"> K</w:t>
      </w:r>
      <w:r w:rsidRPr="00E341A4">
        <w:rPr>
          <w:rFonts w:ascii="Book Antiqua" w:hAnsi="Book Antiqua"/>
        </w:rPr>
        <w:t xml:space="preserve">. Preoperative management of the pheochromocytoma patient. </w:t>
      </w:r>
      <w:r w:rsidRPr="00E341A4">
        <w:rPr>
          <w:rFonts w:ascii="Book Antiqua" w:hAnsi="Book Antiqua"/>
          <w:i/>
          <w:iCs/>
        </w:rPr>
        <w:t xml:space="preserve">J </w:t>
      </w:r>
      <w:proofErr w:type="spellStart"/>
      <w:r w:rsidRPr="00E341A4">
        <w:rPr>
          <w:rFonts w:ascii="Book Antiqua" w:hAnsi="Book Antiqua"/>
          <w:i/>
          <w:iCs/>
        </w:rPr>
        <w:t>Clin</w:t>
      </w:r>
      <w:proofErr w:type="spellEnd"/>
      <w:r w:rsidRPr="00E341A4">
        <w:rPr>
          <w:rFonts w:ascii="Book Antiqua" w:hAnsi="Book Antiqua"/>
          <w:i/>
          <w:iCs/>
        </w:rPr>
        <w:t xml:space="preserve"> </w:t>
      </w:r>
      <w:proofErr w:type="spellStart"/>
      <w:r w:rsidRPr="00E341A4">
        <w:rPr>
          <w:rFonts w:ascii="Book Antiqua" w:hAnsi="Book Antiqua"/>
          <w:i/>
          <w:iCs/>
        </w:rPr>
        <w:t>Endocrinol</w:t>
      </w:r>
      <w:proofErr w:type="spellEnd"/>
      <w:r w:rsidRPr="00E341A4">
        <w:rPr>
          <w:rFonts w:ascii="Book Antiqua" w:hAnsi="Book Antiqua"/>
          <w:i/>
          <w:iCs/>
        </w:rPr>
        <w:t xml:space="preserve"> </w:t>
      </w:r>
      <w:proofErr w:type="spellStart"/>
      <w:r w:rsidRPr="00E341A4">
        <w:rPr>
          <w:rFonts w:ascii="Book Antiqua" w:hAnsi="Book Antiqua"/>
          <w:i/>
          <w:iCs/>
        </w:rPr>
        <w:t>Metab</w:t>
      </w:r>
      <w:proofErr w:type="spellEnd"/>
      <w:r w:rsidRPr="00E341A4">
        <w:rPr>
          <w:rFonts w:ascii="Book Antiqua" w:hAnsi="Book Antiqua"/>
        </w:rPr>
        <w:t xml:space="preserve"> 2007; </w:t>
      </w:r>
      <w:r w:rsidRPr="00E341A4">
        <w:rPr>
          <w:rFonts w:ascii="Book Antiqua" w:hAnsi="Book Antiqua"/>
          <w:b/>
          <w:bCs/>
        </w:rPr>
        <w:t>92</w:t>
      </w:r>
      <w:r w:rsidRPr="00E341A4">
        <w:rPr>
          <w:rFonts w:ascii="Book Antiqua" w:hAnsi="Book Antiqua"/>
        </w:rPr>
        <w:t>: 4069-4079 [PMID: 17989126 DOI: 10.1210/jc.2007-1720]</w:t>
      </w:r>
    </w:p>
    <w:p w14:paraId="21DD137C" w14:textId="2E9EE089" w:rsidR="003727F1" w:rsidRPr="00E341A4" w:rsidRDefault="003727F1" w:rsidP="00E341A4">
      <w:pPr>
        <w:spacing w:line="360" w:lineRule="auto"/>
        <w:jc w:val="both"/>
        <w:rPr>
          <w:rFonts w:ascii="Book Antiqua" w:hAnsi="Book Antiqua"/>
        </w:rPr>
      </w:pPr>
      <w:r w:rsidRPr="00E341A4">
        <w:rPr>
          <w:rFonts w:ascii="Book Antiqua" w:hAnsi="Book Antiqua"/>
        </w:rPr>
        <w:t xml:space="preserve">40 </w:t>
      </w:r>
      <w:r w:rsidRPr="00E341A4">
        <w:rPr>
          <w:rFonts w:ascii="Book Antiqua" w:hAnsi="Book Antiqua"/>
          <w:b/>
          <w:bCs/>
        </w:rPr>
        <w:t>Lowery AJ</w:t>
      </w:r>
      <w:r w:rsidRPr="00E341A4">
        <w:rPr>
          <w:rFonts w:ascii="Book Antiqua" w:hAnsi="Book Antiqua"/>
        </w:rPr>
        <w:t xml:space="preserve">, Walsh S, McDermott EW, Prichard RS. </w:t>
      </w:r>
      <w:proofErr w:type="gramStart"/>
      <w:r w:rsidRPr="00E341A4">
        <w:rPr>
          <w:rFonts w:ascii="Book Antiqua" w:hAnsi="Book Antiqua"/>
        </w:rPr>
        <w:t xml:space="preserve">Molecular and therapeutic advances in the diagnosis and management of malignant </w:t>
      </w:r>
      <w:proofErr w:type="spellStart"/>
      <w:r w:rsidRPr="00E341A4">
        <w:rPr>
          <w:rFonts w:ascii="Book Antiqua" w:hAnsi="Book Antiqua"/>
        </w:rPr>
        <w:t>pheochromocytomas</w:t>
      </w:r>
      <w:proofErr w:type="spellEnd"/>
      <w:r w:rsidRPr="00E341A4">
        <w:rPr>
          <w:rFonts w:ascii="Book Antiqua" w:hAnsi="Book Antiqua"/>
        </w:rPr>
        <w:t xml:space="preserve"> and </w:t>
      </w:r>
      <w:proofErr w:type="spellStart"/>
      <w:r w:rsidRPr="00E341A4">
        <w:rPr>
          <w:rFonts w:ascii="Book Antiqua" w:hAnsi="Book Antiqua"/>
        </w:rPr>
        <w:t>paragangliomas</w:t>
      </w:r>
      <w:proofErr w:type="spellEnd"/>
      <w:r w:rsidRPr="00E341A4">
        <w:rPr>
          <w:rFonts w:ascii="Book Antiqua" w:hAnsi="Book Antiqua"/>
        </w:rPr>
        <w:t>.</w:t>
      </w:r>
      <w:proofErr w:type="gramEnd"/>
      <w:r w:rsidR="00E82153">
        <w:rPr>
          <w:rFonts w:ascii="Book Antiqua" w:hAnsi="Book Antiqua" w:hint="eastAsia"/>
          <w:lang w:eastAsia="zh-CN"/>
        </w:rPr>
        <w:t xml:space="preserve"> </w:t>
      </w:r>
      <w:r w:rsidRPr="00E341A4">
        <w:rPr>
          <w:rFonts w:ascii="Book Antiqua" w:hAnsi="Book Antiqua"/>
          <w:i/>
          <w:iCs/>
        </w:rPr>
        <w:t>Oncologist</w:t>
      </w:r>
      <w:r w:rsidRPr="00E341A4">
        <w:rPr>
          <w:rFonts w:ascii="Book Antiqua" w:hAnsi="Book Antiqua"/>
        </w:rPr>
        <w:t xml:space="preserve"> 2013; </w:t>
      </w:r>
      <w:r w:rsidRPr="00E341A4">
        <w:rPr>
          <w:rFonts w:ascii="Book Antiqua" w:hAnsi="Book Antiqua"/>
          <w:b/>
          <w:bCs/>
        </w:rPr>
        <w:t>18</w:t>
      </w:r>
      <w:r w:rsidRPr="00E341A4">
        <w:rPr>
          <w:rFonts w:ascii="Book Antiqua" w:hAnsi="Book Antiqua"/>
        </w:rPr>
        <w:t>: 391-407 [PMID: 23576482 DOI: 10.1634/theoncologist.2012-0410]</w:t>
      </w:r>
    </w:p>
    <w:p w14:paraId="39415177" w14:textId="77777777" w:rsidR="003727F1" w:rsidRPr="00E341A4" w:rsidRDefault="003727F1" w:rsidP="00E341A4">
      <w:pPr>
        <w:spacing w:line="360" w:lineRule="auto"/>
        <w:jc w:val="both"/>
        <w:rPr>
          <w:rFonts w:ascii="Book Antiqua" w:hAnsi="Book Antiqua"/>
        </w:rPr>
      </w:pPr>
      <w:r w:rsidRPr="00E341A4">
        <w:rPr>
          <w:rFonts w:ascii="Book Antiqua" w:hAnsi="Book Antiqua"/>
        </w:rPr>
        <w:t xml:space="preserve">41 </w:t>
      </w:r>
      <w:proofErr w:type="spellStart"/>
      <w:r w:rsidRPr="00E341A4">
        <w:rPr>
          <w:rFonts w:ascii="Book Antiqua" w:hAnsi="Book Antiqua"/>
          <w:b/>
          <w:bCs/>
        </w:rPr>
        <w:t>Gumbs</w:t>
      </w:r>
      <w:proofErr w:type="spellEnd"/>
      <w:r w:rsidRPr="00E341A4">
        <w:rPr>
          <w:rFonts w:ascii="Book Antiqua" w:hAnsi="Book Antiqua"/>
          <w:b/>
          <w:bCs/>
        </w:rPr>
        <w:t xml:space="preserve"> AA</w:t>
      </w:r>
      <w:r w:rsidRPr="00E341A4">
        <w:rPr>
          <w:rFonts w:ascii="Book Antiqua" w:hAnsi="Book Antiqua"/>
        </w:rPr>
        <w:t xml:space="preserve">, </w:t>
      </w:r>
      <w:proofErr w:type="spellStart"/>
      <w:r w:rsidRPr="00E341A4">
        <w:rPr>
          <w:rFonts w:ascii="Book Antiqua" w:hAnsi="Book Antiqua"/>
        </w:rPr>
        <w:t>Gagner</w:t>
      </w:r>
      <w:proofErr w:type="spellEnd"/>
      <w:r w:rsidRPr="00E341A4">
        <w:rPr>
          <w:rFonts w:ascii="Book Antiqua" w:hAnsi="Book Antiqua"/>
        </w:rPr>
        <w:t xml:space="preserve"> M. Laparoscopic adrenalectomy. </w:t>
      </w:r>
      <w:r w:rsidRPr="00E341A4">
        <w:rPr>
          <w:rFonts w:ascii="Book Antiqua" w:hAnsi="Book Antiqua"/>
          <w:i/>
          <w:iCs/>
        </w:rPr>
        <w:t xml:space="preserve">Best </w:t>
      </w:r>
      <w:proofErr w:type="spellStart"/>
      <w:r w:rsidRPr="00E341A4">
        <w:rPr>
          <w:rFonts w:ascii="Book Antiqua" w:hAnsi="Book Antiqua"/>
          <w:i/>
          <w:iCs/>
        </w:rPr>
        <w:t>Pract</w:t>
      </w:r>
      <w:proofErr w:type="spellEnd"/>
      <w:r w:rsidRPr="00E341A4">
        <w:rPr>
          <w:rFonts w:ascii="Book Antiqua" w:hAnsi="Book Antiqua"/>
          <w:i/>
          <w:iCs/>
        </w:rPr>
        <w:t xml:space="preserve"> Res </w:t>
      </w:r>
      <w:proofErr w:type="spellStart"/>
      <w:r w:rsidRPr="00E341A4">
        <w:rPr>
          <w:rFonts w:ascii="Book Antiqua" w:hAnsi="Book Antiqua"/>
          <w:i/>
          <w:iCs/>
        </w:rPr>
        <w:t>Clin</w:t>
      </w:r>
      <w:proofErr w:type="spellEnd"/>
      <w:r w:rsidRPr="00E341A4">
        <w:rPr>
          <w:rFonts w:ascii="Book Antiqua" w:hAnsi="Book Antiqua"/>
          <w:i/>
          <w:iCs/>
        </w:rPr>
        <w:t xml:space="preserve"> </w:t>
      </w:r>
      <w:proofErr w:type="spellStart"/>
      <w:r w:rsidRPr="00E341A4">
        <w:rPr>
          <w:rFonts w:ascii="Book Antiqua" w:hAnsi="Book Antiqua"/>
          <w:i/>
          <w:iCs/>
        </w:rPr>
        <w:t>Endocrinol</w:t>
      </w:r>
      <w:proofErr w:type="spellEnd"/>
      <w:r w:rsidRPr="00E341A4">
        <w:rPr>
          <w:rFonts w:ascii="Book Antiqua" w:hAnsi="Book Antiqua"/>
          <w:i/>
          <w:iCs/>
        </w:rPr>
        <w:t xml:space="preserve"> </w:t>
      </w:r>
      <w:proofErr w:type="spellStart"/>
      <w:r w:rsidRPr="00E341A4">
        <w:rPr>
          <w:rFonts w:ascii="Book Antiqua" w:hAnsi="Book Antiqua"/>
          <w:i/>
          <w:iCs/>
        </w:rPr>
        <w:t>Metab</w:t>
      </w:r>
      <w:proofErr w:type="spellEnd"/>
      <w:r w:rsidRPr="00E341A4">
        <w:rPr>
          <w:rFonts w:ascii="Book Antiqua" w:hAnsi="Book Antiqua"/>
        </w:rPr>
        <w:t xml:space="preserve"> 2006; </w:t>
      </w:r>
      <w:r w:rsidRPr="00E341A4">
        <w:rPr>
          <w:rFonts w:ascii="Book Antiqua" w:hAnsi="Book Antiqua"/>
          <w:b/>
          <w:bCs/>
        </w:rPr>
        <w:t>20</w:t>
      </w:r>
      <w:r w:rsidRPr="00E341A4">
        <w:rPr>
          <w:rFonts w:ascii="Book Antiqua" w:hAnsi="Book Antiqua"/>
        </w:rPr>
        <w:t>: 483-499 [PMID: 16980207 DOI: 10.1016/j.beem.2006.07.010]</w:t>
      </w:r>
    </w:p>
    <w:p w14:paraId="43F65C5A" w14:textId="77777777" w:rsidR="00EA27A8" w:rsidRDefault="00EA27A8" w:rsidP="00E341A4">
      <w:pPr>
        <w:spacing w:line="360" w:lineRule="auto"/>
        <w:jc w:val="both"/>
        <w:rPr>
          <w:rFonts w:ascii="Book Antiqua" w:hAnsi="Book Antiqua" w:cs="Book Antiqua"/>
          <w:b/>
          <w:color w:val="000000"/>
          <w:lang w:eastAsia="zh-CN"/>
        </w:rPr>
      </w:pPr>
    </w:p>
    <w:p w14:paraId="3CC4DD18"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color w:val="000000"/>
        </w:rPr>
        <w:t>Footnotes</w:t>
      </w:r>
    </w:p>
    <w:p w14:paraId="6762C3CC"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bCs/>
          <w:color w:val="000000"/>
        </w:rPr>
        <w:t xml:space="preserve">Informed consent statement: </w:t>
      </w:r>
      <w:r w:rsidRPr="00E341A4">
        <w:rPr>
          <w:rFonts w:ascii="Book Antiqua" w:eastAsia="Book Antiqua" w:hAnsi="Book Antiqua" w:cs="Book Antiqua"/>
          <w:color w:val="000000"/>
        </w:rPr>
        <w:t>Informed written consent was obtained from the patient for publication of this report and any accompanying images.</w:t>
      </w:r>
    </w:p>
    <w:p w14:paraId="52FE6065" w14:textId="77777777" w:rsidR="00A77B3E" w:rsidRPr="00E341A4" w:rsidRDefault="00A77B3E" w:rsidP="00E341A4">
      <w:pPr>
        <w:spacing w:line="360" w:lineRule="auto"/>
        <w:jc w:val="both"/>
        <w:rPr>
          <w:rFonts w:ascii="Book Antiqua" w:hAnsi="Book Antiqua"/>
        </w:rPr>
      </w:pPr>
    </w:p>
    <w:p w14:paraId="03C4E321"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bCs/>
          <w:color w:val="000000"/>
        </w:rPr>
        <w:t xml:space="preserve">Conflict-of-interest statement: </w:t>
      </w:r>
      <w:r w:rsidRPr="00E341A4">
        <w:rPr>
          <w:rFonts w:ascii="Book Antiqua" w:eastAsia="Book Antiqua" w:hAnsi="Book Antiqua" w:cs="Book Antiqua"/>
          <w:color w:val="000000"/>
        </w:rPr>
        <w:t>The authors have no conflicts of interest to declare.</w:t>
      </w:r>
    </w:p>
    <w:p w14:paraId="334A13B3" w14:textId="77777777" w:rsidR="00A77B3E" w:rsidRPr="00E341A4" w:rsidRDefault="00A77B3E" w:rsidP="00E341A4">
      <w:pPr>
        <w:spacing w:line="360" w:lineRule="auto"/>
        <w:jc w:val="both"/>
        <w:rPr>
          <w:rFonts w:ascii="Book Antiqua" w:hAnsi="Book Antiqua"/>
        </w:rPr>
      </w:pPr>
    </w:p>
    <w:p w14:paraId="3BE28209"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bCs/>
          <w:color w:val="000000"/>
        </w:rPr>
        <w:t xml:space="preserve">CARE Checklist (2016) statement: </w:t>
      </w:r>
      <w:r w:rsidRPr="00E341A4">
        <w:rPr>
          <w:rFonts w:ascii="Book Antiqua" w:eastAsia="Book Antiqua" w:hAnsi="Book Antiqua" w:cs="Book Antiqua"/>
          <w:color w:val="000000"/>
        </w:rPr>
        <w:t>The authors have read the CARE Checklist (2016), and the manuscript was prepared and revised according to the CARE Checklist (2016).</w:t>
      </w:r>
    </w:p>
    <w:p w14:paraId="7BA35C19" w14:textId="77777777" w:rsidR="00A77B3E" w:rsidRPr="00E341A4" w:rsidRDefault="00A77B3E" w:rsidP="00E341A4">
      <w:pPr>
        <w:spacing w:line="360" w:lineRule="auto"/>
        <w:jc w:val="both"/>
        <w:rPr>
          <w:rFonts w:ascii="Book Antiqua" w:hAnsi="Book Antiqua"/>
        </w:rPr>
      </w:pPr>
    </w:p>
    <w:p w14:paraId="45111A33"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bCs/>
          <w:color w:val="000000"/>
        </w:rPr>
        <w:lastRenderedPageBreak/>
        <w:t xml:space="preserve">Open-Access: </w:t>
      </w:r>
      <w:r w:rsidRPr="00E341A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341A4">
        <w:rPr>
          <w:rFonts w:ascii="Book Antiqua" w:eastAsia="Book Antiqua" w:hAnsi="Book Antiqua" w:cs="Book Antiqua"/>
          <w:color w:val="000000"/>
        </w:rPr>
        <w:t>NonCommercial</w:t>
      </w:r>
      <w:proofErr w:type="spellEnd"/>
      <w:r w:rsidRPr="00E341A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C26FEC1" w14:textId="77777777" w:rsidR="00A77B3E" w:rsidRPr="00E341A4" w:rsidRDefault="00A77B3E" w:rsidP="00E341A4">
      <w:pPr>
        <w:spacing w:line="360" w:lineRule="auto"/>
        <w:jc w:val="both"/>
        <w:rPr>
          <w:rFonts w:ascii="Book Antiqua" w:hAnsi="Book Antiqua"/>
        </w:rPr>
      </w:pPr>
    </w:p>
    <w:p w14:paraId="3F07FEFD" w14:textId="0418F6EA"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color w:val="000000"/>
        </w:rPr>
        <w:t xml:space="preserve">Manuscript source: </w:t>
      </w:r>
      <w:r w:rsidRPr="00E341A4">
        <w:rPr>
          <w:rFonts w:ascii="Book Antiqua" w:eastAsia="Book Antiqua" w:hAnsi="Book Antiqua" w:cs="Book Antiqua"/>
          <w:color w:val="000000"/>
        </w:rPr>
        <w:t xml:space="preserve">Unsolicited </w:t>
      </w:r>
      <w:r w:rsidR="006533D5" w:rsidRPr="00E341A4">
        <w:rPr>
          <w:rFonts w:ascii="Book Antiqua" w:eastAsia="Book Antiqua" w:hAnsi="Book Antiqua" w:cs="Book Antiqua"/>
          <w:color w:val="000000"/>
        </w:rPr>
        <w:t>m</w:t>
      </w:r>
      <w:r w:rsidRPr="00E341A4">
        <w:rPr>
          <w:rFonts w:ascii="Book Antiqua" w:eastAsia="Book Antiqua" w:hAnsi="Book Antiqua" w:cs="Book Antiqua"/>
          <w:color w:val="000000"/>
        </w:rPr>
        <w:t>anuscript</w:t>
      </w:r>
    </w:p>
    <w:p w14:paraId="30CE17B0" w14:textId="77777777" w:rsidR="00A77B3E" w:rsidRPr="00E341A4" w:rsidRDefault="00A77B3E" w:rsidP="00E341A4">
      <w:pPr>
        <w:spacing w:line="360" w:lineRule="auto"/>
        <w:jc w:val="both"/>
        <w:rPr>
          <w:rFonts w:ascii="Book Antiqua" w:hAnsi="Book Antiqua"/>
        </w:rPr>
      </w:pPr>
    </w:p>
    <w:p w14:paraId="6D6F845D"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color w:val="000000"/>
        </w:rPr>
        <w:t xml:space="preserve">Peer-review started: </w:t>
      </w:r>
      <w:r w:rsidRPr="00E341A4">
        <w:rPr>
          <w:rFonts w:ascii="Book Antiqua" w:eastAsia="Book Antiqua" w:hAnsi="Book Antiqua" w:cs="Book Antiqua"/>
          <w:color w:val="000000"/>
        </w:rPr>
        <w:t>October 22, 2020</w:t>
      </w:r>
    </w:p>
    <w:p w14:paraId="6A35E449"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color w:val="000000"/>
        </w:rPr>
        <w:t xml:space="preserve">First decision: </w:t>
      </w:r>
      <w:r w:rsidRPr="00E341A4">
        <w:rPr>
          <w:rFonts w:ascii="Book Antiqua" w:eastAsia="Book Antiqua" w:hAnsi="Book Antiqua" w:cs="Book Antiqua"/>
          <w:color w:val="000000"/>
        </w:rPr>
        <w:t>November 20, 2020</w:t>
      </w:r>
    </w:p>
    <w:p w14:paraId="3083B224" w14:textId="233F80B6"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color w:val="000000"/>
        </w:rPr>
        <w:t xml:space="preserve">Article in press: </w:t>
      </w:r>
      <w:r w:rsidR="00AF7789" w:rsidRPr="007079A5">
        <w:rPr>
          <w:rFonts w:ascii="Book Antiqua" w:eastAsia="Book Antiqua" w:hAnsi="Book Antiqua" w:cs="Book Antiqua"/>
          <w:color w:val="000000"/>
        </w:rPr>
        <w:t>December 11, 2020</w:t>
      </w:r>
    </w:p>
    <w:p w14:paraId="4755DEF4" w14:textId="77777777" w:rsidR="00A77B3E" w:rsidRPr="00E341A4" w:rsidRDefault="00A77B3E" w:rsidP="00E341A4">
      <w:pPr>
        <w:spacing w:line="360" w:lineRule="auto"/>
        <w:jc w:val="both"/>
        <w:rPr>
          <w:rFonts w:ascii="Book Antiqua" w:hAnsi="Book Antiqua"/>
        </w:rPr>
      </w:pPr>
    </w:p>
    <w:p w14:paraId="4457023E" w14:textId="4C5C17FE"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color w:val="000000"/>
        </w:rPr>
        <w:t xml:space="preserve">Specialty type: </w:t>
      </w:r>
      <w:bookmarkStart w:id="0" w:name="OLE_LINK1952"/>
      <w:bookmarkStart w:id="1" w:name="OLE_LINK1953"/>
      <w:bookmarkStart w:id="2" w:name="OLE_LINK2066"/>
      <w:r w:rsidR="006533D5" w:rsidRPr="00E341A4">
        <w:rPr>
          <w:rFonts w:ascii="Book Antiqua" w:eastAsia="微软雅黑" w:hAnsi="Book Antiqua" w:cs="宋体"/>
        </w:rPr>
        <w:t>Medicine, research and experimental</w:t>
      </w:r>
      <w:bookmarkEnd w:id="0"/>
      <w:bookmarkEnd w:id="1"/>
      <w:bookmarkEnd w:id="2"/>
    </w:p>
    <w:p w14:paraId="58FDE8ED"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color w:val="000000"/>
        </w:rPr>
        <w:t xml:space="preserve">Country/Territory of origin: </w:t>
      </w:r>
      <w:r w:rsidRPr="00E341A4">
        <w:rPr>
          <w:rFonts w:ascii="Book Antiqua" w:eastAsia="Book Antiqua" w:hAnsi="Book Antiqua" w:cs="Book Antiqua"/>
          <w:color w:val="000000"/>
        </w:rPr>
        <w:t>China</w:t>
      </w:r>
    </w:p>
    <w:p w14:paraId="1FDDB539"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b/>
          <w:color w:val="000000"/>
        </w:rPr>
        <w:t>Peer-review report’s scientific quality classification</w:t>
      </w:r>
    </w:p>
    <w:p w14:paraId="177E1F7B"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color w:val="000000"/>
        </w:rPr>
        <w:t>Grade A (Excellent): 0</w:t>
      </w:r>
    </w:p>
    <w:p w14:paraId="5C8A6801"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color w:val="000000"/>
        </w:rPr>
        <w:t>Grade B (Very good): B</w:t>
      </w:r>
    </w:p>
    <w:p w14:paraId="44C4E2A7"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color w:val="000000"/>
        </w:rPr>
        <w:t>Grade C (Good): C</w:t>
      </w:r>
    </w:p>
    <w:p w14:paraId="5037F6E9"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color w:val="000000"/>
        </w:rPr>
        <w:t>Grade D (Fair): 0</w:t>
      </w:r>
    </w:p>
    <w:p w14:paraId="0E08251C" w14:textId="77777777" w:rsidR="00A77B3E" w:rsidRPr="00E341A4" w:rsidRDefault="00440504" w:rsidP="00E341A4">
      <w:pPr>
        <w:spacing w:line="360" w:lineRule="auto"/>
        <w:jc w:val="both"/>
        <w:rPr>
          <w:rFonts w:ascii="Book Antiqua" w:hAnsi="Book Antiqua"/>
        </w:rPr>
      </w:pPr>
      <w:r w:rsidRPr="00E341A4">
        <w:rPr>
          <w:rFonts w:ascii="Book Antiqua" w:eastAsia="Book Antiqua" w:hAnsi="Book Antiqua" w:cs="Book Antiqua"/>
          <w:color w:val="000000"/>
        </w:rPr>
        <w:t>Grade E (Poor): 0</w:t>
      </w:r>
    </w:p>
    <w:p w14:paraId="69845C31" w14:textId="77777777" w:rsidR="00A77B3E" w:rsidRPr="00E341A4" w:rsidRDefault="00A77B3E" w:rsidP="00E341A4">
      <w:pPr>
        <w:spacing w:line="360" w:lineRule="auto"/>
        <w:jc w:val="both"/>
        <w:rPr>
          <w:rFonts w:ascii="Book Antiqua" w:hAnsi="Book Antiqua"/>
        </w:rPr>
      </w:pPr>
    </w:p>
    <w:p w14:paraId="15D1A669" w14:textId="74BD41D8" w:rsidR="00A77B3E" w:rsidRPr="00E341A4" w:rsidRDefault="00440504" w:rsidP="00E341A4">
      <w:pPr>
        <w:spacing w:line="360" w:lineRule="auto"/>
        <w:jc w:val="both"/>
        <w:rPr>
          <w:rFonts w:ascii="Book Antiqua" w:eastAsia="Book Antiqua" w:hAnsi="Book Antiqua" w:cs="Book Antiqua"/>
          <w:b/>
          <w:color w:val="000000"/>
        </w:rPr>
      </w:pPr>
      <w:r w:rsidRPr="00E341A4">
        <w:rPr>
          <w:rFonts w:ascii="Book Antiqua" w:eastAsia="Book Antiqua" w:hAnsi="Book Antiqua" w:cs="Book Antiqua"/>
          <w:b/>
          <w:color w:val="000000"/>
        </w:rPr>
        <w:t xml:space="preserve">P-Reviewer: </w:t>
      </w:r>
      <w:r w:rsidRPr="00E341A4">
        <w:rPr>
          <w:rFonts w:ascii="Book Antiqua" w:eastAsia="Book Antiqua" w:hAnsi="Book Antiqua" w:cs="Book Antiqua"/>
          <w:color w:val="000000"/>
        </w:rPr>
        <w:t>Holmes J, Shetty K</w:t>
      </w:r>
      <w:r w:rsidRPr="00E341A4">
        <w:rPr>
          <w:rFonts w:ascii="Book Antiqua" w:eastAsia="Book Antiqua" w:hAnsi="Book Antiqua" w:cs="Book Antiqua"/>
          <w:b/>
          <w:color w:val="000000"/>
        </w:rPr>
        <w:t xml:space="preserve"> S-Editor: </w:t>
      </w:r>
      <w:r w:rsidR="006E0EEB" w:rsidRPr="00E341A4">
        <w:rPr>
          <w:rFonts w:ascii="Book Antiqua" w:eastAsia="Book Antiqua" w:hAnsi="Book Antiqua" w:cs="Book Antiqua"/>
          <w:color w:val="000000"/>
        </w:rPr>
        <w:t>F</w:t>
      </w:r>
      <w:r w:rsidRPr="00E341A4">
        <w:rPr>
          <w:rFonts w:ascii="Book Antiqua" w:eastAsia="Book Antiqua" w:hAnsi="Book Antiqua" w:cs="Book Antiqua"/>
          <w:color w:val="000000"/>
        </w:rPr>
        <w:t>an J</w:t>
      </w:r>
      <w:r w:rsidR="006E0EEB" w:rsidRPr="00E341A4">
        <w:rPr>
          <w:rFonts w:ascii="Book Antiqua" w:eastAsia="Book Antiqua" w:hAnsi="Book Antiqua" w:cs="Book Antiqua"/>
          <w:color w:val="000000"/>
        </w:rPr>
        <w:t>R</w:t>
      </w:r>
      <w:r w:rsidRPr="00E341A4">
        <w:rPr>
          <w:rFonts w:ascii="Book Antiqua" w:eastAsia="Book Antiqua" w:hAnsi="Book Antiqua" w:cs="Book Antiqua"/>
          <w:b/>
          <w:color w:val="000000"/>
        </w:rPr>
        <w:t xml:space="preserve"> L-Editor: </w:t>
      </w:r>
      <w:r w:rsidR="00783085" w:rsidRPr="00E65EE6">
        <w:rPr>
          <w:rFonts w:ascii="Book Antiqua" w:eastAsia="Book Antiqua" w:hAnsi="Book Antiqua" w:cs="Book Antiqua"/>
          <w:color w:val="000000"/>
        </w:rPr>
        <w:t>Wang TQ</w:t>
      </w:r>
      <w:r w:rsidRPr="00E341A4">
        <w:rPr>
          <w:rFonts w:ascii="Book Antiqua" w:eastAsia="Book Antiqua" w:hAnsi="Book Antiqua" w:cs="Book Antiqua"/>
          <w:b/>
          <w:color w:val="000000"/>
        </w:rPr>
        <w:t xml:space="preserve"> P-Editor: </w:t>
      </w:r>
      <w:r w:rsidR="00AF7789" w:rsidRPr="00AF7789">
        <w:rPr>
          <w:rFonts w:ascii="Book Antiqua" w:eastAsia="Book Antiqua" w:hAnsi="Book Antiqua" w:cs="Book Antiqua"/>
          <w:color w:val="000000"/>
        </w:rPr>
        <w:t>Xing YX</w:t>
      </w:r>
    </w:p>
    <w:p w14:paraId="40C21D11" w14:textId="77777777" w:rsidR="00EA27A8" w:rsidRDefault="00EA27A8" w:rsidP="00E341A4">
      <w:pPr>
        <w:spacing w:line="360" w:lineRule="auto"/>
        <w:jc w:val="both"/>
        <w:rPr>
          <w:rFonts w:ascii="Book Antiqua" w:hAnsi="Book Antiqua" w:cs="Book Antiqua"/>
          <w:b/>
          <w:color w:val="000000"/>
          <w:lang w:eastAsia="zh-CN"/>
        </w:rPr>
      </w:pPr>
    </w:p>
    <w:p w14:paraId="05C345E5" w14:textId="5D41CF7F" w:rsidR="005E0B29" w:rsidRPr="00E341A4" w:rsidRDefault="005E0B29" w:rsidP="00E341A4">
      <w:pPr>
        <w:spacing w:line="360" w:lineRule="auto"/>
        <w:jc w:val="both"/>
        <w:rPr>
          <w:rFonts w:ascii="Book Antiqua" w:eastAsia="Book Antiqua" w:hAnsi="Book Antiqua" w:cs="Book Antiqua"/>
          <w:b/>
          <w:color w:val="000000"/>
        </w:rPr>
      </w:pPr>
      <w:r w:rsidRPr="00E341A4">
        <w:rPr>
          <w:rFonts w:ascii="Book Antiqua" w:eastAsia="Book Antiqua" w:hAnsi="Book Antiqua" w:cs="Book Antiqua"/>
          <w:b/>
          <w:color w:val="000000"/>
        </w:rPr>
        <w:t>Figure Legends</w:t>
      </w:r>
    </w:p>
    <w:p w14:paraId="36F01509" w14:textId="44E377F6" w:rsidR="005E0B29" w:rsidRPr="00E341A4" w:rsidRDefault="003114C1" w:rsidP="00E341A4">
      <w:pPr>
        <w:spacing w:line="360" w:lineRule="auto"/>
        <w:jc w:val="both"/>
        <w:rPr>
          <w:rFonts w:ascii="Book Antiqua" w:hAnsi="Book Antiqua"/>
        </w:rPr>
      </w:pPr>
      <w:r w:rsidRPr="00E341A4">
        <w:rPr>
          <w:rFonts w:ascii="Book Antiqua" w:hAnsi="Book Antiqua"/>
          <w:noProof/>
          <w:lang w:eastAsia="zh-CN"/>
        </w:rPr>
        <w:lastRenderedPageBreak/>
        <w:drawing>
          <wp:inline distT="0" distB="0" distL="0" distR="0" wp14:anchorId="01DB9CC1" wp14:editId="312DCB78">
            <wp:extent cx="5943600" cy="37579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757930"/>
                    </a:xfrm>
                    <a:prstGeom prst="rect">
                      <a:avLst/>
                    </a:prstGeom>
                  </pic:spPr>
                </pic:pic>
              </a:graphicData>
            </a:graphic>
          </wp:inline>
        </w:drawing>
      </w:r>
    </w:p>
    <w:p w14:paraId="657DE923" w14:textId="71E1FE86" w:rsidR="003114C1" w:rsidRPr="00E341A4" w:rsidRDefault="003114C1" w:rsidP="00E341A4">
      <w:pPr>
        <w:spacing w:line="360" w:lineRule="auto"/>
        <w:jc w:val="both"/>
        <w:rPr>
          <w:rFonts w:ascii="Book Antiqua" w:hAnsi="Book Antiqua"/>
          <w:b/>
          <w:bCs/>
        </w:rPr>
      </w:pPr>
      <w:r w:rsidRPr="00E341A4">
        <w:rPr>
          <w:rFonts w:ascii="Book Antiqua" w:hAnsi="Book Antiqua"/>
          <w:b/>
          <w:bCs/>
        </w:rPr>
        <w:t>Figure 1 Electrocardiogram at hospital admission.</w:t>
      </w:r>
      <w:r w:rsidRPr="00E341A4">
        <w:rPr>
          <w:rFonts w:ascii="Book Antiqua" w:hAnsi="Book Antiqua"/>
          <w:b/>
          <w:bCs/>
        </w:rPr>
        <w:cr/>
      </w:r>
      <w:r w:rsidR="00C4415B" w:rsidRPr="00E341A4">
        <w:rPr>
          <w:rFonts w:ascii="Book Antiqua" w:hAnsi="Book Antiqua"/>
          <w:noProof/>
          <w:lang w:eastAsia="zh-CN"/>
        </w:rPr>
        <w:drawing>
          <wp:inline distT="0" distB="0" distL="0" distR="0" wp14:anchorId="4DBA23EF" wp14:editId="79015778">
            <wp:extent cx="3761905" cy="3047619"/>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61905" cy="3047619"/>
                    </a:xfrm>
                    <a:prstGeom prst="rect">
                      <a:avLst/>
                    </a:prstGeom>
                  </pic:spPr>
                </pic:pic>
              </a:graphicData>
            </a:graphic>
          </wp:inline>
        </w:drawing>
      </w:r>
    </w:p>
    <w:p w14:paraId="0BC295CD" w14:textId="77777777" w:rsidR="00495879" w:rsidRPr="00E341A4" w:rsidRDefault="00C4415B" w:rsidP="00E341A4">
      <w:pPr>
        <w:spacing w:line="360" w:lineRule="auto"/>
        <w:jc w:val="both"/>
        <w:rPr>
          <w:rFonts w:ascii="Book Antiqua" w:hAnsi="Book Antiqua"/>
          <w:b/>
          <w:bCs/>
        </w:rPr>
      </w:pPr>
      <w:r w:rsidRPr="00E341A4">
        <w:rPr>
          <w:rFonts w:ascii="Book Antiqua" w:hAnsi="Book Antiqua"/>
          <w:b/>
          <w:bCs/>
        </w:rPr>
        <w:t>Figure 2 Computed tomography scan revealing an immense mass (marked by arrow) in the left adrenal gland (46.4 mm × 53.5 mm × 56.0 mm).</w:t>
      </w:r>
    </w:p>
    <w:p w14:paraId="4C74A76B" w14:textId="05EE435C" w:rsidR="00495879" w:rsidRPr="00E341A4" w:rsidRDefault="00495879" w:rsidP="00E341A4">
      <w:pPr>
        <w:spacing w:line="360" w:lineRule="auto"/>
        <w:jc w:val="both"/>
        <w:rPr>
          <w:rFonts w:ascii="Book Antiqua" w:hAnsi="Book Antiqua"/>
          <w:b/>
          <w:bCs/>
        </w:rPr>
      </w:pPr>
      <w:r w:rsidRPr="00E341A4">
        <w:rPr>
          <w:rFonts w:ascii="Book Antiqua" w:hAnsi="Book Antiqua"/>
          <w:noProof/>
          <w:lang w:eastAsia="zh-CN"/>
        </w:rPr>
        <w:lastRenderedPageBreak/>
        <w:drawing>
          <wp:inline distT="0" distB="0" distL="0" distR="0" wp14:anchorId="422DB602" wp14:editId="47EC2423">
            <wp:extent cx="5943600" cy="30264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026410"/>
                    </a:xfrm>
                    <a:prstGeom prst="rect">
                      <a:avLst/>
                    </a:prstGeom>
                  </pic:spPr>
                </pic:pic>
              </a:graphicData>
            </a:graphic>
          </wp:inline>
        </w:drawing>
      </w:r>
    </w:p>
    <w:p w14:paraId="6D55C085" w14:textId="77777777" w:rsidR="00EA27A8" w:rsidRDefault="00495879" w:rsidP="00E341A4">
      <w:pPr>
        <w:shd w:val="clear" w:color="auto" w:fill="FFFFFF"/>
        <w:spacing w:line="360" w:lineRule="auto"/>
        <w:contextualSpacing/>
        <w:jc w:val="both"/>
        <w:rPr>
          <w:rFonts w:ascii="Book Antiqua" w:hAnsi="Book Antiqua"/>
          <w:lang w:eastAsia="zh-CN"/>
        </w:rPr>
      </w:pPr>
      <w:r w:rsidRPr="00E341A4">
        <w:rPr>
          <w:rFonts w:ascii="Book Antiqua" w:hAnsi="Book Antiqua"/>
          <w:b/>
          <w:bCs/>
        </w:rPr>
        <w:t xml:space="preserve">Figure 3 Coronary angiogram showing </w:t>
      </w:r>
      <w:proofErr w:type="spellStart"/>
      <w:r w:rsidRPr="00E341A4">
        <w:rPr>
          <w:rFonts w:ascii="Book Antiqua" w:hAnsi="Book Antiqua"/>
          <w:b/>
          <w:bCs/>
        </w:rPr>
        <w:t>nonobstructed</w:t>
      </w:r>
      <w:proofErr w:type="spellEnd"/>
      <w:r w:rsidRPr="00E341A4">
        <w:rPr>
          <w:rFonts w:ascii="Book Antiqua" w:hAnsi="Book Antiqua"/>
          <w:b/>
          <w:bCs/>
        </w:rPr>
        <w:t xml:space="preserve"> coronaries. </w:t>
      </w:r>
      <w:r w:rsidRPr="00E341A4">
        <w:rPr>
          <w:rFonts w:ascii="Book Antiqua" w:hAnsi="Book Antiqua"/>
        </w:rPr>
        <w:t>A: Left coronary arteries; B: Right coronary artery.</w:t>
      </w:r>
      <w:r w:rsidRPr="00E341A4">
        <w:rPr>
          <w:rFonts w:ascii="Book Antiqua" w:hAnsi="Book Antiqua"/>
        </w:rPr>
        <w:cr/>
      </w:r>
    </w:p>
    <w:p w14:paraId="4ACF79A8" w14:textId="61D74087" w:rsidR="00B12BBD" w:rsidRPr="00E341A4" w:rsidRDefault="00EA27A8" w:rsidP="00E341A4">
      <w:pPr>
        <w:shd w:val="clear" w:color="auto" w:fill="FFFFFF"/>
        <w:spacing w:line="360" w:lineRule="auto"/>
        <w:contextualSpacing/>
        <w:jc w:val="both"/>
        <w:rPr>
          <w:rFonts w:ascii="Book Antiqua" w:hAnsi="Book Antiqua"/>
          <w:b/>
          <w:bCs/>
        </w:rPr>
      </w:pPr>
      <w:r>
        <w:rPr>
          <w:rFonts w:ascii="Book Antiqua" w:hAnsi="Book Antiqua"/>
          <w:b/>
          <w:bCs/>
          <w:color w:val="000000" w:themeColor="text1"/>
          <w:lang w:eastAsia="ja-JP"/>
        </w:rPr>
        <w:t xml:space="preserve">Table </w:t>
      </w:r>
      <w:proofErr w:type="gramStart"/>
      <w:r>
        <w:rPr>
          <w:rFonts w:ascii="Book Antiqua" w:hAnsi="Book Antiqua"/>
          <w:b/>
          <w:bCs/>
          <w:color w:val="000000" w:themeColor="text1"/>
          <w:lang w:eastAsia="ja-JP"/>
        </w:rPr>
        <w:t>1</w:t>
      </w:r>
      <w:r>
        <w:rPr>
          <w:rFonts w:ascii="Book Antiqua" w:hAnsi="Book Antiqua" w:hint="eastAsia"/>
          <w:b/>
          <w:bCs/>
          <w:color w:val="000000" w:themeColor="text1"/>
          <w:lang w:eastAsia="zh-CN"/>
        </w:rPr>
        <w:t xml:space="preserve">  </w:t>
      </w:r>
      <w:r w:rsidR="00B12BBD" w:rsidRPr="00E341A4">
        <w:rPr>
          <w:rFonts w:ascii="Book Antiqua" w:hAnsi="Book Antiqua"/>
          <w:b/>
          <w:bCs/>
          <w:color w:val="000000" w:themeColor="text1"/>
          <w:lang w:eastAsia="ja-JP"/>
        </w:rPr>
        <w:t>Laboratory</w:t>
      </w:r>
      <w:proofErr w:type="gramEnd"/>
      <w:r w:rsidR="00B12BBD" w:rsidRPr="00E341A4">
        <w:rPr>
          <w:rFonts w:ascii="Book Antiqua" w:hAnsi="Book Antiqua"/>
          <w:b/>
          <w:bCs/>
          <w:color w:val="000000" w:themeColor="text1"/>
          <w:lang w:eastAsia="ja-JP"/>
        </w:rPr>
        <w:t xml:space="preserve"> test results of plasma and urinary catecholamines</w:t>
      </w:r>
    </w:p>
    <w:tbl>
      <w:tblPr>
        <w:tblW w:w="3304" w:type="pct"/>
        <w:tblLook w:val="0000" w:firstRow="0" w:lastRow="0" w:firstColumn="0" w:lastColumn="0" w:noHBand="0" w:noVBand="0"/>
      </w:tblPr>
      <w:tblGrid>
        <w:gridCol w:w="2125"/>
        <w:gridCol w:w="2116"/>
        <w:gridCol w:w="2087"/>
      </w:tblGrid>
      <w:tr w:rsidR="00EF7410" w:rsidRPr="00E341A4" w14:paraId="1714F224" w14:textId="77777777" w:rsidTr="00EF7410">
        <w:trPr>
          <w:trHeight w:val="464"/>
        </w:trPr>
        <w:tc>
          <w:tcPr>
            <w:tcW w:w="1679" w:type="pct"/>
            <w:tcBorders>
              <w:top w:val="single" w:sz="4" w:space="0" w:color="auto"/>
              <w:bottom w:val="single" w:sz="4" w:space="0" w:color="auto"/>
            </w:tcBorders>
          </w:tcPr>
          <w:p w14:paraId="74D95032" w14:textId="10B66D59" w:rsidR="00EF7410" w:rsidRPr="00E341A4" w:rsidRDefault="00EF7410" w:rsidP="000C542A">
            <w:pPr>
              <w:spacing w:line="360" w:lineRule="auto"/>
              <w:jc w:val="both"/>
              <w:rPr>
                <w:rFonts w:ascii="Book Antiqua" w:eastAsia="宋体" w:hAnsi="Book Antiqua"/>
                <w:b/>
                <w:bCs/>
                <w:color w:val="333333"/>
              </w:rPr>
            </w:pPr>
            <w:proofErr w:type="spellStart"/>
            <w:r w:rsidRPr="00E341A4">
              <w:rPr>
                <w:rFonts w:ascii="Book Antiqua" w:eastAsia="宋体" w:hAnsi="Book Antiqua"/>
                <w:b/>
                <w:bCs/>
                <w:color w:val="333333"/>
              </w:rPr>
              <w:t>Catecholamines</w:t>
            </w:r>
            <w:proofErr w:type="spellEnd"/>
          </w:p>
        </w:tc>
        <w:tc>
          <w:tcPr>
            <w:tcW w:w="1672" w:type="pct"/>
            <w:tcBorders>
              <w:top w:val="single" w:sz="4" w:space="0" w:color="auto"/>
              <w:bottom w:val="single" w:sz="4" w:space="0" w:color="auto"/>
            </w:tcBorders>
          </w:tcPr>
          <w:p w14:paraId="50259FC5" w14:textId="51C7B0E0" w:rsidR="00EF7410" w:rsidRPr="00E341A4" w:rsidRDefault="00EF7410" w:rsidP="000C542A">
            <w:pPr>
              <w:spacing w:line="360" w:lineRule="auto"/>
              <w:jc w:val="both"/>
              <w:rPr>
                <w:rFonts w:ascii="Book Antiqua" w:eastAsia="宋体" w:hAnsi="Book Antiqua"/>
                <w:b/>
                <w:bCs/>
                <w:color w:val="333333"/>
              </w:rPr>
            </w:pPr>
            <w:r w:rsidRPr="00E341A4">
              <w:rPr>
                <w:rFonts w:ascii="Book Antiqua" w:eastAsia="宋体" w:hAnsi="Book Antiqua"/>
                <w:b/>
                <w:bCs/>
                <w:color w:val="333333"/>
              </w:rPr>
              <w:t>Plasma urine</w:t>
            </w:r>
          </w:p>
        </w:tc>
        <w:tc>
          <w:tcPr>
            <w:tcW w:w="1649" w:type="pct"/>
            <w:tcBorders>
              <w:top w:val="single" w:sz="4" w:space="0" w:color="auto"/>
              <w:bottom w:val="single" w:sz="4" w:space="0" w:color="auto"/>
            </w:tcBorders>
          </w:tcPr>
          <w:p w14:paraId="4E6F18BD" w14:textId="48B63B8C" w:rsidR="00EF7410" w:rsidRPr="00E341A4" w:rsidRDefault="00EF7410" w:rsidP="000C542A">
            <w:pPr>
              <w:spacing w:line="360" w:lineRule="auto"/>
              <w:jc w:val="both"/>
              <w:rPr>
                <w:rFonts w:ascii="Book Antiqua" w:eastAsia="宋体" w:hAnsi="Book Antiqua"/>
                <w:b/>
                <w:bCs/>
                <w:color w:val="333333"/>
              </w:rPr>
            </w:pPr>
            <w:r w:rsidRPr="00E341A4">
              <w:rPr>
                <w:rFonts w:ascii="Book Antiqua" w:eastAsia="宋体" w:hAnsi="Book Antiqua"/>
                <w:b/>
                <w:bCs/>
                <w:color w:val="333333"/>
              </w:rPr>
              <w:t>Reference range</w:t>
            </w:r>
          </w:p>
        </w:tc>
      </w:tr>
      <w:tr w:rsidR="00EF7410" w:rsidRPr="00E341A4" w14:paraId="66AB785A" w14:textId="77777777" w:rsidTr="00EF7410">
        <w:trPr>
          <w:trHeight w:val="464"/>
        </w:trPr>
        <w:tc>
          <w:tcPr>
            <w:tcW w:w="1679" w:type="pct"/>
            <w:tcBorders>
              <w:top w:val="single" w:sz="4" w:space="0" w:color="auto"/>
            </w:tcBorders>
          </w:tcPr>
          <w:p w14:paraId="5B6EF834" w14:textId="70B82509" w:rsidR="00EF7410" w:rsidRPr="00E341A4" w:rsidRDefault="00EF7410" w:rsidP="000C542A">
            <w:pPr>
              <w:spacing w:line="360" w:lineRule="auto"/>
              <w:jc w:val="both"/>
              <w:rPr>
                <w:rFonts w:ascii="Book Antiqua" w:hAnsi="Book Antiqua"/>
                <w:color w:val="000000" w:themeColor="text1"/>
                <w:lang w:eastAsia="ja-JP"/>
              </w:rPr>
            </w:pPr>
            <w:r w:rsidRPr="00E341A4">
              <w:rPr>
                <w:rFonts w:ascii="Book Antiqua" w:hAnsi="Book Antiqua"/>
                <w:color w:val="000000" w:themeColor="text1"/>
                <w:lang w:eastAsia="ja-JP"/>
              </w:rPr>
              <w:t xml:space="preserve">Free </w:t>
            </w:r>
            <w:proofErr w:type="spellStart"/>
            <w:r w:rsidRPr="00E341A4">
              <w:rPr>
                <w:rFonts w:ascii="Book Antiqua" w:hAnsi="Book Antiqua"/>
                <w:color w:val="000000" w:themeColor="text1"/>
                <w:lang w:eastAsia="ja-JP"/>
              </w:rPr>
              <w:t>normetanephrine</w:t>
            </w:r>
            <w:proofErr w:type="spellEnd"/>
            <w:r w:rsidRPr="00E341A4">
              <w:rPr>
                <w:rFonts w:ascii="Book Antiqua" w:hAnsi="Book Antiqua"/>
                <w:color w:val="000000" w:themeColor="text1"/>
                <w:lang w:eastAsia="ja-JP"/>
              </w:rPr>
              <w:t xml:space="preserve"> (NMN)</w:t>
            </w:r>
          </w:p>
        </w:tc>
        <w:tc>
          <w:tcPr>
            <w:tcW w:w="1672" w:type="pct"/>
            <w:tcBorders>
              <w:top w:val="single" w:sz="4" w:space="0" w:color="auto"/>
            </w:tcBorders>
          </w:tcPr>
          <w:p w14:paraId="437DBD7A" w14:textId="4FE691AA" w:rsidR="00EF7410" w:rsidRPr="00E341A4" w:rsidRDefault="00EF7410" w:rsidP="000C542A">
            <w:pPr>
              <w:spacing w:line="360" w:lineRule="auto"/>
              <w:jc w:val="both"/>
              <w:rPr>
                <w:rFonts w:ascii="Book Antiqua" w:hAnsi="Book Antiqua"/>
                <w:color w:val="000000" w:themeColor="text1"/>
                <w:lang w:eastAsia="ja-JP"/>
              </w:rPr>
            </w:pPr>
            <w:r w:rsidRPr="00E341A4">
              <w:rPr>
                <w:rFonts w:ascii="Book Antiqua" w:hAnsi="Book Antiqua"/>
                <w:color w:val="000000" w:themeColor="text1"/>
                <w:lang w:eastAsia="ja-JP"/>
              </w:rPr>
              <w:t xml:space="preserve">8590 </w:t>
            </w:r>
            <w:proofErr w:type="spellStart"/>
            <w:r w:rsidRPr="00E341A4">
              <w:rPr>
                <w:rFonts w:ascii="Book Antiqua" w:hAnsi="Book Antiqua"/>
                <w:color w:val="000000" w:themeColor="text1"/>
                <w:lang w:eastAsia="ja-JP"/>
              </w:rPr>
              <w:t>pg</w:t>
            </w:r>
            <w:proofErr w:type="spellEnd"/>
            <w:r w:rsidRPr="00E341A4">
              <w:rPr>
                <w:rFonts w:ascii="Book Antiqua" w:hAnsi="Book Antiqua"/>
                <w:color w:val="000000" w:themeColor="text1"/>
                <w:lang w:eastAsia="ja-JP"/>
              </w:rPr>
              <w:t xml:space="preserve">/mL </w:t>
            </w:r>
          </w:p>
        </w:tc>
        <w:tc>
          <w:tcPr>
            <w:tcW w:w="1649" w:type="pct"/>
            <w:tcBorders>
              <w:top w:val="single" w:sz="4" w:space="0" w:color="auto"/>
            </w:tcBorders>
          </w:tcPr>
          <w:p w14:paraId="49DAB701" w14:textId="254CE82C" w:rsidR="00EF7410" w:rsidRPr="00E341A4" w:rsidRDefault="00EF7410" w:rsidP="000C542A">
            <w:pPr>
              <w:spacing w:line="360" w:lineRule="auto"/>
              <w:jc w:val="both"/>
              <w:rPr>
                <w:rFonts w:ascii="Book Antiqua" w:hAnsi="Book Antiqua"/>
                <w:color w:val="000000" w:themeColor="text1"/>
                <w:lang w:eastAsia="ja-JP"/>
              </w:rPr>
            </w:pPr>
            <w:r w:rsidRPr="00E341A4">
              <w:rPr>
                <w:rFonts w:ascii="Book Antiqua" w:hAnsi="Book Antiqua"/>
                <w:color w:val="000000" w:themeColor="text1"/>
                <w:lang w:eastAsia="ja-JP"/>
              </w:rPr>
              <w:t xml:space="preserve">&lt; 145 </w:t>
            </w:r>
            <w:proofErr w:type="spellStart"/>
            <w:r w:rsidRPr="00E341A4">
              <w:rPr>
                <w:rFonts w:ascii="Book Antiqua" w:hAnsi="Book Antiqua"/>
                <w:color w:val="000000" w:themeColor="text1"/>
                <w:lang w:eastAsia="ja-JP"/>
              </w:rPr>
              <w:t>pg</w:t>
            </w:r>
            <w:proofErr w:type="spellEnd"/>
            <w:r w:rsidRPr="00E341A4">
              <w:rPr>
                <w:rFonts w:ascii="Book Antiqua" w:hAnsi="Book Antiqua"/>
                <w:color w:val="000000" w:themeColor="text1"/>
                <w:lang w:eastAsia="ja-JP"/>
              </w:rPr>
              <w:t>/mL</w:t>
            </w:r>
          </w:p>
        </w:tc>
      </w:tr>
      <w:tr w:rsidR="00EF7410" w:rsidRPr="00E341A4" w14:paraId="5585D821" w14:textId="77777777" w:rsidTr="00EF7410">
        <w:trPr>
          <w:trHeight w:val="464"/>
        </w:trPr>
        <w:tc>
          <w:tcPr>
            <w:tcW w:w="1679" w:type="pct"/>
          </w:tcPr>
          <w:p w14:paraId="43C5A640" w14:textId="5D418339" w:rsidR="00EF7410" w:rsidRPr="00E341A4" w:rsidRDefault="00EF7410" w:rsidP="000C542A">
            <w:pPr>
              <w:spacing w:line="360" w:lineRule="auto"/>
              <w:jc w:val="both"/>
              <w:rPr>
                <w:rFonts w:ascii="Book Antiqua" w:hAnsi="Book Antiqua"/>
                <w:color w:val="000000" w:themeColor="text1"/>
                <w:lang w:eastAsia="ja-JP"/>
              </w:rPr>
            </w:pPr>
            <w:r w:rsidRPr="00E341A4">
              <w:rPr>
                <w:rFonts w:ascii="Book Antiqua" w:hAnsi="Book Antiqua"/>
                <w:color w:val="000000" w:themeColor="text1"/>
                <w:lang w:eastAsia="ja-JP"/>
              </w:rPr>
              <w:t xml:space="preserve">Free </w:t>
            </w:r>
            <w:proofErr w:type="spellStart"/>
            <w:r w:rsidRPr="00E341A4">
              <w:rPr>
                <w:rFonts w:ascii="Book Antiqua" w:hAnsi="Book Antiqua"/>
                <w:color w:val="000000" w:themeColor="text1"/>
                <w:lang w:eastAsia="ja-JP"/>
              </w:rPr>
              <w:t>metanephrine</w:t>
            </w:r>
            <w:proofErr w:type="spellEnd"/>
            <w:r w:rsidRPr="00E341A4">
              <w:rPr>
                <w:rFonts w:ascii="Book Antiqua" w:hAnsi="Book Antiqua"/>
                <w:color w:val="000000" w:themeColor="text1"/>
                <w:lang w:eastAsia="ja-JP"/>
              </w:rPr>
              <w:t xml:space="preserve"> </w:t>
            </w:r>
            <w:r w:rsidRPr="00E341A4">
              <w:rPr>
                <w:rFonts w:ascii="Book Antiqua" w:hAnsi="Book Antiqua"/>
                <w:color w:val="000000" w:themeColor="text1"/>
                <w:lang w:eastAsia="zh-CN"/>
              </w:rPr>
              <w:t>(</w:t>
            </w:r>
            <w:r w:rsidRPr="00E341A4">
              <w:rPr>
                <w:rFonts w:ascii="Book Antiqua" w:hAnsi="Book Antiqua"/>
                <w:color w:val="000000" w:themeColor="text1"/>
                <w:lang w:eastAsia="ja-JP"/>
              </w:rPr>
              <w:t>MN</w:t>
            </w:r>
            <w:r w:rsidRPr="00E341A4">
              <w:rPr>
                <w:rFonts w:ascii="Book Antiqua" w:hAnsi="Book Antiqua"/>
                <w:color w:val="000000" w:themeColor="text1"/>
                <w:lang w:eastAsia="zh-CN"/>
              </w:rPr>
              <w:t>)</w:t>
            </w:r>
          </w:p>
        </w:tc>
        <w:tc>
          <w:tcPr>
            <w:tcW w:w="1672" w:type="pct"/>
            <w:shd w:val="clear" w:color="auto" w:fill="auto"/>
          </w:tcPr>
          <w:p w14:paraId="1DC5F4DC" w14:textId="4B34CDBD" w:rsidR="00EF7410" w:rsidRPr="00E341A4" w:rsidRDefault="00EF7410" w:rsidP="000C542A">
            <w:pPr>
              <w:spacing w:line="360" w:lineRule="auto"/>
              <w:jc w:val="both"/>
              <w:rPr>
                <w:rFonts w:ascii="Book Antiqua" w:hAnsi="Book Antiqua"/>
                <w:color w:val="000000" w:themeColor="text1"/>
              </w:rPr>
            </w:pPr>
            <w:r w:rsidRPr="00E341A4">
              <w:rPr>
                <w:rFonts w:ascii="Book Antiqua" w:hAnsi="Book Antiqua"/>
                <w:color w:val="000000" w:themeColor="text1"/>
                <w:lang w:eastAsia="ja-JP"/>
              </w:rPr>
              <w:t xml:space="preserve">1260 </w:t>
            </w:r>
            <w:proofErr w:type="spellStart"/>
            <w:r w:rsidRPr="00E341A4">
              <w:rPr>
                <w:rFonts w:ascii="Book Antiqua" w:hAnsi="Book Antiqua"/>
                <w:color w:val="000000" w:themeColor="text1"/>
                <w:lang w:eastAsia="ja-JP"/>
              </w:rPr>
              <w:t>pg</w:t>
            </w:r>
            <w:proofErr w:type="spellEnd"/>
            <w:r w:rsidRPr="00E341A4">
              <w:rPr>
                <w:rFonts w:ascii="Book Antiqua" w:hAnsi="Book Antiqua"/>
                <w:color w:val="000000" w:themeColor="text1"/>
                <w:lang w:eastAsia="ja-JP"/>
              </w:rPr>
              <w:t>/mL</w:t>
            </w:r>
            <w:r w:rsidRPr="00E341A4">
              <w:rPr>
                <w:rFonts w:ascii="Book Antiqua" w:hAnsi="Book Antiqua"/>
                <w:color w:val="000000" w:themeColor="text1"/>
              </w:rPr>
              <w:t xml:space="preserve"> </w:t>
            </w:r>
          </w:p>
        </w:tc>
        <w:tc>
          <w:tcPr>
            <w:tcW w:w="1649" w:type="pct"/>
            <w:shd w:val="clear" w:color="auto" w:fill="auto"/>
          </w:tcPr>
          <w:p w14:paraId="4E4F5BE9" w14:textId="7C424A1B" w:rsidR="00EF7410" w:rsidRPr="00E341A4" w:rsidRDefault="00EF7410" w:rsidP="000C542A">
            <w:pPr>
              <w:spacing w:line="360" w:lineRule="auto"/>
              <w:jc w:val="both"/>
              <w:rPr>
                <w:rFonts w:ascii="Book Antiqua" w:hAnsi="Book Antiqua"/>
                <w:color w:val="000000" w:themeColor="text1"/>
              </w:rPr>
            </w:pPr>
            <w:r w:rsidRPr="00E341A4">
              <w:rPr>
                <w:rFonts w:ascii="Book Antiqua" w:hAnsi="Book Antiqua"/>
                <w:color w:val="000000" w:themeColor="text1"/>
                <w:lang w:eastAsia="ja-JP"/>
              </w:rPr>
              <w:t xml:space="preserve">&lt; 62 </w:t>
            </w:r>
            <w:proofErr w:type="spellStart"/>
            <w:r w:rsidRPr="00E341A4">
              <w:rPr>
                <w:rFonts w:ascii="Book Antiqua" w:hAnsi="Book Antiqua"/>
                <w:color w:val="000000" w:themeColor="text1"/>
                <w:lang w:eastAsia="ja-JP"/>
              </w:rPr>
              <w:t>pg</w:t>
            </w:r>
            <w:proofErr w:type="spellEnd"/>
            <w:r w:rsidRPr="00E341A4">
              <w:rPr>
                <w:rFonts w:ascii="Book Antiqua" w:hAnsi="Book Antiqua"/>
                <w:color w:val="000000" w:themeColor="text1"/>
                <w:lang w:eastAsia="ja-JP"/>
              </w:rPr>
              <w:t>/mL</w:t>
            </w:r>
          </w:p>
        </w:tc>
      </w:tr>
      <w:tr w:rsidR="00EF7410" w:rsidRPr="00E341A4" w14:paraId="332103D0" w14:textId="77777777" w:rsidTr="00EF7410">
        <w:trPr>
          <w:trHeight w:val="464"/>
        </w:trPr>
        <w:tc>
          <w:tcPr>
            <w:tcW w:w="1679" w:type="pct"/>
          </w:tcPr>
          <w:p w14:paraId="40732148" w14:textId="577F2366" w:rsidR="00EF7410" w:rsidRPr="00E341A4" w:rsidRDefault="00EF7410" w:rsidP="000C542A">
            <w:pPr>
              <w:spacing w:line="360" w:lineRule="auto"/>
              <w:jc w:val="both"/>
              <w:rPr>
                <w:rFonts w:ascii="Book Antiqua" w:hAnsi="Book Antiqua"/>
                <w:color w:val="000000" w:themeColor="text1"/>
                <w:lang w:eastAsia="ja-JP"/>
              </w:rPr>
            </w:pPr>
            <w:r w:rsidRPr="00E341A4">
              <w:rPr>
                <w:rFonts w:ascii="Book Antiqua" w:hAnsi="Book Antiqua"/>
                <w:color w:val="000000" w:themeColor="text1"/>
                <w:lang w:eastAsia="ja-JP"/>
              </w:rPr>
              <w:t xml:space="preserve">Free </w:t>
            </w:r>
            <w:r w:rsidRPr="00E341A4">
              <w:rPr>
                <w:rFonts w:ascii="Book Antiqua" w:hAnsi="Book Antiqua"/>
                <w:color w:val="000000" w:themeColor="text1"/>
                <w:lang w:eastAsia="zh-CN"/>
              </w:rPr>
              <w:t>(</w:t>
            </w:r>
            <w:r w:rsidRPr="00E341A4">
              <w:rPr>
                <w:rFonts w:ascii="Book Antiqua" w:hAnsi="Book Antiqua"/>
                <w:color w:val="000000" w:themeColor="text1"/>
                <w:lang w:eastAsia="ja-JP"/>
              </w:rPr>
              <w:t>NMN + MN</w:t>
            </w:r>
            <w:r w:rsidRPr="00E341A4">
              <w:rPr>
                <w:rFonts w:ascii="Book Antiqua" w:hAnsi="Book Antiqua"/>
                <w:color w:val="000000" w:themeColor="text1"/>
                <w:lang w:eastAsia="ja-JP"/>
              </w:rPr>
              <w:t>）</w:t>
            </w:r>
          </w:p>
        </w:tc>
        <w:tc>
          <w:tcPr>
            <w:tcW w:w="1672" w:type="pct"/>
          </w:tcPr>
          <w:p w14:paraId="339BCA75" w14:textId="1087AFE2" w:rsidR="00EF7410" w:rsidRPr="00E341A4" w:rsidRDefault="00EF7410" w:rsidP="000C542A">
            <w:pPr>
              <w:spacing w:line="360" w:lineRule="auto"/>
              <w:jc w:val="both"/>
              <w:rPr>
                <w:rFonts w:ascii="Book Antiqua" w:hAnsi="Book Antiqua"/>
                <w:color w:val="000000" w:themeColor="text1"/>
                <w:lang w:eastAsia="ja-JP"/>
              </w:rPr>
            </w:pPr>
            <w:r w:rsidRPr="00E341A4">
              <w:rPr>
                <w:rFonts w:ascii="Book Antiqua" w:hAnsi="Book Antiqua"/>
                <w:color w:val="000000" w:themeColor="text1"/>
                <w:lang w:eastAsia="ja-JP"/>
              </w:rPr>
              <w:t xml:space="preserve">9850 </w:t>
            </w:r>
            <w:proofErr w:type="spellStart"/>
            <w:r w:rsidRPr="00E341A4">
              <w:rPr>
                <w:rFonts w:ascii="Book Antiqua" w:hAnsi="Book Antiqua"/>
                <w:color w:val="000000" w:themeColor="text1"/>
                <w:lang w:eastAsia="ja-JP"/>
              </w:rPr>
              <w:t>pg</w:t>
            </w:r>
            <w:proofErr w:type="spellEnd"/>
            <w:r w:rsidRPr="00E341A4">
              <w:rPr>
                <w:rFonts w:ascii="Book Antiqua" w:hAnsi="Book Antiqua"/>
                <w:color w:val="000000" w:themeColor="text1"/>
                <w:lang w:eastAsia="ja-JP"/>
              </w:rPr>
              <w:t>/mL</w:t>
            </w:r>
          </w:p>
        </w:tc>
        <w:tc>
          <w:tcPr>
            <w:tcW w:w="1649" w:type="pct"/>
          </w:tcPr>
          <w:p w14:paraId="7AB2A997" w14:textId="2E7E1D38" w:rsidR="00EF7410" w:rsidRPr="00E341A4" w:rsidRDefault="00EF7410" w:rsidP="000C542A">
            <w:pPr>
              <w:spacing w:line="360" w:lineRule="auto"/>
              <w:jc w:val="both"/>
              <w:rPr>
                <w:rFonts w:ascii="Book Antiqua" w:hAnsi="Book Antiqua"/>
                <w:color w:val="000000" w:themeColor="text1"/>
                <w:lang w:eastAsia="ja-JP"/>
              </w:rPr>
            </w:pPr>
            <w:r w:rsidRPr="00E341A4">
              <w:rPr>
                <w:rFonts w:ascii="Book Antiqua" w:hAnsi="Book Antiqua"/>
                <w:color w:val="000000" w:themeColor="text1"/>
                <w:lang w:eastAsia="ja-JP"/>
              </w:rPr>
              <w:t xml:space="preserve">&lt; 207 </w:t>
            </w:r>
            <w:proofErr w:type="spellStart"/>
            <w:r w:rsidRPr="00E341A4">
              <w:rPr>
                <w:rFonts w:ascii="Book Antiqua" w:hAnsi="Book Antiqua"/>
                <w:color w:val="000000" w:themeColor="text1"/>
                <w:lang w:eastAsia="ja-JP"/>
              </w:rPr>
              <w:t>pg</w:t>
            </w:r>
            <w:proofErr w:type="spellEnd"/>
            <w:r w:rsidRPr="00E341A4">
              <w:rPr>
                <w:rFonts w:ascii="Book Antiqua" w:hAnsi="Book Antiqua"/>
                <w:color w:val="000000" w:themeColor="text1"/>
                <w:lang w:eastAsia="ja-JP"/>
              </w:rPr>
              <w:t>/mL</w:t>
            </w:r>
          </w:p>
        </w:tc>
      </w:tr>
      <w:tr w:rsidR="00EF7410" w:rsidRPr="00E341A4" w14:paraId="158D5D14" w14:textId="77777777" w:rsidTr="00EF7410">
        <w:trPr>
          <w:trHeight w:val="464"/>
        </w:trPr>
        <w:tc>
          <w:tcPr>
            <w:tcW w:w="1679" w:type="pct"/>
          </w:tcPr>
          <w:p w14:paraId="2C8F55E4" w14:textId="3C53637D" w:rsidR="00EF7410" w:rsidRPr="00E341A4" w:rsidRDefault="00EF7410" w:rsidP="000C542A">
            <w:pPr>
              <w:spacing w:line="360" w:lineRule="auto"/>
              <w:jc w:val="both"/>
              <w:rPr>
                <w:rFonts w:ascii="Book Antiqua" w:hAnsi="Book Antiqua"/>
                <w:color w:val="000000" w:themeColor="text1"/>
                <w:lang w:eastAsia="ja-JP"/>
              </w:rPr>
            </w:pPr>
            <w:proofErr w:type="spellStart"/>
            <w:r w:rsidRPr="00E341A4">
              <w:rPr>
                <w:rFonts w:ascii="Book Antiqua" w:hAnsi="Book Antiqua"/>
                <w:color w:val="000000" w:themeColor="text1"/>
                <w:lang w:eastAsia="ja-JP"/>
              </w:rPr>
              <w:t>Normetanephrine</w:t>
            </w:r>
            <w:proofErr w:type="spellEnd"/>
            <w:r w:rsidRPr="00E341A4">
              <w:rPr>
                <w:rFonts w:ascii="Book Antiqua" w:hAnsi="Book Antiqua"/>
                <w:color w:val="000000" w:themeColor="text1"/>
                <w:lang w:eastAsia="ja-JP"/>
              </w:rPr>
              <w:t xml:space="preserve"> (NMN)</w:t>
            </w:r>
          </w:p>
        </w:tc>
        <w:tc>
          <w:tcPr>
            <w:tcW w:w="1672" w:type="pct"/>
          </w:tcPr>
          <w:p w14:paraId="402ED8CD" w14:textId="1BD09921" w:rsidR="00EF7410" w:rsidRPr="00E341A4" w:rsidRDefault="00EF7410" w:rsidP="000C542A">
            <w:pPr>
              <w:spacing w:line="360" w:lineRule="auto"/>
              <w:jc w:val="both"/>
              <w:rPr>
                <w:rFonts w:ascii="Book Antiqua" w:hAnsi="Book Antiqua"/>
                <w:color w:val="000000" w:themeColor="text1"/>
                <w:lang w:eastAsia="ja-JP"/>
              </w:rPr>
            </w:pPr>
            <w:r w:rsidRPr="00E341A4">
              <w:rPr>
                <w:rFonts w:ascii="Book Antiqua" w:hAnsi="Book Antiqua"/>
                <w:color w:val="000000" w:themeColor="text1"/>
                <w:lang w:eastAsia="ja-JP"/>
              </w:rPr>
              <w:t>6440</w:t>
            </w:r>
            <w:r>
              <w:rPr>
                <w:rFonts w:ascii="Book Antiqua" w:hAnsi="Book Antiqua"/>
                <w:color w:val="000000" w:themeColor="text1"/>
                <w:lang w:eastAsia="ja-JP"/>
              </w:rPr>
              <w:t xml:space="preserve"> </w:t>
            </w:r>
            <w:proofErr w:type="spellStart"/>
            <w:r w:rsidRPr="00E341A4">
              <w:rPr>
                <w:rFonts w:ascii="Book Antiqua" w:eastAsia="Calibri" w:hAnsi="Book Antiqua" w:cs="Book Antiqua"/>
              </w:rPr>
              <w:t>μ</w:t>
            </w:r>
            <w:r w:rsidRPr="00E341A4">
              <w:rPr>
                <w:rFonts w:ascii="Book Antiqua" w:hAnsi="Book Antiqua"/>
                <w:color w:val="000000" w:themeColor="text1"/>
                <w:lang w:eastAsia="ja-JP"/>
              </w:rPr>
              <w:t>g</w:t>
            </w:r>
            <w:proofErr w:type="spellEnd"/>
            <w:r w:rsidRPr="00E341A4">
              <w:rPr>
                <w:rFonts w:ascii="Book Antiqua" w:hAnsi="Book Antiqua"/>
                <w:color w:val="000000" w:themeColor="text1"/>
                <w:lang w:eastAsia="ja-JP"/>
              </w:rPr>
              <w:t>/24h</w:t>
            </w:r>
          </w:p>
        </w:tc>
        <w:tc>
          <w:tcPr>
            <w:tcW w:w="1649" w:type="pct"/>
          </w:tcPr>
          <w:p w14:paraId="604015B3" w14:textId="3894B7CD" w:rsidR="00EF7410" w:rsidRPr="00E341A4" w:rsidRDefault="00EF7410" w:rsidP="000C542A">
            <w:pPr>
              <w:spacing w:line="360" w:lineRule="auto"/>
              <w:jc w:val="both"/>
              <w:rPr>
                <w:rFonts w:ascii="Book Antiqua" w:hAnsi="Book Antiqua"/>
                <w:color w:val="000000" w:themeColor="text1"/>
                <w:lang w:eastAsia="ja-JP"/>
              </w:rPr>
            </w:pPr>
            <w:r w:rsidRPr="00E341A4">
              <w:rPr>
                <w:rFonts w:ascii="Book Antiqua" w:hAnsi="Book Antiqua"/>
                <w:color w:val="000000" w:themeColor="text1"/>
                <w:lang w:eastAsia="ja-JP"/>
              </w:rPr>
              <w:t xml:space="preserve">109-393 </w:t>
            </w:r>
            <w:proofErr w:type="spellStart"/>
            <w:r w:rsidRPr="00E341A4">
              <w:rPr>
                <w:rFonts w:ascii="Book Antiqua" w:eastAsia="Calibri" w:hAnsi="Book Antiqua" w:cs="Book Antiqua"/>
              </w:rPr>
              <w:t>μ</w:t>
            </w:r>
            <w:r w:rsidRPr="00E341A4">
              <w:rPr>
                <w:rFonts w:ascii="Book Antiqua" w:hAnsi="Book Antiqua"/>
                <w:color w:val="000000" w:themeColor="text1"/>
                <w:lang w:eastAsia="ja-JP"/>
              </w:rPr>
              <w:t>g</w:t>
            </w:r>
            <w:proofErr w:type="spellEnd"/>
            <w:r w:rsidRPr="00E341A4">
              <w:rPr>
                <w:rFonts w:ascii="Book Antiqua" w:hAnsi="Book Antiqua"/>
                <w:color w:val="000000" w:themeColor="text1"/>
                <w:lang w:eastAsia="ja-JP"/>
              </w:rPr>
              <w:t>/24h</w:t>
            </w:r>
          </w:p>
        </w:tc>
      </w:tr>
      <w:tr w:rsidR="00EF7410" w:rsidRPr="00E341A4" w14:paraId="4F4FFAEC" w14:textId="77777777" w:rsidTr="00EF7410">
        <w:trPr>
          <w:trHeight w:val="464"/>
        </w:trPr>
        <w:tc>
          <w:tcPr>
            <w:tcW w:w="1679" w:type="pct"/>
          </w:tcPr>
          <w:p w14:paraId="2AE7B34B" w14:textId="54300ABB" w:rsidR="00EF7410" w:rsidRPr="00E341A4" w:rsidRDefault="00EF7410" w:rsidP="000C542A">
            <w:pPr>
              <w:spacing w:line="360" w:lineRule="auto"/>
              <w:jc w:val="both"/>
              <w:rPr>
                <w:rFonts w:ascii="Book Antiqua" w:hAnsi="Book Antiqua"/>
                <w:color w:val="000000" w:themeColor="text1"/>
                <w:lang w:eastAsia="ja-JP"/>
              </w:rPr>
            </w:pPr>
            <w:proofErr w:type="spellStart"/>
            <w:r w:rsidRPr="00E341A4">
              <w:rPr>
                <w:rFonts w:ascii="Book Antiqua" w:hAnsi="Book Antiqua"/>
                <w:color w:val="000000" w:themeColor="text1"/>
                <w:lang w:eastAsia="ja-JP"/>
              </w:rPr>
              <w:t>Metanephrine</w:t>
            </w:r>
            <w:proofErr w:type="spellEnd"/>
            <w:r w:rsidRPr="00E341A4">
              <w:rPr>
                <w:rFonts w:ascii="Book Antiqua" w:hAnsi="Book Antiqua"/>
                <w:color w:val="000000" w:themeColor="text1"/>
                <w:lang w:eastAsia="ja-JP"/>
              </w:rPr>
              <w:t xml:space="preserve"> </w:t>
            </w:r>
            <w:r w:rsidRPr="00E341A4">
              <w:rPr>
                <w:rFonts w:ascii="Book Antiqua" w:hAnsi="Book Antiqua"/>
                <w:color w:val="000000" w:themeColor="text1"/>
                <w:lang w:eastAsia="zh-CN"/>
              </w:rPr>
              <w:t>(</w:t>
            </w:r>
            <w:r w:rsidRPr="00E341A4">
              <w:rPr>
                <w:rFonts w:ascii="Book Antiqua" w:hAnsi="Book Antiqua"/>
                <w:color w:val="000000" w:themeColor="text1"/>
                <w:lang w:eastAsia="ja-JP"/>
              </w:rPr>
              <w:t>MN</w:t>
            </w:r>
            <w:r w:rsidRPr="00E341A4">
              <w:rPr>
                <w:rFonts w:ascii="Book Antiqua" w:hAnsi="Book Antiqua"/>
                <w:color w:val="000000" w:themeColor="text1"/>
                <w:lang w:eastAsia="ja-JP"/>
              </w:rPr>
              <w:t>）</w:t>
            </w:r>
          </w:p>
        </w:tc>
        <w:tc>
          <w:tcPr>
            <w:tcW w:w="1672" w:type="pct"/>
          </w:tcPr>
          <w:p w14:paraId="74BB8DFB" w14:textId="11DEC992" w:rsidR="00EF7410" w:rsidRPr="00E341A4" w:rsidRDefault="00EF7410" w:rsidP="000C542A">
            <w:pPr>
              <w:spacing w:line="360" w:lineRule="auto"/>
              <w:jc w:val="both"/>
              <w:rPr>
                <w:rFonts w:ascii="Book Antiqua" w:hAnsi="Book Antiqua"/>
                <w:color w:val="000000" w:themeColor="text1"/>
                <w:lang w:eastAsia="ja-JP"/>
              </w:rPr>
            </w:pPr>
            <w:r w:rsidRPr="00E341A4">
              <w:rPr>
                <w:rFonts w:ascii="Book Antiqua" w:hAnsi="Book Antiqua"/>
                <w:color w:val="000000" w:themeColor="text1"/>
                <w:lang w:eastAsia="ja-JP"/>
              </w:rPr>
              <w:t xml:space="preserve">1920 </w:t>
            </w:r>
            <w:proofErr w:type="spellStart"/>
            <w:r w:rsidRPr="00E341A4">
              <w:rPr>
                <w:rFonts w:ascii="Book Antiqua" w:eastAsia="Calibri" w:hAnsi="Book Antiqua" w:cs="Book Antiqua"/>
              </w:rPr>
              <w:t>μ</w:t>
            </w:r>
            <w:r w:rsidRPr="00E341A4">
              <w:rPr>
                <w:rFonts w:ascii="Book Antiqua" w:hAnsi="Book Antiqua"/>
                <w:color w:val="000000" w:themeColor="text1"/>
                <w:lang w:eastAsia="ja-JP"/>
              </w:rPr>
              <w:t>g</w:t>
            </w:r>
            <w:proofErr w:type="spellEnd"/>
            <w:r w:rsidRPr="00E341A4">
              <w:rPr>
                <w:rFonts w:ascii="Book Antiqua" w:hAnsi="Book Antiqua"/>
                <w:color w:val="000000" w:themeColor="text1"/>
                <w:lang w:eastAsia="ja-JP"/>
              </w:rPr>
              <w:t>/24h</w:t>
            </w:r>
          </w:p>
        </w:tc>
        <w:tc>
          <w:tcPr>
            <w:tcW w:w="1649" w:type="pct"/>
          </w:tcPr>
          <w:p w14:paraId="5A42CA19" w14:textId="715A49AC" w:rsidR="00EF7410" w:rsidRPr="00E341A4" w:rsidRDefault="00EF7410" w:rsidP="000C542A">
            <w:pPr>
              <w:spacing w:line="360" w:lineRule="auto"/>
              <w:jc w:val="both"/>
              <w:rPr>
                <w:rFonts w:ascii="Book Antiqua" w:hAnsi="Book Antiqua"/>
                <w:color w:val="000000" w:themeColor="text1"/>
                <w:lang w:eastAsia="ja-JP"/>
              </w:rPr>
            </w:pPr>
            <w:r w:rsidRPr="00E341A4">
              <w:rPr>
                <w:rFonts w:ascii="Book Antiqua" w:hAnsi="Book Antiqua"/>
                <w:color w:val="000000" w:themeColor="text1"/>
                <w:lang w:eastAsia="ja-JP"/>
              </w:rPr>
              <w:t xml:space="preserve">39-143 </w:t>
            </w:r>
            <w:proofErr w:type="spellStart"/>
            <w:r w:rsidRPr="00E341A4">
              <w:rPr>
                <w:rFonts w:ascii="Book Antiqua" w:eastAsia="Calibri" w:hAnsi="Book Antiqua" w:cs="Book Antiqua"/>
              </w:rPr>
              <w:t>μ</w:t>
            </w:r>
            <w:r w:rsidRPr="00E341A4">
              <w:rPr>
                <w:rFonts w:ascii="Book Antiqua" w:hAnsi="Book Antiqua"/>
                <w:color w:val="000000" w:themeColor="text1"/>
                <w:lang w:eastAsia="ja-JP"/>
              </w:rPr>
              <w:t>g</w:t>
            </w:r>
            <w:proofErr w:type="spellEnd"/>
            <w:r w:rsidRPr="00E341A4">
              <w:rPr>
                <w:rFonts w:ascii="Book Antiqua" w:hAnsi="Book Antiqua"/>
                <w:color w:val="000000" w:themeColor="text1"/>
                <w:lang w:eastAsia="ja-JP"/>
              </w:rPr>
              <w:t>/24h</w:t>
            </w:r>
          </w:p>
        </w:tc>
      </w:tr>
      <w:tr w:rsidR="00EF7410" w:rsidRPr="00E341A4" w14:paraId="02151D60" w14:textId="77777777" w:rsidTr="00EF7410">
        <w:trPr>
          <w:trHeight w:val="464"/>
        </w:trPr>
        <w:tc>
          <w:tcPr>
            <w:tcW w:w="1679" w:type="pct"/>
          </w:tcPr>
          <w:p w14:paraId="4E1CD3E7" w14:textId="69E6FD68" w:rsidR="00EF7410" w:rsidRPr="00E341A4" w:rsidRDefault="00EF7410" w:rsidP="000C542A">
            <w:pPr>
              <w:spacing w:line="360" w:lineRule="auto"/>
              <w:jc w:val="both"/>
              <w:rPr>
                <w:rFonts w:ascii="Book Antiqua" w:hAnsi="Book Antiqua"/>
                <w:color w:val="000000" w:themeColor="text1"/>
                <w:lang w:eastAsia="ja-JP"/>
              </w:rPr>
            </w:pPr>
            <w:r w:rsidRPr="00E341A4">
              <w:rPr>
                <w:rFonts w:ascii="Book Antiqua" w:hAnsi="Book Antiqua"/>
                <w:color w:val="000000" w:themeColor="text1"/>
                <w:lang w:eastAsia="zh-CN"/>
              </w:rPr>
              <w:lastRenderedPageBreak/>
              <w:t>(</w:t>
            </w:r>
            <w:r w:rsidRPr="00E341A4">
              <w:rPr>
                <w:rFonts w:ascii="Book Antiqua" w:hAnsi="Book Antiqua"/>
                <w:color w:val="000000" w:themeColor="text1"/>
                <w:lang w:eastAsia="ja-JP"/>
              </w:rPr>
              <w:t>NMN + MN</w:t>
            </w:r>
            <w:r w:rsidRPr="00E341A4">
              <w:rPr>
                <w:rFonts w:ascii="Book Antiqua" w:hAnsi="Book Antiqua"/>
                <w:color w:val="000000" w:themeColor="text1"/>
                <w:lang w:eastAsia="zh-CN"/>
              </w:rPr>
              <w:t>)</w:t>
            </w:r>
          </w:p>
        </w:tc>
        <w:tc>
          <w:tcPr>
            <w:tcW w:w="1672" w:type="pct"/>
          </w:tcPr>
          <w:p w14:paraId="79F4CC2B" w14:textId="15D60224" w:rsidR="00EF7410" w:rsidRPr="00E341A4" w:rsidRDefault="00EF7410" w:rsidP="000C542A">
            <w:pPr>
              <w:spacing w:line="360" w:lineRule="auto"/>
              <w:jc w:val="both"/>
              <w:rPr>
                <w:rFonts w:ascii="Book Antiqua" w:hAnsi="Book Antiqua"/>
                <w:color w:val="000000" w:themeColor="text1"/>
                <w:lang w:eastAsia="ja-JP"/>
              </w:rPr>
            </w:pPr>
            <w:r w:rsidRPr="00E341A4">
              <w:rPr>
                <w:rFonts w:ascii="Book Antiqua" w:hAnsi="Book Antiqua"/>
                <w:color w:val="000000" w:themeColor="text1"/>
                <w:lang w:eastAsia="ja-JP"/>
              </w:rPr>
              <w:t xml:space="preserve">8360 </w:t>
            </w:r>
            <w:proofErr w:type="spellStart"/>
            <w:r w:rsidRPr="00E341A4">
              <w:rPr>
                <w:rFonts w:ascii="Book Antiqua" w:eastAsia="Calibri" w:hAnsi="Book Antiqua" w:cs="Book Antiqua"/>
              </w:rPr>
              <w:t>μ</w:t>
            </w:r>
            <w:r w:rsidRPr="00E341A4">
              <w:rPr>
                <w:rFonts w:ascii="Book Antiqua" w:hAnsi="Book Antiqua"/>
                <w:color w:val="000000" w:themeColor="text1"/>
                <w:lang w:eastAsia="ja-JP"/>
              </w:rPr>
              <w:t>g</w:t>
            </w:r>
            <w:proofErr w:type="spellEnd"/>
            <w:r w:rsidRPr="00E341A4">
              <w:rPr>
                <w:rFonts w:ascii="Book Antiqua" w:hAnsi="Book Antiqua"/>
                <w:color w:val="000000" w:themeColor="text1"/>
                <w:lang w:eastAsia="ja-JP"/>
              </w:rPr>
              <w:t>/24h</w:t>
            </w:r>
          </w:p>
        </w:tc>
        <w:tc>
          <w:tcPr>
            <w:tcW w:w="1649" w:type="pct"/>
          </w:tcPr>
          <w:p w14:paraId="3F498236" w14:textId="5C4701CE" w:rsidR="00EF7410" w:rsidRPr="00E341A4" w:rsidRDefault="00EF7410" w:rsidP="000C542A">
            <w:pPr>
              <w:spacing w:line="360" w:lineRule="auto"/>
              <w:jc w:val="both"/>
              <w:rPr>
                <w:rFonts w:ascii="Book Antiqua" w:hAnsi="Book Antiqua"/>
                <w:color w:val="000000" w:themeColor="text1"/>
                <w:lang w:eastAsia="ja-JP"/>
              </w:rPr>
            </w:pPr>
            <w:r w:rsidRPr="00E341A4">
              <w:rPr>
                <w:rFonts w:ascii="Book Antiqua" w:hAnsi="Book Antiqua"/>
                <w:color w:val="000000" w:themeColor="text1"/>
                <w:lang w:eastAsia="ja-JP"/>
              </w:rPr>
              <w:t xml:space="preserve">148-536 </w:t>
            </w:r>
            <w:proofErr w:type="spellStart"/>
            <w:r w:rsidRPr="00E341A4">
              <w:rPr>
                <w:rFonts w:ascii="Book Antiqua" w:eastAsia="Calibri" w:hAnsi="Book Antiqua" w:cs="Book Antiqua"/>
              </w:rPr>
              <w:t>μ</w:t>
            </w:r>
            <w:r w:rsidRPr="00E341A4">
              <w:rPr>
                <w:rFonts w:ascii="Book Antiqua" w:hAnsi="Book Antiqua"/>
                <w:color w:val="000000" w:themeColor="text1"/>
                <w:lang w:eastAsia="ja-JP"/>
              </w:rPr>
              <w:t>g</w:t>
            </w:r>
            <w:proofErr w:type="spellEnd"/>
            <w:r w:rsidRPr="00E341A4">
              <w:rPr>
                <w:rFonts w:ascii="Book Antiqua" w:hAnsi="Book Antiqua"/>
                <w:color w:val="000000" w:themeColor="text1"/>
                <w:lang w:eastAsia="ja-JP"/>
              </w:rPr>
              <w:t>/24h</w:t>
            </w:r>
          </w:p>
        </w:tc>
      </w:tr>
      <w:tr w:rsidR="00EF7410" w:rsidRPr="00E341A4" w14:paraId="1E8D2B25" w14:textId="77777777" w:rsidTr="00EF7410">
        <w:trPr>
          <w:trHeight w:val="464"/>
        </w:trPr>
        <w:tc>
          <w:tcPr>
            <w:tcW w:w="1679" w:type="pct"/>
          </w:tcPr>
          <w:p w14:paraId="10CE2667" w14:textId="4F870230" w:rsidR="00EF7410" w:rsidRPr="00E341A4" w:rsidRDefault="00EF7410" w:rsidP="000C542A">
            <w:pPr>
              <w:spacing w:line="360" w:lineRule="auto"/>
              <w:jc w:val="both"/>
              <w:rPr>
                <w:rFonts w:ascii="Book Antiqua" w:hAnsi="Book Antiqua"/>
                <w:color w:val="000000" w:themeColor="text1"/>
                <w:lang w:eastAsia="ja-JP"/>
              </w:rPr>
            </w:pPr>
            <w:r w:rsidRPr="00E341A4">
              <w:rPr>
                <w:rFonts w:ascii="Book Antiqua" w:hAnsi="Book Antiqua"/>
                <w:color w:val="000000" w:themeColor="text1"/>
                <w:lang w:eastAsia="ja-JP"/>
              </w:rPr>
              <w:t>Free norepinephrine (NE)</w:t>
            </w:r>
          </w:p>
        </w:tc>
        <w:tc>
          <w:tcPr>
            <w:tcW w:w="1672" w:type="pct"/>
          </w:tcPr>
          <w:p w14:paraId="531E494B" w14:textId="42FA20EE" w:rsidR="00EF7410" w:rsidRPr="00E341A4" w:rsidRDefault="00EF7410" w:rsidP="000C542A">
            <w:pPr>
              <w:spacing w:line="360" w:lineRule="auto"/>
              <w:jc w:val="both"/>
              <w:rPr>
                <w:rFonts w:ascii="Book Antiqua" w:hAnsi="Book Antiqua"/>
                <w:color w:val="000000" w:themeColor="text1"/>
                <w:lang w:eastAsia="ja-JP"/>
              </w:rPr>
            </w:pPr>
            <w:r w:rsidRPr="00E341A4">
              <w:rPr>
                <w:rFonts w:ascii="Book Antiqua" w:hAnsi="Book Antiqua"/>
                <w:color w:val="000000" w:themeColor="text1"/>
                <w:lang w:eastAsia="ja-JP"/>
              </w:rPr>
              <w:t xml:space="preserve">7000 </w:t>
            </w:r>
            <w:proofErr w:type="spellStart"/>
            <w:r w:rsidRPr="00E341A4">
              <w:rPr>
                <w:rFonts w:ascii="Book Antiqua" w:eastAsia="Calibri" w:hAnsi="Book Antiqua" w:cs="Book Antiqua"/>
              </w:rPr>
              <w:t>μ</w:t>
            </w:r>
            <w:r w:rsidRPr="00E341A4">
              <w:rPr>
                <w:rFonts w:ascii="Book Antiqua" w:hAnsi="Book Antiqua"/>
                <w:color w:val="000000" w:themeColor="text1"/>
                <w:lang w:eastAsia="ja-JP"/>
              </w:rPr>
              <w:t>g</w:t>
            </w:r>
            <w:proofErr w:type="spellEnd"/>
            <w:r w:rsidRPr="00E341A4">
              <w:rPr>
                <w:rFonts w:ascii="Book Antiqua" w:hAnsi="Book Antiqua"/>
                <w:color w:val="000000" w:themeColor="text1"/>
                <w:lang w:eastAsia="ja-JP"/>
              </w:rPr>
              <w:t>/24h</w:t>
            </w:r>
          </w:p>
        </w:tc>
        <w:tc>
          <w:tcPr>
            <w:tcW w:w="1649" w:type="pct"/>
          </w:tcPr>
          <w:p w14:paraId="4BEEADC5" w14:textId="39CA4D0C" w:rsidR="00EF7410" w:rsidRPr="00E341A4" w:rsidRDefault="00EF7410" w:rsidP="000C542A">
            <w:pPr>
              <w:spacing w:line="360" w:lineRule="auto"/>
              <w:jc w:val="both"/>
              <w:rPr>
                <w:rFonts w:ascii="Book Antiqua" w:hAnsi="Book Antiqua"/>
                <w:color w:val="000000" w:themeColor="text1"/>
                <w:lang w:eastAsia="ja-JP"/>
              </w:rPr>
            </w:pPr>
            <w:r w:rsidRPr="00E341A4">
              <w:rPr>
                <w:rFonts w:ascii="Book Antiqua" w:hAnsi="Book Antiqua"/>
                <w:color w:val="000000" w:themeColor="text1"/>
                <w:lang w:eastAsia="ja-JP"/>
              </w:rPr>
              <w:t xml:space="preserve">0-90 </w:t>
            </w:r>
            <w:proofErr w:type="spellStart"/>
            <w:r w:rsidRPr="00E341A4">
              <w:rPr>
                <w:rFonts w:ascii="Book Antiqua" w:eastAsia="Calibri" w:hAnsi="Book Antiqua" w:cs="Book Antiqua"/>
              </w:rPr>
              <w:t>μ</w:t>
            </w:r>
            <w:r w:rsidRPr="00E341A4">
              <w:rPr>
                <w:rFonts w:ascii="Book Antiqua" w:hAnsi="Book Antiqua"/>
                <w:color w:val="000000" w:themeColor="text1"/>
                <w:lang w:eastAsia="ja-JP"/>
              </w:rPr>
              <w:t>g</w:t>
            </w:r>
            <w:proofErr w:type="spellEnd"/>
            <w:r w:rsidRPr="00E341A4">
              <w:rPr>
                <w:rFonts w:ascii="Book Antiqua" w:hAnsi="Book Antiqua"/>
                <w:color w:val="000000" w:themeColor="text1"/>
                <w:lang w:eastAsia="ja-JP"/>
              </w:rPr>
              <w:t>/24h</w:t>
            </w:r>
          </w:p>
        </w:tc>
      </w:tr>
      <w:tr w:rsidR="00EF7410" w:rsidRPr="00E341A4" w14:paraId="4F1C4B5E" w14:textId="77777777" w:rsidTr="00EF7410">
        <w:trPr>
          <w:trHeight w:val="479"/>
        </w:trPr>
        <w:tc>
          <w:tcPr>
            <w:tcW w:w="1679" w:type="pct"/>
          </w:tcPr>
          <w:p w14:paraId="5EA27B45" w14:textId="67F80931" w:rsidR="00EF7410" w:rsidRPr="00E341A4" w:rsidRDefault="00EF7410" w:rsidP="000C542A">
            <w:pPr>
              <w:spacing w:line="360" w:lineRule="auto"/>
              <w:jc w:val="both"/>
              <w:rPr>
                <w:rFonts w:ascii="Book Antiqua" w:hAnsi="Book Antiqua"/>
                <w:color w:val="000000" w:themeColor="text1"/>
                <w:lang w:eastAsia="ja-JP"/>
              </w:rPr>
            </w:pPr>
            <w:r w:rsidRPr="00E341A4">
              <w:rPr>
                <w:rFonts w:ascii="Book Antiqua" w:hAnsi="Book Antiqua"/>
                <w:color w:val="000000" w:themeColor="text1"/>
                <w:lang w:eastAsia="ja-JP"/>
              </w:rPr>
              <w:t>Free epinephrine (E)</w:t>
            </w:r>
          </w:p>
        </w:tc>
        <w:tc>
          <w:tcPr>
            <w:tcW w:w="1672" w:type="pct"/>
          </w:tcPr>
          <w:p w14:paraId="744367E1" w14:textId="4FA3EC06" w:rsidR="00EF7410" w:rsidRPr="00E341A4" w:rsidRDefault="00EF7410" w:rsidP="000C542A">
            <w:pPr>
              <w:spacing w:line="360" w:lineRule="auto"/>
              <w:jc w:val="both"/>
              <w:rPr>
                <w:rFonts w:ascii="Book Antiqua" w:hAnsi="Book Antiqua"/>
                <w:color w:val="000000" w:themeColor="text1"/>
                <w:lang w:eastAsia="ja-JP"/>
              </w:rPr>
            </w:pPr>
            <w:r w:rsidRPr="00E341A4">
              <w:rPr>
                <w:rFonts w:ascii="Book Antiqua" w:hAnsi="Book Antiqua"/>
                <w:color w:val="000000" w:themeColor="text1"/>
                <w:lang w:eastAsia="ja-JP"/>
              </w:rPr>
              <w:t xml:space="preserve">676 </w:t>
            </w:r>
            <w:proofErr w:type="spellStart"/>
            <w:r w:rsidRPr="00E341A4">
              <w:rPr>
                <w:rFonts w:ascii="Book Antiqua" w:eastAsia="Calibri" w:hAnsi="Book Antiqua" w:cs="Book Antiqua"/>
              </w:rPr>
              <w:t>μ</w:t>
            </w:r>
            <w:r w:rsidRPr="00E341A4">
              <w:rPr>
                <w:rFonts w:ascii="Book Antiqua" w:hAnsi="Book Antiqua"/>
                <w:color w:val="000000" w:themeColor="text1"/>
                <w:lang w:eastAsia="ja-JP"/>
              </w:rPr>
              <w:t>g</w:t>
            </w:r>
            <w:proofErr w:type="spellEnd"/>
            <w:r w:rsidRPr="00E341A4">
              <w:rPr>
                <w:rFonts w:ascii="Book Antiqua" w:hAnsi="Book Antiqua"/>
                <w:color w:val="000000" w:themeColor="text1"/>
                <w:lang w:eastAsia="ja-JP"/>
              </w:rPr>
              <w:t>/24h</w:t>
            </w:r>
          </w:p>
        </w:tc>
        <w:tc>
          <w:tcPr>
            <w:tcW w:w="1649" w:type="pct"/>
          </w:tcPr>
          <w:p w14:paraId="58F521BE" w14:textId="649EE997" w:rsidR="00EF7410" w:rsidRPr="00E341A4" w:rsidRDefault="00EF7410" w:rsidP="000C542A">
            <w:pPr>
              <w:spacing w:line="360" w:lineRule="auto"/>
              <w:jc w:val="both"/>
              <w:rPr>
                <w:rFonts w:ascii="Book Antiqua" w:hAnsi="Book Antiqua"/>
                <w:color w:val="000000" w:themeColor="text1"/>
                <w:lang w:eastAsia="ja-JP"/>
              </w:rPr>
            </w:pPr>
            <w:r w:rsidRPr="00E341A4">
              <w:rPr>
                <w:rFonts w:ascii="Book Antiqua" w:hAnsi="Book Antiqua"/>
                <w:color w:val="000000" w:themeColor="text1"/>
                <w:lang w:eastAsia="ja-JP"/>
              </w:rPr>
              <w:t xml:space="preserve">0-20 </w:t>
            </w:r>
            <w:proofErr w:type="spellStart"/>
            <w:r w:rsidRPr="00E341A4">
              <w:rPr>
                <w:rFonts w:ascii="Book Antiqua" w:eastAsia="Calibri" w:hAnsi="Book Antiqua" w:cs="Book Antiqua"/>
              </w:rPr>
              <w:t>μ</w:t>
            </w:r>
            <w:r w:rsidRPr="00E341A4">
              <w:rPr>
                <w:rFonts w:ascii="Book Antiqua" w:hAnsi="Book Antiqua"/>
                <w:color w:val="000000" w:themeColor="text1"/>
                <w:lang w:eastAsia="ja-JP"/>
              </w:rPr>
              <w:t>g</w:t>
            </w:r>
            <w:proofErr w:type="spellEnd"/>
            <w:r w:rsidRPr="00E341A4">
              <w:rPr>
                <w:rFonts w:ascii="Book Antiqua" w:hAnsi="Book Antiqua"/>
                <w:color w:val="000000" w:themeColor="text1"/>
                <w:lang w:eastAsia="ja-JP"/>
              </w:rPr>
              <w:t xml:space="preserve">/24h </w:t>
            </w:r>
          </w:p>
        </w:tc>
      </w:tr>
      <w:tr w:rsidR="00EF7410" w:rsidRPr="00E341A4" w14:paraId="2F00F2FC" w14:textId="77777777" w:rsidTr="00EF7410">
        <w:trPr>
          <w:trHeight w:val="479"/>
        </w:trPr>
        <w:tc>
          <w:tcPr>
            <w:tcW w:w="1679" w:type="pct"/>
            <w:tcBorders>
              <w:bottom w:val="single" w:sz="4" w:space="0" w:color="auto"/>
            </w:tcBorders>
          </w:tcPr>
          <w:p w14:paraId="6AF27AE4" w14:textId="020982DB" w:rsidR="00EF7410" w:rsidRPr="00E341A4" w:rsidRDefault="00EF7410" w:rsidP="000C542A">
            <w:pPr>
              <w:spacing w:line="360" w:lineRule="auto"/>
              <w:jc w:val="both"/>
              <w:rPr>
                <w:rFonts w:ascii="Book Antiqua" w:hAnsi="Book Antiqua"/>
                <w:color w:val="000000" w:themeColor="text1"/>
                <w:lang w:eastAsia="ja-JP"/>
              </w:rPr>
            </w:pPr>
            <w:r w:rsidRPr="00E341A4">
              <w:rPr>
                <w:rFonts w:ascii="Book Antiqua" w:hAnsi="Book Antiqua"/>
                <w:color w:val="000000" w:themeColor="text1"/>
                <w:lang w:eastAsia="ja-JP"/>
              </w:rPr>
              <w:t>Free dopamine (DA)</w:t>
            </w:r>
          </w:p>
        </w:tc>
        <w:tc>
          <w:tcPr>
            <w:tcW w:w="1672" w:type="pct"/>
            <w:tcBorders>
              <w:bottom w:val="single" w:sz="4" w:space="0" w:color="auto"/>
            </w:tcBorders>
          </w:tcPr>
          <w:p w14:paraId="686798F4" w14:textId="1A5FDEC9" w:rsidR="00EF7410" w:rsidRPr="00E341A4" w:rsidRDefault="00EF7410" w:rsidP="000C542A">
            <w:pPr>
              <w:spacing w:line="360" w:lineRule="auto"/>
              <w:jc w:val="both"/>
              <w:rPr>
                <w:rFonts w:ascii="Book Antiqua" w:hAnsi="Book Antiqua"/>
                <w:color w:val="000000" w:themeColor="text1"/>
                <w:lang w:eastAsia="ja-JP"/>
              </w:rPr>
            </w:pPr>
            <w:r w:rsidRPr="00E341A4">
              <w:rPr>
                <w:rFonts w:ascii="Book Antiqua" w:hAnsi="Book Antiqua"/>
                <w:color w:val="000000" w:themeColor="text1"/>
                <w:lang w:eastAsia="ja-JP"/>
              </w:rPr>
              <w:t xml:space="preserve">557 </w:t>
            </w:r>
            <w:proofErr w:type="spellStart"/>
            <w:r w:rsidRPr="00E341A4">
              <w:rPr>
                <w:rFonts w:ascii="Book Antiqua" w:eastAsia="Calibri" w:hAnsi="Book Antiqua" w:cs="Book Antiqua"/>
              </w:rPr>
              <w:t>μ</w:t>
            </w:r>
            <w:r w:rsidRPr="00E341A4">
              <w:rPr>
                <w:rFonts w:ascii="Book Antiqua" w:hAnsi="Book Antiqua"/>
                <w:color w:val="000000" w:themeColor="text1"/>
                <w:lang w:eastAsia="ja-JP"/>
              </w:rPr>
              <w:t>g</w:t>
            </w:r>
            <w:proofErr w:type="spellEnd"/>
            <w:r w:rsidRPr="00E341A4">
              <w:rPr>
                <w:rFonts w:ascii="Book Antiqua" w:hAnsi="Book Antiqua"/>
                <w:color w:val="000000" w:themeColor="text1"/>
                <w:lang w:eastAsia="ja-JP"/>
              </w:rPr>
              <w:t>/24h</w:t>
            </w:r>
          </w:p>
        </w:tc>
        <w:tc>
          <w:tcPr>
            <w:tcW w:w="1649" w:type="pct"/>
            <w:tcBorders>
              <w:bottom w:val="single" w:sz="4" w:space="0" w:color="auto"/>
            </w:tcBorders>
          </w:tcPr>
          <w:p w14:paraId="6963A6C0" w14:textId="0CB84DF4" w:rsidR="00EF7410" w:rsidRPr="00E341A4" w:rsidRDefault="00EF7410" w:rsidP="000C542A">
            <w:pPr>
              <w:spacing w:line="360" w:lineRule="auto"/>
              <w:jc w:val="both"/>
              <w:rPr>
                <w:rFonts w:ascii="Book Antiqua" w:hAnsi="Book Antiqua"/>
                <w:color w:val="000000" w:themeColor="text1"/>
                <w:lang w:eastAsia="ja-JP"/>
              </w:rPr>
            </w:pPr>
            <w:r w:rsidRPr="00E341A4">
              <w:rPr>
                <w:rFonts w:ascii="Book Antiqua" w:hAnsi="Book Antiqua"/>
                <w:color w:val="000000" w:themeColor="text1"/>
                <w:lang w:eastAsia="ja-JP"/>
              </w:rPr>
              <w:t xml:space="preserve">0-600 </w:t>
            </w:r>
            <w:proofErr w:type="spellStart"/>
            <w:r w:rsidRPr="00E341A4">
              <w:rPr>
                <w:rFonts w:ascii="Book Antiqua" w:eastAsia="Calibri" w:hAnsi="Book Antiqua" w:cs="Book Antiqua"/>
              </w:rPr>
              <w:t>μ</w:t>
            </w:r>
            <w:r w:rsidRPr="00E341A4">
              <w:rPr>
                <w:rFonts w:ascii="Book Antiqua" w:hAnsi="Book Antiqua"/>
                <w:color w:val="000000" w:themeColor="text1"/>
                <w:lang w:eastAsia="ja-JP"/>
              </w:rPr>
              <w:t>g</w:t>
            </w:r>
            <w:proofErr w:type="spellEnd"/>
            <w:r w:rsidRPr="00E341A4">
              <w:rPr>
                <w:rFonts w:ascii="Book Antiqua" w:hAnsi="Book Antiqua"/>
                <w:color w:val="000000" w:themeColor="text1"/>
                <w:lang w:eastAsia="ja-JP"/>
              </w:rPr>
              <w:t>/24h</w:t>
            </w:r>
          </w:p>
        </w:tc>
      </w:tr>
    </w:tbl>
    <w:p w14:paraId="52768237" w14:textId="77777777" w:rsidR="00B12BBD" w:rsidRPr="00E341A4" w:rsidRDefault="00B12BBD" w:rsidP="00E341A4">
      <w:pPr>
        <w:shd w:val="clear" w:color="auto" w:fill="FFFFFF"/>
        <w:spacing w:line="360" w:lineRule="auto"/>
        <w:contextualSpacing/>
        <w:jc w:val="both"/>
        <w:rPr>
          <w:rFonts w:ascii="Book Antiqua" w:hAnsi="Book Antiqua"/>
          <w:b/>
          <w:bCs/>
          <w:color w:val="000000" w:themeColor="text1"/>
          <w:lang w:eastAsia="ja-JP"/>
        </w:rPr>
      </w:pPr>
    </w:p>
    <w:p w14:paraId="4695B6D9" w14:textId="77777777" w:rsidR="00EA27A8" w:rsidRDefault="00EA27A8" w:rsidP="00E341A4">
      <w:pPr>
        <w:shd w:val="clear" w:color="auto" w:fill="FFFFFF"/>
        <w:spacing w:line="360" w:lineRule="auto"/>
        <w:contextualSpacing/>
        <w:jc w:val="both"/>
        <w:rPr>
          <w:rFonts w:ascii="Book Antiqua" w:hAnsi="Book Antiqua"/>
          <w:b/>
          <w:bCs/>
          <w:color w:val="000000" w:themeColor="text1"/>
          <w:lang w:eastAsia="zh-CN"/>
        </w:rPr>
      </w:pPr>
    </w:p>
    <w:p w14:paraId="276E5B90" w14:textId="0DB5ECBD" w:rsidR="00B12BBD" w:rsidRPr="00E341A4" w:rsidRDefault="00EA27A8" w:rsidP="00E341A4">
      <w:pPr>
        <w:shd w:val="clear" w:color="auto" w:fill="FFFFFF"/>
        <w:spacing w:line="360" w:lineRule="auto"/>
        <w:contextualSpacing/>
        <w:jc w:val="both"/>
        <w:rPr>
          <w:rFonts w:ascii="Book Antiqua" w:hAnsi="Book Antiqua"/>
          <w:b/>
          <w:bCs/>
          <w:color w:val="000000" w:themeColor="text1"/>
          <w:lang w:eastAsia="ja-JP"/>
        </w:rPr>
      </w:pPr>
      <w:r>
        <w:rPr>
          <w:rFonts w:ascii="Book Antiqua" w:hAnsi="Book Antiqua"/>
          <w:b/>
          <w:bCs/>
          <w:color w:val="000000" w:themeColor="text1"/>
          <w:lang w:eastAsia="ja-JP"/>
        </w:rPr>
        <w:t xml:space="preserve">Table </w:t>
      </w:r>
      <w:proofErr w:type="gramStart"/>
      <w:r>
        <w:rPr>
          <w:rFonts w:ascii="Book Antiqua" w:hAnsi="Book Antiqua"/>
          <w:b/>
          <w:bCs/>
          <w:color w:val="000000" w:themeColor="text1"/>
          <w:lang w:eastAsia="ja-JP"/>
        </w:rPr>
        <w:t>2</w:t>
      </w:r>
      <w:r>
        <w:rPr>
          <w:rFonts w:ascii="Book Antiqua" w:hAnsi="Book Antiqua" w:hint="eastAsia"/>
          <w:b/>
          <w:bCs/>
          <w:color w:val="000000" w:themeColor="text1"/>
          <w:lang w:eastAsia="zh-CN"/>
        </w:rPr>
        <w:t xml:space="preserve">  </w:t>
      </w:r>
      <w:r w:rsidR="00B12BBD" w:rsidRPr="00E341A4">
        <w:rPr>
          <w:rFonts w:ascii="Book Antiqua" w:hAnsi="Book Antiqua"/>
          <w:b/>
          <w:bCs/>
          <w:color w:val="000000" w:themeColor="text1"/>
          <w:lang w:eastAsia="ja-JP"/>
        </w:rPr>
        <w:t>Timeline</w:t>
      </w:r>
      <w:proofErr w:type="gramEnd"/>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375"/>
      </w:tblGrid>
      <w:tr w:rsidR="00C34C4C" w:rsidRPr="00E341A4" w14:paraId="634A9A8B" w14:textId="5443F2E8" w:rsidTr="00D379A4">
        <w:tc>
          <w:tcPr>
            <w:tcW w:w="1985" w:type="dxa"/>
            <w:tcBorders>
              <w:top w:val="single" w:sz="4" w:space="0" w:color="auto"/>
              <w:bottom w:val="single" w:sz="4" w:space="0" w:color="auto"/>
            </w:tcBorders>
          </w:tcPr>
          <w:p w14:paraId="4FBB6626" w14:textId="18E0A2BF" w:rsidR="00C34C4C" w:rsidRPr="00E341A4" w:rsidRDefault="00C34C4C" w:rsidP="00E341A4">
            <w:pPr>
              <w:spacing w:line="360" w:lineRule="auto"/>
              <w:contextualSpacing/>
              <w:jc w:val="both"/>
              <w:rPr>
                <w:rFonts w:ascii="Book Antiqua" w:hAnsi="Book Antiqua" w:cs="Times New Roman"/>
                <w:b/>
                <w:bCs/>
                <w:color w:val="000000" w:themeColor="text1"/>
              </w:rPr>
            </w:pPr>
            <w:r w:rsidRPr="00E341A4">
              <w:rPr>
                <w:rFonts w:ascii="Book Antiqua" w:hAnsi="Book Antiqua" w:cs="Times New Roman"/>
                <w:b/>
                <w:bCs/>
                <w:color w:val="000000" w:themeColor="text1"/>
              </w:rPr>
              <w:t xml:space="preserve">Date </w:t>
            </w:r>
          </w:p>
        </w:tc>
        <w:tc>
          <w:tcPr>
            <w:tcW w:w="7375" w:type="dxa"/>
            <w:tcBorders>
              <w:top w:val="single" w:sz="4" w:space="0" w:color="auto"/>
              <w:bottom w:val="single" w:sz="4" w:space="0" w:color="auto"/>
            </w:tcBorders>
          </w:tcPr>
          <w:p w14:paraId="4DCA856C" w14:textId="3A7B6F16" w:rsidR="00C34C4C" w:rsidRPr="00E341A4" w:rsidRDefault="00C34C4C" w:rsidP="00E341A4">
            <w:pPr>
              <w:spacing w:line="360" w:lineRule="auto"/>
              <w:contextualSpacing/>
              <w:jc w:val="both"/>
              <w:rPr>
                <w:rFonts w:ascii="Book Antiqua" w:hAnsi="Book Antiqua"/>
                <w:b/>
                <w:bCs/>
                <w:color w:val="000000" w:themeColor="text1"/>
              </w:rPr>
            </w:pPr>
            <w:r w:rsidRPr="00E341A4">
              <w:rPr>
                <w:rFonts w:ascii="Book Antiqua" w:hAnsi="Book Antiqua" w:cs="Times New Roman"/>
                <w:b/>
                <w:bCs/>
                <w:color w:val="000000" w:themeColor="text1"/>
              </w:rPr>
              <w:t>Events</w:t>
            </w:r>
          </w:p>
        </w:tc>
      </w:tr>
      <w:tr w:rsidR="00C34C4C" w:rsidRPr="00E341A4" w14:paraId="7ABBA88A" w14:textId="6D6D6396" w:rsidTr="00D379A4">
        <w:tc>
          <w:tcPr>
            <w:tcW w:w="1985" w:type="dxa"/>
            <w:tcBorders>
              <w:top w:val="single" w:sz="4" w:space="0" w:color="auto"/>
            </w:tcBorders>
          </w:tcPr>
          <w:p w14:paraId="5E6C45B9" w14:textId="060B3B70" w:rsidR="00C34C4C" w:rsidRPr="00E341A4" w:rsidRDefault="00783085" w:rsidP="00783085">
            <w:pPr>
              <w:spacing w:line="360" w:lineRule="auto"/>
              <w:contextualSpacing/>
              <w:jc w:val="both"/>
              <w:rPr>
                <w:rFonts w:ascii="Book Antiqua" w:hAnsi="Book Antiqua"/>
                <w:b/>
                <w:bCs/>
                <w:color w:val="000000" w:themeColor="text1"/>
              </w:rPr>
            </w:pPr>
            <w:r>
              <w:rPr>
                <w:rFonts w:ascii="Book Antiqua" w:hAnsi="Book Antiqua" w:cs="Times New Roman"/>
              </w:rPr>
              <w:t xml:space="preserve">May 18, </w:t>
            </w:r>
            <w:r w:rsidR="00C34C4C" w:rsidRPr="00E341A4">
              <w:rPr>
                <w:rFonts w:ascii="Book Antiqua" w:hAnsi="Book Antiqua" w:cs="Times New Roman"/>
              </w:rPr>
              <w:t>2017</w:t>
            </w:r>
          </w:p>
        </w:tc>
        <w:tc>
          <w:tcPr>
            <w:tcW w:w="7375" w:type="dxa"/>
            <w:tcBorders>
              <w:top w:val="single" w:sz="4" w:space="0" w:color="auto"/>
            </w:tcBorders>
          </w:tcPr>
          <w:p w14:paraId="18926C27" w14:textId="60D2FA7E" w:rsidR="00C34C4C" w:rsidRPr="00E341A4" w:rsidRDefault="00C34C4C" w:rsidP="00E341A4">
            <w:pPr>
              <w:spacing w:line="360" w:lineRule="auto"/>
              <w:contextualSpacing/>
              <w:jc w:val="both"/>
              <w:rPr>
                <w:rFonts w:ascii="Book Antiqua" w:hAnsi="Book Antiqua"/>
                <w:b/>
                <w:bCs/>
                <w:color w:val="000000" w:themeColor="text1"/>
              </w:rPr>
            </w:pPr>
            <w:r w:rsidRPr="00E341A4">
              <w:rPr>
                <w:rFonts w:ascii="Book Antiqua" w:hAnsi="Book Antiqua" w:cs="Times New Roman"/>
              </w:rPr>
              <w:t>R</w:t>
            </w:r>
            <w:r w:rsidRPr="00E341A4">
              <w:rPr>
                <w:rFonts w:ascii="Book Antiqua" w:hAnsi="Book Antiqua" w:cs="Times New Roman"/>
                <w:color w:val="000000" w:themeColor="text1"/>
                <w:lang w:eastAsia="ja-JP"/>
              </w:rPr>
              <w:t>etrosternal pain, palpitations, sweating, dizziness</w:t>
            </w:r>
          </w:p>
        </w:tc>
      </w:tr>
      <w:tr w:rsidR="00462AFF" w:rsidRPr="00E341A4" w14:paraId="28685196" w14:textId="77777777" w:rsidTr="00D379A4">
        <w:trPr>
          <w:trHeight w:val="505"/>
        </w:trPr>
        <w:tc>
          <w:tcPr>
            <w:tcW w:w="1985" w:type="dxa"/>
            <w:vMerge w:val="restart"/>
          </w:tcPr>
          <w:p w14:paraId="47D67818" w14:textId="22443C4F" w:rsidR="00462AFF" w:rsidRPr="00E341A4" w:rsidRDefault="00783085" w:rsidP="00783085">
            <w:pPr>
              <w:spacing w:line="360" w:lineRule="auto"/>
              <w:contextualSpacing/>
              <w:jc w:val="both"/>
              <w:rPr>
                <w:rFonts w:ascii="Book Antiqua" w:hAnsi="Book Antiqua"/>
              </w:rPr>
            </w:pPr>
            <w:r>
              <w:rPr>
                <w:rFonts w:ascii="Book Antiqua" w:hAnsi="Book Antiqua" w:cs="Times New Roman"/>
              </w:rPr>
              <w:t xml:space="preserve">May 20, </w:t>
            </w:r>
            <w:r w:rsidR="00462AFF" w:rsidRPr="00E341A4">
              <w:rPr>
                <w:rFonts w:ascii="Book Antiqua" w:hAnsi="Book Antiqua" w:cs="Times New Roman"/>
                <w:color w:val="000000" w:themeColor="text1"/>
              </w:rPr>
              <w:t>2017</w:t>
            </w:r>
          </w:p>
        </w:tc>
        <w:tc>
          <w:tcPr>
            <w:tcW w:w="7375" w:type="dxa"/>
          </w:tcPr>
          <w:p w14:paraId="09CA13DA" w14:textId="5E1983B2" w:rsidR="00462AFF" w:rsidRPr="00E341A4" w:rsidRDefault="00462AFF" w:rsidP="00E341A4">
            <w:pPr>
              <w:spacing w:line="360" w:lineRule="auto"/>
              <w:contextualSpacing/>
              <w:jc w:val="both"/>
              <w:rPr>
                <w:rFonts w:ascii="Book Antiqua" w:hAnsi="Book Antiqua"/>
              </w:rPr>
            </w:pPr>
            <w:r w:rsidRPr="00E341A4">
              <w:rPr>
                <w:rFonts w:ascii="Book Antiqua" w:hAnsi="Book Antiqua" w:cs="Times New Roman"/>
                <w:color w:val="000000" w:themeColor="text1"/>
              </w:rPr>
              <w:t>A</w:t>
            </w:r>
            <w:r w:rsidRPr="00E341A4">
              <w:rPr>
                <w:rFonts w:ascii="Book Antiqua" w:hAnsi="Book Antiqua" w:cs="Times New Roman"/>
                <w:color w:val="000000" w:themeColor="text1"/>
                <w:lang w:eastAsia="ja-JP"/>
              </w:rPr>
              <w:t>cute myocardial infarction</w:t>
            </w:r>
          </w:p>
        </w:tc>
      </w:tr>
      <w:tr w:rsidR="00462AFF" w:rsidRPr="00E341A4" w14:paraId="319AC6E5" w14:textId="77777777" w:rsidTr="00D379A4">
        <w:trPr>
          <w:trHeight w:val="271"/>
        </w:trPr>
        <w:tc>
          <w:tcPr>
            <w:tcW w:w="1985" w:type="dxa"/>
            <w:vMerge/>
          </w:tcPr>
          <w:p w14:paraId="35BDF2EF" w14:textId="77777777" w:rsidR="00462AFF" w:rsidRPr="00E341A4" w:rsidRDefault="00462AFF" w:rsidP="00E341A4">
            <w:pPr>
              <w:spacing w:line="360" w:lineRule="auto"/>
              <w:contextualSpacing/>
              <w:jc w:val="both"/>
              <w:rPr>
                <w:rFonts w:ascii="Book Antiqua" w:hAnsi="Book Antiqua"/>
                <w:color w:val="000000" w:themeColor="text1"/>
              </w:rPr>
            </w:pPr>
          </w:p>
        </w:tc>
        <w:tc>
          <w:tcPr>
            <w:tcW w:w="7375" w:type="dxa"/>
          </w:tcPr>
          <w:p w14:paraId="531D999C" w14:textId="5048625E" w:rsidR="00462AFF" w:rsidRPr="00E341A4" w:rsidRDefault="00462AFF" w:rsidP="00E341A4">
            <w:pPr>
              <w:spacing w:line="360" w:lineRule="auto"/>
              <w:jc w:val="both"/>
              <w:rPr>
                <w:rFonts w:ascii="Book Antiqua" w:eastAsia="MS Mincho" w:hAnsi="Book Antiqua" w:cs="Times New Roman"/>
                <w:color w:val="000000" w:themeColor="text1"/>
                <w:lang w:eastAsia="ja-JP"/>
              </w:rPr>
            </w:pPr>
            <w:r w:rsidRPr="00E341A4">
              <w:rPr>
                <w:rFonts w:ascii="Book Antiqua" w:hAnsi="Book Antiqua" w:cs="Times New Roman"/>
                <w:color w:val="000000" w:themeColor="text1"/>
                <w:lang w:eastAsia="ja-JP"/>
              </w:rPr>
              <w:t>An immense mass on the adrenal gland</w:t>
            </w:r>
          </w:p>
        </w:tc>
      </w:tr>
      <w:tr w:rsidR="00462AFF" w:rsidRPr="00E341A4" w14:paraId="593661F1" w14:textId="77777777" w:rsidTr="00D379A4">
        <w:trPr>
          <w:trHeight w:val="241"/>
        </w:trPr>
        <w:tc>
          <w:tcPr>
            <w:tcW w:w="1985" w:type="dxa"/>
            <w:vMerge/>
          </w:tcPr>
          <w:p w14:paraId="1C700322" w14:textId="77777777" w:rsidR="00462AFF" w:rsidRPr="00E341A4" w:rsidRDefault="00462AFF" w:rsidP="00E341A4">
            <w:pPr>
              <w:spacing w:line="360" w:lineRule="auto"/>
              <w:contextualSpacing/>
              <w:jc w:val="both"/>
              <w:rPr>
                <w:rFonts w:ascii="Book Antiqua" w:hAnsi="Book Antiqua"/>
                <w:color w:val="000000" w:themeColor="text1"/>
              </w:rPr>
            </w:pPr>
          </w:p>
        </w:tc>
        <w:tc>
          <w:tcPr>
            <w:tcW w:w="7375" w:type="dxa"/>
          </w:tcPr>
          <w:p w14:paraId="1034EB5F" w14:textId="082BD21E" w:rsidR="00462AFF" w:rsidRPr="00E341A4" w:rsidRDefault="00462AFF" w:rsidP="00E341A4">
            <w:pPr>
              <w:spacing w:line="360" w:lineRule="auto"/>
              <w:jc w:val="both"/>
              <w:rPr>
                <w:rFonts w:ascii="Book Antiqua" w:eastAsia="MS Mincho" w:hAnsi="Book Antiqua" w:cs="Times New Roman"/>
                <w:color w:val="000000" w:themeColor="text1"/>
                <w:lang w:eastAsia="ja-JP"/>
              </w:rPr>
            </w:pPr>
            <w:r w:rsidRPr="00E341A4">
              <w:rPr>
                <w:rFonts w:ascii="Book Antiqua" w:hAnsi="Book Antiqua" w:cs="Times New Roman"/>
                <w:color w:val="000000" w:themeColor="text1"/>
                <w:lang w:eastAsia="ja-JP"/>
              </w:rPr>
              <w:t>Paroxysmal hypertension</w:t>
            </w:r>
          </w:p>
        </w:tc>
      </w:tr>
      <w:tr w:rsidR="00462AFF" w:rsidRPr="00E341A4" w14:paraId="62A86EA9" w14:textId="77777777" w:rsidTr="00D379A4">
        <w:trPr>
          <w:trHeight w:val="457"/>
        </w:trPr>
        <w:tc>
          <w:tcPr>
            <w:tcW w:w="1985" w:type="dxa"/>
            <w:vMerge w:val="restart"/>
          </w:tcPr>
          <w:p w14:paraId="16B324FA" w14:textId="31E8B621" w:rsidR="00462AFF" w:rsidRPr="00E341A4" w:rsidRDefault="00783085" w:rsidP="00783085">
            <w:pPr>
              <w:spacing w:line="360" w:lineRule="auto"/>
              <w:contextualSpacing/>
              <w:jc w:val="both"/>
              <w:rPr>
                <w:rFonts w:ascii="Book Antiqua" w:hAnsi="Book Antiqua"/>
                <w:color w:val="000000" w:themeColor="text1"/>
              </w:rPr>
            </w:pPr>
            <w:r>
              <w:rPr>
                <w:rFonts w:ascii="Book Antiqua" w:hAnsi="Book Antiqua" w:cs="Times New Roman"/>
              </w:rPr>
              <w:t xml:space="preserve">June 29, </w:t>
            </w:r>
            <w:r w:rsidR="00462AFF" w:rsidRPr="00E341A4">
              <w:rPr>
                <w:rFonts w:ascii="Book Antiqua" w:hAnsi="Book Antiqua" w:cs="Times New Roman"/>
              </w:rPr>
              <w:t>2020</w:t>
            </w:r>
          </w:p>
        </w:tc>
        <w:tc>
          <w:tcPr>
            <w:tcW w:w="7375" w:type="dxa"/>
          </w:tcPr>
          <w:p w14:paraId="719E5825" w14:textId="7DA3E503" w:rsidR="00462AFF" w:rsidRPr="00E341A4" w:rsidRDefault="00462AFF" w:rsidP="00E341A4">
            <w:pPr>
              <w:spacing w:line="360" w:lineRule="auto"/>
              <w:jc w:val="both"/>
              <w:rPr>
                <w:rFonts w:ascii="Book Antiqua" w:hAnsi="Book Antiqua"/>
                <w:color w:val="000000" w:themeColor="text1"/>
                <w:lang w:eastAsia="ja-JP"/>
              </w:rPr>
            </w:pPr>
            <w:r w:rsidRPr="00E341A4">
              <w:rPr>
                <w:rFonts w:ascii="Book Antiqua" w:hAnsi="Book Antiqua" w:cs="Times New Roman"/>
              </w:rPr>
              <w:t>A</w:t>
            </w:r>
            <w:r w:rsidRPr="00E341A4">
              <w:rPr>
                <w:rFonts w:ascii="Book Antiqua" w:hAnsi="Book Antiqua" w:cs="Times New Roman"/>
                <w:color w:val="000000" w:themeColor="text1"/>
                <w:lang w:eastAsia="ja-JP"/>
              </w:rPr>
              <w:t>cute myocardial infarction</w:t>
            </w:r>
          </w:p>
        </w:tc>
      </w:tr>
      <w:tr w:rsidR="00462AFF" w:rsidRPr="00E341A4" w14:paraId="0065D533" w14:textId="77777777" w:rsidTr="00D379A4">
        <w:trPr>
          <w:trHeight w:val="391"/>
        </w:trPr>
        <w:tc>
          <w:tcPr>
            <w:tcW w:w="1985" w:type="dxa"/>
            <w:vMerge/>
          </w:tcPr>
          <w:p w14:paraId="56F0F22A" w14:textId="77777777" w:rsidR="00462AFF" w:rsidRPr="00E341A4" w:rsidRDefault="00462AFF" w:rsidP="00E341A4">
            <w:pPr>
              <w:spacing w:line="360" w:lineRule="auto"/>
              <w:contextualSpacing/>
              <w:jc w:val="both"/>
              <w:rPr>
                <w:rFonts w:ascii="Book Antiqua" w:hAnsi="Book Antiqua"/>
              </w:rPr>
            </w:pPr>
          </w:p>
        </w:tc>
        <w:tc>
          <w:tcPr>
            <w:tcW w:w="7375" w:type="dxa"/>
          </w:tcPr>
          <w:p w14:paraId="74872A11" w14:textId="64C823ED" w:rsidR="00462AFF" w:rsidRPr="00E341A4" w:rsidRDefault="00462AFF" w:rsidP="00E341A4">
            <w:pPr>
              <w:spacing w:line="360" w:lineRule="auto"/>
              <w:jc w:val="both"/>
              <w:rPr>
                <w:rFonts w:ascii="Book Antiqua" w:eastAsia="MS Mincho" w:hAnsi="Book Antiqua" w:cs="Times New Roman"/>
                <w:color w:val="000000" w:themeColor="text1"/>
                <w:lang w:eastAsia="ja-JP"/>
              </w:rPr>
            </w:pPr>
            <w:r w:rsidRPr="00E341A4">
              <w:rPr>
                <w:rFonts w:ascii="Book Antiqua" w:hAnsi="Book Antiqua" w:cs="Times New Roman"/>
                <w:color w:val="000000" w:themeColor="text1"/>
              </w:rPr>
              <w:t>H</w:t>
            </w:r>
            <w:r w:rsidRPr="00E341A4">
              <w:rPr>
                <w:rFonts w:ascii="Book Antiqua" w:hAnsi="Book Antiqua" w:cs="Times New Roman"/>
                <w:color w:val="000000" w:themeColor="text1"/>
                <w:lang w:eastAsia="ja-JP"/>
              </w:rPr>
              <w:t>eart failure</w:t>
            </w:r>
          </w:p>
        </w:tc>
      </w:tr>
      <w:tr w:rsidR="00462AFF" w:rsidRPr="00E341A4" w14:paraId="1FAB5F11" w14:textId="77777777" w:rsidTr="00D379A4">
        <w:trPr>
          <w:trHeight w:val="511"/>
        </w:trPr>
        <w:tc>
          <w:tcPr>
            <w:tcW w:w="1985" w:type="dxa"/>
            <w:vMerge/>
          </w:tcPr>
          <w:p w14:paraId="4C1E8EB3" w14:textId="77777777" w:rsidR="00462AFF" w:rsidRPr="00E341A4" w:rsidRDefault="00462AFF" w:rsidP="00E341A4">
            <w:pPr>
              <w:spacing w:line="360" w:lineRule="auto"/>
              <w:contextualSpacing/>
              <w:jc w:val="both"/>
              <w:rPr>
                <w:rFonts w:ascii="Book Antiqua" w:hAnsi="Book Antiqua"/>
              </w:rPr>
            </w:pPr>
          </w:p>
        </w:tc>
        <w:tc>
          <w:tcPr>
            <w:tcW w:w="7375" w:type="dxa"/>
          </w:tcPr>
          <w:p w14:paraId="4B553A53" w14:textId="252F5F94" w:rsidR="00462AFF" w:rsidRPr="00E341A4" w:rsidRDefault="00462AFF" w:rsidP="00E341A4">
            <w:pPr>
              <w:spacing w:line="360" w:lineRule="auto"/>
              <w:jc w:val="both"/>
              <w:rPr>
                <w:rFonts w:ascii="Book Antiqua" w:eastAsia="MS Mincho" w:hAnsi="Book Antiqua" w:cs="Times New Roman"/>
                <w:color w:val="000000" w:themeColor="text1"/>
                <w:lang w:eastAsia="ja-JP"/>
              </w:rPr>
            </w:pPr>
            <w:r w:rsidRPr="00E341A4">
              <w:rPr>
                <w:rFonts w:ascii="Book Antiqua" w:hAnsi="Book Antiqua" w:cs="Times New Roman"/>
                <w:color w:val="000000" w:themeColor="text1"/>
                <w:lang w:eastAsia="ja-JP"/>
              </w:rPr>
              <w:t>Erythrocytosis</w:t>
            </w:r>
          </w:p>
        </w:tc>
      </w:tr>
      <w:tr w:rsidR="006C0970" w:rsidRPr="00E341A4" w14:paraId="1545B6D2" w14:textId="77777777" w:rsidTr="00D379A4">
        <w:trPr>
          <w:trHeight w:val="511"/>
        </w:trPr>
        <w:tc>
          <w:tcPr>
            <w:tcW w:w="1985" w:type="dxa"/>
          </w:tcPr>
          <w:p w14:paraId="6DCAFAE5" w14:textId="33BB4AB7" w:rsidR="006C0970" w:rsidRPr="00E341A4" w:rsidRDefault="00783085" w:rsidP="00783085">
            <w:pPr>
              <w:spacing w:line="360" w:lineRule="auto"/>
              <w:contextualSpacing/>
              <w:jc w:val="both"/>
              <w:rPr>
                <w:rFonts w:ascii="Book Antiqua" w:hAnsi="Book Antiqua"/>
              </w:rPr>
            </w:pPr>
            <w:r>
              <w:rPr>
                <w:rFonts w:ascii="Book Antiqua" w:hAnsi="Book Antiqua" w:cs="Times New Roman"/>
                <w:color w:val="000000" w:themeColor="text1"/>
              </w:rPr>
              <w:t xml:space="preserve">July 3, </w:t>
            </w:r>
            <w:r w:rsidR="006C0970" w:rsidRPr="00E341A4">
              <w:rPr>
                <w:rFonts w:ascii="Book Antiqua" w:hAnsi="Book Antiqua" w:cs="Times New Roman"/>
                <w:color w:val="000000" w:themeColor="text1"/>
              </w:rPr>
              <w:t>2020</w:t>
            </w:r>
          </w:p>
        </w:tc>
        <w:tc>
          <w:tcPr>
            <w:tcW w:w="7375" w:type="dxa"/>
          </w:tcPr>
          <w:p w14:paraId="1F081CCD" w14:textId="637AFBF0" w:rsidR="006C0970" w:rsidRPr="00E341A4" w:rsidRDefault="006C0970" w:rsidP="00E341A4">
            <w:pPr>
              <w:spacing w:line="360" w:lineRule="auto"/>
              <w:jc w:val="both"/>
              <w:rPr>
                <w:rFonts w:ascii="Book Antiqua" w:hAnsi="Book Antiqua"/>
                <w:color w:val="000000" w:themeColor="text1"/>
                <w:lang w:eastAsia="ja-JP"/>
              </w:rPr>
            </w:pPr>
            <w:r w:rsidRPr="00E341A4">
              <w:rPr>
                <w:rFonts w:ascii="Book Antiqua" w:hAnsi="Book Antiqua" w:cs="Times New Roman"/>
                <w:color w:val="000000" w:themeColor="text1"/>
              </w:rPr>
              <w:t>P</w:t>
            </w:r>
            <w:r w:rsidRPr="00E341A4">
              <w:rPr>
                <w:rFonts w:ascii="Book Antiqua" w:hAnsi="Book Antiqua" w:cs="Times New Roman"/>
                <w:color w:val="000000" w:themeColor="text1"/>
                <w:lang w:eastAsia="ja-JP"/>
              </w:rPr>
              <w:t>heochromocytoma was confirmed</w:t>
            </w:r>
          </w:p>
        </w:tc>
      </w:tr>
      <w:tr w:rsidR="006C0970" w:rsidRPr="00E341A4" w14:paraId="69D66B0B" w14:textId="77777777" w:rsidTr="00D379A4">
        <w:trPr>
          <w:trHeight w:val="511"/>
        </w:trPr>
        <w:tc>
          <w:tcPr>
            <w:tcW w:w="1985" w:type="dxa"/>
          </w:tcPr>
          <w:p w14:paraId="7D9CA161" w14:textId="0932A6FA" w:rsidR="006C0970" w:rsidRPr="00E341A4" w:rsidRDefault="00783085" w:rsidP="00783085">
            <w:pPr>
              <w:spacing w:line="360" w:lineRule="auto"/>
              <w:contextualSpacing/>
              <w:jc w:val="both"/>
              <w:rPr>
                <w:rFonts w:ascii="Book Antiqua" w:hAnsi="Book Antiqua"/>
                <w:color w:val="000000" w:themeColor="text1"/>
              </w:rPr>
            </w:pPr>
            <w:r>
              <w:rPr>
                <w:rFonts w:ascii="Book Antiqua" w:hAnsi="Book Antiqua" w:cs="Times New Roman"/>
                <w:color w:val="000000" w:themeColor="text1"/>
              </w:rPr>
              <w:t xml:space="preserve">July 9, </w:t>
            </w:r>
            <w:r w:rsidR="006C0970" w:rsidRPr="00E341A4">
              <w:rPr>
                <w:rFonts w:ascii="Book Antiqua" w:hAnsi="Book Antiqua" w:cs="Times New Roman"/>
                <w:color w:val="000000" w:themeColor="text1"/>
              </w:rPr>
              <w:t>2020</w:t>
            </w:r>
          </w:p>
        </w:tc>
        <w:tc>
          <w:tcPr>
            <w:tcW w:w="7375" w:type="dxa"/>
          </w:tcPr>
          <w:p w14:paraId="7CE7F607" w14:textId="51DF52A9" w:rsidR="006C0970" w:rsidRPr="00E341A4" w:rsidRDefault="006C0970" w:rsidP="00E341A4">
            <w:pPr>
              <w:spacing w:line="360" w:lineRule="auto"/>
              <w:jc w:val="both"/>
              <w:rPr>
                <w:rFonts w:ascii="Book Antiqua" w:hAnsi="Book Antiqua"/>
                <w:color w:val="000000" w:themeColor="text1"/>
              </w:rPr>
            </w:pPr>
            <w:r w:rsidRPr="00E341A4">
              <w:rPr>
                <w:rFonts w:ascii="Book Antiqua" w:hAnsi="Book Antiqua" w:cs="Times New Roman"/>
                <w:color w:val="000000" w:themeColor="text1"/>
              </w:rPr>
              <w:t>C</w:t>
            </w:r>
            <w:r w:rsidRPr="00E341A4">
              <w:rPr>
                <w:rFonts w:ascii="Book Antiqua" w:hAnsi="Book Antiqua" w:cs="Times New Roman"/>
                <w:color w:val="000000" w:themeColor="text1"/>
                <w:lang w:eastAsia="ja-JP"/>
              </w:rPr>
              <w:t xml:space="preserve">oronary angiogram showed </w:t>
            </w:r>
            <w:proofErr w:type="spellStart"/>
            <w:r w:rsidRPr="00E341A4">
              <w:rPr>
                <w:rFonts w:ascii="Book Antiqua" w:hAnsi="Book Antiqua" w:cs="Times New Roman"/>
                <w:color w:val="000000" w:themeColor="text1"/>
                <w:lang w:eastAsia="ja-JP"/>
              </w:rPr>
              <w:t>nonobstructed</w:t>
            </w:r>
            <w:proofErr w:type="spellEnd"/>
            <w:r w:rsidRPr="00E341A4">
              <w:rPr>
                <w:rFonts w:ascii="Book Antiqua" w:hAnsi="Book Antiqua" w:cs="Times New Roman"/>
                <w:color w:val="000000" w:themeColor="text1"/>
                <w:lang w:eastAsia="ja-JP"/>
              </w:rPr>
              <w:t xml:space="preserve"> coronary arteries</w:t>
            </w:r>
          </w:p>
        </w:tc>
      </w:tr>
      <w:tr w:rsidR="006C0970" w:rsidRPr="00E341A4" w14:paraId="60BC21EE" w14:textId="77777777" w:rsidTr="00D379A4">
        <w:trPr>
          <w:trHeight w:val="511"/>
        </w:trPr>
        <w:tc>
          <w:tcPr>
            <w:tcW w:w="1985" w:type="dxa"/>
          </w:tcPr>
          <w:p w14:paraId="79C93AE1" w14:textId="3C3A8768" w:rsidR="006C0970" w:rsidRPr="00E341A4" w:rsidRDefault="00783085" w:rsidP="00783085">
            <w:pPr>
              <w:spacing w:line="360" w:lineRule="auto"/>
              <w:contextualSpacing/>
              <w:jc w:val="both"/>
              <w:rPr>
                <w:rFonts w:ascii="Book Antiqua" w:hAnsi="Book Antiqua"/>
                <w:color w:val="000000" w:themeColor="text1"/>
              </w:rPr>
            </w:pPr>
            <w:r>
              <w:rPr>
                <w:rFonts w:ascii="Book Antiqua" w:hAnsi="Book Antiqua" w:cs="Times New Roman"/>
                <w:color w:val="000000" w:themeColor="text1"/>
              </w:rPr>
              <w:t xml:space="preserve">July 10, </w:t>
            </w:r>
            <w:r w:rsidR="006C0970" w:rsidRPr="00E341A4">
              <w:rPr>
                <w:rFonts w:ascii="Book Antiqua" w:hAnsi="Book Antiqua" w:cs="Times New Roman"/>
                <w:color w:val="000000" w:themeColor="text1"/>
              </w:rPr>
              <w:t>2020</w:t>
            </w:r>
          </w:p>
        </w:tc>
        <w:tc>
          <w:tcPr>
            <w:tcW w:w="7375" w:type="dxa"/>
          </w:tcPr>
          <w:p w14:paraId="37E4D495" w14:textId="181F58A9" w:rsidR="006C0970" w:rsidRPr="00E341A4" w:rsidRDefault="006C0970" w:rsidP="00E341A4">
            <w:pPr>
              <w:spacing w:line="360" w:lineRule="auto"/>
              <w:jc w:val="both"/>
              <w:rPr>
                <w:rFonts w:ascii="Book Antiqua" w:hAnsi="Book Antiqua"/>
                <w:color w:val="000000" w:themeColor="text1"/>
              </w:rPr>
            </w:pPr>
            <w:r w:rsidRPr="00E341A4">
              <w:rPr>
                <w:rFonts w:ascii="Book Antiqua" w:hAnsi="Book Antiqua" w:cs="Times New Roman"/>
                <w:color w:val="000000" w:themeColor="text1"/>
              </w:rPr>
              <w:t>H</w:t>
            </w:r>
            <w:r w:rsidRPr="00E341A4">
              <w:rPr>
                <w:rFonts w:ascii="Book Antiqua" w:hAnsi="Book Antiqua" w:cs="Times New Roman"/>
                <w:color w:val="000000" w:themeColor="text1"/>
                <w:lang w:eastAsia="ja-JP"/>
              </w:rPr>
              <w:t>emoglobin level dropped to normal</w:t>
            </w:r>
          </w:p>
        </w:tc>
      </w:tr>
      <w:tr w:rsidR="006C0970" w:rsidRPr="00E341A4" w14:paraId="5826DCDE" w14:textId="77777777" w:rsidTr="00D379A4">
        <w:trPr>
          <w:trHeight w:val="511"/>
        </w:trPr>
        <w:tc>
          <w:tcPr>
            <w:tcW w:w="1985" w:type="dxa"/>
          </w:tcPr>
          <w:p w14:paraId="3FE2BD2A" w14:textId="001AB6AF" w:rsidR="006C0970" w:rsidRPr="00E341A4" w:rsidRDefault="00783085" w:rsidP="00783085">
            <w:pPr>
              <w:spacing w:line="360" w:lineRule="auto"/>
              <w:contextualSpacing/>
              <w:jc w:val="both"/>
              <w:rPr>
                <w:rFonts w:ascii="Book Antiqua" w:hAnsi="Book Antiqua"/>
                <w:color w:val="000000" w:themeColor="text1"/>
              </w:rPr>
            </w:pPr>
            <w:r>
              <w:rPr>
                <w:rFonts w:ascii="Book Antiqua" w:hAnsi="Book Antiqua" w:cs="Times New Roman"/>
                <w:color w:val="000000" w:themeColor="text1"/>
              </w:rPr>
              <w:t xml:space="preserve">August 15, </w:t>
            </w:r>
            <w:r w:rsidR="006C0970" w:rsidRPr="00E341A4">
              <w:rPr>
                <w:rFonts w:ascii="Book Antiqua" w:hAnsi="Book Antiqua" w:cs="Times New Roman"/>
                <w:color w:val="000000" w:themeColor="text1"/>
              </w:rPr>
              <w:t>2020</w:t>
            </w:r>
          </w:p>
        </w:tc>
        <w:tc>
          <w:tcPr>
            <w:tcW w:w="7375" w:type="dxa"/>
          </w:tcPr>
          <w:p w14:paraId="787FC148" w14:textId="3CF5E683" w:rsidR="006C0970" w:rsidRPr="00E341A4" w:rsidRDefault="006C0970" w:rsidP="00E341A4">
            <w:pPr>
              <w:spacing w:line="360" w:lineRule="auto"/>
              <w:jc w:val="both"/>
              <w:rPr>
                <w:rFonts w:ascii="Book Antiqua" w:hAnsi="Book Antiqua"/>
                <w:color w:val="000000" w:themeColor="text1"/>
              </w:rPr>
            </w:pPr>
            <w:r w:rsidRPr="00E341A4">
              <w:rPr>
                <w:rFonts w:ascii="Book Antiqua" w:hAnsi="Book Antiqua" w:cs="Times New Roman"/>
                <w:color w:val="000000" w:themeColor="text1"/>
                <w:lang w:eastAsia="ja-JP"/>
              </w:rPr>
              <w:t>At follow-up, no complaints, laboratory examinations improved</w:t>
            </w:r>
          </w:p>
        </w:tc>
      </w:tr>
    </w:tbl>
    <w:p w14:paraId="4A1ADA3C" w14:textId="4AFE22E7" w:rsidR="0053457C" w:rsidRDefault="0053457C" w:rsidP="00E341A4">
      <w:pPr>
        <w:spacing w:line="360" w:lineRule="auto"/>
        <w:jc w:val="both"/>
        <w:rPr>
          <w:rFonts w:ascii="Book Antiqua" w:hAnsi="Book Antiqua"/>
          <w:b/>
          <w:bCs/>
        </w:rPr>
      </w:pPr>
    </w:p>
    <w:p w14:paraId="128DD7AE" w14:textId="77777777" w:rsidR="0053457C" w:rsidRDefault="0053457C">
      <w:pPr>
        <w:rPr>
          <w:rFonts w:ascii="Book Antiqua" w:hAnsi="Book Antiqua"/>
          <w:b/>
          <w:bCs/>
        </w:rPr>
      </w:pPr>
      <w:r>
        <w:rPr>
          <w:rFonts w:ascii="Book Antiqua" w:hAnsi="Book Antiqua"/>
          <w:b/>
          <w:bCs/>
        </w:rPr>
        <w:br w:type="page"/>
      </w:r>
    </w:p>
    <w:p w14:paraId="4816E2AD" w14:textId="27CE9EDF" w:rsidR="0053457C" w:rsidRDefault="0053457C" w:rsidP="0053457C">
      <w:pPr>
        <w:jc w:val="center"/>
        <w:rPr>
          <w:rFonts w:ascii="Book Antiqua" w:hAnsi="Book Antiqua"/>
        </w:rPr>
      </w:pPr>
      <w:r>
        <w:rPr>
          <w:rFonts w:ascii="Book Antiqua" w:hAnsi="Book Antiqua"/>
          <w:noProof/>
          <w:lang w:eastAsia="zh-CN"/>
        </w:rPr>
        <w:lastRenderedPageBreak/>
        <w:drawing>
          <wp:inline distT="0" distB="0" distL="0" distR="0" wp14:anchorId="53538227" wp14:editId="55B8A63F">
            <wp:extent cx="2500630" cy="1443355"/>
            <wp:effectExtent l="0" t="0" r="0" b="4445"/>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0630" cy="1443355"/>
                    </a:xfrm>
                    <a:prstGeom prst="rect">
                      <a:avLst/>
                    </a:prstGeom>
                    <a:noFill/>
                    <a:ln>
                      <a:noFill/>
                    </a:ln>
                  </pic:spPr>
                </pic:pic>
              </a:graphicData>
            </a:graphic>
          </wp:inline>
        </w:drawing>
      </w:r>
    </w:p>
    <w:p w14:paraId="3102DB71" w14:textId="77777777" w:rsidR="0053457C" w:rsidRDefault="0053457C" w:rsidP="0053457C">
      <w:pPr>
        <w:jc w:val="center"/>
        <w:rPr>
          <w:rFonts w:ascii="Book Antiqua" w:hAnsi="Book Antiqua"/>
        </w:rPr>
      </w:pPr>
    </w:p>
    <w:p w14:paraId="55A95AA9" w14:textId="77777777" w:rsidR="0053457C" w:rsidRDefault="0053457C" w:rsidP="0053457C">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5D07F2B7" w14:textId="77777777" w:rsidR="0053457C" w:rsidRDefault="0053457C" w:rsidP="0053457C">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4F730D9" w14:textId="77777777" w:rsidR="0053457C" w:rsidRDefault="0053457C" w:rsidP="0053457C">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A19AA8E" w14:textId="77777777" w:rsidR="0053457C" w:rsidRDefault="0053457C" w:rsidP="0053457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5B0EC7D" w14:textId="77777777" w:rsidR="0053457C" w:rsidRDefault="0053457C" w:rsidP="0053457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F6D6EA0" w14:textId="77777777" w:rsidR="0053457C" w:rsidRDefault="0053457C" w:rsidP="0053457C">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4439A34D" w14:textId="77777777" w:rsidR="0053457C" w:rsidRDefault="0053457C" w:rsidP="0053457C">
      <w:pPr>
        <w:jc w:val="center"/>
        <w:rPr>
          <w:rFonts w:ascii="Book Antiqua" w:hAnsi="Book Antiqua"/>
        </w:rPr>
      </w:pPr>
    </w:p>
    <w:p w14:paraId="723A9D22" w14:textId="77777777" w:rsidR="0053457C" w:rsidRDefault="0053457C" w:rsidP="0053457C">
      <w:pPr>
        <w:jc w:val="center"/>
        <w:rPr>
          <w:rFonts w:ascii="Book Antiqua" w:hAnsi="Book Antiqua"/>
        </w:rPr>
      </w:pPr>
    </w:p>
    <w:p w14:paraId="4DAB0B3A" w14:textId="77777777" w:rsidR="0053457C" w:rsidRDefault="0053457C" w:rsidP="0053457C">
      <w:pPr>
        <w:jc w:val="center"/>
        <w:rPr>
          <w:rFonts w:ascii="Book Antiqua" w:hAnsi="Book Antiqua"/>
        </w:rPr>
      </w:pPr>
    </w:p>
    <w:p w14:paraId="35DA7CDF" w14:textId="7905CA3D" w:rsidR="0053457C" w:rsidRDefault="0053457C" w:rsidP="0053457C">
      <w:pPr>
        <w:jc w:val="center"/>
        <w:rPr>
          <w:rFonts w:ascii="Book Antiqua" w:hAnsi="Book Antiqua"/>
        </w:rPr>
      </w:pPr>
      <w:r>
        <w:rPr>
          <w:rFonts w:ascii="Book Antiqua" w:hAnsi="Book Antiqua"/>
          <w:noProof/>
          <w:lang w:eastAsia="zh-CN"/>
        </w:rPr>
        <w:drawing>
          <wp:inline distT="0" distB="0" distL="0" distR="0" wp14:anchorId="45B4E736" wp14:editId="1FB4E018">
            <wp:extent cx="1450340" cy="1443355"/>
            <wp:effectExtent l="0" t="0" r="0" b="4445"/>
            <wp:docPr id="4" name="图片 4"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二维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0340" cy="1443355"/>
                    </a:xfrm>
                    <a:prstGeom prst="rect">
                      <a:avLst/>
                    </a:prstGeom>
                    <a:noFill/>
                    <a:ln>
                      <a:noFill/>
                    </a:ln>
                  </pic:spPr>
                </pic:pic>
              </a:graphicData>
            </a:graphic>
          </wp:inline>
        </w:drawing>
      </w:r>
    </w:p>
    <w:p w14:paraId="19F557D2" w14:textId="77777777" w:rsidR="0053457C" w:rsidRDefault="0053457C" w:rsidP="0053457C">
      <w:pPr>
        <w:jc w:val="center"/>
        <w:rPr>
          <w:rFonts w:ascii="Book Antiqua" w:hAnsi="Book Antiqua"/>
        </w:rPr>
      </w:pPr>
    </w:p>
    <w:p w14:paraId="7436E0D6" w14:textId="77777777" w:rsidR="0053457C" w:rsidRDefault="0053457C" w:rsidP="0053457C">
      <w:pPr>
        <w:jc w:val="center"/>
        <w:rPr>
          <w:rFonts w:ascii="Book Antiqua" w:hAnsi="Book Antiqua"/>
          <w:lang w:eastAsia="zh-CN"/>
        </w:rPr>
      </w:pPr>
    </w:p>
    <w:p w14:paraId="785C71DE" w14:textId="77777777" w:rsidR="0053457C" w:rsidRDefault="0053457C" w:rsidP="0053457C">
      <w:pPr>
        <w:jc w:val="center"/>
        <w:rPr>
          <w:rFonts w:ascii="Book Antiqua" w:hAnsi="Book Antiqua"/>
        </w:rPr>
      </w:pPr>
    </w:p>
    <w:p w14:paraId="0D8942B8" w14:textId="77777777" w:rsidR="0053457C" w:rsidRDefault="0053457C" w:rsidP="0053457C">
      <w:pPr>
        <w:jc w:val="center"/>
        <w:rPr>
          <w:rFonts w:ascii="Book Antiqua" w:hAnsi="Book Antiqua"/>
          <w:color w:val="000000" w:themeColor="text1"/>
        </w:rPr>
      </w:pPr>
    </w:p>
    <w:p w14:paraId="65D14410" w14:textId="77777777" w:rsidR="0053457C" w:rsidRDefault="0053457C" w:rsidP="0053457C">
      <w:pPr>
        <w:spacing w:line="360" w:lineRule="auto"/>
        <w:jc w:val="center"/>
        <w:rPr>
          <w:rFonts w:ascii="Book Antiqua" w:hAnsi="Book Antiqua"/>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67DAABCF" w14:textId="77777777" w:rsidR="00C4415B" w:rsidRPr="00E341A4" w:rsidRDefault="00C4415B" w:rsidP="00E341A4">
      <w:pPr>
        <w:spacing w:line="360" w:lineRule="auto"/>
        <w:jc w:val="both"/>
        <w:rPr>
          <w:rFonts w:ascii="Book Antiqua" w:hAnsi="Book Antiqua"/>
          <w:b/>
          <w:bCs/>
        </w:rPr>
      </w:pPr>
      <w:bookmarkStart w:id="3" w:name="_GoBack"/>
      <w:bookmarkEnd w:id="3"/>
    </w:p>
    <w:sectPr w:rsidR="00C4415B" w:rsidRPr="00E341A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DA040" w14:textId="77777777" w:rsidR="00F5685D" w:rsidRDefault="00F5685D" w:rsidP="00136B93">
      <w:r>
        <w:separator/>
      </w:r>
    </w:p>
  </w:endnote>
  <w:endnote w:type="continuationSeparator" w:id="0">
    <w:p w14:paraId="63723990" w14:textId="77777777" w:rsidR="00F5685D" w:rsidRDefault="00F5685D" w:rsidP="0013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0EA58" w14:textId="77777777" w:rsidR="00462AFF" w:rsidRPr="00462AFF" w:rsidRDefault="00462AFF" w:rsidP="00462AFF">
    <w:pPr>
      <w:pStyle w:val="a4"/>
      <w:jc w:val="right"/>
      <w:rPr>
        <w:rFonts w:ascii="Book Antiqua" w:hAnsi="Book Antiqua"/>
        <w:color w:val="000000" w:themeColor="text1"/>
        <w:sz w:val="24"/>
        <w:szCs w:val="24"/>
      </w:rPr>
    </w:pPr>
    <w:r w:rsidRPr="00462AFF">
      <w:rPr>
        <w:rFonts w:ascii="Book Antiqua" w:hAnsi="Book Antiqua"/>
        <w:color w:val="000000" w:themeColor="text1"/>
        <w:sz w:val="24"/>
        <w:szCs w:val="24"/>
        <w:lang w:val="zh-CN" w:eastAsia="zh-CN"/>
      </w:rPr>
      <w:t xml:space="preserve"> </w:t>
    </w:r>
    <w:r w:rsidRPr="00462AFF">
      <w:rPr>
        <w:rFonts w:ascii="Book Antiqua" w:hAnsi="Book Antiqua"/>
        <w:color w:val="000000" w:themeColor="text1"/>
        <w:sz w:val="24"/>
        <w:szCs w:val="24"/>
      </w:rPr>
      <w:fldChar w:fldCharType="begin"/>
    </w:r>
    <w:r w:rsidRPr="00462AFF">
      <w:rPr>
        <w:rFonts w:ascii="Book Antiqua" w:hAnsi="Book Antiqua"/>
        <w:color w:val="000000" w:themeColor="text1"/>
        <w:sz w:val="24"/>
        <w:szCs w:val="24"/>
      </w:rPr>
      <w:instrText>PAGE  \* Arabic  \* MERGEFORMAT</w:instrText>
    </w:r>
    <w:r w:rsidRPr="00462AFF">
      <w:rPr>
        <w:rFonts w:ascii="Book Antiqua" w:hAnsi="Book Antiqua"/>
        <w:color w:val="000000" w:themeColor="text1"/>
        <w:sz w:val="24"/>
        <w:szCs w:val="24"/>
      </w:rPr>
      <w:fldChar w:fldCharType="separate"/>
    </w:r>
    <w:r w:rsidR="0053457C" w:rsidRPr="0053457C">
      <w:rPr>
        <w:rFonts w:ascii="Book Antiqua" w:hAnsi="Book Antiqua"/>
        <w:noProof/>
        <w:color w:val="000000" w:themeColor="text1"/>
        <w:sz w:val="24"/>
        <w:szCs w:val="24"/>
        <w:lang w:val="zh-CN" w:eastAsia="zh-CN"/>
      </w:rPr>
      <w:t>19</w:t>
    </w:r>
    <w:r w:rsidRPr="00462AFF">
      <w:rPr>
        <w:rFonts w:ascii="Book Antiqua" w:hAnsi="Book Antiqua"/>
        <w:color w:val="000000" w:themeColor="text1"/>
        <w:sz w:val="24"/>
        <w:szCs w:val="24"/>
      </w:rPr>
      <w:fldChar w:fldCharType="end"/>
    </w:r>
    <w:r w:rsidRPr="00462AFF">
      <w:rPr>
        <w:rFonts w:ascii="Book Antiqua" w:hAnsi="Book Antiqua"/>
        <w:color w:val="000000" w:themeColor="text1"/>
        <w:sz w:val="24"/>
        <w:szCs w:val="24"/>
        <w:lang w:val="zh-CN" w:eastAsia="zh-CN"/>
      </w:rPr>
      <w:t xml:space="preserve"> / </w:t>
    </w:r>
    <w:r w:rsidRPr="00462AFF">
      <w:rPr>
        <w:rFonts w:ascii="Book Antiqua" w:hAnsi="Book Antiqua"/>
        <w:color w:val="000000" w:themeColor="text1"/>
        <w:sz w:val="24"/>
        <w:szCs w:val="24"/>
      </w:rPr>
      <w:fldChar w:fldCharType="begin"/>
    </w:r>
    <w:r w:rsidRPr="00462AFF">
      <w:rPr>
        <w:rFonts w:ascii="Book Antiqua" w:hAnsi="Book Antiqua"/>
        <w:color w:val="000000" w:themeColor="text1"/>
        <w:sz w:val="24"/>
        <w:szCs w:val="24"/>
      </w:rPr>
      <w:instrText>NUMPAGES  \* Arabic  \* MERGEFORMAT</w:instrText>
    </w:r>
    <w:r w:rsidRPr="00462AFF">
      <w:rPr>
        <w:rFonts w:ascii="Book Antiqua" w:hAnsi="Book Antiqua"/>
        <w:color w:val="000000" w:themeColor="text1"/>
        <w:sz w:val="24"/>
        <w:szCs w:val="24"/>
      </w:rPr>
      <w:fldChar w:fldCharType="separate"/>
    </w:r>
    <w:r w:rsidR="0053457C" w:rsidRPr="0053457C">
      <w:rPr>
        <w:rFonts w:ascii="Book Antiqua" w:hAnsi="Book Antiqua"/>
        <w:noProof/>
        <w:color w:val="000000" w:themeColor="text1"/>
        <w:sz w:val="24"/>
        <w:szCs w:val="24"/>
        <w:lang w:val="zh-CN" w:eastAsia="zh-CN"/>
      </w:rPr>
      <w:t>19</w:t>
    </w:r>
    <w:r w:rsidRPr="00462AFF">
      <w:rPr>
        <w:rFonts w:ascii="Book Antiqua" w:hAnsi="Book Antiqua"/>
        <w:color w:val="000000" w:themeColor="text1"/>
        <w:sz w:val="24"/>
        <w:szCs w:val="24"/>
      </w:rPr>
      <w:fldChar w:fldCharType="end"/>
    </w:r>
  </w:p>
  <w:p w14:paraId="60D4C775" w14:textId="77777777" w:rsidR="00462AFF" w:rsidRDefault="00462AF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97E5C" w14:textId="77777777" w:rsidR="00F5685D" w:rsidRDefault="00F5685D" w:rsidP="00136B93">
      <w:r>
        <w:separator/>
      </w:r>
    </w:p>
  </w:footnote>
  <w:footnote w:type="continuationSeparator" w:id="0">
    <w:p w14:paraId="4A92D67B" w14:textId="77777777" w:rsidR="00F5685D" w:rsidRDefault="00F5685D" w:rsidP="00136B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0BDF"/>
    <w:rsid w:val="000C542A"/>
    <w:rsid w:val="000D1CBF"/>
    <w:rsid w:val="000F1120"/>
    <w:rsid w:val="00121100"/>
    <w:rsid w:val="00126317"/>
    <w:rsid w:val="00136B93"/>
    <w:rsid w:val="001B4971"/>
    <w:rsid w:val="001D3D9C"/>
    <w:rsid w:val="00222F26"/>
    <w:rsid w:val="00261803"/>
    <w:rsid w:val="002832D5"/>
    <w:rsid w:val="003114C1"/>
    <w:rsid w:val="0037088A"/>
    <w:rsid w:val="003727F1"/>
    <w:rsid w:val="00376EC5"/>
    <w:rsid w:val="00440504"/>
    <w:rsid w:val="00462AFF"/>
    <w:rsid w:val="00495879"/>
    <w:rsid w:val="0053457C"/>
    <w:rsid w:val="0056458A"/>
    <w:rsid w:val="005E0B29"/>
    <w:rsid w:val="006137DF"/>
    <w:rsid w:val="00621D13"/>
    <w:rsid w:val="00622081"/>
    <w:rsid w:val="006533D5"/>
    <w:rsid w:val="006C0970"/>
    <w:rsid w:val="006E0EEB"/>
    <w:rsid w:val="007079A5"/>
    <w:rsid w:val="00721203"/>
    <w:rsid w:val="00723AAD"/>
    <w:rsid w:val="00770967"/>
    <w:rsid w:val="00783085"/>
    <w:rsid w:val="0083380D"/>
    <w:rsid w:val="0086187C"/>
    <w:rsid w:val="008F44EF"/>
    <w:rsid w:val="009523C5"/>
    <w:rsid w:val="00961718"/>
    <w:rsid w:val="009A46A5"/>
    <w:rsid w:val="009D4791"/>
    <w:rsid w:val="009E02BC"/>
    <w:rsid w:val="00A20BB0"/>
    <w:rsid w:val="00A77B3E"/>
    <w:rsid w:val="00A81A35"/>
    <w:rsid w:val="00AE79C9"/>
    <w:rsid w:val="00AF0312"/>
    <w:rsid w:val="00AF11B4"/>
    <w:rsid w:val="00AF7789"/>
    <w:rsid w:val="00B12BBD"/>
    <w:rsid w:val="00B606B7"/>
    <w:rsid w:val="00B94EE2"/>
    <w:rsid w:val="00BA5E6C"/>
    <w:rsid w:val="00BD6BD5"/>
    <w:rsid w:val="00C0730E"/>
    <w:rsid w:val="00C34C4C"/>
    <w:rsid w:val="00C4415B"/>
    <w:rsid w:val="00C46422"/>
    <w:rsid w:val="00C52966"/>
    <w:rsid w:val="00C91176"/>
    <w:rsid w:val="00C9331E"/>
    <w:rsid w:val="00CA2A55"/>
    <w:rsid w:val="00CC5557"/>
    <w:rsid w:val="00CC583C"/>
    <w:rsid w:val="00CF5E00"/>
    <w:rsid w:val="00D07C54"/>
    <w:rsid w:val="00D379A4"/>
    <w:rsid w:val="00D469C0"/>
    <w:rsid w:val="00DC34C9"/>
    <w:rsid w:val="00E341A4"/>
    <w:rsid w:val="00E65EE6"/>
    <w:rsid w:val="00E82153"/>
    <w:rsid w:val="00EA27A8"/>
    <w:rsid w:val="00ED7055"/>
    <w:rsid w:val="00EF7410"/>
    <w:rsid w:val="00F36D43"/>
    <w:rsid w:val="00F5685D"/>
    <w:rsid w:val="00F7633E"/>
    <w:rsid w:val="00F87B8B"/>
    <w:rsid w:val="00FD644E"/>
    <w:rsid w:val="00FE23D5"/>
    <w:rsid w:val="00FE2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A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6B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6B93"/>
    <w:rPr>
      <w:sz w:val="18"/>
      <w:szCs w:val="18"/>
    </w:rPr>
  </w:style>
  <w:style w:type="paragraph" w:styleId="a4">
    <w:name w:val="footer"/>
    <w:basedOn w:val="a"/>
    <w:link w:val="Char0"/>
    <w:uiPriority w:val="99"/>
    <w:unhideWhenUsed/>
    <w:rsid w:val="00136B93"/>
    <w:pPr>
      <w:tabs>
        <w:tab w:val="center" w:pos="4153"/>
        <w:tab w:val="right" w:pos="8306"/>
      </w:tabs>
      <w:snapToGrid w:val="0"/>
    </w:pPr>
    <w:rPr>
      <w:sz w:val="18"/>
      <w:szCs w:val="18"/>
    </w:rPr>
  </w:style>
  <w:style w:type="character" w:customStyle="1" w:styleId="Char0">
    <w:name w:val="页脚 Char"/>
    <w:basedOn w:val="a0"/>
    <w:link w:val="a4"/>
    <w:uiPriority w:val="99"/>
    <w:rsid w:val="00136B93"/>
    <w:rPr>
      <w:sz w:val="18"/>
      <w:szCs w:val="18"/>
    </w:rPr>
  </w:style>
  <w:style w:type="table" w:styleId="a5">
    <w:name w:val="Table Grid"/>
    <w:basedOn w:val="a1"/>
    <w:uiPriority w:val="39"/>
    <w:rsid w:val="00B12BBD"/>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semiHidden/>
    <w:unhideWhenUsed/>
    <w:rsid w:val="00723AAD"/>
    <w:rPr>
      <w:sz w:val="18"/>
      <w:szCs w:val="18"/>
    </w:rPr>
  </w:style>
  <w:style w:type="character" w:customStyle="1" w:styleId="Char1">
    <w:name w:val="批注框文本 Char"/>
    <w:basedOn w:val="a0"/>
    <w:link w:val="a6"/>
    <w:semiHidden/>
    <w:rsid w:val="00723AA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6B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6B93"/>
    <w:rPr>
      <w:sz w:val="18"/>
      <w:szCs w:val="18"/>
    </w:rPr>
  </w:style>
  <w:style w:type="paragraph" w:styleId="a4">
    <w:name w:val="footer"/>
    <w:basedOn w:val="a"/>
    <w:link w:val="Char0"/>
    <w:uiPriority w:val="99"/>
    <w:unhideWhenUsed/>
    <w:rsid w:val="00136B93"/>
    <w:pPr>
      <w:tabs>
        <w:tab w:val="center" w:pos="4153"/>
        <w:tab w:val="right" w:pos="8306"/>
      </w:tabs>
      <w:snapToGrid w:val="0"/>
    </w:pPr>
    <w:rPr>
      <w:sz w:val="18"/>
      <w:szCs w:val="18"/>
    </w:rPr>
  </w:style>
  <w:style w:type="character" w:customStyle="1" w:styleId="Char0">
    <w:name w:val="页脚 Char"/>
    <w:basedOn w:val="a0"/>
    <w:link w:val="a4"/>
    <w:uiPriority w:val="99"/>
    <w:rsid w:val="00136B93"/>
    <w:rPr>
      <w:sz w:val="18"/>
      <w:szCs w:val="18"/>
    </w:rPr>
  </w:style>
  <w:style w:type="table" w:styleId="a5">
    <w:name w:val="Table Grid"/>
    <w:basedOn w:val="a1"/>
    <w:uiPriority w:val="39"/>
    <w:rsid w:val="00B12BBD"/>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semiHidden/>
    <w:unhideWhenUsed/>
    <w:rsid w:val="00723AAD"/>
    <w:rPr>
      <w:sz w:val="18"/>
      <w:szCs w:val="18"/>
    </w:rPr>
  </w:style>
  <w:style w:type="character" w:customStyle="1" w:styleId="Char1">
    <w:name w:val="批注框文本 Char"/>
    <w:basedOn w:val="a0"/>
    <w:link w:val="a6"/>
    <w:semiHidden/>
    <w:rsid w:val="00723A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08522">
      <w:bodyDiv w:val="1"/>
      <w:marLeft w:val="0"/>
      <w:marRight w:val="0"/>
      <w:marTop w:val="0"/>
      <w:marBottom w:val="0"/>
      <w:divBdr>
        <w:top w:val="none" w:sz="0" w:space="0" w:color="auto"/>
        <w:left w:val="none" w:sz="0" w:space="0" w:color="auto"/>
        <w:bottom w:val="none" w:sz="0" w:space="0" w:color="auto"/>
        <w:right w:val="none" w:sz="0" w:space="0" w:color="auto"/>
      </w:divBdr>
    </w:div>
    <w:div w:id="366224813">
      <w:bodyDiv w:val="1"/>
      <w:marLeft w:val="0"/>
      <w:marRight w:val="0"/>
      <w:marTop w:val="0"/>
      <w:marBottom w:val="0"/>
      <w:divBdr>
        <w:top w:val="none" w:sz="0" w:space="0" w:color="auto"/>
        <w:left w:val="none" w:sz="0" w:space="0" w:color="auto"/>
        <w:bottom w:val="none" w:sz="0" w:space="0" w:color="auto"/>
        <w:right w:val="none" w:sz="0" w:space="0" w:color="auto"/>
      </w:divBdr>
    </w:div>
    <w:div w:id="1570992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272A0-FA3F-4AB6-B235-9C2E463B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4200</Words>
  <Characters>23946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邢燕霞</cp:lastModifiedBy>
  <cp:revision>11</cp:revision>
  <dcterms:created xsi:type="dcterms:W3CDTF">2020-12-17T01:12:00Z</dcterms:created>
  <dcterms:modified xsi:type="dcterms:W3CDTF">2021-01-22T18:09:00Z</dcterms:modified>
</cp:coreProperties>
</file>