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F93A1"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t xml:space="preserve">Name of Journal: </w:t>
      </w:r>
      <w:r w:rsidRPr="001D2233">
        <w:rPr>
          <w:rFonts w:ascii="Book Antiqua" w:eastAsia="Book Antiqua" w:hAnsi="Book Antiqua" w:cs="Book Antiqua"/>
          <w:i/>
          <w:color w:val="000000"/>
        </w:rPr>
        <w:t>World Journal of Virology</w:t>
      </w:r>
    </w:p>
    <w:p w14:paraId="605F4F7E"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t xml:space="preserve">Manuscript NO: </w:t>
      </w:r>
      <w:r w:rsidRPr="001D2233">
        <w:rPr>
          <w:rFonts w:ascii="Book Antiqua" w:eastAsia="Book Antiqua" w:hAnsi="Book Antiqua" w:cs="Book Antiqua"/>
          <w:color w:val="000000"/>
        </w:rPr>
        <w:t>59996</w:t>
      </w:r>
    </w:p>
    <w:p w14:paraId="437983F8"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t xml:space="preserve">Manuscript Type: </w:t>
      </w:r>
      <w:r w:rsidRPr="001D2233">
        <w:rPr>
          <w:rFonts w:ascii="Book Antiqua" w:eastAsia="Book Antiqua" w:hAnsi="Book Antiqua" w:cs="Book Antiqua"/>
          <w:color w:val="000000"/>
        </w:rPr>
        <w:t>MINIREVIEWS</w:t>
      </w:r>
    </w:p>
    <w:p w14:paraId="27C889DA" w14:textId="77777777" w:rsidR="00A77B3E" w:rsidRPr="001D2233" w:rsidRDefault="00A77B3E" w:rsidP="001D2233">
      <w:pPr>
        <w:adjustRightInd w:val="0"/>
        <w:snapToGrid w:val="0"/>
        <w:spacing w:line="360" w:lineRule="auto"/>
        <w:jc w:val="both"/>
        <w:rPr>
          <w:rFonts w:ascii="Book Antiqua" w:hAnsi="Book Antiqua"/>
        </w:rPr>
      </w:pPr>
    </w:p>
    <w:p w14:paraId="535D31FB" w14:textId="77777777" w:rsidR="00A77B3E" w:rsidRPr="001D2233" w:rsidRDefault="006F0860" w:rsidP="001D2233">
      <w:pPr>
        <w:adjustRightInd w:val="0"/>
        <w:snapToGrid w:val="0"/>
        <w:spacing w:line="360" w:lineRule="auto"/>
        <w:jc w:val="both"/>
        <w:rPr>
          <w:rFonts w:ascii="Book Antiqua" w:hAnsi="Book Antiqua"/>
        </w:rPr>
      </w:pPr>
      <w:bookmarkStart w:id="0" w:name="OLE_LINK3"/>
      <w:bookmarkStart w:id="1" w:name="OLE_LINK4"/>
      <w:bookmarkStart w:id="2" w:name="OLE_LINK11"/>
      <w:r w:rsidRPr="001D2233">
        <w:rPr>
          <w:rFonts w:ascii="Book Antiqua" w:eastAsia="Book Antiqua" w:hAnsi="Book Antiqua" w:cs="Book Antiqua"/>
          <w:b/>
          <w:bCs/>
          <w:color w:val="000000"/>
        </w:rPr>
        <w:t>Thymosin alpha 1: A comprehensive review of the literature</w:t>
      </w:r>
    </w:p>
    <w:bookmarkEnd w:id="0"/>
    <w:bookmarkEnd w:id="1"/>
    <w:bookmarkEnd w:id="2"/>
    <w:p w14:paraId="39535675" w14:textId="77777777" w:rsidR="00A77B3E" w:rsidRPr="001D2233" w:rsidRDefault="00A77B3E" w:rsidP="001D2233">
      <w:pPr>
        <w:adjustRightInd w:val="0"/>
        <w:snapToGrid w:val="0"/>
        <w:spacing w:line="360" w:lineRule="auto"/>
        <w:jc w:val="both"/>
        <w:rPr>
          <w:rFonts w:ascii="Book Antiqua" w:hAnsi="Book Antiqua"/>
        </w:rPr>
      </w:pPr>
    </w:p>
    <w:p w14:paraId="4D288C09" w14:textId="024D3B58" w:rsidR="00A77B3E" w:rsidRPr="001D2233" w:rsidRDefault="006F0860" w:rsidP="001D2233">
      <w:pPr>
        <w:adjustRightInd w:val="0"/>
        <w:snapToGrid w:val="0"/>
        <w:spacing w:line="360" w:lineRule="auto"/>
        <w:jc w:val="both"/>
        <w:rPr>
          <w:rFonts w:ascii="Book Antiqua" w:hAnsi="Book Antiqua"/>
        </w:rPr>
      </w:pPr>
      <w:proofErr w:type="spellStart"/>
      <w:r w:rsidRPr="001D2233">
        <w:rPr>
          <w:rFonts w:ascii="Book Antiqua" w:eastAsia="Book Antiqua" w:hAnsi="Book Antiqua" w:cs="Book Antiqua"/>
          <w:color w:val="000000"/>
        </w:rPr>
        <w:t>Dominari</w:t>
      </w:r>
      <w:proofErr w:type="spellEnd"/>
      <w:r w:rsidRPr="001D2233">
        <w:rPr>
          <w:rFonts w:ascii="Book Antiqua" w:eastAsia="Book Antiqua" w:hAnsi="Book Antiqua" w:cs="Book Antiqua"/>
          <w:color w:val="000000"/>
        </w:rPr>
        <w:t xml:space="preserve"> A </w:t>
      </w:r>
      <w:r w:rsidRPr="001D2233">
        <w:rPr>
          <w:rFonts w:ascii="Book Antiqua" w:eastAsia="Book Antiqua" w:hAnsi="Book Antiqua" w:cs="Book Antiqua"/>
          <w:i/>
          <w:iCs/>
          <w:color w:val="000000"/>
        </w:rPr>
        <w:t>et al.</w:t>
      </w:r>
      <w:r w:rsidRPr="001D2233">
        <w:rPr>
          <w:rFonts w:ascii="Book Antiqua" w:eastAsia="Book Antiqua" w:hAnsi="Book Antiqua" w:cs="Book Antiqua"/>
          <w:color w:val="000000"/>
        </w:rPr>
        <w:t xml:space="preserve"> </w:t>
      </w:r>
      <w:bookmarkStart w:id="3" w:name="OLE_LINK5"/>
      <w:bookmarkStart w:id="4" w:name="OLE_LINK6"/>
      <w:bookmarkStart w:id="5" w:name="OLE_LINK12"/>
      <w:r w:rsidRPr="001D2233">
        <w:rPr>
          <w:rFonts w:ascii="Book Antiqua" w:eastAsia="Book Antiqua" w:hAnsi="Book Antiqua" w:cs="Book Antiqua"/>
          <w:color w:val="000000"/>
        </w:rPr>
        <w:t xml:space="preserve">Thymosin </w:t>
      </w:r>
      <w:r w:rsidR="009F1FC1" w:rsidRPr="001D2233">
        <w:rPr>
          <w:rFonts w:ascii="Book Antiqua" w:eastAsia="Book Antiqua" w:hAnsi="Book Antiqua" w:cs="Book Antiqua"/>
          <w:color w:val="000000"/>
        </w:rPr>
        <w:t xml:space="preserve">alpha </w:t>
      </w:r>
      <w:r w:rsidRPr="001D2233">
        <w:rPr>
          <w:rFonts w:ascii="Book Antiqua" w:eastAsia="Book Antiqua" w:hAnsi="Book Antiqua" w:cs="Book Antiqua"/>
          <w:color w:val="000000"/>
        </w:rPr>
        <w:t>1</w:t>
      </w:r>
    </w:p>
    <w:bookmarkEnd w:id="3"/>
    <w:bookmarkEnd w:id="4"/>
    <w:bookmarkEnd w:id="5"/>
    <w:p w14:paraId="279124B1" w14:textId="77777777" w:rsidR="00A77B3E" w:rsidRPr="001D2233" w:rsidRDefault="00A77B3E" w:rsidP="001D2233">
      <w:pPr>
        <w:adjustRightInd w:val="0"/>
        <w:snapToGrid w:val="0"/>
        <w:spacing w:line="360" w:lineRule="auto"/>
        <w:jc w:val="both"/>
        <w:rPr>
          <w:rFonts w:ascii="Book Antiqua" w:hAnsi="Book Antiqua"/>
        </w:rPr>
      </w:pPr>
    </w:p>
    <w:p w14:paraId="0639519A" w14:textId="345D48C5" w:rsidR="00A77B3E" w:rsidRPr="001D2233" w:rsidRDefault="006F0860" w:rsidP="001D2233">
      <w:pPr>
        <w:adjustRightInd w:val="0"/>
        <w:snapToGrid w:val="0"/>
        <w:spacing w:line="360" w:lineRule="auto"/>
        <w:jc w:val="both"/>
        <w:rPr>
          <w:rFonts w:ascii="Book Antiqua" w:hAnsi="Book Antiqua"/>
        </w:rPr>
      </w:pPr>
      <w:proofErr w:type="spellStart"/>
      <w:r w:rsidRPr="001D2233">
        <w:rPr>
          <w:rFonts w:ascii="Book Antiqua" w:eastAsia="Book Antiqua" w:hAnsi="Book Antiqua" w:cs="Book Antiqua"/>
          <w:color w:val="000000"/>
        </w:rPr>
        <w:t>Asimina</w:t>
      </w:r>
      <w:proofErr w:type="spellEnd"/>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Dominari</w:t>
      </w:r>
      <w:proofErr w:type="spellEnd"/>
      <w:r w:rsidRPr="001D2233">
        <w:rPr>
          <w:rFonts w:ascii="Book Antiqua" w:eastAsia="Book Antiqua" w:hAnsi="Book Antiqua" w:cs="Book Antiqua"/>
          <w:color w:val="000000"/>
        </w:rPr>
        <w:t xml:space="preserve">, Donald Hathaway III, Krunal </w:t>
      </w:r>
      <w:proofErr w:type="spellStart"/>
      <w:r w:rsidRPr="001D2233">
        <w:rPr>
          <w:rFonts w:ascii="Book Antiqua" w:eastAsia="Book Antiqua" w:hAnsi="Book Antiqua" w:cs="Book Antiqua"/>
          <w:color w:val="000000"/>
        </w:rPr>
        <w:t>Pandav</w:t>
      </w:r>
      <w:proofErr w:type="spellEnd"/>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Wanessa</w:t>
      </w:r>
      <w:proofErr w:type="spellEnd"/>
      <w:r w:rsidRPr="001D2233">
        <w:rPr>
          <w:rFonts w:ascii="Book Antiqua" w:eastAsia="Book Antiqua" w:hAnsi="Book Antiqua" w:cs="Book Antiqua"/>
          <w:color w:val="000000"/>
        </w:rPr>
        <w:t xml:space="preserve"> Matos, </w:t>
      </w:r>
      <w:proofErr w:type="spellStart"/>
      <w:r w:rsidRPr="001D2233">
        <w:rPr>
          <w:rFonts w:ascii="Book Antiqua" w:eastAsia="Book Antiqua" w:hAnsi="Book Antiqua" w:cs="Book Antiqua"/>
          <w:color w:val="000000"/>
        </w:rPr>
        <w:t>Sharmi</w:t>
      </w:r>
      <w:proofErr w:type="spellEnd"/>
      <w:r w:rsidRPr="001D2233">
        <w:rPr>
          <w:rFonts w:ascii="Book Antiqua" w:eastAsia="Book Antiqua" w:hAnsi="Book Antiqua" w:cs="Book Antiqua"/>
          <w:color w:val="000000"/>
        </w:rPr>
        <w:t xml:space="preserve"> Biswas, </w:t>
      </w:r>
      <w:proofErr w:type="spellStart"/>
      <w:r w:rsidRPr="001D2233">
        <w:rPr>
          <w:rFonts w:ascii="Book Antiqua" w:eastAsia="Book Antiqua" w:hAnsi="Book Antiqua" w:cs="Book Antiqua"/>
          <w:color w:val="000000"/>
        </w:rPr>
        <w:t>Gowry</w:t>
      </w:r>
      <w:proofErr w:type="spellEnd"/>
      <w:r w:rsidRPr="001D2233">
        <w:rPr>
          <w:rFonts w:ascii="Book Antiqua" w:eastAsia="Book Antiqua" w:hAnsi="Book Antiqua" w:cs="Book Antiqua"/>
          <w:color w:val="000000"/>
        </w:rPr>
        <w:t xml:space="preserve"> Reddy, Sindhu </w:t>
      </w:r>
      <w:proofErr w:type="spellStart"/>
      <w:r w:rsidRPr="001D2233">
        <w:rPr>
          <w:rFonts w:ascii="Book Antiqua" w:eastAsia="Book Antiqua" w:hAnsi="Book Antiqua" w:cs="Book Antiqua"/>
          <w:color w:val="000000"/>
        </w:rPr>
        <w:t>Thevuthasan</w:t>
      </w:r>
      <w:proofErr w:type="spellEnd"/>
      <w:r w:rsidRPr="001D2233">
        <w:rPr>
          <w:rFonts w:ascii="Book Antiqua" w:eastAsia="Book Antiqua" w:hAnsi="Book Antiqua" w:cs="Book Antiqua"/>
          <w:color w:val="000000"/>
        </w:rPr>
        <w:t xml:space="preserve">, Muhammad Adnan Khan, </w:t>
      </w:r>
      <w:proofErr w:type="spellStart"/>
      <w:r w:rsidRPr="001D2233">
        <w:rPr>
          <w:rFonts w:ascii="Book Antiqua" w:eastAsia="Book Antiqua" w:hAnsi="Book Antiqua" w:cs="Book Antiqua"/>
          <w:color w:val="000000"/>
        </w:rPr>
        <w:t>Anoopa</w:t>
      </w:r>
      <w:proofErr w:type="spellEnd"/>
      <w:r w:rsidRPr="001D2233">
        <w:rPr>
          <w:rFonts w:ascii="Book Antiqua" w:eastAsia="Book Antiqua" w:hAnsi="Book Antiqua" w:cs="Book Antiqua"/>
          <w:color w:val="000000"/>
        </w:rPr>
        <w:t xml:space="preserve"> Mathew, </w:t>
      </w:r>
      <w:proofErr w:type="spellStart"/>
      <w:r w:rsidRPr="001D2233">
        <w:rPr>
          <w:rFonts w:ascii="Book Antiqua" w:eastAsia="Book Antiqua" w:hAnsi="Book Antiqua" w:cs="Book Antiqua"/>
          <w:color w:val="000000"/>
        </w:rPr>
        <w:t>Sarabjot</w:t>
      </w:r>
      <w:proofErr w:type="spellEnd"/>
      <w:r w:rsidRPr="001D2233">
        <w:rPr>
          <w:rFonts w:ascii="Book Antiqua" w:eastAsia="Book Antiqua" w:hAnsi="Book Antiqua" w:cs="Book Antiqua"/>
          <w:color w:val="000000"/>
        </w:rPr>
        <w:t xml:space="preserve"> Singh </w:t>
      </w:r>
      <w:proofErr w:type="spellStart"/>
      <w:r w:rsidRPr="001D2233">
        <w:rPr>
          <w:rFonts w:ascii="Book Antiqua" w:eastAsia="Book Antiqua" w:hAnsi="Book Antiqua" w:cs="Book Antiqua"/>
          <w:color w:val="000000"/>
        </w:rPr>
        <w:t>Makkar</w:t>
      </w:r>
      <w:proofErr w:type="spellEnd"/>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Madiha</w:t>
      </w:r>
      <w:proofErr w:type="spellEnd"/>
      <w:r w:rsidRPr="001D2233">
        <w:rPr>
          <w:rFonts w:ascii="Book Antiqua" w:eastAsia="Book Antiqua" w:hAnsi="Book Antiqua" w:cs="Book Antiqua"/>
          <w:color w:val="000000"/>
        </w:rPr>
        <w:t xml:space="preserve"> Zaidi, Michael Maher</w:t>
      </w:r>
      <w:r w:rsidR="00DA3154">
        <w:rPr>
          <w:rFonts w:ascii="Book Antiqua" w:eastAsia="Book Antiqua" w:hAnsi="Book Antiqua" w:cs="Book Antiqua"/>
          <w:color w:val="000000"/>
        </w:rPr>
        <w:t xml:space="preserve"> Mourad </w:t>
      </w:r>
      <w:proofErr w:type="spellStart"/>
      <w:r w:rsidR="00DA3154">
        <w:rPr>
          <w:rFonts w:ascii="Book Antiqua" w:eastAsia="Book Antiqua" w:hAnsi="Book Antiqua" w:cs="Book Antiqua"/>
          <w:color w:val="000000"/>
        </w:rPr>
        <w:t>Fahem</w:t>
      </w:r>
      <w:proofErr w:type="spellEnd"/>
      <w:r w:rsidRPr="001D2233">
        <w:rPr>
          <w:rFonts w:ascii="Book Antiqua" w:eastAsia="Book Antiqua" w:hAnsi="Book Antiqua" w:cs="Book Antiqua"/>
          <w:color w:val="000000"/>
        </w:rPr>
        <w:t xml:space="preserve">, Renato Beas, Valeria Castaneda, </w:t>
      </w:r>
      <w:proofErr w:type="spellStart"/>
      <w:r w:rsidRPr="001D2233">
        <w:rPr>
          <w:rFonts w:ascii="Book Antiqua" w:eastAsia="Book Antiqua" w:hAnsi="Book Antiqua" w:cs="Book Antiqua"/>
          <w:color w:val="000000"/>
        </w:rPr>
        <w:t>Trissa</w:t>
      </w:r>
      <w:proofErr w:type="spellEnd"/>
      <w:r w:rsidRPr="001D2233">
        <w:rPr>
          <w:rFonts w:ascii="Book Antiqua" w:eastAsia="Book Antiqua" w:hAnsi="Book Antiqua" w:cs="Book Antiqua"/>
          <w:color w:val="000000"/>
        </w:rPr>
        <w:t xml:space="preserve"> Paul, John Halpern, Diana </w:t>
      </w:r>
      <w:proofErr w:type="spellStart"/>
      <w:r w:rsidRPr="001D2233">
        <w:rPr>
          <w:rFonts w:ascii="Book Antiqua" w:eastAsia="Book Antiqua" w:hAnsi="Book Antiqua" w:cs="Book Antiqua"/>
          <w:color w:val="000000"/>
        </w:rPr>
        <w:t>Baralt</w:t>
      </w:r>
      <w:proofErr w:type="spellEnd"/>
    </w:p>
    <w:p w14:paraId="5FFC365E" w14:textId="77777777" w:rsidR="00A77B3E" w:rsidRPr="001D2233" w:rsidRDefault="00A77B3E" w:rsidP="001D2233">
      <w:pPr>
        <w:adjustRightInd w:val="0"/>
        <w:snapToGrid w:val="0"/>
        <w:spacing w:line="360" w:lineRule="auto"/>
        <w:jc w:val="both"/>
        <w:rPr>
          <w:rFonts w:ascii="Book Antiqua" w:hAnsi="Book Antiqua"/>
        </w:rPr>
      </w:pPr>
    </w:p>
    <w:p w14:paraId="06286E78" w14:textId="6962E216" w:rsidR="00A77B3E" w:rsidRPr="001D2233" w:rsidRDefault="006F0860" w:rsidP="001D2233">
      <w:pPr>
        <w:adjustRightInd w:val="0"/>
        <w:snapToGrid w:val="0"/>
        <w:spacing w:line="360" w:lineRule="auto"/>
        <w:jc w:val="both"/>
        <w:rPr>
          <w:rFonts w:ascii="Book Antiqua" w:hAnsi="Book Antiqua"/>
        </w:rPr>
      </w:pPr>
      <w:proofErr w:type="spellStart"/>
      <w:r w:rsidRPr="001D2233">
        <w:rPr>
          <w:rFonts w:ascii="Book Antiqua" w:eastAsia="Book Antiqua" w:hAnsi="Book Antiqua" w:cs="Book Antiqua"/>
          <w:b/>
          <w:bCs/>
          <w:color w:val="000000"/>
        </w:rPr>
        <w:t>Asimina</w:t>
      </w:r>
      <w:proofErr w:type="spellEnd"/>
      <w:r w:rsidRPr="001D2233">
        <w:rPr>
          <w:rFonts w:ascii="Book Antiqua" w:eastAsia="Book Antiqua" w:hAnsi="Book Antiqua" w:cs="Book Antiqua"/>
          <w:b/>
          <w:bCs/>
          <w:color w:val="000000"/>
        </w:rPr>
        <w:t xml:space="preserve"> </w:t>
      </w:r>
      <w:proofErr w:type="spellStart"/>
      <w:r w:rsidRPr="001D2233">
        <w:rPr>
          <w:rFonts w:ascii="Book Antiqua" w:eastAsia="Book Antiqua" w:hAnsi="Book Antiqua" w:cs="Book Antiqua"/>
          <w:b/>
          <w:bCs/>
          <w:color w:val="000000"/>
        </w:rPr>
        <w:t>Dominari</w:t>
      </w:r>
      <w:proofErr w:type="spellEnd"/>
      <w:r w:rsidRPr="001D2233">
        <w:rPr>
          <w:rFonts w:ascii="Book Antiqua" w:eastAsia="Book Antiqua" w:hAnsi="Book Antiqua" w:cs="Book Antiqua"/>
          <w:b/>
          <w:bCs/>
          <w:color w:val="000000"/>
        </w:rPr>
        <w:t>,</w:t>
      </w:r>
      <w:r w:rsidR="0095485D" w:rsidRPr="001D2233">
        <w:rPr>
          <w:rFonts w:ascii="Book Antiqua" w:eastAsia="Book Antiqua" w:hAnsi="Book Antiqua" w:cs="Book Antiqua"/>
          <w:b/>
          <w:bCs/>
          <w:color w:val="000000"/>
        </w:rPr>
        <w:t xml:space="preserve"> Donald Hathaway III,</w:t>
      </w:r>
      <w:r w:rsidRPr="001D2233">
        <w:rPr>
          <w:rFonts w:ascii="Book Antiqua" w:eastAsia="Book Antiqua" w:hAnsi="Book Antiqua" w:cs="Book Antiqua"/>
          <w:b/>
          <w:bCs/>
          <w:color w:val="000000"/>
        </w:rPr>
        <w:t xml:space="preserve"> Krunal </w:t>
      </w:r>
      <w:proofErr w:type="spellStart"/>
      <w:r w:rsidRPr="001D2233">
        <w:rPr>
          <w:rFonts w:ascii="Book Antiqua" w:eastAsia="Book Antiqua" w:hAnsi="Book Antiqua" w:cs="Book Antiqua"/>
          <w:b/>
          <w:bCs/>
          <w:color w:val="000000"/>
        </w:rPr>
        <w:t>Pandav</w:t>
      </w:r>
      <w:proofErr w:type="spellEnd"/>
      <w:r w:rsidRPr="001D2233">
        <w:rPr>
          <w:rFonts w:ascii="Book Antiqua" w:eastAsia="Book Antiqua" w:hAnsi="Book Antiqua" w:cs="Book Antiqua"/>
          <w:b/>
          <w:bCs/>
          <w:color w:val="000000"/>
        </w:rPr>
        <w:t xml:space="preserve">, </w:t>
      </w:r>
      <w:proofErr w:type="spellStart"/>
      <w:r w:rsidRPr="001D2233">
        <w:rPr>
          <w:rFonts w:ascii="Book Antiqua" w:eastAsia="Book Antiqua" w:hAnsi="Book Antiqua" w:cs="Book Antiqua"/>
          <w:b/>
          <w:bCs/>
          <w:color w:val="000000"/>
        </w:rPr>
        <w:t>Wanessa</w:t>
      </w:r>
      <w:proofErr w:type="spellEnd"/>
      <w:r w:rsidRPr="001D2233">
        <w:rPr>
          <w:rFonts w:ascii="Book Antiqua" w:eastAsia="Book Antiqua" w:hAnsi="Book Antiqua" w:cs="Book Antiqua"/>
          <w:b/>
          <w:bCs/>
          <w:color w:val="000000"/>
        </w:rPr>
        <w:t xml:space="preserve"> Matos, </w:t>
      </w:r>
      <w:proofErr w:type="spellStart"/>
      <w:r w:rsidRPr="001D2233">
        <w:rPr>
          <w:rFonts w:ascii="Book Antiqua" w:eastAsia="Book Antiqua" w:hAnsi="Book Antiqua" w:cs="Book Antiqua"/>
          <w:b/>
          <w:bCs/>
          <w:color w:val="000000"/>
        </w:rPr>
        <w:t>Sharmi</w:t>
      </w:r>
      <w:proofErr w:type="spellEnd"/>
      <w:r w:rsidRPr="001D2233">
        <w:rPr>
          <w:rFonts w:ascii="Book Antiqua" w:eastAsia="Book Antiqua" w:hAnsi="Book Antiqua" w:cs="Book Antiqua"/>
          <w:b/>
          <w:bCs/>
          <w:color w:val="000000"/>
        </w:rPr>
        <w:t xml:space="preserve"> Biswas, </w:t>
      </w:r>
      <w:proofErr w:type="spellStart"/>
      <w:r w:rsidRPr="001D2233">
        <w:rPr>
          <w:rFonts w:ascii="Book Antiqua" w:eastAsia="Book Antiqua" w:hAnsi="Book Antiqua" w:cs="Book Antiqua"/>
          <w:b/>
          <w:bCs/>
          <w:color w:val="000000"/>
        </w:rPr>
        <w:t>Gowry</w:t>
      </w:r>
      <w:proofErr w:type="spellEnd"/>
      <w:r w:rsidRPr="001D2233">
        <w:rPr>
          <w:rFonts w:ascii="Book Antiqua" w:eastAsia="Book Antiqua" w:hAnsi="Book Antiqua" w:cs="Book Antiqua"/>
          <w:b/>
          <w:bCs/>
          <w:color w:val="000000"/>
        </w:rPr>
        <w:t xml:space="preserve"> Reddy, Sindhu </w:t>
      </w:r>
      <w:proofErr w:type="spellStart"/>
      <w:r w:rsidRPr="001D2233">
        <w:rPr>
          <w:rFonts w:ascii="Book Antiqua" w:eastAsia="Book Antiqua" w:hAnsi="Book Antiqua" w:cs="Book Antiqua"/>
          <w:b/>
          <w:bCs/>
          <w:color w:val="000000"/>
        </w:rPr>
        <w:t>Thevuthasan</w:t>
      </w:r>
      <w:proofErr w:type="spellEnd"/>
      <w:r w:rsidRPr="001D2233">
        <w:rPr>
          <w:rFonts w:ascii="Book Antiqua" w:eastAsia="Book Antiqua" w:hAnsi="Book Antiqua" w:cs="Book Antiqua"/>
          <w:b/>
          <w:bCs/>
          <w:color w:val="000000"/>
        </w:rPr>
        <w:t xml:space="preserve">, Muhammad Adnan Khan, </w:t>
      </w:r>
      <w:proofErr w:type="spellStart"/>
      <w:r w:rsidRPr="001D2233">
        <w:rPr>
          <w:rFonts w:ascii="Book Antiqua" w:eastAsia="Book Antiqua" w:hAnsi="Book Antiqua" w:cs="Book Antiqua"/>
          <w:b/>
          <w:bCs/>
          <w:color w:val="000000"/>
        </w:rPr>
        <w:t>Anoopa</w:t>
      </w:r>
      <w:proofErr w:type="spellEnd"/>
      <w:r w:rsidRPr="001D2233">
        <w:rPr>
          <w:rFonts w:ascii="Book Antiqua" w:eastAsia="Book Antiqua" w:hAnsi="Book Antiqua" w:cs="Book Antiqua"/>
          <w:b/>
          <w:bCs/>
          <w:color w:val="000000"/>
        </w:rPr>
        <w:t xml:space="preserve"> Mathew, </w:t>
      </w:r>
      <w:proofErr w:type="spellStart"/>
      <w:r w:rsidRPr="001D2233">
        <w:rPr>
          <w:rFonts w:ascii="Book Antiqua" w:eastAsia="Book Antiqua" w:hAnsi="Book Antiqua" w:cs="Book Antiqua"/>
          <w:b/>
          <w:bCs/>
          <w:color w:val="000000"/>
        </w:rPr>
        <w:t>Sarabjot</w:t>
      </w:r>
      <w:proofErr w:type="spellEnd"/>
      <w:r w:rsidRPr="001D2233">
        <w:rPr>
          <w:rFonts w:ascii="Book Antiqua" w:eastAsia="Book Antiqua" w:hAnsi="Book Antiqua" w:cs="Book Antiqua"/>
          <w:b/>
          <w:bCs/>
          <w:color w:val="000000"/>
        </w:rPr>
        <w:t xml:space="preserve"> Singh </w:t>
      </w:r>
      <w:proofErr w:type="spellStart"/>
      <w:r w:rsidRPr="001D2233">
        <w:rPr>
          <w:rFonts w:ascii="Book Antiqua" w:eastAsia="Book Antiqua" w:hAnsi="Book Antiqua" w:cs="Book Antiqua"/>
          <w:b/>
          <w:bCs/>
          <w:color w:val="000000"/>
        </w:rPr>
        <w:t>Makkar</w:t>
      </w:r>
      <w:proofErr w:type="spellEnd"/>
      <w:r w:rsidRPr="001D2233">
        <w:rPr>
          <w:rFonts w:ascii="Book Antiqua" w:eastAsia="Book Antiqua" w:hAnsi="Book Antiqua" w:cs="Book Antiqua"/>
          <w:b/>
          <w:bCs/>
          <w:color w:val="000000"/>
        </w:rPr>
        <w:t xml:space="preserve">, </w:t>
      </w:r>
      <w:proofErr w:type="spellStart"/>
      <w:r w:rsidRPr="001D2233">
        <w:rPr>
          <w:rFonts w:ascii="Book Antiqua" w:eastAsia="Book Antiqua" w:hAnsi="Book Antiqua" w:cs="Book Antiqua"/>
          <w:b/>
          <w:bCs/>
          <w:color w:val="000000"/>
        </w:rPr>
        <w:t>Madiha</w:t>
      </w:r>
      <w:proofErr w:type="spellEnd"/>
      <w:r w:rsidRPr="001D2233">
        <w:rPr>
          <w:rFonts w:ascii="Book Antiqua" w:eastAsia="Book Antiqua" w:hAnsi="Book Antiqua" w:cs="Book Antiqua"/>
          <w:b/>
          <w:bCs/>
          <w:color w:val="000000"/>
        </w:rPr>
        <w:t xml:space="preserve"> Zaidi, </w:t>
      </w:r>
      <w:r w:rsidR="00510F82" w:rsidRPr="00510F82">
        <w:rPr>
          <w:rFonts w:ascii="Book Antiqua" w:eastAsia="Book Antiqua" w:hAnsi="Book Antiqua" w:cs="Book Antiqua"/>
          <w:b/>
          <w:bCs/>
          <w:color w:val="000000"/>
        </w:rPr>
        <w:t xml:space="preserve">Michael Maher Mourad </w:t>
      </w:r>
      <w:proofErr w:type="spellStart"/>
      <w:r w:rsidR="00510F82" w:rsidRPr="00510F82">
        <w:rPr>
          <w:rFonts w:ascii="Book Antiqua" w:eastAsia="Book Antiqua" w:hAnsi="Book Antiqua" w:cs="Book Antiqua"/>
          <w:b/>
          <w:bCs/>
          <w:color w:val="000000"/>
        </w:rPr>
        <w:t>Fahem</w:t>
      </w:r>
      <w:proofErr w:type="spellEnd"/>
      <w:r w:rsidRPr="001D2233">
        <w:rPr>
          <w:rFonts w:ascii="Book Antiqua" w:eastAsia="Book Antiqua" w:hAnsi="Book Antiqua" w:cs="Book Antiqua"/>
          <w:b/>
          <w:bCs/>
          <w:color w:val="000000"/>
        </w:rPr>
        <w:t>, Renato Beas, Valeria Castaneda,</w:t>
      </w:r>
      <w:r w:rsidR="00DA3154">
        <w:rPr>
          <w:rFonts w:ascii="Book Antiqua" w:eastAsia="Book Antiqua" w:hAnsi="Book Antiqua" w:cs="Book Antiqua"/>
          <w:b/>
          <w:bCs/>
          <w:color w:val="000000"/>
        </w:rPr>
        <w:t xml:space="preserve"> </w:t>
      </w:r>
      <w:proofErr w:type="spellStart"/>
      <w:r w:rsidRPr="001D2233">
        <w:rPr>
          <w:rFonts w:ascii="Book Antiqua" w:eastAsia="Book Antiqua" w:hAnsi="Book Antiqua" w:cs="Book Antiqua"/>
          <w:b/>
          <w:bCs/>
          <w:color w:val="000000"/>
        </w:rPr>
        <w:t>Trissa</w:t>
      </w:r>
      <w:proofErr w:type="spellEnd"/>
      <w:r w:rsidRPr="001D2233">
        <w:rPr>
          <w:rFonts w:ascii="Book Antiqua" w:eastAsia="Book Antiqua" w:hAnsi="Book Antiqua" w:cs="Book Antiqua"/>
          <w:b/>
          <w:bCs/>
          <w:color w:val="000000"/>
        </w:rPr>
        <w:t xml:space="preserve"> Paul,</w:t>
      </w:r>
      <w:r w:rsidR="00880C32">
        <w:rPr>
          <w:rFonts w:ascii="Book Antiqua" w:eastAsia="Book Antiqua" w:hAnsi="Book Antiqua" w:cs="Book Antiqua"/>
          <w:b/>
          <w:bCs/>
          <w:color w:val="000000"/>
        </w:rPr>
        <w:t xml:space="preserve"> John Halpern, Diana </w:t>
      </w:r>
      <w:proofErr w:type="spellStart"/>
      <w:r w:rsidR="00880C32">
        <w:rPr>
          <w:rFonts w:ascii="Book Antiqua" w:eastAsia="Book Antiqua" w:hAnsi="Book Antiqua" w:cs="Book Antiqua"/>
          <w:b/>
          <w:bCs/>
          <w:color w:val="000000"/>
        </w:rPr>
        <w:t>Baralt</w:t>
      </w:r>
      <w:proofErr w:type="spellEnd"/>
      <w:r w:rsidR="0047148A">
        <w:rPr>
          <w:rFonts w:ascii="Book Antiqua" w:eastAsia="Book Antiqua" w:hAnsi="Book Antiqua" w:cs="Book Antiqua"/>
          <w:b/>
          <w:bCs/>
          <w:color w:val="000000"/>
        </w:rPr>
        <w:t>,</w:t>
      </w:r>
      <w:r w:rsidRPr="001D2233">
        <w:rPr>
          <w:rFonts w:ascii="Book Antiqua" w:eastAsia="Book Antiqua" w:hAnsi="Book Antiqua" w:cs="Book Antiqua"/>
          <w:b/>
          <w:bCs/>
          <w:color w:val="000000"/>
        </w:rPr>
        <w:t xml:space="preserve"> </w:t>
      </w:r>
      <w:r w:rsidRPr="001D2233">
        <w:rPr>
          <w:rFonts w:ascii="Book Antiqua" w:eastAsia="Book Antiqua" w:hAnsi="Book Antiqua" w:cs="Book Antiqua"/>
          <w:color w:val="000000"/>
        </w:rPr>
        <w:t xml:space="preserve">Division of Research and Academic Affairs, Larkin Health System, South Miami, </w:t>
      </w:r>
      <w:bookmarkStart w:id="6" w:name="OLE_LINK1"/>
      <w:bookmarkStart w:id="7" w:name="OLE_LINK2"/>
      <w:r w:rsidRPr="001D2233">
        <w:rPr>
          <w:rFonts w:ascii="Book Antiqua" w:eastAsia="Book Antiqua" w:hAnsi="Book Antiqua" w:cs="Book Antiqua"/>
          <w:color w:val="000000"/>
        </w:rPr>
        <w:t>F</w:t>
      </w:r>
      <w:bookmarkEnd w:id="6"/>
      <w:bookmarkEnd w:id="7"/>
      <w:r w:rsidR="009F1FC1" w:rsidRPr="001D2233">
        <w:rPr>
          <w:rFonts w:ascii="Book Antiqua" w:eastAsia="Book Antiqua" w:hAnsi="Book Antiqua" w:cs="Book Antiqua"/>
          <w:color w:val="000000"/>
        </w:rPr>
        <w:t>L</w:t>
      </w:r>
      <w:r w:rsidRPr="001D2233">
        <w:rPr>
          <w:rFonts w:ascii="Book Antiqua" w:eastAsia="Book Antiqua" w:hAnsi="Book Antiqua" w:cs="Book Antiqua"/>
          <w:color w:val="000000"/>
        </w:rPr>
        <w:t xml:space="preserve"> 33143, United States</w:t>
      </w:r>
    </w:p>
    <w:p w14:paraId="5EDE3317" w14:textId="77777777" w:rsidR="00A77B3E" w:rsidRPr="001D2233" w:rsidRDefault="00A77B3E" w:rsidP="001D2233">
      <w:pPr>
        <w:adjustRightInd w:val="0"/>
        <w:snapToGrid w:val="0"/>
        <w:spacing w:line="360" w:lineRule="auto"/>
        <w:jc w:val="both"/>
        <w:rPr>
          <w:rFonts w:ascii="Book Antiqua" w:hAnsi="Book Antiqua"/>
        </w:rPr>
      </w:pPr>
    </w:p>
    <w:p w14:paraId="0D5AD1C6" w14:textId="08DCED20"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bCs/>
          <w:color w:val="000000"/>
        </w:rPr>
        <w:t xml:space="preserve">Author contributions: </w:t>
      </w:r>
      <w:bookmarkStart w:id="8" w:name="OLE_LINK13"/>
      <w:bookmarkStart w:id="9" w:name="OLE_LINK14"/>
      <w:proofErr w:type="spellStart"/>
      <w:r w:rsidRPr="001D2233">
        <w:rPr>
          <w:rFonts w:ascii="Book Antiqua" w:eastAsia="Book Antiqua" w:hAnsi="Book Antiqua" w:cs="Book Antiqua"/>
          <w:color w:val="000000"/>
        </w:rPr>
        <w:t>Dominari</w:t>
      </w:r>
      <w:proofErr w:type="spellEnd"/>
      <w:r w:rsidRPr="001D2233">
        <w:rPr>
          <w:rFonts w:ascii="Book Antiqua" w:eastAsia="Book Antiqua" w:hAnsi="Book Antiqua" w:cs="Book Antiqua"/>
          <w:color w:val="000000"/>
        </w:rPr>
        <w:t xml:space="preserve"> A, Hathaway D, and </w:t>
      </w:r>
      <w:proofErr w:type="spellStart"/>
      <w:r w:rsidRPr="001D2233">
        <w:rPr>
          <w:rFonts w:ascii="Book Antiqua" w:eastAsia="Book Antiqua" w:hAnsi="Book Antiqua" w:cs="Book Antiqua"/>
          <w:color w:val="000000"/>
        </w:rPr>
        <w:t>Pandav</w:t>
      </w:r>
      <w:proofErr w:type="spellEnd"/>
      <w:r w:rsidRPr="001D2233">
        <w:rPr>
          <w:rFonts w:ascii="Book Antiqua" w:eastAsia="Book Antiqua" w:hAnsi="Book Antiqua" w:cs="Book Antiqua"/>
          <w:color w:val="000000"/>
        </w:rPr>
        <w:t xml:space="preserve"> K contributed equally to this study</w:t>
      </w:r>
      <w:r w:rsidR="00D53904" w:rsidRPr="001D2233">
        <w:rPr>
          <w:rFonts w:ascii="Book Antiqua" w:eastAsia="Book Antiqua" w:hAnsi="Book Antiqua" w:cs="Book Antiqua"/>
          <w:color w:val="000000"/>
        </w:rPr>
        <w:t>;</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Dominari</w:t>
      </w:r>
      <w:proofErr w:type="spellEnd"/>
      <w:r w:rsidRPr="001D2233">
        <w:rPr>
          <w:rFonts w:ascii="Book Antiqua" w:eastAsia="Book Antiqua" w:hAnsi="Book Antiqua" w:cs="Book Antiqua"/>
          <w:color w:val="000000"/>
        </w:rPr>
        <w:t xml:space="preserve"> A, Hathaway D, and </w:t>
      </w:r>
      <w:proofErr w:type="spellStart"/>
      <w:r w:rsidRPr="001D2233">
        <w:rPr>
          <w:rFonts w:ascii="Book Antiqua" w:eastAsia="Book Antiqua" w:hAnsi="Book Antiqua" w:cs="Book Antiqua"/>
          <w:color w:val="000000"/>
        </w:rPr>
        <w:t>Pandav</w:t>
      </w:r>
      <w:proofErr w:type="spellEnd"/>
      <w:r w:rsidRPr="001D2233">
        <w:rPr>
          <w:rFonts w:ascii="Book Antiqua" w:eastAsia="Book Antiqua" w:hAnsi="Book Antiqua" w:cs="Book Antiqua"/>
          <w:color w:val="000000"/>
        </w:rPr>
        <w:t xml:space="preserve"> K contributed to study conception and design; </w:t>
      </w:r>
      <w:proofErr w:type="spellStart"/>
      <w:r w:rsidRPr="001D2233">
        <w:rPr>
          <w:rFonts w:ascii="Book Antiqua" w:eastAsia="Book Antiqua" w:hAnsi="Book Antiqua" w:cs="Book Antiqua"/>
          <w:color w:val="000000"/>
        </w:rPr>
        <w:t>Dominari</w:t>
      </w:r>
      <w:proofErr w:type="spellEnd"/>
      <w:r w:rsidRPr="001D2233">
        <w:rPr>
          <w:rFonts w:ascii="Book Antiqua" w:eastAsia="Book Antiqua" w:hAnsi="Book Antiqua" w:cs="Book Antiqua"/>
          <w:color w:val="000000"/>
        </w:rPr>
        <w:t xml:space="preserve"> A, Hathaway D, and </w:t>
      </w:r>
      <w:proofErr w:type="spellStart"/>
      <w:r w:rsidRPr="001D2233">
        <w:rPr>
          <w:rFonts w:ascii="Book Antiqua" w:eastAsia="Book Antiqua" w:hAnsi="Book Antiqua" w:cs="Book Antiqua"/>
          <w:color w:val="000000"/>
        </w:rPr>
        <w:t>Pandav</w:t>
      </w:r>
      <w:proofErr w:type="spellEnd"/>
      <w:r w:rsidRPr="001D2233">
        <w:rPr>
          <w:rFonts w:ascii="Book Antiqua" w:eastAsia="Book Antiqua" w:hAnsi="Book Antiqua" w:cs="Book Antiqua"/>
          <w:color w:val="000000"/>
        </w:rPr>
        <w:t xml:space="preserve"> K supervised the manuscript; </w:t>
      </w:r>
      <w:proofErr w:type="spellStart"/>
      <w:r w:rsidRPr="001D2233">
        <w:rPr>
          <w:rFonts w:ascii="Book Antiqua" w:eastAsia="Book Antiqua" w:hAnsi="Book Antiqua" w:cs="Book Antiqua"/>
          <w:color w:val="000000"/>
        </w:rPr>
        <w:t>Baralt</w:t>
      </w:r>
      <w:proofErr w:type="spellEnd"/>
      <w:r w:rsidRPr="001D2233">
        <w:rPr>
          <w:rFonts w:ascii="Book Antiqua" w:eastAsia="Book Antiqua" w:hAnsi="Book Antiqua" w:cs="Book Antiqua"/>
          <w:color w:val="000000"/>
        </w:rPr>
        <w:t xml:space="preserve"> D and Halpern J provided critical reviews; all authors wrote the original manuscript; all authors assisted in editing the manuscript;</w:t>
      </w:r>
      <w:r w:rsidR="00C17B44"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all authors had final approval of the article to be published.</w:t>
      </w:r>
    </w:p>
    <w:bookmarkEnd w:id="8"/>
    <w:bookmarkEnd w:id="9"/>
    <w:p w14:paraId="702E594A" w14:textId="77777777" w:rsidR="00A77B3E" w:rsidRPr="001D2233" w:rsidRDefault="00A77B3E" w:rsidP="001D2233">
      <w:pPr>
        <w:adjustRightInd w:val="0"/>
        <w:snapToGrid w:val="0"/>
        <w:spacing w:line="360" w:lineRule="auto"/>
        <w:jc w:val="both"/>
        <w:rPr>
          <w:rFonts w:ascii="Book Antiqua" w:hAnsi="Book Antiqua"/>
        </w:rPr>
      </w:pPr>
    </w:p>
    <w:p w14:paraId="3D246D36" w14:textId="51B8F822"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bCs/>
          <w:color w:val="000000"/>
        </w:rPr>
        <w:t>Corresponding author</w:t>
      </w:r>
      <w:r w:rsidR="009F1FC1" w:rsidRPr="001D2233">
        <w:rPr>
          <w:rFonts w:ascii="Book Antiqua" w:eastAsia="Book Antiqua" w:hAnsi="Book Antiqua" w:cs="Book Antiqua"/>
          <w:b/>
          <w:bCs/>
          <w:color w:val="000000"/>
        </w:rPr>
        <w:t>: Donald Hathaway III, BSc,</w:t>
      </w:r>
      <w:r w:rsidRPr="001D2233">
        <w:rPr>
          <w:rFonts w:ascii="Book Antiqua" w:eastAsia="Book Antiqua" w:hAnsi="Book Antiqua" w:cs="Book Antiqua"/>
          <w:b/>
          <w:bCs/>
          <w:color w:val="000000"/>
        </w:rPr>
        <w:t xml:space="preserve"> </w:t>
      </w:r>
      <w:r w:rsidRPr="001D2233">
        <w:rPr>
          <w:rFonts w:ascii="Book Antiqua" w:eastAsia="Book Antiqua" w:hAnsi="Book Antiqua" w:cs="Book Antiqua"/>
          <w:color w:val="000000"/>
        </w:rPr>
        <w:t>Division of Research and Academic Affairs, Larkin Health System, 7032 SW 62nd Avenue, South Miami, F</w:t>
      </w:r>
      <w:r w:rsidR="009F1FC1" w:rsidRPr="001D2233">
        <w:rPr>
          <w:rFonts w:ascii="Book Antiqua" w:eastAsia="Book Antiqua" w:hAnsi="Book Antiqua" w:cs="Book Antiqua"/>
          <w:color w:val="000000"/>
        </w:rPr>
        <w:t>L</w:t>
      </w:r>
      <w:r w:rsidRPr="001D2233">
        <w:rPr>
          <w:rFonts w:ascii="Book Antiqua" w:eastAsia="Book Antiqua" w:hAnsi="Book Antiqua" w:cs="Book Antiqua"/>
          <w:color w:val="000000"/>
        </w:rPr>
        <w:t xml:space="preserve"> 33143, United States. </w:t>
      </w:r>
      <w:r w:rsidRPr="00DA0D06">
        <w:rPr>
          <w:rFonts w:ascii="Book Antiqua" w:eastAsia="Book Antiqua" w:hAnsi="Book Antiqua" w:cs="Book Antiqua"/>
        </w:rPr>
        <w:t>donald.hathaway@larkinhospital.com</w:t>
      </w:r>
    </w:p>
    <w:p w14:paraId="397E77E0" w14:textId="77777777" w:rsidR="00A77B3E" w:rsidRPr="001D2233" w:rsidRDefault="00A77B3E" w:rsidP="001D2233">
      <w:pPr>
        <w:adjustRightInd w:val="0"/>
        <w:snapToGrid w:val="0"/>
        <w:spacing w:line="360" w:lineRule="auto"/>
        <w:jc w:val="both"/>
        <w:rPr>
          <w:rFonts w:ascii="Book Antiqua" w:hAnsi="Book Antiqua"/>
        </w:rPr>
      </w:pPr>
    </w:p>
    <w:p w14:paraId="43C99C40"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bCs/>
          <w:color w:val="000000"/>
        </w:rPr>
        <w:t xml:space="preserve">Received: </w:t>
      </w:r>
      <w:r w:rsidRPr="001D2233">
        <w:rPr>
          <w:rFonts w:ascii="Book Antiqua" w:eastAsia="Book Antiqua" w:hAnsi="Book Antiqua" w:cs="Book Antiqua"/>
          <w:color w:val="000000"/>
        </w:rPr>
        <w:t>October 13, 2020</w:t>
      </w:r>
    </w:p>
    <w:p w14:paraId="287C0EDB"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bCs/>
          <w:color w:val="000000"/>
        </w:rPr>
        <w:t xml:space="preserve">Revised: </w:t>
      </w:r>
      <w:r w:rsidRPr="001D2233">
        <w:rPr>
          <w:rFonts w:ascii="Book Antiqua" w:eastAsia="Book Antiqua" w:hAnsi="Book Antiqua" w:cs="Book Antiqua"/>
          <w:color w:val="000000"/>
        </w:rPr>
        <w:t>November 19, 2020</w:t>
      </w:r>
    </w:p>
    <w:p w14:paraId="10466326" w14:textId="12F180EA" w:rsidR="0047148A" w:rsidRPr="0047148A" w:rsidRDefault="006F0860" w:rsidP="001D2233">
      <w:pPr>
        <w:adjustRightInd w:val="0"/>
        <w:snapToGrid w:val="0"/>
        <w:spacing w:line="360" w:lineRule="auto"/>
        <w:jc w:val="both"/>
        <w:rPr>
          <w:rFonts w:ascii="Book Antiqua" w:eastAsia="Book Antiqua" w:hAnsi="Book Antiqua" w:cs="Book Antiqua"/>
          <w:b/>
          <w:bCs/>
          <w:color w:val="000000"/>
        </w:rPr>
      </w:pPr>
      <w:r w:rsidRPr="001D2233">
        <w:rPr>
          <w:rFonts w:ascii="Book Antiqua" w:eastAsia="Book Antiqua" w:hAnsi="Book Antiqua" w:cs="Book Antiqua"/>
          <w:b/>
          <w:bCs/>
          <w:color w:val="000000"/>
        </w:rPr>
        <w:t xml:space="preserve">Accepted: </w:t>
      </w:r>
      <w:r w:rsidR="0047148A" w:rsidRPr="0047148A">
        <w:rPr>
          <w:rFonts w:ascii="Book Antiqua" w:eastAsia="Book Antiqua" w:hAnsi="Book Antiqua" w:cs="Book Antiqua"/>
          <w:bCs/>
          <w:color w:val="000000"/>
        </w:rPr>
        <w:t>December 2, 2020</w:t>
      </w:r>
    </w:p>
    <w:p w14:paraId="0FA7C7B6"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bCs/>
          <w:color w:val="000000"/>
        </w:rPr>
        <w:t xml:space="preserve">Published online: </w:t>
      </w:r>
    </w:p>
    <w:p w14:paraId="32A53E86" w14:textId="77777777" w:rsidR="00A77B3E" w:rsidRPr="001D2233" w:rsidRDefault="00A77B3E" w:rsidP="001D2233">
      <w:pPr>
        <w:adjustRightInd w:val="0"/>
        <w:snapToGrid w:val="0"/>
        <w:spacing w:line="360" w:lineRule="auto"/>
        <w:jc w:val="both"/>
        <w:rPr>
          <w:rFonts w:ascii="Book Antiqua" w:hAnsi="Book Antiqua"/>
        </w:rPr>
        <w:sectPr w:rsidR="00A77B3E" w:rsidRPr="001D2233" w:rsidSect="00F36FDA">
          <w:footerReference w:type="default" r:id="rId6"/>
          <w:pgSz w:w="12240" w:h="15840"/>
          <w:pgMar w:top="1440" w:right="1800" w:bottom="1440" w:left="1800" w:header="720" w:footer="720" w:gutter="0"/>
          <w:cols w:space="720"/>
          <w:docGrid w:linePitch="360"/>
        </w:sectPr>
      </w:pPr>
    </w:p>
    <w:p w14:paraId="085C775F"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lastRenderedPageBreak/>
        <w:t>Abstract</w:t>
      </w:r>
    </w:p>
    <w:p w14:paraId="5E5C1F13" w14:textId="6C44D429" w:rsidR="00A77B3E" w:rsidRPr="001D2233" w:rsidRDefault="006F0860" w:rsidP="001D2233">
      <w:pPr>
        <w:adjustRightInd w:val="0"/>
        <w:snapToGrid w:val="0"/>
        <w:spacing w:line="360" w:lineRule="auto"/>
        <w:jc w:val="both"/>
        <w:rPr>
          <w:rFonts w:ascii="Book Antiqua" w:hAnsi="Book Antiqua"/>
        </w:rPr>
      </w:pPr>
      <w:bookmarkStart w:id="10" w:name="OLE_LINK18"/>
      <w:r w:rsidRPr="001D2233">
        <w:rPr>
          <w:rFonts w:ascii="Book Antiqua" w:eastAsia="Book Antiqua" w:hAnsi="Book Antiqua" w:cs="Book Antiqua"/>
          <w:color w:val="000000"/>
        </w:rPr>
        <w:t>Thymosin alpha 1 is a peptide naturally occurring in the thymus that has long been recognized for modifying, enhancing, and restoring immune function.</w:t>
      </w:r>
      <w:r w:rsidR="00C17B44"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 xml:space="preserve">Thymosin alpha 1 has been utilized in the treatment of immunocompromised states and malignancies, as an enhancer of vaccine response, and as a means of curbing morbidity and mortality in sepsis and numerous infections. Studies have postulated that thymosin alpha 1 could help improve the outcome in severely ill </w:t>
      </w:r>
      <w:r w:rsidR="00694739" w:rsidRPr="001D2233">
        <w:rPr>
          <w:rFonts w:ascii="Book Antiqua" w:eastAsia="Book Antiqua" w:hAnsi="Book Antiqua" w:cs="Book Antiqua"/>
          <w:color w:val="000000"/>
        </w:rPr>
        <w:t>corona virus disease</w:t>
      </w:r>
      <w:r w:rsidR="00434DC3" w:rsidRPr="001D2233">
        <w:rPr>
          <w:rFonts w:ascii="Book Antiqua" w:eastAsia="Book Antiqua" w:hAnsi="Book Antiqua" w:cs="Book Antiqua"/>
          <w:color w:val="000000"/>
        </w:rPr>
        <w:t xml:space="preserve"> 2019</w:t>
      </w:r>
      <w:r w:rsidRPr="001D2233">
        <w:rPr>
          <w:rFonts w:ascii="Book Antiqua" w:eastAsia="Book Antiqua" w:hAnsi="Book Antiqua" w:cs="Book Antiqua"/>
          <w:color w:val="000000"/>
        </w:rPr>
        <w:t xml:space="preserve"> patients by repairing damage caused by overactivation of lymphocytic immunity and how thymosin alpha 1 could prevent the excessive activation of T cells. In this review, we discuss key literature on the background knowledge and current clinical uses of thymosin alpha 1. Considering the known biochemical properties including antibacterial and antiviral properties, time-honored applications, and the new promising findings regarding the use of thymosin, we believe that thymosin alpha 1 deserves further investigation into its antiviral properties and possible repurposing as a treatment against </w:t>
      </w:r>
      <w:r w:rsidR="00694739" w:rsidRPr="001D2233">
        <w:rPr>
          <w:rFonts w:ascii="Book Antiqua" w:hAnsi="Book Antiqua" w:cs="Book Antiqua"/>
          <w:color w:val="000000"/>
          <w:lang w:eastAsia="zh-CN"/>
        </w:rPr>
        <w:t>s</w:t>
      </w:r>
      <w:r w:rsidR="00694739" w:rsidRPr="001D2233">
        <w:rPr>
          <w:rFonts w:ascii="Book Antiqua" w:eastAsia="Book Antiqua" w:hAnsi="Book Antiqua" w:cs="Book Antiqua"/>
          <w:color w:val="000000"/>
        </w:rPr>
        <w:t>evere acute respiratory syndrome coronavi</w:t>
      </w:r>
      <w:r w:rsidR="00035F61" w:rsidRPr="001D2233">
        <w:rPr>
          <w:rFonts w:ascii="Book Antiqua" w:eastAsia="Book Antiqua" w:hAnsi="Book Antiqua" w:cs="Book Antiqua"/>
          <w:color w:val="000000"/>
        </w:rPr>
        <w:t>rus-2</w:t>
      </w:r>
      <w:r w:rsidRPr="001D2233">
        <w:rPr>
          <w:rFonts w:ascii="Book Antiqua" w:eastAsia="Book Antiqua" w:hAnsi="Book Antiqua" w:cs="Book Antiqua"/>
          <w:color w:val="000000"/>
        </w:rPr>
        <w:t>.</w:t>
      </w:r>
    </w:p>
    <w:bookmarkEnd w:id="10"/>
    <w:p w14:paraId="0F20F226" w14:textId="77777777" w:rsidR="00A77B3E" w:rsidRPr="001D2233" w:rsidRDefault="00A77B3E" w:rsidP="001D2233">
      <w:pPr>
        <w:adjustRightInd w:val="0"/>
        <w:snapToGrid w:val="0"/>
        <w:spacing w:line="360" w:lineRule="auto"/>
        <w:jc w:val="both"/>
        <w:rPr>
          <w:rFonts w:ascii="Book Antiqua" w:hAnsi="Book Antiqua"/>
        </w:rPr>
      </w:pPr>
    </w:p>
    <w:p w14:paraId="7DF651E6" w14:textId="170BFB26"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bCs/>
          <w:color w:val="000000"/>
        </w:rPr>
        <w:t xml:space="preserve">Key Words: </w:t>
      </w:r>
      <w:bookmarkStart w:id="11" w:name="OLE_LINK15"/>
      <w:bookmarkStart w:id="12" w:name="OLE_LINK16"/>
      <w:r w:rsidR="00CD4B28" w:rsidRPr="001D2233">
        <w:rPr>
          <w:rFonts w:ascii="Book Antiqua" w:eastAsia="Book Antiqua" w:hAnsi="Book Antiqua" w:cs="Book Antiqua"/>
          <w:color w:val="000000"/>
        </w:rPr>
        <w:t>T</w:t>
      </w:r>
      <w:r w:rsidRPr="001D2233">
        <w:rPr>
          <w:rFonts w:ascii="Book Antiqua" w:eastAsia="Book Antiqua" w:hAnsi="Book Antiqua" w:cs="Book Antiqua"/>
          <w:color w:val="000000"/>
        </w:rPr>
        <w:t xml:space="preserve">hymosin alpha 1; </w:t>
      </w:r>
      <w:proofErr w:type="spellStart"/>
      <w:r w:rsidR="00CD4B28" w:rsidRPr="001D2233">
        <w:rPr>
          <w:rFonts w:ascii="Book Antiqua" w:eastAsia="Book Antiqua" w:hAnsi="Book Antiqua" w:cs="Book Antiqua"/>
          <w:color w:val="000000"/>
        </w:rPr>
        <w:t>T</w:t>
      </w:r>
      <w:r w:rsidRPr="001D2233">
        <w:rPr>
          <w:rFonts w:ascii="Book Antiqua" w:eastAsia="Book Antiqua" w:hAnsi="Book Antiqua" w:cs="Book Antiqua"/>
          <w:color w:val="000000"/>
        </w:rPr>
        <w:t>hymalfasin</w:t>
      </w:r>
      <w:proofErr w:type="spellEnd"/>
      <w:r w:rsidRPr="001D2233">
        <w:rPr>
          <w:rFonts w:ascii="Book Antiqua" w:eastAsia="Book Antiqua" w:hAnsi="Book Antiqua" w:cs="Book Antiqua"/>
          <w:color w:val="000000"/>
        </w:rPr>
        <w:t xml:space="preserve">; </w:t>
      </w:r>
      <w:r w:rsidR="008F740A" w:rsidRPr="001D2233">
        <w:rPr>
          <w:rFonts w:ascii="Book Antiqua" w:eastAsia="Book Antiqua" w:hAnsi="Book Antiqua" w:cs="Book Antiqua"/>
          <w:color w:val="000000"/>
        </w:rPr>
        <w:t>I</w:t>
      </w:r>
      <w:r w:rsidRPr="001D2233">
        <w:rPr>
          <w:rFonts w:ascii="Book Antiqua" w:eastAsia="Book Antiqua" w:hAnsi="Book Antiqua" w:cs="Book Antiqua"/>
          <w:color w:val="000000"/>
        </w:rPr>
        <w:t xml:space="preserve">mmunomodulating; T lymphocytes; </w:t>
      </w:r>
      <w:r w:rsidR="00CD4B28" w:rsidRPr="001D2233">
        <w:rPr>
          <w:rFonts w:ascii="Book Antiqua" w:eastAsia="Book Antiqua" w:hAnsi="Book Antiqua" w:cs="Book Antiqua"/>
          <w:color w:val="000000"/>
        </w:rPr>
        <w:t>I</w:t>
      </w:r>
      <w:r w:rsidRPr="001D2233">
        <w:rPr>
          <w:rFonts w:ascii="Book Antiqua" w:eastAsia="Book Antiqua" w:hAnsi="Book Antiqua" w:cs="Book Antiqua"/>
          <w:color w:val="000000"/>
        </w:rPr>
        <w:t xml:space="preserve">nfectious diseases; </w:t>
      </w:r>
      <w:r w:rsidR="00CD4B28" w:rsidRPr="001D2233">
        <w:rPr>
          <w:rFonts w:ascii="Book Antiqua" w:eastAsia="Book Antiqua" w:hAnsi="Book Antiqua" w:cs="Book Antiqua"/>
          <w:color w:val="000000"/>
        </w:rPr>
        <w:t>I</w:t>
      </w:r>
      <w:r w:rsidRPr="001D2233">
        <w:rPr>
          <w:rFonts w:ascii="Book Antiqua" w:eastAsia="Book Antiqua" w:hAnsi="Book Antiqua" w:cs="Book Antiqua"/>
          <w:color w:val="000000"/>
        </w:rPr>
        <w:t xml:space="preserve">mmune deficiency; </w:t>
      </w:r>
      <w:r w:rsidR="00CD4B28" w:rsidRPr="001D2233">
        <w:rPr>
          <w:rFonts w:ascii="Book Antiqua" w:eastAsia="Book Antiqua" w:hAnsi="Book Antiqua" w:cs="Book Antiqua"/>
          <w:color w:val="000000"/>
        </w:rPr>
        <w:t>O</w:t>
      </w:r>
      <w:r w:rsidRPr="001D2233">
        <w:rPr>
          <w:rFonts w:ascii="Book Antiqua" w:eastAsia="Book Antiqua" w:hAnsi="Book Antiqua" w:cs="Book Antiqua"/>
          <w:color w:val="000000"/>
        </w:rPr>
        <w:t>xidative damage</w:t>
      </w:r>
    </w:p>
    <w:bookmarkEnd w:id="11"/>
    <w:bookmarkEnd w:id="12"/>
    <w:p w14:paraId="6DB0EA4D" w14:textId="77777777" w:rsidR="00A77B3E" w:rsidRPr="001D2233" w:rsidRDefault="00A77B3E" w:rsidP="001D2233">
      <w:pPr>
        <w:adjustRightInd w:val="0"/>
        <w:snapToGrid w:val="0"/>
        <w:spacing w:line="360" w:lineRule="auto"/>
        <w:jc w:val="both"/>
        <w:rPr>
          <w:rFonts w:ascii="Book Antiqua" w:hAnsi="Book Antiqua"/>
        </w:rPr>
      </w:pPr>
    </w:p>
    <w:p w14:paraId="37196EA7" w14:textId="77777777" w:rsidR="00A77B3E" w:rsidRPr="001D2233" w:rsidRDefault="006F0860" w:rsidP="001D2233">
      <w:pPr>
        <w:adjustRightInd w:val="0"/>
        <w:snapToGrid w:val="0"/>
        <w:spacing w:line="360" w:lineRule="auto"/>
        <w:jc w:val="both"/>
        <w:rPr>
          <w:rFonts w:ascii="Book Antiqua" w:hAnsi="Book Antiqua"/>
        </w:rPr>
      </w:pPr>
      <w:bookmarkStart w:id="13" w:name="OLE_LINK7"/>
      <w:bookmarkStart w:id="14" w:name="OLE_LINK8"/>
      <w:proofErr w:type="spellStart"/>
      <w:r w:rsidRPr="001D2233">
        <w:rPr>
          <w:rFonts w:ascii="Book Antiqua" w:eastAsia="Book Antiqua" w:hAnsi="Book Antiqua" w:cs="Book Antiqua"/>
          <w:color w:val="000000"/>
        </w:rPr>
        <w:t>Dominari</w:t>
      </w:r>
      <w:proofErr w:type="spellEnd"/>
      <w:r w:rsidRPr="001D2233">
        <w:rPr>
          <w:rFonts w:ascii="Book Antiqua" w:eastAsia="Book Antiqua" w:hAnsi="Book Antiqua" w:cs="Book Antiqua"/>
          <w:color w:val="000000"/>
        </w:rPr>
        <w:t xml:space="preserve"> A, Hathaway III D, </w:t>
      </w:r>
      <w:proofErr w:type="spellStart"/>
      <w:r w:rsidRPr="001D2233">
        <w:rPr>
          <w:rFonts w:ascii="Book Antiqua" w:eastAsia="Book Antiqua" w:hAnsi="Book Antiqua" w:cs="Book Antiqua"/>
          <w:color w:val="000000"/>
        </w:rPr>
        <w:t>Pandav</w:t>
      </w:r>
      <w:proofErr w:type="spellEnd"/>
      <w:r w:rsidRPr="001D2233">
        <w:rPr>
          <w:rFonts w:ascii="Book Antiqua" w:eastAsia="Book Antiqua" w:hAnsi="Book Antiqua" w:cs="Book Antiqua"/>
          <w:color w:val="000000"/>
        </w:rPr>
        <w:t xml:space="preserve"> K, Matos W, Biswas S, Reddy G, </w:t>
      </w:r>
      <w:proofErr w:type="spellStart"/>
      <w:r w:rsidRPr="001D2233">
        <w:rPr>
          <w:rFonts w:ascii="Book Antiqua" w:eastAsia="Book Antiqua" w:hAnsi="Book Antiqua" w:cs="Book Antiqua"/>
          <w:color w:val="000000"/>
        </w:rPr>
        <w:t>Thevuthasan</w:t>
      </w:r>
      <w:proofErr w:type="spellEnd"/>
      <w:r w:rsidRPr="001D2233">
        <w:rPr>
          <w:rFonts w:ascii="Book Antiqua" w:eastAsia="Book Antiqua" w:hAnsi="Book Antiqua" w:cs="Book Antiqua"/>
          <w:color w:val="000000"/>
        </w:rPr>
        <w:t xml:space="preserve"> S, Khan MA, Mathew A, </w:t>
      </w:r>
      <w:proofErr w:type="spellStart"/>
      <w:r w:rsidRPr="001D2233">
        <w:rPr>
          <w:rFonts w:ascii="Book Antiqua" w:eastAsia="Book Antiqua" w:hAnsi="Book Antiqua" w:cs="Book Antiqua"/>
          <w:color w:val="000000"/>
        </w:rPr>
        <w:t>Makkar</w:t>
      </w:r>
      <w:proofErr w:type="spellEnd"/>
      <w:r w:rsidRPr="001D2233">
        <w:rPr>
          <w:rFonts w:ascii="Book Antiqua" w:eastAsia="Book Antiqua" w:hAnsi="Book Antiqua" w:cs="Book Antiqua"/>
          <w:color w:val="000000"/>
        </w:rPr>
        <w:t xml:space="preserve"> SS, Zaidi M, Maher M, Beas R, Castaneda V, Paul T, Halpern J, </w:t>
      </w:r>
      <w:proofErr w:type="spellStart"/>
      <w:r w:rsidRPr="001D2233">
        <w:rPr>
          <w:rFonts w:ascii="Book Antiqua" w:eastAsia="Book Antiqua" w:hAnsi="Book Antiqua" w:cs="Book Antiqua"/>
          <w:color w:val="000000"/>
        </w:rPr>
        <w:t>Baralt</w:t>
      </w:r>
      <w:proofErr w:type="spellEnd"/>
      <w:r w:rsidRPr="001D2233">
        <w:rPr>
          <w:rFonts w:ascii="Book Antiqua" w:eastAsia="Book Antiqua" w:hAnsi="Book Antiqua" w:cs="Book Antiqua"/>
          <w:color w:val="000000"/>
        </w:rPr>
        <w:t xml:space="preserve"> D. Thymosin alpha 1: A comprehensive review of the literature. </w:t>
      </w:r>
      <w:r w:rsidRPr="001D2233">
        <w:rPr>
          <w:rFonts w:ascii="Book Antiqua" w:eastAsia="Book Antiqua" w:hAnsi="Book Antiqua" w:cs="Book Antiqua"/>
          <w:i/>
          <w:iCs/>
          <w:color w:val="000000"/>
        </w:rPr>
        <w:t xml:space="preserve">World J </w:t>
      </w:r>
      <w:proofErr w:type="spellStart"/>
      <w:r w:rsidRPr="001D2233">
        <w:rPr>
          <w:rFonts w:ascii="Book Antiqua" w:eastAsia="Book Antiqua" w:hAnsi="Book Antiqua" w:cs="Book Antiqua"/>
          <w:i/>
          <w:iCs/>
          <w:color w:val="000000"/>
        </w:rPr>
        <w:t>Virol</w:t>
      </w:r>
      <w:proofErr w:type="spellEnd"/>
      <w:r w:rsidRPr="001D2233">
        <w:rPr>
          <w:rFonts w:ascii="Book Antiqua" w:eastAsia="Book Antiqua" w:hAnsi="Book Antiqua" w:cs="Book Antiqua"/>
          <w:color w:val="000000"/>
        </w:rPr>
        <w:t xml:space="preserve"> 2020; In press</w:t>
      </w:r>
    </w:p>
    <w:bookmarkEnd w:id="13"/>
    <w:bookmarkEnd w:id="14"/>
    <w:p w14:paraId="65B6DF0C" w14:textId="77777777" w:rsidR="00A77B3E" w:rsidRPr="001D2233" w:rsidRDefault="00A77B3E" w:rsidP="001D2233">
      <w:pPr>
        <w:adjustRightInd w:val="0"/>
        <w:snapToGrid w:val="0"/>
        <w:spacing w:line="360" w:lineRule="auto"/>
        <w:jc w:val="both"/>
        <w:rPr>
          <w:rFonts w:ascii="Book Antiqua" w:hAnsi="Book Antiqua"/>
        </w:rPr>
      </w:pPr>
    </w:p>
    <w:p w14:paraId="3397BC28" w14:textId="73287E33"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bCs/>
          <w:color w:val="000000"/>
        </w:rPr>
        <w:t xml:space="preserve">Core Tip: </w:t>
      </w:r>
      <w:bookmarkStart w:id="15" w:name="OLE_LINK9"/>
      <w:bookmarkStart w:id="16" w:name="OLE_LINK10"/>
      <w:bookmarkStart w:id="17" w:name="OLE_LINK17"/>
      <w:r w:rsidRPr="001D2233">
        <w:rPr>
          <w:rFonts w:ascii="Book Antiqua" w:eastAsia="Book Antiqua" w:hAnsi="Book Antiqua" w:cs="Book Antiqua"/>
          <w:color w:val="000000"/>
        </w:rPr>
        <w:t xml:space="preserve">Thymosin alpha 1 is a naturally occurring peptide in the human thymus, which has long been recognized for its immune-modulating properties. The synthetic analog of thymosin alpha 1 has various clinical applications, such as in infectious diseases, malignancies and in immunocompromised states. There is emerging data postulating that this peptide could be of benefit in the treatment of </w:t>
      </w:r>
      <w:r w:rsidR="00694739" w:rsidRPr="001D2233">
        <w:rPr>
          <w:rFonts w:ascii="Book Antiqua" w:eastAsia="Book Antiqua" w:hAnsi="Book Antiqua" w:cs="Book Antiqua"/>
          <w:color w:val="000000"/>
        </w:rPr>
        <w:lastRenderedPageBreak/>
        <w:t>severe acute respiratory syndrome coronavirus</w:t>
      </w:r>
      <w:r w:rsidRPr="001D2233">
        <w:rPr>
          <w:rFonts w:ascii="Book Antiqua" w:eastAsia="Book Antiqua" w:hAnsi="Book Antiqua" w:cs="Book Antiqua"/>
          <w:color w:val="000000"/>
        </w:rPr>
        <w:t>-2 infection. We herein discuss the underlying knowledge, current clinical uses and results of recent studies of thymosin alpha 1.</w:t>
      </w:r>
    </w:p>
    <w:bookmarkEnd w:id="15"/>
    <w:bookmarkEnd w:id="16"/>
    <w:bookmarkEnd w:id="17"/>
    <w:p w14:paraId="0776B342" w14:textId="0F780A1F" w:rsidR="00A77B3E" w:rsidRPr="001D2233" w:rsidRDefault="009E667F" w:rsidP="001D2233">
      <w:pPr>
        <w:adjustRightInd w:val="0"/>
        <w:snapToGrid w:val="0"/>
        <w:spacing w:line="360" w:lineRule="auto"/>
        <w:jc w:val="both"/>
        <w:rPr>
          <w:rFonts w:ascii="Book Antiqua" w:hAnsi="Book Antiqua"/>
        </w:rPr>
      </w:pPr>
      <w:r w:rsidRPr="001D2233">
        <w:rPr>
          <w:rFonts w:ascii="Book Antiqua" w:hAnsi="Book Antiqua"/>
        </w:rPr>
        <w:br w:type="page"/>
      </w:r>
      <w:r w:rsidR="006F0860" w:rsidRPr="001D2233">
        <w:rPr>
          <w:rFonts w:ascii="Book Antiqua" w:eastAsia="Book Antiqua" w:hAnsi="Book Antiqua" w:cs="Book Antiqua"/>
          <w:b/>
          <w:caps/>
          <w:color w:val="000000"/>
          <w:u w:val="single"/>
        </w:rPr>
        <w:lastRenderedPageBreak/>
        <w:t>INTRODUCTION</w:t>
      </w:r>
    </w:p>
    <w:p w14:paraId="6FC7A4E5" w14:textId="5AC43336" w:rsidR="00A77B3E" w:rsidRPr="001D2233" w:rsidRDefault="006F0860" w:rsidP="001D2233">
      <w:pPr>
        <w:adjustRightInd w:val="0"/>
        <w:snapToGrid w:val="0"/>
        <w:spacing w:line="360" w:lineRule="auto"/>
        <w:jc w:val="both"/>
        <w:rPr>
          <w:rFonts w:ascii="Book Antiqua" w:hAnsi="Book Antiqua"/>
        </w:rPr>
      </w:pPr>
      <w:bookmarkStart w:id="18" w:name="OLE_LINK19"/>
      <w:bookmarkStart w:id="19" w:name="OLE_LINK20"/>
      <w:r w:rsidRPr="001D2233">
        <w:rPr>
          <w:rFonts w:ascii="Book Antiqua" w:eastAsia="Book Antiqua" w:hAnsi="Book Antiqua" w:cs="Book Antiqua"/>
          <w:color w:val="000000"/>
        </w:rPr>
        <w:t>Thymosin alpha 1 is a 28 amino acid peptide originally isolated from the thymus</w:t>
      </w:r>
      <w:r w:rsidRPr="001D2233">
        <w:rPr>
          <w:rFonts w:ascii="Book Antiqua" w:eastAsia="Book Antiqua" w:hAnsi="Book Antiqua" w:cs="Book Antiqua"/>
          <w:color w:val="000000"/>
          <w:vertAlign w:val="superscript"/>
        </w:rPr>
        <w:t>[1]</w:t>
      </w:r>
      <w:r w:rsidRPr="001D2233">
        <w:rPr>
          <w:rFonts w:ascii="Book Antiqua" w:eastAsia="Book Antiqua" w:hAnsi="Book Antiqua" w:cs="Book Antiqua"/>
          <w:color w:val="000000"/>
        </w:rPr>
        <w:t>, which has been extensively studied in terms of its functions in the immune system. Thymosin alpha 1 has long been recognized as an immune enhancing, immune modulating, as well as an immune restoring agent</w:t>
      </w:r>
      <w:r w:rsidRPr="001D2233">
        <w:rPr>
          <w:rFonts w:ascii="Book Antiqua" w:eastAsia="Book Antiqua" w:hAnsi="Book Antiqua" w:cs="Book Antiqua"/>
          <w:color w:val="000000"/>
          <w:vertAlign w:val="superscript"/>
        </w:rPr>
        <w:t>[2]</w:t>
      </w:r>
      <w:r w:rsidRPr="001D2233">
        <w:rPr>
          <w:rFonts w:ascii="Book Antiqua" w:eastAsia="Book Antiqua" w:hAnsi="Book Antiqua" w:cs="Book Antiqua"/>
          <w:color w:val="000000"/>
        </w:rPr>
        <w:t xml:space="preserve">, and as such it has been utilized in several clinical and research settings. The synthetic form of thymosin alpha 1, </w:t>
      </w: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is approved in more than 35 countries for the treatment of hepatitis B and C and as an immune enhancer in several other diseases</w:t>
      </w:r>
      <w:r w:rsidRPr="001D2233">
        <w:rPr>
          <w:rFonts w:ascii="Book Antiqua" w:eastAsia="Book Antiqua" w:hAnsi="Book Antiqua" w:cs="Book Antiqua"/>
          <w:color w:val="000000"/>
          <w:vertAlign w:val="superscript"/>
        </w:rPr>
        <w:t>[1]</w:t>
      </w:r>
      <w:r w:rsidRPr="001D2233">
        <w:rPr>
          <w:rFonts w:ascii="Book Antiqua" w:eastAsia="Book Antiqua" w:hAnsi="Book Antiqua" w:cs="Book Antiqua"/>
          <w:color w:val="000000"/>
        </w:rPr>
        <w:t>. More specifically, it has been of benefit as a means of augmenting immune response in immune deficiencies</w:t>
      </w:r>
      <w:r w:rsidRPr="001D2233">
        <w:rPr>
          <w:rFonts w:ascii="Book Antiqua" w:eastAsia="Book Antiqua" w:hAnsi="Book Antiqua" w:cs="Book Antiqua"/>
          <w:color w:val="000000"/>
          <w:vertAlign w:val="superscript"/>
        </w:rPr>
        <w:t>[3]</w:t>
      </w:r>
      <w:r w:rsidRPr="001D2233">
        <w:rPr>
          <w:rFonts w:ascii="Book Antiqua" w:eastAsia="Book Antiqua" w:hAnsi="Book Antiqua" w:cs="Book Antiqua"/>
          <w:color w:val="000000"/>
        </w:rPr>
        <w:t>, psoriatic arthritis</w:t>
      </w:r>
      <w:r w:rsidRPr="001D2233">
        <w:rPr>
          <w:rFonts w:ascii="Book Antiqua" w:eastAsia="Book Antiqua" w:hAnsi="Book Antiqua" w:cs="Book Antiqua"/>
          <w:color w:val="000000"/>
          <w:vertAlign w:val="superscript"/>
        </w:rPr>
        <w:t>[4]</w:t>
      </w:r>
      <w:r w:rsidRPr="001D2233">
        <w:rPr>
          <w:rFonts w:ascii="Book Antiqua" w:eastAsia="Book Antiqua" w:hAnsi="Book Antiqua" w:cs="Book Antiqua"/>
          <w:color w:val="000000"/>
        </w:rPr>
        <w:t>, aging</w:t>
      </w:r>
      <w:r w:rsidRPr="001D2233">
        <w:rPr>
          <w:rFonts w:ascii="Book Antiqua" w:eastAsia="Book Antiqua" w:hAnsi="Book Antiqua" w:cs="Book Antiqua"/>
          <w:color w:val="000000"/>
          <w:vertAlign w:val="superscript"/>
        </w:rPr>
        <w:t>[3]</w:t>
      </w:r>
      <w:r w:rsidRPr="001D2233">
        <w:rPr>
          <w:rFonts w:ascii="Book Antiqua" w:eastAsia="Book Antiqua" w:hAnsi="Book Antiqua" w:cs="Book Antiqua"/>
          <w:color w:val="000000"/>
        </w:rPr>
        <w:t>, as well as in increasing response to vaccines</w:t>
      </w:r>
      <w:r w:rsidRPr="001D2233">
        <w:rPr>
          <w:rFonts w:ascii="Book Antiqua" w:eastAsia="Book Antiqua" w:hAnsi="Book Antiqua" w:cs="Book Antiqua"/>
          <w:color w:val="000000"/>
          <w:vertAlign w:val="superscript"/>
        </w:rPr>
        <w:t>[3]</w:t>
      </w:r>
      <w:r w:rsidRPr="001D2233">
        <w:rPr>
          <w:rFonts w:ascii="Book Antiqua" w:eastAsia="Book Antiqua" w:hAnsi="Book Antiqua" w:cs="Book Antiqua"/>
          <w:color w:val="000000"/>
        </w:rPr>
        <w:t xml:space="preserve"> and decreasing chemotherapy-induced toxicity</w:t>
      </w:r>
      <w:r w:rsidRPr="001D2233">
        <w:rPr>
          <w:rFonts w:ascii="Book Antiqua" w:eastAsia="Book Antiqua" w:hAnsi="Book Antiqua" w:cs="Book Antiqua"/>
          <w:color w:val="000000"/>
          <w:vertAlign w:val="superscript"/>
        </w:rPr>
        <w:t>[5]</w:t>
      </w:r>
      <w:r w:rsidRPr="001D2233">
        <w:rPr>
          <w:rFonts w:ascii="Book Antiqua" w:eastAsia="Book Antiqua" w:hAnsi="Book Antiqua" w:cs="Book Antiqua"/>
          <w:color w:val="000000"/>
        </w:rPr>
        <w:t>. It has additionally been of value in treating oncologic patients, especially those with hepatocellular carcinoma, renal cell carcinoma and non-small cell lung cancer</w:t>
      </w:r>
      <w:r w:rsidRPr="001D2233">
        <w:rPr>
          <w:rFonts w:ascii="Book Antiqua" w:eastAsia="Book Antiqua" w:hAnsi="Book Antiqua" w:cs="Book Antiqua"/>
          <w:color w:val="000000"/>
          <w:vertAlign w:val="superscript"/>
        </w:rPr>
        <w:t>[5]</w:t>
      </w:r>
      <w:r w:rsidRPr="001D2233">
        <w:rPr>
          <w:rFonts w:ascii="Book Antiqua" w:eastAsia="Book Antiqua" w:hAnsi="Book Antiqua" w:cs="Book Antiqua"/>
          <w:color w:val="000000"/>
        </w:rPr>
        <w:t>. Last but not least, it has been used in the fight of numerous infections, such as human immunodeficiency virus (HIV)</w:t>
      </w:r>
      <w:r w:rsidRPr="001D2233">
        <w:rPr>
          <w:rFonts w:ascii="Book Antiqua" w:eastAsia="Book Antiqua" w:hAnsi="Book Antiqua" w:cs="Book Antiqua"/>
          <w:color w:val="000000"/>
          <w:vertAlign w:val="superscript"/>
        </w:rPr>
        <w:t>[6]</w:t>
      </w:r>
      <w:r w:rsidRPr="001D2233">
        <w:rPr>
          <w:rFonts w:ascii="Book Antiqua" w:eastAsia="Book Antiqua" w:hAnsi="Book Antiqua" w:cs="Book Antiqua"/>
          <w:color w:val="000000"/>
        </w:rPr>
        <w:t>, pseudomonas</w:t>
      </w:r>
      <w:r w:rsidRPr="001D2233">
        <w:rPr>
          <w:rFonts w:ascii="Book Antiqua" w:eastAsia="Book Antiqua" w:hAnsi="Book Antiqua" w:cs="Book Antiqua"/>
          <w:color w:val="000000"/>
          <w:vertAlign w:val="superscript"/>
        </w:rPr>
        <w:t>[1]</w:t>
      </w:r>
      <w:r w:rsidRPr="001D2233">
        <w:rPr>
          <w:rFonts w:ascii="Book Antiqua" w:eastAsia="Book Antiqua" w:hAnsi="Book Antiqua" w:cs="Book Antiqua"/>
          <w:color w:val="000000"/>
        </w:rPr>
        <w:t>, and mold toxicity</w:t>
      </w:r>
      <w:r w:rsidRPr="001D2233">
        <w:rPr>
          <w:rFonts w:ascii="Book Antiqua" w:eastAsia="Book Antiqua" w:hAnsi="Book Antiqua" w:cs="Book Antiqua"/>
          <w:color w:val="000000"/>
          <w:vertAlign w:val="superscript"/>
        </w:rPr>
        <w:t>[7]</w:t>
      </w:r>
      <w:r w:rsidRPr="001D2233">
        <w:rPr>
          <w:rFonts w:ascii="Book Antiqua" w:eastAsia="Book Antiqua" w:hAnsi="Book Antiqua" w:cs="Book Antiqua"/>
          <w:color w:val="000000"/>
        </w:rPr>
        <w:t>, as well as sepsis</w:t>
      </w:r>
      <w:r w:rsidRPr="001D2233">
        <w:rPr>
          <w:rFonts w:ascii="Book Antiqua" w:eastAsia="Book Antiqua" w:hAnsi="Book Antiqua" w:cs="Book Antiqua"/>
          <w:color w:val="000000"/>
          <w:vertAlign w:val="superscript"/>
        </w:rPr>
        <w:t>[8]</w:t>
      </w:r>
      <w:r w:rsidRPr="001D2233">
        <w:rPr>
          <w:rFonts w:ascii="Book Antiqua" w:eastAsia="Book Antiqua" w:hAnsi="Book Antiqua" w:cs="Book Antiqua"/>
          <w:color w:val="000000"/>
        </w:rPr>
        <w:t>, and recently in severely ill coronavirus disease 2019 (COVID-19) patients</w:t>
      </w:r>
      <w:r w:rsidRPr="001D2233">
        <w:rPr>
          <w:rFonts w:ascii="Book Antiqua" w:eastAsia="Book Antiqua" w:hAnsi="Book Antiqua" w:cs="Book Antiqua"/>
          <w:color w:val="000000"/>
          <w:vertAlign w:val="superscript"/>
        </w:rPr>
        <w:t>[9]</w:t>
      </w:r>
      <w:r w:rsidRPr="001D2233">
        <w:rPr>
          <w:rFonts w:ascii="Book Antiqua" w:eastAsia="Book Antiqua" w:hAnsi="Book Antiqua" w:cs="Book Antiqua"/>
          <w:color w:val="000000"/>
        </w:rPr>
        <w:t xml:space="preserve">. In light of the current pandemic situation, efforts are being made worldwide to understand the impact of infection caused by </w:t>
      </w:r>
      <w:r w:rsidR="00807F03" w:rsidRPr="001D2233">
        <w:rPr>
          <w:rFonts w:ascii="Book Antiqua" w:eastAsia="Book Antiqua" w:hAnsi="Book Antiqua" w:cs="Book Antiqua"/>
          <w:color w:val="000000"/>
        </w:rPr>
        <w:t xml:space="preserve">severe acute respiratory syndrome coronavirus-2 </w:t>
      </w:r>
      <w:r w:rsidR="00807F03" w:rsidRPr="001D2233">
        <w:rPr>
          <w:rFonts w:ascii="Book Antiqua" w:eastAsia="SimSun" w:hAnsi="Book Antiqua" w:cs="SimSun"/>
          <w:color w:val="000000"/>
          <w:lang w:eastAsia="zh-CN"/>
        </w:rPr>
        <w:t>(</w:t>
      </w:r>
      <w:r w:rsidRPr="001D2233">
        <w:rPr>
          <w:rFonts w:ascii="Book Antiqua" w:eastAsia="Book Antiqua" w:hAnsi="Book Antiqua" w:cs="Book Antiqua"/>
          <w:color w:val="000000"/>
        </w:rPr>
        <w:t>SARS-CoV-2</w:t>
      </w:r>
      <w:r w:rsidR="00807F03" w:rsidRPr="001D2233">
        <w:rPr>
          <w:rFonts w:ascii="Book Antiqua" w:eastAsia="Book Antiqua" w:hAnsi="Book Antiqua" w:cs="Book Antiqua"/>
          <w:color w:val="000000"/>
        </w:rPr>
        <w:t>)</w:t>
      </w:r>
      <w:r w:rsidRPr="001D2233">
        <w:rPr>
          <w:rFonts w:ascii="Book Antiqua" w:eastAsia="Book Antiqua" w:hAnsi="Book Antiqua" w:cs="Book Antiqua"/>
          <w:color w:val="000000"/>
        </w:rPr>
        <w:t xml:space="preserve"> on the immune system in the hopes of getting closer to an effective treatment. To this end, it would be worthwhile to further investigate thymosin alpha 1 through the relevant published literature. In this review, we aim to understand the characteristics of thymosin alpha 1, from its chemical structure and biological properties all the way to its clinical applications, their safety and efficacy which would provide an insight on whether it could be used as a therapeutic option to help curb mortality and improve outcomes in severely ill COVID-19 patients.</w:t>
      </w:r>
    </w:p>
    <w:bookmarkEnd w:id="18"/>
    <w:bookmarkEnd w:id="19"/>
    <w:p w14:paraId="590DCEB0" w14:textId="77777777" w:rsidR="00A77B3E" w:rsidRPr="001D2233" w:rsidRDefault="00A77B3E" w:rsidP="001D2233">
      <w:pPr>
        <w:adjustRightInd w:val="0"/>
        <w:snapToGrid w:val="0"/>
        <w:spacing w:line="360" w:lineRule="auto"/>
        <w:jc w:val="both"/>
        <w:rPr>
          <w:rFonts w:ascii="Book Antiqua" w:hAnsi="Book Antiqua"/>
        </w:rPr>
      </w:pPr>
    </w:p>
    <w:p w14:paraId="1E1CE54E" w14:textId="77777777" w:rsidR="00A77B3E" w:rsidRPr="001D2233" w:rsidRDefault="006F0860" w:rsidP="001D2233">
      <w:pPr>
        <w:adjustRightInd w:val="0"/>
        <w:snapToGrid w:val="0"/>
        <w:spacing w:line="360" w:lineRule="auto"/>
        <w:jc w:val="both"/>
        <w:rPr>
          <w:rFonts w:ascii="Book Antiqua" w:eastAsia="Book Antiqua" w:hAnsi="Book Antiqua" w:cs="Book Antiqua"/>
          <w:b/>
          <w:caps/>
          <w:color w:val="000000"/>
          <w:u w:val="single"/>
        </w:rPr>
      </w:pPr>
      <w:r w:rsidRPr="001D2233">
        <w:rPr>
          <w:rFonts w:ascii="Book Antiqua" w:eastAsia="Book Antiqua" w:hAnsi="Book Antiqua" w:cs="Book Antiqua"/>
          <w:b/>
          <w:caps/>
          <w:color w:val="000000"/>
          <w:u w:val="single"/>
        </w:rPr>
        <w:t>BIOCHEMISTRY</w:t>
      </w:r>
    </w:p>
    <w:p w14:paraId="5595B123" w14:textId="5CFBB9C8"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Thymosin proteins are short, positively charged, and inherently unregulated peptides. Induction of thymosin protein configuration </w:t>
      </w:r>
      <w:r w:rsidRPr="001D2233">
        <w:rPr>
          <w:rFonts w:ascii="Book Antiqua" w:eastAsia="Book Antiqua" w:hAnsi="Book Antiqua" w:cs="Book Antiqua"/>
          <w:i/>
          <w:iCs/>
          <w:color w:val="000000"/>
        </w:rPr>
        <w:t>via</w:t>
      </w:r>
      <w:r w:rsidRPr="001D2233">
        <w:rPr>
          <w:rFonts w:ascii="Book Antiqua" w:eastAsia="Book Antiqua" w:hAnsi="Book Antiqua" w:cs="Book Antiqua"/>
          <w:color w:val="000000"/>
        </w:rPr>
        <w:t xml:space="preserve"> organic reagents, such </w:t>
      </w:r>
      <w:r w:rsidRPr="001D2233">
        <w:rPr>
          <w:rFonts w:ascii="Book Antiqua" w:eastAsia="Book Antiqua" w:hAnsi="Book Antiqua" w:cs="Book Antiqua"/>
          <w:color w:val="000000"/>
        </w:rPr>
        <w:lastRenderedPageBreak/>
        <w:t xml:space="preserve">as trifluoroethanol, </w:t>
      </w:r>
      <w:proofErr w:type="spellStart"/>
      <w:r w:rsidRPr="001D2233">
        <w:rPr>
          <w:rFonts w:ascii="Book Antiqua" w:eastAsia="Book Antiqua" w:hAnsi="Book Antiqua" w:cs="Book Antiqua"/>
          <w:color w:val="000000"/>
        </w:rPr>
        <w:t>hexafluoroisopropanol</w:t>
      </w:r>
      <w:proofErr w:type="spellEnd"/>
      <w:r w:rsidRPr="001D2233">
        <w:rPr>
          <w:rFonts w:ascii="Book Antiqua" w:eastAsia="Book Antiqua" w:hAnsi="Book Antiqua" w:cs="Book Antiqua"/>
          <w:color w:val="000000"/>
        </w:rPr>
        <w:t>, dodecyl trimethylammonium bromide, and Zn</w:t>
      </w:r>
      <w:r w:rsidRPr="001D2233">
        <w:rPr>
          <w:rFonts w:ascii="Book Antiqua" w:eastAsia="Book Antiqua" w:hAnsi="Book Antiqua" w:cs="Book Antiqua"/>
          <w:color w:val="000000"/>
          <w:vertAlign w:val="superscript"/>
        </w:rPr>
        <w:t>2+</w:t>
      </w:r>
      <w:r w:rsidRPr="001D2233">
        <w:rPr>
          <w:rFonts w:ascii="Book Antiqua" w:eastAsia="Book Antiqua" w:hAnsi="Book Antiqua" w:cs="Book Antiqua"/>
          <w:color w:val="000000"/>
        </w:rPr>
        <w:t xml:space="preserve"> ions, charges the proteins neutralizing them at a low </w:t>
      </w:r>
      <w:r w:rsidR="00FB1ACE" w:rsidRPr="001D2233">
        <w:rPr>
          <w:rFonts w:ascii="Book Antiqua" w:eastAsia="Book Antiqua" w:hAnsi="Book Antiqua" w:cs="Book Antiqua"/>
          <w:color w:val="000000"/>
        </w:rPr>
        <w:t>P</w:t>
      </w:r>
      <w:r w:rsidRPr="001D2233">
        <w:rPr>
          <w:rFonts w:ascii="Book Antiqua" w:eastAsia="Book Antiqua" w:hAnsi="Book Antiqua" w:cs="Book Antiqua"/>
          <w:color w:val="000000"/>
        </w:rPr>
        <w:t>H to potentiate their absolute effects</w:t>
      </w:r>
      <w:r w:rsidRPr="001D2233">
        <w:rPr>
          <w:rFonts w:ascii="Book Antiqua" w:eastAsia="Book Antiqua" w:hAnsi="Book Antiqua" w:cs="Book Antiqua"/>
          <w:color w:val="000000"/>
          <w:vertAlign w:val="superscript"/>
        </w:rPr>
        <w:t>[10]</w:t>
      </w:r>
      <w:r w:rsidRPr="001D2233">
        <w:rPr>
          <w:rFonts w:ascii="Book Antiqua" w:eastAsia="Book Antiqua" w:hAnsi="Book Antiqua" w:cs="Book Antiqua"/>
          <w:color w:val="000000"/>
        </w:rPr>
        <w:t>. The nuclear magnetic resonance structure of thymosin alpha 1 has been determined by</w:t>
      </w:r>
      <w:r w:rsidR="009E667F" w:rsidRPr="001D2233">
        <w:rPr>
          <w:rFonts w:ascii="Book Antiqua" w:eastAsia="Book Antiqua" w:hAnsi="Book Antiqua" w:cs="Book Antiqua"/>
          <w:color w:val="000000"/>
        </w:rPr>
        <w:t xml:space="preserve"> mixing in 40% trifluoroethanol</w:t>
      </w:r>
      <w:r w:rsidRPr="001D2233">
        <w:rPr>
          <w:rFonts w:ascii="Book Antiqua" w:eastAsia="Book Antiqua" w:hAnsi="Book Antiqua" w:cs="Book Antiqua"/>
          <w:color w:val="000000"/>
        </w:rPr>
        <w:t>/60% water (</w:t>
      </w:r>
      <w:r w:rsidRPr="001D2233">
        <w:rPr>
          <w:rFonts w:ascii="Book Antiqua" w:eastAsia="Book Antiqua" w:hAnsi="Book Antiqua" w:cs="Book Antiqua"/>
          <w:iCs/>
          <w:color w:val="000000"/>
        </w:rPr>
        <w:t>v</w:t>
      </w:r>
      <w:r w:rsidRPr="001D2233">
        <w:rPr>
          <w:rFonts w:ascii="Book Antiqua" w:eastAsia="Book Antiqua" w:hAnsi="Book Antiqua" w:cs="Book Antiqua"/>
          <w:color w:val="000000"/>
        </w:rPr>
        <w:t>/</w:t>
      </w:r>
      <w:r w:rsidRPr="001D2233">
        <w:rPr>
          <w:rFonts w:ascii="Book Antiqua" w:eastAsia="Book Antiqua" w:hAnsi="Book Antiqua" w:cs="Book Antiqua"/>
          <w:iCs/>
          <w:color w:val="000000"/>
        </w:rPr>
        <w:t>v</w:t>
      </w:r>
      <w:r w:rsidRPr="001D2233">
        <w:rPr>
          <w:rFonts w:ascii="Book Antiqua" w:eastAsia="Book Antiqua" w:hAnsi="Book Antiqua" w:cs="Book Antiqua"/>
          <w:color w:val="000000"/>
        </w:rPr>
        <w:t>) solvent. The study has determined 800 MHz of a polypeptide chain consisting of 28 residues. To comprehend its distinct structure, multiple molecular trials with solvent composed of 40% trifluoroethanol/60% transferable intermolecular potential with 3 points</w:t>
      </w:r>
      <w:r w:rsidR="002D74B7"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water (</w:t>
      </w:r>
      <w:r w:rsidRPr="001D2233">
        <w:rPr>
          <w:rFonts w:ascii="Book Antiqua" w:eastAsia="Book Antiqua" w:hAnsi="Book Antiqua" w:cs="Book Antiqua"/>
          <w:iCs/>
          <w:color w:val="000000"/>
        </w:rPr>
        <w:t>v</w:t>
      </w:r>
      <w:r w:rsidRPr="001D2233">
        <w:rPr>
          <w:rFonts w:ascii="Book Antiqua" w:eastAsia="Book Antiqua" w:hAnsi="Book Antiqua" w:cs="Book Antiqua"/>
          <w:color w:val="000000"/>
        </w:rPr>
        <w:t>/</w:t>
      </w:r>
      <w:r w:rsidRPr="001D2233">
        <w:rPr>
          <w:rFonts w:ascii="Book Antiqua" w:eastAsia="Book Antiqua" w:hAnsi="Book Antiqua" w:cs="Book Antiqua"/>
          <w:iCs/>
          <w:color w:val="000000"/>
        </w:rPr>
        <w:t>v</w:t>
      </w:r>
      <w:r w:rsidRPr="001D2233">
        <w:rPr>
          <w:rFonts w:ascii="Book Antiqua" w:eastAsia="Book Antiqua" w:hAnsi="Book Antiqua" w:cs="Book Antiqua"/>
          <w:color w:val="000000"/>
        </w:rPr>
        <w:t xml:space="preserve">) were utilized to create a three-dimensional configuration of the peptide. Ultimately, it was able to depict a distorted helical configuration with two stable regions: </w:t>
      </w:r>
      <w:r w:rsidR="002D74B7" w:rsidRPr="001D2233">
        <w:rPr>
          <w:rFonts w:ascii="Book Antiqua" w:eastAsia="Book Antiqua" w:hAnsi="Book Antiqua" w:cs="Book Antiqua"/>
          <w:color w:val="000000"/>
        </w:rPr>
        <w:t>A</w:t>
      </w:r>
      <w:r w:rsidRPr="001D2233">
        <w:rPr>
          <w:rFonts w:ascii="Book Antiqua" w:eastAsia="Book Antiqua" w:hAnsi="Book Antiqua" w:cs="Book Antiqua"/>
          <w:color w:val="000000"/>
        </w:rPr>
        <w:t>lpha-helix site from 14-26 residues and two double turns in the β region in the N-terminal site consisting of 12 residues</w:t>
      </w:r>
      <w:r w:rsidRPr="001D2233">
        <w:rPr>
          <w:rFonts w:ascii="Book Antiqua" w:eastAsia="Book Antiqua" w:hAnsi="Book Antiqua" w:cs="Book Antiqua"/>
          <w:color w:val="000000"/>
          <w:vertAlign w:val="superscript"/>
        </w:rPr>
        <w:t>[11]</w:t>
      </w:r>
      <w:r w:rsidRPr="001D2233">
        <w:rPr>
          <w:rFonts w:ascii="Book Antiqua" w:eastAsia="Book Antiqua" w:hAnsi="Book Antiqua" w:cs="Book Antiqua"/>
          <w:color w:val="000000"/>
        </w:rPr>
        <w:t>.</w:t>
      </w:r>
    </w:p>
    <w:p w14:paraId="6AB9675A" w14:textId="17AD7F82" w:rsidR="00A77B3E" w:rsidRPr="001D2233" w:rsidRDefault="006F0860" w:rsidP="001D2233">
      <w:pPr>
        <w:adjustRightInd w:val="0"/>
        <w:snapToGrid w:val="0"/>
        <w:spacing w:line="360" w:lineRule="auto"/>
        <w:ind w:firstLineChars="100" w:firstLine="240"/>
        <w:jc w:val="both"/>
        <w:rPr>
          <w:rFonts w:ascii="Book Antiqua" w:hAnsi="Book Antiqua"/>
        </w:rPr>
      </w:pP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the synthetic analog of thymosin alpha 1, induces interleukin (IL)-2 production, differentiation of immature cord blood lymphocytes, production of B cell growth factors, and increased macrophage antigen presentation efficiency. It is used to treat chemotherapy-induced immunosuppression and to enhance the efficacy of influenza and hepatitis B vaccines in immunocompromised patients</w:t>
      </w:r>
      <w:r w:rsidRPr="001D2233">
        <w:rPr>
          <w:rFonts w:ascii="Book Antiqua" w:eastAsia="Book Antiqua" w:hAnsi="Book Antiqua" w:cs="Book Antiqua"/>
          <w:color w:val="000000"/>
          <w:vertAlign w:val="superscript"/>
        </w:rPr>
        <w:t>[12]</w:t>
      </w:r>
      <w:r w:rsidRPr="001D2233">
        <w:rPr>
          <w:rFonts w:ascii="Book Antiqua" w:eastAsia="Book Antiqua" w:hAnsi="Book Antiqua" w:cs="Book Antiqua"/>
          <w:color w:val="000000"/>
        </w:rPr>
        <w:t>. Thymosin alpha 1 therapy modulates and partially normalizes T-lymphocyte numbers and function.</w:t>
      </w:r>
      <w:r w:rsidR="00C17B44"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 xml:space="preserve">T cell rosette percentages have been shown to increase in patients with T cell lymphopenia. </w:t>
      </w: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xml:space="preserve"> may benefit conditions such as T cell lymphopenia, immunosuppression, and immune dysregulation seen in COVID-19 due to SARS-CoV-2</w:t>
      </w:r>
      <w:r w:rsidR="00FF0172"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induced cytokine storm and the immunosuppressive effects of its viral envelope proteins</w:t>
      </w:r>
      <w:r w:rsidRPr="001D2233">
        <w:rPr>
          <w:rFonts w:ascii="Book Antiqua" w:eastAsia="Book Antiqua" w:hAnsi="Book Antiqua" w:cs="Book Antiqua"/>
          <w:color w:val="000000"/>
          <w:vertAlign w:val="superscript"/>
        </w:rPr>
        <w:t>[13]</w:t>
      </w:r>
      <w:r w:rsidRPr="001D2233">
        <w:rPr>
          <w:rFonts w:ascii="Book Antiqua" w:eastAsia="Book Antiqua" w:hAnsi="Book Antiqua" w:cs="Book Antiqua"/>
          <w:color w:val="000000"/>
        </w:rPr>
        <w:t xml:space="preserve">. This may be why </w:t>
      </w: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xml:space="preserve"> has been used in China for general treatment of COVID-19 patients since April 2020</w:t>
      </w:r>
      <w:r w:rsidRPr="001D2233">
        <w:rPr>
          <w:rFonts w:ascii="Book Antiqua" w:eastAsia="Book Antiqua" w:hAnsi="Book Antiqua" w:cs="Book Antiqua"/>
          <w:color w:val="000000"/>
          <w:vertAlign w:val="superscript"/>
        </w:rPr>
        <w:t>[14]</w:t>
      </w:r>
      <w:r w:rsidRPr="001D2233">
        <w:rPr>
          <w:rFonts w:ascii="Book Antiqua" w:eastAsia="Book Antiqua" w:hAnsi="Book Antiqua" w:cs="Book Antiqua"/>
          <w:color w:val="000000"/>
        </w:rPr>
        <w:t>.</w:t>
      </w:r>
      <w:r w:rsidR="00C17B44" w:rsidRPr="001D2233">
        <w:rPr>
          <w:rFonts w:ascii="Book Antiqua" w:eastAsia="Book Antiqua" w:hAnsi="Book Antiqua" w:cs="Book Antiqua"/>
          <w:color w:val="000000"/>
        </w:rPr>
        <w:t xml:space="preserve"> </w:t>
      </w:r>
    </w:p>
    <w:p w14:paraId="62EB0CBD" w14:textId="77777777" w:rsidR="00A77B3E" w:rsidRPr="001D2233" w:rsidRDefault="00A77B3E" w:rsidP="001D2233">
      <w:pPr>
        <w:adjustRightInd w:val="0"/>
        <w:snapToGrid w:val="0"/>
        <w:spacing w:line="360" w:lineRule="auto"/>
        <w:jc w:val="both"/>
        <w:rPr>
          <w:rFonts w:ascii="Book Antiqua" w:hAnsi="Book Antiqua"/>
        </w:rPr>
      </w:pPr>
    </w:p>
    <w:p w14:paraId="6E54AC3D" w14:textId="062395BB" w:rsidR="00A77B3E" w:rsidRPr="001D2233" w:rsidRDefault="008C612A" w:rsidP="001D2233">
      <w:pPr>
        <w:adjustRightInd w:val="0"/>
        <w:snapToGrid w:val="0"/>
        <w:spacing w:line="360" w:lineRule="auto"/>
        <w:jc w:val="both"/>
        <w:rPr>
          <w:rFonts w:ascii="Book Antiqua" w:eastAsia="Book Antiqua" w:hAnsi="Book Antiqua" w:cs="Book Antiqua"/>
          <w:b/>
          <w:caps/>
          <w:color w:val="000000"/>
          <w:u w:val="single"/>
        </w:rPr>
      </w:pPr>
      <w:r w:rsidRPr="001D2233">
        <w:rPr>
          <w:rFonts w:ascii="Book Antiqua" w:eastAsia="Book Antiqua" w:hAnsi="Book Antiqua" w:cs="Book Antiqua"/>
          <w:b/>
          <w:caps/>
          <w:color w:val="000000"/>
          <w:u w:val="single"/>
        </w:rPr>
        <w:t>Extraction and analysis</w:t>
      </w:r>
    </w:p>
    <w:p w14:paraId="41608A7C" w14:textId="400D76AE"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Thymosin alpha 1 is a peptide hormone that is endogenously produced by the thymus gland and potentiates T cell-mediated immune responses </w:t>
      </w:r>
      <w:r w:rsidRPr="001D2233">
        <w:rPr>
          <w:rFonts w:ascii="Book Antiqua" w:eastAsia="Book Antiqua" w:hAnsi="Book Antiqua" w:cs="Book Antiqua"/>
          <w:i/>
          <w:iCs/>
          <w:color w:val="000000"/>
        </w:rPr>
        <w:t>via</w:t>
      </w:r>
      <w:r w:rsidRPr="001D2233">
        <w:rPr>
          <w:rFonts w:ascii="Book Antiqua" w:eastAsia="Book Antiqua" w:hAnsi="Book Antiqua" w:cs="Book Antiqua"/>
          <w:color w:val="000000"/>
        </w:rPr>
        <w:t xml:space="preserve"> differentiation and maturation of T-cell progenitor cells, activation of dendritic </w:t>
      </w:r>
      <w:r w:rsidRPr="001D2233">
        <w:rPr>
          <w:rFonts w:ascii="Book Antiqua" w:eastAsia="Book Antiqua" w:hAnsi="Book Antiqua" w:cs="Book Antiqua"/>
          <w:color w:val="000000"/>
        </w:rPr>
        <w:lastRenderedPageBreak/>
        <w:t>and natural killer cells, and stimulation of cytokine-mediated inflammation</w:t>
      </w:r>
      <w:r w:rsidRPr="001D2233">
        <w:rPr>
          <w:rFonts w:ascii="Book Antiqua" w:eastAsia="Book Antiqua" w:hAnsi="Book Antiqua" w:cs="Book Antiqua"/>
          <w:color w:val="000000"/>
          <w:vertAlign w:val="superscript"/>
        </w:rPr>
        <w:t>[15]</w:t>
      </w:r>
      <w:r w:rsidRPr="001D2233">
        <w:rPr>
          <w:rFonts w:ascii="Book Antiqua" w:eastAsia="Book Antiqua" w:hAnsi="Book Antiqua" w:cs="Book Antiqua"/>
          <w:color w:val="000000"/>
        </w:rPr>
        <w:t xml:space="preserve">. Since first isolated from a preparation of bovine thymuses, named the thymosin fraction 5 in 1977, thymosin alpha 1 has been widely recognized for its immune-enhancing properties. Therefore, various efforts have been made towards finding the most efficient method for its production and purification. There are currently three distinct ways bioactive thymosin alpha 1 can be obtained. The first method of extraction is </w:t>
      </w:r>
      <w:r w:rsidRPr="001D2233">
        <w:rPr>
          <w:rFonts w:ascii="Book Antiqua" w:eastAsia="Book Antiqua" w:hAnsi="Book Antiqua" w:cs="Book Antiqua"/>
          <w:i/>
          <w:iCs/>
          <w:color w:val="000000"/>
        </w:rPr>
        <w:t>via</w:t>
      </w:r>
      <w:r w:rsidRPr="001D2233">
        <w:rPr>
          <w:rFonts w:ascii="Book Antiqua" w:eastAsia="Book Antiqua" w:hAnsi="Book Antiqua" w:cs="Book Antiqua"/>
          <w:color w:val="000000"/>
        </w:rPr>
        <w:t xml:space="preserve"> isolation from calf thymuses. It can also be extracted from thymosin fraction 5, which was first isolated from calf thymuses using the technique described in 1975</w:t>
      </w:r>
      <w:r w:rsidR="00AF7EB1" w:rsidRPr="001D2233">
        <w:rPr>
          <w:rFonts w:ascii="Book Antiqua" w:eastAsia="Book Antiqua" w:hAnsi="Book Antiqua" w:cs="Book Antiqua"/>
          <w:color w:val="000000"/>
          <w:vertAlign w:val="superscript"/>
        </w:rPr>
        <w:t>[12]</w:t>
      </w:r>
      <w:r w:rsidRPr="001D2233">
        <w:rPr>
          <w:rFonts w:ascii="Book Antiqua" w:eastAsia="Book Antiqua" w:hAnsi="Book Antiqua" w:cs="Book Antiqua"/>
          <w:color w:val="000000"/>
        </w:rPr>
        <w:t xml:space="preserve">. The second method is through solid-phase synthesis, which is a purely chemical way of peptide synthesis and is nowadays the only method accepted for production of thymosin alpha 1 for clinical use. Lastly, genetic engineering expression makes use of the advances in biotechnology to produce purified recombinant thymosin alpha 1 from either prokaryotic organisms such as </w:t>
      </w:r>
      <w:r w:rsidR="00AF7EB1" w:rsidRPr="001D2233">
        <w:rPr>
          <w:rFonts w:ascii="Book Antiqua" w:eastAsia="Book Antiqua" w:hAnsi="Book Antiqua" w:cs="Book Antiqua"/>
          <w:i/>
          <w:color w:val="000000"/>
        </w:rPr>
        <w:t>Escherichia coli</w:t>
      </w:r>
      <w:r w:rsidRPr="001D2233">
        <w:rPr>
          <w:rFonts w:ascii="Book Antiqua" w:eastAsia="Book Antiqua" w:hAnsi="Book Antiqua" w:cs="Book Antiqua"/>
          <w:color w:val="000000"/>
        </w:rPr>
        <w:t xml:space="preserve">, or eukaryotic organisms such as yeast, plants or Pichia Pastoris. Regarding thymosin alpha 1 expression in </w:t>
      </w:r>
      <w:r w:rsidR="00AF7EB1" w:rsidRPr="001D2233">
        <w:rPr>
          <w:rFonts w:ascii="Book Antiqua" w:eastAsia="Book Antiqua" w:hAnsi="Book Antiqua" w:cs="Book Antiqua"/>
          <w:i/>
          <w:color w:val="000000"/>
        </w:rPr>
        <w:t>Escherichia coli</w:t>
      </w:r>
      <w:r w:rsidRPr="001D2233">
        <w:rPr>
          <w:rFonts w:ascii="Book Antiqua" w:eastAsia="Book Antiqua" w:hAnsi="Book Antiqua" w:cs="Book Antiqua"/>
          <w:color w:val="000000"/>
        </w:rPr>
        <w:t xml:space="preserve">, numerous expression systems have been developed based on the insertion of the recombinant gene for human thymosin alpha 1 in different vectors, such as pGEX-2T, </w:t>
      </w:r>
      <w:proofErr w:type="spellStart"/>
      <w:r w:rsidRPr="001D2233">
        <w:rPr>
          <w:rFonts w:ascii="Book Antiqua" w:eastAsia="Book Antiqua" w:hAnsi="Book Antiqua" w:cs="Book Antiqua"/>
          <w:color w:val="000000"/>
        </w:rPr>
        <w:t>pThioHis</w:t>
      </w:r>
      <w:proofErr w:type="spellEnd"/>
      <w:r w:rsidRPr="001D2233">
        <w:rPr>
          <w:rFonts w:ascii="Book Antiqua" w:eastAsia="Book Antiqua" w:hAnsi="Book Antiqua" w:cs="Book Antiqua"/>
          <w:color w:val="000000"/>
        </w:rPr>
        <w:t xml:space="preserve"> B, pBV222. According to </w:t>
      </w:r>
      <w:proofErr w:type="spellStart"/>
      <w:r w:rsidR="00AF7EB1" w:rsidRPr="001D2233">
        <w:rPr>
          <w:rFonts w:ascii="Book Antiqua" w:eastAsia="Book Antiqua" w:hAnsi="Book Antiqua" w:cs="Book Antiqua"/>
          <w:color w:val="000000"/>
        </w:rPr>
        <w:t>Antachopoulos</w:t>
      </w:r>
      <w:proofErr w:type="spellEnd"/>
      <w:r w:rsidR="00AF7EB1" w:rsidRPr="001D2233">
        <w:rPr>
          <w:rFonts w:ascii="Book Antiqua" w:eastAsia="Book Antiqua" w:hAnsi="Book Antiqua" w:cs="Book Antiqua"/>
          <w:color w:val="000000"/>
        </w:rPr>
        <w:t xml:space="preserve"> </w:t>
      </w:r>
      <w:r w:rsidRPr="001D2233">
        <w:rPr>
          <w:rFonts w:ascii="Book Antiqua" w:eastAsia="Book Antiqua" w:hAnsi="Book Antiqua" w:cs="Book Antiqua"/>
          <w:i/>
          <w:iCs/>
          <w:color w:val="000000"/>
        </w:rPr>
        <w:t>et al</w:t>
      </w:r>
      <w:r w:rsidR="004E4490" w:rsidRPr="001D2233">
        <w:rPr>
          <w:rFonts w:ascii="Book Antiqua" w:eastAsia="Book Antiqua" w:hAnsi="Book Antiqua" w:cs="Book Antiqua"/>
          <w:color w:val="000000"/>
          <w:vertAlign w:val="superscript"/>
        </w:rPr>
        <w:t>[</w:t>
      </w:r>
      <w:r w:rsidR="00547DDF" w:rsidRPr="001D2233">
        <w:rPr>
          <w:rFonts w:ascii="Book Antiqua" w:eastAsia="Book Antiqua" w:hAnsi="Book Antiqua" w:cs="Book Antiqua"/>
          <w:color w:val="000000"/>
          <w:vertAlign w:val="superscript"/>
        </w:rPr>
        <w:t>7</w:t>
      </w:r>
      <w:r w:rsidR="004E4490" w:rsidRPr="001D2233">
        <w:rPr>
          <w:rFonts w:ascii="Book Antiqua" w:eastAsia="Book Antiqua" w:hAnsi="Book Antiqua" w:cs="Book Antiqua"/>
          <w:color w:val="000000"/>
          <w:vertAlign w:val="superscript"/>
        </w:rPr>
        <w:t>]</w:t>
      </w:r>
      <w:r w:rsidRPr="001D2233">
        <w:rPr>
          <w:rFonts w:ascii="Book Antiqua" w:eastAsia="Book Antiqua" w:hAnsi="Book Antiqua" w:cs="Book Antiqua"/>
          <w:color w:val="000000"/>
        </w:rPr>
        <w:t xml:space="preserve"> (2012), the most promising results came from the BL21/pET-28a system, with thymosin alpha 1 being 70% of total bacterial protein production. The protein can then be analyzed </w:t>
      </w:r>
      <w:r w:rsidRPr="001D2233">
        <w:rPr>
          <w:rFonts w:ascii="Book Antiqua" w:eastAsia="Book Antiqua" w:hAnsi="Book Antiqua" w:cs="Book Antiqua"/>
          <w:i/>
          <w:iCs/>
          <w:color w:val="000000"/>
        </w:rPr>
        <w:t>via</w:t>
      </w:r>
      <w:r w:rsidRPr="001D2233">
        <w:rPr>
          <w:rFonts w:ascii="Book Antiqua" w:eastAsia="Book Antiqua" w:hAnsi="Book Antiqua" w:cs="Book Antiqua"/>
          <w:color w:val="000000"/>
        </w:rPr>
        <w:t xml:space="preserve"> sodium dodecyl sulfate-polyacrylamide gel electrophoresis</w:t>
      </w:r>
      <w:r w:rsidR="00547DDF"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or by measuring ultraviolet light absorbance at 215</w:t>
      </w:r>
      <w:r w:rsidR="0054235A"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nm. For purification, the primary methods proposed are nickel affinity chromatography, thermal denaturation, and high-performance liquid chromatography. Thymosin alpha 1 expression in yeast is an attractive alternative because post-translational modifications and the development of stable cell lines are made possible</w:t>
      </w:r>
      <w:r w:rsidRPr="001D2233">
        <w:rPr>
          <w:rFonts w:ascii="Book Antiqua" w:eastAsia="Book Antiqua" w:hAnsi="Book Antiqua" w:cs="Book Antiqua"/>
          <w:color w:val="000000"/>
          <w:vertAlign w:val="superscript"/>
        </w:rPr>
        <w:t>[6]</w:t>
      </w:r>
      <w:r w:rsidRPr="001D2233">
        <w:rPr>
          <w:rFonts w:ascii="Book Antiqua" w:eastAsia="Book Antiqua" w:hAnsi="Book Antiqua" w:cs="Book Antiqua"/>
          <w:color w:val="000000"/>
        </w:rPr>
        <w:t xml:space="preserve">. </w:t>
      </w:r>
    </w:p>
    <w:p w14:paraId="2FAD874C" w14:textId="79F0564A" w:rsidR="00A77B3E" w:rsidRPr="001D2233" w:rsidRDefault="006F0860" w:rsidP="001D2233">
      <w:pPr>
        <w:adjustRightInd w:val="0"/>
        <w:snapToGrid w:val="0"/>
        <w:spacing w:line="360" w:lineRule="auto"/>
        <w:ind w:firstLineChars="100" w:firstLine="240"/>
        <w:jc w:val="both"/>
        <w:rPr>
          <w:rFonts w:ascii="Book Antiqua" w:hAnsi="Book Antiqua"/>
        </w:rPr>
      </w:pPr>
      <w:r w:rsidRPr="001D2233">
        <w:rPr>
          <w:rFonts w:ascii="Book Antiqua" w:eastAsia="Book Antiqua" w:hAnsi="Book Antiqua" w:cs="Book Antiqua"/>
          <w:color w:val="000000"/>
        </w:rPr>
        <w:t xml:space="preserve">Chen </w:t>
      </w:r>
      <w:r w:rsidRPr="001D2233">
        <w:rPr>
          <w:rFonts w:ascii="Book Antiqua" w:eastAsia="Book Antiqua" w:hAnsi="Book Antiqua" w:cs="Book Antiqua"/>
          <w:i/>
          <w:iCs/>
          <w:color w:val="000000"/>
        </w:rPr>
        <w:t>et al</w:t>
      </w:r>
      <w:r w:rsidRPr="001D2233">
        <w:rPr>
          <w:rFonts w:ascii="Book Antiqua" w:eastAsia="Book Antiqua" w:hAnsi="Book Antiqua" w:cs="Book Antiqua"/>
          <w:color w:val="000000"/>
          <w:vertAlign w:val="superscript"/>
        </w:rPr>
        <w:t>[16]</w:t>
      </w:r>
      <w:r w:rsidRPr="001D2233">
        <w:rPr>
          <w:rFonts w:ascii="Book Antiqua" w:eastAsia="Book Antiqua" w:hAnsi="Book Antiqua" w:cs="Book Antiqua"/>
          <w:color w:val="000000"/>
        </w:rPr>
        <w:t xml:space="preserve"> describe their own yeast-based expression system for thymosin alpha 1, which proved to be effective in producing thymosin alpha 1 capable of increasing CD8+ counts in mice pre-treated with cyclophosphamide. An example of thymosin alpha 1 expression in plants (transgenic tomato Solanum </w:t>
      </w:r>
      <w:proofErr w:type="spellStart"/>
      <w:r w:rsidRPr="001D2233">
        <w:rPr>
          <w:rFonts w:ascii="Book Antiqua" w:eastAsia="Book Antiqua" w:hAnsi="Book Antiqua" w:cs="Book Antiqua"/>
          <w:color w:val="000000"/>
        </w:rPr>
        <w:lastRenderedPageBreak/>
        <w:t>Lycop</w:t>
      </w:r>
      <w:r w:rsidR="00AF7EB1" w:rsidRPr="001D2233">
        <w:rPr>
          <w:rFonts w:ascii="Book Antiqua" w:eastAsia="Book Antiqua" w:hAnsi="Book Antiqua" w:cs="Book Antiqua"/>
          <w:color w:val="000000"/>
        </w:rPr>
        <w:t>ersicum</w:t>
      </w:r>
      <w:proofErr w:type="spellEnd"/>
      <w:r w:rsidR="00AF7EB1" w:rsidRPr="001D2233">
        <w:rPr>
          <w:rFonts w:ascii="Book Antiqua" w:eastAsia="Book Antiqua" w:hAnsi="Book Antiqua" w:cs="Book Antiqua"/>
          <w:color w:val="000000"/>
        </w:rPr>
        <w:t>) is described by Chen</w:t>
      </w:r>
      <w:r w:rsidRPr="001D2233">
        <w:rPr>
          <w:rFonts w:ascii="Book Antiqua" w:eastAsia="Book Antiqua" w:hAnsi="Book Antiqua" w:cs="Book Antiqua"/>
          <w:color w:val="000000"/>
        </w:rPr>
        <w:t xml:space="preserve"> </w:t>
      </w:r>
      <w:r w:rsidRPr="001D2233">
        <w:rPr>
          <w:rFonts w:ascii="Book Antiqua" w:eastAsia="Book Antiqua" w:hAnsi="Book Antiqua" w:cs="Book Antiqua"/>
          <w:i/>
          <w:iCs/>
          <w:color w:val="000000"/>
        </w:rPr>
        <w:t>et al</w:t>
      </w:r>
      <w:r w:rsidRPr="001D2233">
        <w:rPr>
          <w:rFonts w:ascii="Book Antiqua" w:eastAsia="Book Antiqua" w:hAnsi="Book Antiqua" w:cs="Book Antiqua"/>
          <w:color w:val="000000"/>
          <w:vertAlign w:val="superscript"/>
        </w:rPr>
        <w:t>[17]</w:t>
      </w:r>
      <w:r w:rsidRPr="001D2233">
        <w:rPr>
          <w:rFonts w:ascii="Book Antiqua" w:eastAsia="Book Antiqua" w:hAnsi="Book Antiqua" w:cs="Book Antiqua"/>
          <w:color w:val="000000"/>
        </w:rPr>
        <w:t>. As promising as it may seem, the genetic engineering method for thymosin alpha 1 production has not yet been introduced into clinical practice, primarily due to difficulties pertaining to extraction and purification. Other than direct extraction from calf thymus, which can only produce trace amounts of the peptide, thymosin alpha 1 used for therapeutic purposes comes from chemical synthesis.</w:t>
      </w:r>
    </w:p>
    <w:p w14:paraId="2F2C36B1" w14:textId="387CA9CB" w:rsidR="00A77B3E" w:rsidRPr="001D2233" w:rsidRDefault="006F0860" w:rsidP="001D2233">
      <w:pPr>
        <w:adjustRightInd w:val="0"/>
        <w:snapToGrid w:val="0"/>
        <w:spacing w:line="360" w:lineRule="auto"/>
        <w:ind w:firstLineChars="100" w:firstLine="240"/>
        <w:jc w:val="both"/>
        <w:rPr>
          <w:rFonts w:ascii="Book Antiqua" w:hAnsi="Book Antiqua"/>
        </w:rPr>
      </w:pPr>
      <w:r w:rsidRPr="001D2233">
        <w:rPr>
          <w:rFonts w:ascii="Book Antiqua" w:eastAsia="Book Antiqua" w:hAnsi="Book Antiqua" w:cs="Book Antiqua"/>
          <w:color w:val="000000"/>
        </w:rPr>
        <w:t>Enzyme-linked immunosorbent assay</w:t>
      </w:r>
      <w:r w:rsidRPr="001D2233">
        <w:rPr>
          <w:rFonts w:ascii="Book Antiqua" w:eastAsia="Book Antiqua" w:hAnsi="Book Antiqua" w:cs="Book Antiqua"/>
          <w:color w:val="000000"/>
          <w:vertAlign w:val="superscript"/>
        </w:rPr>
        <w:t xml:space="preserve"> </w:t>
      </w:r>
      <w:r w:rsidRPr="001D2233">
        <w:rPr>
          <w:rFonts w:ascii="Book Antiqua" w:eastAsia="Book Antiqua" w:hAnsi="Book Antiqua" w:cs="Book Antiqua"/>
          <w:color w:val="000000"/>
        </w:rPr>
        <w:t xml:space="preserve">and radioimmunoassay are the most commonly used methods for quantitative analysis of the peptide. Tuthill </w:t>
      </w:r>
      <w:r w:rsidRPr="001D2233">
        <w:rPr>
          <w:rFonts w:ascii="Book Antiqua" w:eastAsia="Book Antiqua" w:hAnsi="Book Antiqua" w:cs="Book Antiqua"/>
          <w:i/>
          <w:iCs/>
          <w:color w:val="000000"/>
        </w:rPr>
        <w:t>et al</w:t>
      </w:r>
      <w:r w:rsidR="0054235A" w:rsidRPr="001D2233">
        <w:rPr>
          <w:rFonts w:ascii="Book Antiqua" w:eastAsia="Book Antiqua" w:hAnsi="Book Antiqua" w:cs="Book Antiqua"/>
          <w:color w:val="000000"/>
          <w:vertAlign w:val="superscript"/>
        </w:rPr>
        <w:t>[1</w:t>
      </w:r>
      <w:r w:rsidR="00515718" w:rsidRPr="001D2233">
        <w:rPr>
          <w:rFonts w:ascii="Book Antiqua" w:eastAsia="Book Antiqua" w:hAnsi="Book Antiqua" w:cs="Book Antiqua"/>
          <w:color w:val="000000"/>
          <w:vertAlign w:val="superscript"/>
        </w:rPr>
        <w:t>8</w:t>
      </w:r>
      <w:r w:rsidR="0054235A" w:rsidRPr="001D2233">
        <w:rPr>
          <w:rFonts w:ascii="Book Antiqua" w:eastAsia="Book Antiqua" w:hAnsi="Book Antiqua" w:cs="Book Antiqua"/>
          <w:color w:val="000000"/>
          <w:vertAlign w:val="superscript"/>
        </w:rPr>
        <w:t>]</w:t>
      </w:r>
      <w:r w:rsidRPr="001D2233">
        <w:rPr>
          <w:rFonts w:ascii="Book Antiqua" w:eastAsia="Book Antiqua" w:hAnsi="Book Antiqua" w:cs="Book Antiqua"/>
          <w:color w:val="000000"/>
        </w:rPr>
        <w:t xml:space="preserve"> also suggest liquid chromatography with tandem mass spectrometry, which has proven to be accurate, precise, and sensitive for measurement of thymosin alpha 1 in the serum</w:t>
      </w:r>
      <w:r w:rsidRPr="001D2233">
        <w:rPr>
          <w:rFonts w:ascii="Book Antiqua" w:eastAsia="Book Antiqua" w:hAnsi="Book Antiqua" w:cs="Book Antiqua"/>
          <w:color w:val="000000"/>
          <w:vertAlign w:val="superscript"/>
        </w:rPr>
        <w:t>[18]</w:t>
      </w:r>
      <w:r w:rsidRPr="001D2233">
        <w:rPr>
          <w:rFonts w:ascii="Book Antiqua" w:eastAsia="Book Antiqua" w:hAnsi="Book Antiqua" w:cs="Book Antiqua"/>
          <w:color w:val="000000"/>
        </w:rPr>
        <w:t>.</w:t>
      </w:r>
    </w:p>
    <w:p w14:paraId="4E3AF419" w14:textId="77777777" w:rsidR="00A77B3E" w:rsidRPr="001D2233" w:rsidRDefault="00A77B3E" w:rsidP="001D2233">
      <w:pPr>
        <w:adjustRightInd w:val="0"/>
        <w:snapToGrid w:val="0"/>
        <w:spacing w:line="360" w:lineRule="auto"/>
        <w:jc w:val="both"/>
        <w:rPr>
          <w:rFonts w:ascii="Book Antiqua" w:hAnsi="Book Antiqua"/>
        </w:rPr>
      </w:pPr>
    </w:p>
    <w:p w14:paraId="46B34E14" w14:textId="521D5DDB" w:rsidR="00A77B3E" w:rsidRPr="001D2233" w:rsidRDefault="00AF7EB1" w:rsidP="001D2233">
      <w:pPr>
        <w:adjustRightInd w:val="0"/>
        <w:snapToGrid w:val="0"/>
        <w:spacing w:line="360" w:lineRule="auto"/>
        <w:jc w:val="both"/>
        <w:rPr>
          <w:rFonts w:ascii="Book Antiqua" w:eastAsia="Book Antiqua" w:hAnsi="Book Antiqua" w:cs="Book Antiqua"/>
          <w:b/>
          <w:caps/>
          <w:color w:val="000000"/>
          <w:u w:val="single"/>
        </w:rPr>
      </w:pPr>
      <w:r w:rsidRPr="001D2233">
        <w:rPr>
          <w:rFonts w:ascii="Book Antiqua" w:eastAsia="Book Antiqua" w:hAnsi="Book Antiqua" w:cs="Book Antiqua"/>
          <w:b/>
          <w:color w:val="000000"/>
          <w:u w:val="single"/>
        </w:rPr>
        <w:t>STORAGE OF THYMOSIN ALPHA 1</w:t>
      </w:r>
    </w:p>
    <w:p w14:paraId="67C73DCA" w14:textId="5E57D584"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Thymosin alpha 1 should be stored at -20 degrees </w:t>
      </w:r>
      <w:r w:rsidR="00DA3154">
        <w:rPr>
          <w:rFonts w:ascii="Book Antiqua" w:eastAsia="Book Antiqua" w:hAnsi="Book Antiqua" w:cs="Book Antiqua"/>
          <w:color w:val="000000"/>
        </w:rPr>
        <w:t>C</w:t>
      </w:r>
      <w:r w:rsidRPr="001D2233">
        <w:rPr>
          <w:rFonts w:ascii="Book Antiqua" w:eastAsia="Book Antiqua" w:hAnsi="Book Antiqua" w:cs="Book Antiqua"/>
          <w:color w:val="000000"/>
        </w:rPr>
        <w:t xml:space="preserve">elsius. Lyophilized thymosin alpha 1 may remain stable for up to three weeks at room temperature; however, for long term storage, it should be kept below -180 </w:t>
      </w:r>
      <w:r w:rsidR="00AF7EB1" w:rsidRPr="001D2233">
        <w:rPr>
          <w:rFonts w:ascii="Book Antiqua" w:eastAsia="Book Antiqua" w:hAnsi="Book Antiqua" w:cs="Book Antiqua"/>
          <w:color w:val="000000"/>
        </w:rPr>
        <w:t>degrees</w:t>
      </w:r>
      <w:r w:rsidRPr="001D2233">
        <w:rPr>
          <w:rFonts w:ascii="Book Antiqua" w:eastAsia="Book Antiqua" w:hAnsi="Book Antiqua" w:cs="Book Antiqua"/>
          <w:color w:val="000000"/>
        </w:rPr>
        <w:t xml:space="preserve"> Celsius and stored in the desiccated form. When ready to use, it may be reconstituted and subsequently stored at 40 </w:t>
      </w:r>
      <w:r w:rsidR="00AF7EB1" w:rsidRPr="001D2233">
        <w:rPr>
          <w:rFonts w:ascii="Book Antiqua" w:eastAsia="Book Antiqua" w:hAnsi="Book Antiqua" w:cs="Book Antiqua"/>
          <w:color w:val="000000"/>
        </w:rPr>
        <w:t>degrees</w:t>
      </w:r>
      <w:r w:rsidRPr="001D2233">
        <w:rPr>
          <w:rFonts w:ascii="Book Antiqua" w:eastAsia="Book Antiqua" w:hAnsi="Book Antiqua" w:cs="Book Antiqua"/>
          <w:color w:val="000000"/>
        </w:rPr>
        <w:t xml:space="preserve"> Celsius for a period of two to seven days. If the intention is to store thymosin alpha 1 for a longer period of time, then it is advised to store it in combination with a carrier protein such as 0.1% human serum albumin or bovine serum albumin. It is recommended to avoid repeated freezing and thawing</w:t>
      </w:r>
      <w:r w:rsidRPr="001D2233">
        <w:rPr>
          <w:rFonts w:ascii="Book Antiqua" w:eastAsia="Book Antiqua" w:hAnsi="Book Antiqua" w:cs="Book Antiqua"/>
          <w:color w:val="000000"/>
          <w:vertAlign w:val="superscript"/>
        </w:rPr>
        <w:t>[19]</w:t>
      </w:r>
      <w:r w:rsidRPr="001D2233">
        <w:rPr>
          <w:rFonts w:ascii="Book Antiqua" w:eastAsia="Book Antiqua" w:hAnsi="Book Antiqua" w:cs="Book Antiqua"/>
          <w:color w:val="000000"/>
        </w:rPr>
        <w:t>.</w:t>
      </w:r>
    </w:p>
    <w:p w14:paraId="619A5721" w14:textId="77777777" w:rsidR="00A77B3E" w:rsidRPr="001D2233" w:rsidRDefault="00A77B3E" w:rsidP="001D2233">
      <w:pPr>
        <w:adjustRightInd w:val="0"/>
        <w:snapToGrid w:val="0"/>
        <w:spacing w:line="360" w:lineRule="auto"/>
        <w:jc w:val="both"/>
        <w:rPr>
          <w:rFonts w:ascii="Book Antiqua" w:hAnsi="Book Antiqua"/>
        </w:rPr>
      </w:pPr>
    </w:p>
    <w:p w14:paraId="790D8AA4" w14:textId="77777777" w:rsidR="00A77B3E" w:rsidRPr="001D2233" w:rsidRDefault="006F0860" w:rsidP="001D2233">
      <w:pPr>
        <w:adjustRightInd w:val="0"/>
        <w:snapToGrid w:val="0"/>
        <w:spacing w:line="360" w:lineRule="auto"/>
        <w:jc w:val="both"/>
        <w:rPr>
          <w:rFonts w:ascii="Book Antiqua" w:eastAsia="Book Antiqua" w:hAnsi="Book Antiqua" w:cs="Book Antiqua"/>
          <w:b/>
          <w:caps/>
          <w:color w:val="000000"/>
          <w:u w:val="single"/>
        </w:rPr>
      </w:pPr>
      <w:r w:rsidRPr="001D2233">
        <w:rPr>
          <w:rFonts w:ascii="Book Antiqua" w:eastAsia="Book Antiqua" w:hAnsi="Book Antiqua" w:cs="Book Antiqua"/>
          <w:b/>
          <w:caps/>
          <w:color w:val="000000"/>
          <w:u w:val="single"/>
        </w:rPr>
        <w:t>BIOLOGICAL ACTIVITIES AND HEALTH BENEFITS</w:t>
      </w:r>
    </w:p>
    <w:p w14:paraId="178CA6DF"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Thymosin alpha 1 functions as a toll-like receptor (TLR)-9 and TLR-2 agonist in both myeloid and dendritic cells, the professional antigen-presenting cells</w:t>
      </w:r>
      <w:r w:rsidRPr="001D2233">
        <w:rPr>
          <w:rFonts w:ascii="Book Antiqua" w:eastAsia="Book Antiqua" w:hAnsi="Book Antiqua" w:cs="Book Antiqua"/>
          <w:color w:val="000000"/>
          <w:vertAlign w:val="superscript"/>
        </w:rPr>
        <w:t>[20]</w:t>
      </w:r>
      <w:r w:rsidRPr="001D2233">
        <w:rPr>
          <w:rFonts w:ascii="Book Antiqua" w:eastAsia="Book Antiqua" w:hAnsi="Book Antiqua" w:cs="Book Antiqua"/>
          <w:color w:val="000000"/>
        </w:rPr>
        <w:t>. By targeting TLRs, thymosin alpha 1 can stimulate the adaptive immune response, which is essential for fighting viral, bacterial, and fungal infections and cancers, as well as stimulation of posterior humoral immunity</w:t>
      </w:r>
      <w:r w:rsidRPr="001D2233">
        <w:rPr>
          <w:rFonts w:ascii="Book Antiqua" w:eastAsia="Book Antiqua" w:hAnsi="Book Antiqua" w:cs="Book Antiqua"/>
          <w:color w:val="000000"/>
          <w:vertAlign w:val="superscript"/>
        </w:rPr>
        <w:t>[20-22]</w:t>
      </w:r>
      <w:r w:rsidRPr="001D2233">
        <w:rPr>
          <w:rFonts w:ascii="Book Antiqua" w:eastAsia="Book Antiqua" w:hAnsi="Book Antiqua" w:cs="Book Antiqua"/>
          <w:color w:val="000000"/>
        </w:rPr>
        <w:t>. Additionally, thymosin alpha 1 can increase levels of IL-2, IL-10, IL-12, interferon (IFN)-α, and IFN-γ</w:t>
      </w:r>
      <w:r w:rsidRPr="001D2233">
        <w:rPr>
          <w:rFonts w:ascii="Book Antiqua" w:eastAsia="Book Antiqua" w:hAnsi="Book Antiqua" w:cs="Book Antiqua"/>
          <w:color w:val="000000"/>
          <w:vertAlign w:val="superscript"/>
        </w:rPr>
        <w:t>[23]</w:t>
      </w:r>
      <w:r w:rsidRPr="001D2233">
        <w:rPr>
          <w:rFonts w:ascii="Book Antiqua" w:eastAsia="Book Antiqua" w:hAnsi="Book Antiqua" w:cs="Book Antiqua"/>
          <w:color w:val="000000"/>
        </w:rPr>
        <w:t xml:space="preserve">. The role of thymosin alpha 1 in stimulating T-cell dependent antibody production </w:t>
      </w:r>
      <w:r w:rsidRPr="001D2233">
        <w:rPr>
          <w:rFonts w:ascii="Book Antiqua" w:eastAsia="Book Antiqua" w:hAnsi="Book Antiqua" w:cs="Book Antiqua"/>
          <w:color w:val="000000"/>
        </w:rPr>
        <w:lastRenderedPageBreak/>
        <w:t>is also the reason why it has been considered as a vaccine adjuvant for enhancing response to vaccines</w:t>
      </w:r>
      <w:r w:rsidRPr="001D2233">
        <w:rPr>
          <w:rFonts w:ascii="Book Antiqua" w:eastAsia="Book Antiqua" w:hAnsi="Book Antiqua" w:cs="Book Antiqua"/>
          <w:color w:val="000000"/>
          <w:vertAlign w:val="superscript"/>
        </w:rPr>
        <w:t>[24]</w:t>
      </w:r>
      <w:r w:rsidRPr="001D2233">
        <w:rPr>
          <w:rFonts w:ascii="Book Antiqua" w:eastAsia="Book Antiqua" w:hAnsi="Book Antiqua" w:cs="Book Antiqua"/>
          <w:color w:val="000000"/>
        </w:rPr>
        <w:t>.</w:t>
      </w:r>
    </w:p>
    <w:p w14:paraId="09EA8511" w14:textId="0841236A" w:rsidR="00A77B3E" w:rsidRPr="001D2233" w:rsidRDefault="006F0860" w:rsidP="001D2233">
      <w:pPr>
        <w:adjustRightInd w:val="0"/>
        <w:snapToGrid w:val="0"/>
        <w:spacing w:line="360" w:lineRule="auto"/>
        <w:ind w:firstLineChars="100" w:firstLine="240"/>
        <w:jc w:val="both"/>
        <w:rPr>
          <w:rFonts w:ascii="Book Antiqua" w:hAnsi="Book Antiqua"/>
        </w:rPr>
      </w:pPr>
      <w:r w:rsidRPr="001D2233">
        <w:rPr>
          <w:rFonts w:ascii="Book Antiqua" w:eastAsia="Book Antiqua" w:hAnsi="Book Antiqua" w:cs="Book Antiqua"/>
          <w:color w:val="000000"/>
        </w:rPr>
        <w:t>Thymosin alpha 1 has a wide range of biological activities that range from anti-tumor to immune-modulating properties</w:t>
      </w:r>
      <w:r w:rsidR="001E79C8"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Figure 1</w:t>
      </w:r>
      <w:r w:rsidR="001E79C8" w:rsidRPr="001D2233">
        <w:rPr>
          <w:rFonts w:ascii="Book Antiqua" w:eastAsia="Book Antiqua" w:hAnsi="Book Antiqua" w:cs="Book Antiqua"/>
          <w:color w:val="000000"/>
        </w:rPr>
        <w:t>)</w:t>
      </w:r>
      <w:r w:rsidRPr="001D2233">
        <w:rPr>
          <w:rFonts w:ascii="Book Antiqua" w:eastAsia="Book Antiqua" w:hAnsi="Book Antiqua" w:cs="Book Antiqua"/>
          <w:color w:val="000000"/>
        </w:rPr>
        <w:t>. The immune response of thymosin alpha 1 is due to its action in elevating the activity of T cell maturation into CD4+/CD8+ T cells. It works to directly activate natural killer cells as well as CD8+ T cells through which it kills virally infected cells. Thymosin alpha 1 has a negative effect on I</w:t>
      </w:r>
      <w:r w:rsidR="00AF7EB1" w:rsidRPr="001D2233">
        <w:rPr>
          <w:rFonts w:ascii="Book Antiqua" w:eastAsia="Book Antiqua" w:hAnsi="Book Antiqua" w:cs="Book Antiqua"/>
          <w:color w:val="000000"/>
        </w:rPr>
        <w:t>L-1β and tumor necrosis factor</w:t>
      </w:r>
      <w:r w:rsidRPr="001D2233">
        <w:rPr>
          <w:rFonts w:ascii="Book Antiqua" w:eastAsia="Book Antiqua" w:hAnsi="Book Antiqua" w:cs="Book Antiqua"/>
          <w:color w:val="000000"/>
        </w:rPr>
        <w:t>-α, which in turn leads to a decreased inflammatory response and is quite beneficial in conditions such as chronic hepatitis and acute pancreatitis. Not only does it play a role in enhancing cytokine expression, but it also increases the prominence of majo</w:t>
      </w:r>
      <w:r w:rsidR="00AF7EB1" w:rsidRPr="001D2233">
        <w:rPr>
          <w:rFonts w:ascii="Book Antiqua" w:eastAsia="Book Antiqua" w:hAnsi="Book Antiqua" w:cs="Book Antiqua"/>
          <w:color w:val="000000"/>
        </w:rPr>
        <w:t>r histocompatibility complex I/</w:t>
      </w:r>
      <w:r w:rsidRPr="001D2233">
        <w:rPr>
          <w:rFonts w:ascii="Book Antiqua" w:eastAsia="Book Antiqua" w:hAnsi="Book Antiqua" w:cs="Book Antiqua"/>
          <w:color w:val="000000"/>
        </w:rPr>
        <w:t>viral antigens on their respective target infected cells and decreases viral replication</w:t>
      </w:r>
      <w:r w:rsidRPr="001D2233">
        <w:rPr>
          <w:rFonts w:ascii="Book Antiqua" w:eastAsia="Book Antiqua" w:hAnsi="Book Antiqua" w:cs="Book Antiqua"/>
          <w:color w:val="000000"/>
          <w:vertAlign w:val="superscript"/>
        </w:rPr>
        <w:t>[6]</w:t>
      </w:r>
      <w:r w:rsidRPr="001D2233">
        <w:rPr>
          <w:rFonts w:ascii="Book Antiqua" w:eastAsia="Book Antiqua" w:hAnsi="Book Antiqua" w:cs="Book Antiqua"/>
          <w:color w:val="000000"/>
        </w:rPr>
        <w:t>. Naylor and his associates pointed out that thymosin alpha 1 does not only have one but rather a varied range of targets for its immune-enhancing activity</w:t>
      </w:r>
      <w:r w:rsidRPr="001D2233">
        <w:rPr>
          <w:rFonts w:ascii="Book Antiqua" w:eastAsia="Book Antiqua" w:hAnsi="Book Antiqua" w:cs="Book Antiqua"/>
          <w:color w:val="000000"/>
          <w:vertAlign w:val="superscript"/>
        </w:rPr>
        <w:t>[25]</w:t>
      </w:r>
      <w:r w:rsidRPr="001D2233">
        <w:rPr>
          <w:rFonts w:ascii="Book Antiqua" w:eastAsia="Book Antiqua" w:hAnsi="Book Antiqua" w:cs="Book Antiqua"/>
          <w:color w:val="000000"/>
        </w:rPr>
        <w:t>.</w:t>
      </w:r>
    </w:p>
    <w:p w14:paraId="04FF9EAB" w14:textId="114A88FB" w:rsidR="00A77B3E" w:rsidRPr="001D2233" w:rsidRDefault="006F0860" w:rsidP="001D2233">
      <w:pPr>
        <w:adjustRightInd w:val="0"/>
        <w:snapToGrid w:val="0"/>
        <w:spacing w:line="360" w:lineRule="auto"/>
        <w:ind w:firstLineChars="100" w:firstLine="240"/>
        <w:jc w:val="both"/>
        <w:rPr>
          <w:rFonts w:ascii="Book Antiqua" w:hAnsi="Book Antiqua"/>
        </w:rPr>
      </w:pPr>
      <w:r w:rsidRPr="001D2233">
        <w:rPr>
          <w:rFonts w:ascii="Book Antiqua" w:eastAsia="Book Antiqua" w:hAnsi="Book Antiqua" w:cs="Book Antiqua"/>
          <w:color w:val="000000"/>
        </w:rPr>
        <w:t xml:space="preserve">Thymosin alpha 1 has exhibited the ability to restrain tumor growth, hence its use in the treatment of various cancers. It has anti-proliferative properties which have been exhibited in lung and liver tumor metastases. According to studies conducted by Moody </w:t>
      </w:r>
      <w:r w:rsidRPr="001D2233">
        <w:rPr>
          <w:rFonts w:ascii="Book Antiqua" w:eastAsia="Book Antiqua" w:hAnsi="Book Antiqua" w:cs="Book Antiqua"/>
          <w:i/>
          <w:iCs/>
          <w:color w:val="000000"/>
        </w:rPr>
        <w:t>et al</w:t>
      </w:r>
      <w:r w:rsidR="00AF7EB1" w:rsidRPr="001D2233">
        <w:rPr>
          <w:rFonts w:ascii="Book Antiqua" w:eastAsia="Book Antiqua" w:hAnsi="Book Antiqua" w:cs="Book Antiqua"/>
          <w:color w:val="000000"/>
          <w:vertAlign w:val="superscript"/>
        </w:rPr>
        <w:t>[2</w:t>
      </w:r>
      <w:r w:rsidR="00C11AEF" w:rsidRPr="001D2233">
        <w:rPr>
          <w:rFonts w:ascii="Book Antiqua" w:eastAsia="Book Antiqua" w:hAnsi="Book Antiqua" w:cs="Book Antiqua"/>
          <w:color w:val="000000"/>
          <w:vertAlign w:val="superscript"/>
        </w:rPr>
        <w:t>5</w:t>
      </w:r>
      <w:r w:rsidR="001E79C8" w:rsidRPr="001D2233">
        <w:rPr>
          <w:rFonts w:ascii="Book Antiqua" w:eastAsia="Book Antiqua" w:hAnsi="Book Antiqua" w:cs="Book Antiqua"/>
          <w:color w:val="000000"/>
          <w:vertAlign w:val="superscript"/>
        </w:rPr>
        <w:t>]</w:t>
      </w:r>
      <w:r w:rsidRPr="001D2233">
        <w:rPr>
          <w:rFonts w:ascii="Book Antiqua" w:eastAsia="Book Antiqua" w:hAnsi="Book Antiqua" w:cs="Book Antiqua"/>
          <w:color w:val="000000"/>
        </w:rPr>
        <w:t xml:space="preserve">, the anti-tumor activity of thymosin alpha 1 worked best with small tumor size. Overall, thymosin alpha 1 works </w:t>
      </w:r>
      <w:r w:rsidRPr="001D2233">
        <w:rPr>
          <w:rFonts w:ascii="Book Antiqua" w:eastAsia="Book Antiqua" w:hAnsi="Book Antiqua" w:cs="Book Antiqua"/>
          <w:i/>
          <w:iCs/>
          <w:color w:val="000000"/>
        </w:rPr>
        <w:t>via</w:t>
      </w:r>
      <w:r w:rsidRPr="001D2233">
        <w:rPr>
          <w:rFonts w:ascii="Book Antiqua" w:eastAsia="Book Antiqua" w:hAnsi="Book Antiqua" w:cs="Book Antiqua"/>
          <w:color w:val="000000"/>
        </w:rPr>
        <w:t xml:space="preserve"> two main mechanisms: Either stimulating the immune system or employing its anti-proliferative activities on tumor cells. The protective action of thymosin alpha 1 against oxidative damage as a result of its effect on liver superoxide dismutase and glutathione peroxidase has been explored by </w:t>
      </w:r>
      <w:proofErr w:type="spellStart"/>
      <w:r w:rsidR="00AF7EB1" w:rsidRPr="001D2233">
        <w:rPr>
          <w:rFonts w:ascii="Book Antiqua" w:eastAsia="Book Antiqua" w:hAnsi="Book Antiqua" w:cs="Book Antiqua"/>
          <w:color w:val="000000"/>
        </w:rPr>
        <w:t>Armutcu</w:t>
      </w:r>
      <w:proofErr w:type="spellEnd"/>
      <w:r w:rsidR="00AF7EB1" w:rsidRPr="001D2233">
        <w:rPr>
          <w:rFonts w:ascii="Book Antiqua" w:eastAsia="Book Antiqua" w:hAnsi="Book Antiqua" w:cs="Book Antiqua"/>
          <w:color w:val="000000"/>
        </w:rPr>
        <w:t xml:space="preserve"> </w:t>
      </w:r>
      <w:r w:rsidRPr="001D2233">
        <w:rPr>
          <w:rFonts w:ascii="Book Antiqua" w:eastAsia="Book Antiqua" w:hAnsi="Book Antiqua" w:cs="Book Antiqua"/>
          <w:i/>
          <w:iCs/>
          <w:color w:val="000000"/>
        </w:rPr>
        <w:t>et al</w:t>
      </w:r>
      <w:r w:rsidR="00AF7EB1" w:rsidRPr="001D2233">
        <w:rPr>
          <w:rFonts w:ascii="Book Antiqua" w:eastAsia="Book Antiqua" w:hAnsi="Book Antiqua" w:cs="Book Antiqua"/>
          <w:color w:val="000000"/>
          <w:vertAlign w:val="superscript"/>
        </w:rPr>
        <w:t>[26</w:t>
      </w:r>
      <w:r w:rsidRPr="001D2233">
        <w:rPr>
          <w:rFonts w:ascii="Book Antiqua" w:eastAsia="Book Antiqua" w:hAnsi="Book Antiqua" w:cs="Book Antiqua"/>
          <w:color w:val="000000"/>
          <w:vertAlign w:val="superscript"/>
        </w:rPr>
        <w:t>]</w:t>
      </w:r>
      <w:r w:rsidRPr="001D2233">
        <w:rPr>
          <w:rFonts w:ascii="Book Antiqua" w:eastAsia="Book Antiqua" w:hAnsi="Book Antiqua" w:cs="Book Antiqua"/>
          <w:color w:val="000000"/>
        </w:rPr>
        <w:t>.</w:t>
      </w:r>
    </w:p>
    <w:p w14:paraId="5D76B028" w14:textId="69200B63" w:rsidR="00A77B3E" w:rsidRPr="001D2233" w:rsidRDefault="006F0860" w:rsidP="001D2233">
      <w:pPr>
        <w:adjustRightInd w:val="0"/>
        <w:snapToGrid w:val="0"/>
        <w:spacing w:line="360" w:lineRule="auto"/>
        <w:ind w:firstLineChars="100" w:firstLine="240"/>
        <w:jc w:val="both"/>
        <w:rPr>
          <w:rFonts w:ascii="Book Antiqua" w:hAnsi="Book Antiqua"/>
        </w:rPr>
      </w:pPr>
      <w:r w:rsidRPr="001D2233">
        <w:rPr>
          <w:rFonts w:ascii="Book Antiqua" w:eastAsia="Book Antiqua" w:hAnsi="Book Antiqua" w:cs="Book Antiqua"/>
          <w:color w:val="000000"/>
        </w:rPr>
        <w:t>Since thymosin alpha 1 is a polypeptide naturally present in the thymus, it plays a fundamental role in the control of inflammation, immunity, and tolerance. Thymosin alpha 1 has an immune-modulating action through its interaction with toll-like receptors. Due to the action of thymosin alpha 1 on other cell types, it is used as a therapeutic agent for diseases with evident immune dysfunction</w:t>
      </w:r>
      <w:r w:rsidRPr="001D2233">
        <w:rPr>
          <w:rFonts w:ascii="Book Antiqua" w:eastAsia="Book Antiqua" w:hAnsi="Book Antiqua" w:cs="Book Antiqua"/>
          <w:color w:val="000000"/>
          <w:vertAlign w:val="superscript"/>
        </w:rPr>
        <w:t>[4]</w:t>
      </w:r>
      <w:r w:rsidRPr="001D2233">
        <w:rPr>
          <w:rFonts w:ascii="Book Antiqua" w:eastAsia="Book Antiqua" w:hAnsi="Book Antiqua" w:cs="Book Antiqua"/>
          <w:color w:val="000000"/>
        </w:rPr>
        <w:t>. Clinical trials with thymosin alpha 1 for diseases like DiGeorge syndrome, non-</w:t>
      </w:r>
      <w:r w:rsidRPr="001D2233">
        <w:rPr>
          <w:rFonts w:ascii="Book Antiqua" w:eastAsia="Book Antiqua" w:hAnsi="Book Antiqua" w:cs="Book Antiqua"/>
          <w:color w:val="000000"/>
        </w:rPr>
        <w:lastRenderedPageBreak/>
        <w:t xml:space="preserve">small cell lung cancer, hepatocellular carcinoma, hepatitis B </w:t>
      </w:r>
      <w:r w:rsidR="00AF7EB1" w:rsidRPr="001D2233">
        <w:rPr>
          <w:rFonts w:ascii="Book Antiqua" w:hAnsi="Book Antiqua" w:cs="Book Antiqua"/>
          <w:color w:val="000000"/>
          <w:lang w:eastAsia="zh-CN"/>
        </w:rPr>
        <w:t>and</w:t>
      </w:r>
      <w:r w:rsidRPr="001D2233">
        <w:rPr>
          <w:rFonts w:ascii="Book Antiqua" w:eastAsia="Book Antiqua" w:hAnsi="Book Antiqua" w:cs="Book Antiqua"/>
          <w:color w:val="000000"/>
        </w:rPr>
        <w:t xml:space="preserve"> C, HIV, and melanoma have been conducted and yielded promising results</w:t>
      </w:r>
      <w:r w:rsidRPr="001D2233">
        <w:rPr>
          <w:rFonts w:ascii="Book Antiqua" w:eastAsia="Book Antiqua" w:hAnsi="Book Antiqua" w:cs="Book Antiqua"/>
          <w:color w:val="000000"/>
          <w:vertAlign w:val="superscript"/>
        </w:rPr>
        <w:t>[</w:t>
      </w:r>
      <w:r w:rsidR="00C11AEF" w:rsidRPr="001D2233">
        <w:rPr>
          <w:rFonts w:ascii="Book Antiqua" w:eastAsia="Book Antiqua" w:hAnsi="Book Antiqua" w:cs="Book Antiqua"/>
          <w:color w:val="000000"/>
          <w:vertAlign w:val="superscript"/>
        </w:rPr>
        <w:t>27,</w:t>
      </w:r>
      <w:r w:rsidRPr="001D2233">
        <w:rPr>
          <w:rFonts w:ascii="Book Antiqua" w:eastAsia="Book Antiqua" w:hAnsi="Book Antiqua" w:cs="Book Antiqua"/>
          <w:color w:val="000000"/>
          <w:vertAlign w:val="superscript"/>
        </w:rPr>
        <w:t>28]</w:t>
      </w:r>
      <w:r w:rsidRPr="001D2233">
        <w:rPr>
          <w:rFonts w:ascii="Book Antiqua" w:eastAsia="Book Antiqua" w:hAnsi="Book Antiqua" w:cs="Book Antiqua"/>
          <w:color w:val="000000"/>
        </w:rPr>
        <w:t xml:space="preserve">. FDA approved the orphan drug </w:t>
      </w: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Zadaxin</w:t>
      </w:r>
      <w:proofErr w:type="spellEnd"/>
      <w:r w:rsidRPr="001D2233">
        <w:rPr>
          <w:rFonts w:ascii="Book Antiqua" w:eastAsia="Book Antiqua" w:hAnsi="Book Antiqua" w:cs="Book Antiqua"/>
          <w:color w:val="000000"/>
        </w:rPr>
        <w:t>) for treatment of malignant melanoma, chronic active hepatitis B, DiGeorge anomaly with immune defects, and hepatocellular carcinoma due to its immunomodulatory and anti-tumor effect.</w:t>
      </w:r>
    </w:p>
    <w:p w14:paraId="2D50C48D" w14:textId="77777777" w:rsidR="00A77B3E" w:rsidRPr="001D2233" w:rsidRDefault="00A77B3E" w:rsidP="001D2233">
      <w:pPr>
        <w:adjustRightInd w:val="0"/>
        <w:snapToGrid w:val="0"/>
        <w:spacing w:line="360" w:lineRule="auto"/>
        <w:jc w:val="both"/>
        <w:rPr>
          <w:rFonts w:ascii="Book Antiqua" w:hAnsi="Book Antiqua"/>
        </w:rPr>
      </w:pPr>
    </w:p>
    <w:p w14:paraId="0E911CC8" w14:textId="77777777" w:rsidR="00A77B3E" w:rsidRPr="001D2233" w:rsidRDefault="006F0860" w:rsidP="001D2233">
      <w:pPr>
        <w:adjustRightInd w:val="0"/>
        <w:snapToGrid w:val="0"/>
        <w:spacing w:line="360" w:lineRule="auto"/>
        <w:jc w:val="both"/>
        <w:rPr>
          <w:rFonts w:ascii="Book Antiqua" w:eastAsia="Book Antiqua" w:hAnsi="Book Antiqua" w:cs="Book Antiqua"/>
          <w:b/>
          <w:caps/>
          <w:color w:val="000000"/>
          <w:u w:val="single"/>
        </w:rPr>
      </w:pPr>
      <w:r w:rsidRPr="001D2233">
        <w:rPr>
          <w:rFonts w:ascii="Book Antiqua" w:eastAsia="Book Antiqua" w:hAnsi="Book Antiqua" w:cs="Book Antiqua"/>
          <w:b/>
          <w:caps/>
          <w:color w:val="000000"/>
          <w:u w:val="single"/>
        </w:rPr>
        <w:t>CLINICAL AND COMMERCIAL APPLICATIONS</w:t>
      </w:r>
    </w:p>
    <w:p w14:paraId="7009EA0A" w14:textId="1EE2FE7F"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Thymosin alpha 1 has been extensively tested and its synthetic form, </w:t>
      </w: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is widely used in the clinical field</w:t>
      </w:r>
      <w:r w:rsidR="005D44AE"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Figure 2</w:t>
      </w:r>
      <w:r w:rsidR="005D44AE" w:rsidRPr="001D2233">
        <w:rPr>
          <w:rFonts w:ascii="Book Antiqua" w:eastAsia="Book Antiqua" w:hAnsi="Book Antiqua" w:cs="Book Antiqua"/>
          <w:color w:val="000000"/>
        </w:rPr>
        <w:t>)</w:t>
      </w:r>
      <w:r w:rsidRPr="001D2233">
        <w:rPr>
          <w:rFonts w:ascii="Book Antiqua" w:eastAsia="Book Antiqua" w:hAnsi="Book Antiqua" w:cs="Book Antiqua"/>
          <w:color w:val="000000"/>
        </w:rPr>
        <w:t>. Some of its applications are as follows</w:t>
      </w:r>
      <w:r w:rsidR="00AF7EB1" w:rsidRPr="001D2233">
        <w:rPr>
          <w:rFonts w:ascii="Book Antiqua" w:hAnsi="Book Antiqua" w:cs="Book Antiqua"/>
          <w:color w:val="000000"/>
          <w:lang w:eastAsia="zh-CN"/>
        </w:rPr>
        <w:t>.</w:t>
      </w:r>
    </w:p>
    <w:p w14:paraId="4764631D" w14:textId="77777777" w:rsidR="00A77B3E" w:rsidRPr="001D2233" w:rsidRDefault="00A77B3E" w:rsidP="001D2233">
      <w:pPr>
        <w:adjustRightInd w:val="0"/>
        <w:snapToGrid w:val="0"/>
        <w:spacing w:line="360" w:lineRule="auto"/>
        <w:jc w:val="both"/>
        <w:rPr>
          <w:rFonts w:ascii="Book Antiqua" w:hAnsi="Book Antiqua"/>
        </w:rPr>
      </w:pPr>
    </w:p>
    <w:p w14:paraId="713B3583" w14:textId="77777777" w:rsidR="00A77B3E" w:rsidRPr="001D2233" w:rsidRDefault="006F0860" w:rsidP="001D2233">
      <w:pPr>
        <w:adjustRightInd w:val="0"/>
        <w:snapToGrid w:val="0"/>
        <w:spacing w:line="360" w:lineRule="auto"/>
        <w:jc w:val="both"/>
        <w:rPr>
          <w:rFonts w:ascii="Book Antiqua" w:hAnsi="Book Antiqua"/>
          <w:b/>
          <w:bCs/>
        </w:rPr>
      </w:pPr>
      <w:r w:rsidRPr="001D2233">
        <w:rPr>
          <w:rFonts w:ascii="Book Antiqua" w:eastAsia="Book Antiqua" w:hAnsi="Book Antiqua" w:cs="Book Antiqua"/>
          <w:b/>
          <w:bCs/>
          <w:i/>
          <w:iCs/>
          <w:color w:val="000000"/>
        </w:rPr>
        <w:t>Hepatitis B</w:t>
      </w:r>
    </w:p>
    <w:p w14:paraId="0780C49A" w14:textId="4C3271DC"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The safety and efficacy of thymosin alpha 1 in patients with chronic hepatitis B have been tested through clinical trials.</w:t>
      </w:r>
      <w:r w:rsidR="00C17B44"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 xml:space="preserve">Thymosin alpha 1 has been tested as monotherapy as well as in combination with interferon-alpha and other nucleoside analogs. There has been found a complete </w:t>
      </w:r>
      <w:proofErr w:type="spellStart"/>
      <w:r w:rsidRPr="001D2233">
        <w:rPr>
          <w:rFonts w:ascii="Book Antiqua" w:eastAsia="Book Antiqua" w:hAnsi="Book Antiqua" w:cs="Book Antiqua"/>
          <w:color w:val="000000"/>
        </w:rPr>
        <w:t>virological</w:t>
      </w:r>
      <w:proofErr w:type="spellEnd"/>
      <w:r w:rsidRPr="001D2233">
        <w:rPr>
          <w:rFonts w:ascii="Book Antiqua" w:eastAsia="Book Antiqua" w:hAnsi="Book Antiqua" w:cs="Book Antiqua"/>
          <w:color w:val="000000"/>
        </w:rPr>
        <w:t xml:space="preserve"> response rate </w:t>
      </w:r>
      <w:r w:rsidR="00BD4368" w:rsidRPr="001D2233">
        <w:rPr>
          <w:rFonts w:ascii="Book Antiqua" w:eastAsia="Book Antiqua" w:hAnsi="Book Antiqua" w:cs="Book Antiqua"/>
          <w:color w:val="000000"/>
        </w:rPr>
        <w:t>[</w:t>
      </w:r>
      <w:r w:rsidRPr="001D2233">
        <w:rPr>
          <w:rFonts w:ascii="Book Antiqua" w:eastAsia="Book Antiqua" w:hAnsi="Book Antiqua" w:cs="Book Antiqua"/>
          <w:color w:val="000000"/>
        </w:rPr>
        <w:t xml:space="preserve">clearance of serum hepatitis B virus </w:t>
      </w:r>
      <w:r w:rsidR="00BD4368" w:rsidRPr="001D2233">
        <w:rPr>
          <w:rFonts w:ascii="Book Antiqua" w:eastAsia="Book Antiqua" w:hAnsi="Book Antiqua" w:cs="Book Antiqua"/>
          <w:color w:val="000000"/>
        </w:rPr>
        <w:t>deoxyribonucleic acid</w:t>
      </w:r>
      <w:r w:rsidRPr="001D2233">
        <w:rPr>
          <w:rFonts w:ascii="Book Antiqua" w:eastAsia="Book Antiqua" w:hAnsi="Book Antiqua" w:cs="Book Antiqua"/>
          <w:color w:val="000000"/>
        </w:rPr>
        <w:t xml:space="preserve"> and hepatitis B e antigen</w:t>
      </w:r>
      <w:r w:rsidR="00BD4368" w:rsidRPr="001D2233">
        <w:rPr>
          <w:rFonts w:ascii="Book Antiqua" w:eastAsia="Book Antiqua" w:hAnsi="Book Antiqua" w:cs="Book Antiqua"/>
          <w:color w:val="000000"/>
        </w:rPr>
        <w:t>]</w:t>
      </w:r>
      <w:r w:rsidRPr="001D2233">
        <w:rPr>
          <w:rFonts w:ascii="Book Antiqua" w:eastAsia="Book Antiqua" w:hAnsi="Book Antiqua" w:cs="Book Antiqua"/>
          <w:color w:val="000000"/>
        </w:rPr>
        <w:t xml:space="preserve"> of 40.6% in patients given 1.6</w:t>
      </w:r>
      <w:r w:rsidR="00BD4368" w:rsidRPr="001D2233">
        <w:rPr>
          <w:rFonts w:ascii="Book Antiqua" w:eastAsia="SimSun" w:hAnsi="Book Antiqua" w:cs="SimSun"/>
          <w:color w:val="000000"/>
          <w:lang w:eastAsia="zh-CN"/>
        </w:rPr>
        <w:t xml:space="preserve"> </w:t>
      </w:r>
      <w:r w:rsidRPr="001D2233">
        <w:rPr>
          <w:rFonts w:ascii="Book Antiqua" w:eastAsia="Book Antiqua" w:hAnsi="Book Antiqua" w:cs="Book Antiqua"/>
          <w:color w:val="000000"/>
        </w:rPr>
        <w:t xml:space="preserve">mg subcutaneous injection twice a week and 26.5% in patients given the same regimen for 52 </w:t>
      </w:r>
      <w:proofErr w:type="spellStart"/>
      <w:r w:rsidRPr="001D2233">
        <w:rPr>
          <w:rFonts w:ascii="Book Antiqua" w:eastAsia="Book Antiqua" w:hAnsi="Book Antiqua" w:cs="Book Antiqua"/>
          <w:color w:val="000000"/>
        </w:rPr>
        <w:t>wk</w:t>
      </w:r>
      <w:proofErr w:type="spellEnd"/>
      <w:r w:rsidRPr="001D2233">
        <w:rPr>
          <w:rFonts w:ascii="Book Antiqua" w:eastAsia="Book Antiqua" w:hAnsi="Book Antiqua" w:cs="Book Antiqua"/>
          <w:color w:val="000000"/>
          <w:vertAlign w:val="superscript"/>
        </w:rPr>
        <w:t>[29]</w:t>
      </w:r>
      <w:r w:rsidRPr="001D2233">
        <w:rPr>
          <w:rFonts w:ascii="Book Antiqua" w:eastAsia="Book Antiqua" w:hAnsi="Book Antiqua" w:cs="Book Antiqua"/>
          <w:color w:val="000000"/>
        </w:rPr>
        <w:t>.</w:t>
      </w:r>
      <w:r w:rsidR="00406ED7">
        <w:rPr>
          <w:rFonts w:ascii="Book Antiqua" w:eastAsia="Book Antiqua" w:hAnsi="Book Antiqua" w:cs="Book Antiqua"/>
          <w:color w:val="000000"/>
        </w:rPr>
        <w:t xml:space="preserve"> </w:t>
      </w:r>
      <w:r w:rsidR="00406ED7" w:rsidRPr="00E01213">
        <w:rPr>
          <w:rFonts w:ascii="Book Antiqua" w:eastAsia="Book Antiqua" w:hAnsi="Book Antiqua" w:cs="Book Antiqua"/>
          <w:color w:val="000000" w:themeColor="text1"/>
        </w:rPr>
        <w:t>However, it is important to note that treatment of Hepatitis B using thymosin alpha 1 was only used in the era of interferon and is now obsolete in the era post-discovery of direct antiviral agents.</w:t>
      </w:r>
    </w:p>
    <w:p w14:paraId="7202EB89" w14:textId="77777777" w:rsidR="00A77B3E" w:rsidRPr="001D2233" w:rsidRDefault="00A77B3E" w:rsidP="001D2233">
      <w:pPr>
        <w:adjustRightInd w:val="0"/>
        <w:snapToGrid w:val="0"/>
        <w:spacing w:line="360" w:lineRule="auto"/>
        <w:jc w:val="both"/>
        <w:rPr>
          <w:rFonts w:ascii="Book Antiqua" w:hAnsi="Book Antiqua"/>
        </w:rPr>
      </w:pPr>
    </w:p>
    <w:p w14:paraId="7512CB52" w14:textId="77777777" w:rsidR="00A77B3E" w:rsidRPr="001D2233" w:rsidRDefault="006F0860" w:rsidP="001D2233">
      <w:pPr>
        <w:adjustRightInd w:val="0"/>
        <w:snapToGrid w:val="0"/>
        <w:spacing w:line="360" w:lineRule="auto"/>
        <w:jc w:val="both"/>
        <w:rPr>
          <w:rFonts w:ascii="Book Antiqua" w:hAnsi="Book Antiqua"/>
          <w:b/>
          <w:bCs/>
        </w:rPr>
      </w:pPr>
      <w:r w:rsidRPr="001D2233">
        <w:rPr>
          <w:rFonts w:ascii="Book Antiqua" w:eastAsia="Book Antiqua" w:hAnsi="Book Antiqua" w:cs="Book Antiqua"/>
          <w:b/>
          <w:bCs/>
          <w:i/>
          <w:iCs/>
          <w:color w:val="000000"/>
        </w:rPr>
        <w:t>Hepatitis C</w:t>
      </w:r>
    </w:p>
    <w:p w14:paraId="6D0EFFFF" w14:textId="51CC60D4"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Thymosin alpha 1 as a monotherapy does not seem to be useful in treating hepatitis C infection. However, combination therapy of thymosin alpha 1 and pegylated interferon alpha 2a could effectively repress viral replication in hepatitis C patients. Thymosin alpha 1, in combination with interferon-alpha 1 has also been tested for treatment in patients with chronic hepatitis C. Moreover, thymosin alpha 1 is well tolerated, with no significant adverse effects observed. A meta-</w:t>
      </w:r>
      <w:r w:rsidRPr="001D2233">
        <w:rPr>
          <w:rFonts w:ascii="Book Antiqua" w:eastAsia="Book Antiqua" w:hAnsi="Book Antiqua" w:cs="Book Antiqua"/>
          <w:color w:val="000000"/>
        </w:rPr>
        <w:lastRenderedPageBreak/>
        <w:t>analysis conducted by Sherman, included many trials showing the superiority of the combination of thymosin alpha 1 and interferon alpha 1 compared to interferon alpha monotherapy</w:t>
      </w:r>
      <w:r w:rsidRPr="001D2233">
        <w:rPr>
          <w:rFonts w:ascii="Book Antiqua" w:eastAsia="Book Antiqua" w:hAnsi="Book Antiqua" w:cs="Book Antiqua"/>
          <w:color w:val="000000"/>
          <w:vertAlign w:val="superscript"/>
        </w:rPr>
        <w:t>[30]</w:t>
      </w:r>
      <w:r w:rsidRPr="001D2233">
        <w:rPr>
          <w:rFonts w:ascii="Book Antiqua" w:eastAsia="Book Antiqua" w:hAnsi="Book Antiqua" w:cs="Book Antiqua"/>
          <w:color w:val="000000"/>
        </w:rPr>
        <w:t>.</w:t>
      </w:r>
      <w:r w:rsidR="00406ED7">
        <w:rPr>
          <w:rFonts w:ascii="Book Antiqua" w:eastAsia="Book Antiqua" w:hAnsi="Book Antiqua" w:cs="Book Antiqua"/>
          <w:color w:val="000000"/>
        </w:rPr>
        <w:t xml:space="preserve"> </w:t>
      </w:r>
      <w:r w:rsidR="00406ED7" w:rsidRPr="00E01213">
        <w:rPr>
          <w:rFonts w:ascii="Book Antiqua" w:eastAsia="Book Antiqua" w:hAnsi="Book Antiqua" w:cs="Book Antiqua"/>
          <w:color w:val="000000"/>
        </w:rPr>
        <w:t xml:space="preserve">It remains important to note that similar to Hepatitis B, the treatment of Hepatitis C with thymosin alpha 1 has been discontinued in favor of </w:t>
      </w:r>
      <w:r w:rsidR="00E01213" w:rsidRPr="00E01213">
        <w:rPr>
          <w:rFonts w:ascii="Book Antiqua" w:eastAsia="Book Antiqua" w:hAnsi="Book Antiqua" w:cs="Book Antiqua"/>
          <w:color w:val="000000" w:themeColor="text1"/>
        </w:rPr>
        <w:t>direct antiviral agents</w:t>
      </w:r>
      <w:r w:rsidR="00406ED7" w:rsidRPr="00E01213">
        <w:rPr>
          <w:rFonts w:ascii="Book Antiqua" w:eastAsia="Book Antiqua" w:hAnsi="Book Antiqua" w:cs="Book Antiqua"/>
          <w:color w:val="000000"/>
        </w:rPr>
        <w:t>.</w:t>
      </w:r>
    </w:p>
    <w:p w14:paraId="737FD989" w14:textId="77777777" w:rsidR="00A77B3E" w:rsidRPr="001D2233" w:rsidRDefault="00A77B3E" w:rsidP="001D2233">
      <w:pPr>
        <w:adjustRightInd w:val="0"/>
        <w:snapToGrid w:val="0"/>
        <w:spacing w:line="360" w:lineRule="auto"/>
        <w:jc w:val="both"/>
        <w:rPr>
          <w:rFonts w:ascii="Book Antiqua" w:hAnsi="Book Antiqua"/>
        </w:rPr>
      </w:pPr>
    </w:p>
    <w:p w14:paraId="0AC95F60" w14:textId="77777777" w:rsidR="00A77B3E" w:rsidRPr="001D2233" w:rsidRDefault="006F0860" w:rsidP="001D2233">
      <w:pPr>
        <w:adjustRightInd w:val="0"/>
        <w:snapToGrid w:val="0"/>
        <w:spacing w:line="360" w:lineRule="auto"/>
        <w:jc w:val="both"/>
        <w:rPr>
          <w:rFonts w:ascii="Book Antiqua" w:hAnsi="Book Antiqua"/>
          <w:b/>
          <w:bCs/>
        </w:rPr>
      </w:pPr>
      <w:r w:rsidRPr="001D2233">
        <w:rPr>
          <w:rFonts w:ascii="Book Antiqua" w:eastAsia="Book Antiqua" w:hAnsi="Book Antiqua" w:cs="Book Antiqua"/>
          <w:b/>
          <w:bCs/>
          <w:i/>
          <w:iCs/>
          <w:color w:val="000000"/>
        </w:rPr>
        <w:t>Sepsis</w:t>
      </w:r>
    </w:p>
    <w:p w14:paraId="6A5C8A10"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The use of thymosin alpha 1 in patients with sepsis has shown a significant decrease in mortality due to multiple-organ failure, which is the primary cause of death in sepsis</w:t>
      </w:r>
      <w:r w:rsidRPr="001D2233">
        <w:rPr>
          <w:rFonts w:ascii="Book Antiqua" w:eastAsia="Book Antiqua" w:hAnsi="Book Antiqua" w:cs="Book Antiqua"/>
          <w:color w:val="000000"/>
          <w:vertAlign w:val="superscript"/>
        </w:rPr>
        <w:t>[8]</w:t>
      </w:r>
      <w:r w:rsidRPr="001D2233">
        <w:rPr>
          <w:rFonts w:ascii="Book Antiqua" w:eastAsia="Book Antiqua" w:hAnsi="Book Antiqua" w:cs="Book Antiqua"/>
          <w:color w:val="000000"/>
        </w:rPr>
        <w:t>.</w:t>
      </w:r>
    </w:p>
    <w:p w14:paraId="7B297DBF" w14:textId="77777777" w:rsidR="00A77B3E" w:rsidRPr="001D2233" w:rsidRDefault="00A77B3E" w:rsidP="001D2233">
      <w:pPr>
        <w:adjustRightInd w:val="0"/>
        <w:snapToGrid w:val="0"/>
        <w:spacing w:line="360" w:lineRule="auto"/>
        <w:jc w:val="both"/>
        <w:rPr>
          <w:rFonts w:ascii="Book Antiqua" w:hAnsi="Book Antiqua"/>
        </w:rPr>
      </w:pPr>
    </w:p>
    <w:p w14:paraId="01CA04D9" w14:textId="77777777" w:rsidR="00A77B3E" w:rsidRPr="001D2233" w:rsidRDefault="006F0860" w:rsidP="001D2233">
      <w:pPr>
        <w:adjustRightInd w:val="0"/>
        <w:snapToGrid w:val="0"/>
        <w:spacing w:line="360" w:lineRule="auto"/>
        <w:jc w:val="both"/>
        <w:rPr>
          <w:rFonts w:ascii="Book Antiqua" w:hAnsi="Book Antiqua"/>
          <w:b/>
          <w:bCs/>
        </w:rPr>
      </w:pPr>
      <w:r w:rsidRPr="001D2233">
        <w:rPr>
          <w:rFonts w:ascii="Book Antiqua" w:eastAsia="Book Antiqua" w:hAnsi="Book Antiqua" w:cs="Book Antiqua"/>
          <w:b/>
          <w:bCs/>
          <w:i/>
          <w:iCs/>
          <w:color w:val="000000"/>
        </w:rPr>
        <w:t>HIV infection</w:t>
      </w:r>
    </w:p>
    <w:p w14:paraId="3E28A112" w14:textId="40FA4983"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Thymosin alpha 1, interferon alpha 1, and zidovudine combination therapy has been well-tolerated in HIV patients. Thymosin alpha 1 enhances the function and increases the number of CD4+ T cells, while it also decreases viral load. Thymosin alpha 1 influences</w:t>
      </w:r>
      <w:r w:rsidR="005074C2"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thymic T-cell output. The safety and efficacy of thymosin alpha 1 in combination with highly-active antiretroviral therapy in stimulating immune reconstitution has been proven</w:t>
      </w:r>
      <w:r w:rsidRPr="001D2233">
        <w:rPr>
          <w:rFonts w:ascii="Book Antiqua" w:eastAsia="Book Antiqua" w:hAnsi="Book Antiqua" w:cs="Book Antiqua"/>
          <w:color w:val="000000"/>
          <w:vertAlign w:val="superscript"/>
        </w:rPr>
        <w:t>[6]</w:t>
      </w:r>
      <w:r w:rsidRPr="001D2233">
        <w:rPr>
          <w:rFonts w:ascii="Book Antiqua" w:eastAsia="Book Antiqua" w:hAnsi="Book Antiqua" w:cs="Book Antiqua"/>
          <w:color w:val="000000"/>
        </w:rPr>
        <w:t>. It has been shown that thymosin alpha 1 is well tolerated, and could dramatically increase the levels of signal joint T cell receptor excision circles in patients with advanced HIV disease. Prolonged use of high-dose thymosin alpha 1 is more effective</w:t>
      </w:r>
      <w:r w:rsidRPr="001D2233">
        <w:rPr>
          <w:rFonts w:ascii="Book Antiqua" w:eastAsia="Book Antiqua" w:hAnsi="Book Antiqua" w:cs="Book Antiqua"/>
          <w:color w:val="000000"/>
          <w:vertAlign w:val="superscript"/>
        </w:rPr>
        <w:t>[2]</w:t>
      </w:r>
      <w:r w:rsidRPr="001D2233">
        <w:rPr>
          <w:rFonts w:ascii="Book Antiqua" w:eastAsia="Book Antiqua" w:hAnsi="Book Antiqua" w:cs="Book Antiqua"/>
          <w:color w:val="000000"/>
        </w:rPr>
        <w:t>.</w:t>
      </w:r>
    </w:p>
    <w:p w14:paraId="37B7F7C6" w14:textId="77777777" w:rsidR="00A77B3E" w:rsidRPr="001D2233" w:rsidRDefault="00A77B3E" w:rsidP="001D2233">
      <w:pPr>
        <w:adjustRightInd w:val="0"/>
        <w:snapToGrid w:val="0"/>
        <w:spacing w:line="360" w:lineRule="auto"/>
        <w:jc w:val="both"/>
        <w:rPr>
          <w:rFonts w:ascii="Book Antiqua" w:hAnsi="Book Antiqua"/>
        </w:rPr>
      </w:pPr>
    </w:p>
    <w:p w14:paraId="27A9354E" w14:textId="2C414E3A" w:rsidR="00A77B3E" w:rsidRPr="001D2233" w:rsidRDefault="006F0860" w:rsidP="001D2233">
      <w:pPr>
        <w:adjustRightInd w:val="0"/>
        <w:snapToGrid w:val="0"/>
        <w:spacing w:line="360" w:lineRule="auto"/>
        <w:jc w:val="both"/>
        <w:rPr>
          <w:rFonts w:ascii="Book Antiqua" w:hAnsi="Book Antiqua"/>
          <w:b/>
          <w:bCs/>
        </w:rPr>
      </w:pPr>
      <w:r w:rsidRPr="001D2233">
        <w:rPr>
          <w:rFonts w:ascii="Book Antiqua" w:eastAsia="Book Antiqua" w:hAnsi="Book Antiqua" w:cs="Book Antiqua"/>
          <w:b/>
          <w:bCs/>
          <w:i/>
          <w:iCs/>
          <w:color w:val="000000"/>
        </w:rPr>
        <w:t xml:space="preserve">Pseudomonas - </w:t>
      </w:r>
      <w:r w:rsidR="00AF7EB1" w:rsidRPr="001D2233">
        <w:rPr>
          <w:rFonts w:ascii="Book Antiqua" w:eastAsia="Book Antiqua" w:hAnsi="Book Antiqua" w:cs="Book Antiqua"/>
          <w:b/>
          <w:bCs/>
          <w:i/>
          <w:iCs/>
          <w:color w:val="000000"/>
        </w:rPr>
        <w:t xml:space="preserve">bone </w:t>
      </w:r>
      <w:r w:rsidRPr="001D2233">
        <w:rPr>
          <w:rFonts w:ascii="Book Antiqua" w:eastAsia="Book Antiqua" w:hAnsi="Book Antiqua" w:cs="Book Antiqua"/>
          <w:b/>
          <w:bCs/>
          <w:i/>
          <w:iCs/>
          <w:color w:val="000000"/>
        </w:rPr>
        <w:t>marrow transplant patients</w:t>
      </w:r>
    </w:p>
    <w:p w14:paraId="216ECB07" w14:textId="1957159C"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Thymosin alpha 1 is also used in other infections like pseudomonas or infections following bone marrow transplant</w:t>
      </w:r>
      <w:r w:rsidRPr="001D2233">
        <w:rPr>
          <w:rFonts w:ascii="Book Antiqua" w:eastAsia="Book Antiqua" w:hAnsi="Book Antiqua" w:cs="Book Antiqua"/>
          <w:color w:val="000000"/>
          <w:vertAlign w:val="superscript"/>
        </w:rPr>
        <w:t>[1]</w:t>
      </w:r>
      <w:r w:rsidRPr="001D2233">
        <w:rPr>
          <w:rFonts w:ascii="Book Antiqua" w:eastAsia="Book Antiqua" w:hAnsi="Book Antiqua" w:cs="Book Antiqua"/>
          <w:color w:val="000000"/>
        </w:rPr>
        <w:t>.</w:t>
      </w:r>
      <w:r w:rsidR="00C17B44" w:rsidRPr="001D2233">
        <w:rPr>
          <w:rFonts w:ascii="Book Antiqua" w:eastAsia="Book Antiqua" w:hAnsi="Book Antiqua" w:cs="Book Antiqua"/>
          <w:color w:val="000000"/>
        </w:rPr>
        <w:t xml:space="preserve"> </w:t>
      </w:r>
    </w:p>
    <w:p w14:paraId="326F8F48" w14:textId="77777777" w:rsidR="00A77B3E" w:rsidRPr="001D2233" w:rsidRDefault="00A77B3E" w:rsidP="001D2233">
      <w:pPr>
        <w:adjustRightInd w:val="0"/>
        <w:snapToGrid w:val="0"/>
        <w:spacing w:line="360" w:lineRule="auto"/>
        <w:jc w:val="both"/>
        <w:rPr>
          <w:rFonts w:ascii="Book Antiqua" w:hAnsi="Book Antiqua"/>
        </w:rPr>
      </w:pPr>
    </w:p>
    <w:p w14:paraId="7CD8786C" w14:textId="0DBB666B" w:rsidR="00A77B3E" w:rsidRPr="001D2233" w:rsidRDefault="006F0860" w:rsidP="001D2233">
      <w:pPr>
        <w:adjustRightInd w:val="0"/>
        <w:snapToGrid w:val="0"/>
        <w:spacing w:line="360" w:lineRule="auto"/>
        <w:jc w:val="both"/>
        <w:rPr>
          <w:rFonts w:ascii="Book Antiqua" w:hAnsi="Book Antiqua"/>
          <w:b/>
          <w:bCs/>
        </w:rPr>
      </w:pPr>
      <w:r w:rsidRPr="001D2233">
        <w:rPr>
          <w:rFonts w:ascii="Book Antiqua" w:eastAsia="Book Antiqua" w:hAnsi="Book Antiqua" w:cs="Book Antiqua"/>
          <w:b/>
          <w:bCs/>
          <w:i/>
          <w:iCs/>
          <w:color w:val="000000"/>
        </w:rPr>
        <w:t xml:space="preserve">Mold </w:t>
      </w:r>
      <w:r w:rsidR="00652069" w:rsidRPr="001D2233">
        <w:rPr>
          <w:rFonts w:ascii="Book Antiqua" w:hAnsi="Book Antiqua" w:cs="Book Antiqua"/>
          <w:b/>
          <w:bCs/>
          <w:i/>
          <w:iCs/>
          <w:color w:val="000000"/>
          <w:lang w:eastAsia="zh-CN"/>
        </w:rPr>
        <w:t>t</w:t>
      </w:r>
      <w:r w:rsidRPr="001D2233">
        <w:rPr>
          <w:rFonts w:ascii="Book Antiqua" w:eastAsia="Book Antiqua" w:hAnsi="Book Antiqua" w:cs="Book Antiqua"/>
          <w:b/>
          <w:bCs/>
          <w:i/>
          <w:iCs/>
          <w:color w:val="000000"/>
        </w:rPr>
        <w:t>oxicity</w:t>
      </w:r>
    </w:p>
    <w:p w14:paraId="1790BB14"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This thymic peptide has the ability to prime dendritic cells and to enhance Th1 and </w:t>
      </w:r>
      <w:proofErr w:type="spellStart"/>
      <w:r w:rsidRPr="001D2233">
        <w:rPr>
          <w:rFonts w:ascii="Book Antiqua" w:eastAsia="Book Antiqua" w:hAnsi="Book Antiqua" w:cs="Book Antiqua"/>
          <w:color w:val="000000"/>
        </w:rPr>
        <w:t>Treg</w:t>
      </w:r>
      <w:proofErr w:type="spellEnd"/>
      <w:r w:rsidRPr="001D2233">
        <w:rPr>
          <w:rFonts w:ascii="Book Antiqua" w:eastAsia="Book Antiqua" w:hAnsi="Book Antiqua" w:cs="Book Antiqua"/>
          <w:color w:val="000000"/>
        </w:rPr>
        <w:t xml:space="preserve"> cells so that inflammation is balanced, and an antifungal response is generated. Th1 response will activate the production of Th2 cytokines (IFN-γ, IL-</w:t>
      </w:r>
      <w:r w:rsidRPr="001D2233">
        <w:rPr>
          <w:rFonts w:ascii="Book Antiqua" w:eastAsia="Book Antiqua" w:hAnsi="Book Antiqua" w:cs="Book Antiqua"/>
          <w:color w:val="000000"/>
        </w:rPr>
        <w:lastRenderedPageBreak/>
        <w:t>2, IL-12, IL-18), stimulating phagocytic activity. Therefore, cytotoxic CD4+, CD8+, and T cells and opsonizing antibodies will be produced, generating a protective effect against fungal pathogens</w:t>
      </w:r>
      <w:r w:rsidRPr="001D2233">
        <w:rPr>
          <w:rFonts w:ascii="Book Antiqua" w:eastAsia="Book Antiqua" w:hAnsi="Book Antiqua" w:cs="Book Antiqua"/>
          <w:color w:val="000000"/>
          <w:vertAlign w:val="superscript"/>
        </w:rPr>
        <w:t>[7]</w:t>
      </w:r>
      <w:r w:rsidRPr="001D2233">
        <w:rPr>
          <w:rFonts w:ascii="Book Antiqua" w:eastAsia="Book Antiqua" w:hAnsi="Book Antiqua" w:cs="Book Antiqua"/>
          <w:color w:val="000000"/>
        </w:rPr>
        <w:t>.</w:t>
      </w:r>
    </w:p>
    <w:p w14:paraId="26659ADA" w14:textId="77777777" w:rsidR="00A77B3E" w:rsidRPr="001D2233" w:rsidRDefault="00A77B3E" w:rsidP="001D2233">
      <w:pPr>
        <w:adjustRightInd w:val="0"/>
        <w:snapToGrid w:val="0"/>
        <w:spacing w:line="360" w:lineRule="auto"/>
        <w:jc w:val="both"/>
        <w:rPr>
          <w:rFonts w:ascii="Book Antiqua" w:hAnsi="Book Antiqua"/>
        </w:rPr>
      </w:pPr>
    </w:p>
    <w:p w14:paraId="22F25398" w14:textId="25ABC3C8" w:rsidR="00A77B3E" w:rsidRPr="001D2233" w:rsidRDefault="006F0860" w:rsidP="001D2233">
      <w:pPr>
        <w:adjustRightInd w:val="0"/>
        <w:snapToGrid w:val="0"/>
        <w:spacing w:line="360" w:lineRule="auto"/>
        <w:jc w:val="both"/>
        <w:rPr>
          <w:rFonts w:ascii="Book Antiqua" w:hAnsi="Book Antiqua"/>
          <w:b/>
          <w:bCs/>
        </w:rPr>
      </w:pPr>
      <w:r w:rsidRPr="001D2233">
        <w:rPr>
          <w:rFonts w:ascii="Book Antiqua" w:eastAsia="Book Antiqua" w:hAnsi="Book Antiqua" w:cs="Book Antiqua"/>
          <w:b/>
          <w:bCs/>
          <w:i/>
          <w:iCs/>
          <w:color w:val="000000"/>
        </w:rPr>
        <w:t xml:space="preserve">Immune </w:t>
      </w:r>
      <w:r w:rsidR="00343876" w:rsidRPr="001D2233">
        <w:rPr>
          <w:rFonts w:ascii="Book Antiqua" w:eastAsia="Book Antiqua" w:hAnsi="Book Antiqua" w:cs="Book Antiqua"/>
          <w:b/>
          <w:bCs/>
          <w:i/>
          <w:iCs/>
          <w:color w:val="000000"/>
        </w:rPr>
        <w:t>d</w:t>
      </w:r>
      <w:r w:rsidRPr="001D2233">
        <w:rPr>
          <w:rFonts w:ascii="Book Antiqua" w:eastAsia="Book Antiqua" w:hAnsi="Book Antiqua" w:cs="Book Antiqua"/>
          <w:b/>
          <w:bCs/>
          <w:i/>
          <w:iCs/>
          <w:color w:val="000000"/>
        </w:rPr>
        <w:t>eficiency</w:t>
      </w:r>
    </w:p>
    <w:p w14:paraId="457DC31D" w14:textId="314D7334"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Treatment with thymosin alpha 1 serves as a stimulus for IL-2 receptor expression and IL-2 internalization. It also has a restoring effect on patients with a suppressed lymphokine-activated killer cell activity and with immunodeficiency</w:t>
      </w:r>
      <w:r w:rsidRPr="001D2233">
        <w:rPr>
          <w:rFonts w:ascii="Book Antiqua" w:eastAsia="Book Antiqua" w:hAnsi="Book Antiqua" w:cs="Book Antiqua"/>
          <w:color w:val="000000"/>
          <w:vertAlign w:val="superscript"/>
        </w:rPr>
        <w:t>[29]</w:t>
      </w:r>
      <w:r w:rsidRPr="001D2233">
        <w:rPr>
          <w:rFonts w:ascii="Book Antiqua" w:eastAsia="Book Antiqua" w:hAnsi="Book Antiqua" w:cs="Book Antiqua"/>
          <w:color w:val="000000"/>
        </w:rPr>
        <w:t xml:space="preserve">. Acting through Toll-like receptors in both myeloid and </w:t>
      </w:r>
      <w:proofErr w:type="spellStart"/>
      <w:r w:rsidRPr="001D2233">
        <w:rPr>
          <w:rFonts w:ascii="Book Antiqua" w:eastAsia="Book Antiqua" w:hAnsi="Book Antiqua" w:cs="Book Antiqua"/>
          <w:color w:val="000000"/>
        </w:rPr>
        <w:t>plasmacytoid</w:t>
      </w:r>
      <w:proofErr w:type="spellEnd"/>
      <w:r w:rsidRPr="001D2233">
        <w:rPr>
          <w:rFonts w:ascii="Book Antiqua" w:eastAsia="Book Antiqua" w:hAnsi="Book Antiqua" w:cs="Book Antiqua"/>
          <w:color w:val="000000"/>
        </w:rPr>
        <w:t xml:space="preserve"> dendritic cells, thymosin alpha 1 stimulates the signaling pathways and initiates the production of immune-related cytokines. Thus, thymosin alpha 1 is anticipated to bring about encouraging results in the treatment of immunocompromised patients. Overall, it improves immune system function without causing adverse</w:t>
      </w:r>
      <w:r w:rsidR="00C17B44"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events</w:t>
      </w:r>
      <w:r w:rsidRPr="001D2233">
        <w:rPr>
          <w:rFonts w:ascii="Book Antiqua" w:eastAsia="Book Antiqua" w:hAnsi="Book Antiqua" w:cs="Book Antiqua"/>
          <w:color w:val="000000"/>
          <w:vertAlign w:val="superscript"/>
        </w:rPr>
        <w:t>[13]</w:t>
      </w:r>
      <w:r w:rsidRPr="001D2233">
        <w:rPr>
          <w:rFonts w:ascii="Book Antiqua" w:eastAsia="Book Antiqua" w:hAnsi="Book Antiqua" w:cs="Book Antiqua"/>
          <w:color w:val="000000"/>
        </w:rPr>
        <w:t>.</w:t>
      </w:r>
    </w:p>
    <w:p w14:paraId="04B301A9" w14:textId="77777777" w:rsidR="00A77B3E" w:rsidRPr="001D2233" w:rsidRDefault="00A77B3E" w:rsidP="001D2233">
      <w:pPr>
        <w:adjustRightInd w:val="0"/>
        <w:snapToGrid w:val="0"/>
        <w:spacing w:line="360" w:lineRule="auto"/>
        <w:jc w:val="both"/>
        <w:rPr>
          <w:rFonts w:ascii="Book Antiqua" w:hAnsi="Book Antiqua"/>
        </w:rPr>
      </w:pPr>
    </w:p>
    <w:p w14:paraId="625366DE" w14:textId="4615014C"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bCs/>
          <w:i/>
          <w:iCs/>
          <w:color w:val="000000"/>
        </w:rPr>
        <w:t xml:space="preserve">Psoriatic </w:t>
      </w:r>
      <w:r w:rsidR="002A0E9A" w:rsidRPr="001D2233">
        <w:rPr>
          <w:rFonts w:ascii="Book Antiqua" w:eastAsia="Book Antiqua" w:hAnsi="Book Antiqua" w:cs="Book Antiqua"/>
          <w:b/>
          <w:bCs/>
          <w:i/>
          <w:iCs/>
          <w:color w:val="000000"/>
        </w:rPr>
        <w:t>a</w:t>
      </w:r>
      <w:r w:rsidRPr="001D2233">
        <w:rPr>
          <w:rFonts w:ascii="Book Antiqua" w:eastAsia="Book Antiqua" w:hAnsi="Book Antiqua" w:cs="Book Antiqua"/>
          <w:b/>
          <w:bCs/>
          <w:i/>
          <w:iCs/>
          <w:color w:val="000000"/>
        </w:rPr>
        <w:t>rthritis</w:t>
      </w:r>
      <w:r w:rsidRPr="001D2233">
        <w:rPr>
          <w:rFonts w:ascii="Book Antiqua" w:eastAsia="Book Antiqua" w:hAnsi="Book Antiqua" w:cs="Book Antiqua"/>
          <w:i/>
          <w:iCs/>
          <w:color w:val="000000"/>
        </w:rPr>
        <w:t xml:space="preserve"> </w:t>
      </w:r>
    </w:p>
    <w:p w14:paraId="349E2E83"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Thymosin alpha 1 is a potent modulator of immunity and inflammation. Evidence is growing that diseases characterized by deregulation of the immune system and inflammation, such as psoriatic arthritis, are associated with serum levels of thymosin alpha 1 significantly lower than those of healthy individuals. The data is consistent with the role of thymosin alpha 1 as a regulator of immunity, tolerance and inflammation in patients with psoriatic arthritis</w:t>
      </w:r>
      <w:r w:rsidRPr="001D2233">
        <w:rPr>
          <w:rFonts w:ascii="Book Antiqua" w:eastAsia="Book Antiqua" w:hAnsi="Book Antiqua" w:cs="Book Antiqua"/>
          <w:color w:val="000000"/>
          <w:vertAlign w:val="superscript"/>
        </w:rPr>
        <w:t>[4]</w:t>
      </w:r>
      <w:r w:rsidRPr="001D2233">
        <w:rPr>
          <w:rFonts w:ascii="Book Antiqua" w:eastAsia="Book Antiqua" w:hAnsi="Book Antiqua" w:cs="Book Antiqua"/>
          <w:color w:val="000000"/>
        </w:rPr>
        <w:t>.</w:t>
      </w:r>
    </w:p>
    <w:p w14:paraId="336B2597" w14:textId="77777777" w:rsidR="00A77B3E" w:rsidRPr="001D2233" w:rsidRDefault="00A77B3E" w:rsidP="001D2233">
      <w:pPr>
        <w:adjustRightInd w:val="0"/>
        <w:snapToGrid w:val="0"/>
        <w:spacing w:line="360" w:lineRule="auto"/>
        <w:jc w:val="both"/>
        <w:rPr>
          <w:rFonts w:ascii="Book Antiqua" w:hAnsi="Book Antiqua"/>
        </w:rPr>
      </w:pPr>
    </w:p>
    <w:p w14:paraId="308DEF11" w14:textId="53CD5898" w:rsidR="00A77B3E" w:rsidRPr="001D2233" w:rsidRDefault="006F0860" w:rsidP="001D2233">
      <w:pPr>
        <w:adjustRightInd w:val="0"/>
        <w:snapToGrid w:val="0"/>
        <w:spacing w:line="360" w:lineRule="auto"/>
        <w:jc w:val="both"/>
        <w:rPr>
          <w:rFonts w:ascii="Book Antiqua" w:hAnsi="Book Antiqua"/>
          <w:b/>
          <w:bCs/>
        </w:rPr>
      </w:pPr>
      <w:r w:rsidRPr="001D2233">
        <w:rPr>
          <w:rFonts w:ascii="Book Antiqua" w:eastAsia="Book Antiqua" w:hAnsi="Book Antiqua" w:cs="Book Antiqua"/>
          <w:b/>
          <w:bCs/>
          <w:i/>
          <w:iCs/>
          <w:color w:val="000000"/>
        </w:rPr>
        <w:t xml:space="preserve">Vaccine </w:t>
      </w:r>
      <w:r w:rsidR="002A0E9A" w:rsidRPr="001D2233">
        <w:rPr>
          <w:rFonts w:ascii="Book Antiqua" w:eastAsia="Book Antiqua" w:hAnsi="Book Antiqua" w:cs="Book Antiqua"/>
          <w:b/>
          <w:bCs/>
          <w:i/>
          <w:iCs/>
          <w:color w:val="000000"/>
        </w:rPr>
        <w:t>a</w:t>
      </w:r>
      <w:r w:rsidRPr="001D2233">
        <w:rPr>
          <w:rFonts w:ascii="Book Antiqua" w:eastAsia="Book Antiqua" w:hAnsi="Book Antiqua" w:cs="Book Antiqua"/>
          <w:b/>
          <w:bCs/>
          <w:i/>
          <w:iCs/>
          <w:color w:val="000000"/>
        </w:rPr>
        <w:t>djuvant</w:t>
      </w:r>
    </w:p>
    <w:p w14:paraId="50193784"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The use of thymosin alpha 1 as an adjuvant to the influenza vaccine has shown promising results, especially among elderly and immunocompromised patients</w:t>
      </w:r>
      <w:r w:rsidRPr="001D2233">
        <w:rPr>
          <w:rFonts w:ascii="Book Antiqua" w:eastAsia="Book Antiqua" w:hAnsi="Book Antiqua" w:cs="Book Antiqua"/>
          <w:color w:val="000000"/>
          <w:vertAlign w:val="superscript"/>
        </w:rPr>
        <w:t>[31]</w:t>
      </w:r>
      <w:r w:rsidRPr="001D2233">
        <w:rPr>
          <w:rFonts w:ascii="Book Antiqua" w:eastAsia="Book Antiqua" w:hAnsi="Book Antiqua" w:cs="Book Antiqua"/>
          <w:color w:val="000000"/>
        </w:rPr>
        <w:t>. Thymosin alpha 1 has also been shown to improve the immunogenicity of the influenza vaccine</w:t>
      </w:r>
      <w:r w:rsidRPr="001D2233">
        <w:rPr>
          <w:rFonts w:ascii="Book Antiqua" w:eastAsia="Book Antiqua" w:hAnsi="Book Antiqua" w:cs="Book Antiqua"/>
          <w:color w:val="000000"/>
          <w:vertAlign w:val="superscript"/>
        </w:rPr>
        <w:t>[3]</w:t>
      </w:r>
      <w:r w:rsidRPr="001D2233">
        <w:rPr>
          <w:rFonts w:ascii="Book Antiqua" w:eastAsia="Book Antiqua" w:hAnsi="Book Antiqua" w:cs="Book Antiqua"/>
          <w:color w:val="000000"/>
        </w:rPr>
        <w:t>.</w:t>
      </w:r>
    </w:p>
    <w:p w14:paraId="7273A2B5" w14:textId="77777777" w:rsidR="00A77B3E" w:rsidRPr="001D2233" w:rsidRDefault="00A77B3E" w:rsidP="001D2233">
      <w:pPr>
        <w:adjustRightInd w:val="0"/>
        <w:snapToGrid w:val="0"/>
        <w:spacing w:line="360" w:lineRule="auto"/>
        <w:jc w:val="both"/>
        <w:rPr>
          <w:rFonts w:ascii="Book Antiqua" w:hAnsi="Book Antiqua"/>
        </w:rPr>
      </w:pPr>
    </w:p>
    <w:p w14:paraId="5935FF33" w14:textId="77777777" w:rsidR="00A77B3E" w:rsidRPr="001D2233" w:rsidRDefault="006F0860" w:rsidP="001D2233">
      <w:pPr>
        <w:adjustRightInd w:val="0"/>
        <w:snapToGrid w:val="0"/>
        <w:spacing w:line="360" w:lineRule="auto"/>
        <w:jc w:val="both"/>
        <w:rPr>
          <w:rFonts w:ascii="Book Antiqua" w:hAnsi="Book Antiqua"/>
          <w:b/>
          <w:bCs/>
        </w:rPr>
      </w:pPr>
      <w:r w:rsidRPr="001D2233">
        <w:rPr>
          <w:rFonts w:ascii="Book Antiqua" w:eastAsia="Book Antiqua" w:hAnsi="Book Antiqua" w:cs="Book Antiqua"/>
          <w:b/>
          <w:bCs/>
          <w:i/>
          <w:iCs/>
          <w:color w:val="000000"/>
        </w:rPr>
        <w:t>Decreasing toxicity from chemotherapy</w:t>
      </w:r>
    </w:p>
    <w:p w14:paraId="078C34B4"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lastRenderedPageBreak/>
        <w:t>Clinical studies show that thymosin alpha 1 has been utilized in patients with different malignancies, reducing the toxicity of chemotherapy, and improving the quality of life. An increase in the numbers and functions of immune cells and the decrease of toxicity from chemotherapy was also an effect of utilizing this medication. In general, fewer infections occurred during chemotherapy, neurotoxicity decreased, and the quality of life improved</w:t>
      </w:r>
      <w:r w:rsidRPr="001D2233">
        <w:rPr>
          <w:rFonts w:ascii="Book Antiqua" w:eastAsia="Book Antiqua" w:hAnsi="Book Antiqua" w:cs="Book Antiqua"/>
          <w:color w:val="000000"/>
          <w:vertAlign w:val="superscript"/>
        </w:rPr>
        <w:t>[5]</w:t>
      </w:r>
      <w:r w:rsidRPr="001D2233">
        <w:rPr>
          <w:rFonts w:ascii="Book Antiqua" w:eastAsia="Book Antiqua" w:hAnsi="Book Antiqua" w:cs="Book Antiqua"/>
          <w:color w:val="000000"/>
        </w:rPr>
        <w:t>.</w:t>
      </w:r>
    </w:p>
    <w:p w14:paraId="28CE8375" w14:textId="77777777" w:rsidR="00A77B3E" w:rsidRPr="001D2233" w:rsidRDefault="00A77B3E" w:rsidP="001D2233">
      <w:pPr>
        <w:adjustRightInd w:val="0"/>
        <w:snapToGrid w:val="0"/>
        <w:spacing w:line="360" w:lineRule="auto"/>
        <w:jc w:val="both"/>
        <w:rPr>
          <w:rFonts w:ascii="Book Antiqua" w:hAnsi="Book Antiqua"/>
        </w:rPr>
      </w:pPr>
    </w:p>
    <w:p w14:paraId="1595DD79" w14:textId="33F457AC"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bCs/>
          <w:i/>
          <w:iCs/>
          <w:color w:val="000000"/>
        </w:rPr>
        <w:t xml:space="preserve">Oxidative </w:t>
      </w:r>
      <w:r w:rsidR="002A0E9A" w:rsidRPr="001D2233">
        <w:rPr>
          <w:rFonts w:ascii="Book Antiqua" w:eastAsia="Book Antiqua" w:hAnsi="Book Antiqua" w:cs="Book Antiqua"/>
          <w:b/>
          <w:bCs/>
          <w:i/>
          <w:iCs/>
          <w:color w:val="000000"/>
        </w:rPr>
        <w:t>d</w:t>
      </w:r>
      <w:r w:rsidRPr="001D2233">
        <w:rPr>
          <w:rFonts w:ascii="Book Antiqua" w:eastAsia="Book Antiqua" w:hAnsi="Book Antiqua" w:cs="Book Antiqua"/>
          <w:b/>
          <w:bCs/>
          <w:i/>
          <w:iCs/>
          <w:color w:val="000000"/>
        </w:rPr>
        <w:t xml:space="preserve">amage, </w:t>
      </w:r>
      <w:r w:rsidR="002A0E9A" w:rsidRPr="001D2233">
        <w:rPr>
          <w:rFonts w:ascii="Book Antiqua" w:eastAsia="Book Antiqua" w:hAnsi="Book Antiqua" w:cs="Book Antiqua"/>
          <w:b/>
          <w:bCs/>
          <w:i/>
          <w:iCs/>
          <w:color w:val="000000"/>
        </w:rPr>
        <w:t>p</w:t>
      </w:r>
      <w:r w:rsidRPr="001D2233">
        <w:rPr>
          <w:rFonts w:ascii="Book Antiqua" w:eastAsia="Book Antiqua" w:hAnsi="Book Antiqua" w:cs="Book Antiqua"/>
          <w:b/>
          <w:bCs/>
          <w:i/>
          <w:iCs/>
          <w:color w:val="000000"/>
        </w:rPr>
        <w:t xml:space="preserve">ancreatic </w:t>
      </w:r>
      <w:r w:rsidR="002A0E9A" w:rsidRPr="001D2233">
        <w:rPr>
          <w:rFonts w:ascii="Book Antiqua" w:eastAsia="Book Antiqua" w:hAnsi="Book Antiqua" w:cs="Book Antiqua"/>
          <w:b/>
          <w:bCs/>
          <w:i/>
          <w:iCs/>
          <w:color w:val="000000"/>
        </w:rPr>
        <w:t>l</w:t>
      </w:r>
      <w:r w:rsidRPr="001D2233">
        <w:rPr>
          <w:rFonts w:ascii="Book Antiqua" w:eastAsia="Book Antiqua" w:hAnsi="Book Antiqua" w:cs="Book Antiqua"/>
          <w:b/>
          <w:bCs/>
          <w:i/>
          <w:iCs/>
          <w:color w:val="000000"/>
        </w:rPr>
        <w:t xml:space="preserve">esions and </w:t>
      </w:r>
      <w:r w:rsidR="002A0E9A" w:rsidRPr="001D2233">
        <w:rPr>
          <w:rFonts w:ascii="Book Antiqua" w:eastAsia="Book Antiqua" w:hAnsi="Book Antiqua" w:cs="Book Antiqua"/>
          <w:b/>
          <w:bCs/>
          <w:i/>
          <w:iCs/>
          <w:color w:val="000000"/>
        </w:rPr>
        <w:t>d</w:t>
      </w:r>
      <w:r w:rsidRPr="001D2233">
        <w:rPr>
          <w:rFonts w:ascii="Book Antiqua" w:eastAsia="Book Antiqua" w:hAnsi="Book Antiqua" w:cs="Book Antiqua"/>
          <w:b/>
          <w:bCs/>
          <w:i/>
          <w:iCs/>
          <w:color w:val="000000"/>
        </w:rPr>
        <w:t xml:space="preserve">iabetes </w:t>
      </w:r>
    </w:p>
    <w:p w14:paraId="315E26C0" w14:textId="20FEFED2"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Many studies have shown that thymosin alpha 1 has protective effects against oxidative damage. By remarkably amplifying the activity of catalase, superoxide dismutase, and glutathione peroxidase, thymosin alpha 1 reduces the production of reactive oxygen species and prevents oxidative damage to hepatic tissue. Thymosin alpha 1 has well-established antiproliferative properties seen with various human malignancies and this is a result of its capacity to decrease oxidative stress</w:t>
      </w:r>
      <w:r w:rsidRPr="001D2233">
        <w:rPr>
          <w:rFonts w:ascii="Book Antiqua" w:eastAsia="Book Antiqua" w:hAnsi="Book Antiqua" w:cs="Book Antiqua"/>
          <w:color w:val="000000"/>
          <w:vertAlign w:val="superscript"/>
        </w:rPr>
        <w:t>[6]</w:t>
      </w:r>
      <w:r w:rsidRPr="001D2233">
        <w:rPr>
          <w:rFonts w:ascii="Book Antiqua" w:eastAsia="Book Antiqua" w:hAnsi="Book Antiqua" w:cs="Book Antiqua"/>
          <w:color w:val="000000"/>
        </w:rPr>
        <w:t>. It also helps ameliorate pancreatic damage and the resulting diabetes by reducing the production of malondialdehyde and by improving the function of superoxide dismutase and catalase. The antioxidant properties of thymosin alpha 1 are considered to be of great benefit in the treatment of pancreatic lesions</w:t>
      </w:r>
      <w:r w:rsidRPr="001D2233">
        <w:rPr>
          <w:rFonts w:ascii="Book Antiqua" w:eastAsia="Book Antiqua" w:hAnsi="Book Antiqua" w:cs="Book Antiqua"/>
          <w:color w:val="000000"/>
          <w:vertAlign w:val="superscript"/>
        </w:rPr>
        <w:t>[32]</w:t>
      </w:r>
      <w:r w:rsidRPr="001D2233">
        <w:rPr>
          <w:rFonts w:ascii="Book Antiqua" w:eastAsia="Book Antiqua" w:hAnsi="Book Antiqua" w:cs="Book Antiqua"/>
          <w:color w:val="000000"/>
        </w:rPr>
        <w:t>.</w:t>
      </w:r>
    </w:p>
    <w:p w14:paraId="04016BA5" w14:textId="77777777" w:rsidR="00A77B3E" w:rsidRPr="001D2233" w:rsidRDefault="00A77B3E" w:rsidP="001D2233">
      <w:pPr>
        <w:adjustRightInd w:val="0"/>
        <w:snapToGrid w:val="0"/>
        <w:spacing w:line="360" w:lineRule="auto"/>
        <w:jc w:val="both"/>
        <w:rPr>
          <w:rFonts w:ascii="Book Antiqua" w:hAnsi="Book Antiqua"/>
        </w:rPr>
      </w:pPr>
    </w:p>
    <w:p w14:paraId="458B4EE4" w14:textId="77777777" w:rsidR="00A77B3E" w:rsidRPr="001D2233" w:rsidRDefault="006F0860" w:rsidP="001D2233">
      <w:pPr>
        <w:adjustRightInd w:val="0"/>
        <w:snapToGrid w:val="0"/>
        <w:spacing w:line="360" w:lineRule="auto"/>
        <w:jc w:val="both"/>
        <w:rPr>
          <w:rFonts w:ascii="Book Antiqua" w:hAnsi="Book Antiqua"/>
          <w:b/>
          <w:bCs/>
        </w:rPr>
      </w:pPr>
      <w:r w:rsidRPr="001D2233">
        <w:rPr>
          <w:rFonts w:ascii="Book Antiqua" w:eastAsia="Book Antiqua" w:hAnsi="Book Antiqua" w:cs="Book Antiqua"/>
          <w:b/>
          <w:bCs/>
          <w:i/>
          <w:iCs/>
          <w:color w:val="000000"/>
        </w:rPr>
        <w:t>Applications in oncologic patients</w:t>
      </w:r>
    </w:p>
    <w:p w14:paraId="0C5E5247" w14:textId="4A3EB4A1"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Multiple studies have shown promising results for the use of thymosin alpha 1 in patients with metastatic melanoma, head and neck carcinoma, lung cancer, breast cancer, and hepatocellular carcinoma</w:t>
      </w:r>
      <w:r w:rsidRPr="001D2233">
        <w:rPr>
          <w:rFonts w:ascii="Book Antiqua" w:eastAsia="Book Antiqua" w:hAnsi="Book Antiqua" w:cs="Book Antiqua"/>
          <w:color w:val="000000"/>
          <w:vertAlign w:val="superscript"/>
        </w:rPr>
        <w:t>[33]</w:t>
      </w:r>
      <w:r w:rsidRPr="001D2233">
        <w:rPr>
          <w:rFonts w:ascii="Book Antiqua" w:eastAsia="Book Antiqua" w:hAnsi="Book Antiqua" w:cs="Book Antiqua"/>
          <w:color w:val="000000"/>
        </w:rPr>
        <w:t>. Thymosin alpha 1 is indicated as adjuvant for chemotherapy-induced immune depression, immune insufficiency, and immune suppression in patients</w:t>
      </w:r>
      <w:r w:rsidRPr="001D2233">
        <w:rPr>
          <w:rFonts w:ascii="Book Antiqua" w:eastAsia="Book Antiqua" w:hAnsi="Book Antiqua" w:cs="Book Antiqua"/>
          <w:color w:val="000000"/>
          <w:vertAlign w:val="superscript"/>
        </w:rPr>
        <w:t>[5]</w:t>
      </w:r>
      <w:r w:rsidRPr="001D2233">
        <w:rPr>
          <w:rFonts w:ascii="Book Antiqua" w:eastAsia="Book Antiqua" w:hAnsi="Book Antiqua" w:cs="Book Antiqua"/>
          <w:color w:val="000000"/>
        </w:rPr>
        <w:t>. In addition, it has been shown that thymosin alpha 1 in combination with chemotherapy or radiation improves survival rate in patients with non-small cell lung cancer, which accounts for 85% of all lung cancers and is known for its low responsiveness to chemotherapy</w:t>
      </w:r>
      <w:r w:rsidRPr="001D2233">
        <w:rPr>
          <w:rFonts w:ascii="Book Antiqua" w:eastAsia="Book Antiqua" w:hAnsi="Book Antiqua" w:cs="Book Antiqua"/>
          <w:color w:val="000000"/>
          <w:vertAlign w:val="superscript"/>
        </w:rPr>
        <w:t>[5]</w:t>
      </w:r>
      <w:r w:rsidRPr="001D2233">
        <w:rPr>
          <w:rFonts w:ascii="Book Antiqua" w:eastAsia="Book Antiqua" w:hAnsi="Book Antiqua" w:cs="Book Antiqua"/>
          <w:color w:val="000000"/>
        </w:rPr>
        <w:t>.</w:t>
      </w:r>
    </w:p>
    <w:p w14:paraId="19873248" w14:textId="77777777" w:rsidR="00A77B3E" w:rsidRPr="001D2233" w:rsidRDefault="00A77B3E" w:rsidP="001D2233">
      <w:pPr>
        <w:adjustRightInd w:val="0"/>
        <w:snapToGrid w:val="0"/>
        <w:spacing w:line="360" w:lineRule="auto"/>
        <w:jc w:val="both"/>
        <w:rPr>
          <w:rFonts w:ascii="Book Antiqua" w:eastAsia="Book Antiqua" w:hAnsi="Book Antiqua" w:cs="Book Antiqua"/>
          <w:b/>
          <w:caps/>
          <w:color w:val="000000"/>
          <w:u w:val="single"/>
        </w:rPr>
      </w:pPr>
    </w:p>
    <w:p w14:paraId="72A0A861" w14:textId="77777777" w:rsidR="00A77B3E" w:rsidRPr="001D2233" w:rsidRDefault="006F0860" w:rsidP="001D2233">
      <w:pPr>
        <w:adjustRightInd w:val="0"/>
        <w:snapToGrid w:val="0"/>
        <w:spacing w:line="360" w:lineRule="auto"/>
        <w:jc w:val="both"/>
        <w:rPr>
          <w:rFonts w:ascii="Book Antiqua" w:eastAsia="Book Antiqua" w:hAnsi="Book Antiqua" w:cs="Book Antiqua"/>
          <w:b/>
          <w:caps/>
          <w:color w:val="000000"/>
          <w:u w:val="single"/>
        </w:rPr>
      </w:pPr>
      <w:r w:rsidRPr="001D2233">
        <w:rPr>
          <w:rFonts w:ascii="Book Antiqua" w:eastAsia="Book Antiqua" w:hAnsi="Book Antiqua" w:cs="Book Antiqua"/>
          <w:b/>
          <w:caps/>
          <w:color w:val="000000"/>
          <w:u w:val="single"/>
        </w:rPr>
        <w:lastRenderedPageBreak/>
        <w:t>SAFETY AND DOSES</w:t>
      </w:r>
    </w:p>
    <w:p w14:paraId="1868823C" w14:textId="72F3E71B"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Thymosin alpha 1 is usually found in an injection form and is commonly prescribed by a primary care physician. Thymosin alpha 1 is usually administered twice a week </w:t>
      </w:r>
      <w:r w:rsidRPr="001D2233">
        <w:rPr>
          <w:rFonts w:ascii="Book Antiqua" w:eastAsia="Book Antiqua" w:hAnsi="Book Antiqua" w:cs="Book Antiqua"/>
          <w:i/>
          <w:iCs/>
          <w:color w:val="000000"/>
        </w:rPr>
        <w:t>via</w:t>
      </w:r>
      <w:r w:rsidRPr="001D2233">
        <w:rPr>
          <w:rFonts w:ascii="Book Antiqua" w:eastAsia="Book Antiqua" w:hAnsi="Book Antiqua" w:cs="Book Antiqua"/>
          <w:color w:val="000000"/>
        </w:rPr>
        <w:t xml:space="preserve"> a subcutaneous route. The standard single dosage ranges from 0.8 to 6.4 </w:t>
      </w:r>
      <w:r w:rsidR="00217DFC" w:rsidRPr="001D2233">
        <w:rPr>
          <w:rFonts w:ascii="Book Antiqua" w:eastAsia="Book Antiqua" w:hAnsi="Book Antiqua" w:cs="Book Antiqua"/>
          <w:color w:val="000000"/>
        </w:rPr>
        <w:t>mg</w:t>
      </w:r>
      <w:r w:rsidRPr="001D2233">
        <w:rPr>
          <w:rFonts w:ascii="Book Antiqua" w:eastAsia="Book Antiqua" w:hAnsi="Book Antiqua" w:cs="Book Antiqua"/>
          <w:color w:val="000000"/>
        </w:rPr>
        <w:t xml:space="preserve">, while multiple doses range from 1.6 to 16 </w:t>
      </w:r>
      <w:r w:rsidR="00217DFC" w:rsidRPr="001D2233">
        <w:rPr>
          <w:rFonts w:ascii="Book Antiqua" w:eastAsia="Book Antiqua" w:hAnsi="Book Antiqua" w:cs="Book Antiqua"/>
          <w:color w:val="000000"/>
        </w:rPr>
        <w:t>mg</w:t>
      </w:r>
      <w:r w:rsidRPr="001D2233">
        <w:rPr>
          <w:rFonts w:ascii="Book Antiqua" w:eastAsia="Book Antiqua" w:hAnsi="Book Antiqua" w:cs="Book Antiqua"/>
          <w:color w:val="000000"/>
        </w:rPr>
        <w:t xml:space="preserve"> for five to seven days. Utilized in various illnesses such as liver disease, cancer, and autoimmune diseases, thymosin alpha 1 has been shown to be well-tolerated and safe</w:t>
      </w:r>
      <w:r w:rsidRPr="001D2233">
        <w:rPr>
          <w:rFonts w:ascii="Book Antiqua" w:eastAsia="Book Antiqua" w:hAnsi="Book Antiqua" w:cs="Book Antiqua"/>
          <w:color w:val="000000"/>
          <w:vertAlign w:val="superscript"/>
        </w:rPr>
        <w:t>[34]</w:t>
      </w:r>
      <w:r w:rsidRPr="001D2233">
        <w:rPr>
          <w:rFonts w:ascii="Book Antiqua" w:eastAsia="Book Antiqua" w:hAnsi="Book Antiqua" w:cs="Book Antiqua"/>
          <w:color w:val="000000"/>
        </w:rPr>
        <w:t>.</w:t>
      </w:r>
    </w:p>
    <w:p w14:paraId="7C58E7F9" w14:textId="77777777" w:rsidR="00A77B3E" w:rsidRPr="001D2233" w:rsidRDefault="00A77B3E" w:rsidP="001D2233">
      <w:pPr>
        <w:adjustRightInd w:val="0"/>
        <w:snapToGrid w:val="0"/>
        <w:spacing w:line="360" w:lineRule="auto"/>
        <w:jc w:val="both"/>
        <w:rPr>
          <w:rFonts w:ascii="Book Antiqua" w:hAnsi="Book Antiqua"/>
        </w:rPr>
      </w:pPr>
    </w:p>
    <w:p w14:paraId="79C833CA" w14:textId="77777777" w:rsidR="00A77B3E" w:rsidRPr="001D2233" w:rsidRDefault="006F0860" w:rsidP="001D2233">
      <w:pPr>
        <w:adjustRightInd w:val="0"/>
        <w:snapToGrid w:val="0"/>
        <w:spacing w:line="360" w:lineRule="auto"/>
        <w:jc w:val="both"/>
        <w:rPr>
          <w:rFonts w:ascii="Book Antiqua" w:eastAsia="Book Antiqua" w:hAnsi="Book Antiqua" w:cs="Book Antiqua"/>
          <w:b/>
          <w:caps/>
          <w:color w:val="000000"/>
          <w:u w:val="single"/>
        </w:rPr>
      </w:pPr>
      <w:r w:rsidRPr="001D2233">
        <w:rPr>
          <w:rFonts w:ascii="Book Antiqua" w:eastAsia="Book Antiqua" w:hAnsi="Book Antiqua" w:cs="Book Antiqua"/>
          <w:b/>
          <w:caps/>
          <w:color w:val="000000"/>
          <w:u w:val="single"/>
        </w:rPr>
        <w:t>ADVERSE EFFECTS AND CONTRAINDICATIONS</w:t>
      </w:r>
    </w:p>
    <w:p w14:paraId="1077C1CC" w14:textId="77777777" w:rsidR="00A77B3E" w:rsidRPr="001D2233" w:rsidRDefault="006F0860" w:rsidP="001D2233">
      <w:pPr>
        <w:adjustRightInd w:val="0"/>
        <w:snapToGrid w:val="0"/>
        <w:spacing w:line="360" w:lineRule="auto"/>
        <w:jc w:val="both"/>
        <w:rPr>
          <w:rFonts w:ascii="Book Antiqua" w:hAnsi="Book Antiqua"/>
        </w:rPr>
      </w:pP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xml:space="preserve">, the synthetic form of thymosin alpha 1, is usually well tolerated. The most common adverse effects include local irritation, redness, or discomfort at the site of injection. In clinical trials, the combination of </w:t>
      </w: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xml:space="preserve"> with interferon 2b was reported to have rare side effects such as fever, fatigue, muscle aches, nausea, vomiting, and neutropenia when compared to interferon-alpha 2b alone or with placebo</w:t>
      </w:r>
      <w:r w:rsidRPr="001D2233">
        <w:rPr>
          <w:rFonts w:ascii="Book Antiqua" w:eastAsia="Book Antiqua" w:hAnsi="Book Antiqua" w:cs="Book Antiqua"/>
          <w:color w:val="000000"/>
          <w:vertAlign w:val="superscript"/>
        </w:rPr>
        <w:t>[34]</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xml:space="preserve"> is contraindicated in patients with hypersensitivity to thymosin alpha 1 or any of the components of the injection. Due to the immunomodulatory action of </w:t>
      </w: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it is also contraindicated in immunosuppressed patients, such as organ transplant recipients, unless the benefits of the treatment exceed the risks</w:t>
      </w:r>
      <w:r w:rsidRPr="001D2233">
        <w:rPr>
          <w:rFonts w:ascii="Book Antiqua" w:eastAsia="Book Antiqua" w:hAnsi="Book Antiqua" w:cs="Book Antiqua"/>
          <w:color w:val="000000"/>
          <w:vertAlign w:val="superscript"/>
        </w:rPr>
        <w:t>[35]</w:t>
      </w:r>
      <w:r w:rsidRPr="001D2233">
        <w:rPr>
          <w:rFonts w:ascii="Book Antiqua" w:eastAsia="Book Antiqua" w:hAnsi="Book Antiqua" w:cs="Book Antiqua"/>
          <w:color w:val="000000"/>
        </w:rPr>
        <w:t>.</w:t>
      </w:r>
    </w:p>
    <w:p w14:paraId="5D527ADC" w14:textId="77777777" w:rsidR="00A77B3E" w:rsidRPr="001D2233" w:rsidRDefault="00A77B3E" w:rsidP="001D2233">
      <w:pPr>
        <w:adjustRightInd w:val="0"/>
        <w:snapToGrid w:val="0"/>
        <w:spacing w:line="360" w:lineRule="auto"/>
        <w:jc w:val="both"/>
        <w:rPr>
          <w:rFonts w:ascii="Book Antiqua" w:hAnsi="Book Antiqua"/>
        </w:rPr>
      </w:pPr>
    </w:p>
    <w:p w14:paraId="40403C43"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aps/>
          <w:color w:val="000000"/>
          <w:u w:val="single"/>
        </w:rPr>
        <w:t>EVIDENCE FROM PREVIOUS HUMAN CLINICAL STUDIES</w:t>
      </w:r>
    </w:p>
    <w:p w14:paraId="7B54B738" w14:textId="209FB64C"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Thymosin alpha 1 has been utilized in various cases to enhance cell-mediated immunity and for the treatment of a multitude of different diseases</w:t>
      </w:r>
      <w:r w:rsidR="00AF7EB1" w:rsidRPr="001D2233">
        <w:rPr>
          <w:rFonts w:ascii="Book Antiqua" w:eastAsia="Book Antiqua" w:hAnsi="Book Antiqua" w:cs="Book Antiqua"/>
          <w:color w:val="000000"/>
        </w:rPr>
        <w:t xml:space="preserve"> </w:t>
      </w:r>
      <w:r w:rsidR="00460B9C" w:rsidRPr="001D2233">
        <w:rPr>
          <w:rFonts w:ascii="Book Antiqua" w:eastAsia="Book Antiqua" w:hAnsi="Book Antiqua" w:cs="Book Antiqua"/>
          <w:color w:val="000000"/>
        </w:rPr>
        <w:t>(</w:t>
      </w:r>
      <w:r w:rsidR="005E66D3" w:rsidRPr="001D2233">
        <w:rPr>
          <w:rFonts w:ascii="Book Antiqua" w:eastAsia="Book Antiqua" w:hAnsi="Book Antiqua" w:cs="Book Antiqua"/>
          <w:color w:val="000000"/>
        </w:rPr>
        <w:t xml:space="preserve">Table </w:t>
      </w:r>
      <w:r w:rsidR="00963924">
        <w:rPr>
          <w:rFonts w:ascii="Book Antiqua" w:eastAsia="Book Antiqua" w:hAnsi="Book Antiqua" w:cs="Book Antiqua"/>
          <w:color w:val="000000"/>
        </w:rPr>
        <w:t>1</w:t>
      </w:r>
      <w:r w:rsidR="00460B9C" w:rsidRPr="001D2233">
        <w:rPr>
          <w:rFonts w:ascii="Book Antiqua" w:eastAsia="Book Antiqua" w:hAnsi="Book Antiqua" w:cs="Book Antiqua"/>
          <w:color w:val="000000"/>
        </w:rPr>
        <w:t>)</w:t>
      </w:r>
      <w:r w:rsidRPr="001D2233">
        <w:rPr>
          <w:rFonts w:ascii="Book Antiqua" w:eastAsia="Book Antiqua" w:hAnsi="Book Antiqua" w:cs="Book Antiqua"/>
          <w:color w:val="000000"/>
        </w:rPr>
        <w:t>. A study was performed to demonstrate the effect of thymosin alpha 1 in the human breast cancer lines ZR-75-1, MCF-7, MDA-MB-231, MCF-10A and BT-549.</w:t>
      </w:r>
      <w:r w:rsidR="00C17B44"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For this experiment, thymosin alpha 1 was dissolved in sterile water and stored in 2 mL plastic tubes at -20</w:t>
      </w:r>
      <w:r w:rsidR="00AF7EB1"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 xml:space="preserve">°C. Results showed that thymosin alpha 1 inhibited cell proliferation and induced apoptosis in human leukemia, non-small cell lung cancer, melanoma, and other cancers. Apoptosis was significantly induced in human breast cancer and leukemia cell lines with a thymosin alpha 1 </w:t>
      </w:r>
      <w:r w:rsidRPr="001D2233">
        <w:rPr>
          <w:rFonts w:ascii="Book Antiqua" w:eastAsia="Book Antiqua" w:hAnsi="Book Antiqua" w:cs="Book Antiqua"/>
          <w:color w:val="000000"/>
        </w:rPr>
        <w:lastRenderedPageBreak/>
        <w:t>concentration of 100 to 160 IM. Additionally, data exhibited that ZR-75-1 and MCF-7 cells display different sensitivities to thymosin alpha 1. In general, the study revealed that thymosin alpha 1 could be a possible approach to breast cancer</w:t>
      </w:r>
      <w:r w:rsidR="000E4E52"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treatment</w:t>
      </w:r>
      <w:r w:rsidRPr="001D2233">
        <w:rPr>
          <w:rFonts w:ascii="Book Antiqua" w:eastAsia="Book Antiqua" w:hAnsi="Book Antiqua" w:cs="Book Antiqua"/>
          <w:color w:val="000000"/>
          <w:vertAlign w:val="superscript"/>
        </w:rPr>
        <w:t>[36]</w:t>
      </w:r>
      <w:r w:rsidR="000E4E52"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Other studies demonstrate that thymosin alpha 1 could be a promising therapy for severe sepsis. Various small-scale studies as well as a large-scale, multicenter, single-blinded, and randomized control trial were conducted in six tertiary teaching hospitals in China, with the purpose of demonstrating the vital role thymosin alpha 1 plays in sepsis therapy. Patients admitted to the intensive care unit with severe sepsis were distributed randomly among the control group and the thymosin alpha 1 group. Hypodermic injections of 1.6 mg of thymosin alpha-1 or normal saline were distributed to all individuals two times a day for five days; afterwards, the dose was reduced to once per day. Results showed that the thymosin alpha 1 group was 9.0% lower in mortality rate than the control group</w:t>
      </w:r>
      <w:r w:rsidRPr="001D2233">
        <w:rPr>
          <w:rFonts w:ascii="Book Antiqua" w:eastAsia="Book Antiqua" w:hAnsi="Book Antiqua" w:cs="Book Antiqua"/>
          <w:color w:val="000000"/>
          <w:vertAlign w:val="superscript"/>
        </w:rPr>
        <w:t>[21]</w:t>
      </w:r>
      <w:r w:rsidRPr="001D2233">
        <w:rPr>
          <w:rFonts w:ascii="Book Antiqua" w:eastAsia="Book Antiqua" w:hAnsi="Book Antiqua" w:cs="Book Antiqua"/>
          <w:color w:val="000000"/>
        </w:rPr>
        <w:t>.</w:t>
      </w:r>
    </w:p>
    <w:p w14:paraId="7C05DA39" w14:textId="1256264E" w:rsidR="00A77B3E" w:rsidRPr="001D2233" w:rsidRDefault="006F0860" w:rsidP="001D2233">
      <w:pPr>
        <w:adjustRightInd w:val="0"/>
        <w:snapToGrid w:val="0"/>
        <w:spacing w:line="360" w:lineRule="auto"/>
        <w:ind w:firstLineChars="100" w:firstLine="240"/>
        <w:jc w:val="both"/>
        <w:rPr>
          <w:rFonts w:ascii="Book Antiqua" w:hAnsi="Book Antiqua"/>
        </w:rPr>
      </w:pPr>
      <w:r w:rsidRPr="001D2233">
        <w:rPr>
          <w:rFonts w:ascii="Book Antiqua" w:eastAsia="Book Antiqua" w:hAnsi="Book Antiqua" w:cs="Book Antiqua"/>
          <w:color w:val="000000"/>
        </w:rPr>
        <w:t xml:space="preserve">As discussed above, one of the strongest properties of thymosin alpha 1 is its role in the activation of T cell responses in the body. A study in seven patients with chronic hepatitis caused by hepatitis B virus tried to identify the immunomodulatory properties of thymosin alpha 1. Each individual was treated for a total of 24 </w:t>
      </w:r>
      <w:proofErr w:type="spellStart"/>
      <w:r w:rsidRPr="001D2233">
        <w:rPr>
          <w:rFonts w:ascii="Book Antiqua" w:eastAsia="Book Antiqua" w:hAnsi="Book Antiqua" w:cs="Book Antiqua"/>
          <w:color w:val="000000"/>
        </w:rPr>
        <w:t>wk</w:t>
      </w:r>
      <w:proofErr w:type="spellEnd"/>
      <w:r w:rsidRPr="001D2233">
        <w:rPr>
          <w:rFonts w:ascii="Book Antiqua" w:eastAsia="Book Antiqua" w:hAnsi="Book Antiqua" w:cs="Book Antiqua"/>
          <w:color w:val="000000"/>
        </w:rPr>
        <w:t xml:space="preserve"> with a hypoder</w:t>
      </w:r>
      <w:r w:rsidR="00AF7EB1" w:rsidRPr="001D2233">
        <w:rPr>
          <w:rFonts w:ascii="Book Antiqua" w:eastAsia="Book Antiqua" w:hAnsi="Book Antiqua" w:cs="Book Antiqua"/>
          <w:color w:val="000000"/>
        </w:rPr>
        <w:t>mic injection at a dose of 1.29</w:t>
      </w:r>
      <w:r w:rsidRPr="001D2233">
        <w:rPr>
          <w:rFonts w:ascii="Book Antiqua" w:eastAsia="Book Antiqua" w:hAnsi="Book Antiqua" w:cs="Book Antiqua"/>
          <w:color w:val="000000"/>
        </w:rPr>
        <w:t xml:space="preserve">/0.4 mg/body/day six times weekly for the first 2 </w:t>
      </w:r>
      <w:proofErr w:type="spellStart"/>
      <w:r w:rsidRPr="001D2233">
        <w:rPr>
          <w:rFonts w:ascii="Book Antiqua" w:eastAsia="Book Antiqua" w:hAnsi="Book Antiqua" w:cs="Book Antiqua"/>
          <w:color w:val="000000"/>
        </w:rPr>
        <w:t>wk</w:t>
      </w:r>
      <w:proofErr w:type="spellEnd"/>
      <w:r w:rsidRPr="001D2233">
        <w:rPr>
          <w:rFonts w:ascii="Book Antiqua" w:eastAsia="Book Antiqua" w:hAnsi="Book Antiqua" w:cs="Book Antiqua"/>
          <w:color w:val="000000"/>
        </w:rPr>
        <w:t xml:space="preserve"> and then twice weekly for an additional 22 wk. Subsequently, liver biopsies were performed to gather data.</w:t>
      </w:r>
      <w:r w:rsidR="00C17B44" w:rsidRPr="001D2233">
        <w:rPr>
          <w:rFonts w:ascii="Book Antiqua" w:eastAsia="Book Antiqua" w:hAnsi="Book Antiqua" w:cs="Book Antiqua"/>
          <w:color w:val="000000"/>
        </w:rPr>
        <w:t xml:space="preserve"> </w:t>
      </w:r>
      <w:r w:rsidRPr="001D2233">
        <w:rPr>
          <w:rFonts w:ascii="Book Antiqua" w:eastAsia="Book Antiqua" w:hAnsi="Book Antiqua" w:cs="Book Antiqua"/>
          <w:color w:val="000000"/>
        </w:rPr>
        <w:t xml:space="preserve">The serum alanine transaminase levels improved to 47.39/17.0 IU/L and normalized in 42.9% of patients after 48 </w:t>
      </w:r>
      <w:proofErr w:type="spellStart"/>
      <w:r w:rsidRPr="001D2233">
        <w:rPr>
          <w:rFonts w:ascii="Book Antiqua" w:eastAsia="Book Antiqua" w:hAnsi="Book Antiqua" w:cs="Book Antiqua"/>
          <w:color w:val="000000"/>
        </w:rPr>
        <w:t>wk</w:t>
      </w:r>
      <w:proofErr w:type="spellEnd"/>
      <w:r w:rsidRPr="001D2233">
        <w:rPr>
          <w:rFonts w:ascii="Book Antiqua" w:eastAsia="Book Antiqua" w:hAnsi="Book Antiqua" w:cs="Book Antiqua"/>
          <w:color w:val="000000"/>
        </w:rPr>
        <w:t xml:space="preserve"> of treatment. However, complete disappearance of serum </w:t>
      </w:r>
      <w:r w:rsidR="006C0722" w:rsidRPr="001D2233">
        <w:rPr>
          <w:rFonts w:ascii="Book Antiqua" w:eastAsia="Book Antiqua" w:hAnsi="Book Antiqua" w:cs="Book Antiqua"/>
          <w:color w:val="000000"/>
        </w:rPr>
        <w:t>hepatitis B virus deoxyribonucleic acid</w:t>
      </w:r>
      <w:r w:rsidRPr="001D2233">
        <w:rPr>
          <w:rFonts w:ascii="Book Antiqua" w:eastAsia="Book Antiqua" w:hAnsi="Book Antiqua" w:cs="Book Antiqua"/>
          <w:color w:val="000000"/>
        </w:rPr>
        <w:t xml:space="preserve"> was seen in 28.6%. Thymosin alpha 1 also affected maturation of T-cells, demonstrating its high immunomodulatory properties. Overall, it has been reported that combination therapy with thymosin alpha 1 and IFN-α has demonstrable biological activity in patients with viral hepatitis</w:t>
      </w:r>
      <w:r w:rsidRPr="001D2233">
        <w:rPr>
          <w:rFonts w:ascii="Book Antiqua" w:eastAsia="Book Antiqua" w:hAnsi="Book Antiqua" w:cs="Book Antiqua"/>
          <w:color w:val="000000"/>
          <w:vertAlign w:val="superscript"/>
        </w:rPr>
        <w:t>[37]</w:t>
      </w:r>
      <w:r w:rsidRPr="001D2233">
        <w:rPr>
          <w:rFonts w:ascii="Book Antiqua" w:eastAsia="Book Antiqua" w:hAnsi="Book Antiqua" w:cs="Book Antiqua"/>
          <w:color w:val="000000"/>
        </w:rPr>
        <w:t>.</w:t>
      </w:r>
    </w:p>
    <w:p w14:paraId="0791B8B8" w14:textId="77777777" w:rsidR="00A77B3E" w:rsidRPr="001D2233" w:rsidRDefault="00A77B3E" w:rsidP="001D2233">
      <w:pPr>
        <w:adjustRightInd w:val="0"/>
        <w:snapToGrid w:val="0"/>
        <w:spacing w:line="360" w:lineRule="auto"/>
        <w:jc w:val="both"/>
        <w:rPr>
          <w:rFonts w:ascii="Book Antiqua" w:hAnsi="Book Antiqua"/>
        </w:rPr>
      </w:pPr>
    </w:p>
    <w:p w14:paraId="7C680FA1" w14:textId="2F02F795" w:rsidR="00A77B3E" w:rsidRPr="001D2233" w:rsidRDefault="00AF7EB1" w:rsidP="001D2233">
      <w:pPr>
        <w:adjustRightInd w:val="0"/>
        <w:snapToGrid w:val="0"/>
        <w:spacing w:line="360" w:lineRule="auto"/>
        <w:jc w:val="both"/>
        <w:rPr>
          <w:rFonts w:ascii="Book Antiqua" w:hAnsi="Book Antiqua"/>
          <w:u w:val="single"/>
        </w:rPr>
      </w:pPr>
      <w:r w:rsidRPr="001D2233">
        <w:rPr>
          <w:rFonts w:ascii="Book Antiqua" w:eastAsia="Book Antiqua" w:hAnsi="Book Antiqua" w:cs="Book Antiqua"/>
          <w:b/>
          <w:bCs/>
          <w:color w:val="000000"/>
          <w:u w:val="single"/>
        </w:rPr>
        <w:lastRenderedPageBreak/>
        <w:t xml:space="preserve">THYMOSIN ALPHA 1/ THYMALFASIN </w:t>
      </w:r>
      <w:r w:rsidRPr="001D2233">
        <w:rPr>
          <w:rFonts w:ascii="Book Antiqua" w:eastAsia="Book Antiqua" w:hAnsi="Book Antiqua" w:cs="Book Antiqua"/>
          <w:b/>
          <w:bCs/>
          <w:i/>
          <w:iCs/>
          <w:color w:val="000000"/>
          <w:u w:val="single"/>
        </w:rPr>
        <w:t>VS</w:t>
      </w:r>
      <w:r w:rsidRPr="001D2233">
        <w:rPr>
          <w:rFonts w:ascii="Book Antiqua" w:eastAsia="Book Antiqua" w:hAnsi="Book Antiqua" w:cs="Book Antiqua"/>
          <w:b/>
          <w:bCs/>
          <w:color w:val="000000"/>
          <w:u w:val="single"/>
        </w:rPr>
        <w:t xml:space="preserve"> THYMOSIN BETA 4/ TIMBETASIN</w:t>
      </w:r>
    </w:p>
    <w:p w14:paraId="3F2C9ACF" w14:textId="17238F58"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Thymosin alpha 1 and thymosin beta 4 are two hormone peptides that are secreted from the thymus and have vastly different chemical compositions and immunological actions. These proteins are separated from thymosin fraction 5 and have the potential to change a variety of immune functions in mammals. Thymosin alpha 1 is thought to be responsible for rebuilding the immune system by enhancing cell-mediated immunity in animals without a thymus gland. Thymosin beta 4 is in the family of actin monomer-sequestering proteins which essentially regulate unpolymerized actin and have an active role in maintaining the free G-actin monomers in the cytoplasm. Thymosin alpha 1 is clinically relevant in various types of cancer, specifically hepatocellular carcinoma, lung cancer and melanomas. Thymosin beta 4, has a strong response to virally infected cells. It is currently being tested as a possible therapy against influenza, HIV, and acquired immune deficiency syndrome</w:t>
      </w:r>
      <w:r w:rsidRPr="001D2233">
        <w:rPr>
          <w:rFonts w:ascii="Book Antiqua" w:eastAsia="Book Antiqua" w:hAnsi="Book Antiqua" w:cs="Book Antiqua"/>
          <w:color w:val="000000"/>
          <w:vertAlign w:val="superscript"/>
        </w:rPr>
        <w:t>[38-41]</w:t>
      </w:r>
      <w:r w:rsidRPr="001D2233">
        <w:rPr>
          <w:rFonts w:ascii="Book Antiqua" w:eastAsia="Book Antiqua" w:hAnsi="Book Antiqua" w:cs="Book Antiqua"/>
          <w:color w:val="000000"/>
        </w:rPr>
        <w:t>.</w:t>
      </w:r>
    </w:p>
    <w:p w14:paraId="2D3BD2D7" w14:textId="77777777" w:rsidR="00A77B3E" w:rsidRPr="001D2233" w:rsidRDefault="00A77B3E" w:rsidP="001D2233">
      <w:pPr>
        <w:adjustRightInd w:val="0"/>
        <w:snapToGrid w:val="0"/>
        <w:spacing w:line="360" w:lineRule="auto"/>
        <w:jc w:val="both"/>
        <w:rPr>
          <w:rFonts w:ascii="Book Antiqua" w:hAnsi="Book Antiqua"/>
        </w:rPr>
      </w:pPr>
    </w:p>
    <w:p w14:paraId="6B143B33"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aps/>
          <w:color w:val="000000"/>
          <w:u w:val="single"/>
        </w:rPr>
        <w:t>COULD THYMOSIN ALPHA 1 IMPROVE THE OUTCOMES IN COVID-19 PATIENTS?</w:t>
      </w:r>
      <w:r w:rsidRPr="001D2233">
        <w:rPr>
          <w:rFonts w:ascii="Book Antiqua" w:eastAsia="Book Antiqua" w:hAnsi="Book Antiqua" w:cs="Book Antiqua"/>
          <w:b/>
          <w:bCs/>
          <w:color w:val="000000"/>
        </w:rPr>
        <w:t xml:space="preserve"> </w:t>
      </w:r>
    </w:p>
    <w:p w14:paraId="022FFD1B" w14:textId="13EEA3C8"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The COVID-19 pandemic has had a worldwide impact and multiple studies have shown the immunological effects of this disease. All countries affected by SARS-CoV-2 are focused on searching for an effective treatment. Thymosin alpha 1 has a very prominent role in both immunity control and inflammation</w:t>
      </w:r>
      <w:r w:rsidR="00963924">
        <w:rPr>
          <w:rFonts w:ascii="Book Antiqua" w:eastAsia="Book Antiqua" w:hAnsi="Book Antiqua" w:cs="Book Antiqua"/>
          <w:color w:val="000000"/>
        </w:rPr>
        <w:t xml:space="preserve"> (Table 2)</w:t>
      </w:r>
      <w:r w:rsidRPr="001D2233">
        <w:rPr>
          <w:rFonts w:ascii="Book Antiqua" w:eastAsia="Book Antiqua" w:hAnsi="Book Antiqua" w:cs="Book Antiqua"/>
          <w:color w:val="000000"/>
        </w:rPr>
        <w:t xml:space="preserve">. So far, it has been used in various pathologic conditions: </w:t>
      </w:r>
      <w:r w:rsidR="00263296" w:rsidRPr="001D2233">
        <w:rPr>
          <w:rFonts w:ascii="Book Antiqua" w:eastAsia="Book Antiqua" w:hAnsi="Book Antiqua" w:cs="Book Antiqua"/>
          <w:color w:val="000000"/>
        </w:rPr>
        <w:t>I</w:t>
      </w:r>
      <w:r w:rsidRPr="001D2233">
        <w:rPr>
          <w:rFonts w:ascii="Book Antiqua" w:eastAsia="Book Antiqua" w:hAnsi="Book Antiqua" w:cs="Book Antiqua"/>
          <w:color w:val="000000"/>
        </w:rPr>
        <w:t>nfections, sepsis, immune deficiencies and malignancies, just to name a few. It has also been found to curb mortality in several of them, such as sepsis and HIV infection. Although clinical studies on the efficiency of thymosin alpha 1 in treating COVID-19 are still limited, it would be of great value to further explore the potential benefits that this drug can bring about in mitigating the devastating effects of the current pandemic.</w:t>
      </w:r>
    </w:p>
    <w:p w14:paraId="060DA5BE" w14:textId="77777777" w:rsidR="00A77B3E" w:rsidRPr="001D2233" w:rsidRDefault="006F0860" w:rsidP="001D2233">
      <w:pPr>
        <w:adjustRightInd w:val="0"/>
        <w:snapToGrid w:val="0"/>
        <w:spacing w:line="360" w:lineRule="auto"/>
        <w:ind w:firstLineChars="100" w:firstLine="240"/>
        <w:jc w:val="both"/>
        <w:rPr>
          <w:rFonts w:ascii="Book Antiqua" w:hAnsi="Book Antiqua"/>
        </w:rPr>
      </w:pPr>
      <w:r w:rsidRPr="001D2233">
        <w:rPr>
          <w:rFonts w:ascii="Book Antiqua" w:eastAsia="Book Antiqua" w:hAnsi="Book Antiqua" w:cs="Book Antiqua"/>
          <w:color w:val="000000"/>
        </w:rPr>
        <w:t xml:space="preserve">A recent study in COVID-19 patients demonstrated how thymosin alpha 1 significantly promoted the proliferation of activated T cells and this led to a critical </w:t>
      </w:r>
      <w:r w:rsidRPr="001D2233">
        <w:rPr>
          <w:rFonts w:ascii="Book Antiqua" w:eastAsia="Book Antiqua" w:hAnsi="Book Antiqua" w:cs="Book Antiqua"/>
          <w:color w:val="000000"/>
        </w:rPr>
        <w:lastRenderedPageBreak/>
        <w:t>prevention of lymphopenia in infected patients. In total, there were 25 severely and critically ill patients who participated in the study. Eleven of them received daily treatment of thymosin alpha 1 for one week, while the rest of the patients remained untreated. Data illustrates that patients in the thymosin alpha 1 treatment group had a higher number of lymphocytes than patients without treatment</w:t>
      </w:r>
      <w:r w:rsidRPr="001D2233">
        <w:rPr>
          <w:rFonts w:ascii="Book Antiqua" w:eastAsia="Book Antiqua" w:hAnsi="Book Antiqua" w:cs="Book Antiqua"/>
          <w:color w:val="000000"/>
          <w:vertAlign w:val="superscript"/>
        </w:rPr>
        <w:t>[42]</w:t>
      </w:r>
      <w:r w:rsidRPr="001D2233">
        <w:rPr>
          <w:rFonts w:ascii="Book Antiqua" w:eastAsia="Book Antiqua" w:hAnsi="Book Antiqua" w:cs="Book Antiqua"/>
          <w:color w:val="000000"/>
        </w:rPr>
        <w:t>. In another retrospective study conducted in China, patients in the treatment group received subcutaneous injections of 10 mg thymosin alpha 1 once per day for at least seven consecutive days. Thymosin alpha 1 supplementation showed improvement and restoration of T cell counts in COVID-19 patients with severe lymphocytopenia and, in the end, thymosin alpha 1 supplementation reduced mortality in patients severely ill with COVID-19</w:t>
      </w:r>
      <w:r w:rsidRPr="001D2233">
        <w:rPr>
          <w:rFonts w:ascii="Book Antiqua" w:eastAsia="Book Antiqua" w:hAnsi="Book Antiqua" w:cs="Book Antiqua"/>
          <w:color w:val="000000"/>
          <w:vertAlign w:val="superscript"/>
        </w:rPr>
        <w:t>[30]</w:t>
      </w:r>
      <w:r w:rsidRPr="001D2233">
        <w:rPr>
          <w:rFonts w:ascii="Book Antiqua" w:eastAsia="Book Antiqua" w:hAnsi="Book Antiqua" w:cs="Book Antiqua"/>
          <w:color w:val="000000"/>
        </w:rPr>
        <w:t>.</w:t>
      </w:r>
    </w:p>
    <w:p w14:paraId="549C0E97" w14:textId="30667CDC" w:rsidR="00A77B3E" w:rsidRPr="001D2233" w:rsidRDefault="006F0860" w:rsidP="001D2233">
      <w:pPr>
        <w:adjustRightInd w:val="0"/>
        <w:snapToGrid w:val="0"/>
        <w:spacing w:line="360" w:lineRule="auto"/>
        <w:ind w:firstLineChars="100" w:firstLine="240"/>
        <w:jc w:val="both"/>
        <w:rPr>
          <w:rFonts w:ascii="Book Antiqua" w:hAnsi="Book Antiqua"/>
        </w:rPr>
      </w:pPr>
      <w:r w:rsidRPr="001D2233">
        <w:rPr>
          <w:rFonts w:ascii="Book Antiqua" w:eastAsia="Book Antiqua" w:hAnsi="Book Antiqua" w:cs="Book Antiqua"/>
          <w:color w:val="000000"/>
        </w:rPr>
        <w:t>In COVID-19 treatment, it has been postulated to administer thymosin alpha 1 as an intramuscular injection for 7 d for patients who have CD8 cells less than 400/</w:t>
      </w:r>
      <w:proofErr w:type="spellStart"/>
      <w:r w:rsidRPr="001D2233">
        <w:rPr>
          <w:rFonts w:ascii="Book Antiqua" w:eastAsia="Book Antiqua" w:hAnsi="Book Antiqua" w:cs="Book Antiqua"/>
          <w:color w:val="000000"/>
        </w:rPr>
        <w:t>μ</w:t>
      </w:r>
      <w:r w:rsidR="00991FBD" w:rsidRPr="001D2233">
        <w:rPr>
          <w:rFonts w:ascii="Book Antiqua" w:eastAsia="Book Antiqua" w:hAnsi="Book Antiqua" w:cs="Book Antiqua"/>
          <w:color w:val="000000"/>
        </w:rPr>
        <w:t>L</w:t>
      </w:r>
      <w:proofErr w:type="spellEnd"/>
      <w:r w:rsidRPr="001D2233">
        <w:rPr>
          <w:rFonts w:ascii="Book Antiqua" w:eastAsia="Book Antiqua" w:hAnsi="Book Antiqua" w:cs="Book Antiqua"/>
          <w:color w:val="000000"/>
        </w:rPr>
        <w:t xml:space="preserve"> and CD4 cells less than 650/</w:t>
      </w:r>
      <w:proofErr w:type="spellStart"/>
      <w:r w:rsidRPr="001D2233">
        <w:rPr>
          <w:rFonts w:ascii="Book Antiqua" w:eastAsia="Book Antiqua" w:hAnsi="Book Antiqua" w:cs="Book Antiqua"/>
          <w:color w:val="000000"/>
        </w:rPr>
        <w:t>μ</w:t>
      </w:r>
      <w:r w:rsidR="00991FBD" w:rsidRPr="001D2233">
        <w:rPr>
          <w:rFonts w:ascii="Book Antiqua" w:eastAsia="Book Antiqua" w:hAnsi="Book Antiqua" w:cs="Book Antiqua"/>
          <w:color w:val="000000"/>
        </w:rPr>
        <w:t>L</w:t>
      </w:r>
      <w:proofErr w:type="spellEnd"/>
      <w:r w:rsidRPr="001D2233">
        <w:rPr>
          <w:rFonts w:ascii="Book Antiqua" w:eastAsia="Book Antiqua" w:hAnsi="Book Antiqua" w:cs="Book Antiqua"/>
          <w:color w:val="000000"/>
        </w:rPr>
        <w:t>. This is postulated on the understanding that thymosin alpha 1 induction showed improvement in T cell number in elderly patients with comorbidities like hypertension and cardiovascular diseases. Healthy people who are older than 60 years of age should receive thymosin alpha 1 as a supplement to prevent COVID-19 infection</w:t>
      </w:r>
      <w:r w:rsidRPr="001D2233">
        <w:rPr>
          <w:rFonts w:ascii="Book Antiqua" w:eastAsia="Book Antiqua" w:hAnsi="Book Antiqua" w:cs="Book Antiqua"/>
          <w:color w:val="000000"/>
          <w:vertAlign w:val="superscript"/>
        </w:rPr>
        <w:t>[43]</w:t>
      </w:r>
      <w:r w:rsidRPr="001D2233">
        <w:rPr>
          <w:rFonts w:ascii="Book Antiqua" w:eastAsia="Book Antiqua" w:hAnsi="Book Antiqua" w:cs="Book Antiqua"/>
          <w:color w:val="000000"/>
        </w:rPr>
        <w:t>. It has also been suggested that thymosin alpha 1 taken before administration of methylprednisolone in COVID-19 patients may prevent steroid-induced death of thymocytes</w:t>
      </w:r>
      <w:r w:rsidRPr="001D2233">
        <w:rPr>
          <w:rFonts w:ascii="Book Antiqua" w:eastAsia="Book Antiqua" w:hAnsi="Book Antiqua" w:cs="Book Antiqua"/>
          <w:color w:val="000000"/>
          <w:vertAlign w:val="superscript"/>
        </w:rPr>
        <w:t>[44]</w:t>
      </w:r>
      <w:r w:rsidRPr="001D2233">
        <w:rPr>
          <w:rFonts w:ascii="Book Antiqua" w:eastAsia="Book Antiqua" w:hAnsi="Book Antiqua" w:cs="Book Antiqua"/>
          <w:color w:val="000000"/>
        </w:rPr>
        <w:t>. The National Health Commission of China included thymosin alpha 1 as an alternative treatment option for patients with lymphocytopenia or immunodeficiency</w:t>
      </w:r>
      <w:r w:rsidR="00E71D4D" w:rsidRPr="001D2233">
        <w:rPr>
          <w:rFonts w:ascii="Book Antiqua" w:eastAsia="Book Antiqua" w:hAnsi="Book Antiqua" w:cs="Book Antiqua"/>
          <w:color w:val="000000"/>
        </w:rPr>
        <w:t>.</w:t>
      </w:r>
    </w:p>
    <w:p w14:paraId="01E899E8" w14:textId="66D0E04E" w:rsidR="00A77B3E" w:rsidRPr="001D2233" w:rsidRDefault="006F0860" w:rsidP="001D2233">
      <w:pPr>
        <w:adjustRightInd w:val="0"/>
        <w:snapToGrid w:val="0"/>
        <w:spacing w:line="360" w:lineRule="auto"/>
        <w:ind w:firstLineChars="100" w:firstLine="240"/>
        <w:jc w:val="both"/>
        <w:rPr>
          <w:rFonts w:ascii="Book Antiqua" w:hAnsi="Book Antiqua"/>
        </w:rPr>
      </w:pPr>
      <w:r w:rsidRPr="001D2233">
        <w:rPr>
          <w:rFonts w:ascii="Book Antiqua" w:eastAsia="Book Antiqua" w:hAnsi="Book Antiqua" w:cs="Book Antiqua"/>
          <w:color w:val="000000"/>
        </w:rPr>
        <w:t>Currently, there are various ongoing clinical trials registered on clinicaltrials.gov of thymosin in COVID-19 patients</w:t>
      </w:r>
      <w:r w:rsidR="00E71D4D" w:rsidRPr="001D2233">
        <w:rPr>
          <w:rFonts w:ascii="Book Antiqua" w:eastAsia="Book Antiqua" w:hAnsi="Book Antiqua" w:cs="Book Antiqua"/>
          <w:color w:val="000000"/>
        </w:rPr>
        <w:t xml:space="preserve"> </w:t>
      </w:r>
      <w:r w:rsidR="002B0FD9" w:rsidRPr="001D2233">
        <w:rPr>
          <w:rFonts w:ascii="Book Antiqua" w:eastAsia="Book Antiqua" w:hAnsi="Book Antiqua" w:cs="Book Antiqua"/>
          <w:color w:val="000000"/>
        </w:rPr>
        <w:t>(</w:t>
      </w:r>
      <w:proofErr w:type="spellStart"/>
      <w:r w:rsidRPr="001D2233">
        <w:rPr>
          <w:rFonts w:ascii="Book Antiqua" w:eastAsia="Book Antiqua" w:hAnsi="Book Antiqua" w:cs="Book Antiqua"/>
          <w:color w:val="000000"/>
        </w:rPr>
        <w:t>Τable</w:t>
      </w:r>
      <w:proofErr w:type="spellEnd"/>
      <w:r w:rsidRPr="001D2233">
        <w:rPr>
          <w:rFonts w:ascii="Book Antiqua" w:eastAsia="Book Antiqua" w:hAnsi="Book Antiqua" w:cs="Book Antiqua"/>
          <w:color w:val="000000"/>
        </w:rPr>
        <w:t xml:space="preserve"> 2</w:t>
      </w:r>
      <w:r w:rsidR="002B0FD9" w:rsidRPr="001D2233">
        <w:rPr>
          <w:rFonts w:ascii="Book Antiqua" w:eastAsia="Book Antiqua" w:hAnsi="Book Antiqua" w:cs="Book Antiqua"/>
          <w:color w:val="000000"/>
        </w:rPr>
        <w:t>)</w:t>
      </w:r>
      <w:r w:rsidRPr="001D2233">
        <w:rPr>
          <w:rFonts w:ascii="Book Antiqua" w:eastAsia="Book Antiqua" w:hAnsi="Book Antiqua" w:cs="Book Antiqua"/>
          <w:color w:val="000000"/>
        </w:rPr>
        <w:t>.</w:t>
      </w:r>
    </w:p>
    <w:p w14:paraId="5365026B" w14:textId="77777777" w:rsidR="00A77B3E" w:rsidRPr="001D2233" w:rsidRDefault="00A77B3E" w:rsidP="001D2233">
      <w:pPr>
        <w:adjustRightInd w:val="0"/>
        <w:snapToGrid w:val="0"/>
        <w:spacing w:line="360" w:lineRule="auto"/>
        <w:jc w:val="both"/>
        <w:rPr>
          <w:rFonts w:ascii="Book Antiqua" w:hAnsi="Book Antiqua"/>
        </w:rPr>
      </w:pPr>
    </w:p>
    <w:p w14:paraId="651A91FF"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aps/>
          <w:color w:val="000000"/>
          <w:u w:val="single"/>
        </w:rPr>
        <w:t>CONCLUSION</w:t>
      </w:r>
    </w:p>
    <w:p w14:paraId="475FCD49" w14:textId="77777777" w:rsidR="00A77B3E" w:rsidRPr="001D2233" w:rsidRDefault="006F0860" w:rsidP="001D2233">
      <w:pPr>
        <w:adjustRightInd w:val="0"/>
        <w:snapToGrid w:val="0"/>
        <w:spacing w:line="360" w:lineRule="auto"/>
        <w:jc w:val="both"/>
        <w:rPr>
          <w:rFonts w:ascii="Book Antiqua" w:hAnsi="Book Antiqua"/>
        </w:rPr>
      </w:pPr>
      <w:bookmarkStart w:id="20" w:name="OLE_LINK21"/>
      <w:bookmarkStart w:id="21" w:name="OLE_LINK22"/>
      <w:r w:rsidRPr="001D2233">
        <w:rPr>
          <w:rFonts w:ascii="Book Antiqua" w:eastAsia="Book Antiqua" w:hAnsi="Book Antiqua" w:cs="Book Antiqua"/>
          <w:color w:val="000000"/>
        </w:rPr>
        <w:t xml:space="preserve">Thymosin alpha 1 is a thymus peptide with recognized immune modulating capacity and biochemical properties. The synthetic analogue of thymosin alpha 1, </w:t>
      </w: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xml:space="preserve">, induces IL-2 and B cell growth factor production, differentiation of immature cord blood lymphocytes, raises efficiency of macrophage antigen </w:t>
      </w:r>
      <w:r w:rsidRPr="001D2233">
        <w:rPr>
          <w:rFonts w:ascii="Book Antiqua" w:eastAsia="Book Antiqua" w:hAnsi="Book Antiqua" w:cs="Book Antiqua"/>
          <w:color w:val="000000"/>
        </w:rPr>
        <w:lastRenderedPageBreak/>
        <w:t xml:space="preserve">presentation, and the modulation and partial normalization of function and number of T-lymphocytes. The effects of immune stimulation occur through TLR action in both the myeloid and </w:t>
      </w:r>
      <w:proofErr w:type="spellStart"/>
      <w:r w:rsidRPr="001D2233">
        <w:rPr>
          <w:rFonts w:ascii="Book Antiqua" w:eastAsia="Book Antiqua" w:hAnsi="Book Antiqua" w:cs="Book Antiqua"/>
          <w:color w:val="000000"/>
        </w:rPr>
        <w:t>plasmacytoid</w:t>
      </w:r>
      <w:proofErr w:type="spellEnd"/>
      <w:r w:rsidRPr="001D2233">
        <w:rPr>
          <w:rFonts w:ascii="Book Antiqua" w:eastAsia="Book Antiqua" w:hAnsi="Book Antiqua" w:cs="Book Antiqua"/>
          <w:color w:val="000000"/>
        </w:rPr>
        <w:t xml:space="preserve"> dendritic cells with production of cytokines. The immunosuppressive effects of the SARS-CoV-2 viral envelope in inducing cytokine storm may be modulated with thymosin alpha 1 therapy. This would be especially beneficial in preventing catastrophic events such as cytokine storm in more severe cases. Thymosin alpha 1 and its synthetic analogue </w:t>
      </w: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xml:space="preserve"> have well-studied safety profiles and are well-tolerated with only minor side effects. Clinical studies have demonstrated the significant role of thymosin alpha 1 in immune and inflammatory responses, and extensive research has shown its effective use in a myriad of diseases ranging from hepatitis and HIV to immune deficiencies and cancers, as well as its use as a vaccine adjuvant.</w:t>
      </w:r>
    </w:p>
    <w:p w14:paraId="415347B4" w14:textId="77777777" w:rsidR="00A77B3E" w:rsidRPr="001D2233" w:rsidRDefault="006F0860" w:rsidP="001D2233">
      <w:pPr>
        <w:adjustRightInd w:val="0"/>
        <w:snapToGrid w:val="0"/>
        <w:spacing w:line="360" w:lineRule="auto"/>
        <w:ind w:firstLineChars="100" w:firstLine="240"/>
        <w:jc w:val="both"/>
        <w:rPr>
          <w:rFonts w:ascii="Book Antiqua" w:hAnsi="Book Antiqua"/>
        </w:rPr>
      </w:pPr>
      <w:r w:rsidRPr="001D2233">
        <w:rPr>
          <w:rFonts w:ascii="Book Antiqua" w:eastAsia="Book Antiqua" w:hAnsi="Book Antiqua" w:cs="Book Antiqua"/>
          <w:color w:val="000000"/>
        </w:rPr>
        <w:t>Within the context of COVID-19 infection, it has been shown to reduce mortality in those with severe disease and aid in restoring some immune function through increasing thymic activity. Further study would be highly beneficial in determining if thymosin alpha 1 could serve as a therapeutic agent or in combination with other treatments to mitigate the progression and severity of the disease. For this purpose, we can conclude that further studies are mandated for using thymosin alpha 1 in these patients.</w:t>
      </w:r>
    </w:p>
    <w:bookmarkEnd w:id="20"/>
    <w:bookmarkEnd w:id="21"/>
    <w:p w14:paraId="32F2AA98" w14:textId="77777777" w:rsidR="00A77B3E" w:rsidRPr="001D2233" w:rsidRDefault="00A77B3E" w:rsidP="001D2233">
      <w:pPr>
        <w:adjustRightInd w:val="0"/>
        <w:snapToGrid w:val="0"/>
        <w:spacing w:line="360" w:lineRule="auto"/>
        <w:jc w:val="both"/>
        <w:rPr>
          <w:rFonts w:ascii="Book Antiqua" w:hAnsi="Book Antiqua"/>
        </w:rPr>
      </w:pPr>
    </w:p>
    <w:p w14:paraId="228759C5"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aps/>
          <w:color w:val="000000"/>
          <w:u w:val="single"/>
        </w:rPr>
        <w:t>ACKNOWLEDGEMENTS</w:t>
      </w:r>
    </w:p>
    <w:p w14:paraId="3D8B9828" w14:textId="2482C6FB" w:rsidR="00A77B3E" w:rsidRPr="001D2233" w:rsidRDefault="006F0860" w:rsidP="001D2233">
      <w:pPr>
        <w:adjustRightInd w:val="0"/>
        <w:snapToGrid w:val="0"/>
        <w:spacing w:line="360" w:lineRule="auto"/>
        <w:jc w:val="both"/>
        <w:rPr>
          <w:rFonts w:ascii="Book Antiqua" w:hAnsi="Book Antiqua"/>
        </w:rPr>
      </w:pPr>
      <w:bookmarkStart w:id="22" w:name="OLE_LINK23"/>
      <w:bookmarkStart w:id="23" w:name="OLE_LINK24"/>
      <w:r w:rsidRPr="001D2233">
        <w:rPr>
          <w:rFonts w:ascii="Book Antiqua" w:eastAsia="Book Antiqua" w:hAnsi="Book Antiqua" w:cs="Book Antiqua"/>
          <w:color w:val="000000"/>
        </w:rPr>
        <w:t>The authors would like to acknowledge Dr</w:t>
      </w:r>
      <w:r w:rsidR="001D5BDA">
        <w:rPr>
          <w:rFonts w:ascii="Book Antiqua" w:eastAsia="Book Antiqua" w:hAnsi="Book Antiqua" w:cs="Book Antiqua"/>
          <w:color w:val="000000"/>
        </w:rPr>
        <w:t>. Marcos A</w:t>
      </w:r>
      <w:r w:rsidR="00414159">
        <w:rPr>
          <w:rFonts w:ascii="Book Antiqua" w:eastAsia="Book Antiqua" w:hAnsi="Book Antiqua" w:cs="Book Antiqua"/>
          <w:color w:val="000000"/>
        </w:rPr>
        <w:t xml:space="preserve"> </w:t>
      </w:r>
      <w:r w:rsidR="001D5BDA">
        <w:rPr>
          <w:rFonts w:ascii="Book Antiqua" w:eastAsia="Book Antiqua" w:hAnsi="Book Antiqua" w:cs="Book Antiqua"/>
          <w:color w:val="000000"/>
        </w:rPr>
        <w:t xml:space="preserve">Sanchez-Gonzalez, MD, PhD </w:t>
      </w:r>
      <w:r w:rsidRPr="001D2233">
        <w:rPr>
          <w:rFonts w:ascii="Book Antiqua" w:eastAsia="Book Antiqua" w:hAnsi="Book Antiqua" w:cs="Book Antiqua"/>
          <w:color w:val="000000"/>
        </w:rPr>
        <w:t xml:space="preserve">for actively providing valuable advice and suggestions during the course of the project. </w:t>
      </w:r>
    </w:p>
    <w:bookmarkEnd w:id="22"/>
    <w:bookmarkEnd w:id="23"/>
    <w:p w14:paraId="2F591C36" w14:textId="77777777" w:rsidR="00A77B3E" w:rsidRPr="001D2233" w:rsidRDefault="00A77B3E" w:rsidP="001D2233">
      <w:pPr>
        <w:adjustRightInd w:val="0"/>
        <w:snapToGrid w:val="0"/>
        <w:spacing w:line="360" w:lineRule="auto"/>
        <w:jc w:val="both"/>
        <w:rPr>
          <w:rFonts w:ascii="Book Antiqua" w:hAnsi="Book Antiqua"/>
        </w:rPr>
      </w:pPr>
    </w:p>
    <w:p w14:paraId="089C09C1"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t>REFERENCES</w:t>
      </w:r>
    </w:p>
    <w:p w14:paraId="652EE530" w14:textId="77777777" w:rsidR="00A77B3E" w:rsidRPr="001D2233" w:rsidRDefault="006F0860" w:rsidP="001D2233">
      <w:pPr>
        <w:adjustRightInd w:val="0"/>
        <w:snapToGrid w:val="0"/>
        <w:spacing w:line="360" w:lineRule="auto"/>
        <w:jc w:val="both"/>
        <w:rPr>
          <w:rFonts w:ascii="Book Antiqua" w:hAnsi="Book Antiqua"/>
        </w:rPr>
      </w:pPr>
      <w:bookmarkStart w:id="24" w:name="OLE_LINK27"/>
      <w:r w:rsidRPr="001D2233">
        <w:rPr>
          <w:rFonts w:ascii="Book Antiqua" w:eastAsia="Book Antiqua" w:hAnsi="Book Antiqua" w:cs="Book Antiqua"/>
          <w:color w:val="000000"/>
        </w:rPr>
        <w:t xml:space="preserve">1 </w:t>
      </w:r>
      <w:proofErr w:type="spellStart"/>
      <w:r w:rsidRPr="001D2233">
        <w:rPr>
          <w:rFonts w:ascii="Book Antiqua" w:eastAsia="Book Antiqua" w:hAnsi="Book Antiqua" w:cs="Book Antiqua"/>
          <w:b/>
          <w:bCs/>
          <w:color w:val="000000"/>
        </w:rPr>
        <w:t>Camerini</w:t>
      </w:r>
      <w:proofErr w:type="spellEnd"/>
      <w:r w:rsidRPr="001D2233">
        <w:rPr>
          <w:rFonts w:ascii="Book Antiqua" w:eastAsia="Book Antiqua" w:hAnsi="Book Antiqua" w:cs="Book Antiqua"/>
          <w:b/>
          <w:bCs/>
          <w:color w:val="000000"/>
        </w:rPr>
        <w:t xml:space="preserve"> R</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Garaci</w:t>
      </w:r>
      <w:proofErr w:type="spellEnd"/>
      <w:r w:rsidRPr="001D2233">
        <w:rPr>
          <w:rFonts w:ascii="Book Antiqua" w:eastAsia="Book Antiqua" w:hAnsi="Book Antiqua" w:cs="Book Antiqua"/>
          <w:color w:val="000000"/>
        </w:rPr>
        <w:t xml:space="preserve"> E. Historical review of thymosin α 1 in infectious diseases. </w:t>
      </w:r>
      <w:r w:rsidRPr="001D2233">
        <w:rPr>
          <w:rFonts w:ascii="Book Antiqua" w:eastAsia="Book Antiqua" w:hAnsi="Book Antiqua" w:cs="Book Antiqua"/>
          <w:i/>
          <w:iCs/>
          <w:color w:val="000000"/>
        </w:rPr>
        <w:t xml:space="preserve">Expert </w:t>
      </w:r>
      <w:proofErr w:type="spellStart"/>
      <w:r w:rsidRPr="001D2233">
        <w:rPr>
          <w:rFonts w:ascii="Book Antiqua" w:eastAsia="Book Antiqua" w:hAnsi="Book Antiqua" w:cs="Book Antiqua"/>
          <w:i/>
          <w:iCs/>
          <w:color w:val="000000"/>
        </w:rPr>
        <w:t>Opin</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Biol</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Ther</w:t>
      </w:r>
      <w:proofErr w:type="spellEnd"/>
      <w:r w:rsidRPr="001D2233">
        <w:rPr>
          <w:rFonts w:ascii="Book Antiqua" w:eastAsia="Book Antiqua" w:hAnsi="Book Antiqua" w:cs="Book Antiqua"/>
          <w:color w:val="000000"/>
        </w:rPr>
        <w:t xml:space="preserve"> 2015; </w:t>
      </w:r>
      <w:r w:rsidRPr="001D2233">
        <w:rPr>
          <w:rFonts w:ascii="Book Antiqua" w:eastAsia="Book Antiqua" w:hAnsi="Book Antiqua" w:cs="Book Antiqua"/>
          <w:b/>
          <w:bCs/>
          <w:color w:val="000000"/>
        </w:rPr>
        <w:t xml:space="preserve">15 </w:t>
      </w:r>
      <w:proofErr w:type="spellStart"/>
      <w:r w:rsidRPr="001D2233">
        <w:rPr>
          <w:rFonts w:ascii="Book Antiqua" w:eastAsia="Book Antiqua" w:hAnsi="Book Antiqua" w:cs="Book Antiqua"/>
          <w:b/>
          <w:bCs/>
          <w:color w:val="000000"/>
        </w:rPr>
        <w:t>Suppl</w:t>
      </w:r>
      <w:proofErr w:type="spellEnd"/>
      <w:r w:rsidRPr="001D2233">
        <w:rPr>
          <w:rFonts w:ascii="Book Antiqua" w:eastAsia="Book Antiqua" w:hAnsi="Book Antiqua" w:cs="Book Antiqua"/>
          <w:b/>
          <w:bCs/>
          <w:color w:val="000000"/>
        </w:rPr>
        <w:t xml:space="preserve"> 1</w:t>
      </w:r>
      <w:r w:rsidRPr="001D2233">
        <w:rPr>
          <w:rFonts w:ascii="Book Antiqua" w:eastAsia="Book Antiqua" w:hAnsi="Book Antiqua" w:cs="Book Antiqua"/>
          <w:color w:val="000000"/>
        </w:rPr>
        <w:t>: S117-S127 [PMID: 26098768 DOI: 10.1517/14712598.2015.1033393]</w:t>
      </w:r>
    </w:p>
    <w:p w14:paraId="531B457E"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lastRenderedPageBreak/>
        <w:t xml:space="preserve">2 </w:t>
      </w:r>
      <w:proofErr w:type="spellStart"/>
      <w:r w:rsidRPr="001D2233">
        <w:rPr>
          <w:rFonts w:ascii="Book Antiqua" w:eastAsia="Book Antiqua" w:hAnsi="Book Antiqua" w:cs="Book Antiqua"/>
          <w:b/>
          <w:bCs/>
          <w:color w:val="000000"/>
        </w:rPr>
        <w:t>Matteucci</w:t>
      </w:r>
      <w:proofErr w:type="spellEnd"/>
      <w:r w:rsidRPr="001D2233">
        <w:rPr>
          <w:rFonts w:ascii="Book Antiqua" w:eastAsia="Book Antiqua" w:hAnsi="Book Antiqua" w:cs="Book Antiqua"/>
          <w:b/>
          <w:bCs/>
          <w:color w:val="000000"/>
        </w:rPr>
        <w:t xml:space="preserve"> C</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Grelli</w:t>
      </w:r>
      <w:proofErr w:type="spellEnd"/>
      <w:r w:rsidRPr="001D2233">
        <w:rPr>
          <w:rFonts w:ascii="Book Antiqua" w:eastAsia="Book Antiqua" w:hAnsi="Book Antiqua" w:cs="Book Antiqua"/>
          <w:color w:val="000000"/>
        </w:rPr>
        <w:t xml:space="preserve"> S, </w:t>
      </w:r>
      <w:proofErr w:type="spellStart"/>
      <w:r w:rsidRPr="001D2233">
        <w:rPr>
          <w:rFonts w:ascii="Book Antiqua" w:eastAsia="Book Antiqua" w:hAnsi="Book Antiqua" w:cs="Book Antiqua"/>
          <w:color w:val="000000"/>
        </w:rPr>
        <w:t>Balestrieri</w:t>
      </w:r>
      <w:proofErr w:type="spellEnd"/>
      <w:r w:rsidRPr="001D2233">
        <w:rPr>
          <w:rFonts w:ascii="Book Antiqua" w:eastAsia="Book Antiqua" w:hAnsi="Book Antiqua" w:cs="Book Antiqua"/>
          <w:color w:val="000000"/>
        </w:rPr>
        <w:t xml:space="preserve"> E, Minutolo A, </w:t>
      </w:r>
      <w:proofErr w:type="spellStart"/>
      <w:r w:rsidRPr="001D2233">
        <w:rPr>
          <w:rFonts w:ascii="Book Antiqua" w:eastAsia="Book Antiqua" w:hAnsi="Book Antiqua" w:cs="Book Antiqua"/>
          <w:color w:val="000000"/>
        </w:rPr>
        <w:t>Argaw-Denboba</w:t>
      </w:r>
      <w:proofErr w:type="spellEnd"/>
      <w:r w:rsidRPr="001D2233">
        <w:rPr>
          <w:rFonts w:ascii="Book Antiqua" w:eastAsia="Book Antiqua" w:hAnsi="Book Antiqua" w:cs="Book Antiqua"/>
          <w:color w:val="000000"/>
        </w:rPr>
        <w:t xml:space="preserve"> A, </w:t>
      </w:r>
      <w:proofErr w:type="spellStart"/>
      <w:r w:rsidRPr="001D2233">
        <w:rPr>
          <w:rFonts w:ascii="Book Antiqua" w:eastAsia="Book Antiqua" w:hAnsi="Book Antiqua" w:cs="Book Antiqua"/>
          <w:color w:val="000000"/>
        </w:rPr>
        <w:t>Macchi</w:t>
      </w:r>
      <w:proofErr w:type="spellEnd"/>
      <w:r w:rsidRPr="001D2233">
        <w:rPr>
          <w:rFonts w:ascii="Book Antiqua" w:eastAsia="Book Antiqua" w:hAnsi="Book Antiqua" w:cs="Book Antiqua"/>
          <w:color w:val="000000"/>
        </w:rPr>
        <w:t xml:space="preserve"> B, </w:t>
      </w:r>
      <w:proofErr w:type="spellStart"/>
      <w:r w:rsidRPr="001D2233">
        <w:rPr>
          <w:rFonts w:ascii="Book Antiqua" w:eastAsia="Book Antiqua" w:hAnsi="Book Antiqua" w:cs="Book Antiqua"/>
          <w:color w:val="000000"/>
        </w:rPr>
        <w:t>Sinibaldi-Vallebona</w:t>
      </w:r>
      <w:proofErr w:type="spellEnd"/>
      <w:r w:rsidRPr="001D2233">
        <w:rPr>
          <w:rFonts w:ascii="Book Antiqua" w:eastAsia="Book Antiqua" w:hAnsi="Book Antiqua" w:cs="Book Antiqua"/>
          <w:color w:val="000000"/>
        </w:rPr>
        <w:t xml:space="preserve"> P, </w:t>
      </w:r>
      <w:proofErr w:type="spellStart"/>
      <w:r w:rsidRPr="001D2233">
        <w:rPr>
          <w:rFonts w:ascii="Book Antiqua" w:eastAsia="Book Antiqua" w:hAnsi="Book Antiqua" w:cs="Book Antiqua"/>
          <w:color w:val="000000"/>
        </w:rPr>
        <w:t>Perno</w:t>
      </w:r>
      <w:proofErr w:type="spellEnd"/>
      <w:r w:rsidRPr="001D2233">
        <w:rPr>
          <w:rFonts w:ascii="Book Antiqua" w:eastAsia="Book Antiqua" w:hAnsi="Book Antiqua" w:cs="Book Antiqua"/>
          <w:color w:val="000000"/>
        </w:rPr>
        <w:t xml:space="preserve"> CF, </w:t>
      </w:r>
      <w:proofErr w:type="spellStart"/>
      <w:r w:rsidRPr="001D2233">
        <w:rPr>
          <w:rFonts w:ascii="Book Antiqua" w:eastAsia="Book Antiqua" w:hAnsi="Book Antiqua" w:cs="Book Antiqua"/>
          <w:color w:val="000000"/>
        </w:rPr>
        <w:t>Mastino</w:t>
      </w:r>
      <w:proofErr w:type="spellEnd"/>
      <w:r w:rsidRPr="001D2233">
        <w:rPr>
          <w:rFonts w:ascii="Book Antiqua" w:eastAsia="Book Antiqua" w:hAnsi="Book Antiqua" w:cs="Book Antiqua"/>
          <w:color w:val="000000"/>
        </w:rPr>
        <w:t xml:space="preserve"> A, </w:t>
      </w:r>
      <w:proofErr w:type="spellStart"/>
      <w:r w:rsidRPr="001D2233">
        <w:rPr>
          <w:rFonts w:ascii="Book Antiqua" w:eastAsia="Book Antiqua" w:hAnsi="Book Antiqua" w:cs="Book Antiqua"/>
          <w:color w:val="000000"/>
        </w:rPr>
        <w:t>Garaci</w:t>
      </w:r>
      <w:proofErr w:type="spellEnd"/>
      <w:r w:rsidRPr="001D2233">
        <w:rPr>
          <w:rFonts w:ascii="Book Antiqua" w:eastAsia="Book Antiqua" w:hAnsi="Book Antiqua" w:cs="Book Antiqua"/>
          <w:color w:val="000000"/>
        </w:rPr>
        <w:t xml:space="preserve"> E. Thymosin alpha 1 and HIV-1: recent advances and future perspectives. </w:t>
      </w:r>
      <w:r w:rsidRPr="001D2233">
        <w:rPr>
          <w:rFonts w:ascii="Book Antiqua" w:eastAsia="Book Antiqua" w:hAnsi="Book Antiqua" w:cs="Book Antiqua"/>
          <w:i/>
          <w:iCs/>
          <w:color w:val="000000"/>
        </w:rPr>
        <w:t xml:space="preserve">Future </w:t>
      </w:r>
      <w:proofErr w:type="spellStart"/>
      <w:r w:rsidRPr="001D2233">
        <w:rPr>
          <w:rFonts w:ascii="Book Antiqua" w:eastAsia="Book Antiqua" w:hAnsi="Book Antiqua" w:cs="Book Antiqua"/>
          <w:i/>
          <w:iCs/>
          <w:color w:val="000000"/>
        </w:rPr>
        <w:t>Microbiol</w:t>
      </w:r>
      <w:proofErr w:type="spellEnd"/>
      <w:r w:rsidRPr="001D2233">
        <w:rPr>
          <w:rFonts w:ascii="Book Antiqua" w:eastAsia="Book Antiqua" w:hAnsi="Book Antiqua" w:cs="Book Antiqua"/>
          <w:color w:val="000000"/>
        </w:rPr>
        <w:t xml:space="preserve"> 2017; </w:t>
      </w:r>
      <w:r w:rsidRPr="001D2233">
        <w:rPr>
          <w:rFonts w:ascii="Book Antiqua" w:eastAsia="Book Antiqua" w:hAnsi="Book Antiqua" w:cs="Book Antiqua"/>
          <w:b/>
          <w:bCs/>
          <w:color w:val="000000"/>
        </w:rPr>
        <w:t>12</w:t>
      </w:r>
      <w:r w:rsidRPr="001D2233">
        <w:rPr>
          <w:rFonts w:ascii="Book Antiqua" w:eastAsia="Book Antiqua" w:hAnsi="Book Antiqua" w:cs="Book Antiqua"/>
          <w:color w:val="000000"/>
        </w:rPr>
        <w:t>: 141-155 [PMID: 28106477 DOI: 10.2217/fmb-2016-0125]</w:t>
      </w:r>
    </w:p>
    <w:p w14:paraId="5845D18E"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3 </w:t>
      </w:r>
      <w:proofErr w:type="spellStart"/>
      <w:r w:rsidRPr="001D2233">
        <w:rPr>
          <w:rFonts w:ascii="Book Antiqua" w:eastAsia="Book Antiqua" w:hAnsi="Book Antiqua" w:cs="Book Antiqua"/>
          <w:b/>
          <w:bCs/>
          <w:color w:val="000000"/>
        </w:rPr>
        <w:t>Carraro</w:t>
      </w:r>
      <w:proofErr w:type="spellEnd"/>
      <w:r w:rsidRPr="001D2233">
        <w:rPr>
          <w:rFonts w:ascii="Book Antiqua" w:eastAsia="Book Antiqua" w:hAnsi="Book Antiqua" w:cs="Book Antiqua"/>
          <w:b/>
          <w:bCs/>
          <w:color w:val="000000"/>
        </w:rPr>
        <w:t xml:space="preserve"> G</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Naso</w:t>
      </w:r>
      <w:proofErr w:type="spellEnd"/>
      <w:r w:rsidRPr="001D2233">
        <w:rPr>
          <w:rFonts w:ascii="Book Antiqua" w:eastAsia="Book Antiqua" w:hAnsi="Book Antiqua" w:cs="Book Antiqua"/>
          <w:color w:val="000000"/>
        </w:rPr>
        <w:t xml:space="preserve"> A, </w:t>
      </w:r>
      <w:proofErr w:type="spellStart"/>
      <w:r w:rsidRPr="001D2233">
        <w:rPr>
          <w:rFonts w:ascii="Book Antiqua" w:eastAsia="Book Antiqua" w:hAnsi="Book Antiqua" w:cs="Book Antiqua"/>
          <w:color w:val="000000"/>
        </w:rPr>
        <w:t>Montomoli</w:t>
      </w:r>
      <w:proofErr w:type="spellEnd"/>
      <w:r w:rsidRPr="001D2233">
        <w:rPr>
          <w:rFonts w:ascii="Book Antiqua" w:eastAsia="Book Antiqua" w:hAnsi="Book Antiqua" w:cs="Book Antiqua"/>
          <w:color w:val="000000"/>
        </w:rPr>
        <w:t xml:space="preserve"> E, </w:t>
      </w:r>
      <w:proofErr w:type="spellStart"/>
      <w:r w:rsidRPr="001D2233">
        <w:rPr>
          <w:rFonts w:ascii="Book Antiqua" w:eastAsia="Book Antiqua" w:hAnsi="Book Antiqua" w:cs="Book Antiqua"/>
          <w:color w:val="000000"/>
        </w:rPr>
        <w:t>Gasparini</w:t>
      </w:r>
      <w:proofErr w:type="spellEnd"/>
      <w:r w:rsidRPr="001D2233">
        <w:rPr>
          <w:rFonts w:ascii="Book Antiqua" w:eastAsia="Book Antiqua" w:hAnsi="Book Antiqua" w:cs="Book Antiqua"/>
          <w:color w:val="000000"/>
        </w:rPr>
        <w:t xml:space="preserve"> R, </w:t>
      </w:r>
      <w:proofErr w:type="spellStart"/>
      <w:r w:rsidRPr="001D2233">
        <w:rPr>
          <w:rFonts w:ascii="Book Antiqua" w:eastAsia="Book Antiqua" w:hAnsi="Book Antiqua" w:cs="Book Antiqua"/>
          <w:color w:val="000000"/>
        </w:rPr>
        <w:t>Camerini</w:t>
      </w:r>
      <w:proofErr w:type="spellEnd"/>
      <w:r w:rsidRPr="001D2233">
        <w:rPr>
          <w:rFonts w:ascii="Book Antiqua" w:eastAsia="Book Antiqua" w:hAnsi="Book Antiqua" w:cs="Book Antiqua"/>
          <w:color w:val="000000"/>
        </w:rPr>
        <w:t xml:space="preserve"> R, </w:t>
      </w:r>
      <w:proofErr w:type="spellStart"/>
      <w:r w:rsidRPr="001D2233">
        <w:rPr>
          <w:rFonts w:ascii="Book Antiqua" w:eastAsia="Book Antiqua" w:hAnsi="Book Antiqua" w:cs="Book Antiqua"/>
          <w:color w:val="000000"/>
        </w:rPr>
        <w:t>Panatto</w:t>
      </w:r>
      <w:proofErr w:type="spellEnd"/>
      <w:r w:rsidRPr="001D2233">
        <w:rPr>
          <w:rFonts w:ascii="Book Antiqua" w:eastAsia="Book Antiqua" w:hAnsi="Book Antiqua" w:cs="Book Antiqua"/>
          <w:color w:val="000000"/>
        </w:rPr>
        <w:t xml:space="preserve"> D, </w:t>
      </w:r>
      <w:proofErr w:type="spellStart"/>
      <w:r w:rsidRPr="001D2233">
        <w:rPr>
          <w:rFonts w:ascii="Book Antiqua" w:eastAsia="Book Antiqua" w:hAnsi="Book Antiqua" w:cs="Book Antiqua"/>
          <w:color w:val="000000"/>
        </w:rPr>
        <w:t>Tineo</w:t>
      </w:r>
      <w:proofErr w:type="spellEnd"/>
      <w:r w:rsidRPr="001D2233">
        <w:rPr>
          <w:rFonts w:ascii="Book Antiqua" w:eastAsia="Book Antiqua" w:hAnsi="Book Antiqua" w:cs="Book Antiqua"/>
          <w:color w:val="000000"/>
        </w:rPr>
        <w:t xml:space="preserve"> MC, De Giorgi L, </w:t>
      </w:r>
      <w:proofErr w:type="spellStart"/>
      <w:r w:rsidRPr="001D2233">
        <w:rPr>
          <w:rFonts w:ascii="Book Antiqua" w:eastAsia="Book Antiqua" w:hAnsi="Book Antiqua" w:cs="Book Antiqua"/>
          <w:color w:val="000000"/>
        </w:rPr>
        <w:t>Piccirella</w:t>
      </w:r>
      <w:proofErr w:type="spellEnd"/>
      <w:r w:rsidRPr="001D2233">
        <w:rPr>
          <w:rFonts w:ascii="Book Antiqua" w:eastAsia="Book Antiqua" w:hAnsi="Book Antiqua" w:cs="Book Antiqua"/>
          <w:color w:val="000000"/>
        </w:rPr>
        <w:t xml:space="preserve"> S, </w:t>
      </w:r>
      <w:proofErr w:type="spellStart"/>
      <w:r w:rsidRPr="001D2233">
        <w:rPr>
          <w:rFonts w:ascii="Book Antiqua" w:eastAsia="Book Antiqua" w:hAnsi="Book Antiqua" w:cs="Book Antiqua"/>
          <w:color w:val="000000"/>
        </w:rPr>
        <w:t>Khadang</w:t>
      </w:r>
      <w:proofErr w:type="spellEnd"/>
      <w:r w:rsidRPr="001D2233">
        <w:rPr>
          <w:rFonts w:ascii="Book Antiqua" w:eastAsia="Book Antiqua" w:hAnsi="Book Antiqua" w:cs="Book Antiqua"/>
          <w:color w:val="000000"/>
        </w:rPr>
        <w:t xml:space="preserve"> B, </w:t>
      </w:r>
      <w:proofErr w:type="spellStart"/>
      <w:r w:rsidRPr="001D2233">
        <w:rPr>
          <w:rFonts w:ascii="Book Antiqua" w:eastAsia="Book Antiqua" w:hAnsi="Book Antiqua" w:cs="Book Antiqua"/>
          <w:color w:val="000000"/>
        </w:rPr>
        <w:t>Ceracchi</w:t>
      </w:r>
      <w:proofErr w:type="spellEnd"/>
      <w:r w:rsidRPr="001D2233">
        <w:rPr>
          <w:rFonts w:ascii="Book Antiqua" w:eastAsia="Book Antiqua" w:hAnsi="Book Antiqua" w:cs="Book Antiqua"/>
          <w:color w:val="000000"/>
        </w:rPr>
        <w:t xml:space="preserve"> M, De Rosa A. Thymosin-alpha 1 (</w:t>
      </w:r>
      <w:proofErr w:type="spellStart"/>
      <w:r w:rsidRPr="001D2233">
        <w:rPr>
          <w:rFonts w:ascii="Book Antiqua" w:eastAsia="Book Antiqua" w:hAnsi="Book Antiqua" w:cs="Book Antiqua"/>
          <w:color w:val="000000"/>
        </w:rPr>
        <w:t>Zadaxin</w:t>
      </w:r>
      <w:proofErr w:type="spellEnd"/>
      <w:r w:rsidRPr="001D2233">
        <w:rPr>
          <w:rFonts w:ascii="Book Antiqua" w:eastAsia="Book Antiqua" w:hAnsi="Book Antiqua" w:cs="Book Antiqua"/>
          <w:color w:val="000000"/>
        </w:rPr>
        <w:t>) enhances the immunogenicity of an adjuvated pandemic H1N1v influenza vaccine (</w:t>
      </w:r>
      <w:proofErr w:type="spellStart"/>
      <w:r w:rsidRPr="001D2233">
        <w:rPr>
          <w:rFonts w:ascii="Book Antiqua" w:eastAsia="Book Antiqua" w:hAnsi="Book Antiqua" w:cs="Book Antiqua"/>
          <w:color w:val="000000"/>
        </w:rPr>
        <w:t>Focetria</w:t>
      </w:r>
      <w:proofErr w:type="spellEnd"/>
      <w:r w:rsidRPr="001D2233">
        <w:rPr>
          <w:rFonts w:ascii="Book Antiqua" w:eastAsia="Book Antiqua" w:hAnsi="Book Antiqua" w:cs="Book Antiqua"/>
          <w:color w:val="000000"/>
        </w:rPr>
        <w:t xml:space="preserve">) in hemodialyzed patients: a pilot study. </w:t>
      </w:r>
      <w:r w:rsidRPr="001D2233">
        <w:rPr>
          <w:rFonts w:ascii="Book Antiqua" w:eastAsia="Book Antiqua" w:hAnsi="Book Antiqua" w:cs="Book Antiqua"/>
          <w:i/>
          <w:iCs/>
          <w:color w:val="000000"/>
        </w:rPr>
        <w:t>Vaccine</w:t>
      </w:r>
      <w:r w:rsidRPr="001D2233">
        <w:rPr>
          <w:rFonts w:ascii="Book Antiqua" w:eastAsia="Book Antiqua" w:hAnsi="Book Antiqua" w:cs="Book Antiqua"/>
          <w:color w:val="000000"/>
        </w:rPr>
        <w:t xml:space="preserve"> 2012; </w:t>
      </w:r>
      <w:r w:rsidRPr="001D2233">
        <w:rPr>
          <w:rFonts w:ascii="Book Antiqua" w:eastAsia="Book Antiqua" w:hAnsi="Book Antiqua" w:cs="Book Antiqua"/>
          <w:b/>
          <w:bCs/>
          <w:color w:val="000000"/>
        </w:rPr>
        <w:t>30</w:t>
      </w:r>
      <w:r w:rsidRPr="001D2233">
        <w:rPr>
          <w:rFonts w:ascii="Book Antiqua" w:eastAsia="Book Antiqua" w:hAnsi="Book Antiqua" w:cs="Book Antiqua"/>
          <w:color w:val="000000"/>
        </w:rPr>
        <w:t>: 1170-1180 [PMID: 22178096 DOI: 10.1016/j.vaccine.2011.12.014]</w:t>
      </w:r>
    </w:p>
    <w:p w14:paraId="09852C2D"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4 </w:t>
      </w:r>
      <w:r w:rsidRPr="001D2233">
        <w:rPr>
          <w:rFonts w:ascii="Book Antiqua" w:eastAsia="Book Antiqua" w:hAnsi="Book Antiqua" w:cs="Book Antiqua"/>
          <w:b/>
          <w:bCs/>
          <w:color w:val="000000"/>
        </w:rPr>
        <w:t>Pica F</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Gaziano</w:t>
      </w:r>
      <w:proofErr w:type="spellEnd"/>
      <w:r w:rsidRPr="001D2233">
        <w:rPr>
          <w:rFonts w:ascii="Book Antiqua" w:eastAsia="Book Antiqua" w:hAnsi="Book Antiqua" w:cs="Book Antiqua"/>
          <w:color w:val="000000"/>
        </w:rPr>
        <w:t xml:space="preserve"> R, </w:t>
      </w:r>
      <w:proofErr w:type="spellStart"/>
      <w:r w:rsidRPr="001D2233">
        <w:rPr>
          <w:rFonts w:ascii="Book Antiqua" w:eastAsia="Book Antiqua" w:hAnsi="Book Antiqua" w:cs="Book Antiqua"/>
          <w:color w:val="000000"/>
        </w:rPr>
        <w:t>Casalinuovo</w:t>
      </w:r>
      <w:proofErr w:type="spellEnd"/>
      <w:r w:rsidRPr="001D2233">
        <w:rPr>
          <w:rFonts w:ascii="Book Antiqua" w:eastAsia="Book Antiqua" w:hAnsi="Book Antiqua" w:cs="Book Antiqua"/>
          <w:color w:val="000000"/>
        </w:rPr>
        <w:t xml:space="preserve"> IA, Moroni G, </w:t>
      </w:r>
      <w:proofErr w:type="spellStart"/>
      <w:r w:rsidRPr="001D2233">
        <w:rPr>
          <w:rFonts w:ascii="Book Antiqua" w:eastAsia="Book Antiqua" w:hAnsi="Book Antiqua" w:cs="Book Antiqua"/>
          <w:color w:val="000000"/>
        </w:rPr>
        <w:t>Buè</w:t>
      </w:r>
      <w:proofErr w:type="spellEnd"/>
      <w:r w:rsidRPr="001D2233">
        <w:rPr>
          <w:rFonts w:ascii="Book Antiqua" w:eastAsia="Book Antiqua" w:hAnsi="Book Antiqua" w:cs="Book Antiqua"/>
          <w:color w:val="000000"/>
        </w:rPr>
        <w:t xml:space="preserve"> C, </w:t>
      </w:r>
      <w:proofErr w:type="spellStart"/>
      <w:r w:rsidRPr="001D2233">
        <w:rPr>
          <w:rFonts w:ascii="Book Antiqua" w:eastAsia="Book Antiqua" w:hAnsi="Book Antiqua" w:cs="Book Antiqua"/>
          <w:color w:val="000000"/>
        </w:rPr>
        <w:t>Limongi</w:t>
      </w:r>
      <w:proofErr w:type="spellEnd"/>
      <w:r w:rsidRPr="001D2233">
        <w:rPr>
          <w:rFonts w:ascii="Book Antiqua" w:eastAsia="Book Antiqua" w:hAnsi="Book Antiqua" w:cs="Book Antiqua"/>
          <w:color w:val="000000"/>
        </w:rPr>
        <w:t xml:space="preserve"> D, </w:t>
      </w:r>
      <w:proofErr w:type="spellStart"/>
      <w:r w:rsidRPr="001D2233">
        <w:rPr>
          <w:rFonts w:ascii="Book Antiqua" w:eastAsia="Book Antiqua" w:hAnsi="Book Antiqua" w:cs="Book Antiqua"/>
          <w:color w:val="000000"/>
        </w:rPr>
        <w:t>D'Agostini</w:t>
      </w:r>
      <w:proofErr w:type="spellEnd"/>
      <w:r w:rsidRPr="001D2233">
        <w:rPr>
          <w:rFonts w:ascii="Book Antiqua" w:eastAsia="Book Antiqua" w:hAnsi="Book Antiqua" w:cs="Book Antiqua"/>
          <w:color w:val="000000"/>
        </w:rPr>
        <w:t xml:space="preserve"> C, </w:t>
      </w:r>
      <w:proofErr w:type="spellStart"/>
      <w:r w:rsidRPr="001D2233">
        <w:rPr>
          <w:rFonts w:ascii="Book Antiqua" w:eastAsia="Book Antiqua" w:hAnsi="Book Antiqua" w:cs="Book Antiqua"/>
          <w:color w:val="000000"/>
        </w:rPr>
        <w:t>Tomino</w:t>
      </w:r>
      <w:proofErr w:type="spellEnd"/>
      <w:r w:rsidRPr="001D2233">
        <w:rPr>
          <w:rFonts w:ascii="Book Antiqua" w:eastAsia="Book Antiqua" w:hAnsi="Book Antiqua" w:cs="Book Antiqua"/>
          <w:color w:val="000000"/>
        </w:rPr>
        <w:t xml:space="preserve"> C, </w:t>
      </w:r>
      <w:proofErr w:type="spellStart"/>
      <w:r w:rsidRPr="001D2233">
        <w:rPr>
          <w:rFonts w:ascii="Book Antiqua" w:eastAsia="Book Antiqua" w:hAnsi="Book Antiqua" w:cs="Book Antiqua"/>
          <w:color w:val="000000"/>
        </w:rPr>
        <w:t>Perricone</w:t>
      </w:r>
      <w:proofErr w:type="spellEnd"/>
      <w:r w:rsidRPr="001D2233">
        <w:rPr>
          <w:rFonts w:ascii="Book Antiqua" w:eastAsia="Book Antiqua" w:hAnsi="Book Antiqua" w:cs="Book Antiqua"/>
          <w:color w:val="000000"/>
        </w:rPr>
        <w:t xml:space="preserve"> R, </w:t>
      </w:r>
      <w:proofErr w:type="spellStart"/>
      <w:r w:rsidRPr="001D2233">
        <w:rPr>
          <w:rFonts w:ascii="Book Antiqua" w:eastAsia="Book Antiqua" w:hAnsi="Book Antiqua" w:cs="Book Antiqua"/>
          <w:color w:val="000000"/>
        </w:rPr>
        <w:t>Palamara</w:t>
      </w:r>
      <w:proofErr w:type="spellEnd"/>
      <w:r w:rsidRPr="001D2233">
        <w:rPr>
          <w:rFonts w:ascii="Book Antiqua" w:eastAsia="Book Antiqua" w:hAnsi="Book Antiqua" w:cs="Book Antiqua"/>
          <w:color w:val="000000"/>
        </w:rPr>
        <w:t xml:space="preserve"> AT, </w:t>
      </w:r>
      <w:proofErr w:type="spellStart"/>
      <w:r w:rsidRPr="001D2233">
        <w:rPr>
          <w:rFonts w:ascii="Book Antiqua" w:eastAsia="Book Antiqua" w:hAnsi="Book Antiqua" w:cs="Book Antiqua"/>
          <w:color w:val="000000"/>
        </w:rPr>
        <w:t>Sinibaldi</w:t>
      </w:r>
      <w:proofErr w:type="spellEnd"/>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Vallebona</w:t>
      </w:r>
      <w:proofErr w:type="spellEnd"/>
      <w:r w:rsidRPr="001D2233">
        <w:rPr>
          <w:rFonts w:ascii="Book Antiqua" w:eastAsia="Book Antiqua" w:hAnsi="Book Antiqua" w:cs="Book Antiqua"/>
          <w:color w:val="000000"/>
        </w:rPr>
        <w:t xml:space="preserve"> P, </w:t>
      </w:r>
      <w:proofErr w:type="spellStart"/>
      <w:r w:rsidRPr="001D2233">
        <w:rPr>
          <w:rFonts w:ascii="Book Antiqua" w:eastAsia="Book Antiqua" w:hAnsi="Book Antiqua" w:cs="Book Antiqua"/>
          <w:color w:val="000000"/>
        </w:rPr>
        <w:t>Garaci</w:t>
      </w:r>
      <w:proofErr w:type="spellEnd"/>
      <w:r w:rsidRPr="001D2233">
        <w:rPr>
          <w:rFonts w:ascii="Book Antiqua" w:eastAsia="Book Antiqua" w:hAnsi="Book Antiqua" w:cs="Book Antiqua"/>
          <w:color w:val="000000"/>
        </w:rPr>
        <w:t xml:space="preserve"> E. Serum thymosin alpha 1 Levels in normal and pathological conditions. </w:t>
      </w:r>
      <w:r w:rsidRPr="001D2233">
        <w:rPr>
          <w:rFonts w:ascii="Book Antiqua" w:eastAsia="Book Antiqua" w:hAnsi="Book Antiqua" w:cs="Book Antiqua"/>
          <w:i/>
          <w:iCs/>
          <w:color w:val="000000"/>
        </w:rPr>
        <w:t xml:space="preserve">Expert </w:t>
      </w:r>
      <w:proofErr w:type="spellStart"/>
      <w:r w:rsidRPr="001D2233">
        <w:rPr>
          <w:rFonts w:ascii="Book Antiqua" w:eastAsia="Book Antiqua" w:hAnsi="Book Antiqua" w:cs="Book Antiqua"/>
          <w:i/>
          <w:iCs/>
          <w:color w:val="000000"/>
        </w:rPr>
        <w:t>Opin</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Biol</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Ther</w:t>
      </w:r>
      <w:proofErr w:type="spellEnd"/>
      <w:r w:rsidRPr="001D2233">
        <w:rPr>
          <w:rFonts w:ascii="Book Antiqua" w:eastAsia="Book Antiqua" w:hAnsi="Book Antiqua" w:cs="Book Antiqua"/>
          <w:color w:val="000000"/>
        </w:rPr>
        <w:t xml:space="preserve"> 2018; </w:t>
      </w:r>
      <w:r w:rsidRPr="001D2233">
        <w:rPr>
          <w:rFonts w:ascii="Book Antiqua" w:eastAsia="Book Antiqua" w:hAnsi="Book Antiqua" w:cs="Book Antiqua"/>
          <w:b/>
          <w:bCs/>
          <w:color w:val="000000"/>
        </w:rPr>
        <w:t>18</w:t>
      </w:r>
      <w:r w:rsidRPr="001D2233">
        <w:rPr>
          <w:rFonts w:ascii="Book Antiqua" w:eastAsia="Book Antiqua" w:hAnsi="Book Antiqua" w:cs="Book Antiqua"/>
          <w:color w:val="000000"/>
        </w:rPr>
        <w:t>: 13-21 [PMID: 30063864 DOI: 10.1080/14712598.2018.1474197]</w:t>
      </w:r>
    </w:p>
    <w:p w14:paraId="54FC69ED" w14:textId="65B9CE67" w:rsidR="00A77B3E" w:rsidRPr="001D2233" w:rsidRDefault="006F0860" w:rsidP="001D2233">
      <w:pPr>
        <w:adjustRightInd w:val="0"/>
        <w:snapToGrid w:val="0"/>
        <w:spacing w:line="360" w:lineRule="auto"/>
        <w:jc w:val="both"/>
        <w:rPr>
          <w:rFonts w:ascii="Book Antiqua" w:hAnsi="Book Antiqua"/>
        </w:rPr>
      </w:pPr>
      <w:r w:rsidRPr="00E5268E">
        <w:rPr>
          <w:rFonts w:ascii="Book Antiqua" w:eastAsia="Book Antiqua" w:hAnsi="Book Antiqua" w:cs="Book Antiqua"/>
          <w:color w:val="000000"/>
          <w:highlight w:val="yellow"/>
        </w:rPr>
        <w:t xml:space="preserve">5 </w:t>
      </w:r>
      <w:proofErr w:type="spellStart"/>
      <w:r w:rsidRPr="00E5268E">
        <w:rPr>
          <w:rFonts w:ascii="Book Antiqua" w:eastAsia="Book Antiqua" w:hAnsi="Book Antiqua" w:cs="Book Antiqua"/>
          <w:bCs/>
          <w:color w:val="000000"/>
          <w:highlight w:val="yellow"/>
        </w:rPr>
        <w:t>Zadaxin</w:t>
      </w:r>
      <w:proofErr w:type="spellEnd"/>
      <w:r w:rsidRPr="00E5268E">
        <w:rPr>
          <w:rFonts w:ascii="Book Antiqua" w:eastAsia="Book Antiqua" w:hAnsi="Book Antiqua" w:cs="Book Antiqua"/>
          <w:bCs/>
          <w:color w:val="000000"/>
          <w:highlight w:val="yellow"/>
        </w:rPr>
        <w:t xml:space="preserve"> (</w:t>
      </w:r>
      <w:proofErr w:type="spellStart"/>
      <w:r w:rsidRPr="00E5268E">
        <w:rPr>
          <w:rFonts w:ascii="Book Antiqua" w:eastAsia="Book Antiqua" w:hAnsi="Book Antiqua" w:cs="Book Antiqua"/>
          <w:bCs/>
          <w:color w:val="000000"/>
          <w:highlight w:val="yellow"/>
        </w:rPr>
        <w:t>Thymalfasin</w:t>
      </w:r>
      <w:proofErr w:type="spellEnd"/>
      <w:r w:rsidRPr="00E5268E">
        <w:rPr>
          <w:rFonts w:ascii="Book Antiqua" w:eastAsia="Book Antiqua" w:hAnsi="Book Antiqua" w:cs="Book Antiqua"/>
          <w:bCs/>
          <w:color w:val="000000"/>
          <w:highlight w:val="yellow"/>
        </w:rPr>
        <w:t>): Uses,</w:t>
      </w:r>
      <w:r w:rsidRPr="00E5268E">
        <w:rPr>
          <w:rFonts w:ascii="Book Antiqua" w:eastAsia="Book Antiqua" w:hAnsi="Book Antiqua" w:cs="Book Antiqua"/>
          <w:color w:val="000000"/>
          <w:highlight w:val="yellow"/>
        </w:rPr>
        <w:t xml:space="preserve"> Dosage, Side Effects, Interactions, Warning [Internet]. </w:t>
      </w:r>
      <w:proofErr w:type="spellStart"/>
      <w:r w:rsidRPr="00E5268E">
        <w:rPr>
          <w:rFonts w:ascii="Book Antiqua" w:eastAsia="Book Antiqua" w:hAnsi="Book Antiqua" w:cs="Book Antiqua"/>
          <w:color w:val="000000"/>
          <w:highlight w:val="yellow"/>
        </w:rPr>
        <w:t>RxList</w:t>
      </w:r>
      <w:proofErr w:type="spellEnd"/>
      <w:r w:rsidRPr="00E5268E">
        <w:rPr>
          <w:rFonts w:ascii="Book Antiqua" w:eastAsia="Book Antiqua" w:hAnsi="Book Antiqua" w:cs="Book Antiqua"/>
          <w:color w:val="000000"/>
          <w:highlight w:val="yellow"/>
        </w:rPr>
        <w:t>. 2009</w:t>
      </w:r>
      <w:r w:rsidR="00576498">
        <w:rPr>
          <w:rFonts w:ascii="Book Antiqua" w:eastAsia="Book Antiqua" w:hAnsi="Book Antiqua" w:cs="Book Antiqua"/>
          <w:color w:val="000000"/>
          <w:highlight w:val="yellow"/>
        </w:rPr>
        <w:t>.</w:t>
      </w:r>
      <w:r w:rsidRPr="00E5268E">
        <w:rPr>
          <w:rFonts w:ascii="Book Antiqua" w:eastAsia="Book Antiqua" w:hAnsi="Book Antiqua" w:cs="Book Antiqua"/>
          <w:color w:val="000000"/>
          <w:highlight w:val="yellow"/>
        </w:rPr>
        <w:t xml:space="preserve"> [cited </w:t>
      </w:r>
      <w:r w:rsidR="00576498">
        <w:rPr>
          <w:rFonts w:ascii="Book Antiqua" w:eastAsia="Book Antiqua" w:hAnsi="Book Antiqua" w:cs="Book Antiqua"/>
          <w:color w:val="000000"/>
          <w:highlight w:val="yellow"/>
        </w:rPr>
        <w:t>2020</w:t>
      </w:r>
      <w:r w:rsidRPr="00E5268E">
        <w:rPr>
          <w:rFonts w:ascii="Book Antiqua" w:eastAsia="Book Antiqua" w:hAnsi="Book Antiqua" w:cs="Book Antiqua"/>
          <w:color w:val="000000"/>
          <w:highlight w:val="yellow"/>
        </w:rPr>
        <w:t xml:space="preserve"> September </w:t>
      </w:r>
      <w:r w:rsidR="00576498">
        <w:rPr>
          <w:rFonts w:ascii="Book Antiqua" w:eastAsia="Book Antiqua" w:hAnsi="Book Antiqua" w:cs="Book Antiqua"/>
          <w:color w:val="000000"/>
          <w:highlight w:val="yellow"/>
        </w:rPr>
        <w:t>27</w:t>
      </w:r>
      <w:r w:rsidRPr="00E5268E">
        <w:rPr>
          <w:rFonts w:ascii="Book Antiqua" w:eastAsia="Book Antiqua" w:hAnsi="Book Antiqua" w:cs="Book Antiqua"/>
          <w:color w:val="000000"/>
          <w:highlight w:val="yellow"/>
        </w:rPr>
        <w:t xml:space="preserve">]. Available from: </w:t>
      </w:r>
      <w:bookmarkStart w:id="25" w:name="OLE_LINK25"/>
      <w:bookmarkStart w:id="26" w:name="OLE_LINK26"/>
      <w:r w:rsidR="00E5268E">
        <w:rPr>
          <w:rFonts w:ascii="Book Antiqua" w:eastAsia="Book Antiqua" w:hAnsi="Book Antiqua" w:cs="Book Antiqua"/>
          <w:color w:val="000000"/>
          <w:highlight w:val="yellow"/>
        </w:rPr>
        <w:fldChar w:fldCharType="begin"/>
      </w:r>
      <w:r w:rsidR="00E5268E">
        <w:rPr>
          <w:rFonts w:ascii="Book Antiqua" w:eastAsia="Book Antiqua" w:hAnsi="Book Antiqua" w:cs="Book Antiqua"/>
          <w:color w:val="000000"/>
          <w:highlight w:val="yellow"/>
        </w:rPr>
        <w:instrText xml:space="preserve"> HYPERLINK "</w:instrText>
      </w:r>
      <w:r w:rsidR="00E5268E" w:rsidRPr="00E5268E">
        <w:rPr>
          <w:rFonts w:ascii="Book Antiqua" w:eastAsia="Book Antiqua" w:hAnsi="Book Antiqua" w:cs="Book Antiqua"/>
          <w:color w:val="000000"/>
          <w:highlight w:val="yellow"/>
        </w:rPr>
        <w:instrText>https://www.rxlist.com/zadaxin-drug.htm#description</w:instrText>
      </w:r>
      <w:r w:rsidR="00E5268E">
        <w:rPr>
          <w:rFonts w:ascii="Book Antiqua" w:eastAsia="Book Antiqua" w:hAnsi="Book Antiqua" w:cs="Book Antiqua"/>
          <w:color w:val="000000"/>
          <w:highlight w:val="yellow"/>
        </w:rPr>
        <w:instrText xml:space="preserve">" </w:instrText>
      </w:r>
      <w:r w:rsidR="00E5268E">
        <w:rPr>
          <w:rFonts w:ascii="Book Antiqua" w:eastAsia="Book Antiqua" w:hAnsi="Book Antiqua" w:cs="Book Antiqua"/>
          <w:color w:val="000000"/>
          <w:highlight w:val="yellow"/>
        </w:rPr>
        <w:fldChar w:fldCharType="separate"/>
      </w:r>
      <w:r w:rsidR="00E5268E" w:rsidRPr="00B16676">
        <w:rPr>
          <w:rStyle w:val="Hyperlink"/>
          <w:rFonts w:ascii="Book Antiqua" w:eastAsia="Book Antiqua" w:hAnsi="Book Antiqua" w:cs="Book Antiqua"/>
          <w:highlight w:val="yellow"/>
        </w:rPr>
        <w:t>https://www.rxlist.com/zadaxin-drug.htm#description</w:t>
      </w:r>
      <w:bookmarkEnd w:id="25"/>
      <w:bookmarkEnd w:id="26"/>
      <w:r w:rsidR="00E5268E">
        <w:rPr>
          <w:rFonts w:ascii="Book Antiqua" w:eastAsia="Book Antiqua" w:hAnsi="Book Antiqua" w:cs="Book Antiqua"/>
          <w:color w:val="000000"/>
          <w:highlight w:val="yellow"/>
        </w:rPr>
        <w:fldChar w:fldCharType="end"/>
      </w:r>
      <w:r w:rsidR="00E5268E">
        <w:rPr>
          <w:rFonts w:ascii="Book Antiqua" w:eastAsia="Book Antiqua" w:hAnsi="Book Antiqua" w:cs="Book Antiqua"/>
          <w:color w:val="000000"/>
        </w:rPr>
        <w:t xml:space="preserve"> </w:t>
      </w:r>
    </w:p>
    <w:p w14:paraId="7278900C"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6 </w:t>
      </w:r>
      <w:r w:rsidRPr="001D2233">
        <w:rPr>
          <w:rFonts w:ascii="Book Antiqua" w:eastAsia="Book Antiqua" w:hAnsi="Book Antiqua" w:cs="Book Antiqua"/>
          <w:b/>
          <w:bCs/>
          <w:color w:val="000000"/>
        </w:rPr>
        <w:t>Li J</w:t>
      </w:r>
      <w:r w:rsidRPr="001D2233">
        <w:rPr>
          <w:rFonts w:ascii="Book Antiqua" w:eastAsia="Book Antiqua" w:hAnsi="Book Antiqua" w:cs="Book Antiqua"/>
          <w:color w:val="000000"/>
        </w:rPr>
        <w:t xml:space="preserve">, Liu CH, Wang FS. Thymosin alpha 1: biological activities, applications and genetic engineering production. </w:t>
      </w:r>
      <w:r w:rsidRPr="001D2233">
        <w:rPr>
          <w:rFonts w:ascii="Book Antiqua" w:eastAsia="Book Antiqua" w:hAnsi="Book Antiqua" w:cs="Book Antiqua"/>
          <w:i/>
          <w:iCs/>
          <w:color w:val="000000"/>
        </w:rPr>
        <w:t>Peptides</w:t>
      </w:r>
      <w:r w:rsidRPr="001D2233">
        <w:rPr>
          <w:rFonts w:ascii="Book Antiqua" w:eastAsia="Book Antiqua" w:hAnsi="Book Antiqua" w:cs="Book Antiqua"/>
          <w:color w:val="000000"/>
        </w:rPr>
        <w:t xml:space="preserve"> 2010; </w:t>
      </w:r>
      <w:r w:rsidRPr="001D2233">
        <w:rPr>
          <w:rFonts w:ascii="Book Antiqua" w:eastAsia="Book Antiqua" w:hAnsi="Book Antiqua" w:cs="Book Antiqua"/>
          <w:b/>
          <w:bCs/>
          <w:color w:val="000000"/>
        </w:rPr>
        <w:t>31</w:t>
      </w:r>
      <w:r w:rsidRPr="001D2233">
        <w:rPr>
          <w:rFonts w:ascii="Book Antiqua" w:eastAsia="Book Antiqua" w:hAnsi="Book Antiqua" w:cs="Book Antiqua"/>
          <w:color w:val="000000"/>
        </w:rPr>
        <w:t>: 2151-2158 [PMID: 20699109 DOI: 10.1016/j.peptides.2010.07.026]</w:t>
      </w:r>
    </w:p>
    <w:p w14:paraId="163B0C3B"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7 </w:t>
      </w:r>
      <w:proofErr w:type="spellStart"/>
      <w:r w:rsidRPr="001D2233">
        <w:rPr>
          <w:rFonts w:ascii="Book Antiqua" w:eastAsia="Book Antiqua" w:hAnsi="Book Antiqua" w:cs="Book Antiqua"/>
          <w:b/>
          <w:bCs/>
          <w:color w:val="000000"/>
        </w:rPr>
        <w:t>Antachopoulos</w:t>
      </w:r>
      <w:proofErr w:type="spellEnd"/>
      <w:r w:rsidRPr="001D2233">
        <w:rPr>
          <w:rFonts w:ascii="Book Antiqua" w:eastAsia="Book Antiqua" w:hAnsi="Book Antiqua" w:cs="Book Antiqua"/>
          <w:b/>
          <w:bCs/>
          <w:color w:val="000000"/>
        </w:rPr>
        <w:t xml:space="preserve"> C</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Katragkou</w:t>
      </w:r>
      <w:proofErr w:type="spellEnd"/>
      <w:r w:rsidRPr="001D2233">
        <w:rPr>
          <w:rFonts w:ascii="Book Antiqua" w:eastAsia="Book Antiqua" w:hAnsi="Book Antiqua" w:cs="Book Antiqua"/>
          <w:color w:val="000000"/>
        </w:rPr>
        <w:t xml:space="preserve"> A, </w:t>
      </w:r>
      <w:proofErr w:type="spellStart"/>
      <w:r w:rsidRPr="001D2233">
        <w:rPr>
          <w:rFonts w:ascii="Book Antiqua" w:eastAsia="Book Antiqua" w:hAnsi="Book Antiqua" w:cs="Book Antiqua"/>
          <w:color w:val="000000"/>
        </w:rPr>
        <w:t>Roilides</w:t>
      </w:r>
      <w:proofErr w:type="spellEnd"/>
      <w:r w:rsidRPr="001D2233">
        <w:rPr>
          <w:rFonts w:ascii="Book Antiqua" w:eastAsia="Book Antiqua" w:hAnsi="Book Antiqua" w:cs="Book Antiqua"/>
          <w:color w:val="000000"/>
        </w:rPr>
        <w:t xml:space="preserve"> E. Immunotherapy against invasive mold infections. </w:t>
      </w:r>
      <w:r w:rsidRPr="001D2233">
        <w:rPr>
          <w:rFonts w:ascii="Book Antiqua" w:eastAsia="Book Antiqua" w:hAnsi="Book Antiqua" w:cs="Book Antiqua"/>
          <w:i/>
          <w:iCs/>
          <w:color w:val="000000"/>
        </w:rPr>
        <w:t>Immunotherapy</w:t>
      </w:r>
      <w:r w:rsidRPr="001D2233">
        <w:rPr>
          <w:rFonts w:ascii="Book Antiqua" w:eastAsia="Book Antiqua" w:hAnsi="Book Antiqua" w:cs="Book Antiqua"/>
          <w:color w:val="000000"/>
        </w:rPr>
        <w:t xml:space="preserve"> 2012; </w:t>
      </w:r>
      <w:r w:rsidRPr="001D2233">
        <w:rPr>
          <w:rFonts w:ascii="Book Antiqua" w:eastAsia="Book Antiqua" w:hAnsi="Book Antiqua" w:cs="Book Antiqua"/>
          <w:b/>
          <w:bCs/>
          <w:color w:val="000000"/>
        </w:rPr>
        <w:t>4</w:t>
      </w:r>
      <w:r w:rsidRPr="001D2233">
        <w:rPr>
          <w:rFonts w:ascii="Book Antiqua" w:eastAsia="Book Antiqua" w:hAnsi="Book Antiqua" w:cs="Book Antiqua"/>
          <w:color w:val="000000"/>
        </w:rPr>
        <w:t>: 107-120 [PMID: 22150004 DOI: 10.2217/imt.11.159]</w:t>
      </w:r>
    </w:p>
    <w:p w14:paraId="7250EE40"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8 </w:t>
      </w:r>
      <w:r w:rsidRPr="001D2233">
        <w:rPr>
          <w:rFonts w:ascii="Book Antiqua" w:eastAsia="Book Antiqua" w:hAnsi="Book Antiqua" w:cs="Book Antiqua"/>
          <w:b/>
          <w:bCs/>
          <w:color w:val="000000"/>
        </w:rPr>
        <w:t>Li C</w:t>
      </w:r>
      <w:r w:rsidRPr="001D2233">
        <w:rPr>
          <w:rFonts w:ascii="Book Antiqua" w:eastAsia="Book Antiqua" w:hAnsi="Book Antiqua" w:cs="Book Antiqua"/>
          <w:color w:val="000000"/>
        </w:rPr>
        <w:t xml:space="preserve">, Bo L, Liu Q, </w:t>
      </w:r>
      <w:proofErr w:type="spellStart"/>
      <w:r w:rsidRPr="001D2233">
        <w:rPr>
          <w:rFonts w:ascii="Book Antiqua" w:eastAsia="Book Antiqua" w:hAnsi="Book Antiqua" w:cs="Book Antiqua"/>
          <w:color w:val="000000"/>
        </w:rPr>
        <w:t>Jin</w:t>
      </w:r>
      <w:proofErr w:type="spellEnd"/>
      <w:r w:rsidRPr="001D2233">
        <w:rPr>
          <w:rFonts w:ascii="Book Antiqua" w:eastAsia="Book Antiqua" w:hAnsi="Book Antiqua" w:cs="Book Antiqua"/>
          <w:color w:val="000000"/>
        </w:rPr>
        <w:t xml:space="preserve"> F. Thymosin alpha1 based immunomodulatory therapy for sepsis: a systematic review and meta-analysis. </w:t>
      </w:r>
      <w:proofErr w:type="spellStart"/>
      <w:r w:rsidRPr="001D2233">
        <w:rPr>
          <w:rFonts w:ascii="Book Antiqua" w:eastAsia="Book Antiqua" w:hAnsi="Book Antiqua" w:cs="Book Antiqua"/>
          <w:i/>
          <w:iCs/>
          <w:color w:val="000000"/>
        </w:rPr>
        <w:t>Int</w:t>
      </w:r>
      <w:proofErr w:type="spellEnd"/>
      <w:r w:rsidRPr="001D2233">
        <w:rPr>
          <w:rFonts w:ascii="Book Antiqua" w:eastAsia="Book Antiqua" w:hAnsi="Book Antiqua" w:cs="Book Antiqua"/>
          <w:i/>
          <w:iCs/>
          <w:color w:val="000000"/>
        </w:rPr>
        <w:t xml:space="preserve"> J Infect Dis</w:t>
      </w:r>
      <w:r w:rsidRPr="001D2233">
        <w:rPr>
          <w:rFonts w:ascii="Book Antiqua" w:eastAsia="Book Antiqua" w:hAnsi="Book Antiqua" w:cs="Book Antiqua"/>
          <w:color w:val="000000"/>
        </w:rPr>
        <w:t xml:space="preserve"> 2015; </w:t>
      </w:r>
      <w:r w:rsidRPr="001D2233">
        <w:rPr>
          <w:rFonts w:ascii="Book Antiqua" w:eastAsia="Book Antiqua" w:hAnsi="Book Antiqua" w:cs="Book Antiqua"/>
          <w:b/>
          <w:bCs/>
          <w:color w:val="000000"/>
        </w:rPr>
        <w:t>33</w:t>
      </w:r>
      <w:r w:rsidRPr="001D2233">
        <w:rPr>
          <w:rFonts w:ascii="Book Antiqua" w:eastAsia="Book Antiqua" w:hAnsi="Book Antiqua" w:cs="Book Antiqua"/>
          <w:color w:val="000000"/>
        </w:rPr>
        <w:t>: 90-96 [PMID: 25532482 DOI: 10.1016/j.ijid.2014.12.032]</w:t>
      </w:r>
    </w:p>
    <w:p w14:paraId="25D0FDA5" w14:textId="77777777" w:rsidR="00A77B3E" w:rsidRPr="00406ED7"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9 </w:t>
      </w:r>
      <w:r w:rsidRPr="001D2233">
        <w:rPr>
          <w:rFonts w:ascii="Book Antiqua" w:eastAsia="Book Antiqua" w:hAnsi="Book Antiqua" w:cs="Book Antiqua"/>
          <w:b/>
          <w:bCs/>
          <w:color w:val="000000"/>
        </w:rPr>
        <w:t>Romani L</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Tomino</w:t>
      </w:r>
      <w:proofErr w:type="spellEnd"/>
      <w:r w:rsidRPr="001D2233">
        <w:rPr>
          <w:rFonts w:ascii="Book Antiqua" w:eastAsia="Book Antiqua" w:hAnsi="Book Antiqua" w:cs="Book Antiqua"/>
          <w:color w:val="000000"/>
        </w:rPr>
        <w:t xml:space="preserve"> C, </w:t>
      </w:r>
      <w:proofErr w:type="spellStart"/>
      <w:r w:rsidRPr="001D2233">
        <w:rPr>
          <w:rFonts w:ascii="Book Antiqua" w:eastAsia="Book Antiqua" w:hAnsi="Book Antiqua" w:cs="Book Antiqua"/>
          <w:color w:val="000000"/>
        </w:rPr>
        <w:t>Puccetti</w:t>
      </w:r>
      <w:proofErr w:type="spellEnd"/>
      <w:r w:rsidRPr="001D2233">
        <w:rPr>
          <w:rFonts w:ascii="Book Antiqua" w:eastAsia="Book Antiqua" w:hAnsi="Book Antiqua" w:cs="Book Antiqua"/>
          <w:color w:val="000000"/>
        </w:rPr>
        <w:t xml:space="preserve"> P, </w:t>
      </w:r>
      <w:proofErr w:type="spellStart"/>
      <w:r w:rsidRPr="001D2233">
        <w:rPr>
          <w:rFonts w:ascii="Book Antiqua" w:eastAsia="Book Antiqua" w:hAnsi="Book Antiqua" w:cs="Book Antiqua"/>
          <w:color w:val="000000"/>
        </w:rPr>
        <w:t>Garaci</w:t>
      </w:r>
      <w:proofErr w:type="spellEnd"/>
      <w:r w:rsidRPr="001D2233">
        <w:rPr>
          <w:rFonts w:ascii="Book Antiqua" w:eastAsia="Book Antiqua" w:hAnsi="Book Antiqua" w:cs="Book Antiqua"/>
          <w:color w:val="000000"/>
        </w:rPr>
        <w:t xml:space="preserve"> E. Off-label therapy targeting pathogenic inflammation in COVID-19. </w:t>
      </w:r>
      <w:r w:rsidRPr="001D2233">
        <w:rPr>
          <w:rFonts w:ascii="Book Antiqua" w:eastAsia="Book Antiqua" w:hAnsi="Book Antiqua" w:cs="Book Antiqua"/>
          <w:i/>
          <w:iCs/>
          <w:color w:val="000000"/>
        </w:rPr>
        <w:t xml:space="preserve">Cell Death </w:t>
      </w:r>
      <w:proofErr w:type="spellStart"/>
      <w:r w:rsidRPr="001D2233">
        <w:rPr>
          <w:rFonts w:ascii="Book Antiqua" w:eastAsia="Book Antiqua" w:hAnsi="Book Antiqua" w:cs="Book Antiqua"/>
          <w:i/>
          <w:iCs/>
          <w:color w:val="000000"/>
        </w:rPr>
        <w:t>Discov</w:t>
      </w:r>
      <w:proofErr w:type="spellEnd"/>
      <w:r w:rsidRPr="001D2233">
        <w:rPr>
          <w:rFonts w:ascii="Book Antiqua" w:eastAsia="Book Antiqua" w:hAnsi="Book Antiqua" w:cs="Book Antiqua"/>
          <w:color w:val="000000"/>
        </w:rPr>
        <w:t xml:space="preserve"> 2020; </w:t>
      </w:r>
      <w:r w:rsidRPr="001D2233">
        <w:rPr>
          <w:rFonts w:ascii="Book Antiqua" w:eastAsia="Book Antiqua" w:hAnsi="Book Antiqua" w:cs="Book Antiqua"/>
          <w:b/>
          <w:bCs/>
          <w:color w:val="000000"/>
        </w:rPr>
        <w:t>6</w:t>
      </w:r>
      <w:r w:rsidRPr="001D2233">
        <w:rPr>
          <w:rFonts w:ascii="Book Antiqua" w:eastAsia="Book Antiqua" w:hAnsi="Book Antiqua" w:cs="Book Antiqua"/>
          <w:color w:val="000000"/>
        </w:rPr>
        <w:t xml:space="preserve">: 49 [PMID: </w:t>
      </w:r>
      <w:r w:rsidRPr="00406ED7">
        <w:rPr>
          <w:rFonts w:ascii="Book Antiqua" w:eastAsia="Book Antiqua" w:hAnsi="Book Antiqua" w:cs="Book Antiqua"/>
          <w:color w:val="000000"/>
        </w:rPr>
        <w:t>32547788 DOI: 10.1038/s41420-020-0283-2]</w:t>
      </w:r>
    </w:p>
    <w:p w14:paraId="5D9F6819" w14:textId="0947422B" w:rsidR="00A77B3E" w:rsidRPr="001D2233" w:rsidRDefault="006F0860" w:rsidP="001D2233">
      <w:pPr>
        <w:adjustRightInd w:val="0"/>
        <w:snapToGrid w:val="0"/>
        <w:spacing w:line="360" w:lineRule="auto"/>
        <w:jc w:val="both"/>
        <w:rPr>
          <w:rFonts w:ascii="Book Antiqua" w:hAnsi="Book Antiqua"/>
        </w:rPr>
      </w:pPr>
      <w:r w:rsidRPr="00406ED7">
        <w:rPr>
          <w:rFonts w:ascii="Book Antiqua" w:eastAsia="Book Antiqua" w:hAnsi="Book Antiqua" w:cs="Book Antiqua"/>
          <w:color w:val="000000"/>
        </w:rPr>
        <w:t xml:space="preserve">10 </w:t>
      </w:r>
      <w:r w:rsidRPr="00406ED7">
        <w:rPr>
          <w:rFonts w:ascii="Book Antiqua" w:eastAsia="Book Antiqua" w:hAnsi="Book Antiqua" w:cs="Book Antiqua"/>
          <w:b/>
          <w:bCs/>
          <w:color w:val="000000"/>
        </w:rPr>
        <w:t>Hoch K,</w:t>
      </w:r>
      <w:r w:rsidRPr="00406ED7">
        <w:rPr>
          <w:rFonts w:ascii="Book Antiqua" w:eastAsia="Book Antiqua" w:hAnsi="Book Antiqua" w:cs="Book Antiqua"/>
          <w:color w:val="000000"/>
        </w:rPr>
        <w:t xml:space="preserve"> Volk DE. Structures of Thymosin </w:t>
      </w:r>
      <w:r w:rsidR="00CB2627" w:rsidRPr="00406ED7">
        <w:rPr>
          <w:rFonts w:ascii="Book Antiqua" w:eastAsia="Book Antiqua" w:hAnsi="Book Antiqua" w:cs="Book Antiqua"/>
          <w:color w:val="000000"/>
        </w:rPr>
        <w:t xml:space="preserve">Proteins. </w:t>
      </w:r>
      <w:proofErr w:type="spellStart"/>
      <w:r w:rsidR="00CB2627" w:rsidRPr="00406ED7">
        <w:rPr>
          <w:rFonts w:ascii="Book Antiqua" w:eastAsia="Book Antiqua" w:hAnsi="Book Antiqua" w:cs="Book Antiqua"/>
          <w:color w:val="000000"/>
        </w:rPr>
        <w:t>Vitam</w:t>
      </w:r>
      <w:proofErr w:type="spellEnd"/>
      <w:r w:rsidR="00CB2627" w:rsidRPr="00406ED7">
        <w:rPr>
          <w:rFonts w:ascii="Book Antiqua" w:eastAsia="Book Antiqua" w:hAnsi="Book Antiqua" w:cs="Book Antiqua"/>
          <w:color w:val="000000"/>
        </w:rPr>
        <w:t xml:space="preserve"> </w:t>
      </w:r>
      <w:proofErr w:type="spellStart"/>
      <w:r w:rsidR="00CB2627" w:rsidRPr="00406ED7">
        <w:rPr>
          <w:rFonts w:ascii="Book Antiqua" w:eastAsia="Book Antiqua" w:hAnsi="Book Antiqua" w:cs="Book Antiqua"/>
          <w:color w:val="000000"/>
        </w:rPr>
        <w:t>Horm</w:t>
      </w:r>
      <w:proofErr w:type="spellEnd"/>
      <w:r w:rsidR="00CB2627" w:rsidRPr="00406ED7">
        <w:rPr>
          <w:rFonts w:ascii="Book Antiqua" w:eastAsia="Book Antiqua" w:hAnsi="Book Antiqua" w:cs="Book Antiqua"/>
          <w:color w:val="000000"/>
        </w:rPr>
        <w:t xml:space="preserve">. </w:t>
      </w:r>
      <w:proofErr w:type="spellStart"/>
      <w:r w:rsidR="00CB2627" w:rsidRPr="00406ED7">
        <w:rPr>
          <w:rFonts w:ascii="Book Antiqua" w:eastAsia="Book Antiqua" w:hAnsi="Book Antiqua" w:cs="Book Antiqua"/>
          <w:color w:val="000000"/>
        </w:rPr>
        <w:t>Epub</w:t>
      </w:r>
      <w:proofErr w:type="spellEnd"/>
      <w:r w:rsidR="00CB2627" w:rsidRPr="00406ED7">
        <w:rPr>
          <w:rFonts w:ascii="Book Antiqua" w:eastAsia="Book Antiqua" w:hAnsi="Book Antiqua" w:cs="Book Antiqua"/>
          <w:color w:val="000000"/>
        </w:rPr>
        <w:t xml:space="preserve"> </w:t>
      </w:r>
      <w:r w:rsidRPr="00406ED7">
        <w:rPr>
          <w:rFonts w:ascii="Book Antiqua" w:eastAsia="Book Antiqua" w:hAnsi="Book Antiqua" w:cs="Book Antiqua"/>
          <w:color w:val="000000"/>
        </w:rPr>
        <w:t>2016;</w:t>
      </w:r>
      <w:r w:rsidR="007F516B" w:rsidRPr="00406ED7">
        <w:rPr>
          <w:rFonts w:ascii="Book Antiqua" w:eastAsia="Book Antiqua" w:hAnsi="Book Antiqua" w:cs="Book Antiqua"/>
          <w:color w:val="000000"/>
        </w:rPr>
        <w:t xml:space="preserve"> </w:t>
      </w:r>
      <w:r w:rsidRPr="00406ED7">
        <w:rPr>
          <w:rFonts w:ascii="Book Antiqua" w:eastAsia="Book Antiqua" w:hAnsi="Book Antiqua" w:cs="Book Antiqua"/>
          <w:b/>
          <w:bCs/>
          <w:color w:val="000000"/>
        </w:rPr>
        <w:t>102</w:t>
      </w:r>
      <w:r w:rsidRPr="00406ED7">
        <w:rPr>
          <w:rFonts w:ascii="Book Antiqua" w:eastAsia="Book Antiqua" w:hAnsi="Book Antiqua" w:cs="Book Antiqua"/>
          <w:color w:val="000000"/>
        </w:rPr>
        <w:t>:</w:t>
      </w:r>
      <w:r w:rsidR="007F516B" w:rsidRPr="00406ED7">
        <w:rPr>
          <w:rFonts w:ascii="Book Antiqua" w:eastAsia="Book Antiqua" w:hAnsi="Book Antiqua" w:cs="Book Antiqua"/>
          <w:color w:val="000000"/>
        </w:rPr>
        <w:t xml:space="preserve"> </w:t>
      </w:r>
      <w:r w:rsidRPr="00406ED7">
        <w:rPr>
          <w:rFonts w:ascii="Book Antiqua" w:eastAsia="Book Antiqua" w:hAnsi="Book Antiqua" w:cs="Book Antiqua"/>
          <w:color w:val="000000"/>
        </w:rPr>
        <w:t xml:space="preserve">1-24 </w:t>
      </w:r>
      <w:r w:rsidR="00CB2627" w:rsidRPr="00406ED7">
        <w:rPr>
          <w:rFonts w:ascii="Book Antiqua" w:eastAsia="Book Antiqua" w:hAnsi="Book Antiqua" w:cs="Book Antiqua"/>
          <w:color w:val="000000"/>
        </w:rPr>
        <w:t>[DOI: 10.1016/bs.vh.2016.04.009]</w:t>
      </w:r>
    </w:p>
    <w:p w14:paraId="47697A06" w14:textId="77777777" w:rsidR="00A77B3E" w:rsidRPr="00406ED7" w:rsidRDefault="006F0860" w:rsidP="001D2233">
      <w:pPr>
        <w:adjustRightInd w:val="0"/>
        <w:snapToGrid w:val="0"/>
        <w:spacing w:line="360" w:lineRule="auto"/>
        <w:jc w:val="both"/>
        <w:rPr>
          <w:rFonts w:ascii="Book Antiqua" w:hAnsi="Book Antiqua"/>
        </w:rPr>
      </w:pPr>
      <w:r w:rsidRPr="00406ED7">
        <w:rPr>
          <w:rFonts w:ascii="Book Antiqua" w:eastAsia="Book Antiqua" w:hAnsi="Book Antiqua" w:cs="Book Antiqua"/>
          <w:color w:val="000000"/>
        </w:rPr>
        <w:lastRenderedPageBreak/>
        <w:t xml:space="preserve">11 </w:t>
      </w:r>
      <w:r w:rsidRPr="00406ED7">
        <w:rPr>
          <w:rFonts w:ascii="Book Antiqua" w:eastAsia="Book Antiqua" w:hAnsi="Book Antiqua" w:cs="Book Antiqua"/>
          <w:b/>
          <w:bCs/>
          <w:color w:val="000000"/>
        </w:rPr>
        <w:t>Elizondo-Riojas MA</w:t>
      </w:r>
      <w:r w:rsidRPr="00406ED7">
        <w:rPr>
          <w:rFonts w:ascii="Book Antiqua" w:eastAsia="Book Antiqua" w:hAnsi="Book Antiqua" w:cs="Book Antiqua"/>
          <w:color w:val="000000"/>
        </w:rPr>
        <w:t xml:space="preserve">, </w:t>
      </w:r>
      <w:proofErr w:type="spellStart"/>
      <w:r w:rsidRPr="00406ED7">
        <w:rPr>
          <w:rFonts w:ascii="Book Antiqua" w:eastAsia="Book Antiqua" w:hAnsi="Book Antiqua" w:cs="Book Antiqua"/>
          <w:color w:val="000000"/>
        </w:rPr>
        <w:t>Chamow</w:t>
      </w:r>
      <w:proofErr w:type="spellEnd"/>
      <w:r w:rsidRPr="00406ED7">
        <w:rPr>
          <w:rFonts w:ascii="Book Antiqua" w:eastAsia="Book Antiqua" w:hAnsi="Book Antiqua" w:cs="Book Antiqua"/>
          <w:color w:val="000000"/>
        </w:rPr>
        <w:t xml:space="preserve"> SM, Tuthill CW, </w:t>
      </w:r>
      <w:proofErr w:type="spellStart"/>
      <w:r w:rsidRPr="00406ED7">
        <w:rPr>
          <w:rFonts w:ascii="Book Antiqua" w:eastAsia="Book Antiqua" w:hAnsi="Book Antiqua" w:cs="Book Antiqua"/>
          <w:color w:val="000000"/>
        </w:rPr>
        <w:t>Gorenstein</w:t>
      </w:r>
      <w:proofErr w:type="spellEnd"/>
      <w:r w:rsidRPr="00406ED7">
        <w:rPr>
          <w:rFonts w:ascii="Book Antiqua" w:eastAsia="Book Antiqua" w:hAnsi="Book Antiqua" w:cs="Book Antiqua"/>
          <w:color w:val="000000"/>
        </w:rPr>
        <w:t xml:space="preserve"> DG, Volk DE. NMR structure of human thymosin alpha-1. </w:t>
      </w:r>
      <w:proofErr w:type="spellStart"/>
      <w:r w:rsidRPr="00406ED7">
        <w:rPr>
          <w:rFonts w:ascii="Book Antiqua" w:eastAsia="Book Antiqua" w:hAnsi="Book Antiqua" w:cs="Book Antiqua"/>
          <w:i/>
          <w:iCs/>
          <w:color w:val="000000"/>
        </w:rPr>
        <w:t>Biochem</w:t>
      </w:r>
      <w:proofErr w:type="spellEnd"/>
      <w:r w:rsidRPr="00406ED7">
        <w:rPr>
          <w:rFonts w:ascii="Book Antiqua" w:eastAsia="Book Antiqua" w:hAnsi="Book Antiqua" w:cs="Book Antiqua"/>
          <w:i/>
          <w:iCs/>
          <w:color w:val="000000"/>
        </w:rPr>
        <w:t xml:space="preserve"> </w:t>
      </w:r>
      <w:proofErr w:type="spellStart"/>
      <w:r w:rsidRPr="00406ED7">
        <w:rPr>
          <w:rFonts w:ascii="Book Antiqua" w:eastAsia="Book Antiqua" w:hAnsi="Book Antiqua" w:cs="Book Antiqua"/>
          <w:i/>
          <w:iCs/>
          <w:color w:val="000000"/>
        </w:rPr>
        <w:t>Biophys</w:t>
      </w:r>
      <w:proofErr w:type="spellEnd"/>
      <w:r w:rsidRPr="00406ED7">
        <w:rPr>
          <w:rFonts w:ascii="Book Antiqua" w:eastAsia="Book Antiqua" w:hAnsi="Book Antiqua" w:cs="Book Antiqua"/>
          <w:i/>
          <w:iCs/>
          <w:color w:val="000000"/>
        </w:rPr>
        <w:t xml:space="preserve"> Res </w:t>
      </w:r>
      <w:proofErr w:type="spellStart"/>
      <w:r w:rsidRPr="00406ED7">
        <w:rPr>
          <w:rFonts w:ascii="Book Antiqua" w:eastAsia="Book Antiqua" w:hAnsi="Book Antiqua" w:cs="Book Antiqua"/>
          <w:i/>
          <w:iCs/>
          <w:color w:val="000000"/>
        </w:rPr>
        <w:t>Commun</w:t>
      </w:r>
      <w:proofErr w:type="spellEnd"/>
      <w:r w:rsidRPr="00406ED7">
        <w:rPr>
          <w:rFonts w:ascii="Book Antiqua" w:eastAsia="Book Antiqua" w:hAnsi="Book Antiqua" w:cs="Book Antiqua"/>
          <w:color w:val="000000"/>
        </w:rPr>
        <w:t xml:space="preserve"> 2011; </w:t>
      </w:r>
      <w:r w:rsidRPr="00406ED7">
        <w:rPr>
          <w:rFonts w:ascii="Book Antiqua" w:eastAsia="Book Antiqua" w:hAnsi="Book Antiqua" w:cs="Book Antiqua"/>
          <w:b/>
          <w:bCs/>
          <w:color w:val="000000"/>
        </w:rPr>
        <w:t>416</w:t>
      </w:r>
      <w:r w:rsidRPr="00406ED7">
        <w:rPr>
          <w:rFonts w:ascii="Book Antiqua" w:eastAsia="Book Antiqua" w:hAnsi="Book Antiqua" w:cs="Book Antiqua"/>
          <w:color w:val="000000"/>
        </w:rPr>
        <w:t>: 356-361 [PMID: 22115779 DOI: 10.1016/j.bbrc.2011.11.041]</w:t>
      </w:r>
    </w:p>
    <w:p w14:paraId="347B0415" w14:textId="5BF6A023" w:rsidR="00A77B3E" w:rsidRPr="00406ED7" w:rsidRDefault="006F0860" w:rsidP="001D2233">
      <w:pPr>
        <w:adjustRightInd w:val="0"/>
        <w:snapToGrid w:val="0"/>
        <w:spacing w:line="360" w:lineRule="auto"/>
        <w:jc w:val="both"/>
        <w:rPr>
          <w:rFonts w:ascii="Book Antiqua" w:hAnsi="Book Antiqua"/>
        </w:rPr>
      </w:pPr>
      <w:r w:rsidRPr="00E5268E">
        <w:rPr>
          <w:rFonts w:ascii="Book Antiqua" w:eastAsia="Book Antiqua" w:hAnsi="Book Antiqua" w:cs="Book Antiqua"/>
          <w:color w:val="000000"/>
          <w:highlight w:val="yellow"/>
        </w:rPr>
        <w:t>12</w:t>
      </w:r>
      <w:r w:rsidR="0077776B" w:rsidRPr="00E5268E">
        <w:rPr>
          <w:rFonts w:ascii="Book Antiqua" w:eastAsia="Book Antiqua" w:hAnsi="Book Antiqua" w:cs="Book Antiqua"/>
          <w:color w:val="000000"/>
          <w:highlight w:val="yellow"/>
        </w:rPr>
        <w:t xml:space="preserve"> </w:t>
      </w:r>
      <w:proofErr w:type="spellStart"/>
      <w:r w:rsidRPr="00E5268E">
        <w:rPr>
          <w:rFonts w:ascii="Book Antiqua" w:eastAsia="Book Antiqua" w:hAnsi="Book Antiqua" w:cs="Book Antiqua"/>
          <w:color w:val="000000"/>
          <w:highlight w:val="yellow"/>
        </w:rPr>
        <w:t>Thymalfasin</w:t>
      </w:r>
      <w:proofErr w:type="spellEnd"/>
      <w:r w:rsidRPr="00E5268E">
        <w:rPr>
          <w:rFonts w:ascii="Book Antiqua" w:eastAsia="Book Antiqua" w:hAnsi="Book Antiqua" w:cs="Book Antiqua"/>
          <w:color w:val="000000"/>
          <w:highlight w:val="yellow"/>
        </w:rPr>
        <w:t xml:space="preserve"> [Internet]. Pubchem.ncbi.nlm.nih.gov. [cited </w:t>
      </w:r>
      <w:r w:rsidR="00576498">
        <w:rPr>
          <w:rFonts w:ascii="Book Antiqua" w:eastAsia="Book Antiqua" w:hAnsi="Book Antiqua" w:cs="Book Antiqua"/>
          <w:color w:val="000000"/>
          <w:highlight w:val="yellow"/>
        </w:rPr>
        <w:t>2020</w:t>
      </w:r>
      <w:r w:rsidRPr="00E5268E">
        <w:rPr>
          <w:rFonts w:ascii="Book Antiqua" w:eastAsia="Book Antiqua" w:hAnsi="Book Antiqua" w:cs="Book Antiqua"/>
          <w:color w:val="000000"/>
          <w:highlight w:val="yellow"/>
        </w:rPr>
        <w:t xml:space="preserve"> September </w:t>
      </w:r>
      <w:r w:rsidR="00576498">
        <w:rPr>
          <w:rFonts w:ascii="Book Antiqua" w:eastAsia="Book Antiqua" w:hAnsi="Book Antiqua" w:cs="Book Antiqua"/>
          <w:color w:val="000000"/>
          <w:highlight w:val="yellow"/>
        </w:rPr>
        <w:t>27</w:t>
      </w:r>
      <w:r w:rsidRPr="00E5268E">
        <w:rPr>
          <w:rFonts w:ascii="Book Antiqua" w:eastAsia="Book Antiqua" w:hAnsi="Book Antiqua" w:cs="Book Antiqua"/>
          <w:color w:val="000000"/>
          <w:highlight w:val="yellow"/>
        </w:rPr>
        <w:t xml:space="preserve">]. Available from: </w:t>
      </w:r>
      <w:hyperlink r:id="rId7" w:history="1">
        <w:r w:rsidR="00E5268E" w:rsidRPr="00E5268E">
          <w:rPr>
            <w:rStyle w:val="Hyperlink"/>
            <w:rFonts w:ascii="Book Antiqua" w:eastAsia="Book Antiqua" w:hAnsi="Book Antiqua" w:cs="Book Antiqua"/>
            <w:highlight w:val="yellow"/>
          </w:rPr>
          <w:t>https://pubchem.ncbi.nlm.nih.gov/compound/Thymalfasin</w:t>
        </w:r>
      </w:hyperlink>
      <w:r w:rsidR="00E5268E">
        <w:rPr>
          <w:rFonts w:ascii="Book Antiqua" w:eastAsia="Book Antiqua" w:hAnsi="Book Antiqua" w:cs="Book Antiqua"/>
          <w:color w:val="000000"/>
        </w:rPr>
        <w:t xml:space="preserve"> </w:t>
      </w:r>
    </w:p>
    <w:p w14:paraId="6E58738A" w14:textId="77777777" w:rsidR="00A77B3E" w:rsidRPr="001D2233" w:rsidRDefault="006F0860" w:rsidP="001D2233">
      <w:pPr>
        <w:adjustRightInd w:val="0"/>
        <w:snapToGrid w:val="0"/>
        <w:spacing w:line="360" w:lineRule="auto"/>
        <w:jc w:val="both"/>
        <w:rPr>
          <w:rFonts w:ascii="Book Antiqua" w:hAnsi="Book Antiqua"/>
        </w:rPr>
      </w:pPr>
      <w:r w:rsidRPr="00406ED7">
        <w:rPr>
          <w:rFonts w:ascii="Book Antiqua" w:eastAsia="Book Antiqua" w:hAnsi="Book Antiqua" w:cs="Book Antiqua"/>
          <w:color w:val="000000"/>
        </w:rPr>
        <w:t xml:space="preserve">13 </w:t>
      </w:r>
      <w:r w:rsidRPr="00406ED7">
        <w:rPr>
          <w:rFonts w:ascii="Book Antiqua" w:eastAsia="Book Antiqua" w:hAnsi="Book Antiqua" w:cs="Book Antiqua"/>
          <w:b/>
          <w:bCs/>
          <w:color w:val="000000"/>
        </w:rPr>
        <w:t>King R</w:t>
      </w:r>
      <w:r w:rsidRPr="00406ED7">
        <w:rPr>
          <w:rFonts w:ascii="Book Antiqua" w:eastAsia="Book Antiqua" w:hAnsi="Book Antiqua" w:cs="Book Antiqua"/>
          <w:color w:val="000000"/>
        </w:rPr>
        <w:t>, Tuthill C. Immune Modulation</w:t>
      </w:r>
      <w:r w:rsidRPr="001D2233">
        <w:rPr>
          <w:rFonts w:ascii="Book Antiqua" w:eastAsia="Book Antiqua" w:hAnsi="Book Antiqua" w:cs="Book Antiqua"/>
          <w:color w:val="000000"/>
        </w:rPr>
        <w:t xml:space="preserve"> with Thymosin Alpha 1 Treatment. </w:t>
      </w:r>
      <w:proofErr w:type="spellStart"/>
      <w:r w:rsidRPr="001D2233">
        <w:rPr>
          <w:rFonts w:ascii="Book Antiqua" w:eastAsia="Book Antiqua" w:hAnsi="Book Antiqua" w:cs="Book Antiqua"/>
          <w:i/>
          <w:iCs/>
          <w:color w:val="000000"/>
        </w:rPr>
        <w:t>Vitam</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Horm</w:t>
      </w:r>
      <w:proofErr w:type="spellEnd"/>
      <w:r w:rsidRPr="001D2233">
        <w:rPr>
          <w:rFonts w:ascii="Book Antiqua" w:eastAsia="Book Antiqua" w:hAnsi="Book Antiqua" w:cs="Book Antiqua"/>
          <w:color w:val="000000"/>
        </w:rPr>
        <w:t xml:space="preserve"> 2016; </w:t>
      </w:r>
      <w:r w:rsidRPr="001D2233">
        <w:rPr>
          <w:rFonts w:ascii="Book Antiqua" w:eastAsia="Book Antiqua" w:hAnsi="Book Antiqua" w:cs="Book Antiqua"/>
          <w:b/>
          <w:bCs/>
          <w:color w:val="000000"/>
        </w:rPr>
        <w:t>102</w:t>
      </w:r>
      <w:r w:rsidRPr="001D2233">
        <w:rPr>
          <w:rFonts w:ascii="Book Antiqua" w:eastAsia="Book Antiqua" w:hAnsi="Book Antiqua" w:cs="Book Antiqua"/>
          <w:color w:val="000000"/>
        </w:rPr>
        <w:t>: 151-178 [PMID: 27450734 DOI: 10.1016/bs.vh.2016.04.003]</w:t>
      </w:r>
    </w:p>
    <w:p w14:paraId="52557423"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14 </w:t>
      </w:r>
      <w:r w:rsidRPr="001D2233">
        <w:rPr>
          <w:rFonts w:ascii="Book Antiqua" w:eastAsia="Book Antiqua" w:hAnsi="Book Antiqua" w:cs="Book Antiqua"/>
          <w:b/>
          <w:bCs/>
          <w:color w:val="000000"/>
        </w:rPr>
        <w:t>Liu XH</w:t>
      </w:r>
      <w:r w:rsidRPr="001D2233">
        <w:rPr>
          <w:rFonts w:ascii="Book Antiqua" w:eastAsia="Book Antiqua" w:hAnsi="Book Antiqua" w:cs="Book Antiqua"/>
          <w:color w:val="000000"/>
        </w:rPr>
        <w:t xml:space="preserve">, Lu SH, Chen J, Xia L, Yang ZG, Charles S, Yang Y, Lin Y, Lu HZ. Clinical characteristics of foreign-imported COVID-19 cases in Shanghai, China. </w:t>
      </w:r>
      <w:proofErr w:type="spellStart"/>
      <w:r w:rsidRPr="001D2233">
        <w:rPr>
          <w:rFonts w:ascii="Book Antiqua" w:eastAsia="Book Antiqua" w:hAnsi="Book Antiqua" w:cs="Book Antiqua"/>
          <w:i/>
          <w:iCs/>
          <w:color w:val="000000"/>
        </w:rPr>
        <w:t>Emerg</w:t>
      </w:r>
      <w:proofErr w:type="spellEnd"/>
      <w:r w:rsidRPr="001D2233">
        <w:rPr>
          <w:rFonts w:ascii="Book Antiqua" w:eastAsia="Book Antiqua" w:hAnsi="Book Antiqua" w:cs="Book Antiqua"/>
          <w:i/>
          <w:iCs/>
          <w:color w:val="000000"/>
        </w:rPr>
        <w:t xml:space="preserve"> Microbes Infect</w:t>
      </w:r>
      <w:r w:rsidRPr="001D2233">
        <w:rPr>
          <w:rFonts w:ascii="Book Antiqua" w:eastAsia="Book Antiqua" w:hAnsi="Book Antiqua" w:cs="Book Antiqua"/>
          <w:color w:val="000000"/>
        </w:rPr>
        <w:t xml:space="preserve"> 2020; </w:t>
      </w:r>
      <w:r w:rsidRPr="001D2233">
        <w:rPr>
          <w:rFonts w:ascii="Book Antiqua" w:eastAsia="Book Antiqua" w:hAnsi="Book Antiqua" w:cs="Book Antiqua"/>
          <w:b/>
          <w:bCs/>
          <w:color w:val="000000"/>
        </w:rPr>
        <w:t>9</w:t>
      </w:r>
      <w:r w:rsidRPr="001D2233">
        <w:rPr>
          <w:rFonts w:ascii="Book Antiqua" w:eastAsia="Book Antiqua" w:hAnsi="Book Antiqua" w:cs="Book Antiqua"/>
          <w:color w:val="000000"/>
        </w:rPr>
        <w:t>: 1230-1232 [PMID: 32515651 DOI: 10.1080/22221751.2020.1766383]</w:t>
      </w:r>
    </w:p>
    <w:p w14:paraId="3355380F"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15 </w:t>
      </w:r>
      <w:r w:rsidRPr="001D2233">
        <w:rPr>
          <w:rFonts w:ascii="Book Antiqua" w:eastAsia="Book Antiqua" w:hAnsi="Book Antiqua" w:cs="Book Antiqua"/>
          <w:b/>
          <w:bCs/>
          <w:color w:val="000000"/>
        </w:rPr>
        <w:t>Poo JL</w:t>
      </w:r>
      <w:r w:rsidRPr="001D2233">
        <w:rPr>
          <w:rFonts w:ascii="Book Antiqua" w:eastAsia="Book Antiqua" w:hAnsi="Book Antiqua" w:cs="Book Antiqua"/>
          <w:color w:val="000000"/>
        </w:rPr>
        <w:t xml:space="preserve">, Sánchez-Avila F, </w:t>
      </w:r>
      <w:proofErr w:type="spellStart"/>
      <w:r w:rsidRPr="001D2233">
        <w:rPr>
          <w:rFonts w:ascii="Book Antiqua" w:eastAsia="Book Antiqua" w:hAnsi="Book Antiqua" w:cs="Book Antiqua"/>
          <w:color w:val="000000"/>
        </w:rPr>
        <w:t>Kershenobich</w:t>
      </w:r>
      <w:proofErr w:type="spellEnd"/>
      <w:r w:rsidRPr="001D2233">
        <w:rPr>
          <w:rFonts w:ascii="Book Antiqua" w:eastAsia="Book Antiqua" w:hAnsi="Book Antiqua" w:cs="Book Antiqua"/>
          <w:color w:val="000000"/>
        </w:rPr>
        <w:t xml:space="preserve"> D, García-Samper X, </w:t>
      </w:r>
      <w:proofErr w:type="spellStart"/>
      <w:r w:rsidRPr="001D2233">
        <w:rPr>
          <w:rFonts w:ascii="Book Antiqua" w:eastAsia="Book Antiqua" w:hAnsi="Book Antiqua" w:cs="Book Antiqua"/>
          <w:color w:val="000000"/>
        </w:rPr>
        <w:t>Gongora</w:t>
      </w:r>
      <w:proofErr w:type="spellEnd"/>
      <w:r w:rsidRPr="001D2233">
        <w:rPr>
          <w:rFonts w:ascii="Book Antiqua" w:eastAsia="Book Antiqua" w:hAnsi="Book Antiqua" w:cs="Book Antiqua"/>
          <w:color w:val="000000"/>
        </w:rPr>
        <w:t xml:space="preserve"> J, Uribe M. Triple combination of </w:t>
      </w:r>
      <w:proofErr w:type="spellStart"/>
      <w:r w:rsidRPr="001D2233">
        <w:rPr>
          <w:rFonts w:ascii="Book Antiqua" w:eastAsia="Book Antiqua" w:hAnsi="Book Antiqua" w:cs="Book Antiqua"/>
          <w:color w:val="000000"/>
        </w:rPr>
        <w:t>thymalfasin</w:t>
      </w:r>
      <w:proofErr w:type="spellEnd"/>
      <w:r w:rsidRPr="001D2233">
        <w:rPr>
          <w:rFonts w:ascii="Book Antiqua" w:eastAsia="Book Antiqua" w:hAnsi="Book Antiqua" w:cs="Book Antiqua"/>
          <w:color w:val="000000"/>
        </w:rPr>
        <w:t xml:space="preserve">, peginterferon alfa-2a and ribavirin in patients with chronic hepatitis C who have failed prior interferon and ribavirin treatment: 24-week interim results of a pilot study. </w:t>
      </w:r>
      <w:r w:rsidRPr="001D2233">
        <w:rPr>
          <w:rFonts w:ascii="Book Antiqua" w:eastAsia="Book Antiqua" w:hAnsi="Book Antiqua" w:cs="Book Antiqua"/>
          <w:i/>
          <w:iCs/>
          <w:color w:val="000000"/>
        </w:rPr>
        <w:t xml:space="preserve">J Gastroenterol </w:t>
      </w:r>
      <w:proofErr w:type="spellStart"/>
      <w:r w:rsidRPr="001D2233">
        <w:rPr>
          <w:rFonts w:ascii="Book Antiqua" w:eastAsia="Book Antiqua" w:hAnsi="Book Antiqua" w:cs="Book Antiqua"/>
          <w:i/>
          <w:iCs/>
          <w:color w:val="000000"/>
        </w:rPr>
        <w:t>Hepatol</w:t>
      </w:r>
      <w:proofErr w:type="spellEnd"/>
      <w:r w:rsidRPr="001D2233">
        <w:rPr>
          <w:rFonts w:ascii="Book Antiqua" w:eastAsia="Book Antiqua" w:hAnsi="Book Antiqua" w:cs="Book Antiqua"/>
          <w:color w:val="000000"/>
        </w:rPr>
        <w:t xml:space="preserve"> 2004; </w:t>
      </w:r>
      <w:r w:rsidRPr="001D2233">
        <w:rPr>
          <w:rFonts w:ascii="Book Antiqua" w:eastAsia="Book Antiqua" w:hAnsi="Book Antiqua" w:cs="Book Antiqua"/>
          <w:b/>
          <w:bCs/>
          <w:color w:val="000000"/>
        </w:rPr>
        <w:t xml:space="preserve">19 </w:t>
      </w:r>
      <w:proofErr w:type="spellStart"/>
      <w:r w:rsidRPr="001D2233">
        <w:rPr>
          <w:rFonts w:ascii="Book Antiqua" w:eastAsia="Book Antiqua" w:hAnsi="Book Antiqua" w:cs="Book Antiqua"/>
          <w:b/>
          <w:bCs/>
          <w:color w:val="000000"/>
        </w:rPr>
        <w:t>Suppl</w:t>
      </w:r>
      <w:proofErr w:type="spellEnd"/>
      <w:r w:rsidRPr="001D2233">
        <w:rPr>
          <w:rFonts w:ascii="Book Antiqua" w:eastAsia="Book Antiqua" w:hAnsi="Book Antiqua" w:cs="Book Antiqua"/>
          <w:b/>
          <w:bCs/>
          <w:color w:val="000000"/>
        </w:rPr>
        <w:t xml:space="preserve"> 6</w:t>
      </w:r>
      <w:r w:rsidRPr="001D2233">
        <w:rPr>
          <w:rFonts w:ascii="Book Antiqua" w:eastAsia="Book Antiqua" w:hAnsi="Book Antiqua" w:cs="Book Antiqua"/>
          <w:color w:val="000000"/>
        </w:rPr>
        <w:t>: S79-S81 [PMID: 15546256 DOI: 10.1111/j.1440-1746.2004.03634.x]</w:t>
      </w:r>
    </w:p>
    <w:p w14:paraId="67546D04"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16 </w:t>
      </w:r>
      <w:r w:rsidRPr="001D2233">
        <w:rPr>
          <w:rFonts w:ascii="Book Antiqua" w:eastAsia="Book Antiqua" w:hAnsi="Book Antiqua" w:cs="Book Antiqua"/>
          <w:b/>
          <w:bCs/>
          <w:color w:val="000000"/>
        </w:rPr>
        <w:t>Chen F</w:t>
      </w:r>
      <w:r w:rsidRPr="001D2233">
        <w:rPr>
          <w:rFonts w:ascii="Book Antiqua" w:eastAsia="Book Antiqua" w:hAnsi="Book Antiqua" w:cs="Book Antiqua"/>
          <w:color w:val="000000"/>
        </w:rPr>
        <w:t xml:space="preserve">, Chen XM, Chen Z, Jiang HL, Pan XP, Hu ZR, Liu RH, Chen XM. Construction and application of a yeast expression system for thymosin alpha1. </w:t>
      </w:r>
      <w:proofErr w:type="spellStart"/>
      <w:r w:rsidRPr="001D2233">
        <w:rPr>
          <w:rFonts w:ascii="Book Antiqua" w:eastAsia="Book Antiqua" w:hAnsi="Book Antiqua" w:cs="Book Antiqua"/>
          <w:i/>
          <w:iCs/>
          <w:color w:val="000000"/>
        </w:rPr>
        <w:t>Biocell</w:t>
      </w:r>
      <w:proofErr w:type="spellEnd"/>
      <w:r w:rsidRPr="001D2233">
        <w:rPr>
          <w:rFonts w:ascii="Book Antiqua" w:eastAsia="Book Antiqua" w:hAnsi="Book Antiqua" w:cs="Book Antiqua"/>
          <w:color w:val="000000"/>
        </w:rPr>
        <w:t xml:space="preserve"> 2005; </w:t>
      </w:r>
      <w:r w:rsidRPr="001D2233">
        <w:rPr>
          <w:rFonts w:ascii="Book Antiqua" w:eastAsia="Book Antiqua" w:hAnsi="Book Antiqua" w:cs="Book Antiqua"/>
          <w:b/>
          <w:bCs/>
          <w:color w:val="000000"/>
        </w:rPr>
        <w:t>29</w:t>
      </w:r>
      <w:r w:rsidRPr="001D2233">
        <w:rPr>
          <w:rFonts w:ascii="Book Antiqua" w:eastAsia="Book Antiqua" w:hAnsi="Book Antiqua" w:cs="Book Antiqua"/>
          <w:color w:val="000000"/>
        </w:rPr>
        <w:t>: 253-259 [PMID: 16524246]</w:t>
      </w:r>
    </w:p>
    <w:p w14:paraId="2CE71CED"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17 </w:t>
      </w:r>
      <w:r w:rsidRPr="001D2233">
        <w:rPr>
          <w:rFonts w:ascii="Book Antiqua" w:eastAsia="Book Antiqua" w:hAnsi="Book Antiqua" w:cs="Book Antiqua"/>
          <w:b/>
          <w:bCs/>
          <w:color w:val="000000"/>
        </w:rPr>
        <w:t>Chen Y</w:t>
      </w:r>
      <w:r w:rsidRPr="001D2233">
        <w:rPr>
          <w:rFonts w:ascii="Book Antiqua" w:eastAsia="Book Antiqua" w:hAnsi="Book Antiqua" w:cs="Book Antiqua"/>
          <w:color w:val="000000"/>
        </w:rPr>
        <w:t xml:space="preserve">, Wang A, Zhao L, Shen G, Cui L, Tang K. Expression of thymosin alpha1 concatemer in transgenic tomato (Solanum </w:t>
      </w:r>
      <w:proofErr w:type="spellStart"/>
      <w:r w:rsidRPr="001D2233">
        <w:rPr>
          <w:rFonts w:ascii="Book Antiqua" w:eastAsia="Book Antiqua" w:hAnsi="Book Antiqua" w:cs="Book Antiqua"/>
          <w:color w:val="000000"/>
        </w:rPr>
        <w:t>lycopersicum</w:t>
      </w:r>
      <w:proofErr w:type="spellEnd"/>
      <w:r w:rsidRPr="001D2233">
        <w:rPr>
          <w:rFonts w:ascii="Book Antiqua" w:eastAsia="Book Antiqua" w:hAnsi="Book Antiqua" w:cs="Book Antiqua"/>
          <w:color w:val="000000"/>
        </w:rPr>
        <w:t xml:space="preserve">) fruits. </w:t>
      </w:r>
      <w:proofErr w:type="spellStart"/>
      <w:r w:rsidRPr="001D2233">
        <w:rPr>
          <w:rFonts w:ascii="Book Antiqua" w:eastAsia="Book Antiqua" w:hAnsi="Book Antiqua" w:cs="Book Antiqua"/>
          <w:i/>
          <w:iCs/>
          <w:color w:val="000000"/>
        </w:rPr>
        <w:t>Biotechnol</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Appl</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Biochem</w:t>
      </w:r>
      <w:proofErr w:type="spellEnd"/>
      <w:r w:rsidRPr="001D2233">
        <w:rPr>
          <w:rFonts w:ascii="Book Antiqua" w:eastAsia="Book Antiqua" w:hAnsi="Book Antiqua" w:cs="Book Antiqua"/>
          <w:color w:val="000000"/>
        </w:rPr>
        <w:t xml:space="preserve"> 2009; </w:t>
      </w:r>
      <w:r w:rsidRPr="001D2233">
        <w:rPr>
          <w:rFonts w:ascii="Book Antiqua" w:eastAsia="Book Antiqua" w:hAnsi="Book Antiqua" w:cs="Book Antiqua"/>
          <w:b/>
          <w:bCs/>
          <w:color w:val="000000"/>
        </w:rPr>
        <w:t>52</w:t>
      </w:r>
      <w:r w:rsidRPr="001D2233">
        <w:rPr>
          <w:rFonts w:ascii="Book Antiqua" w:eastAsia="Book Antiqua" w:hAnsi="Book Antiqua" w:cs="Book Antiqua"/>
          <w:color w:val="000000"/>
        </w:rPr>
        <w:t>: 303-312 [PMID: 18752465 DOI: 10.1042/BA20080054]</w:t>
      </w:r>
    </w:p>
    <w:p w14:paraId="394D8E35" w14:textId="77777777" w:rsidR="00A77B3E" w:rsidRPr="00406ED7"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18 </w:t>
      </w:r>
      <w:r w:rsidRPr="001D2233">
        <w:rPr>
          <w:rFonts w:ascii="Book Antiqua" w:eastAsia="Book Antiqua" w:hAnsi="Book Antiqua" w:cs="Book Antiqua"/>
          <w:b/>
          <w:bCs/>
          <w:color w:val="000000"/>
        </w:rPr>
        <w:t>Tuthill CW</w:t>
      </w:r>
      <w:r w:rsidRPr="001D2233">
        <w:rPr>
          <w:rFonts w:ascii="Book Antiqua" w:eastAsia="Book Antiqua" w:hAnsi="Book Antiqua" w:cs="Book Antiqua"/>
          <w:color w:val="000000"/>
        </w:rPr>
        <w:t xml:space="preserve">, Rudolph A, Li Y, Tan B, Fitzgerald TJ, Beck SR, Li YX. Quantitative analysis of thymosin alpha1 in human serum by LC-MS/MS. </w:t>
      </w:r>
      <w:r w:rsidRPr="001D2233">
        <w:rPr>
          <w:rFonts w:ascii="Book Antiqua" w:eastAsia="Book Antiqua" w:hAnsi="Book Antiqua" w:cs="Book Antiqua"/>
          <w:i/>
          <w:iCs/>
          <w:color w:val="000000"/>
        </w:rPr>
        <w:t xml:space="preserve">AAPS </w:t>
      </w:r>
      <w:proofErr w:type="spellStart"/>
      <w:r w:rsidRPr="00406ED7">
        <w:rPr>
          <w:rFonts w:ascii="Book Antiqua" w:eastAsia="Book Antiqua" w:hAnsi="Book Antiqua" w:cs="Book Antiqua"/>
          <w:i/>
          <w:iCs/>
          <w:color w:val="000000"/>
        </w:rPr>
        <w:t>PharmSciTech</w:t>
      </w:r>
      <w:proofErr w:type="spellEnd"/>
      <w:r w:rsidRPr="00406ED7">
        <w:rPr>
          <w:rFonts w:ascii="Book Antiqua" w:eastAsia="Book Antiqua" w:hAnsi="Book Antiqua" w:cs="Book Antiqua"/>
          <w:color w:val="000000"/>
        </w:rPr>
        <w:t xml:space="preserve"> 2000; </w:t>
      </w:r>
      <w:r w:rsidRPr="00406ED7">
        <w:rPr>
          <w:rFonts w:ascii="Book Antiqua" w:eastAsia="Book Antiqua" w:hAnsi="Book Antiqua" w:cs="Book Antiqua"/>
          <w:b/>
          <w:bCs/>
          <w:color w:val="000000"/>
        </w:rPr>
        <w:t>1</w:t>
      </w:r>
      <w:r w:rsidRPr="00406ED7">
        <w:rPr>
          <w:rFonts w:ascii="Book Antiqua" w:eastAsia="Book Antiqua" w:hAnsi="Book Antiqua" w:cs="Book Antiqua"/>
          <w:color w:val="000000"/>
        </w:rPr>
        <w:t>: E11 [PMID: 14727844 DOI: 10.1208/pt010211]</w:t>
      </w:r>
    </w:p>
    <w:p w14:paraId="6F55667C" w14:textId="2D64ACB9" w:rsidR="00A77B3E" w:rsidRPr="001D2233" w:rsidRDefault="006F0860" w:rsidP="001D2233">
      <w:pPr>
        <w:adjustRightInd w:val="0"/>
        <w:snapToGrid w:val="0"/>
        <w:spacing w:line="360" w:lineRule="auto"/>
        <w:jc w:val="both"/>
        <w:rPr>
          <w:rFonts w:ascii="Book Antiqua" w:hAnsi="Book Antiqua"/>
        </w:rPr>
      </w:pPr>
      <w:r w:rsidRPr="00E5268E">
        <w:rPr>
          <w:rFonts w:ascii="Book Antiqua" w:eastAsia="Book Antiqua" w:hAnsi="Book Antiqua" w:cs="Book Antiqua"/>
          <w:color w:val="000000"/>
          <w:highlight w:val="yellow"/>
        </w:rPr>
        <w:t xml:space="preserve">19 Thymosin alpha 1 steroid [Internet]. Mybiosource.com. [cited </w:t>
      </w:r>
      <w:r w:rsidR="00576498">
        <w:rPr>
          <w:rFonts w:ascii="Book Antiqua" w:eastAsia="Book Antiqua" w:hAnsi="Book Antiqua" w:cs="Book Antiqua"/>
          <w:color w:val="000000"/>
          <w:highlight w:val="yellow"/>
        </w:rPr>
        <w:t>2020</w:t>
      </w:r>
      <w:r w:rsidRPr="00E5268E">
        <w:rPr>
          <w:rFonts w:ascii="Book Antiqua" w:eastAsia="Book Antiqua" w:hAnsi="Book Antiqua" w:cs="Book Antiqua"/>
          <w:color w:val="000000"/>
          <w:highlight w:val="yellow"/>
        </w:rPr>
        <w:t xml:space="preserve"> September </w:t>
      </w:r>
      <w:r w:rsidR="00576498">
        <w:rPr>
          <w:rFonts w:ascii="Book Antiqua" w:eastAsia="Book Antiqua" w:hAnsi="Book Antiqua" w:cs="Book Antiqua"/>
          <w:color w:val="000000"/>
          <w:highlight w:val="yellow"/>
        </w:rPr>
        <w:t>27</w:t>
      </w:r>
      <w:bookmarkStart w:id="27" w:name="_GoBack"/>
      <w:bookmarkEnd w:id="27"/>
      <w:r w:rsidRPr="00E5268E">
        <w:rPr>
          <w:rFonts w:ascii="Book Antiqua" w:eastAsia="Book Antiqua" w:hAnsi="Book Antiqua" w:cs="Book Antiqua"/>
          <w:color w:val="000000"/>
          <w:highlight w:val="yellow"/>
        </w:rPr>
        <w:t xml:space="preserve">]. Available from: </w:t>
      </w:r>
      <w:hyperlink r:id="rId8" w:history="1">
        <w:r w:rsidR="00E5268E" w:rsidRPr="00E5268E">
          <w:rPr>
            <w:rStyle w:val="Hyperlink"/>
            <w:rFonts w:ascii="Book Antiqua" w:eastAsia="Book Antiqua" w:hAnsi="Book Antiqua" w:cs="Book Antiqua"/>
            <w:highlight w:val="yellow"/>
          </w:rPr>
          <w:t>https://www.mybiosource.com/steroid/thymosin-alpha-1/639043</w:t>
        </w:r>
      </w:hyperlink>
      <w:r w:rsidR="00E5268E">
        <w:rPr>
          <w:rFonts w:ascii="Book Antiqua" w:eastAsia="Book Antiqua" w:hAnsi="Book Antiqua" w:cs="Book Antiqua"/>
          <w:color w:val="000000"/>
        </w:rPr>
        <w:t xml:space="preserve"> </w:t>
      </w:r>
    </w:p>
    <w:p w14:paraId="3A499E14"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20 </w:t>
      </w:r>
      <w:r w:rsidRPr="001D2233">
        <w:rPr>
          <w:rFonts w:ascii="Book Antiqua" w:eastAsia="Book Antiqua" w:hAnsi="Book Antiqua" w:cs="Book Antiqua"/>
          <w:b/>
          <w:bCs/>
          <w:color w:val="000000"/>
        </w:rPr>
        <w:t>Romani L</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Bistoni</w:t>
      </w:r>
      <w:proofErr w:type="spellEnd"/>
      <w:r w:rsidRPr="001D2233">
        <w:rPr>
          <w:rFonts w:ascii="Book Antiqua" w:eastAsia="Book Antiqua" w:hAnsi="Book Antiqua" w:cs="Book Antiqua"/>
          <w:color w:val="000000"/>
        </w:rPr>
        <w:t xml:space="preserve"> F, </w:t>
      </w:r>
      <w:proofErr w:type="spellStart"/>
      <w:r w:rsidRPr="001D2233">
        <w:rPr>
          <w:rFonts w:ascii="Book Antiqua" w:eastAsia="Book Antiqua" w:hAnsi="Book Antiqua" w:cs="Book Antiqua"/>
          <w:color w:val="000000"/>
        </w:rPr>
        <w:t>Gaziano</w:t>
      </w:r>
      <w:proofErr w:type="spellEnd"/>
      <w:r w:rsidRPr="001D2233">
        <w:rPr>
          <w:rFonts w:ascii="Book Antiqua" w:eastAsia="Book Antiqua" w:hAnsi="Book Antiqua" w:cs="Book Antiqua"/>
          <w:color w:val="000000"/>
        </w:rPr>
        <w:t xml:space="preserve"> R, </w:t>
      </w:r>
      <w:proofErr w:type="spellStart"/>
      <w:r w:rsidRPr="001D2233">
        <w:rPr>
          <w:rFonts w:ascii="Book Antiqua" w:eastAsia="Book Antiqua" w:hAnsi="Book Antiqua" w:cs="Book Antiqua"/>
          <w:color w:val="000000"/>
        </w:rPr>
        <w:t>Bozza</w:t>
      </w:r>
      <w:proofErr w:type="spellEnd"/>
      <w:r w:rsidRPr="001D2233">
        <w:rPr>
          <w:rFonts w:ascii="Book Antiqua" w:eastAsia="Book Antiqua" w:hAnsi="Book Antiqua" w:cs="Book Antiqua"/>
          <w:color w:val="000000"/>
        </w:rPr>
        <w:t xml:space="preserve"> S, </w:t>
      </w:r>
      <w:proofErr w:type="spellStart"/>
      <w:r w:rsidRPr="001D2233">
        <w:rPr>
          <w:rFonts w:ascii="Book Antiqua" w:eastAsia="Book Antiqua" w:hAnsi="Book Antiqua" w:cs="Book Antiqua"/>
          <w:color w:val="000000"/>
        </w:rPr>
        <w:t>Montagnoli</w:t>
      </w:r>
      <w:proofErr w:type="spellEnd"/>
      <w:r w:rsidRPr="001D2233">
        <w:rPr>
          <w:rFonts w:ascii="Book Antiqua" w:eastAsia="Book Antiqua" w:hAnsi="Book Antiqua" w:cs="Book Antiqua"/>
          <w:color w:val="000000"/>
        </w:rPr>
        <w:t xml:space="preserve"> C, </w:t>
      </w:r>
      <w:proofErr w:type="spellStart"/>
      <w:r w:rsidRPr="001D2233">
        <w:rPr>
          <w:rFonts w:ascii="Book Antiqua" w:eastAsia="Book Antiqua" w:hAnsi="Book Antiqua" w:cs="Book Antiqua"/>
          <w:color w:val="000000"/>
        </w:rPr>
        <w:t>Perruccio</w:t>
      </w:r>
      <w:proofErr w:type="spellEnd"/>
      <w:r w:rsidRPr="001D2233">
        <w:rPr>
          <w:rFonts w:ascii="Book Antiqua" w:eastAsia="Book Antiqua" w:hAnsi="Book Antiqua" w:cs="Book Antiqua"/>
          <w:color w:val="000000"/>
        </w:rPr>
        <w:t xml:space="preserve"> K, </w:t>
      </w:r>
      <w:proofErr w:type="spellStart"/>
      <w:r w:rsidRPr="001D2233">
        <w:rPr>
          <w:rFonts w:ascii="Book Antiqua" w:eastAsia="Book Antiqua" w:hAnsi="Book Antiqua" w:cs="Book Antiqua"/>
          <w:color w:val="000000"/>
        </w:rPr>
        <w:t>Pitzurra</w:t>
      </w:r>
      <w:proofErr w:type="spellEnd"/>
      <w:r w:rsidRPr="001D2233">
        <w:rPr>
          <w:rFonts w:ascii="Book Antiqua" w:eastAsia="Book Antiqua" w:hAnsi="Book Antiqua" w:cs="Book Antiqua"/>
          <w:color w:val="000000"/>
        </w:rPr>
        <w:t xml:space="preserve"> L, </w:t>
      </w:r>
      <w:proofErr w:type="spellStart"/>
      <w:r w:rsidRPr="001D2233">
        <w:rPr>
          <w:rFonts w:ascii="Book Antiqua" w:eastAsia="Book Antiqua" w:hAnsi="Book Antiqua" w:cs="Book Antiqua"/>
          <w:color w:val="000000"/>
        </w:rPr>
        <w:t>Bellocchio</w:t>
      </w:r>
      <w:proofErr w:type="spellEnd"/>
      <w:r w:rsidRPr="001D2233">
        <w:rPr>
          <w:rFonts w:ascii="Book Antiqua" w:eastAsia="Book Antiqua" w:hAnsi="Book Antiqua" w:cs="Book Antiqua"/>
          <w:color w:val="000000"/>
        </w:rPr>
        <w:t xml:space="preserve"> S, Velardi A, </w:t>
      </w:r>
      <w:proofErr w:type="spellStart"/>
      <w:r w:rsidRPr="001D2233">
        <w:rPr>
          <w:rFonts w:ascii="Book Antiqua" w:eastAsia="Book Antiqua" w:hAnsi="Book Antiqua" w:cs="Book Antiqua"/>
          <w:color w:val="000000"/>
        </w:rPr>
        <w:t>Rasi</w:t>
      </w:r>
      <w:proofErr w:type="spellEnd"/>
      <w:r w:rsidRPr="001D2233">
        <w:rPr>
          <w:rFonts w:ascii="Book Antiqua" w:eastAsia="Book Antiqua" w:hAnsi="Book Antiqua" w:cs="Book Antiqua"/>
          <w:color w:val="000000"/>
        </w:rPr>
        <w:t xml:space="preserve"> G, Di Francesco P, </w:t>
      </w:r>
      <w:proofErr w:type="spellStart"/>
      <w:r w:rsidRPr="001D2233">
        <w:rPr>
          <w:rFonts w:ascii="Book Antiqua" w:eastAsia="Book Antiqua" w:hAnsi="Book Antiqua" w:cs="Book Antiqua"/>
          <w:color w:val="000000"/>
        </w:rPr>
        <w:t>Garaci</w:t>
      </w:r>
      <w:proofErr w:type="spellEnd"/>
      <w:r w:rsidRPr="001D2233">
        <w:rPr>
          <w:rFonts w:ascii="Book Antiqua" w:eastAsia="Book Antiqua" w:hAnsi="Book Antiqua" w:cs="Book Antiqua"/>
          <w:color w:val="000000"/>
        </w:rPr>
        <w:t xml:space="preserve"> E. Thymosin alpha 1 </w:t>
      </w:r>
      <w:r w:rsidRPr="001D2233">
        <w:rPr>
          <w:rFonts w:ascii="Book Antiqua" w:eastAsia="Book Antiqua" w:hAnsi="Book Antiqua" w:cs="Book Antiqua"/>
          <w:color w:val="000000"/>
        </w:rPr>
        <w:lastRenderedPageBreak/>
        <w:t xml:space="preserve">activates dendritic cells for antifungal Th1 resistance through toll-like receptor signaling. </w:t>
      </w:r>
      <w:r w:rsidRPr="001D2233">
        <w:rPr>
          <w:rFonts w:ascii="Book Antiqua" w:eastAsia="Book Antiqua" w:hAnsi="Book Antiqua" w:cs="Book Antiqua"/>
          <w:i/>
          <w:iCs/>
          <w:color w:val="000000"/>
        </w:rPr>
        <w:t>Blood</w:t>
      </w:r>
      <w:r w:rsidRPr="001D2233">
        <w:rPr>
          <w:rFonts w:ascii="Book Antiqua" w:eastAsia="Book Antiqua" w:hAnsi="Book Antiqua" w:cs="Book Antiqua"/>
          <w:color w:val="000000"/>
        </w:rPr>
        <w:t xml:space="preserve"> 2004; </w:t>
      </w:r>
      <w:r w:rsidRPr="001D2233">
        <w:rPr>
          <w:rFonts w:ascii="Book Antiqua" w:eastAsia="Book Antiqua" w:hAnsi="Book Antiqua" w:cs="Book Antiqua"/>
          <w:b/>
          <w:bCs/>
          <w:color w:val="000000"/>
        </w:rPr>
        <w:t>103</w:t>
      </w:r>
      <w:r w:rsidRPr="001D2233">
        <w:rPr>
          <w:rFonts w:ascii="Book Antiqua" w:eastAsia="Book Antiqua" w:hAnsi="Book Antiqua" w:cs="Book Antiqua"/>
          <w:color w:val="000000"/>
        </w:rPr>
        <w:t>: 4232-4239 [PMID: 14982877 DOI: 10.1182/blood-2003-11-4036]</w:t>
      </w:r>
    </w:p>
    <w:p w14:paraId="354248FF"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21 </w:t>
      </w:r>
      <w:r w:rsidRPr="001D2233">
        <w:rPr>
          <w:rFonts w:ascii="Book Antiqua" w:eastAsia="Book Antiqua" w:hAnsi="Book Antiqua" w:cs="Book Antiqua"/>
          <w:b/>
          <w:bCs/>
          <w:color w:val="000000"/>
        </w:rPr>
        <w:t>Romani L</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Bistoni</w:t>
      </w:r>
      <w:proofErr w:type="spellEnd"/>
      <w:r w:rsidRPr="001D2233">
        <w:rPr>
          <w:rFonts w:ascii="Book Antiqua" w:eastAsia="Book Antiqua" w:hAnsi="Book Antiqua" w:cs="Book Antiqua"/>
          <w:color w:val="000000"/>
        </w:rPr>
        <w:t xml:space="preserve"> F, </w:t>
      </w:r>
      <w:proofErr w:type="spellStart"/>
      <w:r w:rsidRPr="001D2233">
        <w:rPr>
          <w:rFonts w:ascii="Book Antiqua" w:eastAsia="Book Antiqua" w:hAnsi="Book Antiqua" w:cs="Book Antiqua"/>
          <w:color w:val="000000"/>
        </w:rPr>
        <w:t>Montagnoli</w:t>
      </w:r>
      <w:proofErr w:type="spellEnd"/>
      <w:r w:rsidRPr="001D2233">
        <w:rPr>
          <w:rFonts w:ascii="Book Antiqua" w:eastAsia="Book Antiqua" w:hAnsi="Book Antiqua" w:cs="Book Antiqua"/>
          <w:color w:val="000000"/>
        </w:rPr>
        <w:t xml:space="preserve"> C, </w:t>
      </w:r>
      <w:proofErr w:type="spellStart"/>
      <w:r w:rsidRPr="001D2233">
        <w:rPr>
          <w:rFonts w:ascii="Book Antiqua" w:eastAsia="Book Antiqua" w:hAnsi="Book Antiqua" w:cs="Book Antiqua"/>
          <w:color w:val="000000"/>
        </w:rPr>
        <w:t>Gaziano</w:t>
      </w:r>
      <w:proofErr w:type="spellEnd"/>
      <w:r w:rsidRPr="001D2233">
        <w:rPr>
          <w:rFonts w:ascii="Book Antiqua" w:eastAsia="Book Antiqua" w:hAnsi="Book Antiqua" w:cs="Book Antiqua"/>
          <w:color w:val="000000"/>
        </w:rPr>
        <w:t xml:space="preserve"> R, </w:t>
      </w:r>
      <w:proofErr w:type="spellStart"/>
      <w:r w:rsidRPr="001D2233">
        <w:rPr>
          <w:rFonts w:ascii="Book Antiqua" w:eastAsia="Book Antiqua" w:hAnsi="Book Antiqua" w:cs="Book Antiqua"/>
          <w:color w:val="000000"/>
        </w:rPr>
        <w:t>Bozza</w:t>
      </w:r>
      <w:proofErr w:type="spellEnd"/>
      <w:r w:rsidRPr="001D2233">
        <w:rPr>
          <w:rFonts w:ascii="Book Antiqua" w:eastAsia="Book Antiqua" w:hAnsi="Book Antiqua" w:cs="Book Antiqua"/>
          <w:color w:val="000000"/>
        </w:rPr>
        <w:t xml:space="preserve"> S, </w:t>
      </w:r>
      <w:proofErr w:type="spellStart"/>
      <w:r w:rsidRPr="001D2233">
        <w:rPr>
          <w:rFonts w:ascii="Book Antiqua" w:eastAsia="Book Antiqua" w:hAnsi="Book Antiqua" w:cs="Book Antiqua"/>
          <w:color w:val="000000"/>
        </w:rPr>
        <w:t>Bonifazi</w:t>
      </w:r>
      <w:proofErr w:type="spellEnd"/>
      <w:r w:rsidRPr="001D2233">
        <w:rPr>
          <w:rFonts w:ascii="Book Antiqua" w:eastAsia="Book Antiqua" w:hAnsi="Book Antiqua" w:cs="Book Antiqua"/>
          <w:color w:val="000000"/>
        </w:rPr>
        <w:t xml:space="preserve"> P, </w:t>
      </w:r>
      <w:proofErr w:type="spellStart"/>
      <w:r w:rsidRPr="001D2233">
        <w:rPr>
          <w:rFonts w:ascii="Book Antiqua" w:eastAsia="Book Antiqua" w:hAnsi="Book Antiqua" w:cs="Book Antiqua"/>
          <w:color w:val="000000"/>
        </w:rPr>
        <w:t>Zelante</w:t>
      </w:r>
      <w:proofErr w:type="spellEnd"/>
      <w:r w:rsidRPr="001D2233">
        <w:rPr>
          <w:rFonts w:ascii="Book Antiqua" w:eastAsia="Book Antiqua" w:hAnsi="Book Antiqua" w:cs="Book Antiqua"/>
          <w:color w:val="000000"/>
        </w:rPr>
        <w:t xml:space="preserve"> T, Moretti S, </w:t>
      </w:r>
      <w:proofErr w:type="spellStart"/>
      <w:r w:rsidRPr="001D2233">
        <w:rPr>
          <w:rFonts w:ascii="Book Antiqua" w:eastAsia="Book Antiqua" w:hAnsi="Book Antiqua" w:cs="Book Antiqua"/>
          <w:color w:val="000000"/>
        </w:rPr>
        <w:t>Rasi</w:t>
      </w:r>
      <w:proofErr w:type="spellEnd"/>
      <w:r w:rsidRPr="001D2233">
        <w:rPr>
          <w:rFonts w:ascii="Book Antiqua" w:eastAsia="Book Antiqua" w:hAnsi="Book Antiqua" w:cs="Book Antiqua"/>
          <w:color w:val="000000"/>
        </w:rPr>
        <w:t xml:space="preserve"> G, </w:t>
      </w:r>
      <w:proofErr w:type="spellStart"/>
      <w:r w:rsidRPr="001D2233">
        <w:rPr>
          <w:rFonts w:ascii="Book Antiqua" w:eastAsia="Book Antiqua" w:hAnsi="Book Antiqua" w:cs="Book Antiqua"/>
          <w:color w:val="000000"/>
        </w:rPr>
        <w:t>Garaci</w:t>
      </w:r>
      <w:proofErr w:type="spellEnd"/>
      <w:r w:rsidRPr="001D2233">
        <w:rPr>
          <w:rFonts w:ascii="Book Antiqua" w:eastAsia="Book Antiqua" w:hAnsi="Book Antiqua" w:cs="Book Antiqua"/>
          <w:color w:val="000000"/>
        </w:rPr>
        <w:t xml:space="preserve"> E, </w:t>
      </w:r>
      <w:proofErr w:type="spellStart"/>
      <w:r w:rsidRPr="001D2233">
        <w:rPr>
          <w:rFonts w:ascii="Book Antiqua" w:eastAsia="Book Antiqua" w:hAnsi="Book Antiqua" w:cs="Book Antiqua"/>
          <w:color w:val="000000"/>
        </w:rPr>
        <w:t>Puccetti</w:t>
      </w:r>
      <w:proofErr w:type="spellEnd"/>
      <w:r w:rsidRPr="001D2233">
        <w:rPr>
          <w:rFonts w:ascii="Book Antiqua" w:eastAsia="Book Antiqua" w:hAnsi="Book Antiqua" w:cs="Book Antiqua"/>
          <w:color w:val="000000"/>
        </w:rPr>
        <w:t xml:space="preserve"> P. Thymosin alpha1: an endogenous regulator of inflammation, immunity, and tolerance. </w:t>
      </w:r>
      <w:r w:rsidRPr="001D2233">
        <w:rPr>
          <w:rFonts w:ascii="Book Antiqua" w:eastAsia="Book Antiqua" w:hAnsi="Book Antiqua" w:cs="Book Antiqua"/>
          <w:i/>
          <w:iCs/>
          <w:color w:val="000000"/>
        </w:rPr>
        <w:t xml:space="preserve">Ann N Y </w:t>
      </w:r>
      <w:proofErr w:type="spellStart"/>
      <w:r w:rsidRPr="001D2233">
        <w:rPr>
          <w:rFonts w:ascii="Book Antiqua" w:eastAsia="Book Antiqua" w:hAnsi="Book Antiqua" w:cs="Book Antiqua"/>
          <w:i/>
          <w:iCs/>
          <w:color w:val="000000"/>
        </w:rPr>
        <w:t>Acad</w:t>
      </w:r>
      <w:proofErr w:type="spellEnd"/>
      <w:r w:rsidRPr="001D2233">
        <w:rPr>
          <w:rFonts w:ascii="Book Antiqua" w:eastAsia="Book Antiqua" w:hAnsi="Book Antiqua" w:cs="Book Antiqua"/>
          <w:i/>
          <w:iCs/>
          <w:color w:val="000000"/>
        </w:rPr>
        <w:t xml:space="preserve"> Sci</w:t>
      </w:r>
      <w:r w:rsidRPr="001D2233">
        <w:rPr>
          <w:rFonts w:ascii="Book Antiqua" w:eastAsia="Book Antiqua" w:hAnsi="Book Antiqua" w:cs="Book Antiqua"/>
          <w:color w:val="000000"/>
        </w:rPr>
        <w:t xml:space="preserve"> 2007; </w:t>
      </w:r>
      <w:r w:rsidRPr="001D2233">
        <w:rPr>
          <w:rFonts w:ascii="Book Antiqua" w:eastAsia="Book Antiqua" w:hAnsi="Book Antiqua" w:cs="Book Antiqua"/>
          <w:b/>
          <w:bCs/>
          <w:color w:val="000000"/>
        </w:rPr>
        <w:t>1112</w:t>
      </w:r>
      <w:r w:rsidRPr="001D2233">
        <w:rPr>
          <w:rFonts w:ascii="Book Antiqua" w:eastAsia="Book Antiqua" w:hAnsi="Book Antiqua" w:cs="Book Antiqua"/>
          <w:color w:val="000000"/>
        </w:rPr>
        <w:t>: 326-338 [PMID: 17495242 DOI: 10.1196/annals.1415.002]</w:t>
      </w:r>
    </w:p>
    <w:p w14:paraId="4AF72F69"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22 </w:t>
      </w:r>
      <w:r w:rsidRPr="001D2233">
        <w:rPr>
          <w:rFonts w:ascii="Book Antiqua" w:eastAsia="Book Antiqua" w:hAnsi="Book Antiqua" w:cs="Book Antiqua"/>
          <w:b/>
          <w:bCs/>
          <w:color w:val="000000"/>
        </w:rPr>
        <w:t>Wu J</w:t>
      </w:r>
      <w:r w:rsidRPr="001D2233">
        <w:rPr>
          <w:rFonts w:ascii="Book Antiqua" w:eastAsia="Book Antiqua" w:hAnsi="Book Antiqua" w:cs="Book Antiqua"/>
          <w:color w:val="000000"/>
        </w:rPr>
        <w:t xml:space="preserve">, Zhou L, Liu J, Ma G, Kou Q, He Z, Chen J, </w:t>
      </w:r>
      <w:proofErr w:type="spellStart"/>
      <w:r w:rsidRPr="001D2233">
        <w:rPr>
          <w:rFonts w:ascii="Book Antiqua" w:eastAsia="Book Antiqua" w:hAnsi="Book Antiqua" w:cs="Book Antiqua"/>
          <w:color w:val="000000"/>
        </w:rPr>
        <w:t>Ou</w:t>
      </w:r>
      <w:proofErr w:type="spellEnd"/>
      <w:r w:rsidRPr="001D2233">
        <w:rPr>
          <w:rFonts w:ascii="Book Antiqua" w:eastAsia="Book Antiqua" w:hAnsi="Book Antiqua" w:cs="Book Antiqua"/>
          <w:color w:val="000000"/>
        </w:rPr>
        <w:t xml:space="preserve">-Yang B, Chen M, Li Y, Wu X, Gu B, Chen L, Zou Z, </w:t>
      </w:r>
      <w:proofErr w:type="spellStart"/>
      <w:r w:rsidRPr="001D2233">
        <w:rPr>
          <w:rFonts w:ascii="Book Antiqua" w:eastAsia="Book Antiqua" w:hAnsi="Book Antiqua" w:cs="Book Antiqua"/>
          <w:color w:val="000000"/>
        </w:rPr>
        <w:t>Qiang</w:t>
      </w:r>
      <w:proofErr w:type="spellEnd"/>
      <w:r w:rsidRPr="001D2233">
        <w:rPr>
          <w:rFonts w:ascii="Book Antiqua" w:eastAsia="Book Antiqua" w:hAnsi="Book Antiqua" w:cs="Book Antiqua"/>
          <w:color w:val="000000"/>
        </w:rPr>
        <w:t xml:space="preserve"> X, Chen Y, Lin A, Zhang G, Guan X. The efficacy of thymosin alpha 1 for severe sepsis (ETASS): a multicenter, single-blind, randomized and controlled trial. </w:t>
      </w:r>
      <w:proofErr w:type="spellStart"/>
      <w:r w:rsidRPr="001D2233">
        <w:rPr>
          <w:rFonts w:ascii="Book Antiqua" w:eastAsia="Book Antiqua" w:hAnsi="Book Antiqua" w:cs="Book Antiqua"/>
          <w:i/>
          <w:iCs/>
          <w:color w:val="000000"/>
        </w:rPr>
        <w:t>Crit</w:t>
      </w:r>
      <w:proofErr w:type="spellEnd"/>
      <w:r w:rsidRPr="001D2233">
        <w:rPr>
          <w:rFonts w:ascii="Book Antiqua" w:eastAsia="Book Antiqua" w:hAnsi="Book Antiqua" w:cs="Book Antiqua"/>
          <w:i/>
          <w:iCs/>
          <w:color w:val="000000"/>
        </w:rPr>
        <w:t xml:space="preserve"> Care</w:t>
      </w:r>
      <w:r w:rsidRPr="001D2233">
        <w:rPr>
          <w:rFonts w:ascii="Book Antiqua" w:eastAsia="Book Antiqua" w:hAnsi="Book Antiqua" w:cs="Book Antiqua"/>
          <w:color w:val="000000"/>
        </w:rPr>
        <w:t xml:space="preserve"> 2013; </w:t>
      </w:r>
      <w:r w:rsidRPr="001D2233">
        <w:rPr>
          <w:rFonts w:ascii="Book Antiqua" w:eastAsia="Book Antiqua" w:hAnsi="Book Antiqua" w:cs="Book Antiqua"/>
          <w:b/>
          <w:bCs/>
          <w:color w:val="000000"/>
        </w:rPr>
        <w:t>17</w:t>
      </w:r>
      <w:r w:rsidRPr="001D2233">
        <w:rPr>
          <w:rFonts w:ascii="Book Antiqua" w:eastAsia="Book Antiqua" w:hAnsi="Book Antiqua" w:cs="Book Antiqua"/>
          <w:color w:val="000000"/>
        </w:rPr>
        <w:t>: R8 [PMID: 23327199 DOI: 10.1186/cc11932]</w:t>
      </w:r>
    </w:p>
    <w:p w14:paraId="07E2A1A5"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23 </w:t>
      </w:r>
      <w:r w:rsidRPr="001D2233">
        <w:rPr>
          <w:rFonts w:ascii="Book Antiqua" w:eastAsia="Book Antiqua" w:hAnsi="Book Antiqua" w:cs="Book Antiqua"/>
          <w:b/>
          <w:bCs/>
          <w:color w:val="000000"/>
        </w:rPr>
        <w:t>Tuthill C</w:t>
      </w:r>
      <w:r w:rsidRPr="001D2233">
        <w:rPr>
          <w:rFonts w:ascii="Book Antiqua" w:eastAsia="Book Antiqua" w:hAnsi="Book Antiqua" w:cs="Book Antiqua"/>
          <w:color w:val="000000"/>
        </w:rPr>
        <w:t xml:space="preserve">, Rios I, De Rosa A, </w:t>
      </w:r>
      <w:proofErr w:type="spellStart"/>
      <w:r w:rsidRPr="001D2233">
        <w:rPr>
          <w:rFonts w:ascii="Book Antiqua" w:eastAsia="Book Antiqua" w:hAnsi="Book Antiqua" w:cs="Book Antiqua"/>
          <w:color w:val="000000"/>
        </w:rPr>
        <w:t>Camerini</w:t>
      </w:r>
      <w:proofErr w:type="spellEnd"/>
      <w:r w:rsidRPr="001D2233">
        <w:rPr>
          <w:rFonts w:ascii="Book Antiqua" w:eastAsia="Book Antiqua" w:hAnsi="Book Antiqua" w:cs="Book Antiqua"/>
          <w:color w:val="000000"/>
        </w:rPr>
        <w:t xml:space="preserve"> R. Thymosin α1 continues to show promise as an enhancer for vaccine response. </w:t>
      </w:r>
      <w:r w:rsidRPr="001D2233">
        <w:rPr>
          <w:rFonts w:ascii="Book Antiqua" w:eastAsia="Book Antiqua" w:hAnsi="Book Antiqua" w:cs="Book Antiqua"/>
          <w:i/>
          <w:iCs/>
          <w:color w:val="000000"/>
        </w:rPr>
        <w:t xml:space="preserve">Ann N Y </w:t>
      </w:r>
      <w:proofErr w:type="spellStart"/>
      <w:r w:rsidRPr="001D2233">
        <w:rPr>
          <w:rFonts w:ascii="Book Antiqua" w:eastAsia="Book Antiqua" w:hAnsi="Book Antiqua" w:cs="Book Antiqua"/>
          <w:i/>
          <w:iCs/>
          <w:color w:val="000000"/>
        </w:rPr>
        <w:t>Acad</w:t>
      </w:r>
      <w:proofErr w:type="spellEnd"/>
      <w:r w:rsidRPr="001D2233">
        <w:rPr>
          <w:rFonts w:ascii="Book Antiqua" w:eastAsia="Book Antiqua" w:hAnsi="Book Antiqua" w:cs="Book Antiqua"/>
          <w:i/>
          <w:iCs/>
          <w:color w:val="000000"/>
        </w:rPr>
        <w:t xml:space="preserve"> Sci</w:t>
      </w:r>
      <w:r w:rsidRPr="001D2233">
        <w:rPr>
          <w:rFonts w:ascii="Book Antiqua" w:eastAsia="Book Antiqua" w:hAnsi="Book Antiqua" w:cs="Book Antiqua"/>
          <w:color w:val="000000"/>
        </w:rPr>
        <w:t xml:space="preserve"> 2012; </w:t>
      </w:r>
      <w:r w:rsidRPr="001D2233">
        <w:rPr>
          <w:rFonts w:ascii="Book Antiqua" w:eastAsia="Book Antiqua" w:hAnsi="Book Antiqua" w:cs="Book Antiqua"/>
          <w:b/>
          <w:bCs/>
          <w:color w:val="000000"/>
        </w:rPr>
        <w:t>1270</w:t>
      </w:r>
      <w:r w:rsidRPr="001D2233">
        <w:rPr>
          <w:rFonts w:ascii="Book Antiqua" w:eastAsia="Book Antiqua" w:hAnsi="Book Antiqua" w:cs="Book Antiqua"/>
          <w:color w:val="000000"/>
        </w:rPr>
        <w:t>: 21-27 [PMID: 23050813 DOI: 10.1111/j.1749-6632.2012.06680.x]</w:t>
      </w:r>
    </w:p>
    <w:p w14:paraId="1C5FE9E5"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24 </w:t>
      </w:r>
      <w:r w:rsidRPr="001D2233">
        <w:rPr>
          <w:rFonts w:ascii="Book Antiqua" w:eastAsia="Book Antiqua" w:hAnsi="Book Antiqua" w:cs="Book Antiqua"/>
          <w:b/>
          <w:bCs/>
          <w:color w:val="000000"/>
        </w:rPr>
        <w:t>Naylor PH</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Quadrini</w:t>
      </w:r>
      <w:proofErr w:type="spellEnd"/>
      <w:r w:rsidRPr="001D2233">
        <w:rPr>
          <w:rFonts w:ascii="Book Antiqua" w:eastAsia="Book Antiqua" w:hAnsi="Book Antiqua" w:cs="Book Antiqua"/>
          <w:color w:val="000000"/>
        </w:rPr>
        <w:t xml:space="preserve"> K, </w:t>
      </w:r>
      <w:proofErr w:type="spellStart"/>
      <w:r w:rsidRPr="001D2233">
        <w:rPr>
          <w:rFonts w:ascii="Book Antiqua" w:eastAsia="Book Antiqua" w:hAnsi="Book Antiqua" w:cs="Book Antiqua"/>
          <w:color w:val="000000"/>
        </w:rPr>
        <w:t>Garaci E,</w:t>
      </w:r>
      <w:proofErr w:type="spellEnd"/>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Rasi</w:t>
      </w:r>
      <w:proofErr w:type="spellEnd"/>
      <w:r w:rsidRPr="001D2233">
        <w:rPr>
          <w:rFonts w:ascii="Book Antiqua" w:eastAsia="Book Antiqua" w:hAnsi="Book Antiqua" w:cs="Book Antiqua"/>
          <w:color w:val="000000"/>
        </w:rPr>
        <w:t xml:space="preserve"> G, Hadden JW. Immunopharmacology of thymosin alpha1 and cytokine synergy. </w:t>
      </w:r>
      <w:r w:rsidRPr="001D2233">
        <w:rPr>
          <w:rFonts w:ascii="Book Antiqua" w:eastAsia="Book Antiqua" w:hAnsi="Book Antiqua" w:cs="Book Antiqua"/>
          <w:i/>
          <w:iCs/>
          <w:color w:val="000000"/>
        </w:rPr>
        <w:t xml:space="preserve">Ann N Y </w:t>
      </w:r>
      <w:proofErr w:type="spellStart"/>
      <w:r w:rsidRPr="001D2233">
        <w:rPr>
          <w:rFonts w:ascii="Book Antiqua" w:eastAsia="Book Antiqua" w:hAnsi="Book Antiqua" w:cs="Book Antiqua"/>
          <w:i/>
          <w:iCs/>
          <w:color w:val="000000"/>
        </w:rPr>
        <w:t>Acad</w:t>
      </w:r>
      <w:proofErr w:type="spellEnd"/>
      <w:r w:rsidRPr="001D2233">
        <w:rPr>
          <w:rFonts w:ascii="Book Antiqua" w:eastAsia="Book Antiqua" w:hAnsi="Book Antiqua" w:cs="Book Antiqua"/>
          <w:i/>
          <w:iCs/>
          <w:color w:val="000000"/>
        </w:rPr>
        <w:t xml:space="preserve"> Sci</w:t>
      </w:r>
      <w:r w:rsidRPr="001D2233">
        <w:rPr>
          <w:rFonts w:ascii="Book Antiqua" w:eastAsia="Book Antiqua" w:hAnsi="Book Antiqua" w:cs="Book Antiqua"/>
          <w:color w:val="000000"/>
        </w:rPr>
        <w:t xml:space="preserve"> 2007; </w:t>
      </w:r>
      <w:r w:rsidRPr="001D2233">
        <w:rPr>
          <w:rFonts w:ascii="Book Antiqua" w:eastAsia="Book Antiqua" w:hAnsi="Book Antiqua" w:cs="Book Antiqua"/>
          <w:b/>
          <w:bCs/>
          <w:color w:val="000000"/>
        </w:rPr>
        <w:t>1112</w:t>
      </w:r>
      <w:r w:rsidRPr="001D2233">
        <w:rPr>
          <w:rFonts w:ascii="Book Antiqua" w:eastAsia="Book Antiqua" w:hAnsi="Book Antiqua" w:cs="Book Antiqua"/>
          <w:color w:val="000000"/>
        </w:rPr>
        <w:t>: 235-244 [PMID: 17567942 DOI: 10.1196/annals.1415.036]</w:t>
      </w:r>
    </w:p>
    <w:p w14:paraId="269CBD73"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25 </w:t>
      </w:r>
      <w:r w:rsidRPr="001D2233">
        <w:rPr>
          <w:rFonts w:ascii="Book Antiqua" w:eastAsia="Book Antiqua" w:hAnsi="Book Antiqua" w:cs="Book Antiqua"/>
          <w:b/>
          <w:bCs/>
          <w:color w:val="000000"/>
        </w:rPr>
        <w:t>Moody TW</w:t>
      </w:r>
      <w:r w:rsidRPr="001D2233">
        <w:rPr>
          <w:rFonts w:ascii="Book Antiqua" w:eastAsia="Book Antiqua" w:hAnsi="Book Antiqua" w:cs="Book Antiqua"/>
          <w:color w:val="000000"/>
        </w:rPr>
        <w:t xml:space="preserve">. Thymosin alpha1 as a </w:t>
      </w:r>
      <w:proofErr w:type="spellStart"/>
      <w:r w:rsidRPr="001D2233">
        <w:rPr>
          <w:rFonts w:ascii="Book Antiqua" w:eastAsia="Book Antiqua" w:hAnsi="Book Antiqua" w:cs="Book Antiqua"/>
          <w:color w:val="000000"/>
        </w:rPr>
        <w:t>chemopreventive</w:t>
      </w:r>
      <w:proofErr w:type="spellEnd"/>
      <w:r w:rsidRPr="001D2233">
        <w:rPr>
          <w:rFonts w:ascii="Book Antiqua" w:eastAsia="Book Antiqua" w:hAnsi="Book Antiqua" w:cs="Book Antiqua"/>
          <w:color w:val="000000"/>
        </w:rPr>
        <w:t xml:space="preserve"> agent in lung and breast cancer. </w:t>
      </w:r>
      <w:r w:rsidRPr="001D2233">
        <w:rPr>
          <w:rFonts w:ascii="Book Antiqua" w:eastAsia="Book Antiqua" w:hAnsi="Book Antiqua" w:cs="Book Antiqua"/>
          <w:i/>
          <w:iCs/>
          <w:color w:val="000000"/>
        </w:rPr>
        <w:t xml:space="preserve">Ann N Y </w:t>
      </w:r>
      <w:proofErr w:type="spellStart"/>
      <w:r w:rsidRPr="001D2233">
        <w:rPr>
          <w:rFonts w:ascii="Book Antiqua" w:eastAsia="Book Antiqua" w:hAnsi="Book Antiqua" w:cs="Book Antiqua"/>
          <w:i/>
          <w:iCs/>
          <w:color w:val="000000"/>
        </w:rPr>
        <w:t>Acad</w:t>
      </w:r>
      <w:proofErr w:type="spellEnd"/>
      <w:r w:rsidRPr="001D2233">
        <w:rPr>
          <w:rFonts w:ascii="Book Antiqua" w:eastAsia="Book Antiqua" w:hAnsi="Book Antiqua" w:cs="Book Antiqua"/>
          <w:i/>
          <w:iCs/>
          <w:color w:val="000000"/>
        </w:rPr>
        <w:t xml:space="preserve"> Sci</w:t>
      </w:r>
      <w:r w:rsidRPr="001D2233">
        <w:rPr>
          <w:rFonts w:ascii="Book Antiqua" w:eastAsia="Book Antiqua" w:hAnsi="Book Antiqua" w:cs="Book Antiqua"/>
          <w:color w:val="000000"/>
        </w:rPr>
        <w:t xml:space="preserve"> 2007; </w:t>
      </w:r>
      <w:r w:rsidRPr="001D2233">
        <w:rPr>
          <w:rFonts w:ascii="Book Antiqua" w:eastAsia="Book Antiqua" w:hAnsi="Book Antiqua" w:cs="Book Antiqua"/>
          <w:b/>
          <w:bCs/>
          <w:color w:val="000000"/>
        </w:rPr>
        <w:t>1112</w:t>
      </w:r>
      <w:r w:rsidRPr="001D2233">
        <w:rPr>
          <w:rFonts w:ascii="Book Antiqua" w:eastAsia="Book Antiqua" w:hAnsi="Book Antiqua" w:cs="Book Antiqua"/>
          <w:color w:val="000000"/>
        </w:rPr>
        <w:t>: 297-304 [PMID: 17567944 DOI: 10.1196/annals.1415.040]</w:t>
      </w:r>
    </w:p>
    <w:p w14:paraId="661CB4A6"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26 </w:t>
      </w:r>
      <w:proofErr w:type="spellStart"/>
      <w:r w:rsidRPr="001D2233">
        <w:rPr>
          <w:rFonts w:ascii="Book Antiqua" w:eastAsia="Book Antiqua" w:hAnsi="Book Antiqua" w:cs="Book Antiqua"/>
          <w:b/>
          <w:bCs/>
          <w:color w:val="000000"/>
        </w:rPr>
        <w:t>Armutcu</w:t>
      </w:r>
      <w:proofErr w:type="spellEnd"/>
      <w:r w:rsidRPr="001D2233">
        <w:rPr>
          <w:rFonts w:ascii="Book Antiqua" w:eastAsia="Book Antiqua" w:hAnsi="Book Antiqua" w:cs="Book Antiqua"/>
          <w:b/>
          <w:bCs/>
          <w:color w:val="000000"/>
        </w:rPr>
        <w:t xml:space="preserve"> F</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Coskun</w:t>
      </w:r>
      <w:proofErr w:type="spellEnd"/>
      <w:r w:rsidRPr="001D2233">
        <w:rPr>
          <w:rFonts w:ascii="Book Antiqua" w:eastAsia="Book Antiqua" w:hAnsi="Book Antiqua" w:cs="Book Antiqua"/>
          <w:color w:val="000000"/>
        </w:rPr>
        <w:t xml:space="preserve"> O, </w:t>
      </w:r>
      <w:proofErr w:type="spellStart"/>
      <w:r w:rsidRPr="001D2233">
        <w:rPr>
          <w:rFonts w:ascii="Book Antiqua" w:eastAsia="Book Antiqua" w:hAnsi="Book Antiqua" w:cs="Book Antiqua"/>
          <w:color w:val="000000"/>
        </w:rPr>
        <w:t>Gürel</w:t>
      </w:r>
      <w:proofErr w:type="spellEnd"/>
      <w:r w:rsidRPr="001D2233">
        <w:rPr>
          <w:rFonts w:ascii="Book Antiqua" w:eastAsia="Book Antiqua" w:hAnsi="Book Antiqua" w:cs="Book Antiqua"/>
          <w:color w:val="000000"/>
        </w:rPr>
        <w:t xml:space="preserve"> A, </w:t>
      </w:r>
      <w:proofErr w:type="spellStart"/>
      <w:r w:rsidRPr="001D2233">
        <w:rPr>
          <w:rFonts w:ascii="Book Antiqua" w:eastAsia="Book Antiqua" w:hAnsi="Book Antiqua" w:cs="Book Antiqua"/>
          <w:color w:val="000000"/>
        </w:rPr>
        <w:t>Kanter</w:t>
      </w:r>
      <w:proofErr w:type="spellEnd"/>
      <w:r w:rsidRPr="001D2233">
        <w:rPr>
          <w:rFonts w:ascii="Book Antiqua" w:eastAsia="Book Antiqua" w:hAnsi="Book Antiqua" w:cs="Book Antiqua"/>
          <w:color w:val="000000"/>
        </w:rPr>
        <w:t xml:space="preserve"> M, Can M, </w:t>
      </w:r>
      <w:proofErr w:type="spellStart"/>
      <w:r w:rsidRPr="001D2233">
        <w:rPr>
          <w:rFonts w:ascii="Book Antiqua" w:eastAsia="Book Antiqua" w:hAnsi="Book Antiqua" w:cs="Book Antiqua"/>
          <w:color w:val="000000"/>
        </w:rPr>
        <w:t>Ucar</w:t>
      </w:r>
      <w:proofErr w:type="spellEnd"/>
      <w:r w:rsidRPr="001D2233">
        <w:rPr>
          <w:rFonts w:ascii="Book Antiqua" w:eastAsia="Book Antiqua" w:hAnsi="Book Antiqua" w:cs="Book Antiqua"/>
          <w:color w:val="000000"/>
        </w:rPr>
        <w:t xml:space="preserve"> F, </w:t>
      </w:r>
      <w:proofErr w:type="spellStart"/>
      <w:r w:rsidRPr="001D2233">
        <w:rPr>
          <w:rFonts w:ascii="Book Antiqua" w:eastAsia="Book Antiqua" w:hAnsi="Book Antiqua" w:cs="Book Antiqua"/>
          <w:color w:val="000000"/>
        </w:rPr>
        <w:t>Unalacak</w:t>
      </w:r>
      <w:proofErr w:type="spellEnd"/>
      <w:r w:rsidRPr="001D2233">
        <w:rPr>
          <w:rFonts w:ascii="Book Antiqua" w:eastAsia="Book Antiqua" w:hAnsi="Book Antiqua" w:cs="Book Antiqua"/>
          <w:color w:val="000000"/>
        </w:rPr>
        <w:t xml:space="preserve"> M. Thymosin alpha 1 attenuates lipid peroxidation and improves fructose-induced steatohepatitis in rats. </w:t>
      </w:r>
      <w:proofErr w:type="spellStart"/>
      <w:r w:rsidRPr="001D2233">
        <w:rPr>
          <w:rFonts w:ascii="Book Antiqua" w:eastAsia="Book Antiqua" w:hAnsi="Book Antiqua" w:cs="Book Antiqua"/>
          <w:i/>
          <w:iCs/>
          <w:color w:val="000000"/>
        </w:rPr>
        <w:t>Clin</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Biochem</w:t>
      </w:r>
      <w:proofErr w:type="spellEnd"/>
      <w:r w:rsidRPr="001D2233">
        <w:rPr>
          <w:rFonts w:ascii="Book Antiqua" w:eastAsia="Book Antiqua" w:hAnsi="Book Antiqua" w:cs="Book Antiqua"/>
          <w:color w:val="000000"/>
        </w:rPr>
        <w:t xml:space="preserve"> 2005; </w:t>
      </w:r>
      <w:r w:rsidRPr="001D2233">
        <w:rPr>
          <w:rFonts w:ascii="Book Antiqua" w:eastAsia="Book Antiqua" w:hAnsi="Book Antiqua" w:cs="Book Antiqua"/>
          <w:b/>
          <w:bCs/>
          <w:color w:val="000000"/>
        </w:rPr>
        <w:t>38</w:t>
      </w:r>
      <w:r w:rsidRPr="001D2233">
        <w:rPr>
          <w:rFonts w:ascii="Book Antiqua" w:eastAsia="Book Antiqua" w:hAnsi="Book Antiqua" w:cs="Book Antiqua"/>
          <w:color w:val="000000"/>
        </w:rPr>
        <w:t>: 540-547 [PMID: 15885234 DOI: 10.1016/j.clinbiochem.2005.01.013]</w:t>
      </w:r>
    </w:p>
    <w:p w14:paraId="764B3645"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27 </w:t>
      </w:r>
      <w:r w:rsidRPr="001D2233">
        <w:rPr>
          <w:rFonts w:ascii="Book Antiqua" w:eastAsia="Book Antiqua" w:hAnsi="Book Antiqua" w:cs="Book Antiqua"/>
          <w:b/>
          <w:bCs/>
          <w:color w:val="000000"/>
        </w:rPr>
        <w:t>Tuthill C</w:t>
      </w:r>
      <w:r w:rsidRPr="001D2233">
        <w:rPr>
          <w:rFonts w:ascii="Book Antiqua" w:eastAsia="Book Antiqua" w:hAnsi="Book Antiqua" w:cs="Book Antiqua"/>
          <w:color w:val="000000"/>
        </w:rPr>
        <w:t xml:space="preserve">, Rios I, </w:t>
      </w:r>
      <w:proofErr w:type="spellStart"/>
      <w:r w:rsidRPr="001D2233">
        <w:rPr>
          <w:rFonts w:ascii="Book Antiqua" w:eastAsia="Book Antiqua" w:hAnsi="Book Antiqua" w:cs="Book Antiqua"/>
          <w:color w:val="000000"/>
        </w:rPr>
        <w:t>McBeath</w:t>
      </w:r>
      <w:proofErr w:type="spellEnd"/>
      <w:r w:rsidRPr="001D2233">
        <w:rPr>
          <w:rFonts w:ascii="Book Antiqua" w:eastAsia="Book Antiqua" w:hAnsi="Book Antiqua" w:cs="Book Antiqua"/>
          <w:color w:val="000000"/>
        </w:rPr>
        <w:t xml:space="preserve"> R. Thymosin alpha 1: past clinical experience and future promise. </w:t>
      </w:r>
      <w:r w:rsidRPr="001D2233">
        <w:rPr>
          <w:rFonts w:ascii="Book Antiqua" w:eastAsia="Book Antiqua" w:hAnsi="Book Antiqua" w:cs="Book Antiqua"/>
          <w:i/>
          <w:iCs/>
          <w:color w:val="000000"/>
        </w:rPr>
        <w:t xml:space="preserve">Ann N Y </w:t>
      </w:r>
      <w:proofErr w:type="spellStart"/>
      <w:r w:rsidRPr="001D2233">
        <w:rPr>
          <w:rFonts w:ascii="Book Antiqua" w:eastAsia="Book Antiqua" w:hAnsi="Book Antiqua" w:cs="Book Antiqua"/>
          <w:i/>
          <w:iCs/>
          <w:color w:val="000000"/>
        </w:rPr>
        <w:t>Acad</w:t>
      </w:r>
      <w:proofErr w:type="spellEnd"/>
      <w:r w:rsidRPr="001D2233">
        <w:rPr>
          <w:rFonts w:ascii="Book Antiqua" w:eastAsia="Book Antiqua" w:hAnsi="Book Antiqua" w:cs="Book Antiqua"/>
          <w:i/>
          <w:iCs/>
          <w:color w:val="000000"/>
        </w:rPr>
        <w:t xml:space="preserve"> Sci</w:t>
      </w:r>
      <w:r w:rsidRPr="001D2233">
        <w:rPr>
          <w:rFonts w:ascii="Book Antiqua" w:eastAsia="Book Antiqua" w:hAnsi="Book Antiqua" w:cs="Book Antiqua"/>
          <w:color w:val="000000"/>
        </w:rPr>
        <w:t xml:space="preserve"> 2010; </w:t>
      </w:r>
      <w:r w:rsidRPr="001D2233">
        <w:rPr>
          <w:rFonts w:ascii="Book Antiqua" w:eastAsia="Book Antiqua" w:hAnsi="Book Antiqua" w:cs="Book Antiqua"/>
          <w:b/>
          <w:bCs/>
          <w:color w:val="000000"/>
        </w:rPr>
        <w:t>1194</w:t>
      </w:r>
      <w:r w:rsidRPr="001D2233">
        <w:rPr>
          <w:rFonts w:ascii="Book Antiqua" w:eastAsia="Book Antiqua" w:hAnsi="Book Antiqua" w:cs="Book Antiqua"/>
          <w:color w:val="000000"/>
        </w:rPr>
        <w:t>: 130-135 [PMID: 20536460 DOI: 10.1111/j.1749-6632.2010.05482.x]</w:t>
      </w:r>
    </w:p>
    <w:p w14:paraId="3E6DD979"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lastRenderedPageBreak/>
        <w:t xml:space="preserve">28 </w:t>
      </w:r>
      <w:proofErr w:type="spellStart"/>
      <w:r w:rsidRPr="001D2233">
        <w:rPr>
          <w:rFonts w:ascii="Book Antiqua" w:eastAsia="Book Antiqua" w:hAnsi="Book Antiqua" w:cs="Book Antiqua"/>
          <w:b/>
          <w:bCs/>
          <w:color w:val="000000"/>
        </w:rPr>
        <w:t>Chien</w:t>
      </w:r>
      <w:proofErr w:type="spellEnd"/>
      <w:r w:rsidRPr="001D2233">
        <w:rPr>
          <w:rFonts w:ascii="Book Antiqua" w:eastAsia="Book Antiqua" w:hAnsi="Book Antiqua" w:cs="Book Antiqua"/>
          <w:b/>
          <w:bCs/>
          <w:color w:val="000000"/>
        </w:rPr>
        <w:t xml:space="preserve"> RN</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Liaw</w:t>
      </w:r>
      <w:proofErr w:type="spellEnd"/>
      <w:r w:rsidRPr="001D2233">
        <w:rPr>
          <w:rFonts w:ascii="Book Antiqua" w:eastAsia="Book Antiqua" w:hAnsi="Book Antiqua" w:cs="Book Antiqua"/>
          <w:color w:val="000000"/>
        </w:rPr>
        <w:t xml:space="preserve"> YF, Chen TC, </w:t>
      </w:r>
      <w:proofErr w:type="spellStart"/>
      <w:r w:rsidRPr="001D2233">
        <w:rPr>
          <w:rFonts w:ascii="Book Antiqua" w:eastAsia="Book Antiqua" w:hAnsi="Book Antiqua" w:cs="Book Antiqua"/>
          <w:color w:val="000000"/>
        </w:rPr>
        <w:t>Yeh</w:t>
      </w:r>
      <w:proofErr w:type="spellEnd"/>
      <w:r w:rsidRPr="001D2233">
        <w:rPr>
          <w:rFonts w:ascii="Book Antiqua" w:eastAsia="Book Antiqua" w:hAnsi="Book Antiqua" w:cs="Book Antiqua"/>
          <w:color w:val="000000"/>
        </w:rPr>
        <w:t xml:space="preserve"> CT, Sheen IS. Efficacy of thymosin alpha1 in patients with chronic hepatitis B: a randomized, controlled trial. </w:t>
      </w:r>
      <w:r w:rsidRPr="001D2233">
        <w:rPr>
          <w:rFonts w:ascii="Book Antiqua" w:eastAsia="Book Antiqua" w:hAnsi="Book Antiqua" w:cs="Book Antiqua"/>
          <w:i/>
          <w:iCs/>
          <w:color w:val="000000"/>
        </w:rPr>
        <w:t>Hepatology</w:t>
      </w:r>
      <w:r w:rsidRPr="001D2233">
        <w:rPr>
          <w:rFonts w:ascii="Book Antiqua" w:eastAsia="Book Antiqua" w:hAnsi="Book Antiqua" w:cs="Book Antiqua"/>
          <w:color w:val="000000"/>
        </w:rPr>
        <w:t xml:space="preserve"> 1998; </w:t>
      </w:r>
      <w:r w:rsidRPr="001D2233">
        <w:rPr>
          <w:rFonts w:ascii="Book Antiqua" w:eastAsia="Book Antiqua" w:hAnsi="Book Antiqua" w:cs="Book Antiqua"/>
          <w:b/>
          <w:bCs/>
          <w:color w:val="000000"/>
        </w:rPr>
        <w:t>27</w:t>
      </w:r>
      <w:r w:rsidRPr="001D2233">
        <w:rPr>
          <w:rFonts w:ascii="Book Antiqua" w:eastAsia="Book Antiqua" w:hAnsi="Book Antiqua" w:cs="Book Antiqua"/>
          <w:color w:val="000000"/>
        </w:rPr>
        <w:t>: 1383-1387 [PMID: 9581695 DOI: 10.1002/hep.510270527]</w:t>
      </w:r>
    </w:p>
    <w:p w14:paraId="173CB9B9"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29 </w:t>
      </w:r>
      <w:r w:rsidRPr="001D2233">
        <w:rPr>
          <w:rFonts w:ascii="Book Antiqua" w:eastAsia="Book Antiqua" w:hAnsi="Book Antiqua" w:cs="Book Antiqua"/>
          <w:b/>
          <w:bCs/>
          <w:color w:val="000000"/>
        </w:rPr>
        <w:t>Sherman KE</w:t>
      </w:r>
      <w:r w:rsidRPr="001D2233">
        <w:rPr>
          <w:rFonts w:ascii="Book Antiqua" w:eastAsia="Book Antiqua" w:hAnsi="Book Antiqua" w:cs="Book Antiqua"/>
          <w:color w:val="000000"/>
        </w:rPr>
        <w:t xml:space="preserve">. Thymosin alpha 1 for treatment of hepatitis C virus: promise and proof. </w:t>
      </w:r>
      <w:r w:rsidRPr="001D2233">
        <w:rPr>
          <w:rFonts w:ascii="Book Antiqua" w:eastAsia="Book Antiqua" w:hAnsi="Book Antiqua" w:cs="Book Antiqua"/>
          <w:i/>
          <w:iCs/>
          <w:color w:val="000000"/>
        </w:rPr>
        <w:t xml:space="preserve">Ann N Y </w:t>
      </w:r>
      <w:proofErr w:type="spellStart"/>
      <w:r w:rsidRPr="001D2233">
        <w:rPr>
          <w:rFonts w:ascii="Book Antiqua" w:eastAsia="Book Antiqua" w:hAnsi="Book Antiqua" w:cs="Book Antiqua"/>
          <w:i/>
          <w:iCs/>
          <w:color w:val="000000"/>
        </w:rPr>
        <w:t>Acad</w:t>
      </w:r>
      <w:proofErr w:type="spellEnd"/>
      <w:r w:rsidRPr="001D2233">
        <w:rPr>
          <w:rFonts w:ascii="Book Antiqua" w:eastAsia="Book Antiqua" w:hAnsi="Book Antiqua" w:cs="Book Antiqua"/>
          <w:i/>
          <w:iCs/>
          <w:color w:val="000000"/>
        </w:rPr>
        <w:t xml:space="preserve"> Sci</w:t>
      </w:r>
      <w:r w:rsidRPr="001D2233">
        <w:rPr>
          <w:rFonts w:ascii="Book Antiqua" w:eastAsia="Book Antiqua" w:hAnsi="Book Antiqua" w:cs="Book Antiqua"/>
          <w:color w:val="000000"/>
        </w:rPr>
        <w:t xml:space="preserve"> 2010; </w:t>
      </w:r>
      <w:r w:rsidRPr="001D2233">
        <w:rPr>
          <w:rFonts w:ascii="Book Antiqua" w:eastAsia="Book Antiqua" w:hAnsi="Book Antiqua" w:cs="Book Antiqua"/>
          <w:b/>
          <w:bCs/>
          <w:color w:val="000000"/>
        </w:rPr>
        <w:t>1194</w:t>
      </w:r>
      <w:r w:rsidRPr="001D2233">
        <w:rPr>
          <w:rFonts w:ascii="Book Antiqua" w:eastAsia="Book Antiqua" w:hAnsi="Book Antiqua" w:cs="Book Antiqua"/>
          <w:color w:val="000000"/>
        </w:rPr>
        <w:t>: 136-140 [PMID: 20536461 DOI: 10.1111/j.1749-6632.2010.05460.x]</w:t>
      </w:r>
    </w:p>
    <w:p w14:paraId="0FAD9B9E"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30 </w:t>
      </w:r>
      <w:r w:rsidRPr="001D2233">
        <w:rPr>
          <w:rFonts w:ascii="Book Antiqua" w:eastAsia="Book Antiqua" w:hAnsi="Book Antiqua" w:cs="Book Antiqua"/>
          <w:b/>
          <w:bCs/>
          <w:color w:val="000000"/>
        </w:rPr>
        <w:t>Eckert K</w:t>
      </w:r>
      <w:r w:rsidRPr="001D2233">
        <w:rPr>
          <w:rFonts w:ascii="Book Antiqua" w:eastAsia="Book Antiqua" w:hAnsi="Book Antiqua" w:cs="Book Antiqua"/>
          <w:color w:val="000000"/>
        </w:rPr>
        <w:t xml:space="preserve">, Schmitt M, </w:t>
      </w:r>
      <w:proofErr w:type="spellStart"/>
      <w:r w:rsidRPr="001D2233">
        <w:rPr>
          <w:rFonts w:ascii="Book Antiqua" w:eastAsia="Book Antiqua" w:hAnsi="Book Antiqua" w:cs="Book Antiqua"/>
          <w:color w:val="000000"/>
        </w:rPr>
        <w:t>Garbin</w:t>
      </w:r>
      <w:proofErr w:type="spellEnd"/>
      <w:r w:rsidRPr="001D2233">
        <w:rPr>
          <w:rFonts w:ascii="Book Antiqua" w:eastAsia="Book Antiqua" w:hAnsi="Book Antiqua" w:cs="Book Antiqua"/>
          <w:color w:val="000000"/>
        </w:rPr>
        <w:t xml:space="preserve"> F, </w:t>
      </w:r>
      <w:proofErr w:type="spellStart"/>
      <w:r w:rsidRPr="001D2233">
        <w:rPr>
          <w:rFonts w:ascii="Book Antiqua" w:eastAsia="Book Antiqua" w:hAnsi="Book Antiqua" w:cs="Book Antiqua"/>
          <w:color w:val="000000"/>
        </w:rPr>
        <w:t>Wahn</w:t>
      </w:r>
      <w:proofErr w:type="spellEnd"/>
      <w:r w:rsidRPr="001D2233">
        <w:rPr>
          <w:rFonts w:ascii="Book Antiqua" w:eastAsia="Book Antiqua" w:hAnsi="Book Antiqua" w:cs="Book Antiqua"/>
          <w:color w:val="000000"/>
        </w:rPr>
        <w:t xml:space="preserve"> U, Maurer HR. Thymosin alpha 1 effects, in vitro, on lymphokine-activated killer cells from patients with primary immunodeficiencies: preliminary results. </w:t>
      </w:r>
      <w:proofErr w:type="spellStart"/>
      <w:r w:rsidRPr="001D2233">
        <w:rPr>
          <w:rFonts w:ascii="Book Antiqua" w:eastAsia="Book Antiqua" w:hAnsi="Book Antiqua" w:cs="Book Antiqua"/>
          <w:i/>
          <w:iCs/>
          <w:color w:val="000000"/>
        </w:rPr>
        <w:t>Int</w:t>
      </w:r>
      <w:proofErr w:type="spellEnd"/>
      <w:r w:rsidRPr="001D2233">
        <w:rPr>
          <w:rFonts w:ascii="Book Antiqua" w:eastAsia="Book Antiqua" w:hAnsi="Book Antiqua" w:cs="Book Antiqua"/>
          <w:i/>
          <w:iCs/>
          <w:color w:val="000000"/>
        </w:rPr>
        <w:t xml:space="preserve"> J </w:t>
      </w:r>
      <w:proofErr w:type="spellStart"/>
      <w:r w:rsidRPr="001D2233">
        <w:rPr>
          <w:rFonts w:ascii="Book Antiqua" w:eastAsia="Book Antiqua" w:hAnsi="Book Antiqua" w:cs="Book Antiqua"/>
          <w:i/>
          <w:iCs/>
          <w:color w:val="000000"/>
        </w:rPr>
        <w:t>Immunopharmacol</w:t>
      </w:r>
      <w:proofErr w:type="spellEnd"/>
      <w:r w:rsidRPr="001D2233">
        <w:rPr>
          <w:rFonts w:ascii="Book Antiqua" w:eastAsia="Book Antiqua" w:hAnsi="Book Antiqua" w:cs="Book Antiqua"/>
          <w:color w:val="000000"/>
        </w:rPr>
        <w:t xml:space="preserve"> 1994; </w:t>
      </w:r>
      <w:r w:rsidRPr="001D2233">
        <w:rPr>
          <w:rFonts w:ascii="Book Antiqua" w:eastAsia="Book Antiqua" w:hAnsi="Book Antiqua" w:cs="Book Antiqua"/>
          <w:b/>
          <w:bCs/>
          <w:color w:val="000000"/>
        </w:rPr>
        <w:t>16</w:t>
      </w:r>
      <w:r w:rsidRPr="001D2233">
        <w:rPr>
          <w:rFonts w:ascii="Book Antiqua" w:eastAsia="Book Antiqua" w:hAnsi="Book Antiqua" w:cs="Book Antiqua"/>
          <w:color w:val="000000"/>
        </w:rPr>
        <w:t>: 1019-1025 [PMID: 7705963 DOI: 10.1016/0192-0561(94)90081-7]</w:t>
      </w:r>
    </w:p>
    <w:p w14:paraId="1237B2B9"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31 </w:t>
      </w:r>
      <w:proofErr w:type="spellStart"/>
      <w:r w:rsidRPr="001D2233">
        <w:rPr>
          <w:rFonts w:ascii="Book Antiqua" w:eastAsia="Book Antiqua" w:hAnsi="Book Antiqua" w:cs="Book Antiqua"/>
          <w:b/>
          <w:bCs/>
          <w:color w:val="000000"/>
        </w:rPr>
        <w:t>Panatto</w:t>
      </w:r>
      <w:proofErr w:type="spellEnd"/>
      <w:r w:rsidRPr="001D2233">
        <w:rPr>
          <w:rFonts w:ascii="Book Antiqua" w:eastAsia="Book Antiqua" w:hAnsi="Book Antiqua" w:cs="Book Antiqua"/>
          <w:b/>
          <w:bCs/>
          <w:color w:val="000000"/>
        </w:rPr>
        <w:t xml:space="preserve"> D</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Amicizia</w:t>
      </w:r>
      <w:proofErr w:type="spellEnd"/>
      <w:r w:rsidRPr="001D2233">
        <w:rPr>
          <w:rFonts w:ascii="Book Antiqua" w:eastAsia="Book Antiqua" w:hAnsi="Book Antiqua" w:cs="Book Antiqua"/>
          <w:color w:val="000000"/>
        </w:rPr>
        <w:t xml:space="preserve"> D, Lai PL, </w:t>
      </w:r>
      <w:proofErr w:type="spellStart"/>
      <w:r w:rsidRPr="001D2233">
        <w:rPr>
          <w:rFonts w:ascii="Book Antiqua" w:eastAsia="Book Antiqua" w:hAnsi="Book Antiqua" w:cs="Book Antiqua"/>
          <w:color w:val="000000"/>
        </w:rPr>
        <w:t>Camerini</w:t>
      </w:r>
      <w:proofErr w:type="spellEnd"/>
      <w:r w:rsidRPr="001D2233">
        <w:rPr>
          <w:rFonts w:ascii="Book Antiqua" w:eastAsia="Book Antiqua" w:hAnsi="Book Antiqua" w:cs="Book Antiqua"/>
          <w:color w:val="000000"/>
        </w:rPr>
        <w:t xml:space="preserve"> R, De Rosa A, </w:t>
      </w:r>
      <w:proofErr w:type="spellStart"/>
      <w:r w:rsidRPr="001D2233">
        <w:rPr>
          <w:rFonts w:ascii="Book Antiqua" w:eastAsia="Book Antiqua" w:hAnsi="Book Antiqua" w:cs="Book Antiqua"/>
          <w:color w:val="000000"/>
        </w:rPr>
        <w:t>Gasparini</w:t>
      </w:r>
      <w:proofErr w:type="spellEnd"/>
      <w:r w:rsidRPr="001D2233">
        <w:rPr>
          <w:rFonts w:ascii="Book Antiqua" w:eastAsia="Book Antiqua" w:hAnsi="Book Antiqua" w:cs="Book Antiqua"/>
          <w:color w:val="000000"/>
        </w:rPr>
        <w:t xml:space="preserve"> R. Utility of thymosin alpha-1 (</w:t>
      </w:r>
      <w:proofErr w:type="spellStart"/>
      <w:r w:rsidRPr="001D2233">
        <w:rPr>
          <w:rFonts w:ascii="Book Antiqua" w:eastAsia="Book Antiqua" w:hAnsi="Book Antiqua" w:cs="Book Antiqua"/>
          <w:color w:val="000000"/>
        </w:rPr>
        <w:t>Zadaxin</w:t>
      </w:r>
      <w:proofErr w:type="spellEnd"/>
      <w:r w:rsidRPr="001D2233">
        <w:rPr>
          <w:rFonts w:ascii="Book Antiqua" w:eastAsia="Book Antiqua" w:hAnsi="Book Antiqua" w:cs="Book Antiqua"/>
          <w:color w:val="000000"/>
        </w:rPr>
        <w:t xml:space="preserve">) as a co-adjuvant in influenza vaccines: a review. </w:t>
      </w:r>
      <w:r w:rsidRPr="001D2233">
        <w:rPr>
          <w:rFonts w:ascii="Book Antiqua" w:eastAsia="Book Antiqua" w:hAnsi="Book Antiqua" w:cs="Book Antiqua"/>
          <w:i/>
          <w:iCs/>
          <w:color w:val="000000"/>
        </w:rPr>
        <w:t xml:space="preserve">J </w:t>
      </w:r>
      <w:proofErr w:type="spellStart"/>
      <w:r w:rsidRPr="001D2233">
        <w:rPr>
          <w:rFonts w:ascii="Book Antiqua" w:eastAsia="Book Antiqua" w:hAnsi="Book Antiqua" w:cs="Book Antiqua"/>
          <w:i/>
          <w:iCs/>
          <w:color w:val="000000"/>
        </w:rPr>
        <w:t>Prev</w:t>
      </w:r>
      <w:proofErr w:type="spellEnd"/>
      <w:r w:rsidRPr="001D2233">
        <w:rPr>
          <w:rFonts w:ascii="Book Antiqua" w:eastAsia="Book Antiqua" w:hAnsi="Book Antiqua" w:cs="Book Antiqua"/>
          <w:i/>
          <w:iCs/>
          <w:color w:val="000000"/>
        </w:rPr>
        <w:t xml:space="preserve"> Med </w:t>
      </w:r>
      <w:proofErr w:type="spellStart"/>
      <w:r w:rsidRPr="001D2233">
        <w:rPr>
          <w:rFonts w:ascii="Book Antiqua" w:eastAsia="Book Antiqua" w:hAnsi="Book Antiqua" w:cs="Book Antiqua"/>
          <w:i/>
          <w:iCs/>
          <w:color w:val="000000"/>
        </w:rPr>
        <w:t>Hyg</w:t>
      </w:r>
      <w:proofErr w:type="spellEnd"/>
      <w:r w:rsidRPr="001D2233">
        <w:rPr>
          <w:rFonts w:ascii="Book Antiqua" w:eastAsia="Book Antiqua" w:hAnsi="Book Antiqua" w:cs="Book Antiqua"/>
          <w:color w:val="000000"/>
        </w:rPr>
        <w:t xml:space="preserve"> 2011; </w:t>
      </w:r>
      <w:r w:rsidRPr="001D2233">
        <w:rPr>
          <w:rFonts w:ascii="Book Antiqua" w:eastAsia="Book Antiqua" w:hAnsi="Book Antiqua" w:cs="Book Antiqua"/>
          <w:b/>
          <w:bCs/>
          <w:color w:val="000000"/>
        </w:rPr>
        <w:t>52</w:t>
      </w:r>
      <w:r w:rsidRPr="001D2233">
        <w:rPr>
          <w:rFonts w:ascii="Book Antiqua" w:eastAsia="Book Antiqua" w:hAnsi="Book Antiqua" w:cs="Book Antiqua"/>
          <w:color w:val="000000"/>
        </w:rPr>
        <w:t>: 111-115 [PMID: 22010537]</w:t>
      </w:r>
    </w:p>
    <w:p w14:paraId="7DD03121"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32 </w:t>
      </w:r>
      <w:r w:rsidRPr="001D2233">
        <w:rPr>
          <w:rFonts w:ascii="Book Antiqua" w:eastAsia="Book Antiqua" w:hAnsi="Book Antiqua" w:cs="Book Antiqua"/>
          <w:b/>
          <w:bCs/>
          <w:color w:val="000000"/>
        </w:rPr>
        <w:t>Qin Y</w:t>
      </w:r>
      <w:r w:rsidRPr="001D2233">
        <w:rPr>
          <w:rFonts w:ascii="Book Antiqua" w:eastAsia="Book Antiqua" w:hAnsi="Book Antiqua" w:cs="Book Antiqua"/>
          <w:color w:val="000000"/>
        </w:rPr>
        <w:t xml:space="preserve">, Chen FD, Zhou L, Gong XG, Han QF. Proliferative and anti-proliferative effects of thymosin alpha1 on cells are associated with manipulation of cellular ROS levels. </w:t>
      </w:r>
      <w:proofErr w:type="spellStart"/>
      <w:r w:rsidRPr="001D2233">
        <w:rPr>
          <w:rFonts w:ascii="Book Antiqua" w:eastAsia="Book Antiqua" w:hAnsi="Book Antiqua" w:cs="Book Antiqua"/>
          <w:i/>
          <w:iCs/>
          <w:color w:val="000000"/>
        </w:rPr>
        <w:t>Chem</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Biol</w:t>
      </w:r>
      <w:proofErr w:type="spellEnd"/>
      <w:r w:rsidRPr="001D2233">
        <w:rPr>
          <w:rFonts w:ascii="Book Antiqua" w:eastAsia="Book Antiqua" w:hAnsi="Book Antiqua" w:cs="Book Antiqua"/>
          <w:i/>
          <w:iCs/>
          <w:color w:val="000000"/>
        </w:rPr>
        <w:t xml:space="preserve"> Interact</w:t>
      </w:r>
      <w:r w:rsidRPr="001D2233">
        <w:rPr>
          <w:rFonts w:ascii="Book Antiqua" w:eastAsia="Book Antiqua" w:hAnsi="Book Antiqua" w:cs="Book Antiqua"/>
          <w:color w:val="000000"/>
        </w:rPr>
        <w:t xml:space="preserve"> 2009; </w:t>
      </w:r>
      <w:r w:rsidRPr="001D2233">
        <w:rPr>
          <w:rFonts w:ascii="Book Antiqua" w:eastAsia="Book Antiqua" w:hAnsi="Book Antiqua" w:cs="Book Antiqua"/>
          <w:b/>
          <w:bCs/>
          <w:color w:val="000000"/>
        </w:rPr>
        <w:t>180</w:t>
      </w:r>
      <w:r w:rsidRPr="001D2233">
        <w:rPr>
          <w:rFonts w:ascii="Book Antiqua" w:eastAsia="Book Antiqua" w:hAnsi="Book Antiqua" w:cs="Book Antiqua"/>
          <w:color w:val="000000"/>
        </w:rPr>
        <w:t>: 383-388 [PMID: 19442654 DOI: 10.1016/j.cbi.2009.05.006]</w:t>
      </w:r>
    </w:p>
    <w:p w14:paraId="36F9BB98"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33 </w:t>
      </w:r>
      <w:proofErr w:type="spellStart"/>
      <w:r w:rsidRPr="001D2233">
        <w:rPr>
          <w:rFonts w:ascii="Book Antiqua" w:eastAsia="Book Antiqua" w:hAnsi="Book Antiqua" w:cs="Book Antiqua"/>
          <w:b/>
          <w:bCs/>
          <w:color w:val="000000"/>
        </w:rPr>
        <w:t>Costantini</w:t>
      </w:r>
      <w:proofErr w:type="spellEnd"/>
      <w:r w:rsidRPr="001D2233">
        <w:rPr>
          <w:rFonts w:ascii="Book Antiqua" w:eastAsia="Book Antiqua" w:hAnsi="Book Antiqua" w:cs="Book Antiqua"/>
          <w:b/>
          <w:bCs/>
          <w:color w:val="000000"/>
        </w:rPr>
        <w:t xml:space="preserve"> C</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Bellet</w:t>
      </w:r>
      <w:proofErr w:type="spellEnd"/>
      <w:r w:rsidRPr="001D2233">
        <w:rPr>
          <w:rFonts w:ascii="Book Antiqua" w:eastAsia="Book Antiqua" w:hAnsi="Book Antiqua" w:cs="Book Antiqua"/>
          <w:color w:val="000000"/>
        </w:rPr>
        <w:t xml:space="preserve"> MM, </w:t>
      </w:r>
      <w:proofErr w:type="spellStart"/>
      <w:r w:rsidRPr="001D2233">
        <w:rPr>
          <w:rFonts w:ascii="Book Antiqua" w:eastAsia="Book Antiqua" w:hAnsi="Book Antiqua" w:cs="Book Antiqua"/>
          <w:color w:val="000000"/>
        </w:rPr>
        <w:t>Pariano</w:t>
      </w:r>
      <w:proofErr w:type="spellEnd"/>
      <w:r w:rsidRPr="001D2233">
        <w:rPr>
          <w:rFonts w:ascii="Book Antiqua" w:eastAsia="Book Antiqua" w:hAnsi="Book Antiqua" w:cs="Book Antiqua"/>
          <w:color w:val="000000"/>
        </w:rPr>
        <w:t xml:space="preserve"> M, </w:t>
      </w:r>
      <w:proofErr w:type="spellStart"/>
      <w:r w:rsidRPr="001D2233">
        <w:rPr>
          <w:rFonts w:ascii="Book Antiqua" w:eastAsia="Book Antiqua" w:hAnsi="Book Antiqua" w:cs="Book Antiqua"/>
          <w:color w:val="000000"/>
        </w:rPr>
        <w:t>Renga</w:t>
      </w:r>
      <w:proofErr w:type="spellEnd"/>
      <w:r w:rsidRPr="001D2233">
        <w:rPr>
          <w:rFonts w:ascii="Book Antiqua" w:eastAsia="Book Antiqua" w:hAnsi="Book Antiqua" w:cs="Book Antiqua"/>
          <w:color w:val="000000"/>
        </w:rPr>
        <w:t xml:space="preserve"> G, </w:t>
      </w:r>
      <w:proofErr w:type="spellStart"/>
      <w:r w:rsidRPr="001D2233">
        <w:rPr>
          <w:rFonts w:ascii="Book Antiqua" w:eastAsia="Book Antiqua" w:hAnsi="Book Antiqua" w:cs="Book Antiqua"/>
          <w:color w:val="000000"/>
        </w:rPr>
        <w:t>Stincardini</w:t>
      </w:r>
      <w:proofErr w:type="spellEnd"/>
      <w:r w:rsidRPr="001D2233">
        <w:rPr>
          <w:rFonts w:ascii="Book Antiqua" w:eastAsia="Book Antiqua" w:hAnsi="Book Antiqua" w:cs="Book Antiqua"/>
          <w:color w:val="000000"/>
        </w:rPr>
        <w:t xml:space="preserve"> C, Goldstein AL, </w:t>
      </w:r>
      <w:proofErr w:type="spellStart"/>
      <w:r w:rsidRPr="001D2233">
        <w:rPr>
          <w:rFonts w:ascii="Book Antiqua" w:eastAsia="Book Antiqua" w:hAnsi="Book Antiqua" w:cs="Book Antiqua"/>
          <w:color w:val="000000"/>
        </w:rPr>
        <w:t>Garaci</w:t>
      </w:r>
      <w:proofErr w:type="spellEnd"/>
      <w:r w:rsidRPr="001D2233">
        <w:rPr>
          <w:rFonts w:ascii="Book Antiqua" w:eastAsia="Book Antiqua" w:hAnsi="Book Antiqua" w:cs="Book Antiqua"/>
          <w:color w:val="000000"/>
        </w:rPr>
        <w:t xml:space="preserve"> E, Romani L. A Reappraisal of Thymosin Alpha1 in Cancer Therapy. </w:t>
      </w:r>
      <w:r w:rsidRPr="001D2233">
        <w:rPr>
          <w:rFonts w:ascii="Book Antiqua" w:eastAsia="Book Antiqua" w:hAnsi="Book Antiqua" w:cs="Book Antiqua"/>
          <w:i/>
          <w:iCs/>
          <w:color w:val="000000"/>
        </w:rPr>
        <w:t>Front Oncol</w:t>
      </w:r>
      <w:r w:rsidRPr="001D2233">
        <w:rPr>
          <w:rFonts w:ascii="Book Antiqua" w:eastAsia="Book Antiqua" w:hAnsi="Book Antiqua" w:cs="Book Antiqua"/>
          <w:color w:val="000000"/>
        </w:rPr>
        <w:t xml:space="preserve"> 2019; </w:t>
      </w:r>
      <w:r w:rsidRPr="001D2233">
        <w:rPr>
          <w:rFonts w:ascii="Book Antiqua" w:eastAsia="Book Antiqua" w:hAnsi="Book Antiqua" w:cs="Book Antiqua"/>
          <w:b/>
          <w:bCs/>
          <w:color w:val="000000"/>
        </w:rPr>
        <w:t>9</w:t>
      </w:r>
      <w:r w:rsidRPr="001D2233">
        <w:rPr>
          <w:rFonts w:ascii="Book Antiqua" w:eastAsia="Book Antiqua" w:hAnsi="Book Antiqua" w:cs="Book Antiqua"/>
          <w:color w:val="000000"/>
        </w:rPr>
        <w:t>: 873 [PMID: 31555601 DOI: 10.3389/fonc.2019.00873]</w:t>
      </w:r>
    </w:p>
    <w:p w14:paraId="259E92C2"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34 </w:t>
      </w:r>
      <w:proofErr w:type="spellStart"/>
      <w:r w:rsidRPr="001D2233">
        <w:rPr>
          <w:rFonts w:ascii="Book Antiqua" w:eastAsia="Book Antiqua" w:hAnsi="Book Antiqua" w:cs="Book Antiqua"/>
          <w:b/>
          <w:bCs/>
          <w:color w:val="000000"/>
        </w:rPr>
        <w:t>Ancell</w:t>
      </w:r>
      <w:proofErr w:type="spellEnd"/>
      <w:r w:rsidRPr="001D2233">
        <w:rPr>
          <w:rFonts w:ascii="Book Antiqua" w:eastAsia="Book Antiqua" w:hAnsi="Book Antiqua" w:cs="Book Antiqua"/>
          <w:b/>
          <w:bCs/>
          <w:color w:val="000000"/>
        </w:rPr>
        <w:t xml:space="preserve"> CD</w:t>
      </w:r>
      <w:r w:rsidRPr="001D2233">
        <w:rPr>
          <w:rFonts w:ascii="Book Antiqua" w:eastAsia="Book Antiqua" w:hAnsi="Book Antiqua" w:cs="Book Antiqua"/>
          <w:color w:val="000000"/>
        </w:rPr>
        <w:t xml:space="preserve">, Phipps J, Young L. Thymosin alpha-1. </w:t>
      </w:r>
      <w:r w:rsidRPr="001D2233">
        <w:rPr>
          <w:rFonts w:ascii="Book Antiqua" w:eastAsia="Book Antiqua" w:hAnsi="Book Antiqua" w:cs="Book Antiqua"/>
          <w:i/>
          <w:iCs/>
          <w:color w:val="000000"/>
        </w:rPr>
        <w:t xml:space="preserve">Am J Health </w:t>
      </w:r>
      <w:proofErr w:type="spellStart"/>
      <w:r w:rsidRPr="001D2233">
        <w:rPr>
          <w:rFonts w:ascii="Book Antiqua" w:eastAsia="Book Antiqua" w:hAnsi="Book Antiqua" w:cs="Book Antiqua"/>
          <w:i/>
          <w:iCs/>
          <w:color w:val="000000"/>
        </w:rPr>
        <w:t>Syst</w:t>
      </w:r>
      <w:proofErr w:type="spellEnd"/>
      <w:r w:rsidRPr="001D2233">
        <w:rPr>
          <w:rFonts w:ascii="Book Antiqua" w:eastAsia="Book Antiqua" w:hAnsi="Book Antiqua" w:cs="Book Antiqua"/>
          <w:i/>
          <w:iCs/>
          <w:color w:val="000000"/>
        </w:rPr>
        <w:t xml:space="preserve"> Pharm</w:t>
      </w:r>
      <w:r w:rsidRPr="001D2233">
        <w:rPr>
          <w:rFonts w:ascii="Book Antiqua" w:eastAsia="Book Antiqua" w:hAnsi="Book Antiqua" w:cs="Book Antiqua"/>
          <w:color w:val="000000"/>
        </w:rPr>
        <w:t xml:space="preserve"> 2001; </w:t>
      </w:r>
      <w:r w:rsidRPr="001D2233">
        <w:rPr>
          <w:rFonts w:ascii="Book Antiqua" w:eastAsia="Book Antiqua" w:hAnsi="Book Antiqua" w:cs="Book Antiqua"/>
          <w:b/>
          <w:bCs/>
          <w:color w:val="000000"/>
        </w:rPr>
        <w:t>58</w:t>
      </w:r>
      <w:r w:rsidRPr="001D2233">
        <w:rPr>
          <w:rFonts w:ascii="Book Antiqua" w:eastAsia="Book Antiqua" w:hAnsi="Book Antiqua" w:cs="Book Antiqua"/>
          <w:color w:val="000000"/>
        </w:rPr>
        <w:t>: 879-85; quiz 886-8 [PMID: 11381492 DOI: 10.1093/</w:t>
      </w:r>
      <w:proofErr w:type="spellStart"/>
      <w:r w:rsidRPr="001D2233">
        <w:rPr>
          <w:rFonts w:ascii="Book Antiqua" w:eastAsia="Book Antiqua" w:hAnsi="Book Antiqua" w:cs="Book Antiqua"/>
          <w:color w:val="000000"/>
        </w:rPr>
        <w:t>ajhp</w:t>
      </w:r>
      <w:proofErr w:type="spellEnd"/>
      <w:r w:rsidRPr="001D2233">
        <w:rPr>
          <w:rFonts w:ascii="Book Antiqua" w:eastAsia="Book Antiqua" w:hAnsi="Book Antiqua" w:cs="Book Antiqua"/>
          <w:color w:val="000000"/>
        </w:rPr>
        <w:t>/58.10.886]</w:t>
      </w:r>
    </w:p>
    <w:p w14:paraId="4F70DC77"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35 </w:t>
      </w:r>
      <w:proofErr w:type="spellStart"/>
      <w:r w:rsidRPr="001D2233">
        <w:rPr>
          <w:rFonts w:ascii="Book Antiqua" w:eastAsia="Book Antiqua" w:hAnsi="Book Antiqua" w:cs="Book Antiqua"/>
          <w:b/>
          <w:bCs/>
          <w:color w:val="000000"/>
        </w:rPr>
        <w:t>Rekdal</w:t>
      </w:r>
      <w:proofErr w:type="spellEnd"/>
      <w:r w:rsidRPr="001D2233">
        <w:rPr>
          <w:rFonts w:ascii="Book Antiqua" w:eastAsia="Book Antiqua" w:hAnsi="Book Antiqua" w:cs="Book Antiqua"/>
          <w:b/>
          <w:bCs/>
          <w:color w:val="000000"/>
        </w:rPr>
        <w:t xml:space="preserve"> M</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Pai</w:t>
      </w:r>
      <w:proofErr w:type="spellEnd"/>
      <w:r w:rsidRPr="001D2233">
        <w:rPr>
          <w:rFonts w:ascii="Book Antiqua" w:eastAsia="Book Antiqua" w:hAnsi="Book Antiqua" w:cs="Book Antiqua"/>
          <w:color w:val="000000"/>
        </w:rPr>
        <w:t xml:space="preserve"> A, </w:t>
      </w:r>
      <w:proofErr w:type="spellStart"/>
      <w:r w:rsidRPr="001D2233">
        <w:rPr>
          <w:rFonts w:ascii="Book Antiqua" w:eastAsia="Book Antiqua" w:hAnsi="Book Antiqua" w:cs="Book Antiqua"/>
          <w:color w:val="000000"/>
        </w:rPr>
        <w:t>Bs</w:t>
      </w:r>
      <w:proofErr w:type="spellEnd"/>
      <w:r w:rsidRPr="001D2233">
        <w:rPr>
          <w:rFonts w:ascii="Book Antiqua" w:eastAsia="Book Antiqua" w:hAnsi="Book Antiqua" w:cs="Book Antiqua"/>
          <w:color w:val="000000"/>
        </w:rPr>
        <w:t xml:space="preserve"> M. Experimental data of co-crystals of Etravirine and L-tartaric acid. </w:t>
      </w:r>
      <w:r w:rsidRPr="001D2233">
        <w:rPr>
          <w:rFonts w:ascii="Book Antiqua" w:eastAsia="Book Antiqua" w:hAnsi="Book Antiqua" w:cs="Book Antiqua"/>
          <w:i/>
          <w:iCs/>
          <w:color w:val="000000"/>
        </w:rPr>
        <w:t>Data Brief</w:t>
      </w:r>
      <w:r w:rsidRPr="001D2233">
        <w:rPr>
          <w:rFonts w:ascii="Book Antiqua" w:eastAsia="Book Antiqua" w:hAnsi="Book Antiqua" w:cs="Book Antiqua"/>
          <w:color w:val="000000"/>
        </w:rPr>
        <w:t xml:space="preserve"> 2018; </w:t>
      </w:r>
      <w:r w:rsidRPr="001D2233">
        <w:rPr>
          <w:rFonts w:ascii="Book Antiqua" w:eastAsia="Book Antiqua" w:hAnsi="Book Antiqua" w:cs="Book Antiqua"/>
          <w:b/>
          <w:bCs/>
          <w:color w:val="000000"/>
        </w:rPr>
        <w:t>16</w:t>
      </w:r>
      <w:r w:rsidRPr="001D2233">
        <w:rPr>
          <w:rFonts w:ascii="Book Antiqua" w:eastAsia="Book Antiqua" w:hAnsi="Book Antiqua" w:cs="Book Antiqua"/>
          <w:color w:val="000000"/>
        </w:rPr>
        <w:t>: 135-140 [PMID: 29201980 DOI: 10.1016/j.dib.2017.11.019]</w:t>
      </w:r>
    </w:p>
    <w:p w14:paraId="37C69FB7"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36 </w:t>
      </w:r>
      <w:r w:rsidRPr="001D2233">
        <w:rPr>
          <w:rFonts w:ascii="Book Antiqua" w:eastAsia="Book Antiqua" w:hAnsi="Book Antiqua" w:cs="Book Antiqua"/>
          <w:b/>
          <w:bCs/>
          <w:color w:val="000000"/>
        </w:rPr>
        <w:t>Guo Y</w:t>
      </w:r>
      <w:r w:rsidRPr="001D2233">
        <w:rPr>
          <w:rFonts w:ascii="Book Antiqua" w:eastAsia="Book Antiqua" w:hAnsi="Book Antiqua" w:cs="Book Antiqua"/>
          <w:color w:val="000000"/>
        </w:rPr>
        <w:t>, Chang H, Li J, Xu XY, Shen L, Yu ZB, Liu WC. Thymosin alpha 1 suppresses proliferation and induces apoptosis in breast cancer cells through PTEN-mediated inhibition of PI3K/</w:t>
      </w:r>
      <w:proofErr w:type="spellStart"/>
      <w:r w:rsidRPr="001D2233">
        <w:rPr>
          <w:rFonts w:ascii="Book Antiqua" w:eastAsia="Book Antiqua" w:hAnsi="Book Antiqua" w:cs="Book Antiqua"/>
          <w:color w:val="000000"/>
        </w:rPr>
        <w:t>Akt</w:t>
      </w:r>
      <w:proofErr w:type="spellEnd"/>
      <w:r w:rsidRPr="001D2233">
        <w:rPr>
          <w:rFonts w:ascii="Book Antiqua" w:eastAsia="Book Antiqua" w:hAnsi="Book Antiqua" w:cs="Book Antiqua"/>
          <w:color w:val="000000"/>
        </w:rPr>
        <w:t xml:space="preserve">/mTOR signaling pathway. </w:t>
      </w:r>
      <w:r w:rsidRPr="001D2233">
        <w:rPr>
          <w:rFonts w:ascii="Book Antiqua" w:eastAsia="Book Antiqua" w:hAnsi="Book Antiqua" w:cs="Book Antiqua"/>
          <w:i/>
          <w:iCs/>
          <w:color w:val="000000"/>
        </w:rPr>
        <w:t>Apoptosis</w:t>
      </w:r>
      <w:r w:rsidRPr="001D2233">
        <w:rPr>
          <w:rFonts w:ascii="Book Antiqua" w:eastAsia="Book Antiqua" w:hAnsi="Book Antiqua" w:cs="Book Antiqua"/>
          <w:color w:val="000000"/>
        </w:rPr>
        <w:t xml:space="preserve"> 2015; </w:t>
      </w:r>
      <w:r w:rsidRPr="001D2233">
        <w:rPr>
          <w:rFonts w:ascii="Book Antiqua" w:eastAsia="Book Antiqua" w:hAnsi="Book Antiqua" w:cs="Book Antiqua"/>
          <w:b/>
          <w:bCs/>
          <w:color w:val="000000"/>
        </w:rPr>
        <w:t>20</w:t>
      </w:r>
      <w:r w:rsidRPr="001D2233">
        <w:rPr>
          <w:rFonts w:ascii="Book Antiqua" w:eastAsia="Book Antiqua" w:hAnsi="Book Antiqua" w:cs="Book Antiqua"/>
          <w:color w:val="000000"/>
        </w:rPr>
        <w:t>: 1109-1121 [PMID: 26002438 DOI: 10.1007/s10495-015-1138-9]</w:t>
      </w:r>
    </w:p>
    <w:p w14:paraId="59EA0B31"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lastRenderedPageBreak/>
        <w:t xml:space="preserve">37 </w:t>
      </w:r>
      <w:proofErr w:type="spellStart"/>
      <w:r w:rsidRPr="001D2233">
        <w:rPr>
          <w:rFonts w:ascii="Book Antiqua" w:eastAsia="Book Antiqua" w:hAnsi="Book Antiqua" w:cs="Book Antiqua"/>
          <w:b/>
          <w:bCs/>
          <w:color w:val="000000"/>
        </w:rPr>
        <w:t>Sugahara</w:t>
      </w:r>
      <w:proofErr w:type="spellEnd"/>
      <w:r w:rsidRPr="001D2233">
        <w:rPr>
          <w:rFonts w:ascii="Book Antiqua" w:eastAsia="Book Antiqua" w:hAnsi="Book Antiqua" w:cs="Book Antiqua"/>
          <w:b/>
          <w:bCs/>
          <w:color w:val="000000"/>
        </w:rPr>
        <w:t xml:space="preserve"> S</w:t>
      </w:r>
      <w:r w:rsidRPr="001D2233">
        <w:rPr>
          <w:rFonts w:ascii="Book Antiqua" w:eastAsia="Book Antiqua" w:hAnsi="Book Antiqua" w:cs="Book Antiqua"/>
          <w:color w:val="000000"/>
        </w:rPr>
        <w:t xml:space="preserve">, Ichida T, </w:t>
      </w:r>
      <w:proofErr w:type="spellStart"/>
      <w:r w:rsidRPr="001D2233">
        <w:rPr>
          <w:rFonts w:ascii="Book Antiqua" w:eastAsia="Book Antiqua" w:hAnsi="Book Antiqua" w:cs="Book Antiqua"/>
          <w:color w:val="000000"/>
        </w:rPr>
        <w:t>Yamagiwa</w:t>
      </w:r>
      <w:proofErr w:type="spellEnd"/>
      <w:r w:rsidRPr="001D2233">
        <w:rPr>
          <w:rFonts w:ascii="Book Antiqua" w:eastAsia="Book Antiqua" w:hAnsi="Book Antiqua" w:cs="Book Antiqua"/>
          <w:color w:val="000000"/>
        </w:rPr>
        <w:t xml:space="preserve"> S, Ishikawa T, Uehara K, Yoshida Y, Yang XH, </w:t>
      </w:r>
      <w:proofErr w:type="spellStart"/>
      <w:r w:rsidRPr="001D2233">
        <w:rPr>
          <w:rFonts w:ascii="Book Antiqua" w:eastAsia="Book Antiqua" w:hAnsi="Book Antiqua" w:cs="Book Antiqua"/>
          <w:color w:val="000000"/>
        </w:rPr>
        <w:t>Nomoto</w:t>
      </w:r>
      <w:proofErr w:type="spellEnd"/>
      <w:r w:rsidRPr="001D2233">
        <w:rPr>
          <w:rFonts w:ascii="Book Antiqua" w:eastAsia="Book Antiqua" w:hAnsi="Book Antiqua" w:cs="Book Antiqua"/>
          <w:color w:val="000000"/>
        </w:rPr>
        <w:t xml:space="preserve"> M, Watanabe H, Abo T, </w:t>
      </w:r>
      <w:proofErr w:type="spellStart"/>
      <w:r w:rsidRPr="001D2233">
        <w:rPr>
          <w:rFonts w:ascii="Book Antiqua" w:eastAsia="Book Antiqua" w:hAnsi="Book Antiqua" w:cs="Book Antiqua"/>
          <w:color w:val="000000"/>
        </w:rPr>
        <w:t>Asakura</w:t>
      </w:r>
      <w:proofErr w:type="spellEnd"/>
      <w:r w:rsidRPr="001D2233">
        <w:rPr>
          <w:rFonts w:ascii="Book Antiqua" w:eastAsia="Book Antiqua" w:hAnsi="Book Antiqua" w:cs="Book Antiqua"/>
          <w:color w:val="000000"/>
        </w:rPr>
        <w:t xml:space="preserve"> H. Thymosin-alpha1 increases intrahepatic NKT cells and CTLs in patients with chronic hepatitis B. </w:t>
      </w:r>
      <w:proofErr w:type="spellStart"/>
      <w:r w:rsidRPr="001D2233">
        <w:rPr>
          <w:rFonts w:ascii="Book Antiqua" w:eastAsia="Book Antiqua" w:hAnsi="Book Antiqua" w:cs="Book Antiqua"/>
          <w:i/>
          <w:iCs/>
          <w:color w:val="000000"/>
        </w:rPr>
        <w:t>Hepatol</w:t>
      </w:r>
      <w:proofErr w:type="spellEnd"/>
      <w:r w:rsidRPr="001D2233">
        <w:rPr>
          <w:rFonts w:ascii="Book Antiqua" w:eastAsia="Book Antiqua" w:hAnsi="Book Antiqua" w:cs="Book Antiqua"/>
          <w:i/>
          <w:iCs/>
          <w:color w:val="000000"/>
        </w:rPr>
        <w:t xml:space="preserve"> Res</w:t>
      </w:r>
      <w:r w:rsidRPr="001D2233">
        <w:rPr>
          <w:rFonts w:ascii="Book Antiqua" w:eastAsia="Book Antiqua" w:hAnsi="Book Antiqua" w:cs="Book Antiqua"/>
          <w:color w:val="000000"/>
        </w:rPr>
        <w:t xml:space="preserve"> 2002; </w:t>
      </w:r>
      <w:r w:rsidRPr="001D2233">
        <w:rPr>
          <w:rFonts w:ascii="Book Antiqua" w:eastAsia="Book Antiqua" w:hAnsi="Book Antiqua" w:cs="Book Antiqua"/>
          <w:b/>
          <w:bCs/>
          <w:color w:val="000000"/>
        </w:rPr>
        <w:t>24</w:t>
      </w:r>
      <w:r w:rsidRPr="001D2233">
        <w:rPr>
          <w:rFonts w:ascii="Book Antiqua" w:eastAsia="Book Antiqua" w:hAnsi="Book Antiqua" w:cs="Book Antiqua"/>
          <w:color w:val="000000"/>
        </w:rPr>
        <w:t>: 346-354 [PMID: 12479932 DOI: 10.1016/s1386-6346(02)00145-6]</w:t>
      </w:r>
    </w:p>
    <w:p w14:paraId="02BC3D3B"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38 </w:t>
      </w:r>
      <w:r w:rsidRPr="001D2233">
        <w:rPr>
          <w:rFonts w:ascii="Book Antiqua" w:eastAsia="Book Antiqua" w:hAnsi="Book Antiqua" w:cs="Book Antiqua"/>
          <w:b/>
          <w:bCs/>
          <w:color w:val="000000"/>
        </w:rPr>
        <w:t>Renault L</w:t>
      </w:r>
      <w:r w:rsidRPr="001D2233">
        <w:rPr>
          <w:rFonts w:ascii="Book Antiqua" w:eastAsia="Book Antiqua" w:hAnsi="Book Antiqua" w:cs="Book Antiqua"/>
          <w:color w:val="000000"/>
        </w:rPr>
        <w:t>. Intrinsic, Functional, and Structural Properties of β-</w:t>
      </w:r>
      <w:proofErr w:type="spellStart"/>
      <w:r w:rsidRPr="001D2233">
        <w:rPr>
          <w:rFonts w:ascii="Book Antiqua" w:eastAsia="Book Antiqua" w:hAnsi="Book Antiqua" w:cs="Book Antiqua"/>
          <w:color w:val="000000"/>
        </w:rPr>
        <w:t>Thymosins</w:t>
      </w:r>
      <w:proofErr w:type="spellEnd"/>
      <w:r w:rsidRPr="001D2233">
        <w:rPr>
          <w:rFonts w:ascii="Book Antiqua" w:eastAsia="Book Antiqua" w:hAnsi="Book Antiqua" w:cs="Book Antiqua"/>
          <w:color w:val="000000"/>
        </w:rPr>
        <w:t xml:space="preserve"> and β-Thymosin/WH2 Domains in the Regulation and Coordination of Actin Self-Assembly Dynamics and Cytoskeleton Remodeling. </w:t>
      </w:r>
      <w:proofErr w:type="spellStart"/>
      <w:r w:rsidRPr="001D2233">
        <w:rPr>
          <w:rFonts w:ascii="Book Antiqua" w:eastAsia="Book Antiqua" w:hAnsi="Book Antiqua" w:cs="Book Antiqua"/>
          <w:i/>
          <w:iCs/>
          <w:color w:val="000000"/>
        </w:rPr>
        <w:t>Vitam</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Horm</w:t>
      </w:r>
      <w:proofErr w:type="spellEnd"/>
      <w:r w:rsidRPr="001D2233">
        <w:rPr>
          <w:rFonts w:ascii="Book Antiqua" w:eastAsia="Book Antiqua" w:hAnsi="Book Antiqua" w:cs="Book Antiqua"/>
          <w:color w:val="000000"/>
        </w:rPr>
        <w:t xml:space="preserve"> 2016; </w:t>
      </w:r>
      <w:r w:rsidRPr="001D2233">
        <w:rPr>
          <w:rFonts w:ascii="Book Antiqua" w:eastAsia="Book Antiqua" w:hAnsi="Book Antiqua" w:cs="Book Antiqua"/>
          <w:b/>
          <w:bCs/>
          <w:color w:val="000000"/>
        </w:rPr>
        <w:t>102</w:t>
      </w:r>
      <w:r w:rsidRPr="001D2233">
        <w:rPr>
          <w:rFonts w:ascii="Book Antiqua" w:eastAsia="Book Antiqua" w:hAnsi="Book Antiqua" w:cs="Book Antiqua"/>
          <w:color w:val="000000"/>
        </w:rPr>
        <w:t>: 25-54 [PMID: 27450729 DOI: 10.1016/bs.vh.2016.04.006]</w:t>
      </w:r>
    </w:p>
    <w:p w14:paraId="0A85BF87"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39 </w:t>
      </w:r>
      <w:r w:rsidRPr="001D2233">
        <w:rPr>
          <w:rFonts w:ascii="Book Antiqua" w:eastAsia="Book Antiqua" w:hAnsi="Book Antiqua" w:cs="Book Antiqua"/>
          <w:b/>
          <w:bCs/>
          <w:color w:val="000000"/>
        </w:rPr>
        <w:t>Kim J</w:t>
      </w:r>
      <w:r w:rsidRPr="001D2233">
        <w:rPr>
          <w:rFonts w:ascii="Book Antiqua" w:eastAsia="Book Antiqua" w:hAnsi="Book Antiqua" w:cs="Book Antiqua"/>
          <w:color w:val="000000"/>
        </w:rPr>
        <w:t xml:space="preserve">, Jung Y. Thymosin Beta 4 Is a Potential Regulator of Hepatic Stellate Cells. </w:t>
      </w:r>
      <w:proofErr w:type="spellStart"/>
      <w:r w:rsidRPr="001D2233">
        <w:rPr>
          <w:rFonts w:ascii="Book Antiqua" w:eastAsia="Book Antiqua" w:hAnsi="Book Antiqua" w:cs="Book Antiqua"/>
          <w:i/>
          <w:iCs/>
          <w:color w:val="000000"/>
        </w:rPr>
        <w:t>Vitam</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Horm</w:t>
      </w:r>
      <w:proofErr w:type="spellEnd"/>
      <w:r w:rsidRPr="001D2233">
        <w:rPr>
          <w:rFonts w:ascii="Book Antiqua" w:eastAsia="Book Antiqua" w:hAnsi="Book Antiqua" w:cs="Book Antiqua"/>
          <w:color w:val="000000"/>
        </w:rPr>
        <w:t xml:space="preserve"> 2016; </w:t>
      </w:r>
      <w:r w:rsidRPr="001D2233">
        <w:rPr>
          <w:rFonts w:ascii="Book Antiqua" w:eastAsia="Book Antiqua" w:hAnsi="Book Antiqua" w:cs="Book Antiqua"/>
          <w:b/>
          <w:bCs/>
          <w:color w:val="000000"/>
        </w:rPr>
        <w:t>102</w:t>
      </w:r>
      <w:r w:rsidRPr="001D2233">
        <w:rPr>
          <w:rFonts w:ascii="Book Antiqua" w:eastAsia="Book Antiqua" w:hAnsi="Book Antiqua" w:cs="Book Antiqua"/>
          <w:color w:val="000000"/>
        </w:rPr>
        <w:t>: 121-149 [PMID: 27450733 DOI: 10.1016/bs.vh.2016.04.011]</w:t>
      </w:r>
    </w:p>
    <w:p w14:paraId="48114F46"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40 </w:t>
      </w:r>
      <w:proofErr w:type="spellStart"/>
      <w:r w:rsidRPr="001D2233">
        <w:rPr>
          <w:rFonts w:ascii="Book Antiqua" w:eastAsia="Book Antiqua" w:hAnsi="Book Antiqua" w:cs="Book Antiqua"/>
          <w:b/>
          <w:bCs/>
          <w:color w:val="000000"/>
        </w:rPr>
        <w:t>Xue</w:t>
      </w:r>
      <w:proofErr w:type="spellEnd"/>
      <w:r w:rsidRPr="001D2233">
        <w:rPr>
          <w:rFonts w:ascii="Book Antiqua" w:eastAsia="Book Antiqua" w:hAnsi="Book Antiqua" w:cs="Book Antiqua"/>
          <w:b/>
          <w:bCs/>
          <w:color w:val="000000"/>
        </w:rPr>
        <w:t xml:space="preserve"> B</w:t>
      </w:r>
      <w:r w:rsidRPr="001D2233">
        <w:rPr>
          <w:rFonts w:ascii="Book Antiqua" w:eastAsia="Book Antiqua" w:hAnsi="Book Antiqua" w:cs="Book Antiqua"/>
          <w:color w:val="000000"/>
        </w:rPr>
        <w:t xml:space="preserve">, Robinson RC. Actin-Induced Structure in the Beta-Thymosin Family of Intrinsically Disordered Proteins. </w:t>
      </w:r>
      <w:proofErr w:type="spellStart"/>
      <w:r w:rsidRPr="001D2233">
        <w:rPr>
          <w:rFonts w:ascii="Book Antiqua" w:eastAsia="Book Antiqua" w:hAnsi="Book Antiqua" w:cs="Book Antiqua"/>
          <w:i/>
          <w:iCs/>
          <w:color w:val="000000"/>
        </w:rPr>
        <w:t>Vitam</w:t>
      </w:r>
      <w:proofErr w:type="spellEnd"/>
      <w:r w:rsidRPr="001D2233">
        <w:rPr>
          <w:rFonts w:ascii="Book Antiqua" w:eastAsia="Book Antiqua" w:hAnsi="Book Antiqua" w:cs="Book Antiqua"/>
          <w:i/>
          <w:iCs/>
          <w:color w:val="000000"/>
        </w:rPr>
        <w:t xml:space="preserve"> </w:t>
      </w:r>
      <w:proofErr w:type="spellStart"/>
      <w:r w:rsidRPr="001D2233">
        <w:rPr>
          <w:rFonts w:ascii="Book Antiqua" w:eastAsia="Book Antiqua" w:hAnsi="Book Antiqua" w:cs="Book Antiqua"/>
          <w:i/>
          <w:iCs/>
          <w:color w:val="000000"/>
        </w:rPr>
        <w:t>Horm</w:t>
      </w:r>
      <w:proofErr w:type="spellEnd"/>
      <w:r w:rsidRPr="001D2233">
        <w:rPr>
          <w:rFonts w:ascii="Book Antiqua" w:eastAsia="Book Antiqua" w:hAnsi="Book Antiqua" w:cs="Book Antiqua"/>
          <w:color w:val="000000"/>
        </w:rPr>
        <w:t xml:space="preserve"> 2016; </w:t>
      </w:r>
      <w:r w:rsidRPr="001D2233">
        <w:rPr>
          <w:rFonts w:ascii="Book Antiqua" w:eastAsia="Book Antiqua" w:hAnsi="Book Antiqua" w:cs="Book Antiqua"/>
          <w:b/>
          <w:bCs/>
          <w:color w:val="000000"/>
        </w:rPr>
        <w:t>102</w:t>
      </w:r>
      <w:r w:rsidRPr="001D2233">
        <w:rPr>
          <w:rFonts w:ascii="Book Antiqua" w:eastAsia="Book Antiqua" w:hAnsi="Book Antiqua" w:cs="Book Antiqua"/>
          <w:color w:val="000000"/>
        </w:rPr>
        <w:t>: 55-71 [PMID: 27450730 DOI: 10.1016/bs.vh.2016.04.007]</w:t>
      </w:r>
    </w:p>
    <w:p w14:paraId="5B1B07DC"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41 </w:t>
      </w:r>
      <w:r w:rsidRPr="001D2233">
        <w:rPr>
          <w:rFonts w:ascii="Book Antiqua" w:eastAsia="Book Antiqua" w:hAnsi="Book Antiqua" w:cs="Book Antiqua"/>
          <w:b/>
          <w:bCs/>
          <w:color w:val="000000"/>
        </w:rPr>
        <w:t>Hsia J</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Sztein</w:t>
      </w:r>
      <w:proofErr w:type="spellEnd"/>
      <w:r w:rsidRPr="001D2233">
        <w:rPr>
          <w:rFonts w:ascii="Book Antiqua" w:eastAsia="Book Antiqua" w:hAnsi="Book Antiqua" w:cs="Book Antiqua"/>
          <w:color w:val="000000"/>
        </w:rPr>
        <w:t xml:space="preserve"> MB, Naylor PH, Simon GL, Goldstein AL, Hayden FG. Modulation of thymosin alpha 1 and thymosin beta 4 Levels and peripheral blood mononuclear cell subsets during experimental rhinovirus colds. </w:t>
      </w:r>
      <w:r w:rsidRPr="001D2233">
        <w:rPr>
          <w:rFonts w:ascii="Book Antiqua" w:eastAsia="Book Antiqua" w:hAnsi="Book Antiqua" w:cs="Book Antiqua"/>
          <w:i/>
          <w:iCs/>
          <w:color w:val="000000"/>
        </w:rPr>
        <w:t>Lymphokine Res</w:t>
      </w:r>
      <w:r w:rsidRPr="001D2233">
        <w:rPr>
          <w:rFonts w:ascii="Book Antiqua" w:eastAsia="Book Antiqua" w:hAnsi="Book Antiqua" w:cs="Book Antiqua"/>
          <w:color w:val="000000"/>
        </w:rPr>
        <w:t xml:space="preserve"> 1989; </w:t>
      </w:r>
      <w:r w:rsidRPr="001D2233">
        <w:rPr>
          <w:rFonts w:ascii="Book Antiqua" w:eastAsia="Book Antiqua" w:hAnsi="Book Antiqua" w:cs="Book Antiqua"/>
          <w:b/>
          <w:bCs/>
          <w:color w:val="000000"/>
        </w:rPr>
        <w:t>8</w:t>
      </w:r>
      <w:r w:rsidRPr="001D2233">
        <w:rPr>
          <w:rFonts w:ascii="Book Antiqua" w:eastAsia="Book Antiqua" w:hAnsi="Book Antiqua" w:cs="Book Antiqua"/>
          <w:color w:val="000000"/>
        </w:rPr>
        <w:t>: 383-391 [PMID: 2572736]</w:t>
      </w:r>
    </w:p>
    <w:p w14:paraId="370972DE"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42 </w:t>
      </w:r>
      <w:r w:rsidRPr="001D2233">
        <w:rPr>
          <w:rFonts w:ascii="Book Antiqua" w:eastAsia="Book Antiqua" w:hAnsi="Book Antiqua" w:cs="Book Antiqua"/>
          <w:b/>
          <w:bCs/>
          <w:color w:val="000000"/>
        </w:rPr>
        <w:t>Yu K</w:t>
      </w:r>
      <w:r w:rsidRPr="001D2233">
        <w:rPr>
          <w:rFonts w:ascii="Book Antiqua" w:eastAsia="Book Antiqua" w:hAnsi="Book Antiqua" w:cs="Book Antiqua"/>
          <w:color w:val="000000"/>
        </w:rPr>
        <w:t xml:space="preserve">, He J, Wu Y, </w:t>
      </w:r>
      <w:proofErr w:type="spellStart"/>
      <w:r w:rsidRPr="001D2233">
        <w:rPr>
          <w:rFonts w:ascii="Book Antiqua" w:eastAsia="Book Antiqua" w:hAnsi="Book Antiqua" w:cs="Book Antiqua"/>
          <w:color w:val="000000"/>
        </w:rPr>
        <w:t>Xie</w:t>
      </w:r>
      <w:proofErr w:type="spellEnd"/>
      <w:r w:rsidRPr="001D2233">
        <w:rPr>
          <w:rFonts w:ascii="Book Antiqua" w:eastAsia="Book Antiqua" w:hAnsi="Book Antiqua" w:cs="Book Antiqua"/>
          <w:color w:val="000000"/>
        </w:rPr>
        <w:t xml:space="preserve"> B, Liu X, Wei B, Zhou H, Lin B, </w:t>
      </w:r>
      <w:proofErr w:type="spellStart"/>
      <w:r w:rsidRPr="001D2233">
        <w:rPr>
          <w:rFonts w:ascii="Book Antiqua" w:eastAsia="Book Antiqua" w:hAnsi="Book Antiqua" w:cs="Book Antiqua"/>
          <w:color w:val="000000"/>
        </w:rPr>
        <w:t>Zuo</w:t>
      </w:r>
      <w:proofErr w:type="spellEnd"/>
      <w:r w:rsidRPr="001D2233">
        <w:rPr>
          <w:rFonts w:ascii="Book Antiqua" w:eastAsia="Book Antiqua" w:hAnsi="Book Antiqua" w:cs="Book Antiqua"/>
          <w:color w:val="000000"/>
        </w:rPr>
        <w:t xml:space="preserve"> Z, Wen W, Xu W, Zou B, Wei L, Huang X, Zhou P. Dysregulated adaptive immune response contributes to severe COVID-19. </w:t>
      </w:r>
      <w:r w:rsidRPr="001D2233">
        <w:rPr>
          <w:rFonts w:ascii="Book Antiqua" w:eastAsia="Book Antiqua" w:hAnsi="Book Antiqua" w:cs="Book Antiqua"/>
          <w:i/>
          <w:iCs/>
          <w:color w:val="000000"/>
        </w:rPr>
        <w:t>Cell Res</w:t>
      </w:r>
      <w:r w:rsidRPr="001D2233">
        <w:rPr>
          <w:rFonts w:ascii="Book Antiqua" w:eastAsia="Book Antiqua" w:hAnsi="Book Antiqua" w:cs="Book Antiqua"/>
          <w:color w:val="000000"/>
        </w:rPr>
        <w:t xml:space="preserve"> 2020; </w:t>
      </w:r>
      <w:r w:rsidRPr="001D2233">
        <w:rPr>
          <w:rFonts w:ascii="Book Antiqua" w:eastAsia="Book Antiqua" w:hAnsi="Book Antiqua" w:cs="Book Antiqua"/>
          <w:b/>
          <w:bCs/>
          <w:color w:val="000000"/>
        </w:rPr>
        <w:t>30</w:t>
      </w:r>
      <w:r w:rsidRPr="001D2233">
        <w:rPr>
          <w:rFonts w:ascii="Book Antiqua" w:eastAsia="Book Antiqua" w:hAnsi="Book Antiqua" w:cs="Book Antiqua"/>
          <w:color w:val="000000"/>
        </w:rPr>
        <w:t>: 814-816 [PMID: 32759967 DOI: 10.1038/s41422-020-0391-9]</w:t>
      </w:r>
    </w:p>
    <w:p w14:paraId="0088705D" w14:textId="77777777" w:rsidR="00A77B3E" w:rsidRPr="00406ED7" w:rsidRDefault="006F0860" w:rsidP="001D2233">
      <w:pPr>
        <w:adjustRightInd w:val="0"/>
        <w:snapToGrid w:val="0"/>
        <w:spacing w:line="360" w:lineRule="auto"/>
        <w:jc w:val="both"/>
        <w:rPr>
          <w:rFonts w:ascii="Book Antiqua" w:hAnsi="Book Antiqua"/>
          <w:lang w:val="es-ES"/>
        </w:rPr>
      </w:pPr>
      <w:r w:rsidRPr="001D2233">
        <w:rPr>
          <w:rFonts w:ascii="Book Antiqua" w:eastAsia="Book Antiqua" w:hAnsi="Book Antiqua" w:cs="Book Antiqua"/>
          <w:color w:val="000000"/>
        </w:rPr>
        <w:t xml:space="preserve">43 </w:t>
      </w:r>
      <w:r w:rsidRPr="001D2233">
        <w:rPr>
          <w:rFonts w:ascii="Book Antiqua" w:eastAsia="Book Antiqua" w:hAnsi="Book Antiqua" w:cs="Book Antiqua"/>
          <w:b/>
          <w:bCs/>
          <w:color w:val="000000"/>
        </w:rPr>
        <w:t>Bergstrom DJ</w:t>
      </w:r>
      <w:r w:rsidRPr="001D2233">
        <w:rPr>
          <w:rFonts w:ascii="Book Antiqua" w:eastAsia="Book Antiqua" w:hAnsi="Book Antiqua" w:cs="Book Antiqua"/>
          <w:color w:val="000000"/>
        </w:rPr>
        <w:t xml:space="preserve">, </w:t>
      </w:r>
      <w:proofErr w:type="spellStart"/>
      <w:r w:rsidRPr="001D2233">
        <w:rPr>
          <w:rFonts w:ascii="Book Antiqua" w:eastAsia="Book Antiqua" w:hAnsi="Book Antiqua" w:cs="Book Antiqua"/>
          <w:color w:val="000000"/>
        </w:rPr>
        <w:t>Kotb</w:t>
      </w:r>
      <w:proofErr w:type="spellEnd"/>
      <w:r w:rsidRPr="001D2233">
        <w:rPr>
          <w:rFonts w:ascii="Book Antiqua" w:eastAsia="Book Antiqua" w:hAnsi="Book Antiqua" w:cs="Book Antiqua"/>
          <w:color w:val="000000"/>
        </w:rPr>
        <w:t xml:space="preserve"> R, </w:t>
      </w:r>
      <w:proofErr w:type="spellStart"/>
      <w:r w:rsidRPr="001D2233">
        <w:rPr>
          <w:rFonts w:ascii="Book Antiqua" w:eastAsia="Book Antiqua" w:hAnsi="Book Antiqua" w:cs="Book Antiqua"/>
          <w:color w:val="000000"/>
        </w:rPr>
        <w:t>Louzada</w:t>
      </w:r>
      <w:proofErr w:type="spellEnd"/>
      <w:r w:rsidRPr="001D2233">
        <w:rPr>
          <w:rFonts w:ascii="Book Antiqua" w:eastAsia="Book Antiqua" w:hAnsi="Book Antiqua" w:cs="Book Antiqua"/>
          <w:color w:val="000000"/>
        </w:rPr>
        <w:t xml:space="preserve"> ML, Sutherland HJ, </w:t>
      </w:r>
      <w:proofErr w:type="spellStart"/>
      <w:r w:rsidRPr="001D2233">
        <w:rPr>
          <w:rFonts w:ascii="Book Antiqua" w:eastAsia="Book Antiqua" w:hAnsi="Book Antiqua" w:cs="Book Antiqua"/>
          <w:color w:val="000000"/>
        </w:rPr>
        <w:t>Tavoularis</w:t>
      </w:r>
      <w:proofErr w:type="spellEnd"/>
      <w:r w:rsidRPr="001D2233">
        <w:rPr>
          <w:rFonts w:ascii="Book Antiqua" w:eastAsia="Book Antiqua" w:hAnsi="Book Antiqua" w:cs="Book Antiqua"/>
          <w:color w:val="000000"/>
        </w:rPr>
        <w:t xml:space="preserve"> S, </w:t>
      </w:r>
      <w:proofErr w:type="spellStart"/>
      <w:r w:rsidRPr="001D2233">
        <w:rPr>
          <w:rFonts w:ascii="Book Antiqua" w:eastAsia="Book Antiqua" w:hAnsi="Book Antiqua" w:cs="Book Antiqua"/>
          <w:color w:val="000000"/>
        </w:rPr>
        <w:t>Venner</w:t>
      </w:r>
      <w:proofErr w:type="spellEnd"/>
      <w:r w:rsidRPr="001D2233">
        <w:rPr>
          <w:rFonts w:ascii="Book Antiqua" w:eastAsia="Book Antiqua" w:hAnsi="Book Antiqua" w:cs="Book Antiqua"/>
          <w:color w:val="000000"/>
        </w:rPr>
        <w:t xml:space="preserve"> CP; Myeloma Canada Research Network Consensus Guideline Consortium. Consensus Guidelines on the Diagnosis of Multiple Myeloma and Related Disorders: Recommendations of the Myeloma Canada Research Network Consensus Guideline Consortium. </w:t>
      </w:r>
      <w:r w:rsidRPr="00406ED7">
        <w:rPr>
          <w:rFonts w:ascii="Book Antiqua" w:eastAsia="Book Antiqua" w:hAnsi="Book Antiqua" w:cs="Book Antiqua"/>
          <w:i/>
          <w:iCs/>
          <w:color w:val="000000"/>
          <w:lang w:val="es-ES"/>
        </w:rPr>
        <w:t>Clin Lymphoma Myeloma Leuk</w:t>
      </w:r>
      <w:r w:rsidRPr="00406ED7">
        <w:rPr>
          <w:rFonts w:ascii="Book Antiqua" w:eastAsia="Book Antiqua" w:hAnsi="Book Antiqua" w:cs="Book Antiqua"/>
          <w:color w:val="000000"/>
          <w:lang w:val="es-ES"/>
        </w:rPr>
        <w:t xml:space="preserve"> 2020; </w:t>
      </w:r>
      <w:r w:rsidRPr="00406ED7">
        <w:rPr>
          <w:rFonts w:ascii="Book Antiqua" w:eastAsia="Book Antiqua" w:hAnsi="Book Antiqua" w:cs="Book Antiqua"/>
          <w:b/>
          <w:bCs/>
          <w:color w:val="000000"/>
          <w:lang w:val="es-ES"/>
        </w:rPr>
        <w:t>20</w:t>
      </w:r>
      <w:r w:rsidRPr="00406ED7">
        <w:rPr>
          <w:rFonts w:ascii="Book Antiqua" w:eastAsia="Book Antiqua" w:hAnsi="Book Antiqua" w:cs="Book Antiqua"/>
          <w:color w:val="000000"/>
          <w:lang w:val="es-ES"/>
        </w:rPr>
        <w:t>: e352-e367 [PMID: 32249195 DOI: 10.1016/j.clml.2020.01.017]</w:t>
      </w:r>
    </w:p>
    <w:p w14:paraId="0D4B5EBA"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44 </w:t>
      </w:r>
      <w:r w:rsidRPr="001D2233">
        <w:rPr>
          <w:rFonts w:ascii="Book Antiqua" w:eastAsia="Book Antiqua" w:hAnsi="Book Antiqua" w:cs="Book Antiqua"/>
          <w:b/>
          <w:bCs/>
          <w:color w:val="000000"/>
        </w:rPr>
        <w:t>Zhang L</w:t>
      </w:r>
      <w:r w:rsidRPr="001D2233">
        <w:rPr>
          <w:rFonts w:ascii="Book Antiqua" w:eastAsia="Book Antiqua" w:hAnsi="Book Antiqua" w:cs="Book Antiqua"/>
          <w:color w:val="000000"/>
        </w:rPr>
        <w:t xml:space="preserve">, Liu Y. Potential interventions for novel coronavirus in China: A systematic review. </w:t>
      </w:r>
      <w:r w:rsidRPr="001D2233">
        <w:rPr>
          <w:rFonts w:ascii="Book Antiqua" w:eastAsia="Book Antiqua" w:hAnsi="Book Antiqua" w:cs="Book Antiqua"/>
          <w:i/>
          <w:iCs/>
          <w:color w:val="000000"/>
        </w:rPr>
        <w:t xml:space="preserve">J Med </w:t>
      </w:r>
      <w:proofErr w:type="spellStart"/>
      <w:r w:rsidRPr="001D2233">
        <w:rPr>
          <w:rFonts w:ascii="Book Antiqua" w:eastAsia="Book Antiqua" w:hAnsi="Book Antiqua" w:cs="Book Antiqua"/>
          <w:i/>
          <w:iCs/>
          <w:color w:val="000000"/>
        </w:rPr>
        <w:t>Virol</w:t>
      </w:r>
      <w:proofErr w:type="spellEnd"/>
      <w:r w:rsidRPr="001D2233">
        <w:rPr>
          <w:rFonts w:ascii="Book Antiqua" w:eastAsia="Book Antiqua" w:hAnsi="Book Antiqua" w:cs="Book Antiqua"/>
          <w:color w:val="000000"/>
        </w:rPr>
        <w:t xml:space="preserve"> 2020; </w:t>
      </w:r>
      <w:r w:rsidRPr="001D2233">
        <w:rPr>
          <w:rFonts w:ascii="Book Antiqua" w:eastAsia="Book Antiqua" w:hAnsi="Book Antiqua" w:cs="Book Antiqua"/>
          <w:b/>
          <w:bCs/>
          <w:color w:val="000000"/>
        </w:rPr>
        <w:t>92</w:t>
      </w:r>
      <w:r w:rsidRPr="001D2233">
        <w:rPr>
          <w:rFonts w:ascii="Book Antiqua" w:eastAsia="Book Antiqua" w:hAnsi="Book Antiqua" w:cs="Book Antiqua"/>
          <w:color w:val="000000"/>
        </w:rPr>
        <w:t>: 479-490 [PMID: 32052466 DOI: 10.1002/jmv.25707]</w:t>
      </w:r>
    </w:p>
    <w:bookmarkEnd w:id="24"/>
    <w:p w14:paraId="1F7DCF3A" w14:textId="77777777" w:rsidR="00A77B3E" w:rsidRPr="001D2233" w:rsidRDefault="00A77B3E" w:rsidP="001D2233">
      <w:pPr>
        <w:adjustRightInd w:val="0"/>
        <w:snapToGrid w:val="0"/>
        <w:spacing w:line="360" w:lineRule="auto"/>
        <w:jc w:val="both"/>
        <w:rPr>
          <w:rFonts w:ascii="Book Antiqua" w:hAnsi="Book Antiqua"/>
        </w:rPr>
        <w:sectPr w:rsidR="00A77B3E" w:rsidRPr="001D2233" w:rsidSect="00F36FDA">
          <w:pgSz w:w="12240" w:h="15840"/>
          <w:pgMar w:top="1440" w:right="1800" w:bottom="1440" w:left="1800" w:header="720" w:footer="720" w:gutter="0"/>
          <w:cols w:space="720"/>
          <w:docGrid w:linePitch="360"/>
        </w:sectPr>
      </w:pPr>
    </w:p>
    <w:p w14:paraId="3883B841"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lastRenderedPageBreak/>
        <w:t>Footnotes</w:t>
      </w:r>
    </w:p>
    <w:p w14:paraId="308C731C" w14:textId="31FC415C"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bCs/>
          <w:color w:val="000000"/>
        </w:rPr>
        <w:t>Conflict-of-interest statement:</w:t>
      </w:r>
      <w:r w:rsidR="00C17B44" w:rsidRPr="001D2233">
        <w:rPr>
          <w:rFonts w:ascii="Book Antiqua" w:eastAsia="Book Antiqua" w:hAnsi="Book Antiqua" w:cs="Book Antiqua"/>
          <w:b/>
          <w:bCs/>
          <w:color w:val="000000"/>
        </w:rPr>
        <w:t xml:space="preserve"> </w:t>
      </w:r>
      <w:bookmarkStart w:id="28" w:name="OLE_LINK28"/>
      <w:bookmarkStart w:id="29" w:name="OLE_LINK29"/>
      <w:r w:rsidR="004533F7">
        <w:rPr>
          <w:rFonts w:ascii="Book Antiqua" w:eastAsia="Book Antiqua" w:hAnsi="Book Antiqua" w:cs="Book Antiqua"/>
          <w:color w:val="000000"/>
        </w:rPr>
        <w:fldChar w:fldCharType="begin"/>
      </w:r>
      <w:r w:rsidR="004533F7">
        <w:rPr>
          <w:rFonts w:ascii="Book Antiqua" w:eastAsia="Book Antiqua" w:hAnsi="Book Antiqua" w:cs="Book Antiqua"/>
          <w:color w:val="000000"/>
        </w:rPr>
        <w:instrText xml:space="preserve"> HYPERLINK "https://doi.org/10.1042/ba20080054" </w:instrText>
      </w:r>
      <w:r w:rsidR="004533F7">
        <w:rPr>
          <w:rFonts w:ascii="Book Antiqua" w:eastAsia="Book Antiqua" w:hAnsi="Book Antiqua" w:cs="Book Antiqua"/>
          <w:color w:val="000000"/>
        </w:rPr>
        <w:fldChar w:fldCharType="separate"/>
      </w:r>
      <w:r w:rsidRPr="001D2233">
        <w:rPr>
          <w:rFonts w:ascii="Book Antiqua" w:eastAsia="Book Antiqua" w:hAnsi="Book Antiqua" w:cs="Book Antiqua"/>
          <w:color w:val="000000"/>
        </w:rPr>
        <w:t>Authors declare no conflict of interests for this article.</w:t>
      </w:r>
      <w:r w:rsidR="004533F7">
        <w:rPr>
          <w:rFonts w:ascii="Book Antiqua" w:eastAsia="Book Antiqua" w:hAnsi="Book Antiqua" w:cs="Book Antiqua"/>
          <w:color w:val="000000"/>
        </w:rPr>
        <w:fldChar w:fldCharType="end"/>
      </w:r>
    </w:p>
    <w:bookmarkEnd w:id="28"/>
    <w:bookmarkEnd w:id="29"/>
    <w:p w14:paraId="1728C1C8" w14:textId="77777777" w:rsidR="00A77B3E" w:rsidRPr="001D2233" w:rsidRDefault="00A77B3E" w:rsidP="001D2233">
      <w:pPr>
        <w:adjustRightInd w:val="0"/>
        <w:snapToGrid w:val="0"/>
        <w:spacing w:line="360" w:lineRule="auto"/>
        <w:jc w:val="both"/>
        <w:rPr>
          <w:rFonts w:ascii="Book Antiqua" w:hAnsi="Book Antiqua"/>
        </w:rPr>
      </w:pPr>
    </w:p>
    <w:p w14:paraId="119EC983"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bCs/>
          <w:color w:val="000000"/>
        </w:rPr>
        <w:t xml:space="preserve">Open-Access: </w:t>
      </w:r>
      <w:r w:rsidRPr="001D223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D2233">
        <w:rPr>
          <w:rFonts w:ascii="Book Antiqua" w:eastAsia="Book Antiqua" w:hAnsi="Book Antiqua" w:cs="Book Antiqua"/>
          <w:color w:val="000000"/>
        </w:rPr>
        <w:t>NonCommercial</w:t>
      </w:r>
      <w:proofErr w:type="spellEnd"/>
      <w:r w:rsidRPr="001D223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A54E61" w14:textId="77777777" w:rsidR="00A77B3E" w:rsidRPr="001D2233" w:rsidRDefault="00A77B3E" w:rsidP="001D2233">
      <w:pPr>
        <w:adjustRightInd w:val="0"/>
        <w:snapToGrid w:val="0"/>
        <w:spacing w:line="360" w:lineRule="auto"/>
        <w:jc w:val="both"/>
        <w:rPr>
          <w:rFonts w:ascii="Book Antiqua" w:hAnsi="Book Antiqua"/>
        </w:rPr>
      </w:pPr>
    </w:p>
    <w:p w14:paraId="47BCA406" w14:textId="55C8AD39"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t xml:space="preserve">Manuscript source: </w:t>
      </w:r>
      <w:r w:rsidRPr="001D2233">
        <w:rPr>
          <w:rFonts w:ascii="Book Antiqua" w:eastAsia="Book Antiqua" w:hAnsi="Book Antiqua" w:cs="Book Antiqua"/>
          <w:color w:val="000000"/>
        </w:rPr>
        <w:t xml:space="preserve">Unsolicited </w:t>
      </w:r>
      <w:r w:rsidR="007F516B" w:rsidRPr="001D2233">
        <w:rPr>
          <w:rFonts w:ascii="Book Antiqua" w:eastAsia="Book Antiqua" w:hAnsi="Book Antiqua" w:cs="Book Antiqua"/>
          <w:color w:val="000000"/>
        </w:rPr>
        <w:t>manuscript</w:t>
      </w:r>
    </w:p>
    <w:p w14:paraId="2AED4A48" w14:textId="77777777" w:rsidR="00A77B3E" w:rsidRPr="001D2233" w:rsidRDefault="00A77B3E" w:rsidP="001D2233">
      <w:pPr>
        <w:adjustRightInd w:val="0"/>
        <w:snapToGrid w:val="0"/>
        <w:spacing w:line="360" w:lineRule="auto"/>
        <w:jc w:val="both"/>
        <w:rPr>
          <w:rFonts w:ascii="Book Antiqua" w:hAnsi="Book Antiqua"/>
        </w:rPr>
      </w:pPr>
    </w:p>
    <w:p w14:paraId="6C47664C"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t xml:space="preserve">Peer-review started: </w:t>
      </w:r>
      <w:r w:rsidRPr="001D2233">
        <w:rPr>
          <w:rFonts w:ascii="Book Antiqua" w:eastAsia="Book Antiqua" w:hAnsi="Book Antiqua" w:cs="Book Antiqua"/>
          <w:color w:val="000000"/>
        </w:rPr>
        <w:t>October 13, 2020</w:t>
      </w:r>
    </w:p>
    <w:p w14:paraId="0A2C7004"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t xml:space="preserve">First decision: </w:t>
      </w:r>
      <w:r w:rsidRPr="001D2233">
        <w:rPr>
          <w:rFonts w:ascii="Book Antiqua" w:eastAsia="Book Antiqua" w:hAnsi="Book Antiqua" w:cs="Book Antiqua"/>
          <w:color w:val="000000"/>
        </w:rPr>
        <w:t>November 18, 2020</w:t>
      </w:r>
    </w:p>
    <w:p w14:paraId="65D20D69"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t xml:space="preserve">Article in press: </w:t>
      </w:r>
    </w:p>
    <w:p w14:paraId="46596BAE" w14:textId="77777777" w:rsidR="00A77B3E" w:rsidRPr="001D2233" w:rsidRDefault="00A77B3E" w:rsidP="001D2233">
      <w:pPr>
        <w:adjustRightInd w:val="0"/>
        <w:snapToGrid w:val="0"/>
        <w:spacing w:line="360" w:lineRule="auto"/>
        <w:jc w:val="both"/>
        <w:rPr>
          <w:rFonts w:ascii="Book Antiqua" w:hAnsi="Book Antiqua"/>
        </w:rPr>
      </w:pPr>
    </w:p>
    <w:p w14:paraId="6F84D9AF" w14:textId="339FB1F2"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t xml:space="preserve">Specialty type: </w:t>
      </w:r>
      <w:r w:rsidRPr="001D2233">
        <w:rPr>
          <w:rFonts w:ascii="Book Antiqua" w:eastAsia="Book Antiqua" w:hAnsi="Book Antiqua" w:cs="Book Antiqua"/>
          <w:color w:val="000000"/>
        </w:rPr>
        <w:t xml:space="preserve">Infectious </w:t>
      </w:r>
      <w:r w:rsidR="00C90868" w:rsidRPr="001D2233">
        <w:rPr>
          <w:rFonts w:ascii="Book Antiqua" w:eastAsia="Book Antiqua" w:hAnsi="Book Antiqua" w:cs="Book Antiqua"/>
          <w:color w:val="000000"/>
        </w:rPr>
        <w:t>d</w:t>
      </w:r>
      <w:r w:rsidRPr="001D2233">
        <w:rPr>
          <w:rFonts w:ascii="Book Antiqua" w:eastAsia="Book Antiqua" w:hAnsi="Book Antiqua" w:cs="Book Antiqua"/>
          <w:color w:val="000000"/>
        </w:rPr>
        <w:t>iseases</w:t>
      </w:r>
    </w:p>
    <w:p w14:paraId="56A008DB"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t xml:space="preserve">Country/Territory of origin: </w:t>
      </w:r>
      <w:r w:rsidRPr="001D2233">
        <w:rPr>
          <w:rFonts w:ascii="Book Antiqua" w:eastAsia="Book Antiqua" w:hAnsi="Book Antiqua" w:cs="Book Antiqua"/>
          <w:color w:val="000000"/>
        </w:rPr>
        <w:t>United States</w:t>
      </w:r>
    </w:p>
    <w:p w14:paraId="5480A42E"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t>Peer-review report’s scientific quality classification</w:t>
      </w:r>
    </w:p>
    <w:p w14:paraId="662764C1"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Grade A (Excellent): 0</w:t>
      </w:r>
    </w:p>
    <w:p w14:paraId="10513D79" w14:textId="7C502326"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 xml:space="preserve">Grade B (Very good): </w:t>
      </w:r>
      <w:r w:rsidR="0066492F">
        <w:rPr>
          <w:rFonts w:ascii="Book Antiqua" w:eastAsia="Book Antiqua" w:hAnsi="Book Antiqua" w:cs="Book Antiqua"/>
          <w:color w:val="000000"/>
        </w:rPr>
        <w:t>B</w:t>
      </w:r>
    </w:p>
    <w:p w14:paraId="17AFFA04"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Grade C (Good): C</w:t>
      </w:r>
    </w:p>
    <w:p w14:paraId="551721A0"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Grade D (Fair): 0</w:t>
      </w:r>
    </w:p>
    <w:p w14:paraId="7371DD79" w14:textId="77777777"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color w:val="000000"/>
        </w:rPr>
        <w:t>Grade E (Poor): 0</w:t>
      </w:r>
    </w:p>
    <w:p w14:paraId="724A6FCD" w14:textId="77777777" w:rsidR="00A77B3E" w:rsidRPr="001D2233" w:rsidRDefault="00A77B3E" w:rsidP="001D2233">
      <w:pPr>
        <w:adjustRightInd w:val="0"/>
        <w:snapToGrid w:val="0"/>
        <w:spacing w:line="360" w:lineRule="auto"/>
        <w:jc w:val="both"/>
        <w:rPr>
          <w:rFonts w:ascii="Book Antiqua" w:hAnsi="Book Antiqua"/>
        </w:rPr>
      </w:pPr>
    </w:p>
    <w:p w14:paraId="2CB00DA0" w14:textId="4A42EB89" w:rsidR="00A77B3E" w:rsidRPr="001D2233" w:rsidRDefault="006F0860" w:rsidP="001D2233">
      <w:pPr>
        <w:adjustRightInd w:val="0"/>
        <w:snapToGrid w:val="0"/>
        <w:spacing w:line="360" w:lineRule="auto"/>
        <w:jc w:val="both"/>
        <w:rPr>
          <w:rFonts w:ascii="Book Antiqua" w:eastAsia="Book Antiqua" w:hAnsi="Book Antiqua" w:cs="Book Antiqua"/>
          <w:b/>
          <w:color w:val="000000"/>
        </w:rPr>
      </w:pPr>
      <w:r w:rsidRPr="001D2233">
        <w:rPr>
          <w:rFonts w:ascii="Book Antiqua" w:eastAsia="Book Antiqua" w:hAnsi="Book Antiqua" w:cs="Book Antiqua"/>
          <w:b/>
          <w:color w:val="000000"/>
        </w:rPr>
        <w:t xml:space="preserve">P-Reviewer: </w:t>
      </w:r>
      <w:r w:rsidR="0066492F">
        <w:rPr>
          <w:rFonts w:ascii="Book Antiqua" w:hAnsi="Book Antiqua"/>
        </w:rPr>
        <w:t>El-</w:t>
      </w:r>
      <w:proofErr w:type="spellStart"/>
      <w:r w:rsidR="0066492F">
        <w:rPr>
          <w:rFonts w:ascii="Book Antiqua" w:hAnsi="Book Antiqua"/>
        </w:rPr>
        <w:t>Bendary</w:t>
      </w:r>
      <w:proofErr w:type="spellEnd"/>
      <w:r w:rsidR="0066492F" w:rsidRPr="001D2233">
        <w:rPr>
          <w:rFonts w:ascii="Book Antiqua" w:eastAsia="Book Antiqua" w:hAnsi="Book Antiqua" w:cs="Book Antiqua"/>
          <w:color w:val="000000"/>
        </w:rPr>
        <w:t xml:space="preserve"> </w:t>
      </w:r>
      <w:r w:rsidR="0066492F">
        <w:rPr>
          <w:rFonts w:ascii="Book Antiqua" w:eastAsia="Book Antiqua" w:hAnsi="Book Antiqua" w:cs="Book Antiqua"/>
          <w:color w:val="000000"/>
        </w:rPr>
        <w:t xml:space="preserve">M, </w:t>
      </w:r>
      <w:proofErr w:type="spellStart"/>
      <w:r w:rsidRPr="001D2233">
        <w:rPr>
          <w:rFonts w:ascii="Book Antiqua" w:eastAsia="Book Antiqua" w:hAnsi="Book Antiqua" w:cs="Book Antiqua"/>
          <w:color w:val="000000"/>
        </w:rPr>
        <w:t>Scicchitano</w:t>
      </w:r>
      <w:proofErr w:type="spellEnd"/>
      <w:r w:rsidRPr="001D2233">
        <w:rPr>
          <w:rFonts w:ascii="Book Antiqua" w:eastAsia="Book Antiqua" w:hAnsi="Book Antiqua" w:cs="Book Antiqua"/>
          <w:color w:val="000000"/>
        </w:rPr>
        <w:t xml:space="preserve"> P</w:t>
      </w:r>
      <w:r w:rsidRPr="001D2233">
        <w:rPr>
          <w:rFonts w:ascii="Book Antiqua" w:eastAsia="Book Antiqua" w:hAnsi="Book Antiqua" w:cs="Book Antiqua"/>
          <w:b/>
          <w:color w:val="000000"/>
        </w:rPr>
        <w:t xml:space="preserve"> S-Editor: </w:t>
      </w:r>
      <w:r w:rsidRPr="001D2233">
        <w:rPr>
          <w:rFonts w:ascii="Book Antiqua" w:eastAsia="Book Antiqua" w:hAnsi="Book Antiqua" w:cs="Book Antiqua"/>
          <w:color w:val="000000"/>
        </w:rPr>
        <w:t>Zhang L</w:t>
      </w:r>
      <w:r w:rsidRPr="001D2233">
        <w:rPr>
          <w:rFonts w:ascii="Book Antiqua" w:eastAsia="Book Antiqua" w:hAnsi="Book Antiqua" w:cs="Book Antiqua"/>
          <w:b/>
          <w:color w:val="000000"/>
        </w:rPr>
        <w:t xml:space="preserve"> L-Editor:</w:t>
      </w:r>
      <w:r w:rsidR="00C17B44" w:rsidRPr="001D2233">
        <w:rPr>
          <w:rFonts w:ascii="Book Antiqua" w:eastAsia="Book Antiqua" w:hAnsi="Book Antiqua" w:cs="Book Antiqua"/>
          <w:b/>
          <w:color w:val="000000"/>
        </w:rPr>
        <w:t xml:space="preserve"> </w:t>
      </w:r>
      <w:r w:rsidRPr="001D2233">
        <w:rPr>
          <w:rFonts w:ascii="Book Antiqua" w:eastAsia="Book Antiqua" w:hAnsi="Book Antiqua" w:cs="Book Antiqua"/>
          <w:b/>
          <w:color w:val="000000"/>
        </w:rPr>
        <w:t xml:space="preserve">P-Editor: </w:t>
      </w:r>
    </w:p>
    <w:p w14:paraId="0EAA3887" w14:textId="77777777" w:rsidR="007F516B" w:rsidRPr="001D2233" w:rsidRDefault="007F516B" w:rsidP="001D2233">
      <w:pPr>
        <w:adjustRightInd w:val="0"/>
        <w:snapToGrid w:val="0"/>
        <w:spacing w:line="360" w:lineRule="auto"/>
        <w:jc w:val="both"/>
        <w:rPr>
          <w:rFonts w:ascii="Book Antiqua" w:hAnsi="Book Antiqua"/>
        </w:rPr>
        <w:sectPr w:rsidR="007F516B" w:rsidRPr="001D2233" w:rsidSect="00F36FDA">
          <w:pgSz w:w="12240" w:h="15840"/>
          <w:pgMar w:top="1440" w:right="1800" w:bottom="1440" w:left="1800" w:header="720" w:footer="720" w:gutter="0"/>
          <w:cols w:space="720"/>
          <w:docGrid w:linePitch="360"/>
        </w:sectPr>
      </w:pPr>
    </w:p>
    <w:p w14:paraId="3E5A2D24" w14:textId="49DEF6F8" w:rsidR="00A77B3E" w:rsidRPr="001D2233" w:rsidRDefault="006F0860" w:rsidP="001D2233">
      <w:pPr>
        <w:adjustRightInd w:val="0"/>
        <w:snapToGrid w:val="0"/>
        <w:spacing w:line="360" w:lineRule="auto"/>
        <w:jc w:val="both"/>
        <w:rPr>
          <w:rFonts w:ascii="Book Antiqua" w:hAnsi="Book Antiqua"/>
        </w:rPr>
      </w:pPr>
      <w:r w:rsidRPr="001D2233">
        <w:rPr>
          <w:rFonts w:ascii="Book Antiqua" w:eastAsia="Book Antiqua" w:hAnsi="Book Antiqua" w:cs="Book Antiqua"/>
          <w:b/>
          <w:color w:val="000000"/>
        </w:rPr>
        <w:lastRenderedPageBreak/>
        <w:t>Figure Legends</w:t>
      </w:r>
    </w:p>
    <w:p w14:paraId="2482A1BC" w14:textId="1F1D2C25" w:rsidR="00A77B3E" w:rsidRPr="001D2233" w:rsidRDefault="00993968" w:rsidP="001D2233">
      <w:pPr>
        <w:adjustRightInd w:val="0"/>
        <w:snapToGrid w:val="0"/>
        <w:spacing w:line="360" w:lineRule="auto"/>
        <w:jc w:val="both"/>
        <w:rPr>
          <w:rFonts w:ascii="Book Antiqua" w:hAnsi="Book Antiqua"/>
        </w:rPr>
      </w:pPr>
      <w:r>
        <w:rPr>
          <w:noProof/>
          <w:lang w:eastAsia="zh-CN"/>
        </w:rPr>
        <w:drawing>
          <wp:inline distT="0" distB="0" distL="0" distR="0" wp14:anchorId="3D334F86" wp14:editId="5B076C22">
            <wp:extent cx="3355671" cy="3364992"/>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8169" cy="3367497"/>
                    </a:xfrm>
                    <a:prstGeom prst="rect">
                      <a:avLst/>
                    </a:prstGeom>
                  </pic:spPr>
                </pic:pic>
              </a:graphicData>
            </a:graphic>
          </wp:inline>
        </w:drawing>
      </w:r>
    </w:p>
    <w:p w14:paraId="4283731A" w14:textId="3E83DE38" w:rsidR="00A77B3E" w:rsidRPr="001D2233" w:rsidRDefault="006F0860" w:rsidP="001D2233">
      <w:pPr>
        <w:adjustRightInd w:val="0"/>
        <w:snapToGrid w:val="0"/>
        <w:spacing w:line="360" w:lineRule="auto"/>
        <w:jc w:val="both"/>
        <w:rPr>
          <w:rFonts w:ascii="Book Antiqua" w:eastAsia="Book Antiqua" w:hAnsi="Book Antiqua" w:cs="Book Antiqua"/>
          <w:color w:val="000000"/>
        </w:rPr>
      </w:pPr>
      <w:r w:rsidRPr="001D2233">
        <w:rPr>
          <w:rFonts w:ascii="Book Antiqua" w:eastAsia="Book Antiqua" w:hAnsi="Book Antiqua" w:cs="Book Antiqua"/>
          <w:b/>
          <w:bCs/>
          <w:color w:val="000000"/>
        </w:rPr>
        <w:t>Figure 1 Thymosin alpha 1 has a wide range of biological activities.</w:t>
      </w:r>
      <w:r w:rsidR="009B581A" w:rsidRPr="001D2233">
        <w:rPr>
          <w:rFonts w:ascii="Book Antiqua" w:eastAsia="Book Antiqua" w:hAnsi="Book Antiqua" w:cs="Book Antiqua"/>
        </w:rPr>
        <w:t xml:space="preserve"> IL: </w:t>
      </w:r>
      <w:r w:rsidR="009B581A" w:rsidRPr="001D2233">
        <w:rPr>
          <w:rFonts w:ascii="Book Antiqua" w:eastAsia="Book Antiqua" w:hAnsi="Book Antiqua" w:cs="Book Antiqua"/>
          <w:color w:val="000000"/>
        </w:rPr>
        <w:t>Interleukin;</w:t>
      </w:r>
      <w:r w:rsidR="00CA303D" w:rsidRPr="001D2233">
        <w:rPr>
          <w:rFonts w:ascii="Book Antiqua" w:eastAsia="Book Antiqua" w:hAnsi="Book Antiqua" w:cs="Book Antiqua"/>
          <w:b/>
          <w:bCs/>
          <w:color w:val="000000"/>
        </w:rPr>
        <w:t xml:space="preserve"> </w:t>
      </w:r>
      <w:r w:rsidR="00CA303D" w:rsidRPr="001D2233">
        <w:rPr>
          <w:rFonts w:ascii="Book Antiqua" w:eastAsia="Book Antiqua" w:hAnsi="Book Antiqua" w:cs="Book Antiqua"/>
          <w:color w:val="000000"/>
        </w:rPr>
        <w:t>IFN:</w:t>
      </w:r>
      <w:r w:rsidR="00CA303D" w:rsidRPr="001D2233">
        <w:rPr>
          <w:rFonts w:ascii="Book Antiqua" w:hAnsi="Book Antiqua" w:cs="Arial"/>
          <w:color w:val="333333"/>
          <w:shd w:val="clear" w:color="auto" w:fill="FFFFFF"/>
        </w:rPr>
        <w:t xml:space="preserve"> </w:t>
      </w:r>
      <w:r w:rsidR="00CA303D" w:rsidRPr="001D2233">
        <w:rPr>
          <w:rFonts w:ascii="Book Antiqua" w:eastAsia="Book Antiqua" w:hAnsi="Book Antiqua" w:cs="Book Antiqua"/>
          <w:color w:val="000000"/>
        </w:rPr>
        <w:t>Interferon; TLR: Toll-like receptors.</w:t>
      </w:r>
    </w:p>
    <w:p w14:paraId="47E38310" w14:textId="77777777" w:rsidR="00A77B3E" w:rsidRPr="001D2233" w:rsidRDefault="00A77B3E" w:rsidP="001D2233">
      <w:pPr>
        <w:adjustRightInd w:val="0"/>
        <w:snapToGrid w:val="0"/>
        <w:spacing w:line="360" w:lineRule="auto"/>
        <w:jc w:val="both"/>
        <w:rPr>
          <w:rFonts w:ascii="Book Antiqua" w:hAnsi="Book Antiqua"/>
        </w:rPr>
      </w:pPr>
    </w:p>
    <w:p w14:paraId="7E27D5C0" w14:textId="779F8E91" w:rsidR="00A77B3E" w:rsidRPr="001D2233" w:rsidRDefault="004D4F0C" w:rsidP="001D2233">
      <w:pPr>
        <w:adjustRightInd w:val="0"/>
        <w:snapToGrid w:val="0"/>
        <w:spacing w:line="360" w:lineRule="auto"/>
        <w:jc w:val="both"/>
        <w:rPr>
          <w:rFonts w:ascii="Book Antiqua" w:hAnsi="Book Antiqua"/>
        </w:rPr>
      </w:pPr>
      <w:r w:rsidRPr="001D2233">
        <w:rPr>
          <w:rFonts w:ascii="Book Antiqua" w:hAnsi="Book Antiqua"/>
          <w:noProof/>
        </w:rPr>
        <w:br w:type="page"/>
      </w:r>
      <w:r w:rsidR="003F61D1">
        <w:rPr>
          <w:noProof/>
          <w:lang w:eastAsia="zh-CN"/>
        </w:rPr>
        <w:lastRenderedPageBreak/>
        <w:drawing>
          <wp:inline distT="0" distB="0" distL="0" distR="0" wp14:anchorId="3F2D5646" wp14:editId="7506C028">
            <wp:extent cx="5486400" cy="29489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2948940"/>
                    </a:xfrm>
                    <a:prstGeom prst="rect">
                      <a:avLst/>
                    </a:prstGeom>
                  </pic:spPr>
                </pic:pic>
              </a:graphicData>
            </a:graphic>
          </wp:inline>
        </w:drawing>
      </w:r>
    </w:p>
    <w:p w14:paraId="594017E4" w14:textId="3C7940FC" w:rsidR="00963924" w:rsidRDefault="006F0860" w:rsidP="001D2233">
      <w:pPr>
        <w:adjustRightInd w:val="0"/>
        <w:snapToGrid w:val="0"/>
        <w:spacing w:line="360" w:lineRule="auto"/>
        <w:jc w:val="both"/>
        <w:rPr>
          <w:rFonts w:ascii="Book Antiqua" w:eastAsia="Book Antiqua" w:hAnsi="Book Antiqua" w:cs="Book Antiqua"/>
          <w:b/>
          <w:bCs/>
          <w:color w:val="000000"/>
        </w:rPr>
      </w:pPr>
      <w:r w:rsidRPr="001D2233">
        <w:rPr>
          <w:rFonts w:ascii="Book Antiqua" w:eastAsia="Book Antiqua" w:hAnsi="Book Antiqua" w:cs="Book Antiqua"/>
          <w:b/>
          <w:bCs/>
          <w:color w:val="000000"/>
        </w:rPr>
        <w:t>Figure 2 Clinical applications of thymosin alpha 1</w:t>
      </w:r>
      <w:r w:rsidR="00CA303D" w:rsidRPr="001D2233">
        <w:rPr>
          <w:rFonts w:ascii="Book Antiqua" w:eastAsia="Book Antiqua" w:hAnsi="Book Antiqua" w:cs="Book Antiqua"/>
          <w:b/>
          <w:bCs/>
          <w:color w:val="000000"/>
        </w:rPr>
        <w:t>.</w:t>
      </w:r>
    </w:p>
    <w:p w14:paraId="12BEE9C1" w14:textId="77777777" w:rsidR="00963924" w:rsidRPr="001D2233" w:rsidRDefault="00963924" w:rsidP="00963924">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color w:val="000000"/>
        </w:rPr>
        <w:br w:type="page"/>
      </w:r>
      <w:r w:rsidRPr="001D2233">
        <w:rPr>
          <w:rFonts w:ascii="Book Antiqua" w:eastAsia="Book Antiqua" w:hAnsi="Book Antiqua" w:cs="Book Antiqua"/>
          <w:b/>
          <w:bCs/>
        </w:rPr>
        <w:lastRenderedPageBreak/>
        <w:t xml:space="preserve">Table </w:t>
      </w:r>
      <w:r>
        <w:rPr>
          <w:rFonts w:ascii="Book Antiqua" w:eastAsia="Book Antiqua" w:hAnsi="Book Antiqua" w:cs="Book Antiqua"/>
          <w:b/>
          <w:bCs/>
        </w:rPr>
        <w:t>1</w:t>
      </w:r>
      <w:r w:rsidRPr="001D2233">
        <w:rPr>
          <w:rFonts w:ascii="Book Antiqua" w:eastAsia="Book Antiqua" w:hAnsi="Book Antiqua" w:cs="Book Antiqua"/>
          <w:b/>
          <w:bCs/>
        </w:rPr>
        <w:t xml:space="preserve"> Table summarizing pre-clinical and clinical studies</w:t>
      </w:r>
    </w:p>
    <w:tbl>
      <w:tblPr>
        <w:tblW w:w="9255" w:type="dxa"/>
        <w:tblBorders>
          <w:top w:val="single" w:sz="4" w:space="0" w:color="auto"/>
          <w:bottom w:val="single" w:sz="4" w:space="0" w:color="auto"/>
        </w:tblBorders>
        <w:tblLayout w:type="fixed"/>
        <w:tblLook w:val="0600" w:firstRow="0" w:lastRow="0" w:firstColumn="0" w:lastColumn="0" w:noHBand="1" w:noVBand="1"/>
      </w:tblPr>
      <w:tblGrid>
        <w:gridCol w:w="2880"/>
        <w:gridCol w:w="1615"/>
        <w:gridCol w:w="4760"/>
      </w:tblGrid>
      <w:tr w:rsidR="00963924" w:rsidRPr="001D2233" w14:paraId="2661B691" w14:textId="77777777" w:rsidTr="00D56252">
        <w:trPr>
          <w:trHeight w:val="308"/>
        </w:trPr>
        <w:tc>
          <w:tcPr>
            <w:tcW w:w="9255" w:type="dxa"/>
            <w:gridSpan w:val="3"/>
            <w:tcBorders>
              <w:bottom w:val="single" w:sz="4" w:space="0" w:color="auto"/>
            </w:tcBorders>
            <w:tcMar>
              <w:top w:w="100" w:type="dxa"/>
              <w:left w:w="100" w:type="dxa"/>
              <w:bottom w:w="100" w:type="dxa"/>
              <w:right w:w="100" w:type="dxa"/>
            </w:tcMar>
          </w:tcPr>
          <w:p w14:paraId="411A3B4C" w14:textId="77777777" w:rsidR="00963924" w:rsidRPr="001D2233" w:rsidRDefault="00963924" w:rsidP="00D56252">
            <w:pPr>
              <w:adjustRightInd w:val="0"/>
              <w:snapToGrid w:val="0"/>
              <w:spacing w:line="360" w:lineRule="auto"/>
              <w:jc w:val="both"/>
              <w:rPr>
                <w:rFonts w:ascii="Book Antiqua" w:eastAsia="Book Antiqua" w:hAnsi="Book Antiqua" w:cs="Book Antiqua"/>
                <w:b/>
                <w:bCs/>
              </w:rPr>
            </w:pPr>
            <w:r w:rsidRPr="001D2233">
              <w:rPr>
                <w:rFonts w:ascii="Book Antiqua" w:eastAsia="Book Antiqua" w:hAnsi="Book Antiqua" w:cs="Book Antiqua"/>
                <w:b/>
                <w:bCs/>
              </w:rPr>
              <w:t>Pre-clinical studies</w:t>
            </w:r>
          </w:p>
        </w:tc>
      </w:tr>
      <w:tr w:rsidR="00963924" w:rsidRPr="001D2233" w14:paraId="5125F066" w14:textId="77777777" w:rsidTr="00D56252">
        <w:tc>
          <w:tcPr>
            <w:tcW w:w="2880" w:type="dxa"/>
            <w:tcBorders>
              <w:top w:val="single" w:sz="4" w:space="0" w:color="auto"/>
              <w:bottom w:val="single" w:sz="4" w:space="0" w:color="auto"/>
            </w:tcBorders>
            <w:tcMar>
              <w:top w:w="100" w:type="dxa"/>
              <w:left w:w="100" w:type="dxa"/>
              <w:bottom w:w="100" w:type="dxa"/>
              <w:right w:w="100" w:type="dxa"/>
            </w:tcMar>
          </w:tcPr>
          <w:p w14:paraId="0DA597FE" w14:textId="77777777" w:rsidR="00963924" w:rsidRPr="001D2233" w:rsidRDefault="00963924" w:rsidP="00D56252">
            <w:pPr>
              <w:adjustRightInd w:val="0"/>
              <w:snapToGrid w:val="0"/>
              <w:spacing w:line="360" w:lineRule="auto"/>
              <w:jc w:val="both"/>
              <w:rPr>
                <w:rFonts w:ascii="Book Antiqua" w:eastAsia="Book Antiqua" w:hAnsi="Book Antiqua" w:cs="Book Antiqua"/>
                <w:b/>
                <w:bCs/>
              </w:rPr>
            </w:pPr>
            <w:r w:rsidRPr="001D2233">
              <w:rPr>
                <w:rFonts w:ascii="Book Antiqua" w:eastAsia="Book Antiqua" w:hAnsi="Book Antiqua" w:cs="Book Antiqua"/>
                <w:b/>
                <w:bCs/>
              </w:rPr>
              <w:t>Ref.</w:t>
            </w:r>
          </w:p>
        </w:tc>
        <w:tc>
          <w:tcPr>
            <w:tcW w:w="1615" w:type="dxa"/>
            <w:tcBorders>
              <w:top w:val="single" w:sz="4" w:space="0" w:color="auto"/>
              <w:bottom w:val="single" w:sz="4" w:space="0" w:color="auto"/>
            </w:tcBorders>
            <w:tcMar>
              <w:top w:w="100" w:type="dxa"/>
              <w:left w:w="100" w:type="dxa"/>
              <w:bottom w:w="100" w:type="dxa"/>
              <w:right w:w="100" w:type="dxa"/>
            </w:tcMar>
          </w:tcPr>
          <w:p w14:paraId="24C4B169" w14:textId="77777777" w:rsidR="00963924" w:rsidRPr="001D2233" w:rsidRDefault="00963924" w:rsidP="00D56252">
            <w:pPr>
              <w:adjustRightInd w:val="0"/>
              <w:snapToGrid w:val="0"/>
              <w:spacing w:line="360" w:lineRule="auto"/>
              <w:jc w:val="both"/>
              <w:rPr>
                <w:rFonts w:ascii="Book Antiqua" w:eastAsia="Book Antiqua" w:hAnsi="Book Antiqua" w:cs="Book Antiqua"/>
                <w:b/>
                <w:bCs/>
              </w:rPr>
            </w:pPr>
            <w:r w:rsidRPr="001D2233">
              <w:rPr>
                <w:rFonts w:ascii="Book Antiqua" w:eastAsia="Book Antiqua" w:hAnsi="Book Antiqua" w:cs="Book Antiqua"/>
                <w:b/>
                <w:bCs/>
              </w:rPr>
              <w:t>Year</w:t>
            </w:r>
          </w:p>
        </w:tc>
        <w:tc>
          <w:tcPr>
            <w:tcW w:w="4760" w:type="dxa"/>
            <w:tcBorders>
              <w:top w:val="single" w:sz="4" w:space="0" w:color="auto"/>
              <w:bottom w:val="single" w:sz="4" w:space="0" w:color="auto"/>
            </w:tcBorders>
            <w:tcMar>
              <w:top w:w="100" w:type="dxa"/>
              <w:left w:w="100" w:type="dxa"/>
              <w:bottom w:w="100" w:type="dxa"/>
              <w:right w:w="100" w:type="dxa"/>
            </w:tcMar>
          </w:tcPr>
          <w:p w14:paraId="28D6BD39" w14:textId="77777777" w:rsidR="00963924" w:rsidRPr="001D2233" w:rsidRDefault="00963924" w:rsidP="00D56252">
            <w:pPr>
              <w:adjustRightInd w:val="0"/>
              <w:snapToGrid w:val="0"/>
              <w:spacing w:line="360" w:lineRule="auto"/>
              <w:jc w:val="both"/>
              <w:rPr>
                <w:rFonts w:ascii="Book Antiqua" w:eastAsia="Book Antiqua" w:hAnsi="Book Antiqua" w:cs="Book Antiqua"/>
                <w:b/>
                <w:bCs/>
              </w:rPr>
            </w:pPr>
            <w:r w:rsidRPr="001D2233">
              <w:rPr>
                <w:rFonts w:ascii="Book Antiqua" w:eastAsia="Book Antiqua" w:hAnsi="Book Antiqua" w:cs="Book Antiqua"/>
                <w:b/>
                <w:bCs/>
              </w:rPr>
              <w:t>Application of thymosin alpha 1</w:t>
            </w:r>
          </w:p>
        </w:tc>
      </w:tr>
      <w:tr w:rsidR="00963924" w:rsidRPr="001D2233" w14:paraId="34F16F88" w14:textId="77777777" w:rsidTr="00D56252">
        <w:tc>
          <w:tcPr>
            <w:tcW w:w="2880" w:type="dxa"/>
            <w:tcBorders>
              <w:top w:val="single" w:sz="4" w:space="0" w:color="auto"/>
            </w:tcBorders>
            <w:tcMar>
              <w:top w:w="100" w:type="dxa"/>
              <w:left w:w="100" w:type="dxa"/>
              <w:bottom w:w="100" w:type="dxa"/>
              <w:right w:w="100" w:type="dxa"/>
            </w:tcMar>
          </w:tcPr>
          <w:p w14:paraId="378457D7"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 xml:space="preserve">Guo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[36]</w:t>
            </w:r>
          </w:p>
        </w:tc>
        <w:tc>
          <w:tcPr>
            <w:tcW w:w="1615" w:type="dxa"/>
            <w:tcBorders>
              <w:top w:val="single" w:sz="4" w:space="0" w:color="auto"/>
            </w:tcBorders>
            <w:tcMar>
              <w:top w:w="100" w:type="dxa"/>
              <w:left w:w="100" w:type="dxa"/>
              <w:bottom w:w="100" w:type="dxa"/>
              <w:right w:w="100" w:type="dxa"/>
            </w:tcMar>
          </w:tcPr>
          <w:p w14:paraId="6B2AA453"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2015</w:t>
            </w:r>
          </w:p>
        </w:tc>
        <w:tc>
          <w:tcPr>
            <w:tcW w:w="4760" w:type="dxa"/>
            <w:tcBorders>
              <w:top w:val="single" w:sz="4" w:space="0" w:color="auto"/>
            </w:tcBorders>
            <w:tcMar>
              <w:top w:w="100" w:type="dxa"/>
              <w:left w:w="100" w:type="dxa"/>
              <w:bottom w:w="100" w:type="dxa"/>
              <w:right w:w="100" w:type="dxa"/>
            </w:tcMar>
          </w:tcPr>
          <w:p w14:paraId="5DEF0075"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The anti-tumor effect of thymosin alpha 1 was studied on human cancer cell lines. The study concluded that thymosin alpha 1 can decrease proliferation and induce apoptosis in human leukemia, non-small cell lung cancer, melanoma, and other cancers. The study concluded that thymosin alpha 1 could be an approach to breast cancer treatment</w:t>
            </w:r>
          </w:p>
        </w:tc>
      </w:tr>
      <w:tr w:rsidR="00963924" w:rsidRPr="001D2233" w14:paraId="050688BA" w14:textId="77777777" w:rsidTr="00D56252">
        <w:trPr>
          <w:trHeight w:val="440"/>
        </w:trPr>
        <w:tc>
          <w:tcPr>
            <w:tcW w:w="9255" w:type="dxa"/>
            <w:gridSpan w:val="3"/>
            <w:tcMar>
              <w:top w:w="100" w:type="dxa"/>
              <w:left w:w="100" w:type="dxa"/>
              <w:bottom w:w="100" w:type="dxa"/>
              <w:right w:w="100" w:type="dxa"/>
            </w:tcMar>
          </w:tcPr>
          <w:p w14:paraId="2D5084E1" w14:textId="77777777" w:rsidR="00963924" w:rsidRPr="001D2233" w:rsidRDefault="00963924" w:rsidP="00D56252">
            <w:pPr>
              <w:adjustRightInd w:val="0"/>
              <w:snapToGrid w:val="0"/>
              <w:spacing w:line="360" w:lineRule="auto"/>
              <w:jc w:val="both"/>
              <w:rPr>
                <w:rFonts w:ascii="Book Antiqua" w:eastAsia="Book Antiqua" w:hAnsi="Book Antiqua" w:cs="Book Antiqua"/>
              </w:rPr>
            </w:pPr>
            <w:r w:rsidRPr="001D2233">
              <w:rPr>
                <w:rFonts w:ascii="Book Antiqua" w:eastAsia="Book Antiqua" w:hAnsi="Book Antiqua" w:cs="Book Antiqua"/>
              </w:rPr>
              <w:t>Clinical studies</w:t>
            </w:r>
          </w:p>
        </w:tc>
      </w:tr>
      <w:tr w:rsidR="00963924" w:rsidRPr="001D2233" w14:paraId="4D493E06" w14:textId="77777777" w:rsidTr="00D56252">
        <w:tc>
          <w:tcPr>
            <w:tcW w:w="2880" w:type="dxa"/>
            <w:tcMar>
              <w:top w:w="100" w:type="dxa"/>
              <w:left w:w="100" w:type="dxa"/>
              <w:bottom w:w="100" w:type="dxa"/>
              <w:right w:w="100" w:type="dxa"/>
            </w:tcMar>
          </w:tcPr>
          <w:p w14:paraId="66B80B01"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 xml:space="preserve">Sherman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[29]</w:t>
            </w:r>
          </w:p>
        </w:tc>
        <w:tc>
          <w:tcPr>
            <w:tcW w:w="1615" w:type="dxa"/>
            <w:tcMar>
              <w:top w:w="100" w:type="dxa"/>
              <w:left w:w="100" w:type="dxa"/>
              <w:bottom w:w="100" w:type="dxa"/>
              <w:right w:w="100" w:type="dxa"/>
            </w:tcMar>
          </w:tcPr>
          <w:p w14:paraId="3D8B117C"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2010</w:t>
            </w:r>
          </w:p>
        </w:tc>
        <w:tc>
          <w:tcPr>
            <w:tcW w:w="4760" w:type="dxa"/>
            <w:tcMar>
              <w:top w:w="100" w:type="dxa"/>
              <w:left w:w="100" w:type="dxa"/>
              <w:bottom w:w="100" w:type="dxa"/>
              <w:right w:w="100" w:type="dxa"/>
            </w:tcMar>
          </w:tcPr>
          <w:p w14:paraId="1B2AA002"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Thymosin alpha 1 was tested as monotherapy and in combination with interferon-alpha for the treatment of chronic hepatitis B. It was also shown to stimulate IL-2 receptor expression and IL-2 internalization and to enhance immune response in patients with immunodeficiency</w:t>
            </w:r>
          </w:p>
        </w:tc>
      </w:tr>
      <w:tr w:rsidR="00963924" w:rsidRPr="001D2233" w14:paraId="738B5A29" w14:textId="77777777" w:rsidTr="00D56252">
        <w:tc>
          <w:tcPr>
            <w:tcW w:w="2880" w:type="dxa"/>
            <w:tcMar>
              <w:top w:w="100" w:type="dxa"/>
              <w:left w:w="100" w:type="dxa"/>
              <w:bottom w:w="100" w:type="dxa"/>
              <w:right w:w="100" w:type="dxa"/>
            </w:tcMar>
          </w:tcPr>
          <w:p w14:paraId="0DDD4918"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 xml:space="preserve">Eckert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[30]</w:t>
            </w:r>
          </w:p>
        </w:tc>
        <w:tc>
          <w:tcPr>
            <w:tcW w:w="1615" w:type="dxa"/>
            <w:tcMar>
              <w:top w:w="100" w:type="dxa"/>
              <w:left w:w="100" w:type="dxa"/>
              <w:bottom w:w="100" w:type="dxa"/>
              <w:right w:w="100" w:type="dxa"/>
            </w:tcMar>
          </w:tcPr>
          <w:p w14:paraId="7D49DA2F"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1994</w:t>
            </w:r>
          </w:p>
        </w:tc>
        <w:tc>
          <w:tcPr>
            <w:tcW w:w="4760" w:type="dxa"/>
            <w:tcMar>
              <w:top w:w="100" w:type="dxa"/>
              <w:left w:w="100" w:type="dxa"/>
              <w:bottom w:w="100" w:type="dxa"/>
              <w:right w:w="100" w:type="dxa"/>
            </w:tcMar>
          </w:tcPr>
          <w:p w14:paraId="15442D52"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Combination therapy of thymosin alpha 1 and pegylated interferon alpha 2a preferred over interferon monotherapy for the treatment of chronic hepatitis C</w:t>
            </w:r>
          </w:p>
        </w:tc>
      </w:tr>
      <w:tr w:rsidR="00963924" w:rsidRPr="001D2233" w14:paraId="0483AB30" w14:textId="77777777" w:rsidTr="00D56252">
        <w:tc>
          <w:tcPr>
            <w:tcW w:w="2880" w:type="dxa"/>
            <w:tcMar>
              <w:top w:w="100" w:type="dxa"/>
              <w:left w:w="100" w:type="dxa"/>
              <w:bottom w:w="100" w:type="dxa"/>
              <w:right w:w="100" w:type="dxa"/>
            </w:tcMar>
          </w:tcPr>
          <w:p w14:paraId="440EB9A6"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lastRenderedPageBreak/>
              <w:t xml:space="preserve">Li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[8]</w:t>
            </w:r>
          </w:p>
        </w:tc>
        <w:tc>
          <w:tcPr>
            <w:tcW w:w="1615" w:type="dxa"/>
            <w:tcMar>
              <w:top w:w="100" w:type="dxa"/>
              <w:left w:w="100" w:type="dxa"/>
              <w:bottom w:w="100" w:type="dxa"/>
              <w:right w:w="100" w:type="dxa"/>
            </w:tcMar>
          </w:tcPr>
          <w:p w14:paraId="03F4FEBC"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2015</w:t>
            </w:r>
          </w:p>
        </w:tc>
        <w:tc>
          <w:tcPr>
            <w:tcW w:w="4760" w:type="dxa"/>
            <w:tcMar>
              <w:top w:w="100" w:type="dxa"/>
              <w:left w:w="100" w:type="dxa"/>
              <w:bottom w:w="100" w:type="dxa"/>
              <w:right w:w="100" w:type="dxa"/>
            </w:tcMar>
          </w:tcPr>
          <w:p w14:paraId="68DD1536"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Significant decrease in mortality due to multiple organ failure in patients with sepsis</w:t>
            </w:r>
          </w:p>
        </w:tc>
      </w:tr>
      <w:tr w:rsidR="00963924" w:rsidRPr="001D2233" w14:paraId="4C2192FC" w14:textId="77777777" w:rsidTr="00D56252">
        <w:tc>
          <w:tcPr>
            <w:tcW w:w="2880" w:type="dxa"/>
            <w:tcMar>
              <w:top w:w="100" w:type="dxa"/>
              <w:left w:w="100" w:type="dxa"/>
              <w:bottom w:w="100" w:type="dxa"/>
              <w:right w:w="100" w:type="dxa"/>
            </w:tcMar>
          </w:tcPr>
          <w:p w14:paraId="4A4AF97F"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 xml:space="preserve">Li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[6]</w:t>
            </w:r>
          </w:p>
        </w:tc>
        <w:tc>
          <w:tcPr>
            <w:tcW w:w="1615" w:type="dxa"/>
            <w:tcMar>
              <w:top w:w="100" w:type="dxa"/>
              <w:left w:w="100" w:type="dxa"/>
              <w:bottom w:w="100" w:type="dxa"/>
              <w:right w:w="100" w:type="dxa"/>
            </w:tcMar>
          </w:tcPr>
          <w:p w14:paraId="39526BA8"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2010</w:t>
            </w:r>
          </w:p>
        </w:tc>
        <w:tc>
          <w:tcPr>
            <w:tcW w:w="4760" w:type="dxa"/>
            <w:tcMar>
              <w:top w:w="100" w:type="dxa"/>
              <w:left w:w="100" w:type="dxa"/>
              <w:bottom w:w="100" w:type="dxa"/>
              <w:right w:w="100" w:type="dxa"/>
            </w:tcMar>
          </w:tcPr>
          <w:p w14:paraId="29F8E2CD"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Thymosin alpha 1 can be safely used as an adjuvant to antiretroviral therapy in HIV patients. It helps increase CD4+ count, stimulates the function of CD4+ cells, and helps decrease viral load. By amplifying the activity of catalase, superoxide dismutase, and glutathione peroxidase, it decreases oxidative damage to tissues. Thymosin alpha 1 reduces tumor cell proliferation in human malignancies by decreasing oxidative stress</w:t>
            </w:r>
          </w:p>
        </w:tc>
      </w:tr>
      <w:tr w:rsidR="00963924" w:rsidRPr="001D2233" w14:paraId="45C9D171" w14:textId="77777777" w:rsidTr="00D56252">
        <w:tc>
          <w:tcPr>
            <w:tcW w:w="2880" w:type="dxa"/>
            <w:tcMar>
              <w:top w:w="100" w:type="dxa"/>
              <w:left w:w="100" w:type="dxa"/>
              <w:bottom w:w="100" w:type="dxa"/>
              <w:right w:w="100" w:type="dxa"/>
            </w:tcMar>
          </w:tcPr>
          <w:p w14:paraId="3F10B672"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proofErr w:type="spellStart"/>
            <w:r w:rsidRPr="001D2233">
              <w:rPr>
                <w:rFonts w:ascii="Book Antiqua" w:eastAsia="Book Antiqua" w:hAnsi="Book Antiqua" w:cs="Book Antiqua"/>
              </w:rPr>
              <w:t>Matteucci</w:t>
            </w:r>
            <w:proofErr w:type="spellEnd"/>
            <w:r w:rsidRPr="001D2233">
              <w:rPr>
                <w:rFonts w:ascii="Book Antiqua" w:eastAsia="Book Antiqua" w:hAnsi="Book Antiqua" w:cs="Book Antiqua"/>
              </w:rPr>
              <w:t xml:space="preserve">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[2]</w:t>
            </w:r>
          </w:p>
        </w:tc>
        <w:tc>
          <w:tcPr>
            <w:tcW w:w="1615" w:type="dxa"/>
            <w:tcMar>
              <w:top w:w="100" w:type="dxa"/>
              <w:left w:w="100" w:type="dxa"/>
              <w:bottom w:w="100" w:type="dxa"/>
              <w:right w:w="100" w:type="dxa"/>
            </w:tcMar>
          </w:tcPr>
          <w:p w14:paraId="7F3418A3"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2017</w:t>
            </w:r>
          </w:p>
        </w:tc>
        <w:tc>
          <w:tcPr>
            <w:tcW w:w="4760" w:type="dxa"/>
            <w:tcMar>
              <w:top w:w="100" w:type="dxa"/>
              <w:left w:w="100" w:type="dxa"/>
              <w:bottom w:w="100" w:type="dxa"/>
              <w:right w:w="100" w:type="dxa"/>
            </w:tcMar>
          </w:tcPr>
          <w:p w14:paraId="0CA234A2"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 xml:space="preserve">Thymosin alpha 1 significantly increases levels of </w:t>
            </w:r>
            <w:proofErr w:type="spellStart"/>
            <w:r w:rsidRPr="001D2233">
              <w:rPr>
                <w:rFonts w:ascii="Book Antiqua" w:eastAsia="Book Antiqua" w:hAnsi="Book Antiqua" w:cs="Book Antiqua"/>
              </w:rPr>
              <w:t>sjTREC</w:t>
            </w:r>
            <w:proofErr w:type="spellEnd"/>
            <w:r w:rsidRPr="001D2233">
              <w:rPr>
                <w:rFonts w:ascii="Book Antiqua" w:eastAsia="Book Antiqua" w:hAnsi="Book Antiqua" w:cs="Book Antiqua"/>
              </w:rPr>
              <w:t xml:space="preserve"> in patients with advanced HIV disease</w:t>
            </w:r>
          </w:p>
        </w:tc>
      </w:tr>
      <w:tr w:rsidR="00963924" w:rsidRPr="001D2233" w14:paraId="3305E9CF" w14:textId="77777777" w:rsidTr="00D56252">
        <w:tc>
          <w:tcPr>
            <w:tcW w:w="2880" w:type="dxa"/>
            <w:tcMar>
              <w:top w:w="100" w:type="dxa"/>
              <w:left w:w="100" w:type="dxa"/>
              <w:bottom w:w="100" w:type="dxa"/>
              <w:right w:w="100" w:type="dxa"/>
            </w:tcMar>
          </w:tcPr>
          <w:p w14:paraId="6A74A46E"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proofErr w:type="spellStart"/>
            <w:r w:rsidRPr="001D2233">
              <w:rPr>
                <w:rFonts w:ascii="Book Antiqua" w:eastAsia="Book Antiqua" w:hAnsi="Book Antiqua" w:cs="Book Antiqua"/>
              </w:rPr>
              <w:t>Camerini</w:t>
            </w:r>
            <w:proofErr w:type="spellEnd"/>
            <w:r w:rsidRPr="001D2233">
              <w:rPr>
                <w:rFonts w:ascii="Book Antiqua" w:eastAsia="Book Antiqua" w:hAnsi="Book Antiqua" w:cs="Book Antiqua"/>
              </w:rPr>
              <w:t xml:space="preserve">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[1]</w:t>
            </w:r>
          </w:p>
        </w:tc>
        <w:tc>
          <w:tcPr>
            <w:tcW w:w="1615" w:type="dxa"/>
            <w:tcMar>
              <w:top w:w="100" w:type="dxa"/>
              <w:left w:w="100" w:type="dxa"/>
              <w:bottom w:w="100" w:type="dxa"/>
              <w:right w:w="100" w:type="dxa"/>
            </w:tcMar>
          </w:tcPr>
          <w:p w14:paraId="17D4FBA3"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2015</w:t>
            </w:r>
          </w:p>
        </w:tc>
        <w:tc>
          <w:tcPr>
            <w:tcW w:w="4760" w:type="dxa"/>
            <w:tcMar>
              <w:top w:w="100" w:type="dxa"/>
              <w:left w:w="100" w:type="dxa"/>
              <w:bottom w:w="100" w:type="dxa"/>
              <w:right w:w="100" w:type="dxa"/>
            </w:tcMar>
          </w:tcPr>
          <w:p w14:paraId="60C6505D"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Thymosin alpha 1 can be used in pseudomonas infections or infections following bone marrow transplant</w:t>
            </w:r>
          </w:p>
        </w:tc>
      </w:tr>
      <w:tr w:rsidR="00963924" w:rsidRPr="001D2233" w14:paraId="3E601207" w14:textId="77777777" w:rsidTr="00D56252">
        <w:tc>
          <w:tcPr>
            <w:tcW w:w="2880" w:type="dxa"/>
            <w:tcMar>
              <w:top w:w="100" w:type="dxa"/>
              <w:left w:w="100" w:type="dxa"/>
              <w:bottom w:w="100" w:type="dxa"/>
              <w:right w:w="100" w:type="dxa"/>
            </w:tcMar>
          </w:tcPr>
          <w:p w14:paraId="04E784DE"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proofErr w:type="spellStart"/>
            <w:r w:rsidRPr="001D2233">
              <w:rPr>
                <w:rFonts w:ascii="Book Antiqua" w:eastAsia="Book Antiqua" w:hAnsi="Book Antiqua" w:cs="Book Antiqua"/>
              </w:rPr>
              <w:t>Antachopoulos</w:t>
            </w:r>
            <w:proofErr w:type="spellEnd"/>
            <w:r w:rsidRPr="001D2233">
              <w:rPr>
                <w:rFonts w:ascii="Book Antiqua" w:eastAsia="Book Antiqua" w:hAnsi="Book Antiqua" w:cs="Book Antiqua"/>
              </w:rPr>
              <w:t xml:space="preserve">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[7]</w:t>
            </w:r>
          </w:p>
        </w:tc>
        <w:tc>
          <w:tcPr>
            <w:tcW w:w="1615" w:type="dxa"/>
            <w:tcMar>
              <w:top w:w="100" w:type="dxa"/>
              <w:left w:w="100" w:type="dxa"/>
              <w:bottom w:w="100" w:type="dxa"/>
              <w:right w:w="100" w:type="dxa"/>
            </w:tcMar>
          </w:tcPr>
          <w:p w14:paraId="40E0E3E2"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2012</w:t>
            </w:r>
          </w:p>
        </w:tc>
        <w:tc>
          <w:tcPr>
            <w:tcW w:w="4760" w:type="dxa"/>
            <w:tcMar>
              <w:top w:w="100" w:type="dxa"/>
              <w:left w:w="100" w:type="dxa"/>
              <w:bottom w:w="100" w:type="dxa"/>
              <w:right w:w="100" w:type="dxa"/>
            </w:tcMar>
          </w:tcPr>
          <w:p w14:paraId="0E932787"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Thymosin alpha 1 might be effective against mold toxicity</w:t>
            </w:r>
          </w:p>
        </w:tc>
      </w:tr>
      <w:tr w:rsidR="00963924" w:rsidRPr="001D2233" w14:paraId="0B598662" w14:textId="77777777" w:rsidTr="00D56252">
        <w:tc>
          <w:tcPr>
            <w:tcW w:w="2880" w:type="dxa"/>
            <w:tcMar>
              <w:top w:w="100" w:type="dxa"/>
              <w:left w:w="100" w:type="dxa"/>
              <w:bottom w:w="100" w:type="dxa"/>
              <w:right w:w="100" w:type="dxa"/>
            </w:tcMar>
          </w:tcPr>
          <w:p w14:paraId="06A061ED"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 xml:space="preserve">King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[13]</w:t>
            </w:r>
          </w:p>
        </w:tc>
        <w:tc>
          <w:tcPr>
            <w:tcW w:w="1615" w:type="dxa"/>
            <w:tcMar>
              <w:top w:w="100" w:type="dxa"/>
              <w:left w:w="100" w:type="dxa"/>
              <w:bottom w:w="100" w:type="dxa"/>
              <w:right w:w="100" w:type="dxa"/>
            </w:tcMar>
          </w:tcPr>
          <w:p w14:paraId="51D96A3C"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2016</w:t>
            </w:r>
          </w:p>
        </w:tc>
        <w:tc>
          <w:tcPr>
            <w:tcW w:w="4760" w:type="dxa"/>
            <w:tcMar>
              <w:top w:w="100" w:type="dxa"/>
              <w:left w:w="100" w:type="dxa"/>
              <w:bottom w:w="100" w:type="dxa"/>
              <w:right w:w="100" w:type="dxa"/>
            </w:tcMar>
          </w:tcPr>
          <w:p w14:paraId="1CCD4EEC"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Thymosin alpha 1 increases cytokine production and is expected to be beneficial in immunocompromised patients</w:t>
            </w:r>
          </w:p>
        </w:tc>
      </w:tr>
      <w:tr w:rsidR="00963924" w:rsidRPr="001D2233" w14:paraId="33F6454A" w14:textId="77777777" w:rsidTr="00D56252">
        <w:tc>
          <w:tcPr>
            <w:tcW w:w="2880" w:type="dxa"/>
            <w:tcMar>
              <w:top w:w="100" w:type="dxa"/>
              <w:left w:w="100" w:type="dxa"/>
              <w:bottom w:w="100" w:type="dxa"/>
              <w:right w:w="100" w:type="dxa"/>
            </w:tcMar>
          </w:tcPr>
          <w:p w14:paraId="04851E7E"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lastRenderedPageBreak/>
              <w:t xml:space="preserve">Pica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[4]</w:t>
            </w:r>
          </w:p>
        </w:tc>
        <w:tc>
          <w:tcPr>
            <w:tcW w:w="1615" w:type="dxa"/>
            <w:tcMar>
              <w:top w:w="100" w:type="dxa"/>
              <w:left w:w="100" w:type="dxa"/>
              <w:bottom w:w="100" w:type="dxa"/>
              <w:right w:w="100" w:type="dxa"/>
            </w:tcMar>
          </w:tcPr>
          <w:p w14:paraId="01EF86CB"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2018</w:t>
            </w:r>
          </w:p>
        </w:tc>
        <w:tc>
          <w:tcPr>
            <w:tcW w:w="4760" w:type="dxa"/>
            <w:tcMar>
              <w:top w:w="100" w:type="dxa"/>
              <w:left w:w="100" w:type="dxa"/>
              <w:bottom w:w="100" w:type="dxa"/>
              <w:right w:w="100" w:type="dxa"/>
            </w:tcMar>
          </w:tcPr>
          <w:p w14:paraId="5D12C401"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It has been postulated that thymosin alpha 1 can help regulate immunity and reduce inflammation in patients with psoriatic arthritis</w:t>
            </w:r>
          </w:p>
        </w:tc>
      </w:tr>
      <w:tr w:rsidR="00963924" w:rsidRPr="001D2233" w14:paraId="7799D787" w14:textId="77777777" w:rsidTr="00D56252">
        <w:tc>
          <w:tcPr>
            <w:tcW w:w="2880" w:type="dxa"/>
            <w:tcMar>
              <w:top w:w="100" w:type="dxa"/>
              <w:left w:w="100" w:type="dxa"/>
              <w:bottom w:w="100" w:type="dxa"/>
              <w:right w:w="100" w:type="dxa"/>
            </w:tcMar>
          </w:tcPr>
          <w:p w14:paraId="09CCFA15"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proofErr w:type="spellStart"/>
            <w:r w:rsidRPr="001D2233">
              <w:rPr>
                <w:rFonts w:ascii="Book Antiqua" w:eastAsia="Book Antiqua" w:hAnsi="Book Antiqua" w:cs="Book Antiqua"/>
              </w:rPr>
              <w:t>Panatto</w:t>
            </w:r>
            <w:proofErr w:type="spellEnd"/>
            <w:r w:rsidRPr="001D2233">
              <w:rPr>
                <w:rFonts w:ascii="Book Antiqua" w:eastAsia="Book Antiqua" w:hAnsi="Book Antiqua" w:cs="Book Antiqua"/>
              </w:rPr>
              <w:t xml:space="preserve">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[31]</w:t>
            </w:r>
          </w:p>
        </w:tc>
        <w:tc>
          <w:tcPr>
            <w:tcW w:w="1615" w:type="dxa"/>
            <w:tcMar>
              <w:top w:w="100" w:type="dxa"/>
              <w:left w:w="100" w:type="dxa"/>
              <w:bottom w:w="100" w:type="dxa"/>
              <w:right w:w="100" w:type="dxa"/>
            </w:tcMar>
          </w:tcPr>
          <w:p w14:paraId="17A2B513"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2011</w:t>
            </w:r>
          </w:p>
        </w:tc>
        <w:tc>
          <w:tcPr>
            <w:tcW w:w="4760" w:type="dxa"/>
            <w:tcMar>
              <w:top w:w="100" w:type="dxa"/>
              <w:left w:w="100" w:type="dxa"/>
              <w:bottom w:w="100" w:type="dxa"/>
              <w:right w:w="100" w:type="dxa"/>
            </w:tcMar>
          </w:tcPr>
          <w:p w14:paraId="58094B47"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Thymosin alpha 1 has shown promising results as an adjuvant to the influenza vaccine</w:t>
            </w:r>
          </w:p>
        </w:tc>
      </w:tr>
      <w:tr w:rsidR="00963924" w:rsidRPr="001D2233" w14:paraId="6ED0EC50" w14:textId="77777777" w:rsidTr="00D56252">
        <w:tc>
          <w:tcPr>
            <w:tcW w:w="2880" w:type="dxa"/>
            <w:tcMar>
              <w:top w:w="100" w:type="dxa"/>
              <w:left w:w="100" w:type="dxa"/>
              <w:bottom w:w="100" w:type="dxa"/>
              <w:right w:w="100" w:type="dxa"/>
            </w:tcMar>
          </w:tcPr>
          <w:p w14:paraId="63EE5618"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proofErr w:type="spellStart"/>
            <w:r w:rsidRPr="001D2233">
              <w:rPr>
                <w:rFonts w:ascii="Book Antiqua" w:eastAsia="Book Antiqua" w:hAnsi="Book Antiqua" w:cs="Book Antiqua"/>
              </w:rPr>
              <w:t>Carraro</w:t>
            </w:r>
            <w:proofErr w:type="spellEnd"/>
            <w:r w:rsidRPr="001D2233">
              <w:rPr>
                <w:rFonts w:ascii="Book Antiqua" w:eastAsia="Book Antiqua" w:hAnsi="Book Antiqua" w:cs="Book Antiqua"/>
              </w:rPr>
              <w:t xml:space="preserve">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[3]</w:t>
            </w:r>
          </w:p>
        </w:tc>
        <w:tc>
          <w:tcPr>
            <w:tcW w:w="1615" w:type="dxa"/>
            <w:tcMar>
              <w:top w:w="100" w:type="dxa"/>
              <w:left w:w="100" w:type="dxa"/>
              <w:bottom w:w="100" w:type="dxa"/>
              <w:right w:w="100" w:type="dxa"/>
            </w:tcMar>
          </w:tcPr>
          <w:p w14:paraId="4969C0E4"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2012</w:t>
            </w:r>
          </w:p>
        </w:tc>
        <w:tc>
          <w:tcPr>
            <w:tcW w:w="4760" w:type="dxa"/>
            <w:tcMar>
              <w:top w:w="100" w:type="dxa"/>
              <w:left w:w="100" w:type="dxa"/>
              <w:bottom w:w="100" w:type="dxa"/>
              <w:right w:w="100" w:type="dxa"/>
            </w:tcMar>
          </w:tcPr>
          <w:p w14:paraId="7919D36D"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Thymosin alpha 1 improves immunogenicity of the influenza vaccine</w:t>
            </w:r>
          </w:p>
        </w:tc>
      </w:tr>
      <w:tr w:rsidR="00963924" w:rsidRPr="001D2233" w14:paraId="2622D221" w14:textId="77777777" w:rsidTr="00D56252">
        <w:tc>
          <w:tcPr>
            <w:tcW w:w="2880" w:type="dxa"/>
            <w:tcMar>
              <w:top w:w="100" w:type="dxa"/>
              <w:left w:w="100" w:type="dxa"/>
              <w:bottom w:w="100" w:type="dxa"/>
              <w:right w:w="100" w:type="dxa"/>
            </w:tcMar>
          </w:tcPr>
          <w:p w14:paraId="6006B2AB"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 xml:space="preserve">Qin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[32]</w:t>
            </w:r>
          </w:p>
        </w:tc>
        <w:tc>
          <w:tcPr>
            <w:tcW w:w="1615" w:type="dxa"/>
            <w:tcMar>
              <w:top w:w="100" w:type="dxa"/>
              <w:left w:w="100" w:type="dxa"/>
              <w:bottom w:w="100" w:type="dxa"/>
              <w:right w:w="100" w:type="dxa"/>
            </w:tcMar>
          </w:tcPr>
          <w:p w14:paraId="7C0142D4"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2009</w:t>
            </w:r>
          </w:p>
        </w:tc>
        <w:tc>
          <w:tcPr>
            <w:tcW w:w="4760" w:type="dxa"/>
            <w:tcMar>
              <w:top w:w="100" w:type="dxa"/>
              <w:left w:w="100" w:type="dxa"/>
              <w:bottom w:w="100" w:type="dxa"/>
              <w:right w:w="100" w:type="dxa"/>
            </w:tcMar>
          </w:tcPr>
          <w:p w14:paraId="576DB0C1"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Thymosin alpha 1 can reduce oxidative damage to the pancreas and mitigate the risk of resulting diabetes</w:t>
            </w:r>
          </w:p>
        </w:tc>
      </w:tr>
      <w:tr w:rsidR="00963924" w:rsidRPr="001D2233" w14:paraId="0E9C59A6" w14:textId="77777777" w:rsidTr="00D56252">
        <w:tc>
          <w:tcPr>
            <w:tcW w:w="2880" w:type="dxa"/>
            <w:tcMar>
              <w:top w:w="100" w:type="dxa"/>
              <w:left w:w="100" w:type="dxa"/>
              <w:bottom w:w="100" w:type="dxa"/>
              <w:right w:w="100" w:type="dxa"/>
            </w:tcMar>
          </w:tcPr>
          <w:p w14:paraId="20E3F2B0"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proofErr w:type="spellStart"/>
            <w:r w:rsidRPr="001D2233">
              <w:rPr>
                <w:rFonts w:ascii="Book Antiqua" w:eastAsia="Book Antiqua" w:hAnsi="Book Antiqua" w:cs="Book Antiqua"/>
              </w:rPr>
              <w:t>Costantini</w:t>
            </w:r>
            <w:proofErr w:type="spellEnd"/>
            <w:r w:rsidRPr="001D2233">
              <w:rPr>
                <w:rFonts w:ascii="Book Antiqua" w:eastAsia="Book Antiqua" w:hAnsi="Book Antiqua" w:cs="Book Antiqua"/>
              </w:rPr>
              <w:t xml:space="preserve">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[33]</w:t>
            </w:r>
          </w:p>
        </w:tc>
        <w:tc>
          <w:tcPr>
            <w:tcW w:w="1615" w:type="dxa"/>
            <w:tcMar>
              <w:top w:w="100" w:type="dxa"/>
              <w:left w:w="100" w:type="dxa"/>
              <w:bottom w:w="100" w:type="dxa"/>
              <w:right w:w="100" w:type="dxa"/>
            </w:tcMar>
          </w:tcPr>
          <w:p w14:paraId="63E21457"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2019</w:t>
            </w:r>
          </w:p>
        </w:tc>
        <w:tc>
          <w:tcPr>
            <w:tcW w:w="4760" w:type="dxa"/>
            <w:tcMar>
              <w:top w:w="100" w:type="dxa"/>
              <w:left w:w="100" w:type="dxa"/>
              <w:bottom w:w="100" w:type="dxa"/>
              <w:right w:w="100" w:type="dxa"/>
            </w:tcMar>
          </w:tcPr>
          <w:p w14:paraId="7333359A"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Thymosin alpha 1 has shown promising results in patients with malignancies, such as metastatic melanoma, head and neck carcinoma, lung cancer, breast cancer, and hepatocellular carcinoma</w:t>
            </w:r>
          </w:p>
        </w:tc>
      </w:tr>
      <w:tr w:rsidR="00963924" w:rsidRPr="001D2233" w14:paraId="4CF6E710" w14:textId="77777777" w:rsidTr="00D56252">
        <w:tc>
          <w:tcPr>
            <w:tcW w:w="2880" w:type="dxa"/>
            <w:tcMar>
              <w:top w:w="100" w:type="dxa"/>
              <w:left w:w="100" w:type="dxa"/>
              <w:bottom w:w="100" w:type="dxa"/>
              <w:right w:w="100" w:type="dxa"/>
            </w:tcMar>
          </w:tcPr>
          <w:p w14:paraId="1F27DCCB"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 xml:space="preserve">Romani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[21]</w:t>
            </w:r>
          </w:p>
        </w:tc>
        <w:tc>
          <w:tcPr>
            <w:tcW w:w="1615" w:type="dxa"/>
            <w:tcMar>
              <w:top w:w="100" w:type="dxa"/>
              <w:left w:w="100" w:type="dxa"/>
              <w:bottom w:w="100" w:type="dxa"/>
              <w:right w:w="100" w:type="dxa"/>
            </w:tcMar>
          </w:tcPr>
          <w:p w14:paraId="574E2705" w14:textId="77777777" w:rsidR="00963924" w:rsidRPr="001D2233" w:rsidRDefault="00963924" w:rsidP="00D56252">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2007</w:t>
            </w:r>
          </w:p>
        </w:tc>
        <w:tc>
          <w:tcPr>
            <w:tcW w:w="4760" w:type="dxa"/>
            <w:tcMar>
              <w:top w:w="100" w:type="dxa"/>
              <w:left w:w="100" w:type="dxa"/>
              <w:bottom w:w="100" w:type="dxa"/>
              <w:right w:w="100" w:type="dxa"/>
            </w:tcMar>
          </w:tcPr>
          <w:p w14:paraId="6C3BCB66" w14:textId="77777777" w:rsidR="00963924" w:rsidRPr="001D2233" w:rsidRDefault="00963924" w:rsidP="00D56252">
            <w:pPr>
              <w:adjustRightInd w:val="0"/>
              <w:snapToGrid w:val="0"/>
              <w:spacing w:line="360" w:lineRule="auto"/>
              <w:jc w:val="both"/>
              <w:rPr>
                <w:rFonts w:ascii="Book Antiqua" w:eastAsia="Book Antiqua" w:hAnsi="Book Antiqua" w:cs="Book Antiqua"/>
              </w:rPr>
            </w:pPr>
            <w:r w:rsidRPr="001D2233">
              <w:rPr>
                <w:rFonts w:ascii="Book Antiqua" w:eastAsia="Book Antiqua" w:hAnsi="Book Antiqua" w:cs="Book Antiqua"/>
              </w:rPr>
              <w:t>A single-blind randomized control trial was conducted in six tertiary hospitals in China to study the beneficial effects of thymosin alpha 1 on patients with sepsis. The results showed 9% lower mortality in the treatment group compared to the control group</w:t>
            </w:r>
          </w:p>
        </w:tc>
      </w:tr>
      <w:tr w:rsidR="00963924" w:rsidRPr="001D2233" w14:paraId="3B3FEA1E" w14:textId="77777777" w:rsidTr="0066492F">
        <w:trPr>
          <w:trHeight w:val="2452"/>
        </w:trPr>
        <w:tc>
          <w:tcPr>
            <w:tcW w:w="2880" w:type="dxa"/>
            <w:tcMar>
              <w:top w:w="100" w:type="dxa"/>
              <w:left w:w="100" w:type="dxa"/>
              <w:bottom w:w="100" w:type="dxa"/>
              <w:right w:w="100" w:type="dxa"/>
            </w:tcMar>
          </w:tcPr>
          <w:p w14:paraId="370B36F1" w14:textId="77777777" w:rsidR="00963924" w:rsidRPr="001D2233" w:rsidRDefault="00963924" w:rsidP="00D56252">
            <w:pPr>
              <w:adjustRightInd w:val="0"/>
              <w:snapToGrid w:val="0"/>
              <w:spacing w:line="360" w:lineRule="auto"/>
              <w:jc w:val="both"/>
              <w:rPr>
                <w:rFonts w:ascii="Book Antiqua" w:eastAsia="Book Antiqua" w:hAnsi="Book Antiqua" w:cs="Book Antiqua"/>
              </w:rPr>
            </w:pPr>
            <w:proofErr w:type="spellStart"/>
            <w:r w:rsidRPr="001D2233">
              <w:rPr>
                <w:rFonts w:ascii="Book Antiqua" w:eastAsia="Book Antiqua" w:hAnsi="Book Antiqua" w:cs="Book Antiqua"/>
              </w:rPr>
              <w:lastRenderedPageBreak/>
              <w:t>Sugahara</w:t>
            </w:r>
            <w:proofErr w:type="spellEnd"/>
            <w:r w:rsidRPr="001D2233">
              <w:rPr>
                <w:rFonts w:ascii="Book Antiqua" w:eastAsia="Book Antiqua" w:hAnsi="Book Antiqua" w:cs="Book Antiqua"/>
              </w:rPr>
              <w:t xml:space="preserve"> </w:t>
            </w:r>
            <w:r w:rsidRPr="001D2233">
              <w:rPr>
                <w:rFonts w:ascii="Book Antiqua" w:eastAsia="Book Antiqua" w:hAnsi="Book Antiqua" w:cs="Book Antiqua"/>
                <w:i/>
                <w:iCs/>
              </w:rPr>
              <w:t>et al</w:t>
            </w:r>
            <w:r w:rsidRPr="001D2233">
              <w:rPr>
                <w:rFonts w:ascii="Book Antiqua" w:eastAsia="Book Antiqua" w:hAnsi="Book Antiqua" w:cs="Book Antiqua"/>
                <w:vertAlign w:val="superscript"/>
              </w:rPr>
              <w:t>[37]</w:t>
            </w:r>
          </w:p>
        </w:tc>
        <w:tc>
          <w:tcPr>
            <w:tcW w:w="1615" w:type="dxa"/>
            <w:tcMar>
              <w:top w:w="100" w:type="dxa"/>
              <w:left w:w="100" w:type="dxa"/>
              <w:bottom w:w="100" w:type="dxa"/>
              <w:right w:w="100" w:type="dxa"/>
            </w:tcMar>
          </w:tcPr>
          <w:p w14:paraId="44478521" w14:textId="77777777" w:rsidR="00963924" w:rsidRPr="001D2233" w:rsidRDefault="00963924" w:rsidP="00D56252">
            <w:pPr>
              <w:adjustRightInd w:val="0"/>
              <w:snapToGrid w:val="0"/>
              <w:spacing w:line="360" w:lineRule="auto"/>
              <w:jc w:val="both"/>
              <w:rPr>
                <w:rFonts w:ascii="Book Antiqua" w:eastAsia="Book Antiqua" w:hAnsi="Book Antiqua" w:cs="Book Antiqua"/>
              </w:rPr>
            </w:pPr>
            <w:r w:rsidRPr="001D2233">
              <w:rPr>
                <w:rFonts w:ascii="Book Antiqua" w:eastAsia="Book Antiqua" w:hAnsi="Book Antiqua" w:cs="Book Antiqua"/>
              </w:rPr>
              <w:t>2002</w:t>
            </w:r>
          </w:p>
        </w:tc>
        <w:tc>
          <w:tcPr>
            <w:tcW w:w="4760" w:type="dxa"/>
            <w:tcMar>
              <w:top w:w="100" w:type="dxa"/>
              <w:left w:w="100" w:type="dxa"/>
              <w:bottom w:w="100" w:type="dxa"/>
              <w:right w:w="100" w:type="dxa"/>
            </w:tcMar>
          </w:tcPr>
          <w:p w14:paraId="06CB2B11" w14:textId="77777777" w:rsidR="00963924" w:rsidRPr="001D2233" w:rsidRDefault="00963924" w:rsidP="00D56252">
            <w:pPr>
              <w:adjustRightInd w:val="0"/>
              <w:snapToGrid w:val="0"/>
              <w:spacing w:line="360" w:lineRule="auto"/>
              <w:jc w:val="both"/>
              <w:rPr>
                <w:rFonts w:ascii="Book Antiqua" w:eastAsia="Book Antiqua" w:hAnsi="Book Antiqua" w:cs="Book Antiqua"/>
              </w:rPr>
            </w:pPr>
            <w:r w:rsidRPr="001D2233">
              <w:rPr>
                <w:rFonts w:ascii="Book Antiqua" w:eastAsia="Book Antiqua" w:hAnsi="Book Antiqua" w:cs="Book Antiqua"/>
              </w:rPr>
              <w:t>Patients with chronic hepatitis B who were treated with thymosin alpha 1 showed an overall improvement in serum ALT levels. ALT levels were reduced to normal in 42.9%. A total disappearance of serum HBV DNA was noted in 28.6% of patients</w:t>
            </w:r>
          </w:p>
        </w:tc>
      </w:tr>
    </w:tbl>
    <w:p w14:paraId="1E054A8E" w14:textId="77777777" w:rsidR="00963924" w:rsidRPr="001D2233" w:rsidRDefault="00963924" w:rsidP="00963924">
      <w:pPr>
        <w:adjustRightInd w:val="0"/>
        <w:snapToGrid w:val="0"/>
        <w:spacing w:line="360" w:lineRule="auto"/>
        <w:jc w:val="both"/>
        <w:rPr>
          <w:rFonts w:ascii="Book Antiqua" w:eastAsia="Book Antiqua" w:hAnsi="Book Antiqua" w:cs="Book Antiqua"/>
        </w:rPr>
      </w:pPr>
      <w:r w:rsidRPr="001D2233">
        <w:rPr>
          <w:rFonts w:ascii="Book Antiqua" w:eastAsia="Book Antiqua" w:hAnsi="Book Antiqua" w:cs="Book Antiqua"/>
        </w:rPr>
        <w:t xml:space="preserve">IL: </w:t>
      </w:r>
      <w:r w:rsidRPr="001D2233">
        <w:rPr>
          <w:rFonts w:ascii="Book Antiqua" w:eastAsia="Book Antiqua" w:hAnsi="Book Antiqua" w:cs="Book Antiqua"/>
          <w:color w:val="000000"/>
        </w:rPr>
        <w:t>Interleukin;</w:t>
      </w:r>
      <w:r w:rsidRPr="001D2233">
        <w:rPr>
          <w:rFonts w:ascii="Book Antiqua" w:eastAsia="Book Antiqua" w:hAnsi="Book Antiqua" w:cs="Book Antiqua"/>
        </w:rPr>
        <w:t xml:space="preserve"> </w:t>
      </w:r>
      <w:proofErr w:type="spellStart"/>
      <w:r w:rsidRPr="001D2233">
        <w:rPr>
          <w:rFonts w:ascii="Book Antiqua" w:eastAsia="Book Antiqua" w:hAnsi="Book Antiqua" w:cs="Book Antiqua"/>
        </w:rPr>
        <w:t>sjTREC</w:t>
      </w:r>
      <w:proofErr w:type="spellEnd"/>
      <w:r w:rsidRPr="001D2233">
        <w:rPr>
          <w:rFonts w:ascii="Book Antiqua" w:eastAsia="Book Antiqua" w:hAnsi="Book Antiqua" w:cs="Book Antiqua"/>
        </w:rPr>
        <w:t xml:space="preserve">: Signal joint T cell receptor excision circles; HIV: </w:t>
      </w:r>
      <w:r w:rsidRPr="001D2233">
        <w:rPr>
          <w:rFonts w:ascii="Book Antiqua" w:eastAsia="Book Antiqua" w:hAnsi="Book Antiqua" w:cs="Book Antiqua"/>
          <w:color w:val="000000"/>
        </w:rPr>
        <w:t>Human immunodeficiency virus</w:t>
      </w:r>
      <w:r w:rsidRPr="001D2233">
        <w:rPr>
          <w:rFonts w:ascii="Book Antiqua" w:eastAsia="Book Antiqua" w:hAnsi="Book Antiqua" w:cs="Book Antiqua"/>
        </w:rPr>
        <w:t>; ALT:</w:t>
      </w:r>
      <w:r w:rsidRPr="001D2233">
        <w:rPr>
          <w:rFonts w:ascii="Book Antiqua" w:hAnsi="Book Antiqua" w:cs="Arial"/>
          <w:color w:val="333333"/>
          <w:shd w:val="clear" w:color="auto" w:fill="FFFFFF"/>
        </w:rPr>
        <w:t xml:space="preserve"> </w:t>
      </w:r>
      <w:r w:rsidRPr="001D2233">
        <w:rPr>
          <w:rFonts w:ascii="Book Antiqua" w:eastAsia="Book Antiqua" w:hAnsi="Book Antiqua" w:cs="Book Antiqua"/>
        </w:rPr>
        <w:t>Glutamic-pyruvic transaminase; HBV:</w:t>
      </w:r>
      <w:r w:rsidRPr="001D2233">
        <w:rPr>
          <w:rFonts w:ascii="Book Antiqua" w:eastAsia="Book Antiqua" w:hAnsi="Book Antiqua" w:cs="Book Antiqua"/>
          <w:color w:val="000000"/>
        </w:rPr>
        <w:t xml:space="preserve"> Hepatitis B virus</w:t>
      </w:r>
      <w:r w:rsidRPr="001D2233">
        <w:rPr>
          <w:rFonts w:ascii="Book Antiqua" w:eastAsia="Book Antiqua" w:hAnsi="Book Antiqua" w:cs="Book Antiqua"/>
        </w:rPr>
        <w:t xml:space="preserve">; DNA: </w:t>
      </w:r>
      <w:r w:rsidRPr="001D2233">
        <w:rPr>
          <w:rFonts w:ascii="Book Antiqua" w:eastAsia="Book Antiqua" w:hAnsi="Book Antiqua" w:cs="Book Antiqua"/>
          <w:color w:val="000000"/>
        </w:rPr>
        <w:t>Deoxyribonucleic acid</w:t>
      </w:r>
      <w:r w:rsidRPr="001D2233">
        <w:rPr>
          <w:rFonts w:ascii="Book Antiqua" w:eastAsia="Book Antiqua" w:hAnsi="Book Antiqua" w:cs="Book Antiqua"/>
        </w:rPr>
        <w:t>.</w:t>
      </w:r>
    </w:p>
    <w:p w14:paraId="5B328731" w14:textId="77777777" w:rsidR="005E66D3" w:rsidRPr="001D2233" w:rsidRDefault="005E66D3" w:rsidP="001D2233">
      <w:pPr>
        <w:adjustRightInd w:val="0"/>
        <w:snapToGrid w:val="0"/>
        <w:spacing w:line="360" w:lineRule="auto"/>
        <w:jc w:val="both"/>
        <w:rPr>
          <w:rFonts w:ascii="Book Antiqua" w:eastAsia="Book Antiqua" w:hAnsi="Book Antiqua" w:cs="Book Antiqua"/>
          <w:b/>
          <w:bCs/>
          <w:color w:val="000000"/>
        </w:rPr>
      </w:pPr>
    </w:p>
    <w:p w14:paraId="5A4EA18F" w14:textId="76B5F46C" w:rsidR="005E66D3" w:rsidRPr="001D2233" w:rsidRDefault="005E66D3" w:rsidP="001D2233">
      <w:pPr>
        <w:adjustRightInd w:val="0"/>
        <w:snapToGrid w:val="0"/>
        <w:spacing w:line="360" w:lineRule="auto"/>
        <w:jc w:val="both"/>
        <w:rPr>
          <w:rFonts w:ascii="Book Antiqua" w:eastAsia="Book Antiqua" w:hAnsi="Book Antiqua" w:cs="Book Antiqua"/>
          <w:b/>
          <w:bCs/>
        </w:rPr>
      </w:pPr>
      <w:r w:rsidRPr="001D2233">
        <w:rPr>
          <w:rFonts w:ascii="Book Antiqua" w:eastAsia="Book Antiqua" w:hAnsi="Book Antiqua" w:cs="Book Antiqua"/>
          <w:b/>
          <w:bCs/>
          <w:color w:val="000000"/>
        </w:rPr>
        <w:br w:type="page"/>
      </w:r>
      <w:r w:rsidRPr="001D2233">
        <w:rPr>
          <w:rFonts w:ascii="Book Antiqua" w:eastAsia="Book Antiqua" w:hAnsi="Book Antiqua" w:cs="Book Antiqua"/>
          <w:b/>
          <w:bCs/>
        </w:rPr>
        <w:lastRenderedPageBreak/>
        <w:t xml:space="preserve">Table </w:t>
      </w:r>
      <w:r w:rsidR="00DA3154">
        <w:rPr>
          <w:rFonts w:ascii="Book Antiqua" w:eastAsia="Book Antiqua" w:hAnsi="Book Antiqua" w:cs="Book Antiqua"/>
          <w:b/>
          <w:bCs/>
        </w:rPr>
        <w:t>2</w:t>
      </w:r>
      <w:r w:rsidRPr="001D2233">
        <w:rPr>
          <w:rFonts w:ascii="Book Antiqua" w:eastAsia="Book Antiqua" w:hAnsi="Book Antiqua" w:cs="Book Antiqua"/>
          <w:b/>
          <w:bCs/>
        </w:rPr>
        <w:t xml:space="preserve"> Summary of ongoing clinical trials of thymosin and </w:t>
      </w:r>
      <w:r w:rsidRPr="001D2233">
        <w:rPr>
          <w:rFonts w:ascii="Book Antiqua" w:eastAsia="Book Antiqua" w:hAnsi="Book Antiqua" w:cs="Book Antiqua"/>
          <w:color w:val="000000"/>
        </w:rPr>
        <w:t>c</w:t>
      </w:r>
      <w:r w:rsidRPr="001D2233">
        <w:rPr>
          <w:rFonts w:ascii="Book Antiqua" w:eastAsia="Book Antiqua" w:hAnsi="Book Antiqua" w:cs="Book Antiqua"/>
          <w:b/>
          <w:bCs/>
        </w:rPr>
        <w:t>oronavirus disease 2019</w:t>
      </w:r>
    </w:p>
    <w:tbl>
      <w:tblPr>
        <w:tblW w:w="8755" w:type="dxa"/>
        <w:tblBorders>
          <w:top w:val="single" w:sz="4" w:space="0" w:color="auto"/>
          <w:bottom w:val="single" w:sz="4" w:space="0" w:color="auto"/>
        </w:tblBorders>
        <w:tblLayout w:type="fixed"/>
        <w:tblLook w:val="0600" w:firstRow="0" w:lastRow="0" w:firstColumn="0" w:lastColumn="0" w:noHBand="1" w:noVBand="1"/>
      </w:tblPr>
      <w:tblGrid>
        <w:gridCol w:w="1809"/>
        <w:gridCol w:w="1180"/>
        <w:gridCol w:w="1441"/>
        <w:gridCol w:w="1440"/>
        <w:gridCol w:w="1609"/>
        <w:gridCol w:w="1276"/>
      </w:tblGrid>
      <w:tr w:rsidR="005E66D3" w:rsidRPr="001D2233" w14:paraId="69482B12" w14:textId="77777777" w:rsidTr="0066492F">
        <w:tc>
          <w:tcPr>
            <w:tcW w:w="1809" w:type="dxa"/>
            <w:tcBorders>
              <w:top w:val="single" w:sz="4" w:space="0" w:color="auto"/>
              <w:bottom w:val="single" w:sz="4" w:space="0" w:color="auto"/>
            </w:tcBorders>
          </w:tcPr>
          <w:p w14:paraId="1598D4E7" w14:textId="77777777" w:rsidR="005E66D3" w:rsidRPr="001D2233" w:rsidRDefault="005E66D3" w:rsidP="001D2233">
            <w:pPr>
              <w:adjustRightInd w:val="0"/>
              <w:snapToGrid w:val="0"/>
              <w:spacing w:line="360" w:lineRule="auto"/>
              <w:jc w:val="both"/>
              <w:rPr>
                <w:rFonts w:ascii="Book Antiqua" w:eastAsia="Book Antiqua" w:hAnsi="Book Antiqua" w:cs="Book Antiqua"/>
                <w:b/>
                <w:bCs/>
              </w:rPr>
            </w:pPr>
            <w:r w:rsidRPr="001D2233">
              <w:rPr>
                <w:rFonts w:ascii="Book Antiqua" w:eastAsia="Book Antiqua" w:hAnsi="Book Antiqua" w:cs="Book Antiqua"/>
                <w:b/>
                <w:bCs/>
              </w:rPr>
              <w:t>Clinical trial number</w:t>
            </w:r>
          </w:p>
        </w:tc>
        <w:tc>
          <w:tcPr>
            <w:tcW w:w="1180" w:type="dxa"/>
            <w:tcBorders>
              <w:top w:val="single" w:sz="4" w:space="0" w:color="auto"/>
              <w:bottom w:val="single" w:sz="4" w:space="0" w:color="auto"/>
            </w:tcBorders>
          </w:tcPr>
          <w:p w14:paraId="232C4F40" w14:textId="77777777" w:rsidR="005E66D3" w:rsidRPr="001D2233" w:rsidRDefault="005E66D3" w:rsidP="001D2233">
            <w:pPr>
              <w:adjustRightInd w:val="0"/>
              <w:snapToGrid w:val="0"/>
              <w:spacing w:line="360" w:lineRule="auto"/>
              <w:jc w:val="both"/>
              <w:rPr>
                <w:rFonts w:ascii="Book Antiqua" w:eastAsia="Book Antiqua" w:hAnsi="Book Antiqua" w:cs="Book Antiqua"/>
                <w:b/>
                <w:bCs/>
              </w:rPr>
            </w:pPr>
            <w:r w:rsidRPr="001D2233">
              <w:rPr>
                <w:rFonts w:ascii="Book Antiqua" w:eastAsia="Book Antiqua" w:hAnsi="Book Antiqua" w:cs="Book Antiqua"/>
                <w:b/>
                <w:bCs/>
              </w:rPr>
              <w:t>Location</w:t>
            </w:r>
          </w:p>
        </w:tc>
        <w:tc>
          <w:tcPr>
            <w:tcW w:w="1441" w:type="dxa"/>
            <w:tcBorders>
              <w:top w:val="single" w:sz="4" w:space="0" w:color="auto"/>
              <w:bottom w:val="single" w:sz="4" w:space="0" w:color="auto"/>
            </w:tcBorders>
          </w:tcPr>
          <w:p w14:paraId="75E91FF7" w14:textId="77777777" w:rsidR="005E66D3" w:rsidRPr="001D2233" w:rsidRDefault="005E66D3" w:rsidP="001D2233">
            <w:pPr>
              <w:adjustRightInd w:val="0"/>
              <w:snapToGrid w:val="0"/>
              <w:spacing w:line="360" w:lineRule="auto"/>
              <w:jc w:val="both"/>
              <w:rPr>
                <w:rFonts w:ascii="Book Antiqua" w:eastAsia="Book Antiqua" w:hAnsi="Book Antiqua" w:cs="Book Antiqua"/>
                <w:b/>
                <w:bCs/>
              </w:rPr>
            </w:pPr>
            <w:r w:rsidRPr="001D2233">
              <w:rPr>
                <w:rFonts w:ascii="Book Antiqua" w:eastAsia="Book Antiqua" w:hAnsi="Book Antiqua" w:cs="Book Antiqua"/>
                <w:b/>
                <w:bCs/>
              </w:rPr>
              <w:t>Status</w:t>
            </w:r>
          </w:p>
        </w:tc>
        <w:tc>
          <w:tcPr>
            <w:tcW w:w="1440" w:type="dxa"/>
            <w:tcBorders>
              <w:top w:val="single" w:sz="4" w:space="0" w:color="auto"/>
              <w:bottom w:val="single" w:sz="4" w:space="0" w:color="auto"/>
            </w:tcBorders>
          </w:tcPr>
          <w:p w14:paraId="0B7C3F25" w14:textId="77777777" w:rsidR="005E66D3" w:rsidRPr="001D2233" w:rsidRDefault="005E66D3" w:rsidP="001D2233">
            <w:pPr>
              <w:adjustRightInd w:val="0"/>
              <w:snapToGrid w:val="0"/>
              <w:spacing w:line="360" w:lineRule="auto"/>
              <w:jc w:val="both"/>
              <w:rPr>
                <w:rFonts w:ascii="Book Antiqua" w:eastAsia="Book Antiqua" w:hAnsi="Book Antiqua" w:cs="Book Antiqua"/>
                <w:b/>
                <w:bCs/>
              </w:rPr>
            </w:pPr>
            <w:r w:rsidRPr="001D2233">
              <w:rPr>
                <w:rFonts w:ascii="Book Antiqua" w:eastAsia="Book Antiqua" w:hAnsi="Book Antiqua" w:cs="Book Antiqua"/>
                <w:b/>
                <w:bCs/>
              </w:rPr>
              <w:t>Condition</w:t>
            </w:r>
          </w:p>
        </w:tc>
        <w:tc>
          <w:tcPr>
            <w:tcW w:w="1609" w:type="dxa"/>
            <w:tcBorders>
              <w:top w:val="single" w:sz="4" w:space="0" w:color="auto"/>
              <w:bottom w:val="single" w:sz="4" w:space="0" w:color="auto"/>
            </w:tcBorders>
          </w:tcPr>
          <w:p w14:paraId="388F1E06" w14:textId="77777777" w:rsidR="005E66D3" w:rsidRPr="001D2233" w:rsidRDefault="005E66D3" w:rsidP="001D2233">
            <w:pPr>
              <w:adjustRightInd w:val="0"/>
              <w:snapToGrid w:val="0"/>
              <w:spacing w:line="360" w:lineRule="auto"/>
              <w:jc w:val="both"/>
              <w:rPr>
                <w:rFonts w:ascii="Book Antiqua" w:eastAsia="Book Antiqua" w:hAnsi="Book Antiqua" w:cs="Book Antiqua"/>
                <w:b/>
                <w:bCs/>
              </w:rPr>
            </w:pPr>
            <w:r w:rsidRPr="001D2233">
              <w:rPr>
                <w:rFonts w:ascii="Book Antiqua" w:eastAsia="Book Antiqua" w:hAnsi="Book Antiqua" w:cs="Book Antiqua"/>
                <w:b/>
                <w:bCs/>
              </w:rPr>
              <w:t>Intervention</w:t>
            </w:r>
          </w:p>
        </w:tc>
        <w:tc>
          <w:tcPr>
            <w:tcW w:w="1276" w:type="dxa"/>
            <w:tcBorders>
              <w:top w:val="single" w:sz="4" w:space="0" w:color="auto"/>
              <w:bottom w:val="single" w:sz="4" w:space="0" w:color="auto"/>
            </w:tcBorders>
          </w:tcPr>
          <w:p w14:paraId="657F8CC4" w14:textId="77777777" w:rsidR="005E66D3" w:rsidRPr="001D2233" w:rsidRDefault="005E66D3" w:rsidP="001D2233">
            <w:pPr>
              <w:adjustRightInd w:val="0"/>
              <w:snapToGrid w:val="0"/>
              <w:spacing w:line="360" w:lineRule="auto"/>
              <w:jc w:val="both"/>
              <w:rPr>
                <w:rFonts w:ascii="Book Antiqua" w:eastAsia="Book Antiqua" w:hAnsi="Book Antiqua" w:cs="Book Antiqua"/>
                <w:b/>
                <w:bCs/>
              </w:rPr>
            </w:pPr>
            <w:r w:rsidRPr="001D2233">
              <w:rPr>
                <w:rFonts w:ascii="Book Antiqua" w:eastAsia="Book Antiqua" w:hAnsi="Book Antiqua" w:cs="Book Antiqua"/>
                <w:b/>
                <w:bCs/>
              </w:rPr>
              <w:t>Results</w:t>
            </w:r>
          </w:p>
        </w:tc>
      </w:tr>
      <w:tr w:rsidR="005E66D3" w:rsidRPr="001D2233" w14:paraId="37D8E3B4" w14:textId="77777777" w:rsidTr="0066492F">
        <w:tc>
          <w:tcPr>
            <w:tcW w:w="1809" w:type="dxa"/>
            <w:tcBorders>
              <w:top w:val="single" w:sz="4" w:space="0" w:color="auto"/>
            </w:tcBorders>
          </w:tcPr>
          <w:p w14:paraId="10A932A6"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NCT04428008</w:t>
            </w:r>
          </w:p>
        </w:tc>
        <w:tc>
          <w:tcPr>
            <w:tcW w:w="1180" w:type="dxa"/>
            <w:tcBorders>
              <w:top w:val="single" w:sz="4" w:space="0" w:color="auto"/>
            </w:tcBorders>
          </w:tcPr>
          <w:p w14:paraId="4608CD5E"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United States</w:t>
            </w:r>
          </w:p>
        </w:tc>
        <w:tc>
          <w:tcPr>
            <w:tcW w:w="1441" w:type="dxa"/>
            <w:tcBorders>
              <w:top w:val="single" w:sz="4" w:space="0" w:color="auto"/>
            </w:tcBorders>
          </w:tcPr>
          <w:p w14:paraId="5ABB586D"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Not yet recruiting</w:t>
            </w:r>
          </w:p>
        </w:tc>
        <w:tc>
          <w:tcPr>
            <w:tcW w:w="1440" w:type="dxa"/>
            <w:tcBorders>
              <w:top w:val="single" w:sz="4" w:space="0" w:color="auto"/>
            </w:tcBorders>
          </w:tcPr>
          <w:p w14:paraId="603C4029"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COVID-19</w:t>
            </w:r>
          </w:p>
        </w:tc>
        <w:tc>
          <w:tcPr>
            <w:tcW w:w="1609" w:type="dxa"/>
            <w:tcBorders>
              <w:top w:val="single" w:sz="4" w:space="0" w:color="auto"/>
            </w:tcBorders>
          </w:tcPr>
          <w:p w14:paraId="02765AB0"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 xml:space="preserve">Drug: </w:t>
            </w:r>
            <w:proofErr w:type="spellStart"/>
            <w:r w:rsidRPr="001D2233">
              <w:rPr>
                <w:rFonts w:ascii="Book Antiqua" w:eastAsia="Book Antiqua" w:hAnsi="Book Antiqua" w:cs="Book Antiqua"/>
              </w:rPr>
              <w:t>Thymalfasin</w:t>
            </w:r>
            <w:proofErr w:type="spellEnd"/>
          </w:p>
        </w:tc>
        <w:tc>
          <w:tcPr>
            <w:tcW w:w="1276" w:type="dxa"/>
            <w:tcBorders>
              <w:top w:val="single" w:sz="4" w:space="0" w:color="auto"/>
            </w:tcBorders>
          </w:tcPr>
          <w:p w14:paraId="1181B3BC"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Not yet available</w:t>
            </w:r>
          </w:p>
        </w:tc>
      </w:tr>
      <w:tr w:rsidR="005E66D3" w:rsidRPr="001D2233" w14:paraId="0B51F339" w14:textId="77777777" w:rsidTr="0066492F">
        <w:tc>
          <w:tcPr>
            <w:tcW w:w="1809" w:type="dxa"/>
          </w:tcPr>
          <w:p w14:paraId="16A447E9"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NCT04487444</w:t>
            </w:r>
          </w:p>
        </w:tc>
        <w:tc>
          <w:tcPr>
            <w:tcW w:w="1180" w:type="dxa"/>
          </w:tcPr>
          <w:p w14:paraId="37676F1E"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United States</w:t>
            </w:r>
          </w:p>
        </w:tc>
        <w:tc>
          <w:tcPr>
            <w:tcW w:w="1441" w:type="dxa"/>
          </w:tcPr>
          <w:p w14:paraId="161E9197"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Recruiting</w:t>
            </w:r>
          </w:p>
        </w:tc>
        <w:tc>
          <w:tcPr>
            <w:tcW w:w="1440" w:type="dxa"/>
          </w:tcPr>
          <w:p w14:paraId="2DC41078"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COVID-19</w:t>
            </w:r>
          </w:p>
        </w:tc>
        <w:tc>
          <w:tcPr>
            <w:tcW w:w="1609" w:type="dxa"/>
          </w:tcPr>
          <w:p w14:paraId="55B8916D"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 xml:space="preserve">Drug: </w:t>
            </w:r>
            <w:proofErr w:type="spellStart"/>
            <w:r w:rsidRPr="001D2233">
              <w:rPr>
                <w:rFonts w:ascii="Book Antiqua" w:eastAsia="Book Antiqua" w:hAnsi="Book Antiqua" w:cs="Book Antiqua"/>
              </w:rPr>
              <w:t>Thymalfasin</w:t>
            </w:r>
            <w:proofErr w:type="spellEnd"/>
          </w:p>
        </w:tc>
        <w:tc>
          <w:tcPr>
            <w:tcW w:w="1276" w:type="dxa"/>
          </w:tcPr>
          <w:p w14:paraId="24AFE787"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Not yet available</w:t>
            </w:r>
          </w:p>
        </w:tc>
      </w:tr>
      <w:tr w:rsidR="005E66D3" w:rsidRPr="001D2233" w14:paraId="07D494BA" w14:textId="77777777" w:rsidTr="0066492F">
        <w:tc>
          <w:tcPr>
            <w:tcW w:w="1809" w:type="dxa"/>
          </w:tcPr>
          <w:p w14:paraId="61EC88A1"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NCT04268537</w:t>
            </w:r>
          </w:p>
        </w:tc>
        <w:tc>
          <w:tcPr>
            <w:tcW w:w="1180" w:type="dxa"/>
          </w:tcPr>
          <w:p w14:paraId="4A4267CC"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China</w:t>
            </w:r>
          </w:p>
        </w:tc>
        <w:tc>
          <w:tcPr>
            <w:tcW w:w="1441" w:type="dxa"/>
          </w:tcPr>
          <w:p w14:paraId="7094D8BE"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Not yet recruiting</w:t>
            </w:r>
          </w:p>
        </w:tc>
        <w:tc>
          <w:tcPr>
            <w:tcW w:w="1440" w:type="dxa"/>
          </w:tcPr>
          <w:p w14:paraId="194BF6D9"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COVID-19</w:t>
            </w:r>
          </w:p>
        </w:tc>
        <w:tc>
          <w:tcPr>
            <w:tcW w:w="1609" w:type="dxa"/>
          </w:tcPr>
          <w:p w14:paraId="1249A632"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Drug: PD-1 blocking antibody + standard treatment;</w:t>
            </w:r>
            <w:r w:rsidRPr="001D2233">
              <w:rPr>
                <w:rFonts w:ascii="Book Antiqua" w:hAnsi="Book Antiqua" w:cs="Book Antiqua"/>
                <w:b/>
                <w:lang w:eastAsia="zh-CN"/>
              </w:rPr>
              <w:t xml:space="preserve"> </w:t>
            </w:r>
            <w:r w:rsidRPr="001D2233">
              <w:rPr>
                <w:rFonts w:ascii="Book Antiqua" w:eastAsia="Book Antiqua" w:hAnsi="Book Antiqua" w:cs="Book Antiqua"/>
              </w:rPr>
              <w:t>Drug: Thymosin + Standard treatment;</w:t>
            </w:r>
            <w:r w:rsidRPr="001D2233">
              <w:rPr>
                <w:rFonts w:ascii="Book Antiqua" w:hAnsi="Book Antiqua" w:cs="Book Antiqua"/>
                <w:b/>
                <w:lang w:eastAsia="zh-CN"/>
              </w:rPr>
              <w:t xml:space="preserve"> </w:t>
            </w:r>
            <w:r w:rsidRPr="001D2233">
              <w:rPr>
                <w:rFonts w:ascii="Book Antiqua" w:eastAsia="Book Antiqua" w:hAnsi="Book Antiqua" w:cs="Book Antiqua"/>
              </w:rPr>
              <w:t>Other: Standard treatment</w:t>
            </w:r>
          </w:p>
        </w:tc>
        <w:tc>
          <w:tcPr>
            <w:tcW w:w="1276" w:type="dxa"/>
          </w:tcPr>
          <w:p w14:paraId="2E798AF5"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Not yet available</w:t>
            </w:r>
          </w:p>
        </w:tc>
      </w:tr>
      <w:tr w:rsidR="005E66D3" w:rsidRPr="001D2233" w14:paraId="508F81FB" w14:textId="77777777" w:rsidTr="0066492F">
        <w:trPr>
          <w:trHeight w:val="3260"/>
        </w:trPr>
        <w:tc>
          <w:tcPr>
            <w:tcW w:w="1809" w:type="dxa"/>
          </w:tcPr>
          <w:p w14:paraId="015A4E22"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NCT04320238</w:t>
            </w:r>
          </w:p>
        </w:tc>
        <w:tc>
          <w:tcPr>
            <w:tcW w:w="1180" w:type="dxa"/>
          </w:tcPr>
          <w:p w14:paraId="0074286D"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China</w:t>
            </w:r>
          </w:p>
        </w:tc>
        <w:tc>
          <w:tcPr>
            <w:tcW w:w="1441" w:type="dxa"/>
          </w:tcPr>
          <w:p w14:paraId="033F8850"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Recruiting</w:t>
            </w:r>
          </w:p>
        </w:tc>
        <w:tc>
          <w:tcPr>
            <w:tcW w:w="1440" w:type="dxa"/>
          </w:tcPr>
          <w:p w14:paraId="375D1235"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COVID-19</w:t>
            </w:r>
          </w:p>
        </w:tc>
        <w:tc>
          <w:tcPr>
            <w:tcW w:w="1609" w:type="dxa"/>
          </w:tcPr>
          <w:p w14:paraId="08903BBE"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Drug: Recombinant human interferon Alpha-1b;</w:t>
            </w:r>
            <w:r w:rsidRPr="001D2233">
              <w:rPr>
                <w:rFonts w:ascii="Book Antiqua" w:hAnsi="Book Antiqua" w:cs="Book Antiqua"/>
                <w:b/>
                <w:lang w:eastAsia="zh-CN"/>
              </w:rPr>
              <w:t xml:space="preserve"> </w:t>
            </w:r>
            <w:r w:rsidRPr="001D2233">
              <w:rPr>
                <w:rFonts w:ascii="Book Antiqua" w:eastAsia="Book Antiqua" w:hAnsi="Book Antiqua" w:cs="Book Antiqua"/>
              </w:rPr>
              <w:t>Drug: Thymosin alpha 1</w:t>
            </w:r>
          </w:p>
        </w:tc>
        <w:tc>
          <w:tcPr>
            <w:tcW w:w="1276" w:type="dxa"/>
          </w:tcPr>
          <w:p w14:paraId="2050A325" w14:textId="77777777" w:rsidR="005E66D3" w:rsidRPr="001D2233" w:rsidRDefault="005E66D3" w:rsidP="001D2233">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Not yet available</w:t>
            </w:r>
          </w:p>
        </w:tc>
      </w:tr>
    </w:tbl>
    <w:p w14:paraId="0052FCC3" w14:textId="349FFBE3" w:rsidR="004D4F0C" w:rsidRPr="00963924" w:rsidRDefault="005E66D3" w:rsidP="00963924">
      <w:pPr>
        <w:adjustRightInd w:val="0"/>
        <w:snapToGrid w:val="0"/>
        <w:spacing w:line="360" w:lineRule="auto"/>
        <w:jc w:val="both"/>
        <w:rPr>
          <w:rFonts w:ascii="Book Antiqua" w:eastAsia="Book Antiqua" w:hAnsi="Book Antiqua" w:cs="Book Antiqua"/>
          <w:b/>
        </w:rPr>
      </w:pPr>
      <w:r w:rsidRPr="001D2233">
        <w:rPr>
          <w:rFonts w:ascii="Book Antiqua" w:eastAsia="Book Antiqua" w:hAnsi="Book Antiqua" w:cs="Book Antiqua"/>
        </w:rPr>
        <w:t>Data retrieved from clinicaltrials.gov on October 5</w:t>
      </w:r>
      <w:r w:rsidRPr="0066492F">
        <w:rPr>
          <w:rFonts w:ascii="Book Antiqua" w:eastAsia="Book Antiqua" w:hAnsi="Book Antiqua" w:cs="Book Antiqua"/>
          <w:vertAlign w:val="superscript"/>
        </w:rPr>
        <w:t>th</w:t>
      </w:r>
      <w:r w:rsidRPr="001D2233">
        <w:rPr>
          <w:rFonts w:ascii="Book Antiqua" w:eastAsia="Book Antiqua" w:hAnsi="Book Antiqua" w:cs="Book Antiqua"/>
        </w:rPr>
        <w:t xml:space="preserve">, 2020. COVID-19: </w:t>
      </w:r>
      <w:r w:rsidRPr="001D2233">
        <w:rPr>
          <w:rFonts w:ascii="Book Antiqua" w:eastAsia="Book Antiqua" w:hAnsi="Book Antiqua" w:cs="Book Antiqua"/>
          <w:color w:val="000000"/>
        </w:rPr>
        <w:t>Coronavirus disease 2019.</w:t>
      </w:r>
    </w:p>
    <w:sectPr w:rsidR="004D4F0C" w:rsidRPr="00963924" w:rsidSect="00F36F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770DF" w14:textId="77777777" w:rsidR="008660B9" w:rsidRDefault="008660B9" w:rsidP="005D44AE">
      <w:r>
        <w:separator/>
      </w:r>
    </w:p>
  </w:endnote>
  <w:endnote w:type="continuationSeparator" w:id="0">
    <w:p w14:paraId="37C857B4" w14:textId="77777777" w:rsidR="008660B9" w:rsidRDefault="008660B9" w:rsidP="005D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840058"/>
      <w:docPartObj>
        <w:docPartGallery w:val="Page Numbers (Bottom of Page)"/>
        <w:docPartUnique/>
      </w:docPartObj>
    </w:sdtPr>
    <w:sdtEndPr/>
    <w:sdtContent>
      <w:sdt>
        <w:sdtPr>
          <w:id w:val="-2069943016"/>
          <w:docPartObj>
            <w:docPartGallery w:val="Page Numbers (Top of Page)"/>
            <w:docPartUnique/>
          </w:docPartObj>
        </w:sdtPr>
        <w:sdtEndPr/>
        <w:sdtContent>
          <w:p w14:paraId="2B559F92" w14:textId="77284A68" w:rsidR="00F36FDA" w:rsidRDefault="00F36FDA">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90868">
              <w:rPr>
                <w:b/>
                <w:bCs/>
                <w:noProof/>
              </w:rPr>
              <w:t>32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90868">
              <w:rPr>
                <w:b/>
                <w:bCs/>
                <w:noProof/>
              </w:rPr>
              <w:t>33</w:t>
            </w:r>
            <w:r>
              <w:rPr>
                <w:b/>
                <w:bCs/>
                <w:sz w:val="24"/>
                <w:szCs w:val="24"/>
              </w:rPr>
              <w:fldChar w:fldCharType="end"/>
            </w:r>
          </w:p>
        </w:sdtContent>
      </w:sdt>
    </w:sdtContent>
  </w:sdt>
  <w:p w14:paraId="4282415C" w14:textId="77777777" w:rsidR="008F740A" w:rsidRDefault="008F7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46A05" w14:textId="77777777" w:rsidR="008660B9" w:rsidRDefault="008660B9" w:rsidP="005D44AE">
      <w:r>
        <w:separator/>
      </w:r>
    </w:p>
  </w:footnote>
  <w:footnote w:type="continuationSeparator" w:id="0">
    <w:p w14:paraId="59773249" w14:textId="77777777" w:rsidR="008660B9" w:rsidRDefault="008660B9" w:rsidP="005D4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5F61"/>
    <w:rsid w:val="00066AA2"/>
    <w:rsid w:val="00092EC3"/>
    <w:rsid w:val="000A0999"/>
    <w:rsid w:val="000E4E52"/>
    <w:rsid w:val="00153F6C"/>
    <w:rsid w:val="00191B8F"/>
    <w:rsid w:val="001965A1"/>
    <w:rsid w:val="001A5EB6"/>
    <w:rsid w:val="001D2233"/>
    <w:rsid w:val="001D5BDA"/>
    <w:rsid w:val="001E79C8"/>
    <w:rsid w:val="001F7559"/>
    <w:rsid w:val="00217DFC"/>
    <w:rsid w:val="00242598"/>
    <w:rsid w:val="00263296"/>
    <w:rsid w:val="00271F3D"/>
    <w:rsid w:val="002A0490"/>
    <w:rsid w:val="002A0E9A"/>
    <w:rsid w:val="002B0FD9"/>
    <w:rsid w:val="002D74B7"/>
    <w:rsid w:val="002E41AD"/>
    <w:rsid w:val="00302CE0"/>
    <w:rsid w:val="00343876"/>
    <w:rsid w:val="00380BAC"/>
    <w:rsid w:val="003A6E15"/>
    <w:rsid w:val="003F61D1"/>
    <w:rsid w:val="00406ED7"/>
    <w:rsid w:val="00414159"/>
    <w:rsid w:val="00434DC3"/>
    <w:rsid w:val="00443DAA"/>
    <w:rsid w:val="004533F7"/>
    <w:rsid w:val="00460B9C"/>
    <w:rsid w:val="0047148A"/>
    <w:rsid w:val="004D4F0C"/>
    <w:rsid w:val="004E4490"/>
    <w:rsid w:val="004E4DC5"/>
    <w:rsid w:val="005074C2"/>
    <w:rsid w:val="00510F82"/>
    <w:rsid w:val="00515718"/>
    <w:rsid w:val="0054235A"/>
    <w:rsid w:val="00547DDF"/>
    <w:rsid w:val="00576498"/>
    <w:rsid w:val="005D44AE"/>
    <w:rsid w:val="005E66D3"/>
    <w:rsid w:val="00650D8F"/>
    <w:rsid w:val="00652069"/>
    <w:rsid w:val="0066492F"/>
    <w:rsid w:val="00672C12"/>
    <w:rsid w:val="006824EB"/>
    <w:rsid w:val="00693C4A"/>
    <w:rsid w:val="00694739"/>
    <w:rsid w:val="006C0722"/>
    <w:rsid w:val="006F0860"/>
    <w:rsid w:val="00767FE0"/>
    <w:rsid w:val="0077776B"/>
    <w:rsid w:val="007971B0"/>
    <w:rsid w:val="007F516B"/>
    <w:rsid w:val="00807F03"/>
    <w:rsid w:val="008660B9"/>
    <w:rsid w:val="008770EB"/>
    <w:rsid w:val="00880C32"/>
    <w:rsid w:val="008C612A"/>
    <w:rsid w:val="008F740A"/>
    <w:rsid w:val="00944B5B"/>
    <w:rsid w:val="0095485D"/>
    <w:rsid w:val="00963924"/>
    <w:rsid w:val="009731B1"/>
    <w:rsid w:val="00991FBD"/>
    <w:rsid w:val="00993968"/>
    <w:rsid w:val="009B581A"/>
    <w:rsid w:val="009E34B1"/>
    <w:rsid w:val="009E667F"/>
    <w:rsid w:val="009F1FC1"/>
    <w:rsid w:val="00A27BB2"/>
    <w:rsid w:val="00A333E7"/>
    <w:rsid w:val="00A372BA"/>
    <w:rsid w:val="00A77B3E"/>
    <w:rsid w:val="00A85C05"/>
    <w:rsid w:val="00AA0E15"/>
    <w:rsid w:val="00AC2DB7"/>
    <w:rsid w:val="00AF654A"/>
    <w:rsid w:val="00AF7EB1"/>
    <w:rsid w:val="00B31840"/>
    <w:rsid w:val="00B36263"/>
    <w:rsid w:val="00B53ADE"/>
    <w:rsid w:val="00BD4368"/>
    <w:rsid w:val="00BE1AAC"/>
    <w:rsid w:val="00BE3F6A"/>
    <w:rsid w:val="00C11AEF"/>
    <w:rsid w:val="00C12DC2"/>
    <w:rsid w:val="00C13BAD"/>
    <w:rsid w:val="00C17B44"/>
    <w:rsid w:val="00C831B4"/>
    <w:rsid w:val="00C83439"/>
    <w:rsid w:val="00C86246"/>
    <w:rsid w:val="00C90868"/>
    <w:rsid w:val="00CA2A55"/>
    <w:rsid w:val="00CA303D"/>
    <w:rsid w:val="00CB2627"/>
    <w:rsid w:val="00CC7341"/>
    <w:rsid w:val="00CD4B28"/>
    <w:rsid w:val="00CE53DD"/>
    <w:rsid w:val="00D22B29"/>
    <w:rsid w:val="00D459A0"/>
    <w:rsid w:val="00D53904"/>
    <w:rsid w:val="00DA0D06"/>
    <w:rsid w:val="00DA3154"/>
    <w:rsid w:val="00E01213"/>
    <w:rsid w:val="00E17216"/>
    <w:rsid w:val="00E24757"/>
    <w:rsid w:val="00E5268E"/>
    <w:rsid w:val="00E64750"/>
    <w:rsid w:val="00E71D4D"/>
    <w:rsid w:val="00F36FDA"/>
    <w:rsid w:val="00F47E6E"/>
    <w:rsid w:val="00F5726D"/>
    <w:rsid w:val="00F769B7"/>
    <w:rsid w:val="00F8748D"/>
    <w:rsid w:val="00FB1ACE"/>
    <w:rsid w:val="00FE11F0"/>
    <w:rsid w:val="00FF0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3140F"/>
  <w15:docId w15:val="{F2E3405C-E680-46D7-8EE8-B94DDD5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4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D44AE"/>
    <w:rPr>
      <w:sz w:val="18"/>
      <w:szCs w:val="18"/>
    </w:rPr>
  </w:style>
  <w:style w:type="paragraph" w:styleId="Footer">
    <w:name w:val="footer"/>
    <w:basedOn w:val="Normal"/>
    <w:link w:val="FooterChar"/>
    <w:uiPriority w:val="99"/>
    <w:unhideWhenUsed/>
    <w:rsid w:val="005D44A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D44AE"/>
    <w:rPr>
      <w:sz w:val="18"/>
      <w:szCs w:val="18"/>
    </w:rPr>
  </w:style>
  <w:style w:type="paragraph" w:styleId="BalloonText">
    <w:name w:val="Balloon Text"/>
    <w:basedOn w:val="Normal"/>
    <w:link w:val="BalloonTextChar"/>
    <w:semiHidden/>
    <w:unhideWhenUsed/>
    <w:rsid w:val="00DA3154"/>
    <w:rPr>
      <w:sz w:val="18"/>
      <w:szCs w:val="18"/>
    </w:rPr>
  </w:style>
  <w:style w:type="character" w:customStyle="1" w:styleId="BalloonTextChar">
    <w:name w:val="Balloon Text Char"/>
    <w:basedOn w:val="DefaultParagraphFont"/>
    <w:link w:val="BalloonText"/>
    <w:semiHidden/>
    <w:rsid w:val="00DA3154"/>
    <w:rPr>
      <w:sz w:val="18"/>
      <w:szCs w:val="18"/>
    </w:rPr>
  </w:style>
  <w:style w:type="character" w:styleId="Hyperlink">
    <w:name w:val="Hyperlink"/>
    <w:basedOn w:val="DefaultParagraphFont"/>
    <w:unhideWhenUsed/>
    <w:rsid w:val="00E52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biosource.com/steroid/thymosin-alpha-1/639043" TargetMode="External"/><Relationship Id="rId3" Type="http://schemas.openxmlformats.org/officeDocument/2006/relationships/webSettings" Target="webSettings.xml"/><Relationship Id="rId7" Type="http://schemas.openxmlformats.org/officeDocument/2006/relationships/hyperlink" Target="https://pubchem.ncbi.nlm.nih.gov/compound/Thymalfas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7091</Words>
  <Characters>40419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Na Ma</cp:lastModifiedBy>
  <cp:revision>2</cp:revision>
  <dcterms:created xsi:type="dcterms:W3CDTF">2020-12-02T17:29:00Z</dcterms:created>
  <dcterms:modified xsi:type="dcterms:W3CDTF">2020-12-02T17:29:00Z</dcterms:modified>
</cp:coreProperties>
</file>