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A81F99" w14:textId="77777777" w:rsidR="008B19AB" w:rsidRDefault="0032775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CD1234C" w14:textId="77777777" w:rsidR="008B19AB" w:rsidRDefault="0032775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60225</w:t>
      </w:r>
    </w:p>
    <w:p w14:paraId="6E43F7F8" w14:textId="77777777" w:rsidR="008B19AB" w:rsidRDefault="0032775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08CCB5F" w14:textId="77777777" w:rsidR="008B19AB" w:rsidRDefault="008B19AB">
      <w:pPr>
        <w:spacing w:line="360" w:lineRule="auto"/>
        <w:jc w:val="both"/>
      </w:pPr>
    </w:p>
    <w:p w14:paraId="7462D31A" w14:textId="02B475E6" w:rsidR="008B19AB" w:rsidRDefault="00327754">
      <w:pPr>
        <w:spacing w:line="360" w:lineRule="auto"/>
        <w:jc w:val="both"/>
      </w:pPr>
      <w:r>
        <w:rPr>
          <w:rFonts w:ascii="Book Antiqua" w:eastAsia="Book Antiqua" w:hAnsi="Book Antiqua" w:cs="Book Antiqua"/>
          <w:b/>
          <w:bCs/>
          <w:color w:val="000000"/>
        </w:rPr>
        <w:t>Epithelioid angiomyolipoma of the panc</w:t>
      </w:r>
      <w:r>
        <w:rPr>
          <w:rFonts w:ascii="Book Antiqua" w:eastAsia="Book Antiqua" w:hAnsi="Book Antiqua" w:cs="Book Antiqua"/>
          <w:b/>
          <w:bCs/>
          <w:color w:val="000000"/>
        </w:rPr>
        <w:t xml:space="preserve">reas: A case report and review of </w:t>
      </w:r>
      <w:r w:rsidR="00AD1260">
        <w:rPr>
          <w:rFonts w:ascii="Book Antiqua" w:eastAsia="Book Antiqua" w:hAnsi="Book Antiqua" w:cs="Book Antiqua"/>
          <w:b/>
          <w:bCs/>
          <w:color w:val="000000"/>
        </w:rPr>
        <w:t xml:space="preserve">the </w:t>
      </w:r>
      <w:r>
        <w:rPr>
          <w:rFonts w:ascii="Book Antiqua" w:eastAsia="Book Antiqua" w:hAnsi="Book Antiqua" w:cs="Book Antiqua"/>
          <w:b/>
          <w:bCs/>
          <w:color w:val="000000"/>
        </w:rPr>
        <w:t>lit</w:t>
      </w:r>
      <w:r>
        <w:rPr>
          <w:rFonts w:ascii="Book Antiqua" w:eastAsia="Book Antiqua" w:hAnsi="Book Antiqua" w:cs="Book Antiqua"/>
          <w:b/>
          <w:bCs/>
          <w:color w:val="000000"/>
        </w:rPr>
        <w:t>erature</w:t>
      </w:r>
    </w:p>
    <w:p w14:paraId="0E497340" w14:textId="77777777" w:rsidR="008B19AB" w:rsidRDefault="008B19AB">
      <w:pPr>
        <w:spacing w:line="360" w:lineRule="auto"/>
        <w:jc w:val="both"/>
      </w:pPr>
    </w:p>
    <w:p w14:paraId="32D719D2" w14:textId="77777777" w:rsidR="008B19AB" w:rsidRDefault="00327754">
      <w:pPr>
        <w:spacing w:line="360" w:lineRule="auto"/>
        <w:jc w:val="both"/>
      </w:pPr>
      <w:r>
        <w:rPr>
          <w:rFonts w:ascii="Book Antiqua" w:eastAsia="Book Antiqua" w:hAnsi="Book Antiqua" w:cs="Book Antiqua"/>
          <w:color w:val="000000"/>
        </w:rPr>
        <w:t xml:space="preserve">Zhu QQ </w:t>
      </w:r>
      <w:r>
        <w:rPr>
          <w:rFonts w:ascii="Book Antiqua" w:eastAsia="Book Antiqua" w:hAnsi="Book Antiqua" w:cs="Book Antiqua"/>
          <w:i/>
          <w:iCs/>
          <w:color w:val="000000"/>
        </w:rPr>
        <w:t>et al</w:t>
      </w:r>
      <w:r>
        <w:rPr>
          <w:rFonts w:ascii="Book Antiqua" w:eastAsia="Book Antiqua" w:hAnsi="Book Antiqua" w:cs="Book Antiqua"/>
          <w:color w:val="000000"/>
        </w:rPr>
        <w:t>. Epithelioid angiomyolipoma</w:t>
      </w:r>
    </w:p>
    <w:p w14:paraId="01065047" w14:textId="77777777" w:rsidR="008B19AB" w:rsidRDefault="008B19AB">
      <w:pPr>
        <w:spacing w:line="360" w:lineRule="auto"/>
        <w:jc w:val="both"/>
      </w:pPr>
    </w:p>
    <w:p w14:paraId="6A42761A" w14:textId="77777777" w:rsidR="008B19AB" w:rsidRDefault="00327754">
      <w:pPr>
        <w:spacing w:line="360" w:lineRule="auto"/>
        <w:jc w:val="both"/>
      </w:pPr>
      <w:r>
        <w:rPr>
          <w:rFonts w:ascii="Book Antiqua" w:eastAsia="Book Antiqua" w:hAnsi="Book Antiqua" w:cs="Book Antiqua"/>
          <w:color w:val="000000"/>
        </w:rPr>
        <w:t xml:space="preserve">Qing-Qing Zhu,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-Feng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Fei</w:t>
      </w:r>
      <w:proofErr w:type="spellEnd"/>
      <w:r>
        <w:rPr>
          <w:rFonts w:ascii="Book Antiqua" w:eastAsia="Book Antiqua" w:hAnsi="Book Antiqua" w:cs="Book Antiqua"/>
          <w:color w:val="000000"/>
        </w:rPr>
        <w:t xml:space="preserve">-Dan Yu, Yan Wu, </w:t>
      </w:r>
      <w:proofErr w:type="spellStart"/>
      <w:r>
        <w:rPr>
          <w:rFonts w:ascii="Book Antiqua" w:eastAsia="Book Antiqua" w:hAnsi="Book Antiqua" w:cs="Book Antiqua"/>
          <w:color w:val="000000"/>
        </w:rPr>
        <w:t>Guang</w:t>
      </w:r>
      <w:proofErr w:type="spellEnd"/>
      <w:r>
        <w:rPr>
          <w:rFonts w:ascii="Book Antiqua" w:eastAsia="Book Antiqua" w:hAnsi="Book Antiqua" w:cs="Book Antiqua"/>
          <w:color w:val="000000"/>
        </w:rPr>
        <w:t>-Bin Wang</w:t>
      </w:r>
    </w:p>
    <w:p w14:paraId="12B9BA23" w14:textId="77777777" w:rsidR="008B19AB" w:rsidRDefault="008B19AB">
      <w:pPr>
        <w:spacing w:line="360" w:lineRule="auto"/>
        <w:jc w:val="both"/>
      </w:pPr>
    </w:p>
    <w:p w14:paraId="7A2684DD" w14:textId="248DF6C2" w:rsidR="008B19AB" w:rsidRDefault="00327754">
      <w:pPr>
        <w:spacing w:line="360" w:lineRule="auto"/>
        <w:jc w:val="both"/>
      </w:pPr>
      <w:r>
        <w:rPr>
          <w:rFonts w:ascii="Book Antiqua" w:eastAsia="Book Antiqua" w:hAnsi="Book Antiqua" w:cs="Book Antiqua"/>
          <w:b/>
          <w:bCs/>
          <w:color w:val="000000"/>
        </w:rPr>
        <w:t xml:space="preserve">Qing-Qing Zhu, </w:t>
      </w:r>
      <w:r>
        <w:rPr>
          <w:rFonts w:ascii="Book Antiqua" w:eastAsia="Book Antiqua" w:hAnsi="Book Antiqua" w:cs="Book Antiqua"/>
          <w:color w:val="000000"/>
        </w:rPr>
        <w:t xml:space="preserve">Department of Radiology, Shandong Medical Imaging Research </w:t>
      </w:r>
      <w:r w:rsidRPr="003E7FCA">
        <w:rPr>
          <w:rFonts w:ascii="Book Antiqua" w:eastAsia="Book Antiqua" w:hAnsi="Book Antiqua" w:cs="Book Antiqua"/>
          <w:color w:val="000000"/>
        </w:rPr>
        <w:t xml:space="preserve">Institute, </w:t>
      </w:r>
      <w:proofErr w:type="spellStart"/>
      <w:r w:rsidRPr="003E7FCA">
        <w:rPr>
          <w:rFonts w:ascii="Book Antiqua" w:eastAsia="Book Antiqua" w:hAnsi="Book Antiqua" w:cs="Book Antiqua"/>
          <w:color w:val="000000"/>
        </w:rPr>
        <w:t>Cheeloo</w:t>
      </w:r>
      <w:proofErr w:type="spellEnd"/>
      <w:r w:rsidRPr="003E7FCA">
        <w:rPr>
          <w:rFonts w:ascii="Book Antiqua" w:eastAsia="Book Antiqua" w:hAnsi="Book Antiqua" w:cs="Book Antiqua"/>
          <w:color w:val="000000"/>
        </w:rPr>
        <w:t xml:space="preserve"> </w:t>
      </w:r>
      <w:r w:rsidR="003E7FCA" w:rsidRPr="003E7FCA">
        <w:rPr>
          <w:rFonts w:ascii="Book Antiqua" w:eastAsia="Book Antiqua" w:hAnsi="Book Antiqua" w:cs="Book Antiqua"/>
          <w:color w:val="000000"/>
        </w:rPr>
        <w:t>College</w:t>
      </w:r>
      <w:r>
        <w:rPr>
          <w:rFonts w:ascii="Book Antiqua" w:eastAsia="Book Antiqua" w:hAnsi="Book Antiqua" w:cs="Book Antiqua"/>
          <w:color w:val="000000"/>
        </w:rPr>
        <w:t xml:space="preserve"> of Medicine, Shandong University, Jinan 250021, Shandong Province, China</w:t>
      </w:r>
    </w:p>
    <w:p w14:paraId="32C3FC4F" w14:textId="77777777" w:rsidR="008B19AB" w:rsidRDefault="008B19AB">
      <w:pPr>
        <w:spacing w:line="360" w:lineRule="auto"/>
        <w:jc w:val="both"/>
      </w:pPr>
    </w:p>
    <w:p w14:paraId="23B33D70" w14:textId="77777777" w:rsidR="008B19AB" w:rsidRDefault="00327754">
      <w:pPr>
        <w:spacing w:line="360" w:lineRule="auto"/>
        <w:jc w:val="both"/>
      </w:pPr>
      <w:r>
        <w:rPr>
          <w:rFonts w:ascii="Book Antiqua" w:eastAsia="Book Antiqua" w:hAnsi="Book Antiqua" w:cs="Book Antiqua"/>
          <w:b/>
          <w:bCs/>
          <w:color w:val="000000"/>
        </w:rPr>
        <w:t xml:space="preserve">Qing-Qing Zhu, </w:t>
      </w:r>
      <w:proofErr w:type="spellStart"/>
      <w:r>
        <w:rPr>
          <w:rFonts w:ascii="Book Antiqua" w:eastAsia="Book Antiqua" w:hAnsi="Book Antiqua" w:cs="Book Antiqua"/>
          <w:b/>
          <w:bCs/>
          <w:color w:val="000000"/>
        </w:rPr>
        <w:t>Zhong</w:t>
      </w:r>
      <w:proofErr w:type="spellEnd"/>
      <w:r>
        <w:rPr>
          <w:rFonts w:ascii="Book Antiqua" w:eastAsia="Book Antiqua" w:hAnsi="Book Antiqua" w:cs="Book Antiqua"/>
          <w:b/>
          <w:bCs/>
          <w:color w:val="000000"/>
        </w:rPr>
        <w:t xml:space="preserve">-Feng </w:t>
      </w:r>
      <w:proofErr w:type="spellStart"/>
      <w:r>
        <w:rPr>
          <w:rFonts w:ascii="Book Antiqua" w:eastAsia="Book Antiqua" w:hAnsi="Book Antiqua" w:cs="Book Antiqua"/>
          <w:b/>
          <w:bCs/>
          <w:color w:val="000000"/>
        </w:rPr>
        <w:t>Niu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Fei</w:t>
      </w:r>
      <w:proofErr w:type="spellEnd"/>
      <w:r>
        <w:rPr>
          <w:rFonts w:ascii="Book Antiqua" w:eastAsia="Book Antiqua" w:hAnsi="Book Antiqua" w:cs="Book Antiqua"/>
          <w:b/>
          <w:bCs/>
          <w:color w:val="000000"/>
        </w:rPr>
        <w:t xml:space="preserve">-Dan Yu, Yan Wu, </w:t>
      </w:r>
      <w:r>
        <w:rPr>
          <w:rFonts w:ascii="Book Antiqua" w:eastAsia="Book Antiqua" w:hAnsi="Book Antiqua" w:cs="Book Antiqua"/>
          <w:color w:val="000000"/>
        </w:rPr>
        <w:t xml:space="preserve">Department of Radiology, Sir Run </w:t>
      </w:r>
      <w:proofErr w:type="spellStart"/>
      <w:r>
        <w:rPr>
          <w:rFonts w:ascii="Book Antiqua" w:eastAsia="Book Antiqua" w:hAnsi="Book Antiqua" w:cs="Book Antiqua"/>
          <w:color w:val="000000"/>
        </w:rPr>
        <w:t>Run</w:t>
      </w:r>
      <w:proofErr w:type="spellEnd"/>
      <w:r>
        <w:rPr>
          <w:rFonts w:ascii="Book Antiqua" w:eastAsia="Book Antiqua" w:hAnsi="Book Antiqua" w:cs="Book Antiqua"/>
          <w:color w:val="000000"/>
        </w:rPr>
        <w:t xml:space="preserve"> Shaw Hospital, Zhejiang University School of Medicine, Hangzhou 310000, Zhejiang Province, China</w:t>
      </w:r>
    </w:p>
    <w:p w14:paraId="2E48CA41" w14:textId="77777777" w:rsidR="008B19AB" w:rsidRDefault="008B19AB">
      <w:pPr>
        <w:spacing w:line="360" w:lineRule="auto"/>
        <w:jc w:val="both"/>
      </w:pPr>
    </w:p>
    <w:p w14:paraId="3983EDEA" w14:textId="375312E1" w:rsidR="008B19AB" w:rsidRDefault="00327754">
      <w:pPr>
        <w:spacing w:line="360" w:lineRule="auto"/>
        <w:jc w:val="both"/>
      </w:pP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-Bin Wang, </w:t>
      </w:r>
      <w:r>
        <w:rPr>
          <w:rFonts w:ascii="Book Antiqua" w:eastAsia="Book Antiqua" w:hAnsi="Book Antiqua" w:cs="Book Antiqua"/>
          <w:color w:val="000000"/>
        </w:rPr>
        <w:t xml:space="preserve">Department of Radiology, Shandong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edical Imaging Research </w:t>
      </w:r>
      <w:proofErr w:type="spellStart"/>
      <w:r>
        <w:rPr>
          <w:rFonts w:ascii="Book Antiqua" w:eastAsia="Book Antiqua" w:hAnsi="Book Antiqua" w:cs="Book Antiqua"/>
          <w:color w:val="000000"/>
        </w:rPr>
        <w:t>Institue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Cheeloo</w:t>
      </w:r>
      <w:proofErr w:type="spellEnd"/>
      <w:r>
        <w:rPr>
          <w:rFonts w:ascii="Book Antiqua" w:eastAsia="Book Antiqua" w:hAnsi="Book Antiqua" w:cs="Book Antiqua"/>
          <w:color w:val="000000"/>
        </w:rPr>
        <w:t xml:space="preserve"> College of Medicine, Shandong University, Jinan 250021, Shandong Province, China</w:t>
      </w:r>
    </w:p>
    <w:p w14:paraId="154AFCBB" w14:textId="77777777" w:rsidR="008B19AB" w:rsidRDefault="008B19AB">
      <w:pPr>
        <w:spacing w:line="360" w:lineRule="auto"/>
        <w:jc w:val="both"/>
      </w:pPr>
    </w:p>
    <w:p w14:paraId="78CE59C9" w14:textId="10618CC7" w:rsidR="008B19AB" w:rsidRDefault="00327754">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lang w:val="en" w:eastAsia="en"/>
        </w:rPr>
        <w:t xml:space="preserve">Zhu QQ collected the clinical </w:t>
      </w:r>
      <w:r>
        <w:rPr>
          <w:rFonts w:ascii="Book Antiqua" w:eastAsia="Book Antiqua" w:hAnsi="Book Antiqua" w:cs="Book Antiqua"/>
          <w:color w:val="000000"/>
          <w:lang w:val="en" w:eastAsia="en"/>
        </w:rPr>
        <w:t>data of this patient</w:t>
      </w:r>
      <w:r w:rsidR="00AD1260">
        <w:rPr>
          <w:rFonts w:ascii="Book Antiqua" w:eastAsia="Book Antiqua" w:hAnsi="Book Antiqua" w:cs="Book Antiqua"/>
          <w:color w:val="000000"/>
          <w:lang w:val="en" w:eastAsia="en"/>
        </w:rPr>
        <w:t xml:space="preserve"> </w:t>
      </w:r>
      <w:r>
        <w:rPr>
          <w:rFonts w:ascii="Book Antiqua" w:eastAsia="Book Antiqua" w:hAnsi="Book Antiqua" w:cs="Book Antiqua"/>
          <w:color w:val="000000"/>
          <w:lang w:val="en" w:eastAsia="en"/>
        </w:rPr>
        <w:t>and</w:t>
      </w:r>
      <w:r>
        <w:rPr>
          <w:rFonts w:ascii="Book Antiqua" w:eastAsia="Book Antiqua" w:hAnsi="Book Antiqua" w:cs="Book Antiqua"/>
          <w:color w:val="000000"/>
          <w:lang w:val="en" w:eastAsia="en"/>
        </w:rPr>
        <w:t xml:space="preserve"> drafted the manuscript; </w:t>
      </w:r>
      <w:proofErr w:type="spellStart"/>
      <w:r>
        <w:rPr>
          <w:rFonts w:ascii="Book Antiqua" w:eastAsia="Book Antiqua" w:hAnsi="Book Antiqua" w:cs="Book Antiqua"/>
          <w:color w:val="000000"/>
          <w:lang w:val="en" w:eastAsia="en"/>
        </w:rPr>
        <w:t>Niu</w:t>
      </w:r>
      <w:proofErr w:type="spellEnd"/>
      <w:r>
        <w:rPr>
          <w:rFonts w:ascii="Book Antiqua" w:eastAsia="Book Antiqua" w:hAnsi="Book Antiqua" w:cs="Book Antiqua"/>
          <w:color w:val="000000"/>
          <w:lang w:val="en" w:eastAsia="en"/>
        </w:rPr>
        <w:t xml:space="preserve"> ZF reviewed the literature and drafted the manuscript; Yu FD and Wu Y performed the epithelioid angiomyolipoma consultation and reviewed the literature; </w:t>
      </w:r>
      <w:proofErr w:type="spellStart"/>
      <w:r>
        <w:rPr>
          <w:rFonts w:ascii="Book Antiqua" w:eastAsia="Book Antiqua" w:hAnsi="Book Antiqua" w:cs="Book Antiqua"/>
          <w:color w:val="000000"/>
          <w:lang w:val="en" w:eastAsia="en"/>
        </w:rPr>
        <w:t>Niu</w:t>
      </w:r>
      <w:proofErr w:type="spellEnd"/>
      <w:r>
        <w:rPr>
          <w:rFonts w:ascii="Book Antiqua" w:eastAsia="Book Antiqua" w:hAnsi="Book Antiqua" w:cs="Book Antiqua"/>
          <w:color w:val="000000"/>
          <w:lang w:val="en" w:eastAsia="en"/>
        </w:rPr>
        <w:t xml:space="preserve"> ZF and Wu Y were responsible for the revision of the manuscript for important intellectual content; </w:t>
      </w:r>
      <w:r>
        <w:rPr>
          <w:rFonts w:ascii="Book Antiqua" w:eastAsia="宋体" w:hAnsi="Book Antiqua" w:cs="Book Antiqua" w:hint="eastAsia"/>
          <w:color w:val="000000"/>
          <w:lang w:eastAsia="zh-CN"/>
        </w:rPr>
        <w:t xml:space="preserve">Wu Y and Wang GB contributed equally to the manuscript polishing; </w:t>
      </w:r>
      <w:r>
        <w:rPr>
          <w:rFonts w:ascii="Book Antiqua" w:eastAsia="Book Antiqua" w:hAnsi="Book Antiqua" w:cs="Book Antiqua"/>
          <w:color w:val="000000"/>
          <w:lang w:val="en" w:eastAsia="en"/>
        </w:rPr>
        <w:t>all authors issued final approval for the version to be submitted.</w:t>
      </w:r>
    </w:p>
    <w:p w14:paraId="1F577BA4" w14:textId="77777777" w:rsidR="008B19AB" w:rsidRDefault="008B19AB">
      <w:pPr>
        <w:spacing w:line="360" w:lineRule="auto"/>
        <w:jc w:val="both"/>
      </w:pPr>
    </w:p>
    <w:p w14:paraId="7A2F13B9" w14:textId="3A05A3BA" w:rsidR="008B19AB" w:rsidRDefault="00327754">
      <w:pPr>
        <w:spacing w:line="360" w:lineRule="auto"/>
        <w:jc w:val="both"/>
      </w:pPr>
      <w:r>
        <w:rPr>
          <w:rFonts w:ascii="Book Antiqua" w:eastAsia="Book Antiqua" w:hAnsi="Book Antiqua" w:cs="Book Antiqua"/>
          <w:b/>
          <w:bCs/>
          <w:color w:val="000000"/>
        </w:rPr>
        <w:lastRenderedPageBreak/>
        <w:t xml:space="preserve">Corresponding author: </w:t>
      </w: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-Bin Wang, MD, Chief Doctor, </w:t>
      </w:r>
      <w:r>
        <w:rPr>
          <w:rFonts w:ascii="Book Antiqua" w:eastAsia="Book Antiqua" w:hAnsi="Book Antiqua" w:cs="Book Antiqua"/>
          <w:color w:val="000000"/>
        </w:rPr>
        <w:t xml:space="preserve">Department of Radiology, Shandong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edical Imaging Research </w:t>
      </w:r>
      <w:r w:rsidR="003E7FCA">
        <w:rPr>
          <w:rFonts w:ascii="Book Antiqua" w:eastAsia="Book Antiqua" w:hAnsi="Book Antiqua" w:cs="Book Antiqua"/>
          <w:color w:val="000000"/>
        </w:rPr>
        <w:t>Institute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Cheeloo</w:t>
      </w:r>
      <w:proofErr w:type="spellEnd"/>
      <w:r>
        <w:rPr>
          <w:rFonts w:ascii="Book Antiqua" w:eastAsia="Book Antiqua" w:hAnsi="Book Antiqua" w:cs="Book Antiqua"/>
          <w:color w:val="000000"/>
        </w:rPr>
        <w:t xml:space="preserve"> College of Medicine, Shandong University, No. 324 </w:t>
      </w:r>
      <w:proofErr w:type="spellStart"/>
      <w:r>
        <w:rPr>
          <w:rFonts w:ascii="Book Antiqua" w:eastAsia="Book Antiqua" w:hAnsi="Book Antiqua" w:cs="Book Antiqua"/>
          <w:color w:val="000000"/>
        </w:rPr>
        <w:t>Jinwu</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Huaiyin</w:t>
      </w:r>
      <w:proofErr w:type="spellEnd"/>
      <w:r>
        <w:rPr>
          <w:rFonts w:ascii="Book Antiqua" w:eastAsia="Book Antiqua" w:hAnsi="Book Antiqua" w:cs="Book Antiqua"/>
          <w:color w:val="000000"/>
        </w:rPr>
        <w:t xml:space="preserve"> District, Jinan 250021, Shandong Province, China. wgb7932596@hotmail.com</w:t>
      </w:r>
    </w:p>
    <w:p w14:paraId="7B14958B" w14:textId="77777777" w:rsidR="008B19AB" w:rsidRDefault="008B19AB">
      <w:pPr>
        <w:spacing w:line="360" w:lineRule="auto"/>
        <w:jc w:val="both"/>
      </w:pPr>
    </w:p>
    <w:p w14:paraId="5FB9E0B8" w14:textId="77777777" w:rsidR="008B19AB" w:rsidRDefault="0032775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10, 2020</w:t>
      </w:r>
    </w:p>
    <w:p w14:paraId="78EEC9FB" w14:textId="77777777" w:rsidR="008B19AB" w:rsidRDefault="0032775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25, 2020</w:t>
      </w:r>
    </w:p>
    <w:p w14:paraId="7BC7ABE6" w14:textId="57EA8269" w:rsidR="008B19AB" w:rsidRDefault="00327754">
      <w:pPr>
        <w:spacing w:line="360" w:lineRule="auto"/>
        <w:jc w:val="both"/>
      </w:pPr>
      <w:r>
        <w:rPr>
          <w:rFonts w:ascii="Book Antiqua" w:eastAsia="Book Antiqua" w:hAnsi="Book Antiqua" w:cs="Book Antiqua"/>
          <w:b/>
          <w:bCs/>
          <w:color w:val="000000"/>
        </w:rPr>
        <w:t xml:space="preserve">Accepted: </w:t>
      </w:r>
      <w:r w:rsidR="007A33A4" w:rsidRPr="007A33A4">
        <w:rPr>
          <w:rFonts w:ascii="Book Antiqua" w:eastAsia="Book Antiqua" w:hAnsi="Book Antiqua" w:cs="Book Antiqua"/>
          <w:color w:val="000000"/>
        </w:rPr>
        <w:t>January 14, 2021</w:t>
      </w:r>
    </w:p>
    <w:p w14:paraId="361A915D" w14:textId="77777777" w:rsidR="008B19AB" w:rsidRDefault="00327754">
      <w:pPr>
        <w:spacing w:line="360" w:lineRule="auto"/>
        <w:jc w:val="both"/>
      </w:pPr>
      <w:r>
        <w:rPr>
          <w:rFonts w:ascii="Book Antiqua" w:eastAsia="Book Antiqua" w:hAnsi="Book Antiqua" w:cs="Book Antiqua"/>
          <w:b/>
          <w:bCs/>
          <w:color w:val="000000"/>
        </w:rPr>
        <w:t xml:space="preserve">Published online: </w:t>
      </w:r>
    </w:p>
    <w:p w14:paraId="34476B89" w14:textId="77777777" w:rsidR="008B19AB" w:rsidRDefault="008B19AB">
      <w:pPr>
        <w:spacing w:line="360" w:lineRule="auto"/>
        <w:jc w:val="both"/>
        <w:sectPr w:rsidR="008B19AB">
          <w:footerReference w:type="default" r:id="rId7"/>
          <w:pgSz w:w="12240" w:h="15840"/>
          <w:pgMar w:top="1440" w:right="1440" w:bottom="1440" w:left="1440" w:header="720" w:footer="720" w:gutter="0"/>
          <w:cols w:space="720"/>
          <w:docGrid w:linePitch="360"/>
        </w:sectPr>
      </w:pPr>
    </w:p>
    <w:p w14:paraId="32F53CF0" w14:textId="77777777" w:rsidR="008B19AB" w:rsidRDefault="00327754">
      <w:pPr>
        <w:spacing w:line="360" w:lineRule="auto"/>
        <w:jc w:val="both"/>
      </w:pPr>
      <w:r>
        <w:rPr>
          <w:rFonts w:ascii="Book Antiqua" w:eastAsia="Book Antiqua" w:hAnsi="Book Antiqua" w:cs="Book Antiqua"/>
          <w:b/>
          <w:color w:val="000000"/>
        </w:rPr>
        <w:lastRenderedPageBreak/>
        <w:t>Abstract</w:t>
      </w:r>
    </w:p>
    <w:p w14:paraId="052F98AF" w14:textId="77777777" w:rsidR="008B19AB" w:rsidRDefault="00327754">
      <w:pPr>
        <w:spacing w:line="360" w:lineRule="auto"/>
        <w:jc w:val="both"/>
      </w:pPr>
      <w:r>
        <w:rPr>
          <w:rFonts w:ascii="Book Antiqua" w:eastAsia="Book Antiqua" w:hAnsi="Book Antiqua" w:cs="Book Antiqua"/>
          <w:color w:val="000000"/>
        </w:rPr>
        <w:t>BACKGROUND</w:t>
      </w:r>
    </w:p>
    <w:p w14:paraId="0E012EB8" w14:textId="366C5F24" w:rsidR="008B19AB" w:rsidRDefault="00327754">
      <w:pPr>
        <w:spacing w:line="360" w:lineRule="auto"/>
        <w:jc w:val="both"/>
      </w:pPr>
      <w:bookmarkStart w:id="0" w:name="_Hlk60933088"/>
      <w:proofErr w:type="spellStart"/>
      <w:r>
        <w:rPr>
          <w:rFonts w:ascii="Book Antiqua" w:eastAsia="Book Antiqua" w:hAnsi="Book Antiqua" w:cs="Book Antiqua"/>
          <w:color w:val="000000"/>
        </w:rPr>
        <w:t>Angiomyolipoma</w:t>
      </w:r>
      <w:bookmarkEnd w:id="0"/>
      <w:r>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(AMLs), belonging to the family of mesenchymal tumors, are considered benign lesions that occur mostly in the kidney or as a part of tuberous sclerosis. Epithelioid AML (EAML) is a rare type of AML that appears to have malignant potential. Extrarenal AMLs usually </w:t>
      </w:r>
      <w:r w:rsidR="00840CD5">
        <w:rPr>
          <w:rFonts w:ascii="Book Antiqua" w:eastAsia="Book Antiqua" w:hAnsi="Book Antiqua" w:cs="Book Antiqua"/>
          <w:color w:val="000000"/>
        </w:rPr>
        <w:t>occur</w:t>
      </w:r>
      <w:r>
        <w:rPr>
          <w:rFonts w:ascii="Book Antiqua" w:eastAsia="Book Antiqua" w:hAnsi="Book Antiqua" w:cs="Book Antiqua"/>
          <w:color w:val="000000"/>
        </w:rPr>
        <w:t xml:space="preserve"> in the liver according to the retrieved literature reports. There have been only two previous reports of </w:t>
      </w:r>
      <w:proofErr w:type="spellStart"/>
      <w:r>
        <w:rPr>
          <w:rFonts w:ascii="Book Antiqua" w:eastAsia="Book Antiqua" w:hAnsi="Book Antiqua" w:cs="Book Antiqua"/>
          <w:color w:val="000000"/>
        </w:rPr>
        <w:t>monofocal</w:t>
      </w:r>
      <w:proofErr w:type="spellEnd"/>
      <w:r>
        <w:rPr>
          <w:rFonts w:ascii="Book Antiqua" w:eastAsia="Book Antiqua" w:hAnsi="Book Antiqua" w:cs="Book Antiqua"/>
          <w:color w:val="000000"/>
        </w:rPr>
        <w:t xml:space="preserve"> primary AML of the pancreas; however, no cases of primary monotypic EAML of the pancreas have been reported.</w:t>
      </w:r>
    </w:p>
    <w:p w14:paraId="5E6A04B6" w14:textId="77777777" w:rsidR="008B19AB" w:rsidRDefault="008B19AB">
      <w:pPr>
        <w:spacing w:line="360" w:lineRule="auto"/>
        <w:jc w:val="both"/>
      </w:pPr>
    </w:p>
    <w:p w14:paraId="244398FA" w14:textId="77777777" w:rsidR="008B19AB" w:rsidRDefault="00327754">
      <w:pPr>
        <w:spacing w:line="360" w:lineRule="auto"/>
        <w:jc w:val="both"/>
      </w:pPr>
      <w:r>
        <w:rPr>
          <w:rFonts w:ascii="Book Antiqua" w:eastAsia="Book Antiqua" w:hAnsi="Book Antiqua" w:cs="Book Antiqua"/>
          <w:color w:val="000000"/>
        </w:rPr>
        <w:t>CASE SUMMARY</w:t>
      </w:r>
    </w:p>
    <w:p w14:paraId="50508703" w14:textId="23E4AD4F" w:rsidR="008B19AB" w:rsidRDefault="00327754">
      <w:pPr>
        <w:spacing w:line="360" w:lineRule="auto"/>
        <w:jc w:val="both"/>
      </w:pPr>
      <w:r>
        <w:rPr>
          <w:rFonts w:ascii="Book Antiqua" w:eastAsia="Book Antiqua" w:hAnsi="Book Antiqua" w:cs="Book Antiqua"/>
          <w:color w:val="000000"/>
        </w:rPr>
        <w:t>An asymptomatic 59-year-old woman incidentally revealed a tumor during abdominal ultrasound examination. Routine blood tests and physical examination were within normal li</w:t>
      </w:r>
      <w:r>
        <w:rPr>
          <w:rFonts w:ascii="Book Antiqua" w:eastAsia="Book Antiqua" w:hAnsi="Book Antiqua" w:cs="Book Antiqua"/>
          <w:color w:val="000000"/>
        </w:rPr>
        <w:t xml:space="preserve">mits. </w:t>
      </w:r>
      <w:r w:rsidR="00AD1260">
        <w:rPr>
          <w:rFonts w:ascii="Book Antiqua" w:eastAsia="Book Antiqua" w:hAnsi="Book Antiqua" w:cs="Book Antiqua"/>
          <w:color w:val="000000"/>
        </w:rPr>
        <w:t>A</w:t>
      </w:r>
      <w:r>
        <w:rPr>
          <w:rFonts w:ascii="Book Antiqua" w:eastAsia="Book Antiqua" w:hAnsi="Book Antiqua" w:cs="Book Antiqua"/>
          <w:color w:val="000000"/>
        </w:rPr>
        <w:t xml:space="preserve">bdominal ultrasound revealed a 1.9-cm hypoechogenic mass in the tail of the pancreas, clearly visualized by endoscopic ultrasound. However, contrast-enhanced abdominal computed tomography scans did not demonstrate the lesion. A subsequent gadolinium-enhanced magnetic resonance </w:t>
      </w:r>
      <w:r w:rsidR="00AD1260">
        <w:rPr>
          <w:rFonts w:ascii="Book Antiqua" w:eastAsia="Book Antiqua" w:hAnsi="Book Antiqua" w:cs="Book Antiqua"/>
          <w:color w:val="000000"/>
        </w:rPr>
        <w:t xml:space="preserve">imaging </w:t>
      </w:r>
      <w:r>
        <w:rPr>
          <w:rFonts w:ascii="Book Antiqua" w:eastAsia="Book Antiqua" w:hAnsi="Book Antiqua" w:cs="Book Antiqua"/>
          <w:color w:val="000000"/>
        </w:rPr>
        <w:t xml:space="preserve">scan </w:t>
      </w:r>
      <w:r w:rsidR="00AD1260">
        <w:rPr>
          <w:rFonts w:ascii="Book Antiqua" w:eastAsia="Book Antiqua" w:hAnsi="Book Antiqua" w:cs="Book Antiqua"/>
          <w:color w:val="000000"/>
        </w:rPr>
        <w:t xml:space="preserve">showed </w:t>
      </w:r>
      <w:r>
        <w:rPr>
          <w:rFonts w:ascii="Book Antiqua" w:eastAsia="Book Antiqua" w:hAnsi="Book Antiqua" w:cs="Book Antiqua"/>
          <w:color w:val="000000"/>
        </w:rPr>
        <w:t xml:space="preserve">that the lesion had some characteristic manifestations. The lesion was initially thought to be a neuroendocrine tumor (asymptomatic </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After surgical resection, histopathology and immunohistochemistry confirmed the diagnosis of EAML. At the 6-</w:t>
      </w:r>
      <w:r w:rsidR="00AD1260">
        <w:rPr>
          <w:rFonts w:ascii="Book Antiqua" w:eastAsia="Book Antiqua" w:hAnsi="Book Antiqua" w:cs="Book Antiqua"/>
          <w:color w:val="000000"/>
        </w:rPr>
        <w:t xml:space="preserve">mo </w:t>
      </w:r>
      <w:r>
        <w:rPr>
          <w:rFonts w:ascii="Book Antiqua" w:eastAsia="Book Antiqua" w:hAnsi="Book Antiqua" w:cs="Book Antiqua"/>
          <w:color w:val="000000"/>
        </w:rPr>
        <w:t>follow-up, no recurrence, spread</w:t>
      </w:r>
      <w:r w:rsidR="00AD1260">
        <w:rPr>
          <w:rFonts w:ascii="Book Antiqua" w:eastAsia="Book Antiqua" w:hAnsi="Book Antiqua" w:cs="Book Antiqua"/>
          <w:color w:val="000000"/>
        </w:rPr>
        <w:t>,</w:t>
      </w:r>
      <w:r>
        <w:rPr>
          <w:rFonts w:ascii="Book Antiqua" w:eastAsia="Book Antiqua" w:hAnsi="Book Antiqua" w:cs="Book Antiqua"/>
          <w:color w:val="000000"/>
        </w:rPr>
        <w:t xml:space="preserve"> or metastasis was identified on computed tomography or magnetic resonance </w:t>
      </w:r>
      <w:r w:rsidR="00AD1260">
        <w:rPr>
          <w:rFonts w:ascii="Book Antiqua" w:eastAsia="Book Antiqua" w:hAnsi="Book Antiqua" w:cs="Book Antiqua"/>
          <w:color w:val="000000"/>
        </w:rPr>
        <w:t>imaging</w:t>
      </w:r>
      <w:r>
        <w:rPr>
          <w:rFonts w:ascii="Book Antiqua" w:eastAsia="Book Antiqua" w:hAnsi="Book Antiqua" w:cs="Book Antiqua"/>
          <w:color w:val="000000"/>
        </w:rPr>
        <w:t>.</w:t>
      </w:r>
    </w:p>
    <w:p w14:paraId="3C584FE9" w14:textId="77777777" w:rsidR="008B19AB" w:rsidRDefault="008B19AB">
      <w:pPr>
        <w:spacing w:line="360" w:lineRule="auto"/>
        <w:jc w:val="both"/>
      </w:pPr>
    </w:p>
    <w:p w14:paraId="22FE84F9" w14:textId="77777777" w:rsidR="008B19AB" w:rsidRDefault="00327754">
      <w:pPr>
        <w:spacing w:line="360" w:lineRule="auto"/>
        <w:jc w:val="both"/>
      </w:pPr>
      <w:r>
        <w:rPr>
          <w:rFonts w:ascii="Book Antiqua" w:eastAsia="Book Antiqua" w:hAnsi="Book Antiqua" w:cs="Book Antiqua"/>
          <w:color w:val="000000"/>
        </w:rPr>
        <w:t>CONCLUSION</w:t>
      </w:r>
    </w:p>
    <w:p w14:paraId="19400A71" w14:textId="77777777" w:rsidR="008B19AB" w:rsidRDefault="00327754">
      <w:pPr>
        <w:spacing w:line="360" w:lineRule="auto"/>
        <w:jc w:val="both"/>
      </w:pPr>
      <w:r>
        <w:rPr>
          <w:rFonts w:ascii="Book Antiqua" w:eastAsia="Book Antiqua" w:hAnsi="Book Antiqua" w:cs="Book Antiqua"/>
          <w:color w:val="000000"/>
        </w:rPr>
        <w:t>The preoperative diagnosis of pancreatic AML is extremely difficult. Imaging techniques are essential for providing valuable morphological features for differential diagnosis.</w:t>
      </w:r>
    </w:p>
    <w:p w14:paraId="48DD5D8D" w14:textId="77777777" w:rsidR="008B19AB" w:rsidRDefault="008B19AB">
      <w:pPr>
        <w:spacing w:line="360" w:lineRule="auto"/>
        <w:jc w:val="both"/>
      </w:pPr>
    </w:p>
    <w:p w14:paraId="6F5AD584" w14:textId="77777777" w:rsidR="008B19AB" w:rsidRDefault="00327754">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Epithelioid angiomyolipoma; Pancreas; Ultrasound; Computed tomography; Magnetic resonance imaging; Case report</w:t>
      </w:r>
    </w:p>
    <w:p w14:paraId="0ABE2D5B" w14:textId="77777777" w:rsidR="008B19AB" w:rsidRDefault="008B19AB">
      <w:pPr>
        <w:spacing w:line="360" w:lineRule="auto"/>
        <w:jc w:val="both"/>
      </w:pPr>
    </w:p>
    <w:p w14:paraId="3CDEAE09" w14:textId="52B4B1F3" w:rsidR="008B19AB" w:rsidRDefault="00327754">
      <w:pPr>
        <w:spacing w:line="360" w:lineRule="auto"/>
        <w:jc w:val="both"/>
      </w:pPr>
      <w:r>
        <w:rPr>
          <w:rFonts w:ascii="Book Antiqua" w:eastAsia="Book Antiqua" w:hAnsi="Book Antiqua" w:cs="Book Antiqua"/>
          <w:color w:val="000000"/>
        </w:rPr>
        <w:lastRenderedPageBreak/>
        <w:t xml:space="preserve">Zhu QQ,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ZF, Yu FD, Wu Y, Wang GB. Epithelioid angiomyolipoma of the pancreas: A case report and review</w:t>
      </w:r>
      <w:r>
        <w:rPr>
          <w:rFonts w:ascii="Book Antiqua" w:eastAsia="Book Antiqua" w:hAnsi="Book Antiqua" w:cs="Book Antiqua"/>
          <w:color w:val="000000"/>
        </w:rPr>
        <w:t xml:space="preserve"> of </w:t>
      </w:r>
      <w:r w:rsidR="00D2713C">
        <w:rPr>
          <w:rFonts w:ascii="Book Antiqua" w:eastAsia="Book Antiqua" w:hAnsi="Book Antiqua" w:cs="Book Antiqua"/>
          <w:color w:val="000000"/>
        </w:rPr>
        <w:t xml:space="preserve">the </w:t>
      </w:r>
      <w:r>
        <w:rPr>
          <w:rFonts w:ascii="Book Antiqua" w:eastAsia="Book Antiqua" w:hAnsi="Book Antiqua" w:cs="Book Antiqua"/>
          <w:color w:val="000000"/>
        </w:rPr>
        <w:t xml:space="preserve">literature.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45C76F07" w14:textId="77777777" w:rsidR="008B19AB" w:rsidRDefault="008B19AB">
      <w:pPr>
        <w:spacing w:line="360" w:lineRule="auto"/>
        <w:jc w:val="both"/>
      </w:pPr>
    </w:p>
    <w:p w14:paraId="0EFB3EA1" w14:textId="16D97B3B" w:rsidR="008B19AB" w:rsidRDefault="00327754">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We present a rare case of pancreatic epithelioid angiomyolipoma diagnosed after an anatomopathological examination. The patient was asymptomatic. Here are several findings from multiple modalities, including multidetector computed tomography, ultrasound, endoscopic ultrasound, magnetic resonance imaging</w:t>
      </w:r>
      <w:r w:rsidR="00D2713C">
        <w:rPr>
          <w:rFonts w:ascii="Book Antiqua" w:eastAsia="Book Antiqua" w:hAnsi="Book Antiqua" w:cs="Book Antiqua"/>
          <w:color w:val="000000"/>
        </w:rPr>
        <w:t>,</w:t>
      </w:r>
      <w:r>
        <w:rPr>
          <w:rFonts w:ascii="Book Antiqua" w:eastAsia="Book Antiqua" w:hAnsi="Book Antiqua" w:cs="Book Antiqua"/>
          <w:color w:val="000000"/>
        </w:rPr>
        <w:t xml:space="preserve"> and providing a pathologic correlation. Awareness of the characteristic features, including immunoreactivity for the human melanoma black-45 marker, may help in the diagnosis of this rare entity. </w:t>
      </w:r>
      <w:r w:rsidR="00D2713C">
        <w:rPr>
          <w:rFonts w:ascii="Book Antiqua" w:eastAsia="Book Antiqua" w:hAnsi="Book Antiqua" w:cs="Book Antiqua"/>
          <w:color w:val="000000"/>
        </w:rPr>
        <w:t xml:space="preserve">This </w:t>
      </w:r>
      <w:r>
        <w:rPr>
          <w:rFonts w:ascii="Book Antiqua" w:eastAsia="Book Antiqua" w:hAnsi="Book Antiqua" w:cs="Book Antiqua"/>
          <w:color w:val="000000"/>
        </w:rPr>
        <w:t>report represents, to our knowledge, the first epithelioid angiomyolipoma arising in the pancreas.</w:t>
      </w:r>
    </w:p>
    <w:p w14:paraId="579E6D38" w14:textId="77777777" w:rsidR="008B19AB" w:rsidRDefault="00327754">
      <w:pPr>
        <w:spacing w:line="360" w:lineRule="auto"/>
        <w:jc w:val="both"/>
      </w:pPr>
      <w:r>
        <w:br w:type="page"/>
      </w:r>
      <w:r>
        <w:rPr>
          <w:rFonts w:ascii="Book Antiqua" w:eastAsia="Book Antiqua" w:hAnsi="Book Antiqua" w:cs="Book Antiqua"/>
          <w:b/>
          <w:caps/>
          <w:color w:val="000000"/>
          <w:u w:val="single"/>
        </w:rPr>
        <w:lastRenderedPageBreak/>
        <w:t>INTRODUCTION</w:t>
      </w:r>
    </w:p>
    <w:p w14:paraId="73D0E92A" w14:textId="1AAEE492" w:rsidR="008B19AB" w:rsidRDefault="00327754">
      <w:pPr>
        <w:spacing w:line="360" w:lineRule="auto"/>
        <w:jc w:val="both"/>
      </w:pPr>
      <w:r>
        <w:rPr>
          <w:rFonts w:ascii="Book Antiqua" w:eastAsia="Book Antiqua" w:hAnsi="Book Antiqua" w:cs="Book Antiqua"/>
          <w:color w:val="000000"/>
        </w:rPr>
        <w:t>Angiomyolipoma (AML) is classified into two distinct h</w:t>
      </w:r>
      <w:r>
        <w:rPr>
          <w:rFonts w:ascii="Book Antiqua" w:eastAsia="Book Antiqua" w:hAnsi="Book Antiqua" w:cs="Book Antiqua"/>
          <w:color w:val="000000"/>
        </w:rPr>
        <w:t xml:space="preserve">istological subtypes: </w:t>
      </w:r>
      <w:r w:rsidR="00D2713C">
        <w:rPr>
          <w:rFonts w:ascii="Book Antiqua" w:eastAsia="Book Antiqua" w:hAnsi="Book Antiqua" w:cs="Book Antiqua"/>
          <w:color w:val="000000"/>
        </w:rPr>
        <w:t xml:space="preserve">Classic </w:t>
      </w:r>
      <w:proofErr w:type="spellStart"/>
      <w:r>
        <w:rPr>
          <w:rFonts w:ascii="Book Antiqua" w:eastAsia="Book Antiqua" w:hAnsi="Book Antiqua" w:cs="Book Antiqua"/>
          <w:color w:val="000000"/>
        </w:rPr>
        <w:t>triphasic</w:t>
      </w:r>
      <w:proofErr w:type="spellEnd"/>
      <w:r>
        <w:rPr>
          <w:rFonts w:ascii="Book Antiqua" w:eastAsia="Book Antiqua" w:hAnsi="Book Antiqua" w:cs="Book Antiqua"/>
          <w:color w:val="000000"/>
        </w:rPr>
        <w:t xml:space="preserve"> AML and monotypic epithelioid AML (EAML). Classic AML is benign and characterized by proliferation of blood vessels, smooth muscle, and adipose tissue in variable proportions. EAML is composed of purely epithelioid cells with a paucity of adipose tissue components. The fact that </w:t>
      </w:r>
      <w:proofErr w:type="spellStart"/>
      <w:r>
        <w:rPr>
          <w:rFonts w:ascii="Book Antiqua" w:eastAsia="Book Antiqua" w:hAnsi="Book Antiqua" w:cs="Book Antiqua"/>
          <w:color w:val="000000"/>
        </w:rPr>
        <w:t>immunohistochemi</w:t>
      </w:r>
      <w:r w:rsidR="00D2713C">
        <w:rPr>
          <w:rFonts w:ascii="Book Antiqua" w:eastAsia="Book Antiqua" w:hAnsi="Book Antiqua" w:cs="Book Antiqua"/>
          <w:color w:val="000000"/>
        </w:rPr>
        <w:t>cal</w:t>
      </w:r>
      <w:proofErr w:type="spellEnd"/>
      <w:r w:rsidR="00D2713C">
        <w:rPr>
          <w:rFonts w:ascii="Book Antiqua" w:eastAsia="Book Antiqua" w:hAnsi="Book Antiqua" w:cs="Book Antiqua"/>
          <w:color w:val="000000"/>
        </w:rPr>
        <w:t xml:space="preserve"> staining for</w:t>
      </w:r>
      <w:r>
        <w:rPr>
          <w:rFonts w:ascii="Book Antiqua" w:eastAsia="Book Antiqua" w:hAnsi="Book Antiqua" w:cs="Book Antiqua"/>
          <w:color w:val="000000"/>
        </w:rPr>
        <w:t xml:space="preserve"> </w:t>
      </w:r>
      <w:r>
        <w:rPr>
          <w:rFonts w:ascii="Book Antiqua" w:eastAsia="Book Antiqua" w:hAnsi="Book Antiqua" w:cs="Book Antiqua"/>
          <w:color w:val="000000"/>
        </w:rPr>
        <w:t>melanocyte and smooth muscle cell markers in these tumors has standardized the histological diagnosis of this entity. The reported characteristics of renal EAML with malignant potential often resemble those of renal cell carcinoma on both radiology and histology</w:t>
      </w:r>
      <w:r>
        <w:rPr>
          <w:rFonts w:ascii="Book Antiqua" w:eastAsia="Book Antiqua" w:hAnsi="Book Antiqua" w:cs="Book Antiqua"/>
          <w:color w:val="000000"/>
          <w:szCs w:val="32"/>
          <w:vertAlign w:val="superscript"/>
        </w:rPr>
        <w:t>[1-3]</w:t>
      </w:r>
      <w:r>
        <w:rPr>
          <w:rFonts w:ascii="Book Antiqua" w:eastAsia="Book Antiqua" w:hAnsi="Book Antiqua" w:cs="Book Antiqua"/>
          <w:color w:val="000000"/>
        </w:rPr>
        <w:t xml:space="preserve">. In the present report, we present an </w:t>
      </w:r>
      <w:proofErr w:type="spellStart"/>
      <w:r>
        <w:rPr>
          <w:rFonts w:ascii="Book Antiqua" w:eastAsia="Book Antiqua" w:hAnsi="Book Antiqua" w:cs="Book Antiqua"/>
          <w:color w:val="000000"/>
        </w:rPr>
        <w:t>extrarenal</w:t>
      </w:r>
      <w:proofErr w:type="spellEnd"/>
      <w:r>
        <w:rPr>
          <w:rFonts w:ascii="Book Antiqua" w:eastAsia="Book Antiqua" w:hAnsi="Book Antiqua" w:cs="Book Antiqua"/>
          <w:color w:val="000000"/>
        </w:rPr>
        <w:t xml:space="preserve"> EA</w:t>
      </w:r>
      <w:r>
        <w:rPr>
          <w:rFonts w:ascii="Book Antiqua" w:eastAsia="Book Antiqua" w:hAnsi="Book Antiqua" w:cs="Book Antiqua"/>
          <w:color w:val="000000"/>
        </w:rPr>
        <w:t>ML in the pancreas.</w:t>
      </w:r>
    </w:p>
    <w:p w14:paraId="308DD8B6" w14:textId="77777777" w:rsidR="008B19AB" w:rsidRDefault="008B19AB">
      <w:pPr>
        <w:spacing w:line="360" w:lineRule="auto"/>
        <w:jc w:val="both"/>
      </w:pPr>
    </w:p>
    <w:p w14:paraId="4CBF79AF" w14:textId="77777777" w:rsidR="008B19AB" w:rsidRDefault="00327754">
      <w:pPr>
        <w:spacing w:line="360" w:lineRule="auto"/>
        <w:jc w:val="both"/>
      </w:pPr>
      <w:r>
        <w:rPr>
          <w:rFonts w:ascii="Book Antiqua" w:eastAsia="Book Antiqua" w:hAnsi="Book Antiqua" w:cs="Book Antiqua"/>
          <w:b/>
          <w:caps/>
          <w:color w:val="000000"/>
          <w:u w:val="single"/>
        </w:rPr>
        <w:t>CASE PRESENTATION</w:t>
      </w:r>
    </w:p>
    <w:p w14:paraId="68AC17EC" w14:textId="77777777" w:rsidR="008B19AB" w:rsidRDefault="00327754">
      <w:pPr>
        <w:spacing w:line="360" w:lineRule="auto"/>
        <w:jc w:val="both"/>
      </w:pPr>
      <w:r>
        <w:rPr>
          <w:rFonts w:ascii="Book Antiqua" w:eastAsia="Book Antiqua" w:hAnsi="Book Antiqua" w:cs="Book Antiqua"/>
          <w:b/>
          <w:i/>
          <w:color w:val="000000"/>
        </w:rPr>
        <w:t>Chief complaints</w:t>
      </w:r>
    </w:p>
    <w:p w14:paraId="2D1EA169" w14:textId="42836EE2" w:rsidR="008B19AB" w:rsidRDefault="00327754">
      <w:pPr>
        <w:spacing w:line="360" w:lineRule="auto"/>
        <w:jc w:val="both"/>
      </w:pPr>
      <w:r>
        <w:rPr>
          <w:rFonts w:ascii="Book Antiqua" w:eastAsia="Book Antiqua" w:hAnsi="Book Antiqua" w:cs="Book Antiqua"/>
          <w:color w:val="000000"/>
        </w:rPr>
        <w:t>A 59-year-old asymptomatic woman</w:t>
      </w:r>
      <w:r w:rsidR="00D2713C">
        <w:rPr>
          <w:rFonts w:ascii="Book Antiqua" w:eastAsia="Book Antiqua" w:hAnsi="Book Antiqua" w:cs="Book Antiqua"/>
          <w:color w:val="000000"/>
        </w:rPr>
        <w:t xml:space="preserve"> </w:t>
      </w:r>
      <w:r>
        <w:rPr>
          <w:rFonts w:ascii="Book Antiqua" w:eastAsia="Book Antiqua" w:hAnsi="Book Antiqua" w:cs="Book Antiqua"/>
          <w:color w:val="000000"/>
        </w:rPr>
        <w:t>underwent abdom</w:t>
      </w:r>
      <w:r>
        <w:rPr>
          <w:rFonts w:ascii="Book Antiqua" w:eastAsia="Book Antiqua" w:hAnsi="Book Antiqua" w:cs="Book Antiqua"/>
          <w:color w:val="000000"/>
        </w:rPr>
        <w:t>inal ultrasound (US) in the workflow of health examination, revealing a 1.9-cm hypoechogenic mass in the tail of the pancreas.</w:t>
      </w:r>
    </w:p>
    <w:p w14:paraId="0B230979" w14:textId="77777777" w:rsidR="008B19AB" w:rsidRDefault="008B19AB">
      <w:pPr>
        <w:spacing w:line="360" w:lineRule="auto"/>
        <w:jc w:val="both"/>
      </w:pPr>
    </w:p>
    <w:p w14:paraId="5A2F0FA4" w14:textId="77777777" w:rsidR="008B19AB" w:rsidRDefault="00327754">
      <w:pPr>
        <w:spacing w:line="360" w:lineRule="auto"/>
        <w:jc w:val="both"/>
      </w:pPr>
      <w:r>
        <w:rPr>
          <w:rFonts w:ascii="Book Antiqua" w:eastAsia="Book Antiqua" w:hAnsi="Book Antiqua" w:cs="Book Antiqua"/>
          <w:b/>
          <w:i/>
          <w:color w:val="000000"/>
        </w:rPr>
        <w:t>History of past illness</w:t>
      </w:r>
    </w:p>
    <w:p w14:paraId="5A77F89E" w14:textId="3F083939" w:rsidR="008B19AB" w:rsidRDefault="00327754">
      <w:pPr>
        <w:spacing w:line="360" w:lineRule="auto"/>
        <w:jc w:val="both"/>
      </w:pPr>
      <w:r>
        <w:rPr>
          <w:rFonts w:ascii="Book Antiqua" w:eastAsia="Book Antiqua" w:hAnsi="Book Antiqua" w:cs="Book Antiqua"/>
          <w:color w:val="000000"/>
        </w:rPr>
        <w:t>The patient used amlodipine besylate for 20 years for the treatment of hypertension. The r</w:t>
      </w:r>
      <w:r>
        <w:rPr>
          <w:rFonts w:ascii="Book Antiqua" w:eastAsia="Book Antiqua" w:hAnsi="Book Antiqua" w:cs="Book Antiqua"/>
          <w:color w:val="000000"/>
        </w:rPr>
        <w:t>emark</w:t>
      </w:r>
      <w:r w:rsidR="00D2713C">
        <w:rPr>
          <w:rFonts w:ascii="Book Antiqua" w:eastAsia="Book Antiqua" w:hAnsi="Book Antiqua" w:cs="Book Antiqua"/>
          <w:color w:val="000000"/>
        </w:rPr>
        <w:t>able</w:t>
      </w:r>
      <w:r>
        <w:rPr>
          <w:rFonts w:ascii="Book Antiqua" w:eastAsia="Book Antiqua" w:hAnsi="Book Antiqua" w:cs="Book Antiqua"/>
          <w:color w:val="000000"/>
        </w:rPr>
        <w:t xml:space="preserve"> medical history was thyroid cancer resection </w:t>
      </w:r>
      <w:r w:rsidR="00D2713C">
        <w:rPr>
          <w:rFonts w:ascii="Book Antiqua" w:eastAsia="Book Antiqua" w:hAnsi="Book Antiqua" w:cs="Book Antiqua"/>
          <w:color w:val="000000"/>
        </w:rPr>
        <w:t xml:space="preserve">5 </w:t>
      </w:r>
      <w:proofErr w:type="spellStart"/>
      <w:r w:rsidR="00D2713C">
        <w:rPr>
          <w:rFonts w:ascii="Book Antiqua" w:eastAsia="Book Antiqua" w:hAnsi="Book Antiqua" w:cs="Book Antiqua"/>
          <w:color w:val="000000"/>
        </w:rPr>
        <w:t>mo</w:t>
      </w:r>
      <w:proofErr w:type="spellEnd"/>
      <w:r w:rsidR="00D2713C">
        <w:rPr>
          <w:rFonts w:ascii="Book Antiqua" w:eastAsia="Book Antiqua" w:hAnsi="Book Antiqua" w:cs="Book Antiqua"/>
          <w:color w:val="000000"/>
        </w:rPr>
        <w:t xml:space="preserve"> </w:t>
      </w:r>
      <w:r>
        <w:rPr>
          <w:rFonts w:ascii="Book Antiqua" w:eastAsia="Book Antiqua" w:hAnsi="Book Antiqua" w:cs="Book Antiqua"/>
          <w:color w:val="000000"/>
        </w:rPr>
        <w:t>prior and treatment with radionuclide therapy.</w:t>
      </w:r>
    </w:p>
    <w:p w14:paraId="4789B0C5" w14:textId="77777777" w:rsidR="008B19AB" w:rsidRDefault="008B19AB">
      <w:pPr>
        <w:spacing w:line="360" w:lineRule="auto"/>
        <w:jc w:val="both"/>
      </w:pPr>
    </w:p>
    <w:p w14:paraId="084F5A93" w14:textId="77777777" w:rsidR="008B19AB" w:rsidRDefault="00327754">
      <w:pPr>
        <w:spacing w:line="360" w:lineRule="auto"/>
        <w:jc w:val="both"/>
      </w:pPr>
      <w:r>
        <w:rPr>
          <w:rFonts w:ascii="Book Antiqua" w:eastAsia="Book Antiqua" w:hAnsi="Book Antiqua" w:cs="Book Antiqua"/>
          <w:b/>
          <w:i/>
          <w:color w:val="000000"/>
        </w:rPr>
        <w:t>Personal and family history</w:t>
      </w:r>
    </w:p>
    <w:p w14:paraId="6752672E" w14:textId="77777777" w:rsidR="008B19AB" w:rsidRDefault="00327754">
      <w:pPr>
        <w:spacing w:line="360" w:lineRule="auto"/>
        <w:jc w:val="both"/>
      </w:pPr>
      <w:r>
        <w:rPr>
          <w:rFonts w:ascii="Book Antiqua" w:eastAsia="Book Antiqua" w:hAnsi="Book Antiqua" w:cs="Book Antiqua"/>
          <w:color w:val="000000"/>
        </w:rPr>
        <w:t>Neither she nor anyone in her family had a history of tuberous sclerosis complex (TSC).</w:t>
      </w:r>
    </w:p>
    <w:p w14:paraId="5F4D4F3D" w14:textId="77777777" w:rsidR="008B19AB" w:rsidRDefault="008B19AB">
      <w:pPr>
        <w:spacing w:line="360" w:lineRule="auto"/>
        <w:jc w:val="both"/>
      </w:pPr>
    </w:p>
    <w:p w14:paraId="33E5B6D8" w14:textId="77777777" w:rsidR="008B19AB" w:rsidRDefault="00327754">
      <w:pPr>
        <w:spacing w:line="360" w:lineRule="auto"/>
        <w:jc w:val="both"/>
      </w:pPr>
      <w:r>
        <w:rPr>
          <w:rFonts w:ascii="Book Antiqua" w:eastAsia="Book Antiqua" w:hAnsi="Book Antiqua" w:cs="Book Antiqua"/>
          <w:b/>
          <w:i/>
          <w:color w:val="000000"/>
        </w:rPr>
        <w:t>Physical examination</w:t>
      </w:r>
    </w:p>
    <w:p w14:paraId="0EA45496" w14:textId="3988076A" w:rsidR="008B19AB" w:rsidRDefault="00D2713C">
      <w:pPr>
        <w:spacing w:line="360" w:lineRule="auto"/>
        <w:jc w:val="both"/>
      </w:pPr>
      <w:r>
        <w:rPr>
          <w:rFonts w:ascii="Book Antiqua" w:eastAsia="Book Antiqua" w:hAnsi="Book Antiqua" w:cs="Book Antiqua"/>
          <w:color w:val="000000"/>
        </w:rPr>
        <w:t xml:space="preserve">The patient’s </w:t>
      </w:r>
      <w:r w:rsidR="00327754">
        <w:rPr>
          <w:rFonts w:ascii="Book Antiqua" w:eastAsia="Book Antiqua" w:hAnsi="Book Antiqua" w:cs="Book Antiqua"/>
          <w:color w:val="000000"/>
        </w:rPr>
        <w:t>vital signs and physical examination</w:t>
      </w:r>
      <w:r w:rsidR="00327754">
        <w:rPr>
          <w:rFonts w:ascii="Book Antiqua" w:eastAsia="Book Antiqua" w:hAnsi="Book Antiqua" w:cs="Book Antiqua"/>
          <w:color w:val="000000"/>
        </w:rPr>
        <w:t xml:space="preserve"> were likewise unremarkable.</w:t>
      </w:r>
    </w:p>
    <w:p w14:paraId="514DC958" w14:textId="77777777" w:rsidR="008B19AB" w:rsidRDefault="008B19AB">
      <w:pPr>
        <w:spacing w:line="360" w:lineRule="auto"/>
        <w:jc w:val="both"/>
      </w:pPr>
    </w:p>
    <w:p w14:paraId="3032206B" w14:textId="77777777" w:rsidR="008B19AB" w:rsidRDefault="00327754">
      <w:pPr>
        <w:spacing w:line="360" w:lineRule="auto"/>
        <w:jc w:val="both"/>
      </w:pPr>
      <w:r>
        <w:rPr>
          <w:rFonts w:ascii="Book Antiqua" w:eastAsia="Book Antiqua" w:hAnsi="Book Antiqua" w:cs="Book Antiqua"/>
          <w:b/>
          <w:i/>
          <w:color w:val="000000"/>
        </w:rPr>
        <w:t>Laboratory examinations</w:t>
      </w:r>
    </w:p>
    <w:p w14:paraId="0E126E7C" w14:textId="0970DE42" w:rsidR="008B19AB" w:rsidRDefault="00327754">
      <w:pPr>
        <w:spacing w:line="360" w:lineRule="auto"/>
        <w:jc w:val="both"/>
      </w:pPr>
      <w:r>
        <w:rPr>
          <w:rFonts w:ascii="Book Antiqua" w:eastAsia="Book Antiqua" w:hAnsi="Book Antiqua" w:cs="Book Antiqua"/>
          <w:color w:val="000000"/>
        </w:rPr>
        <w:lastRenderedPageBreak/>
        <w:t>Laboratory findings indicat</w:t>
      </w:r>
      <w:r>
        <w:rPr>
          <w:rFonts w:ascii="Book Antiqua" w:eastAsia="Book Antiqua" w:hAnsi="Book Antiqua" w:cs="Book Antiqua"/>
          <w:color w:val="000000"/>
        </w:rPr>
        <w:t xml:space="preserve">ed that </w:t>
      </w:r>
      <w:r w:rsidR="00D2713C">
        <w:rPr>
          <w:rFonts w:ascii="Book Antiqua" w:eastAsia="Book Antiqua" w:hAnsi="Book Antiqua" w:cs="Book Antiqua"/>
          <w:color w:val="000000"/>
        </w:rPr>
        <w:t xml:space="preserve">the patient’s </w:t>
      </w:r>
      <w:r w:rsidR="00D2713C" w:rsidRPr="00D2713C">
        <w:rPr>
          <w:rFonts w:ascii="Book Antiqua" w:eastAsia="Book Antiqua" w:hAnsi="Book Antiqua" w:cs="Book Antiqua"/>
          <w:color w:val="000000"/>
        </w:rPr>
        <w:t>carbohydrate</w:t>
      </w:r>
      <w:r w:rsidR="00D2713C">
        <w:rPr>
          <w:rFonts w:ascii="Book Antiqua" w:eastAsia="Book Antiqua" w:hAnsi="Book Antiqua" w:cs="Book Antiqua"/>
          <w:color w:val="000000"/>
        </w:rPr>
        <w:t xml:space="preserve"> </w:t>
      </w:r>
      <w:r>
        <w:rPr>
          <w:rFonts w:ascii="Book Antiqua" w:eastAsia="Book Antiqua" w:hAnsi="Book Antiqua" w:cs="Book Antiqua"/>
          <w:color w:val="000000"/>
        </w:rPr>
        <w:t>antigen 19-9 level, as well as her carcinoembryonic antigen level, was within the normal range.</w:t>
      </w:r>
    </w:p>
    <w:p w14:paraId="742534B4" w14:textId="77777777" w:rsidR="008B19AB" w:rsidRDefault="008B19AB">
      <w:pPr>
        <w:spacing w:line="360" w:lineRule="auto"/>
        <w:jc w:val="both"/>
      </w:pPr>
    </w:p>
    <w:p w14:paraId="5263DD4B" w14:textId="77777777" w:rsidR="008B19AB" w:rsidRDefault="00327754">
      <w:pPr>
        <w:spacing w:line="360" w:lineRule="auto"/>
        <w:jc w:val="both"/>
      </w:pPr>
      <w:r>
        <w:rPr>
          <w:rFonts w:ascii="Book Antiqua" w:eastAsia="Book Antiqua" w:hAnsi="Book Antiqua" w:cs="Book Antiqua"/>
          <w:b/>
          <w:i/>
          <w:color w:val="000000"/>
        </w:rPr>
        <w:t>Imaging examinations</w:t>
      </w:r>
    </w:p>
    <w:p w14:paraId="5C2D627B" w14:textId="1CFAA2FD" w:rsidR="008B19AB" w:rsidRDefault="00327754">
      <w:pPr>
        <w:spacing w:line="360" w:lineRule="auto"/>
        <w:jc w:val="both"/>
      </w:pPr>
      <w:r>
        <w:rPr>
          <w:rFonts w:ascii="Book Antiqua" w:eastAsia="Book Antiqua" w:hAnsi="Book Antiqua" w:cs="Book Antiqua"/>
          <w:color w:val="000000"/>
        </w:rPr>
        <w:t>Following abdominal US examination, the patient underwent enhanced multidetector computed tomography (MDCT), magnetic resonance imaging (MRI)</w:t>
      </w:r>
      <w:r w:rsidR="00D2713C">
        <w:rPr>
          <w:rFonts w:ascii="Book Antiqua" w:eastAsia="Book Antiqua" w:hAnsi="Book Antiqua" w:cs="Book Antiqua"/>
          <w:color w:val="000000"/>
        </w:rPr>
        <w:t>,</w:t>
      </w:r>
      <w:r>
        <w:rPr>
          <w:rFonts w:ascii="Book Antiqua" w:eastAsia="Book Antiqua" w:hAnsi="Book Antiqua" w:cs="Book Antiqua"/>
          <w:color w:val="000000"/>
        </w:rPr>
        <w:t xml:space="preserve"> and endoscopic US (EUS) for further evaluation. The size and morphology of the pancreas </w:t>
      </w:r>
      <w:r w:rsidR="00D2713C">
        <w:rPr>
          <w:rFonts w:ascii="Book Antiqua" w:eastAsia="Book Antiqua" w:hAnsi="Book Antiqua" w:cs="Book Antiqua"/>
          <w:color w:val="000000"/>
        </w:rPr>
        <w:t xml:space="preserve">were </w:t>
      </w:r>
      <w:r>
        <w:rPr>
          <w:rFonts w:ascii="Book Antiqua" w:eastAsia="Book Antiqua" w:hAnsi="Book Antiqua" w:cs="Book Antiqua"/>
          <w:color w:val="000000"/>
        </w:rPr>
        <w:t>nearly normal in all imaging exam</w:t>
      </w:r>
      <w:r w:rsidR="00D2713C">
        <w:rPr>
          <w:rFonts w:ascii="Book Antiqua" w:eastAsia="Book Antiqua" w:hAnsi="Book Antiqua" w:cs="Book Antiqua"/>
          <w:color w:val="000000"/>
        </w:rPr>
        <w:t>ination</w:t>
      </w:r>
      <w:r>
        <w:rPr>
          <w:rFonts w:ascii="Book Antiqua" w:eastAsia="Book Antiqua" w:hAnsi="Book Antiqua" w:cs="Book Antiqua"/>
          <w:color w:val="000000"/>
        </w:rPr>
        <w:t xml:space="preserve">s. US and EUS revealed a 1.9-cm hypoechogenic mass in the tail of the pancreas that did not display the typical expected adipose echogenicity. No hypervascularity was noted on the Doppler images (Figure 1A). Ultrasonic elastography showed a green-to-blue cold color, indicating soft conditions (Figure 1B). The soft tissue mass was occult on the computed tomography (CT) scan due to its homogeneous </w:t>
      </w:r>
      <w:proofErr w:type="spellStart"/>
      <w:r>
        <w:rPr>
          <w:rFonts w:ascii="Book Antiqua" w:eastAsia="Book Antiqua" w:hAnsi="Book Antiqua" w:cs="Book Antiqua"/>
          <w:color w:val="000000"/>
        </w:rPr>
        <w:t>isodensity</w:t>
      </w:r>
      <w:proofErr w:type="spellEnd"/>
      <w:r>
        <w:rPr>
          <w:rFonts w:ascii="Book Antiqua" w:eastAsia="Book Antiqua" w:hAnsi="Book Antiqua" w:cs="Book Antiqua"/>
          <w:color w:val="000000"/>
        </w:rPr>
        <w:t xml:space="preserve"> to the background pancreatic parenchyma </w:t>
      </w:r>
      <w:r w:rsidR="00D2713C">
        <w:rPr>
          <w:rFonts w:ascii="Book Antiqua" w:eastAsia="Book Antiqua" w:hAnsi="Book Antiqua" w:cs="Book Antiqua"/>
          <w:color w:val="000000"/>
        </w:rPr>
        <w:t xml:space="preserve">in </w:t>
      </w:r>
      <w:r w:rsidR="00CD7B72">
        <w:rPr>
          <w:rFonts w:ascii="Book Antiqua" w:eastAsia="Book Antiqua" w:hAnsi="Book Antiqua" w:cs="Book Antiqua"/>
          <w:color w:val="000000"/>
        </w:rPr>
        <w:t xml:space="preserve">the </w:t>
      </w:r>
      <w:r>
        <w:rPr>
          <w:rFonts w:ascii="Book Antiqua" w:eastAsia="Book Antiqua" w:hAnsi="Book Antiqua" w:cs="Book Antiqua"/>
          <w:color w:val="000000"/>
        </w:rPr>
        <w:t>unenha</w:t>
      </w:r>
      <w:r>
        <w:rPr>
          <w:rFonts w:ascii="Book Antiqua" w:eastAsia="Book Antiqua" w:hAnsi="Book Antiqua" w:cs="Book Antiqua"/>
          <w:color w:val="000000"/>
        </w:rPr>
        <w:t xml:space="preserve">nced, arterial, </w:t>
      </w:r>
      <w:proofErr w:type="spellStart"/>
      <w:r>
        <w:rPr>
          <w:rFonts w:ascii="Book Antiqua" w:eastAsia="Book Antiqua" w:hAnsi="Book Antiqua" w:cs="Book Antiqua"/>
          <w:color w:val="000000"/>
        </w:rPr>
        <w:t>portovenous</w:t>
      </w:r>
      <w:proofErr w:type="spellEnd"/>
      <w:r>
        <w:rPr>
          <w:rFonts w:ascii="Book Antiqua" w:eastAsia="Book Antiqua" w:hAnsi="Book Antiqua" w:cs="Book Antiqua"/>
          <w:color w:val="000000"/>
        </w:rPr>
        <w:t>, and delayed phases (Figure 2). No other lesions were detected on the abdominal and pelvic CT scan. On MRI, the mass demo</w:t>
      </w:r>
      <w:r>
        <w:rPr>
          <w:rFonts w:ascii="Book Antiqua" w:eastAsia="Book Antiqua" w:hAnsi="Book Antiqua" w:cs="Book Antiqua"/>
          <w:color w:val="000000"/>
        </w:rPr>
        <w:t xml:space="preserve">nstrated </w:t>
      </w:r>
      <w:r w:rsidR="00D2713C">
        <w:rPr>
          <w:rFonts w:ascii="Book Antiqua" w:eastAsia="Book Antiqua" w:hAnsi="Book Antiqua" w:cs="Book Antiqua"/>
          <w:color w:val="000000"/>
        </w:rPr>
        <w:t xml:space="preserve">a </w:t>
      </w:r>
      <w:r>
        <w:rPr>
          <w:rFonts w:ascii="Book Antiqua" w:eastAsia="Book Antiqua" w:hAnsi="Book Antiqua" w:cs="Book Antiqua"/>
          <w:color w:val="000000"/>
        </w:rPr>
        <w:t xml:space="preserve">long or equal signal intensity (SI) on LAVA-T1-weighted imaging and slightly long SI on FS-T2-weighted imaging. Chemical shift gradient-echo images demonstrated </w:t>
      </w:r>
      <w:r w:rsidR="00D2713C">
        <w:rPr>
          <w:rFonts w:ascii="Book Antiqua" w:eastAsia="Book Antiqua" w:hAnsi="Book Antiqua" w:cs="Book Antiqua"/>
          <w:color w:val="000000"/>
        </w:rPr>
        <w:t xml:space="preserve">a </w:t>
      </w:r>
      <w:r>
        <w:rPr>
          <w:rFonts w:ascii="Book Antiqua" w:eastAsia="Book Antiqua" w:hAnsi="Book Antiqua" w:cs="Book Antiqua"/>
          <w:color w:val="000000"/>
        </w:rPr>
        <w:t xml:space="preserve">slight loss of SI on out-of-phase imaging related to the small amount of microscopic lipid component within the mass (Figure 3A-C). DWI showed the mass-region of </w:t>
      </w:r>
      <w:proofErr w:type="spellStart"/>
      <w:r>
        <w:rPr>
          <w:rFonts w:ascii="Book Antiqua" w:eastAsia="Book Antiqua" w:hAnsi="Book Antiqua" w:cs="Book Antiqua"/>
          <w:color w:val="000000"/>
        </w:rPr>
        <w:t>hyperintesity</w:t>
      </w:r>
      <w:proofErr w:type="spellEnd"/>
      <w:r>
        <w:rPr>
          <w:rFonts w:ascii="Book Antiqua" w:eastAsia="Book Antiqua" w:hAnsi="Book Antiqua" w:cs="Book Antiqua"/>
          <w:color w:val="000000"/>
        </w:rPr>
        <w:t xml:space="preserve">. ADC map was dark with </w:t>
      </w:r>
      <w:r w:rsidR="00D2713C">
        <w:rPr>
          <w:rFonts w:ascii="Book Antiqua" w:eastAsia="Book Antiqua" w:hAnsi="Book Antiqua" w:cs="Book Antiqua"/>
          <w:color w:val="000000"/>
        </w:rPr>
        <w:t xml:space="preserve">an </w:t>
      </w:r>
      <w:r>
        <w:rPr>
          <w:rFonts w:ascii="Book Antiqua" w:eastAsia="Book Antiqua" w:hAnsi="Book Antiqua" w:cs="Book Antiqua"/>
          <w:color w:val="000000"/>
        </w:rPr>
        <w:t>ADC value 0.707 × 10</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szCs w:val="36"/>
        </w:rPr>
        <w:t xml:space="preserve"> </w:t>
      </w:r>
      <w:r>
        <w:rPr>
          <w:rFonts w:ascii="Book Antiqua" w:eastAsia="Book Antiqua" w:hAnsi="Book Antiqua" w:cs="Book Antiqua"/>
          <w:color w:val="000000"/>
        </w:rPr>
        <w:t>mm</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/s, consistent with reduced diffusivity (Figure 3 D). Additionally, contrast-enhanced MRI revealed that the mass was slightly </w:t>
      </w:r>
      <w:proofErr w:type="spellStart"/>
      <w:r>
        <w:rPr>
          <w:rFonts w:ascii="Book Antiqua" w:eastAsia="Book Antiqua" w:hAnsi="Book Antiqua" w:cs="Book Antiqua"/>
          <w:color w:val="000000"/>
        </w:rPr>
        <w:t>hyperenhancing</w:t>
      </w:r>
      <w:proofErr w:type="spellEnd"/>
      <w:r>
        <w:rPr>
          <w:rFonts w:ascii="Book Antiqua" w:eastAsia="Book Antiqua" w:hAnsi="Book Antiqua" w:cs="Book Antiqua"/>
          <w:color w:val="000000"/>
        </w:rPr>
        <w:t xml:space="preserve"> relative to surrounding pancreas on arterial phase imaging. Then</w:t>
      </w:r>
      <w:r w:rsidR="00D2713C">
        <w:rPr>
          <w:rFonts w:ascii="Book Antiqua" w:eastAsia="Book Antiqua" w:hAnsi="Book Antiqua" w:cs="Book Antiqua"/>
          <w:color w:val="000000"/>
        </w:rPr>
        <w:t>,</w:t>
      </w:r>
      <w:r>
        <w:rPr>
          <w:rFonts w:ascii="Book Antiqua" w:eastAsia="Book Antiqua" w:hAnsi="Book Antiqua" w:cs="Book Antiqua"/>
          <w:color w:val="000000"/>
        </w:rPr>
        <w:t xml:space="preserve"> the mass washed out </w:t>
      </w:r>
      <w:r w:rsidR="00D2713C">
        <w:rPr>
          <w:rFonts w:ascii="Book Antiqua" w:eastAsia="Book Antiqua" w:hAnsi="Book Antiqua" w:cs="Book Antiqua"/>
          <w:color w:val="000000"/>
        </w:rPr>
        <w:t xml:space="preserve">in </w:t>
      </w:r>
      <w:r w:rsidR="00CD7B72">
        <w:rPr>
          <w:rFonts w:ascii="Book Antiqua" w:eastAsia="Book Antiqua" w:hAnsi="Book Antiqua" w:cs="Book Antiqua"/>
          <w:color w:val="000000"/>
        </w:rPr>
        <w:t xml:space="preserve">the </w:t>
      </w:r>
      <w:r>
        <w:rPr>
          <w:rFonts w:ascii="Book Antiqua" w:eastAsia="Book Antiqua" w:hAnsi="Book Antiqua" w:cs="Book Antiqua"/>
          <w:color w:val="000000"/>
        </w:rPr>
        <w:t>portal and delayed phase</w:t>
      </w:r>
      <w:r w:rsidR="00D2713C">
        <w:rPr>
          <w:rFonts w:ascii="Book Antiqua" w:eastAsia="Book Antiqua" w:hAnsi="Book Antiqua" w:cs="Book Antiqua"/>
          <w:color w:val="000000"/>
        </w:rPr>
        <w:t>s</w:t>
      </w:r>
      <w:r>
        <w:rPr>
          <w:rFonts w:ascii="Book Antiqua" w:eastAsia="Book Antiqua" w:hAnsi="Book Antiqua" w:cs="Book Antiqua"/>
          <w:color w:val="000000"/>
        </w:rPr>
        <w:t xml:space="preserve"> very quickly (Figur</w:t>
      </w:r>
      <w:r>
        <w:rPr>
          <w:rFonts w:ascii="Book Antiqua" w:eastAsia="Book Antiqua" w:hAnsi="Book Antiqua" w:cs="Book Antiqua"/>
          <w:color w:val="000000"/>
        </w:rPr>
        <w:t>e 3E-H).</w:t>
      </w:r>
    </w:p>
    <w:p w14:paraId="5427F986" w14:textId="77777777" w:rsidR="008B19AB" w:rsidRDefault="008B19AB">
      <w:pPr>
        <w:spacing w:line="360" w:lineRule="auto"/>
        <w:jc w:val="both"/>
      </w:pPr>
    </w:p>
    <w:p w14:paraId="1C9C78A7" w14:textId="77777777" w:rsidR="008B19AB" w:rsidRDefault="00327754">
      <w:pPr>
        <w:spacing w:line="360" w:lineRule="auto"/>
        <w:jc w:val="both"/>
      </w:pPr>
      <w:r>
        <w:rPr>
          <w:rFonts w:ascii="Book Antiqua" w:eastAsia="Book Antiqua" w:hAnsi="Book Antiqua" w:cs="Book Antiqua"/>
          <w:b/>
          <w:caps/>
          <w:color w:val="000000"/>
          <w:u w:val="single"/>
        </w:rPr>
        <w:t>MULTIDISCIPLINARY EXPERT CONSULTATION</w:t>
      </w:r>
    </w:p>
    <w:p w14:paraId="39CD5285" w14:textId="27AA8816" w:rsidR="008B19AB" w:rsidRDefault="00327754">
      <w:pPr>
        <w:spacing w:line="360" w:lineRule="auto"/>
        <w:jc w:val="both"/>
      </w:pPr>
      <w:r>
        <w:rPr>
          <w:rFonts w:ascii="Book Antiqua" w:eastAsia="Book Antiqua" w:hAnsi="Book Antiqua" w:cs="Book Antiqua"/>
          <w:b/>
          <w:bCs/>
          <w:i/>
          <w:iCs/>
          <w:color w:val="000000"/>
        </w:rPr>
        <w:t>Liu-</w:t>
      </w:r>
      <w:r w:rsidR="00A101E5">
        <w:rPr>
          <w:rFonts w:ascii="Book Antiqua" w:eastAsia="Book Antiqua" w:hAnsi="Book Antiqua" w:cs="Book Antiqua"/>
          <w:b/>
          <w:bCs/>
          <w:i/>
          <w:iCs/>
          <w:color w:val="000000"/>
        </w:rPr>
        <w:t>X</w:t>
      </w:r>
      <w:r>
        <w:rPr>
          <w:rFonts w:ascii="Book Antiqua" w:eastAsia="Book Antiqua" w:hAnsi="Book Antiqua" w:cs="Book Antiqua"/>
          <w:b/>
          <w:bCs/>
          <w:i/>
          <w:iCs/>
          <w:color w:val="000000"/>
        </w:rPr>
        <w:t>in Cai, MD, Chief Doctor, Department of General Surgery, Zhejiang University School of Medicine</w:t>
      </w:r>
    </w:p>
    <w:p w14:paraId="14E38678" w14:textId="41E25DC5" w:rsidR="008B19AB" w:rsidRDefault="00327754">
      <w:pPr>
        <w:spacing w:line="360" w:lineRule="auto"/>
        <w:jc w:val="both"/>
      </w:pPr>
      <w:r>
        <w:rPr>
          <w:rFonts w:ascii="Book Antiqua" w:eastAsia="Book Antiqua" w:hAnsi="Book Antiqua" w:cs="Book Antiqua"/>
          <w:color w:val="000000"/>
        </w:rPr>
        <w:t>A neuroendocrine tumor (asym</w:t>
      </w:r>
      <w:r>
        <w:rPr>
          <w:rFonts w:ascii="Book Antiqua" w:eastAsia="Book Antiqua" w:hAnsi="Book Antiqua" w:cs="Book Antiqua"/>
          <w:color w:val="000000"/>
        </w:rPr>
        <w:t xml:space="preserve">ptomatic </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was</w:t>
      </w:r>
      <w:r>
        <w:rPr>
          <w:rFonts w:ascii="Book Antiqua" w:eastAsia="Book Antiqua" w:hAnsi="Book Antiqua" w:cs="Book Antiqua"/>
          <w:color w:val="000000"/>
        </w:rPr>
        <w:t xml:space="preserve"> preoperatively diagnosed based on location and imaging findings. Considering the overall characteristics of the mass and </w:t>
      </w:r>
      <w:r>
        <w:rPr>
          <w:rFonts w:ascii="Book Antiqua" w:eastAsia="Book Antiqua" w:hAnsi="Book Antiqua" w:cs="Book Antiqua"/>
          <w:color w:val="000000"/>
        </w:rPr>
        <w:lastRenderedPageBreak/>
        <w:t>the patients’ health condition, surgical resection should still be recommended due to the absence of available data on long-term follow-up.</w:t>
      </w:r>
    </w:p>
    <w:p w14:paraId="77AA6E60" w14:textId="77777777" w:rsidR="008B19AB" w:rsidRDefault="008B19AB">
      <w:pPr>
        <w:spacing w:line="360" w:lineRule="auto"/>
        <w:jc w:val="both"/>
      </w:pPr>
    </w:p>
    <w:p w14:paraId="6E3C0642" w14:textId="77777777" w:rsidR="008B19AB" w:rsidRDefault="00327754">
      <w:pPr>
        <w:spacing w:line="360" w:lineRule="auto"/>
        <w:jc w:val="both"/>
      </w:pPr>
      <w:r>
        <w:rPr>
          <w:rFonts w:ascii="Book Antiqua" w:eastAsia="Book Antiqua" w:hAnsi="Book Antiqua" w:cs="Book Antiqua"/>
          <w:b/>
          <w:caps/>
          <w:color w:val="000000"/>
          <w:u w:val="single"/>
        </w:rPr>
        <w:t>FINAL DIAGNOSIS</w:t>
      </w:r>
    </w:p>
    <w:p w14:paraId="0FC8FA0E" w14:textId="77777777" w:rsidR="008B19AB" w:rsidRDefault="00327754">
      <w:pPr>
        <w:spacing w:line="360" w:lineRule="auto"/>
        <w:jc w:val="both"/>
      </w:pPr>
      <w:r>
        <w:rPr>
          <w:rFonts w:ascii="Book Antiqua" w:eastAsia="Book Antiqua" w:hAnsi="Book Antiqua" w:cs="Book Antiqua"/>
          <w:color w:val="000000"/>
        </w:rPr>
        <w:t xml:space="preserve">Gross pathological examination revealed a well-defined, brown nodular tumor in the tail of the pancreas measuring 1.7 cm × 1.7 cm. The pathological diagnosis was based on pleomorphic perivascular epithelioid cells (PECs) (Figure 4) and immunohistochemical staining for melanoma and smooth muscle cell markers. While adipose tissue was scarcely observed, mitotic figures were rare, and atypical mitoses were not detected. The sections were </w:t>
      </w:r>
      <w:proofErr w:type="spellStart"/>
      <w:r>
        <w:rPr>
          <w:rFonts w:ascii="Book Antiqua" w:eastAsia="Book Antiqua" w:hAnsi="Book Antiqua" w:cs="Book Antiqua"/>
          <w:color w:val="000000"/>
        </w:rPr>
        <w:t>immunostained</w:t>
      </w:r>
      <w:proofErr w:type="spellEnd"/>
      <w:r>
        <w:rPr>
          <w:rFonts w:ascii="Book Antiqua" w:eastAsia="Book Antiqua" w:hAnsi="Book Antiqua" w:cs="Book Antiqua"/>
          <w:color w:val="000000"/>
        </w:rPr>
        <w:t xml:space="preserve"> using monoclonal anti-HMB-45, anti-</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anti-</w:t>
      </w:r>
      <w:proofErr w:type="spellStart"/>
      <w:r>
        <w:rPr>
          <w:rFonts w:ascii="Book Antiqua" w:eastAsia="Book Antiqua" w:hAnsi="Book Antiqua" w:cs="Book Antiqua"/>
          <w:color w:val="000000"/>
        </w:rPr>
        <w:t>melan</w:t>
      </w:r>
      <w:proofErr w:type="spellEnd"/>
      <w:r>
        <w:rPr>
          <w:rFonts w:ascii="Book Antiqua" w:eastAsia="Book Antiqua" w:hAnsi="Book Antiqua" w:cs="Book Antiqua"/>
          <w:color w:val="000000"/>
        </w:rPr>
        <w:t xml:space="preserve">-A, and anti-SMA antibodies. Typical smooth muscle cells and epithelioid cells were immunoreactive for HMB-45 (Figure 5) and positive for </w:t>
      </w:r>
      <w:proofErr w:type="spellStart"/>
      <w:r>
        <w:rPr>
          <w:rFonts w:ascii="Book Antiqua" w:eastAsia="Book Antiqua" w:hAnsi="Book Antiqua" w:cs="Book Antiqua"/>
          <w:color w:val="000000"/>
        </w:rPr>
        <w:t>melan</w:t>
      </w:r>
      <w:proofErr w:type="spellEnd"/>
      <w:r>
        <w:rPr>
          <w:rFonts w:ascii="Book Antiqua" w:eastAsia="Book Antiqua" w:hAnsi="Book Antiqua" w:cs="Book Antiqua"/>
          <w:color w:val="000000"/>
        </w:rPr>
        <w:t>-A and SMA. Accordingly, the final pathological diagnosis was primary EAML.</w:t>
      </w:r>
    </w:p>
    <w:p w14:paraId="2C2DAA1A" w14:textId="77777777" w:rsidR="008B19AB" w:rsidRDefault="008B19AB">
      <w:pPr>
        <w:spacing w:line="360" w:lineRule="auto"/>
        <w:jc w:val="both"/>
      </w:pPr>
    </w:p>
    <w:p w14:paraId="6EE37811" w14:textId="77777777" w:rsidR="008B19AB" w:rsidRDefault="00327754">
      <w:pPr>
        <w:spacing w:line="360" w:lineRule="auto"/>
        <w:jc w:val="both"/>
      </w:pPr>
      <w:r>
        <w:rPr>
          <w:rFonts w:ascii="Book Antiqua" w:eastAsia="Book Antiqua" w:hAnsi="Book Antiqua" w:cs="Book Antiqua"/>
          <w:b/>
          <w:caps/>
          <w:color w:val="000000"/>
          <w:u w:val="single"/>
        </w:rPr>
        <w:t>TREATMENT</w:t>
      </w:r>
    </w:p>
    <w:p w14:paraId="27820F1A" w14:textId="77777777" w:rsidR="008B19AB" w:rsidRDefault="00327754">
      <w:pPr>
        <w:spacing w:line="360" w:lineRule="auto"/>
        <w:jc w:val="both"/>
      </w:pPr>
      <w:r>
        <w:rPr>
          <w:rFonts w:ascii="Book Antiqua" w:eastAsia="Book Antiqua" w:hAnsi="Book Antiqua" w:cs="Book Antiqua"/>
          <w:color w:val="000000"/>
        </w:rPr>
        <w:t>The patient requested surgical intervention. During the operation, it was noted that the lesion was adjacent to splenic vessels. Subsequently, laparoscopic resection of the tail of the pancreas and spleen was performed.</w:t>
      </w:r>
    </w:p>
    <w:p w14:paraId="438A13B7" w14:textId="77777777" w:rsidR="008B19AB" w:rsidRDefault="008B19AB">
      <w:pPr>
        <w:spacing w:line="360" w:lineRule="auto"/>
        <w:jc w:val="both"/>
      </w:pPr>
    </w:p>
    <w:p w14:paraId="232320F5" w14:textId="77777777" w:rsidR="008B19AB" w:rsidRDefault="00327754">
      <w:pPr>
        <w:spacing w:line="360" w:lineRule="auto"/>
        <w:jc w:val="both"/>
      </w:pPr>
      <w:r>
        <w:rPr>
          <w:rFonts w:ascii="Book Antiqua" w:eastAsia="Book Antiqua" w:hAnsi="Book Antiqua" w:cs="Book Antiqua"/>
          <w:b/>
          <w:caps/>
          <w:color w:val="000000"/>
          <w:u w:val="single"/>
        </w:rPr>
        <w:t>OUTCOME AND FOLLOW-UP</w:t>
      </w:r>
    </w:p>
    <w:p w14:paraId="15B429CD" w14:textId="77777777" w:rsidR="008B19AB" w:rsidRDefault="00327754">
      <w:pPr>
        <w:spacing w:line="360" w:lineRule="auto"/>
        <w:jc w:val="both"/>
      </w:pPr>
      <w:r>
        <w:rPr>
          <w:rFonts w:ascii="Book Antiqua" w:eastAsia="Book Antiqua" w:hAnsi="Book Antiqua" w:cs="Book Antiqua"/>
          <w:color w:val="000000"/>
        </w:rPr>
        <w:t>The patient made an uneventful recovery and was discharged from the hospital on the 8</w:t>
      </w:r>
      <w:r>
        <w:rPr>
          <w:rFonts w:ascii="Book Antiqua" w:eastAsia="Book Antiqua" w:hAnsi="Book Antiqua" w:cs="Book Antiqua"/>
          <w:color w:val="000000"/>
          <w:szCs w:val="36"/>
          <w:vertAlign w:val="superscript"/>
        </w:rPr>
        <w:t>th</w:t>
      </w:r>
      <w:r>
        <w:rPr>
          <w:rFonts w:ascii="Book Antiqua" w:eastAsia="Book Antiqua" w:hAnsi="Book Antiqua" w:cs="Book Antiqua"/>
          <w:color w:val="000000"/>
        </w:rPr>
        <w:t xml:space="preserve"> day after surgery. The patient was followed for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postoperatively, and no signs of recurrence or metastasis were observed on CT and MR examinations.</w:t>
      </w:r>
    </w:p>
    <w:p w14:paraId="3BB46C4C" w14:textId="77777777" w:rsidR="008B19AB" w:rsidRDefault="008B19AB">
      <w:pPr>
        <w:spacing w:line="360" w:lineRule="auto"/>
        <w:jc w:val="both"/>
      </w:pPr>
    </w:p>
    <w:p w14:paraId="13AB7CC0" w14:textId="77777777" w:rsidR="008B19AB" w:rsidRDefault="00327754">
      <w:pPr>
        <w:spacing w:line="360" w:lineRule="auto"/>
        <w:jc w:val="both"/>
      </w:pPr>
      <w:r>
        <w:rPr>
          <w:rFonts w:ascii="Book Antiqua" w:eastAsia="Book Antiqua" w:hAnsi="Book Antiqua" w:cs="Book Antiqua"/>
          <w:b/>
          <w:caps/>
          <w:color w:val="000000"/>
          <w:u w:val="single"/>
        </w:rPr>
        <w:t>DISCUSSION</w:t>
      </w:r>
    </w:p>
    <w:p w14:paraId="34DD7CC3" w14:textId="77777777" w:rsidR="008B19AB" w:rsidRDefault="00327754">
      <w:pPr>
        <w:spacing w:line="360" w:lineRule="auto"/>
        <w:jc w:val="both"/>
        <w:rPr>
          <w:b/>
          <w:bCs/>
        </w:rPr>
      </w:pPr>
      <w:r>
        <w:rPr>
          <w:rFonts w:ascii="Book Antiqua" w:eastAsia="Book Antiqua" w:hAnsi="Book Antiqua" w:cs="Book Antiqua"/>
          <w:b/>
          <w:bCs/>
          <w:i/>
          <w:iCs/>
          <w:color w:val="000000"/>
        </w:rPr>
        <w:t>Etiology and demographics</w:t>
      </w:r>
    </w:p>
    <w:p w14:paraId="3008025B" w14:textId="7E80A0A6" w:rsidR="008B19AB" w:rsidRDefault="00327754">
      <w:pPr>
        <w:spacing w:line="360" w:lineRule="auto"/>
        <w:jc w:val="both"/>
      </w:pPr>
      <w:r>
        <w:rPr>
          <w:rFonts w:ascii="Book Antiqua" w:eastAsia="Book Antiqua" w:hAnsi="Book Antiqua" w:cs="Book Antiqua"/>
          <w:color w:val="000000"/>
        </w:rPr>
        <w:t>AML was recognized as a mesenchymal tumor in the 2004 World Health Organization classification of renal tumors</w:t>
      </w:r>
      <w:r>
        <w:rPr>
          <w:rFonts w:ascii="Book Antiqua" w:eastAsia="Book Antiqua" w:hAnsi="Book Antiqua" w:cs="Book Antiqua"/>
          <w:color w:val="000000"/>
          <w:szCs w:val="32"/>
          <w:vertAlign w:val="superscript"/>
        </w:rPr>
        <w:t>[4]</w:t>
      </w:r>
      <w:r>
        <w:rPr>
          <w:rFonts w:ascii="Book Antiqua" w:eastAsia="Book Antiqua" w:hAnsi="Book Antiqua" w:cs="Book Antiqua"/>
          <w:color w:val="000000"/>
        </w:rPr>
        <w:t xml:space="preserve"> and a member of the family of </w:t>
      </w:r>
      <w:proofErr w:type="spellStart"/>
      <w:r>
        <w:rPr>
          <w:rFonts w:ascii="Book Antiqua" w:eastAsia="Book Antiqua" w:hAnsi="Book Antiqua" w:cs="Book Antiqua"/>
          <w:color w:val="000000"/>
        </w:rPr>
        <w:t>PEComas</w:t>
      </w:r>
      <w:proofErr w:type="spellEnd"/>
      <w:r>
        <w:rPr>
          <w:rFonts w:ascii="Book Antiqua" w:eastAsia="Book Antiqua" w:hAnsi="Book Antiqua" w:cs="Book Antiqua"/>
          <w:color w:val="000000"/>
          <w:szCs w:val="32"/>
          <w:vertAlign w:val="superscript"/>
        </w:rPr>
        <w:t>[5]</w:t>
      </w:r>
      <w:r>
        <w:rPr>
          <w:rFonts w:ascii="Book Antiqua" w:eastAsia="Book Antiqua" w:hAnsi="Book Antiqua" w:cs="Book Antiqua"/>
          <w:color w:val="000000"/>
        </w:rPr>
        <w:t xml:space="preserve"> that may occur sporadically or in association with TSC</w:t>
      </w:r>
      <w:r>
        <w:rPr>
          <w:rFonts w:ascii="Book Antiqua" w:eastAsia="Book Antiqua" w:hAnsi="Book Antiqua" w:cs="Book Antiqua"/>
          <w:color w:val="000000"/>
          <w:szCs w:val="32"/>
          <w:vertAlign w:val="superscript"/>
        </w:rPr>
        <w:t>[6]</w:t>
      </w:r>
      <w:r>
        <w:rPr>
          <w:rFonts w:ascii="Book Antiqua" w:eastAsia="Book Antiqua" w:hAnsi="Book Antiqua" w:cs="Book Antiqua"/>
          <w:color w:val="000000"/>
        </w:rPr>
        <w:t xml:space="preserve">. Although AML is most common in the kidney, </w:t>
      </w:r>
      <w:r>
        <w:rPr>
          <w:rFonts w:ascii="Book Antiqua" w:eastAsia="Book Antiqua" w:hAnsi="Book Antiqua" w:cs="Book Antiqua"/>
          <w:color w:val="000000"/>
        </w:rPr>
        <w:lastRenderedPageBreak/>
        <w:t>extrarenal sites can also be involved. The liver, with over 100 reported hepatic cases</w:t>
      </w:r>
      <w:r>
        <w:rPr>
          <w:rFonts w:ascii="Book Antiqua" w:eastAsia="Book Antiqua" w:hAnsi="Book Antiqua" w:cs="Book Antiqua"/>
          <w:color w:val="000000"/>
          <w:szCs w:val="32"/>
          <w:vertAlign w:val="superscript"/>
        </w:rPr>
        <w:t>[7-9]</w:t>
      </w:r>
      <w:r>
        <w:rPr>
          <w:rFonts w:ascii="Book Antiqua" w:eastAsia="Book Antiqua" w:hAnsi="Book Antiqua" w:cs="Book Antiqua"/>
          <w:color w:val="000000"/>
        </w:rPr>
        <w:t>, is reported to be the most frequently involved extrarenal organ. Rare additional sites of reported AMLs include the lung</w:t>
      </w:r>
      <w:r>
        <w:rPr>
          <w:rFonts w:ascii="Book Antiqua" w:eastAsia="Book Antiqua" w:hAnsi="Book Antiqua" w:cs="Book Antiqua"/>
          <w:color w:val="000000"/>
          <w:szCs w:val="32"/>
          <w:vertAlign w:val="superscript"/>
        </w:rPr>
        <w:t>[10,11]</w:t>
      </w:r>
      <w:r>
        <w:rPr>
          <w:rFonts w:ascii="Book Antiqua" w:eastAsia="Book Antiqua" w:hAnsi="Book Antiqua" w:cs="Book Antiqua"/>
          <w:color w:val="000000"/>
        </w:rPr>
        <w:t>, spleen</w:t>
      </w:r>
      <w:r>
        <w:rPr>
          <w:rFonts w:ascii="Book Antiqua" w:eastAsia="Book Antiqua" w:hAnsi="Book Antiqua" w:cs="Book Antiqua"/>
          <w:color w:val="000000"/>
          <w:szCs w:val="32"/>
          <w:vertAlign w:val="superscript"/>
        </w:rPr>
        <w:t>[12,13]</w:t>
      </w:r>
      <w:r>
        <w:rPr>
          <w:rFonts w:ascii="Book Antiqua" w:eastAsia="Book Antiqua" w:hAnsi="Book Antiqua" w:cs="Book Antiqua"/>
          <w:color w:val="000000"/>
        </w:rPr>
        <w:t>, colon</w:t>
      </w:r>
      <w:r>
        <w:rPr>
          <w:rFonts w:ascii="Book Antiqua" w:eastAsia="Book Antiqua" w:hAnsi="Book Antiqua" w:cs="Book Antiqua"/>
          <w:color w:val="000000"/>
          <w:szCs w:val="32"/>
          <w:vertAlign w:val="superscript"/>
        </w:rPr>
        <w:t>[14,15]</w:t>
      </w:r>
      <w:r>
        <w:rPr>
          <w:rFonts w:ascii="Book Antiqua" w:eastAsia="Book Antiqua" w:hAnsi="Book Antiqua" w:cs="Book Antiqua"/>
          <w:color w:val="000000"/>
        </w:rPr>
        <w:t>, heart</w:t>
      </w:r>
      <w:r>
        <w:rPr>
          <w:rFonts w:ascii="Book Antiqua" w:eastAsia="Book Antiqua" w:hAnsi="Book Antiqua" w:cs="Book Antiqua"/>
          <w:color w:val="000000"/>
          <w:szCs w:val="32"/>
          <w:vertAlign w:val="superscript"/>
        </w:rPr>
        <w:t>[16]</w:t>
      </w:r>
      <w:r>
        <w:rPr>
          <w:rFonts w:ascii="Book Antiqua" w:eastAsia="Book Antiqua" w:hAnsi="Book Antiqua" w:cs="Book Antiqua"/>
          <w:color w:val="000000"/>
        </w:rPr>
        <w:t>, skin</w:t>
      </w:r>
      <w:r>
        <w:rPr>
          <w:rFonts w:ascii="Book Antiqua" w:eastAsia="Book Antiqua" w:hAnsi="Book Antiqua" w:cs="Book Antiqua"/>
          <w:color w:val="000000"/>
          <w:szCs w:val="32"/>
          <w:vertAlign w:val="superscript"/>
        </w:rPr>
        <w:t>[17,18]</w:t>
      </w:r>
      <w:r>
        <w:rPr>
          <w:rFonts w:ascii="Book Antiqua" w:eastAsia="Book Antiqua" w:hAnsi="Book Antiqua" w:cs="Book Antiqua"/>
          <w:color w:val="000000"/>
        </w:rPr>
        <w:t>, parotid gland</w:t>
      </w:r>
      <w:r>
        <w:rPr>
          <w:rFonts w:ascii="Book Antiqua" w:eastAsia="Book Antiqua" w:hAnsi="Book Antiqua" w:cs="Book Antiqua"/>
          <w:color w:val="000000"/>
          <w:szCs w:val="32"/>
          <w:vertAlign w:val="superscript"/>
        </w:rPr>
        <w:t>[19,20]</w:t>
      </w:r>
      <w:r>
        <w:rPr>
          <w:rFonts w:ascii="Book Antiqua" w:eastAsia="Book Antiqua" w:hAnsi="Book Antiqua" w:cs="Book Antiqua"/>
          <w:color w:val="000000"/>
        </w:rPr>
        <w:t>, mediastinum</w:t>
      </w:r>
      <w:r>
        <w:rPr>
          <w:rFonts w:ascii="Book Antiqua" w:eastAsia="Book Antiqua" w:hAnsi="Book Antiqua" w:cs="Book Antiqua"/>
          <w:color w:val="000000"/>
          <w:szCs w:val="32"/>
          <w:vertAlign w:val="superscript"/>
        </w:rPr>
        <w:t>[21]</w:t>
      </w:r>
      <w:r>
        <w:rPr>
          <w:rFonts w:ascii="Book Antiqua" w:eastAsia="Book Antiqua" w:hAnsi="Book Antiqua" w:cs="Book Antiqua"/>
          <w:color w:val="000000"/>
        </w:rPr>
        <w:t>, spermatic cord</w:t>
      </w:r>
      <w:r>
        <w:rPr>
          <w:rFonts w:ascii="Book Antiqua" w:eastAsia="Book Antiqua" w:hAnsi="Book Antiqua" w:cs="Book Antiqua"/>
          <w:color w:val="000000"/>
          <w:szCs w:val="32"/>
          <w:vertAlign w:val="superscript"/>
        </w:rPr>
        <w:t>[22]</w:t>
      </w:r>
      <w:r>
        <w:rPr>
          <w:rFonts w:ascii="Book Antiqua" w:eastAsia="Book Antiqua" w:hAnsi="Book Antiqua" w:cs="Book Antiqua"/>
          <w:color w:val="000000"/>
        </w:rPr>
        <w:t>, nasal cavity</w:t>
      </w:r>
      <w:r>
        <w:rPr>
          <w:rFonts w:ascii="Book Antiqua" w:eastAsia="Book Antiqua" w:hAnsi="Book Antiqua" w:cs="Book Antiqua"/>
          <w:color w:val="000000"/>
          <w:szCs w:val="32"/>
          <w:vertAlign w:val="superscript"/>
        </w:rPr>
        <w:t>[23,24</w:t>
      </w:r>
      <w:r w:rsidR="00D2713C">
        <w:rPr>
          <w:rFonts w:ascii="Book Antiqua" w:eastAsia="Book Antiqua" w:hAnsi="Book Antiqua" w:cs="Book Antiqua"/>
          <w:color w:val="000000"/>
          <w:szCs w:val="32"/>
          <w:vertAlign w:val="superscript"/>
        </w:rPr>
        <w:t>]</w:t>
      </w:r>
      <w:r w:rsidR="00D2713C">
        <w:rPr>
          <w:rFonts w:ascii="Book Antiqua" w:eastAsia="Book Antiqua" w:hAnsi="Book Antiqua" w:cs="Book Antiqua"/>
          <w:color w:val="000000"/>
        </w:rPr>
        <w:t xml:space="preserve">, </w:t>
      </w:r>
      <w:r>
        <w:rPr>
          <w:rFonts w:ascii="Book Antiqua" w:eastAsia="Book Antiqua" w:hAnsi="Book Antiqua" w:cs="Book Antiqua"/>
          <w:color w:val="000000"/>
        </w:rPr>
        <w:t>and retroperitoneal soft tissue</w:t>
      </w:r>
      <w:r>
        <w:rPr>
          <w:rFonts w:ascii="Book Antiqua" w:eastAsia="Book Antiqua" w:hAnsi="Book Antiqua" w:cs="Book Antiqua"/>
          <w:color w:val="000000"/>
          <w:szCs w:val="32"/>
          <w:vertAlign w:val="superscript"/>
        </w:rPr>
        <w:t>[25,26]</w:t>
      </w:r>
      <w:r>
        <w:rPr>
          <w:rFonts w:ascii="Book Antiqua" w:eastAsia="Book Antiqua" w:hAnsi="Book Antiqua" w:cs="Book Antiqua"/>
          <w:color w:val="000000"/>
        </w:rPr>
        <w:t>. The nature of most AMLs is benign, while examples of renal and extrarenal AMLs have described malignant potential</w:t>
      </w:r>
      <w:r>
        <w:rPr>
          <w:rFonts w:ascii="Book Antiqua" w:eastAsia="Book Antiqua" w:hAnsi="Book Antiqua" w:cs="Book Antiqua"/>
          <w:color w:val="000000"/>
          <w:szCs w:val="36"/>
          <w:vertAlign w:val="superscript"/>
        </w:rPr>
        <w:t>[1-3,27]</w:t>
      </w:r>
      <w:r>
        <w:rPr>
          <w:rFonts w:ascii="Book Antiqua" w:eastAsia="Book Antiqua" w:hAnsi="Book Antiqua" w:cs="Book Antiqua"/>
          <w:color w:val="000000"/>
        </w:rPr>
        <w:t>. EAML is considered a potentially malignant neoplasm since one-third of patients develop metastatic lesions involving extension into the vena cava and metastasis</w:t>
      </w:r>
      <w:r>
        <w:rPr>
          <w:rFonts w:ascii="Book Antiqua" w:eastAsia="Book Antiqua" w:hAnsi="Book Antiqua" w:cs="Book Antiqua"/>
          <w:color w:val="000000"/>
          <w:szCs w:val="32"/>
          <w:vertAlign w:val="superscript"/>
        </w:rPr>
        <w:t>[27]</w:t>
      </w:r>
      <w:r>
        <w:rPr>
          <w:rFonts w:ascii="Book Antiqua" w:eastAsia="Book Antiqua" w:hAnsi="Book Antiqua" w:cs="Book Antiqua"/>
          <w:color w:val="000000"/>
        </w:rPr>
        <w:t>. EAML can occur locally, metastasize</w:t>
      </w:r>
      <w:r w:rsidR="00D2713C">
        <w:rPr>
          <w:rFonts w:ascii="Book Antiqua" w:eastAsia="Book Antiqua" w:hAnsi="Book Antiqua" w:cs="Book Antiqua"/>
          <w:color w:val="000000"/>
        </w:rPr>
        <w:t>,</w:t>
      </w:r>
      <w:r>
        <w:rPr>
          <w:rFonts w:ascii="Book Antiqua" w:eastAsia="Book Antiqua" w:hAnsi="Book Antiqua" w:cs="Book Antiqua"/>
          <w:color w:val="000000"/>
        </w:rPr>
        <w:t xml:space="preserve"> and </w:t>
      </w:r>
      <w:r>
        <w:rPr>
          <w:rFonts w:ascii="Book Antiqua" w:eastAsia="Book Antiqua" w:hAnsi="Book Antiqua" w:cs="Book Antiqua"/>
          <w:color w:val="000000"/>
        </w:rPr>
        <w:t xml:space="preserve">result in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28]</w:t>
      </w:r>
      <w:r>
        <w:rPr>
          <w:rFonts w:ascii="Book Antiqua" w:eastAsia="Book Antiqua" w:hAnsi="Book Antiqua" w:cs="Book Antiqua"/>
          <w:color w:val="000000"/>
        </w:rPr>
        <w:t>. No clear criteria have been developed to identify malignant tumors, but most reported examples did not exhibit increased mitotic activity</w:t>
      </w:r>
      <w:r>
        <w:rPr>
          <w:rFonts w:ascii="Book Antiqua" w:eastAsia="Book Antiqua" w:hAnsi="Book Antiqua" w:cs="Book Antiqua"/>
          <w:color w:val="000000"/>
          <w:szCs w:val="32"/>
          <w:vertAlign w:val="superscript"/>
        </w:rPr>
        <w:t>[27,29]</w:t>
      </w:r>
      <w:r>
        <w:rPr>
          <w:rFonts w:ascii="Book Antiqua" w:eastAsia="Book Antiqua" w:hAnsi="Book Antiqua" w:cs="Book Antiqua"/>
          <w:color w:val="000000"/>
        </w:rPr>
        <w:t xml:space="preserve">. Our patient’s tumor exhibited benign historical characteristics, and follow-up information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operation indicated no evidence of recurrence. The patient remains in continuous follow-up.</w:t>
      </w:r>
    </w:p>
    <w:p w14:paraId="3E4F3BC5" w14:textId="77777777" w:rsidR="008B19AB" w:rsidRDefault="008B19AB">
      <w:pPr>
        <w:spacing w:line="360" w:lineRule="auto"/>
        <w:jc w:val="both"/>
      </w:pPr>
    </w:p>
    <w:p w14:paraId="00B4BED3" w14:textId="77777777" w:rsidR="008B19AB" w:rsidRDefault="00327754">
      <w:pPr>
        <w:spacing w:line="360" w:lineRule="auto"/>
        <w:jc w:val="both"/>
        <w:rPr>
          <w:b/>
          <w:bCs/>
        </w:rPr>
      </w:pPr>
      <w:r>
        <w:rPr>
          <w:rFonts w:ascii="Book Antiqua" w:eastAsia="Book Antiqua" w:hAnsi="Book Antiqua" w:cs="Book Antiqua"/>
          <w:b/>
          <w:bCs/>
          <w:i/>
          <w:iCs/>
          <w:color w:val="000000"/>
        </w:rPr>
        <w:t>Clinical and imaging findings</w:t>
      </w:r>
    </w:p>
    <w:p w14:paraId="3109585B" w14:textId="77777777" w:rsidR="008B19AB" w:rsidRDefault="00327754">
      <w:pPr>
        <w:spacing w:line="360" w:lineRule="auto"/>
        <w:jc w:val="both"/>
      </w:pPr>
      <w:r>
        <w:rPr>
          <w:rFonts w:ascii="Book Antiqua" w:eastAsia="Book Antiqua" w:hAnsi="Book Antiqua" w:cs="Book Antiqua"/>
          <w:color w:val="000000"/>
        </w:rPr>
        <w:t xml:space="preserve">Clinical presentation varies and is nonspecific. Adding to the difficulty of a preoperative diagnosis, most extrarenal AMLs are asymptomatic and remain occult unless incidentally detected. </w:t>
      </w:r>
    </w:p>
    <w:p w14:paraId="4E8F5B46" w14:textId="1A678B60" w:rsidR="008B19AB" w:rsidRDefault="00327754">
      <w:pPr>
        <w:spacing w:line="360" w:lineRule="auto"/>
        <w:ind w:firstLineChars="100" w:firstLine="240"/>
        <w:jc w:val="both"/>
      </w:pPr>
      <w:r>
        <w:rPr>
          <w:rFonts w:ascii="Book Antiqua" w:eastAsia="Book Antiqua" w:hAnsi="Book Antiqua" w:cs="Book Antiqua"/>
          <w:color w:val="000000"/>
        </w:rPr>
        <w:t>Renal AMLs involve the renal cortex and exhibit diffusely high echogenicity on US. Most renal AMLs demonstrate a fat density of less than -20 HU on a nonenhanced CT scan, although EAMLs show high attenuation. On a CT scan with contrast agent, they show a prolonged enhancement pattern homogeneous with peripheral kidney tissue. On MRI, the signal intensities of AMLs are decided by the fat content</w:t>
      </w:r>
      <w:r>
        <w:rPr>
          <w:rFonts w:ascii="Book Antiqua" w:eastAsia="Book Antiqua" w:hAnsi="Book Antiqua" w:cs="Book Antiqua"/>
          <w:color w:val="000000"/>
          <w:szCs w:val="32"/>
          <w:vertAlign w:val="superscript"/>
        </w:rPr>
        <w:t>[30]</w:t>
      </w:r>
      <w:r>
        <w:rPr>
          <w:rFonts w:ascii="Book Antiqua" w:eastAsia="Book Antiqua" w:hAnsi="Book Antiqua" w:cs="Book Antiqua"/>
          <w:color w:val="000000"/>
        </w:rPr>
        <w:t xml:space="preserve">. Nevertheless, the majority of renal AMLs can be recognized easily under the technique of fat suppression or chemical shift, except for those with poor lipids. It may be challenging to achieve the accurate diagnosis of EAMLs because adipocytes are scarce in tumors. Renal EAMLs </w:t>
      </w:r>
      <w:r w:rsidR="00840CD5">
        <w:rPr>
          <w:rFonts w:ascii="Book Antiqua" w:eastAsia="Book Antiqua" w:hAnsi="Book Antiqua" w:cs="Book Antiqua"/>
          <w:color w:val="000000"/>
        </w:rPr>
        <w:t>demonstrate</w:t>
      </w:r>
      <w:r>
        <w:rPr>
          <w:rFonts w:ascii="Book Antiqua" w:eastAsia="Book Antiqua" w:hAnsi="Book Antiqua" w:cs="Book Antiqua"/>
          <w:color w:val="000000"/>
        </w:rPr>
        <w:t xml:space="preserve"> a range of MR appearances, with non-specific DWI findings, </w:t>
      </w:r>
      <w:proofErr w:type="spellStart"/>
      <w:r>
        <w:rPr>
          <w:rFonts w:ascii="Book Antiqua" w:eastAsia="Book Antiqua" w:hAnsi="Book Antiqua" w:cs="Book Antiqua"/>
          <w:color w:val="000000"/>
        </w:rPr>
        <w:t>hypointensity</w:t>
      </w:r>
      <w:proofErr w:type="spellEnd"/>
      <w:r>
        <w:rPr>
          <w:rFonts w:ascii="Book Antiqua" w:eastAsia="Book Antiqua" w:hAnsi="Book Antiqua" w:cs="Book Antiqua"/>
          <w:color w:val="000000"/>
        </w:rPr>
        <w:t xml:space="preserve"> on T2-weighted MR im</w:t>
      </w:r>
      <w:r>
        <w:rPr>
          <w:rFonts w:ascii="Book Antiqua" w:eastAsia="Book Antiqua" w:hAnsi="Book Antiqua" w:cs="Book Antiqua"/>
          <w:color w:val="000000"/>
        </w:rPr>
        <w:t>ages</w:t>
      </w:r>
      <w:r w:rsidR="00D05B3A">
        <w:rPr>
          <w:rFonts w:ascii="Book Antiqua" w:eastAsia="Book Antiqua" w:hAnsi="Book Antiqua" w:cs="Book Antiqua"/>
          <w:color w:val="000000"/>
        </w:rPr>
        <w:t>,</w:t>
      </w:r>
      <w:r>
        <w:rPr>
          <w:rFonts w:ascii="Book Antiqua" w:eastAsia="Book Antiqua" w:hAnsi="Book Antiqua" w:cs="Book Antiqua"/>
          <w:color w:val="000000"/>
        </w:rPr>
        <w:t xml:space="preserve"> and diff</w:t>
      </w:r>
      <w:r>
        <w:rPr>
          <w:rFonts w:ascii="Book Antiqua" w:eastAsia="Book Antiqua" w:hAnsi="Book Antiqua" w:cs="Book Antiqua"/>
          <w:color w:val="000000"/>
        </w:rPr>
        <w:t xml:space="preserve">ering degree of enhancement depending on the components of the tumor. It must be recognized that renal EAML can appear adjacent or </w:t>
      </w:r>
      <w:r>
        <w:rPr>
          <w:rFonts w:ascii="Book Antiqua" w:eastAsia="Book Antiqua" w:hAnsi="Book Antiqua" w:cs="Book Antiqua"/>
          <w:color w:val="000000"/>
        </w:rPr>
        <w:lastRenderedPageBreak/>
        <w:t>even within conventional AML and show high attenuation on CT and homogenous enhancement with a prolonged enhancement pattern</w:t>
      </w:r>
      <w:r>
        <w:rPr>
          <w:rFonts w:ascii="Book Antiqua" w:eastAsia="Book Antiqua" w:hAnsi="Book Antiqua" w:cs="Book Antiqua"/>
          <w:color w:val="000000"/>
          <w:szCs w:val="32"/>
          <w:vertAlign w:val="superscript"/>
        </w:rPr>
        <w:t>[31]</w:t>
      </w:r>
      <w:r>
        <w:rPr>
          <w:rFonts w:ascii="Book Antiqua" w:eastAsia="Book Antiqua" w:hAnsi="Book Antiqua" w:cs="Book Antiqua"/>
          <w:color w:val="000000"/>
        </w:rPr>
        <w:t>.</w:t>
      </w:r>
    </w:p>
    <w:p w14:paraId="6CAD64F4" w14:textId="115AAC95" w:rsidR="008B19AB" w:rsidRDefault="00327754">
      <w:pPr>
        <w:spacing w:line="360" w:lineRule="auto"/>
        <w:ind w:firstLineChars="100" w:firstLine="240"/>
        <w:jc w:val="both"/>
      </w:pPr>
      <w:r>
        <w:rPr>
          <w:rFonts w:ascii="Book Antiqua" w:eastAsia="Book Antiqua" w:hAnsi="Book Antiqua" w:cs="Book Antiqua"/>
          <w:color w:val="000000"/>
        </w:rPr>
        <w:t>Due to advances in US, MD</w:t>
      </w:r>
      <w:r>
        <w:rPr>
          <w:rFonts w:ascii="Book Antiqua" w:eastAsia="Book Antiqua" w:hAnsi="Book Antiqua" w:cs="Book Antiqua"/>
          <w:color w:val="000000"/>
        </w:rPr>
        <w:t>CT</w:t>
      </w:r>
      <w:r w:rsidR="00D05B3A">
        <w:rPr>
          <w:rFonts w:ascii="Book Antiqua" w:eastAsia="Book Antiqua" w:hAnsi="Book Antiqua" w:cs="Book Antiqua"/>
          <w:color w:val="000000"/>
        </w:rPr>
        <w:t>,</w:t>
      </w:r>
      <w:r>
        <w:rPr>
          <w:rFonts w:ascii="Book Antiqua" w:eastAsia="Book Antiqua" w:hAnsi="Book Antiqua" w:cs="Book Antiqua"/>
          <w:color w:val="000000"/>
        </w:rPr>
        <w:t xml:space="preserve"> and MR</w:t>
      </w:r>
      <w:r>
        <w:rPr>
          <w:rFonts w:ascii="Book Antiqua" w:eastAsia="Book Antiqua" w:hAnsi="Book Antiqua" w:cs="Book Antiqua"/>
          <w:color w:val="000000"/>
        </w:rPr>
        <w:t xml:space="preserve"> imaging technologies, both symptomatic and asymptomatic extrarenal AMLs that can occur in various parts of the body have been noticed and reported frequently. So far, the most frequent location is the liver. One-half of AMLs occurring in the liver lack an appreciable fat content, which is unlike renal AMLs. Hepatic EAMLs on US appear as hyperechogenic lesions with clear boundaries. Relative hypervascularity may be found in the lesions. MDCT is useful for the evaluation of fat content within a mass, which can be helpful to differentiate lipid-rich and lipid-poor types. On CT scans, lipid-poor hepatic AMLs have a peripheral </w:t>
      </w:r>
      <w:proofErr w:type="spellStart"/>
      <w:r>
        <w:rPr>
          <w:rFonts w:ascii="Book Antiqua" w:eastAsia="Book Antiqua" w:hAnsi="Book Antiqua" w:cs="Book Antiqua"/>
          <w:color w:val="000000"/>
        </w:rPr>
        <w:t>angiomyomatous</w:t>
      </w:r>
      <w:proofErr w:type="spellEnd"/>
      <w:r>
        <w:rPr>
          <w:rFonts w:ascii="Book Antiqua" w:eastAsia="Book Antiqua" w:hAnsi="Book Antiqua" w:cs="Book Antiqua"/>
          <w:color w:val="000000"/>
        </w:rPr>
        <w:t xml:space="preserve"> component and soft tissue attenuation. On MRI scans, imaging findings of hepatic AMLs are consistent with those of renal AMLs</w:t>
      </w:r>
      <w:r>
        <w:rPr>
          <w:rFonts w:ascii="Book Antiqua" w:eastAsia="Book Antiqua" w:hAnsi="Book Antiqua" w:cs="Book Antiqua"/>
          <w:color w:val="000000"/>
          <w:szCs w:val="32"/>
          <w:vertAlign w:val="superscript"/>
        </w:rPr>
        <w:t>[28]</w:t>
      </w:r>
      <w:r>
        <w:rPr>
          <w:rFonts w:ascii="Book Antiqua" w:eastAsia="Book Antiqua" w:hAnsi="Book Antiqua" w:cs="Book Antiqua"/>
          <w:color w:val="000000"/>
        </w:rPr>
        <w:t xml:space="preserve">. Fifty percent of hepatic AMLs lacking macroscopic fat content remain a diagnostic </w:t>
      </w:r>
      <w:proofErr w:type="spellStart"/>
      <w:r>
        <w:rPr>
          <w:rFonts w:ascii="Book Antiqua" w:eastAsia="Book Antiqua" w:hAnsi="Book Antiqua" w:cs="Book Antiqua"/>
          <w:color w:val="000000"/>
        </w:rPr>
        <w:t>dilema</w:t>
      </w:r>
      <w:proofErr w:type="spellEnd"/>
      <w:r>
        <w:rPr>
          <w:rFonts w:ascii="Book Antiqua" w:eastAsia="Book Antiqua" w:hAnsi="Book Antiqua" w:cs="Book Antiqua"/>
          <w:color w:val="000000"/>
          <w:szCs w:val="32"/>
          <w:vertAlign w:val="superscript"/>
        </w:rPr>
        <w:t>[9,32,33]</w:t>
      </w:r>
      <w:r>
        <w:rPr>
          <w:rFonts w:ascii="Book Antiqua" w:eastAsia="Book Antiqua" w:hAnsi="Book Antiqua" w:cs="Book Antiqua"/>
          <w:color w:val="000000"/>
        </w:rPr>
        <w:t>.</w:t>
      </w:r>
    </w:p>
    <w:p w14:paraId="5306E8F7" w14:textId="41D59AAA" w:rsidR="008B19AB" w:rsidRDefault="00327754">
      <w:pPr>
        <w:spacing w:line="360" w:lineRule="auto"/>
        <w:ind w:firstLineChars="100" w:firstLine="240"/>
        <w:jc w:val="both"/>
      </w:pPr>
      <w:r>
        <w:rPr>
          <w:rFonts w:ascii="Book Antiqua" w:eastAsia="Book Antiqua" w:hAnsi="Book Antiqua" w:cs="Book Antiqua"/>
          <w:color w:val="000000"/>
        </w:rPr>
        <w:t xml:space="preserve">The primary EAML in the </w:t>
      </w:r>
      <w:r>
        <w:rPr>
          <w:rFonts w:ascii="Book Antiqua" w:eastAsia="Book Antiqua" w:hAnsi="Book Antiqua" w:cs="Book Antiqua"/>
          <w:color w:val="000000"/>
        </w:rPr>
        <w:t xml:space="preserve">pancreas </w:t>
      </w:r>
      <w:r w:rsidR="00D05B3A">
        <w:rPr>
          <w:rFonts w:ascii="Book Antiqua" w:eastAsia="Book Antiqua" w:hAnsi="Book Antiqua" w:cs="Book Antiqua"/>
          <w:color w:val="000000"/>
        </w:rPr>
        <w:t xml:space="preserve">that </w:t>
      </w:r>
      <w:r>
        <w:rPr>
          <w:rFonts w:ascii="Book Antiqua" w:eastAsia="Book Antiqua" w:hAnsi="Book Antiqua" w:cs="Book Antiqua"/>
          <w:color w:val="000000"/>
        </w:rPr>
        <w:t xml:space="preserve">we reported in our patient </w:t>
      </w:r>
      <w:r w:rsidR="00D05B3A">
        <w:rPr>
          <w:rFonts w:ascii="Book Antiqua" w:eastAsia="Book Antiqua" w:hAnsi="Book Antiqua" w:cs="Book Antiqua"/>
          <w:color w:val="000000"/>
        </w:rPr>
        <w:t xml:space="preserve">appeared </w:t>
      </w:r>
      <w:r>
        <w:rPr>
          <w:rFonts w:ascii="Book Antiqua" w:eastAsia="Book Antiqua" w:hAnsi="Book Antiqua" w:cs="Book Antiqua"/>
          <w:color w:val="000000"/>
        </w:rPr>
        <w:t>differently on CT and MRI when compared with primary hepatic and renal AMLs. The incidence and general radiographic features of primary EAML of the pancreas are not known. The pancreas can be involved by EAML, and as such, when faced with a pancreatic mass, doctors ought to include EAML in the differential diagnosis. Upon a review of the literature, there are a limited number of imaging studies on AML of the pancreas and no studies on EAML of the pancreas</w:t>
      </w:r>
      <w:r>
        <w:rPr>
          <w:rFonts w:ascii="Book Antiqua" w:eastAsia="Book Antiqua" w:hAnsi="Book Antiqua" w:cs="Book Antiqua"/>
          <w:color w:val="000000"/>
          <w:szCs w:val="32"/>
          <w:vertAlign w:val="superscript"/>
        </w:rPr>
        <w:t>[34]</w:t>
      </w:r>
      <w:r>
        <w:rPr>
          <w:rFonts w:ascii="Book Antiqua" w:eastAsia="Book Antiqua" w:hAnsi="Book Antiqua" w:cs="Book Antiqua"/>
          <w:color w:val="000000"/>
        </w:rPr>
        <w:t>. Imaging features of pancreatic AML have been infrequently reported. The imaging findings associated with the mass in our case were partially similar to those of primary pancreatic AML but differed from those of reported EAMLs in the ki</w:t>
      </w:r>
      <w:r>
        <w:rPr>
          <w:rFonts w:ascii="Book Antiqua" w:eastAsia="Book Antiqua" w:hAnsi="Book Antiqua" w:cs="Book Antiqua"/>
          <w:color w:val="000000"/>
        </w:rPr>
        <w:t>dney and</w:t>
      </w:r>
      <w:r w:rsidR="00D05B3A">
        <w:rPr>
          <w:rFonts w:ascii="Book Antiqua" w:eastAsia="Book Antiqua" w:hAnsi="Book Antiqua" w:cs="Book Antiqua"/>
          <w:color w:val="000000"/>
        </w:rPr>
        <w:t xml:space="preserve"> </w:t>
      </w:r>
      <w:r>
        <w:rPr>
          <w:rFonts w:ascii="Book Antiqua" w:eastAsia="Book Antiqua" w:hAnsi="Book Antiqua" w:cs="Book Antiqua"/>
          <w:color w:val="000000"/>
        </w:rPr>
        <w:t xml:space="preserve">liver. The uncommon primary AML of </w:t>
      </w:r>
      <w:r w:rsidR="00D05B3A">
        <w:rPr>
          <w:rFonts w:ascii="Book Antiqua" w:eastAsia="Book Antiqua" w:hAnsi="Book Antiqua" w:cs="Book Antiqua"/>
          <w:color w:val="000000"/>
        </w:rPr>
        <w:t xml:space="preserve">the </w:t>
      </w:r>
      <w:r>
        <w:rPr>
          <w:rFonts w:ascii="Book Antiqua" w:eastAsia="Book Antiqua" w:hAnsi="Book Antiqua" w:cs="Book Antiqua"/>
          <w:color w:val="000000"/>
        </w:rPr>
        <w:t xml:space="preserve">pancreas was reported for the first time by Heywood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34]</w:t>
      </w:r>
      <w:r>
        <w:rPr>
          <w:rFonts w:ascii="Book Antiqua" w:eastAsia="Book Antiqua" w:hAnsi="Book Antiqua" w:cs="Book Antiqua"/>
          <w:color w:val="000000"/>
        </w:rPr>
        <w:t xml:space="preserve"> in 2004 with US and CT examination before surgery. The thick-walled cystic mass, measuring 4.5 cm × 3 cm × 2.5 cm, was located in the </w:t>
      </w:r>
      <w:proofErr w:type="spellStart"/>
      <w:r>
        <w:rPr>
          <w:rFonts w:ascii="Book Antiqua" w:eastAsia="Book Antiqua" w:hAnsi="Book Antiqua" w:cs="Book Antiqua"/>
          <w:color w:val="000000"/>
        </w:rPr>
        <w:t>uncinate</w:t>
      </w:r>
      <w:proofErr w:type="spellEnd"/>
      <w:r>
        <w:rPr>
          <w:rFonts w:ascii="Book Antiqua" w:eastAsia="Book Antiqua" w:hAnsi="Book Antiqua" w:cs="Book Antiqua"/>
          <w:color w:val="000000"/>
        </w:rPr>
        <w:t xml:space="preserve"> process of </w:t>
      </w:r>
      <w:proofErr w:type="spellStart"/>
      <w:r>
        <w:rPr>
          <w:rFonts w:ascii="Book Antiqua" w:eastAsia="Book Antiqua" w:hAnsi="Book Antiqua" w:cs="Book Antiqua"/>
          <w:color w:val="000000"/>
        </w:rPr>
        <w:t>pancrease</w:t>
      </w:r>
      <w:proofErr w:type="spellEnd"/>
      <w:r>
        <w:rPr>
          <w:rFonts w:ascii="Book Antiqua" w:eastAsia="Book Antiqua" w:hAnsi="Book Antiqua" w:cs="Book Antiqua"/>
          <w:color w:val="000000"/>
        </w:rPr>
        <w:t xml:space="preserve"> and was accompanied by hemorrhage. In 2017, Kim </w:t>
      </w:r>
      <w:r>
        <w:rPr>
          <w:rFonts w:ascii="Book Antiqua" w:eastAsia="Book Antiqua" w:hAnsi="Book Antiqua" w:cs="Book Antiqua"/>
          <w:i/>
          <w:iCs/>
          <w:color w:val="000000"/>
        </w:rPr>
        <w:t>et al</w:t>
      </w:r>
      <w:r>
        <w:rPr>
          <w:rFonts w:ascii="Book Antiqua" w:eastAsia="Book Antiqua" w:hAnsi="Book Antiqua" w:cs="Book Antiqua"/>
          <w:color w:val="000000"/>
          <w:szCs w:val="32"/>
          <w:vertAlign w:val="superscript"/>
        </w:rPr>
        <w:t>[35]</w:t>
      </w:r>
      <w:r>
        <w:rPr>
          <w:rFonts w:ascii="Book Antiqua" w:eastAsia="Book Antiqua" w:hAnsi="Book Antiqua" w:cs="Book Antiqua"/>
          <w:color w:val="000000"/>
        </w:rPr>
        <w:t xml:space="preserve"> reported the second known case of </w:t>
      </w:r>
      <w:proofErr w:type="spellStart"/>
      <w:r>
        <w:rPr>
          <w:rFonts w:ascii="Book Antiqua" w:eastAsia="Book Antiqua" w:hAnsi="Book Antiqua" w:cs="Book Antiqua"/>
          <w:color w:val="000000"/>
        </w:rPr>
        <w:t>monofocal</w:t>
      </w:r>
      <w:proofErr w:type="spellEnd"/>
      <w:r>
        <w:rPr>
          <w:rFonts w:ascii="Book Antiqua" w:eastAsia="Book Antiqua" w:hAnsi="Book Antiqua" w:cs="Book Antiqua"/>
          <w:color w:val="000000"/>
        </w:rPr>
        <w:t xml:space="preserve"> primary AML. The mass, measuring 2 cm, was located in the body of the pancreas, suggesting a low-grade malignant or benign tumor. EUS revealed a hyperechogenic mass without </w:t>
      </w:r>
      <w:r>
        <w:rPr>
          <w:rFonts w:ascii="Book Antiqua" w:eastAsia="Book Antiqua" w:hAnsi="Book Antiqua" w:cs="Book Antiqua"/>
          <w:color w:val="000000"/>
        </w:rPr>
        <w:lastRenderedPageBreak/>
        <w:t xml:space="preserve">hypervascularity. </w:t>
      </w:r>
      <w:proofErr w:type="spellStart"/>
      <w:r>
        <w:rPr>
          <w:rFonts w:ascii="Book Antiqua" w:eastAsia="Book Antiqua" w:hAnsi="Book Antiqua" w:cs="Book Antiqua"/>
          <w:color w:val="000000"/>
        </w:rPr>
        <w:t>Isodense</w:t>
      </w:r>
      <w:proofErr w:type="spellEnd"/>
      <w:r>
        <w:rPr>
          <w:rFonts w:ascii="Book Antiqua" w:eastAsia="Book Antiqua" w:hAnsi="Book Antiqua" w:cs="Book Antiqua"/>
          <w:color w:val="000000"/>
        </w:rPr>
        <w:t xml:space="preserve"> mass on unenhanced CT</w:t>
      </w:r>
      <w:r>
        <w:rPr>
          <w:rFonts w:ascii="Book Antiqua" w:eastAsia="Book Antiqua" w:hAnsi="Book Antiqua" w:cs="Book Antiqua"/>
          <w:color w:val="000000"/>
        </w:rPr>
        <w:t xml:space="preserve"> images and peripheral enhancement </w:t>
      </w:r>
      <w:r w:rsidR="00D05B3A">
        <w:rPr>
          <w:rFonts w:ascii="Book Antiqua" w:eastAsia="Book Antiqua" w:hAnsi="Book Antiqua" w:cs="Book Antiqua"/>
          <w:color w:val="000000"/>
        </w:rPr>
        <w:t xml:space="preserve">were </w:t>
      </w:r>
      <w:r>
        <w:rPr>
          <w:rFonts w:ascii="Book Antiqua" w:eastAsia="Book Antiqua" w:hAnsi="Book Antiqua" w:cs="Book Antiqua"/>
          <w:color w:val="000000"/>
        </w:rPr>
        <w:t xml:space="preserve">observed during </w:t>
      </w:r>
      <w:r w:rsidR="00D05B3A">
        <w:rPr>
          <w:rFonts w:ascii="Book Antiqua" w:eastAsia="Book Antiqua" w:hAnsi="Book Antiqua" w:cs="Book Antiqua"/>
          <w:color w:val="000000"/>
        </w:rPr>
        <w:t xml:space="preserve">the </w:t>
      </w:r>
      <w:r>
        <w:rPr>
          <w:rFonts w:ascii="Book Antiqua" w:eastAsia="Book Antiqua" w:hAnsi="Book Antiqua" w:cs="Book Antiqua"/>
          <w:color w:val="000000"/>
        </w:rPr>
        <w:t>arterial, parenchyma</w:t>
      </w:r>
      <w:r w:rsidR="00D05B3A">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portovenous</w:t>
      </w:r>
      <w:proofErr w:type="spellEnd"/>
      <w:r>
        <w:rPr>
          <w:rFonts w:ascii="Book Antiqua" w:eastAsia="Book Antiqua" w:hAnsi="Book Antiqua" w:cs="Book Antiqua"/>
          <w:color w:val="000000"/>
        </w:rPr>
        <w:t xml:space="preserve"> p</w:t>
      </w:r>
      <w:r>
        <w:rPr>
          <w:rFonts w:ascii="Book Antiqua" w:eastAsia="Book Antiqua" w:hAnsi="Book Antiqua" w:cs="Book Antiqua"/>
          <w:color w:val="000000"/>
        </w:rPr>
        <w:t xml:space="preserve">hases. On MRI, the mass, without diffusion restriction, displayed heterogeneous peripheral high SI on T2 imaging and homogenous low SI on T1 imaging. Additionally, dynamic MRI revealed that the central part of the mass was poorly enhanced, while the peripheral part was strongly enhanced. </w:t>
      </w:r>
    </w:p>
    <w:p w14:paraId="4B241D2D" w14:textId="77777777" w:rsidR="008B19AB" w:rsidRDefault="008B19AB">
      <w:pPr>
        <w:spacing w:line="360" w:lineRule="auto"/>
        <w:jc w:val="both"/>
      </w:pPr>
    </w:p>
    <w:p w14:paraId="43803232" w14:textId="77777777" w:rsidR="008B19AB" w:rsidRDefault="00327754">
      <w:pPr>
        <w:spacing w:line="360" w:lineRule="auto"/>
        <w:jc w:val="both"/>
        <w:rPr>
          <w:b/>
          <w:bCs/>
        </w:rPr>
      </w:pPr>
      <w:r>
        <w:rPr>
          <w:rFonts w:ascii="Book Antiqua" w:eastAsia="Book Antiqua" w:hAnsi="Book Antiqua" w:cs="Book Antiqua"/>
          <w:b/>
          <w:bCs/>
          <w:i/>
          <w:iCs/>
          <w:color w:val="000000"/>
        </w:rPr>
        <w:t>Pathological features</w:t>
      </w:r>
    </w:p>
    <w:p w14:paraId="281282C1" w14:textId="4AA3F240" w:rsidR="008B19AB" w:rsidRDefault="00327754">
      <w:pPr>
        <w:spacing w:line="360" w:lineRule="auto"/>
        <w:jc w:val="both"/>
      </w:pPr>
      <w:r>
        <w:rPr>
          <w:rFonts w:ascii="Book Antiqua" w:eastAsia="Book Antiqua" w:hAnsi="Book Antiqua" w:cs="Book Antiqua"/>
          <w:color w:val="000000"/>
        </w:rPr>
        <w:t>Our case represe</w:t>
      </w:r>
      <w:r>
        <w:rPr>
          <w:rFonts w:ascii="Book Antiqua" w:eastAsia="Book Antiqua" w:hAnsi="Book Antiqua" w:cs="Book Antiqua"/>
          <w:color w:val="000000"/>
        </w:rPr>
        <w:t xml:space="preserve">nts </w:t>
      </w:r>
      <w:r w:rsidR="00D05B3A">
        <w:rPr>
          <w:rFonts w:ascii="Book Antiqua" w:eastAsia="Book Antiqua" w:hAnsi="Book Antiqua" w:cs="Book Antiqua"/>
          <w:color w:val="000000"/>
        </w:rPr>
        <w:t xml:space="preserve">a </w:t>
      </w:r>
      <w:r>
        <w:rPr>
          <w:rFonts w:ascii="Book Antiqua" w:eastAsia="Book Antiqua" w:hAnsi="Book Antiqua" w:cs="Book Antiqua"/>
          <w:color w:val="000000"/>
        </w:rPr>
        <w:t>pancre</w:t>
      </w:r>
      <w:r>
        <w:rPr>
          <w:rFonts w:ascii="Book Antiqua" w:eastAsia="Book Antiqua" w:hAnsi="Book Antiqua" w:cs="Book Antiqua"/>
          <w:color w:val="000000"/>
        </w:rPr>
        <w:t>atic EAML whose epithelioid cell component is predominant. Histologically, EAML is composed of a group of PEC tumors with cells of epithelioid morphology, smooth m</w:t>
      </w:r>
      <w:r>
        <w:rPr>
          <w:rFonts w:ascii="Book Antiqua" w:eastAsia="Book Antiqua" w:hAnsi="Book Antiqua" w:cs="Book Antiqua"/>
          <w:color w:val="000000"/>
        </w:rPr>
        <w:t>uscle</w:t>
      </w:r>
      <w:r w:rsidR="00D05B3A">
        <w:rPr>
          <w:rFonts w:ascii="Book Antiqua" w:eastAsia="Book Antiqua" w:hAnsi="Book Antiqua" w:cs="Book Antiqua"/>
          <w:color w:val="000000"/>
        </w:rPr>
        <w:t>,</w:t>
      </w:r>
      <w:r>
        <w:rPr>
          <w:rFonts w:ascii="Book Antiqua" w:eastAsia="Book Antiqua" w:hAnsi="Book Antiqua" w:cs="Book Antiqua"/>
          <w:color w:val="000000"/>
        </w:rPr>
        <w:t xml:space="preserve"> and a partially melanocyte </w:t>
      </w:r>
      <w:proofErr w:type="gramStart"/>
      <w:r>
        <w:rPr>
          <w:rFonts w:ascii="Book Antiqua" w:eastAsia="Book Antiqua" w:hAnsi="Book Antiqua" w:cs="Book Antiqua"/>
          <w:color w:val="000000"/>
        </w:rPr>
        <w:t>phenotype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3,5]</w:t>
      </w:r>
      <w:r>
        <w:rPr>
          <w:rFonts w:ascii="Book Antiqua" w:eastAsia="Book Antiqua" w:hAnsi="Book Antiqua" w:cs="Book Antiqua"/>
          <w:color w:val="000000"/>
        </w:rPr>
        <w:t>. These lesions can resemble melanoma or conventiona</w:t>
      </w:r>
      <w:r>
        <w:rPr>
          <w:rFonts w:ascii="Book Antiqua" w:eastAsia="Book Antiqua" w:hAnsi="Book Antiqua" w:cs="Book Antiqua"/>
          <w:color w:val="000000"/>
        </w:rPr>
        <w:t>l renal tumors in the kidney that have a predominance of sarcomatous elements. Characteristic histology and an immunohistochemical phenotype should aid in the correct diagnosis.</w:t>
      </w:r>
    </w:p>
    <w:p w14:paraId="692EF0BD" w14:textId="77777777" w:rsidR="008B19AB" w:rsidRDefault="00327754">
      <w:pPr>
        <w:spacing w:line="360" w:lineRule="auto"/>
        <w:ind w:firstLineChars="100" w:firstLine="240"/>
        <w:jc w:val="both"/>
      </w:pPr>
      <w:r>
        <w:rPr>
          <w:rFonts w:ascii="Book Antiqua" w:eastAsia="Book Antiqua" w:hAnsi="Book Antiqua" w:cs="Book Antiqua"/>
          <w:color w:val="000000"/>
        </w:rPr>
        <w:t xml:space="preserve">Typical AMLs feature lobular structures and are colored gray-to-yellow on gross examination. Necrosis as well as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hemorrhage can be observed. Approximately 30% of patients are found to have multiple tumors, and in patients with TSC, the proportion is even higher. Multiple tumors are not equal to metastasis but the indication of multifocality</w:t>
      </w:r>
      <w:r>
        <w:rPr>
          <w:rFonts w:ascii="Book Antiqua" w:eastAsia="Book Antiqua" w:hAnsi="Book Antiqua" w:cs="Book Antiqua"/>
          <w:color w:val="000000"/>
          <w:szCs w:val="32"/>
          <w:vertAlign w:val="superscript"/>
        </w:rPr>
        <w:t>[6,36]</w:t>
      </w:r>
      <w:r>
        <w:rPr>
          <w:rFonts w:ascii="Book Antiqua" w:eastAsia="Book Antiqua" w:hAnsi="Book Antiqua" w:cs="Book Antiqua"/>
          <w:color w:val="000000"/>
        </w:rPr>
        <w:t>.</w:t>
      </w:r>
    </w:p>
    <w:p w14:paraId="48D67F91" w14:textId="70E0FABA" w:rsidR="008B19AB" w:rsidRDefault="00327754">
      <w:pPr>
        <w:spacing w:line="360" w:lineRule="auto"/>
        <w:ind w:firstLineChars="100" w:firstLine="240"/>
        <w:jc w:val="both"/>
      </w:pPr>
      <w:r>
        <w:rPr>
          <w:rFonts w:ascii="Book Antiqua" w:eastAsia="Book Antiqua" w:hAnsi="Book Antiqua" w:cs="Book Antiqua"/>
          <w:color w:val="000000"/>
        </w:rPr>
        <w:t>Through microscopic examination, various proportions of components, including vessels with thick walls, smooth muscle, and mature adipose tissue, were observed in AML. Rare cases (</w:t>
      </w:r>
      <w:r>
        <w:rPr>
          <w:rFonts w:ascii="Book Antiqua" w:eastAsia="Book Antiqua" w:hAnsi="Book Antiqua" w:cs="Book Antiqua"/>
          <w:i/>
          <w:iCs/>
          <w:color w:val="000000"/>
        </w:rPr>
        <w:t>i.e.</w:t>
      </w:r>
      <w:r>
        <w:rPr>
          <w:rFonts w:ascii="Book Antiqua" w:eastAsia="Book Antiqua" w:hAnsi="Book Antiqua" w:cs="Book Antiqua"/>
          <w:color w:val="000000"/>
        </w:rPr>
        <w:t>, monotypic EAML) with the predominant proportion of epithelioid cells can be extremely difficult to diagnose. In general, EAMLs are considered to originate from smooth muscle and are character</w:t>
      </w:r>
      <w:r>
        <w:rPr>
          <w:rFonts w:ascii="Book Antiqua" w:eastAsia="Book Antiqua" w:hAnsi="Book Antiqua" w:cs="Book Antiqua"/>
          <w:color w:val="000000"/>
        </w:rPr>
        <w:t>ized by</w:t>
      </w:r>
      <w:r w:rsidR="00D05B3A">
        <w:rPr>
          <w:rFonts w:ascii="Book Antiqua" w:eastAsia="Book Antiqua" w:hAnsi="Book Antiqua" w:cs="Book Antiqua"/>
          <w:color w:val="000000"/>
        </w:rPr>
        <w:t xml:space="preserve"> </w:t>
      </w:r>
      <w:r>
        <w:rPr>
          <w:rFonts w:ascii="Book Antiqua" w:eastAsia="Book Antiqua" w:hAnsi="Book Antiqua" w:cs="Book Antiqua"/>
          <w:color w:val="000000"/>
        </w:rPr>
        <w:t>abundan</w:t>
      </w:r>
      <w:r w:rsidR="00D05B3A">
        <w:rPr>
          <w:rFonts w:ascii="Book Antiqua" w:eastAsia="Book Antiqua" w:hAnsi="Book Antiqua" w:cs="Book Antiqua"/>
          <w:color w:val="000000"/>
        </w:rPr>
        <w:t>t</w:t>
      </w:r>
      <w:r>
        <w:rPr>
          <w:rFonts w:ascii="Book Antiqua" w:eastAsia="Book Antiqua" w:hAnsi="Book Antiqua" w:cs="Book Antiqua"/>
          <w:color w:val="000000"/>
        </w:rPr>
        <w:t xml:space="preserve"> eosinoph</w:t>
      </w:r>
      <w:r>
        <w:rPr>
          <w:rFonts w:ascii="Book Antiqua" w:eastAsia="Book Antiqua" w:hAnsi="Book Antiqua" w:cs="Book Antiqua"/>
          <w:color w:val="000000"/>
        </w:rPr>
        <w:t xml:space="preserve">ilic cytoplasm as well as nuclear pleomorphism, atypia, and mitotic activity to varying </w:t>
      </w:r>
      <w:proofErr w:type="gramStart"/>
      <w:r>
        <w:rPr>
          <w:rFonts w:ascii="Book Antiqua" w:eastAsia="Book Antiqua" w:hAnsi="Book Antiqua" w:cs="Book Antiqua"/>
          <w:color w:val="000000"/>
        </w:rPr>
        <w:t>degrees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37,38]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Apits</w:t>
      </w:r>
      <w:proofErr w:type="spellEnd"/>
      <w:r>
        <w:rPr>
          <w:rFonts w:ascii="Book Antiqua" w:eastAsia="Book Antiqua" w:hAnsi="Book Antiqua" w:cs="Book Antiqua"/>
          <w:color w:val="000000"/>
          <w:szCs w:val="32"/>
          <w:vertAlign w:val="superscript"/>
        </w:rPr>
        <w:t>[39]</w:t>
      </w:r>
      <w:r>
        <w:rPr>
          <w:rFonts w:ascii="Book Antiqua" w:eastAsia="Book Antiqua" w:hAnsi="Book Antiqua" w:cs="Book Antiqua"/>
          <w:color w:val="000000"/>
        </w:rPr>
        <w:t xml:space="preserve"> was the first to describe epithelioid features in renal AML, often arranged around vascular spaces, and increasing awareness of the lesion has led to the recognition of monotypic EAML</w:t>
      </w:r>
      <w:r>
        <w:rPr>
          <w:rFonts w:ascii="Book Antiqua" w:eastAsia="Book Antiqua" w:hAnsi="Book Antiqua" w:cs="Book Antiqua"/>
          <w:color w:val="000000"/>
          <w:szCs w:val="32"/>
          <w:vertAlign w:val="superscript"/>
        </w:rPr>
        <w:t>[39]</w:t>
      </w:r>
      <w:r>
        <w:rPr>
          <w:rFonts w:ascii="Book Antiqua" w:eastAsia="Book Antiqua" w:hAnsi="Book Antiqua" w:cs="Book Antiqua"/>
          <w:color w:val="000000"/>
        </w:rPr>
        <w:t xml:space="preserve">. However, very subtle differences were observed between benign and malignant EAMLs, and there were no clear diagnostic criteria for malignancies. If </w:t>
      </w:r>
      <w:r>
        <w:rPr>
          <w:rFonts w:ascii="Book Antiqua" w:eastAsia="Book Antiqua" w:hAnsi="Book Antiqua" w:cs="Book Antiqua"/>
          <w:color w:val="000000"/>
        </w:rPr>
        <w:lastRenderedPageBreak/>
        <w:t>there is no conclusive evidence of metastasis, the diagnosis of malignant AML is extremely difficult.</w:t>
      </w:r>
    </w:p>
    <w:p w14:paraId="67E8AFA5" w14:textId="3C2215BE" w:rsidR="008B19AB" w:rsidRDefault="00327754">
      <w:pPr>
        <w:spacing w:line="360" w:lineRule="auto"/>
        <w:ind w:firstLineChars="100" w:firstLine="240"/>
        <w:jc w:val="both"/>
      </w:pPr>
      <w:r>
        <w:rPr>
          <w:rFonts w:ascii="Book Antiqua" w:eastAsia="Book Antiqua" w:hAnsi="Book Antiqua" w:cs="Book Antiqua"/>
          <w:color w:val="000000"/>
        </w:rPr>
        <w:t>Some AMLs have an unusual morphology, including those with one predominant component, such as EAML, which may prompt a misdiagnosis of leiomyosarcoma, liposarcoma, and even carcinoma. Immunohistochemical staining reflects the distinctive cellular differentiation of the tumor. The most instructive finding is the smooth muscle or myoid cells in</w:t>
      </w:r>
      <w:r>
        <w:rPr>
          <w:rFonts w:ascii="Book Antiqua" w:eastAsia="Book Antiqua" w:hAnsi="Book Antiqua" w:cs="Book Antiqua"/>
          <w:color w:val="000000"/>
        </w:rPr>
        <w:t xml:space="preserve"> AMLs </w:t>
      </w:r>
      <w:r w:rsidR="00D05B3A">
        <w:rPr>
          <w:rFonts w:ascii="Book Antiqua" w:eastAsia="Book Antiqua" w:hAnsi="Book Antiqua" w:cs="Book Antiqua"/>
          <w:color w:val="000000"/>
        </w:rPr>
        <w:t xml:space="preserve">that </w:t>
      </w:r>
      <w:proofErr w:type="spellStart"/>
      <w:r>
        <w:rPr>
          <w:rFonts w:ascii="Book Antiqua" w:eastAsia="Book Antiqua" w:hAnsi="Book Antiqua" w:cs="Book Antiqua"/>
          <w:color w:val="000000"/>
        </w:rPr>
        <w:t>coexpress</w:t>
      </w:r>
      <w:proofErr w:type="spellEnd"/>
      <w:r>
        <w:rPr>
          <w:rFonts w:ascii="Book Antiqua" w:eastAsia="Book Antiqua" w:hAnsi="Book Antiqua" w:cs="Book Antiqua"/>
          <w:color w:val="000000"/>
        </w:rPr>
        <w:t xml:space="preserve"> muscle markers, such as SMA, and human melanocytic markers, such as HMB-45. In our patient, negative staining for cytokeratin, chromogranin A, and synaptophysin argued against carcinoma and neuroendocrine carcinoma, while positive staining for HMB-45, Melan-A, </w:t>
      </w:r>
      <w:r w:rsidR="00D05B3A">
        <w:rPr>
          <w:rFonts w:ascii="Book Antiqua" w:eastAsia="Book Antiqua" w:hAnsi="Book Antiqua" w:cs="Book Antiqua"/>
          <w:color w:val="000000"/>
        </w:rPr>
        <w:t xml:space="preserve">and </w:t>
      </w:r>
      <w:r>
        <w:rPr>
          <w:rFonts w:ascii="Book Antiqua" w:eastAsia="Book Antiqua" w:hAnsi="Book Antiqua" w:cs="Book Antiqua"/>
          <w:color w:val="000000"/>
        </w:rPr>
        <w:t>SMA was a</w:t>
      </w:r>
      <w:r>
        <w:rPr>
          <w:rFonts w:ascii="Book Antiqua" w:eastAsia="Book Antiqua" w:hAnsi="Book Antiqua" w:cs="Book Antiqua"/>
          <w:color w:val="000000"/>
        </w:rPr>
        <w:t>dded in the correct diagnosis.</w:t>
      </w:r>
    </w:p>
    <w:p w14:paraId="64A74234" w14:textId="77777777" w:rsidR="008B19AB" w:rsidRDefault="008B19AB">
      <w:pPr>
        <w:spacing w:line="360" w:lineRule="auto"/>
        <w:jc w:val="both"/>
      </w:pPr>
    </w:p>
    <w:p w14:paraId="7FA3A8FE" w14:textId="77777777" w:rsidR="008B19AB" w:rsidRDefault="00327754">
      <w:pPr>
        <w:spacing w:line="360" w:lineRule="auto"/>
        <w:jc w:val="both"/>
        <w:rPr>
          <w:b/>
          <w:bCs/>
        </w:rPr>
      </w:pPr>
      <w:r>
        <w:rPr>
          <w:rFonts w:ascii="Book Antiqua" w:eastAsia="Book Antiqua" w:hAnsi="Book Antiqua" w:cs="Book Antiqua"/>
          <w:b/>
          <w:bCs/>
          <w:i/>
          <w:iCs/>
          <w:color w:val="000000"/>
        </w:rPr>
        <w:t>Treatment and prognosis</w:t>
      </w:r>
    </w:p>
    <w:p w14:paraId="44970BE3" w14:textId="07954A1C" w:rsidR="008B19AB" w:rsidRDefault="00327754">
      <w:pPr>
        <w:spacing w:line="360" w:lineRule="auto"/>
        <w:jc w:val="both"/>
      </w:pPr>
      <w:r>
        <w:rPr>
          <w:rFonts w:ascii="Book Antiqua" w:eastAsia="Book Antiqua" w:hAnsi="Book Antiqua" w:cs="Book Antiqua"/>
          <w:color w:val="000000"/>
        </w:rPr>
        <w:t>In most cases, AMLs are benign in the clinical course, even those with multip</w:t>
      </w:r>
      <w:r>
        <w:rPr>
          <w:rFonts w:ascii="Book Antiqua" w:eastAsia="Book Antiqua" w:hAnsi="Book Antiqua" w:cs="Book Antiqua"/>
          <w:color w:val="000000"/>
        </w:rPr>
        <w:t xml:space="preserve">le foci, </w:t>
      </w:r>
      <w:r w:rsidR="00D05B3A">
        <w:rPr>
          <w:rFonts w:ascii="Book Antiqua" w:eastAsia="Book Antiqua" w:hAnsi="Book Antiqua" w:cs="Book Antiqua"/>
          <w:color w:val="000000"/>
        </w:rPr>
        <w:t xml:space="preserve">a </w:t>
      </w:r>
      <w:r>
        <w:rPr>
          <w:rFonts w:ascii="Book Antiqua" w:eastAsia="Book Antiqua" w:hAnsi="Book Antiqua" w:cs="Book Antiqua"/>
          <w:color w:val="000000"/>
        </w:rPr>
        <w:t>bizarre morphology</w:t>
      </w:r>
      <w:r w:rsidR="00D05B3A">
        <w:rPr>
          <w:rFonts w:ascii="Book Antiqua" w:eastAsia="Book Antiqua" w:hAnsi="Book Antiqua" w:cs="Book Antiqua"/>
          <w:color w:val="000000"/>
        </w:rPr>
        <w:t>,</w:t>
      </w:r>
      <w:r>
        <w:rPr>
          <w:rFonts w:ascii="Book Antiqua" w:eastAsia="Book Antiqua" w:hAnsi="Book Antiqua" w:cs="Book Antiqua"/>
          <w:color w:val="000000"/>
        </w:rPr>
        <w:t xml:space="preserve"> or local invasion. Surgical resection can reach t</w:t>
      </w:r>
      <w:r>
        <w:rPr>
          <w:rFonts w:ascii="Book Antiqua" w:eastAsia="Book Antiqua" w:hAnsi="Book Antiqua" w:cs="Book Antiqua"/>
          <w:color w:val="000000"/>
        </w:rPr>
        <w:t xml:space="preserve">he cure level. EAML, in contrast to classic AML (which is benign), may be associated with distant metastasis and local recurrence. Making a prognosis of malignant EAML is challenging for a limited number of cases. According to the literature, the survival of patients with malignant EAML ranges from several months to 3 years. </w:t>
      </w:r>
      <w:proofErr w:type="spellStart"/>
      <w:r>
        <w:rPr>
          <w:rFonts w:ascii="Book Antiqua" w:eastAsia="Book Antiqua" w:hAnsi="Book Antiqua" w:cs="Book Antiqua"/>
          <w:color w:val="000000"/>
        </w:rPr>
        <w:t>Cibas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2"/>
          <w:vertAlign w:val="superscript"/>
        </w:rPr>
        <w:t>[31]</w:t>
      </w:r>
      <w:r>
        <w:rPr>
          <w:rFonts w:ascii="Book Antiqua" w:eastAsia="Book Antiqua" w:hAnsi="Book Antiqua" w:cs="Book Antiqua"/>
          <w:color w:val="000000"/>
        </w:rPr>
        <w:t xml:space="preserve"> reported a case of malignant EAML that was treated successfully with single-agent doxorubicin.</w:t>
      </w:r>
    </w:p>
    <w:p w14:paraId="71AFE7CB" w14:textId="77777777" w:rsidR="008B19AB" w:rsidRDefault="008B19AB">
      <w:pPr>
        <w:spacing w:line="360" w:lineRule="auto"/>
        <w:jc w:val="both"/>
      </w:pPr>
    </w:p>
    <w:p w14:paraId="045C38E8" w14:textId="77777777" w:rsidR="008B19AB" w:rsidRDefault="00327754">
      <w:pPr>
        <w:spacing w:line="360" w:lineRule="auto"/>
        <w:jc w:val="both"/>
      </w:pPr>
      <w:r>
        <w:rPr>
          <w:rFonts w:ascii="Book Antiqua" w:eastAsia="Book Antiqua" w:hAnsi="Book Antiqua" w:cs="Book Antiqua"/>
          <w:b/>
          <w:caps/>
          <w:color w:val="000000"/>
          <w:u w:val="single"/>
        </w:rPr>
        <w:t>CONCLUSION</w:t>
      </w:r>
    </w:p>
    <w:p w14:paraId="60FFCDF5" w14:textId="0548B9B7" w:rsidR="008B19AB" w:rsidRDefault="00327754">
      <w:pPr>
        <w:spacing w:line="360" w:lineRule="auto"/>
        <w:jc w:val="both"/>
      </w:pPr>
      <w:r>
        <w:rPr>
          <w:rFonts w:ascii="Book Antiqua" w:eastAsia="Book Antiqua" w:hAnsi="Book Antiqua" w:cs="Book Antiqua"/>
          <w:color w:val="000000"/>
        </w:rPr>
        <w:t xml:space="preserve">Our horizon about the occurrence sites and morphological features of AML has been enlarged to a great extent in recent years. Our report of primary pancreatic EAML prompts our awareness of AML. This report of primary EAML in the pancreas further widens this spectrum. To date, this is the first such case of only a few HMB-45-positive EAMLs outside the kidney and liver and is the first to describe relatively complete imaging findings of primary AML in the pancreas without hemorrhage. Further </w:t>
      </w:r>
      <w:r>
        <w:rPr>
          <w:rFonts w:ascii="Book Antiqua" w:eastAsia="Book Antiqua" w:hAnsi="Book Antiqua" w:cs="Book Antiqua"/>
          <w:color w:val="000000"/>
        </w:rPr>
        <w:lastRenderedPageBreak/>
        <w:t>evaluation, including imaging modalities, imaging fe</w:t>
      </w:r>
      <w:r>
        <w:rPr>
          <w:rFonts w:ascii="Book Antiqua" w:eastAsia="Book Antiqua" w:hAnsi="Book Antiqua" w:cs="Book Antiqua"/>
          <w:color w:val="000000"/>
        </w:rPr>
        <w:t>atures</w:t>
      </w:r>
      <w:r w:rsidR="00D05B3A">
        <w:rPr>
          <w:rFonts w:ascii="Book Antiqua" w:eastAsia="Book Antiqua" w:hAnsi="Book Antiqua" w:cs="Book Antiqua"/>
          <w:color w:val="000000"/>
        </w:rPr>
        <w:t>,</w:t>
      </w:r>
      <w:r>
        <w:rPr>
          <w:rFonts w:ascii="Book Antiqua" w:eastAsia="Book Antiqua" w:hAnsi="Book Antiqua" w:cs="Book Antiqua"/>
          <w:color w:val="000000"/>
        </w:rPr>
        <w:t xml:space="preserve"> a</w:t>
      </w:r>
      <w:r>
        <w:rPr>
          <w:rFonts w:ascii="Book Antiqua" w:eastAsia="Book Antiqua" w:hAnsi="Book Antiqua" w:cs="Book Antiqua"/>
          <w:color w:val="000000"/>
        </w:rPr>
        <w:t>nd prognosis, is urgently necessary to better characterize primary pancreatic AML.</w:t>
      </w:r>
    </w:p>
    <w:p w14:paraId="508D1A40" w14:textId="77777777" w:rsidR="008B19AB" w:rsidRDefault="008B19AB">
      <w:pPr>
        <w:spacing w:line="360" w:lineRule="auto"/>
        <w:jc w:val="both"/>
      </w:pPr>
    </w:p>
    <w:p w14:paraId="5034F8D1" w14:textId="77777777" w:rsidR="008B19AB" w:rsidRDefault="00327754">
      <w:pPr>
        <w:spacing w:line="360" w:lineRule="auto"/>
        <w:jc w:val="both"/>
      </w:pPr>
      <w:r>
        <w:rPr>
          <w:rFonts w:ascii="Book Antiqua" w:eastAsia="Book Antiqua" w:hAnsi="Book Antiqua" w:cs="Book Antiqua"/>
          <w:b/>
          <w:color w:val="000000"/>
        </w:rPr>
        <w:t>REFERENCES</w:t>
      </w:r>
    </w:p>
    <w:p w14:paraId="1B3A5586" w14:textId="77777777" w:rsidR="008B19AB" w:rsidRDefault="00327754">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Christiano</w:t>
      </w:r>
      <w:proofErr w:type="spellEnd"/>
      <w:r>
        <w:rPr>
          <w:rFonts w:ascii="Book Antiqua" w:eastAsia="Book Antiqua" w:hAnsi="Book Antiqua" w:cs="Book Antiqua"/>
          <w:b/>
          <w:bCs/>
          <w:color w:val="000000"/>
        </w:rPr>
        <w:t xml:space="preserve"> AP</w:t>
      </w:r>
      <w:r>
        <w:rPr>
          <w:rFonts w:ascii="Book Antiqua" w:eastAsia="Book Antiqua" w:hAnsi="Book Antiqua" w:cs="Book Antiqua"/>
          <w:color w:val="000000"/>
        </w:rPr>
        <w:t xml:space="preserve">, Yang X, Gerber GS. Malignant transformation of renal angiomyolipoma.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161</w:t>
      </w:r>
      <w:r>
        <w:rPr>
          <w:rFonts w:ascii="Book Antiqua" w:eastAsia="Book Antiqua" w:hAnsi="Book Antiqua" w:cs="Book Antiqua"/>
          <w:color w:val="000000"/>
        </w:rPr>
        <w:t>: 1900-1901 [PMID: 10332463 DOI: 10.1016/S0022-5347(05)68839-8]</w:t>
      </w:r>
    </w:p>
    <w:p w14:paraId="27EFC93A" w14:textId="77777777" w:rsidR="008B19AB" w:rsidRDefault="00327754">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El Jack AK</w:t>
      </w:r>
      <w:r>
        <w:rPr>
          <w:rFonts w:ascii="Book Antiqua" w:eastAsia="Book Antiqua" w:hAnsi="Book Antiqua" w:cs="Book Antiqua"/>
          <w:color w:val="000000"/>
        </w:rPr>
        <w:t xml:space="preserve">, Tomaszewski JE, Haller DG, Siegelman ES. Metastatic </w:t>
      </w:r>
      <w:proofErr w:type="spellStart"/>
      <w:r>
        <w:rPr>
          <w:rFonts w:ascii="Book Antiqua" w:eastAsia="Book Antiqua" w:hAnsi="Book Antiqua" w:cs="Book Antiqua"/>
          <w:color w:val="000000"/>
        </w:rPr>
        <w:t>PEComa</w:t>
      </w:r>
      <w:proofErr w:type="spellEnd"/>
      <w:r>
        <w:rPr>
          <w:rFonts w:ascii="Book Antiqua" w:eastAsia="Book Antiqua" w:hAnsi="Book Antiqua" w:cs="Book Antiqua"/>
          <w:color w:val="000000"/>
        </w:rPr>
        <w:t xml:space="preserve"> arising from renal angiomyolipoma: MRI findings.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2007; </w:t>
      </w:r>
      <w:r>
        <w:rPr>
          <w:rFonts w:ascii="Book Antiqua" w:eastAsia="Book Antiqua" w:hAnsi="Book Antiqua" w:cs="Book Antiqua"/>
          <w:b/>
          <w:bCs/>
          <w:color w:val="000000"/>
        </w:rPr>
        <w:t>26</w:t>
      </w:r>
      <w:r>
        <w:rPr>
          <w:rFonts w:ascii="Book Antiqua" w:eastAsia="Book Antiqua" w:hAnsi="Book Antiqua" w:cs="Book Antiqua"/>
          <w:color w:val="000000"/>
        </w:rPr>
        <w:t>: 159-161 [PMID: 17659554 DOI: 10.1002/jmri.20947]</w:t>
      </w:r>
    </w:p>
    <w:p w14:paraId="35077DDA" w14:textId="77777777" w:rsidR="008B19AB" w:rsidRDefault="00327754">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Lai HY</w:t>
      </w:r>
      <w:r>
        <w:rPr>
          <w:rFonts w:ascii="Book Antiqua" w:eastAsia="Book Antiqua" w:hAnsi="Book Antiqua" w:cs="Book Antiqua"/>
          <w:color w:val="000000"/>
        </w:rPr>
        <w:t xml:space="preserve">, Chen CK, Lee YH, Tsai PP, Chen JH, Shen WC. </w:t>
      </w:r>
      <w:proofErr w:type="spellStart"/>
      <w:r>
        <w:rPr>
          <w:rFonts w:ascii="Book Antiqua" w:eastAsia="Book Antiqua" w:hAnsi="Book Antiqua" w:cs="Book Antiqua"/>
          <w:color w:val="000000"/>
        </w:rPr>
        <w:t>Multicentric</w:t>
      </w:r>
      <w:proofErr w:type="spellEnd"/>
      <w:r>
        <w:rPr>
          <w:rFonts w:ascii="Book Antiqua" w:eastAsia="Book Antiqua" w:hAnsi="Book Antiqua" w:cs="Book Antiqua"/>
          <w:color w:val="000000"/>
        </w:rPr>
        <w:t xml:space="preserve"> aggressive </w:t>
      </w:r>
      <w:proofErr w:type="spellStart"/>
      <w:r>
        <w:rPr>
          <w:rFonts w:ascii="Book Antiqua" w:eastAsia="Book Antiqua" w:hAnsi="Book Antiqua" w:cs="Book Antiqua"/>
          <w:color w:val="000000"/>
        </w:rPr>
        <w:t>angiomyolipomas</w:t>
      </w:r>
      <w:proofErr w:type="spellEnd"/>
      <w:r>
        <w:rPr>
          <w:rFonts w:ascii="Book Antiqua" w:eastAsia="Book Antiqua" w:hAnsi="Book Antiqua" w:cs="Book Antiqua"/>
          <w:color w:val="000000"/>
        </w:rPr>
        <w:t xml:space="preserve">: a rare form of </w:t>
      </w:r>
      <w:proofErr w:type="spellStart"/>
      <w:r>
        <w:rPr>
          <w:rFonts w:ascii="Book Antiqua" w:eastAsia="Book Antiqua" w:hAnsi="Book Antiqua" w:cs="Book Antiqua"/>
          <w:color w:val="000000"/>
        </w:rPr>
        <w:t>PEComas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186</w:t>
      </w:r>
      <w:r>
        <w:rPr>
          <w:rFonts w:ascii="Book Antiqua" w:eastAsia="Book Antiqua" w:hAnsi="Book Antiqua" w:cs="Book Antiqua"/>
          <w:color w:val="000000"/>
        </w:rPr>
        <w:t>: 837-840 [PMID: 16498117 DOI: 10.2214/AJR.04.1639]</w:t>
      </w:r>
    </w:p>
    <w:p w14:paraId="7B73EE7B" w14:textId="77777777" w:rsidR="008B19AB" w:rsidRDefault="00327754">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Lopez-Beltran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Scarpelli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Montironi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Kirkali</w:t>
      </w:r>
      <w:proofErr w:type="spellEnd"/>
      <w:r>
        <w:rPr>
          <w:rFonts w:ascii="Book Antiqua" w:eastAsia="Book Antiqua" w:hAnsi="Book Antiqua" w:cs="Book Antiqua"/>
          <w:color w:val="000000"/>
        </w:rPr>
        <w:t xml:space="preserve"> Z. 2004 WHO classification of the renal tumors of the adults.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49</w:t>
      </w:r>
      <w:r>
        <w:rPr>
          <w:rFonts w:ascii="Book Antiqua" w:eastAsia="Book Antiqua" w:hAnsi="Book Antiqua" w:cs="Book Antiqua"/>
          <w:color w:val="000000"/>
        </w:rPr>
        <w:t>: 798-805 [PMID: 16442207 DOI: 10.1016/j.eururo.2005.11.035]</w:t>
      </w:r>
    </w:p>
    <w:p w14:paraId="2990E02B" w14:textId="77777777" w:rsidR="008B19AB" w:rsidRDefault="00327754">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Martignoni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Pea M, </w:t>
      </w:r>
      <w:proofErr w:type="spellStart"/>
      <w:r>
        <w:rPr>
          <w:rFonts w:ascii="Book Antiqua" w:eastAsia="Book Antiqua" w:hAnsi="Book Antiqua" w:cs="Book Antiqua"/>
          <w:color w:val="000000"/>
        </w:rPr>
        <w:t>Reghellin</w:t>
      </w:r>
      <w:proofErr w:type="spellEnd"/>
      <w:r>
        <w:rPr>
          <w:rFonts w:ascii="Book Antiqua" w:eastAsia="Book Antiqua" w:hAnsi="Book Antiqua" w:cs="Book Antiqua"/>
          <w:color w:val="000000"/>
        </w:rPr>
        <w:t xml:space="preserve"> D, Zamboni G, Bonetti F. </w:t>
      </w:r>
      <w:proofErr w:type="spellStart"/>
      <w:r>
        <w:rPr>
          <w:rFonts w:ascii="Book Antiqua" w:eastAsia="Book Antiqua" w:hAnsi="Book Antiqua" w:cs="Book Antiqua"/>
          <w:color w:val="000000"/>
        </w:rPr>
        <w:t>PEComas</w:t>
      </w:r>
      <w:proofErr w:type="spellEnd"/>
      <w:r>
        <w:rPr>
          <w:rFonts w:ascii="Book Antiqua" w:eastAsia="Book Antiqua" w:hAnsi="Book Antiqua" w:cs="Book Antiqua"/>
          <w:color w:val="000000"/>
        </w:rPr>
        <w:t xml:space="preserve">: the past, the present and the future. </w:t>
      </w:r>
      <w:proofErr w:type="spellStart"/>
      <w:r>
        <w:rPr>
          <w:rFonts w:ascii="Book Antiqua" w:eastAsia="Book Antiqua" w:hAnsi="Book Antiqua" w:cs="Book Antiqua"/>
          <w:i/>
          <w:iCs/>
          <w:color w:val="000000"/>
        </w:rPr>
        <w:t>Virchows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2008; </w:t>
      </w:r>
      <w:r>
        <w:rPr>
          <w:rFonts w:ascii="Book Antiqua" w:eastAsia="Book Antiqua" w:hAnsi="Book Antiqua" w:cs="Book Antiqua"/>
          <w:b/>
          <w:bCs/>
          <w:color w:val="000000"/>
        </w:rPr>
        <w:t>452</w:t>
      </w:r>
      <w:r>
        <w:rPr>
          <w:rFonts w:ascii="Book Antiqua" w:eastAsia="Book Antiqua" w:hAnsi="Book Antiqua" w:cs="Book Antiqua"/>
          <w:color w:val="000000"/>
        </w:rPr>
        <w:t>: 119-132 [PMID: 18080139 DOI: 10.1007/s00428-007-0509-1]</w:t>
      </w:r>
    </w:p>
    <w:p w14:paraId="35F49249" w14:textId="77777777" w:rsidR="008B19AB" w:rsidRDefault="00327754">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Burgueño</w:t>
      </w:r>
      <w:proofErr w:type="spellEnd"/>
      <w:r>
        <w:rPr>
          <w:rFonts w:ascii="Book Antiqua" w:eastAsia="Book Antiqua" w:hAnsi="Book Antiqua" w:cs="Book Antiqua"/>
          <w:b/>
          <w:bCs/>
          <w:color w:val="000000"/>
        </w:rPr>
        <w:t xml:space="preserve"> Gómez B</w:t>
      </w:r>
      <w:r>
        <w:rPr>
          <w:rFonts w:ascii="Book Antiqua" w:eastAsia="Book Antiqua" w:hAnsi="Book Antiqua" w:cs="Book Antiqua"/>
          <w:color w:val="000000"/>
        </w:rPr>
        <w:t xml:space="preserve">, Lindo </w:t>
      </w:r>
      <w:proofErr w:type="spellStart"/>
      <w:r>
        <w:rPr>
          <w:rFonts w:ascii="Book Antiqua" w:eastAsia="Book Antiqua" w:hAnsi="Book Antiqua" w:cs="Book Antiqua"/>
          <w:color w:val="000000"/>
        </w:rPr>
        <w:t>Ricce</w:t>
      </w:r>
      <w:proofErr w:type="spellEnd"/>
      <w:r>
        <w:rPr>
          <w:rFonts w:ascii="Book Antiqua" w:eastAsia="Book Antiqua" w:hAnsi="Book Antiqua" w:cs="Book Antiqua"/>
          <w:color w:val="000000"/>
        </w:rPr>
        <w:t xml:space="preserve"> M, Mora </w:t>
      </w:r>
      <w:proofErr w:type="spellStart"/>
      <w:r>
        <w:rPr>
          <w:rFonts w:ascii="Book Antiqua" w:eastAsia="Book Antiqua" w:hAnsi="Book Antiqua" w:cs="Book Antiqua"/>
          <w:color w:val="000000"/>
        </w:rPr>
        <w:t>Cuadrado</w:t>
      </w:r>
      <w:proofErr w:type="spellEnd"/>
      <w:r>
        <w:rPr>
          <w:rFonts w:ascii="Book Antiqua" w:eastAsia="Book Antiqua" w:hAnsi="Book Antiqua" w:cs="Book Antiqua"/>
          <w:color w:val="000000"/>
        </w:rPr>
        <w:t xml:space="preserve"> N, González de </w:t>
      </w:r>
      <w:proofErr w:type="spellStart"/>
      <w:r>
        <w:rPr>
          <w:rFonts w:ascii="Book Antiqua" w:eastAsia="Book Antiqua" w:hAnsi="Book Antiqua" w:cs="Book Antiqua"/>
          <w:color w:val="000000"/>
        </w:rPr>
        <w:t>Frutos</w:t>
      </w:r>
      <w:proofErr w:type="spellEnd"/>
      <w:r>
        <w:rPr>
          <w:rFonts w:ascii="Book Antiqua" w:eastAsia="Book Antiqua" w:hAnsi="Book Antiqua" w:cs="Book Antiqua"/>
          <w:color w:val="000000"/>
        </w:rPr>
        <w:t xml:space="preserve"> C. Concurrent hepatic and renal </w:t>
      </w:r>
      <w:proofErr w:type="spellStart"/>
      <w:r>
        <w:rPr>
          <w:rFonts w:ascii="Book Antiqua" w:eastAsia="Book Antiqua" w:hAnsi="Book Antiqua" w:cs="Book Antiqua"/>
          <w:color w:val="000000"/>
        </w:rPr>
        <w:t>angiomyolipomas</w:t>
      </w:r>
      <w:proofErr w:type="spellEnd"/>
      <w:r>
        <w:rPr>
          <w:rFonts w:ascii="Book Antiqua" w:eastAsia="Book Antiqua" w:hAnsi="Book Antiqua" w:cs="Book Antiqua"/>
          <w:color w:val="000000"/>
        </w:rPr>
        <w:t xml:space="preserve"> in tuberous sclerosis complex. </w:t>
      </w:r>
      <w:r>
        <w:rPr>
          <w:rFonts w:ascii="Book Antiqua" w:eastAsia="Book Antiqua" w:hAnsi="Book Antiqua" w:cs="Book Antiqua"/>
          <w:i/>
          <w:iCs/>
          <w:color w:val="000000"/>
        </w:rPr>
        <w:t xml:space="preserve">Rev </w:t>
      </w:r>
      <w:proofErr w:type="spellStart"/>
      <w:r>
        <w:rPr>
          <w:rFonts w:ascii="Book Antiqua" w:eastAsia="Book Antiqua" w:hAnsi="Book Antiqua" w:cs="Book Antiqua"/>
          <w:i/>
          <w:iCs/>
          <w:color w:val="000000"/>
        </w:rPr>
        <w:t>Esp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Enferm</w:t>
      </w:r>
      <w:proofErr w:type="spellEnd"/>
      <w:r>
        <w:rPr>
          <w:rFonts w:ascii="Book Antiqua" w:eastAsia="Book Antiqua" w:hAnsi="Book Antiqua" w:cs="Book Antiqua"/>
          <w:i/>
          <w:iCs/>
          <w:color w:val="000000"/>
        </w:rPr>
        <w:t xml:space="preserve"> Dig</w:t>
      </w:r>
      <w:r>
        <w:rPr>
          <w:rFonts w:ascii="Book Antiqua" w:eastAsia="Book Antiqua" w:hAnsi="Book Antiqua" w:cs="Book Antiqua"/>
          <w:color w:val="000000"/>
        </w:rPr>
        <w:t xml:space="preserve"> 2020; </w:t>
      </w:r>
      <w:r>
        <w:rPr>
          <w:rFonts w:ascii="Book Antiqua" w:eastAsia="Book Antiqua" w:hAnsi="Book Antiqua" w:cs="Book Antiqua"/>
          <w:b/>
          <w:bCs/>
          <w:color w:val="000000"/>
        </w:rPr>
        <w:t>112</w:t>
      </w:r>
      <w:r>
        <w:rPr>
          <w:rFonts w:ascii="Book Antiqua" w:eastAsia="Book Antiqua" w:hAnsi="Book Antiqua" w:cs="Book Antiqua"/>
          <w:color w:val="000000"/>
        </w:rPr>
        <w:t>: 412-413 [PMID: 32338028 DOI: 10.17235/reed.2020.6376/2019]</w:t>
      </w:r>
    </w:p>
    <w:p w14:paraId="029CCAFF" w14:textId="77777777" w:rsidR="008B19AB" w:rsidRDefault="00327754">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Yamasaki S</w:t>
      </w:r>
      <w:r>
        <w:rPr>
          <w:rFonts w:ascii="Book Antiqua" w:eastAsia="Book Antiqua" w:hAnsi="Book Antiqua" w:cs="Book Antiqua"/>
          <w:color w:val="000000"/>
        </w:rPr>
        <w:t xml:space="preserve">, Tanaka S,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H, Matsumoto T, Okuda C, Watanabe G, </w:t>
      </w:r>
      <w:proofErr w:type="spellStart"/>
      <w:r>
        <w:rPr>
          <w:rFonts w:ascii="Book Antiqua" w:eastAsia="Book Antiqua" w:hAnsi="Book Antiqua" w:cs="Book Antiqua"/>
          <w:color w:val="000000"/>
        </w:rPr>
        <w:t>Suda</w:t>
      </w:r>
      <w:proofErr w:type="spellEnd"/>
      <w:r>
        <w:rPr>
          <w:rFonts w:ascii="Book Antiqua" w:eastAsia="Book Antiqua" w:hAnsi="Book Antiqua" w:cs="Book Antiqua"/>
          <w:color w:val="000000"/>
        </w:rPr>
        <w:t xml:space="preserve"> K. Monotypic epithelioid angiomyolipoma of the liver.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2000; </w:t>
      </w:r>
      <w:r>
        <w:rPr>
          <w:rFonts w:ascii="Book Antiqua" w:eastAsia="Book Antiqua" w:hAnsi="Book Antiqua" w:cs="Book Antiqua"/>
          <w:b/>
          <w:bCs/>
          <w:color w:val="000000"/>
        </w:rPr>
        <w:t>36</w:t>
      </w:r>
      <w:r>
        <w:rPr>
          <w:rFonts w:ascii="Book Antiqua" w:eastAsia="Book Antiqua" w:hAnsi="Book Antiqua" w:cs="Book Antiqua"/>
          <w:color w:val="000000"/>
        </w:rPr>
        <w:t>: 451-456 [PMID: 10792487 DOI: 10.1046/j.1365-2559.2000.00848.x]</w:t>
      </w:r>
    </w:p>
    <w:p w14:paraId="54244F42" w14:textId="77777777" w:rsidR="008B19AB" w:rsidRDefault="00327754">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Ronen S</w:t>
      </w:r>
      <w:r>
        <w:rPr>
          <w:rFonts w:ascii="Book Antiqua" w:eastAsia="Book Antiqua" w:hAnsi="Book Antiqua" w:cs="Book Antiqua"/>
          <w:color w:val="000000"/>
        </w:rPr>
        <w:t xml:space="preserve">, Prieto VG, Aung PP. Epithelioid angiomyolipoma mimicking metastatic melanoma in a liver tumor.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Cutan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47</w:t>
      </w:r>
      <w:r>
        <w:rPr>
          <w:rFonts w:ascii="Book Antiqua" w:eastAsia="Book Antiqua" w:hAnsi="Book Antiqua" w:cs="Book Antiqua"/>
          <w:color w:val="000000"/>
        </w:rPr>
        <w:t>: 824-828 [PMID: 32274822 DOI: 10.1111/cup.13705]</w:t>
      </w:r>
    </w:p>
    <w:p w14:paraId="100180C8" w14:textId="77777777" w:rsidR="008B19AB" w:rsidRDefault="00327754">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Huang YM</w:t>
      </w:r>
      <w:r>
        <w:rPr>
          <w:rFonts w:ascii="Book Antiqua" w:eastAsia="Book Antiqua" w:hAnsi="Book Antiqua" w:cs="Book Antiqua"/>
          <w:color w:val="000000"/>
        </w:rPr>
        <w:t xml:space="preserve">, Wei PL, Chen RJ. Epithelioid Angiomyolipoma of the Liver.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175-176 [PMID: 29110191 DOI: 10.1007/s11605-017-3616-6]</w:t>
      </w:r>
    </w:p>
    <w:p w14:paraId="24B62F0E" w14:textId="77777777" w:rsidR="008B19AB" w:rsidRDefault="00327754">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Guinee DG Jr</w:t>
      </w:r>
      <w:r>
        <w:rPr>
          <w:rFonts w:ascii="Book Antiqua" w:eastAsia="Book Antiqua" w:hAnsi="Book Antiqua" w:cs="Book Antiqua"/>
          <w:color w:val="000000"/>
        </w:rPr>
        <w:t xml:space="preserve">, Thornberry DS, </w:t>
      </w:r>
      <w:proofErr w:type="spellStart"/>
      <w:r>
        <w:rPr>
          <w:rFonts w:ascii="Book Antiqua" w:eastAsia="Book Antiqua" w:hAnsi="Book Antiqua" w:cs="Book Antiqua"/>
          <w:color w:val="000000"/>
        </w:rPr>
        <w:t>Azumi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Przygodzki</w:t>
      </w:r>
      <w:proofErr w:type="spellEnd"/>
      <w:r>
        <w:rPr>
          <w:rFonts w:ascii="Book Antiqua" w:eastAsia="Book Antiqua" w:hAnsi="Book Antiqua" w:cs="Book Antiqua"/>
          <w:color w:val="000000"/>
        </w:rPr>
        <w:t xml:space="preserve"> RM, Koss MN, Travis WD. Unique pulmonary presentation of an angiomyolipoma. Analysis of clinical, radiographic, and histopathologic features.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1995; </w:t>
      </w:r>
      <w:r>
        <w:rPr>
          <w:rFonts w:ascii="Book Antiqua" w:eastAsia="Book Antiqua" w:hAnsi="Book Antiqua" w:cs="Book Antiqua"/>
          <w:b/>
          <w:bCs/>
          <w:color w:val="000000"/>
        </w:rPr>
        <w:t>19</w:t>
      </w:r>
      <w:r>
        <w:rPr>
          <w:rFonts w:ascii="Book Antiqua" w:eastAsia="Book Antiqua" w:hAnsi="Book Antiqua" w:cs="Book Antiqua"/>
          <w:color w:val="000000"/>
        </w:rPr>
        <w:t>: 476-480 [PMID: 7694950 DOI: 10.1097/00000478-199504000-00010]</w:t>
      </w:r>
    </w:p>
    <w:p w14:paraId="7C3800FA" w14:textId="77777777" w:rsidR="008B19AB" w:rsidRDefault="00327754">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Ito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Sugamura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Ikari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Sekine</w:t>
      </w:r>
      <w:proofErr w:type="spellEnd"/>
      <w:r>
        <w:rPr>
          <w:rFonts w:ascii="Book Antiqua" w:eastAsia="Book Antiqua" w:hAnsi="Book Antiqua" w:cs="Book Antiqua"/>
          <w:color w:val="000000"/>
        </w:rPr>
        <w:t xml:space="preserve"> I. Angiomyolipoma of the lung.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1998; </w:t>
      </w:r>
      <w:r>
        <w:rPr>
          <w:rFonts w:ascii="Book Antiqua" w:eastAsia="Book Antiqua" w:hAnsi="Book Antiqua" w:cs="Book Antiqua"/>
          <w:b/>
          <w:bCs/>
          <w:color w:val="000000"/>
        </w:rPr>
        <w:t>122</w:t>
      </w:r>
      <w:r>
        <w:rPr>
          <w:rFonts w:ascii="Book Antiqua" w:eastAsia="Book Antiqua" w:hAnsi="Book Antiqua" w:cs="Book Antiqua"/>
          <w:color w:val="000000"/>
        </w:rPr>
        <w:t>: 1023-1025 [PMID: 9822133]</w:t>
      </w:r>
    </w:p>
    <w:p w14:paraId="0B8A6F4F" w14:textId="77777777" w:rsidR="008B19AB" w:rsidRDefault="00327754">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Hulbert JC</w:t>
      </w:r>
      <w:r>
        <w:rPr>
          <w:rFonts w:ascii="Book Antiqua" w:eastAsia="Book Antiqua" w:hAnsi="Book Antiqua" w:cs="Book Antiqua"/>
          <w:color w:val="000000"/>
        </w:rPr>
        <w:t xml:space="preserve">, Graf R. Involvement of the spleen by renal angiomyolipoma: metastasis or multicentricity?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1983; </w:t>
      </w:r>
      <w:r>
        <w:rPr>
          <w:rFonts w:ascii="Book Antiqua" w:eastAsia="Book Antiqua" w:hAnsi="Book Antiqua" w:cs="Book Antiqua"/>
          <w:b/>
          <w:bCs/>
          <w:color w:val="000000"/>
        </w:rPr>
        <w:t>130</w:t>
      </w:r>
      <w:r>
        <w:rPr>
          <w:rFonts w:ascii="Book Antiqua" w:eastAsia="Book Antiqua" w:hAnsi="Book Antiqua" w:cs="Book Antiqua"/>
          <w:color w:val="000000"/>
        </w:rPr>
        <w:t>: 328-329 [PMID: 6876283 DOI: 10.1016/s0022-5347(17)51134-9]</w:t>
      </w:r>
    </w:p>
    <w:p w14:paraId="58DCE02C" w14:textId="77777777" w:rsidR="008B19AB" w:rsidRDefault="00327754">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Asayama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Fukuya</w:t>
      </w:r>
      <w:proofErr w:type="spellEnd"/>
      <w:r>
        <w:rPr>
          <w:rFonts w:ascii="Book Antiqua" w:eastAsia="Book Antiqua" w:hAnsi="Book Antiqua" w:cs="Book Antiqua"/>
          <w:color w:val="000000"/>
        </w:rPr>
        <w:t xml:space="preserve"> T, Honda H, Kaneko K, </w:t>
      </w:r>
      <w:proofErr w:type="spellStart"/>
      <w:r>
        <w:rPr>
          <w:rFonts w:ascii="Book Antiqua" w:eastAsia="Book Antiqua" w:hAnsi="Book Antiqua" w:cs="Book Antiqua"/>
          <w:color w:val="000000"/>
        </w:rPr>
        <w:t>Kuroiwa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Yoshimitsu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Irie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Shinokuma</w:t>
      </w:r>
      <w:proofErr w:type="spellEnd"/>
      <w:r>
        <w:rPr>
          <w:rFonts w:ascii="Book Antiqua" w:eastAsia="Book Antiqua" w:hAnsi="Book Antiqua" w:cs="Book Antiqua"/>
          <w:color w:val="000000"/>
        </w:rPr>
        <w:t xml:space="preserve"> J, Yamaguchi K, Masuda K. Chronic expanding hematoma of the spleen caused by angiomyolipoma in a patient with tuberous sclerosis.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1998; </w:t>
      </w:r>
      <w:r>
        <w:rPr>
          <w:rFonts w:ascii="Book Antiqua" w:eastAsia="Book Antiqua" w:hAnsi="Book Antiqua" w:cs="Book Antiqua"/>
          <w:b/>
          <w:bCs/>
          <w:color w:val="000000"/>
        </w:rPr>
        <w:t>23</w:t>
      </w:r>
      <w:r>
        <w:rPr>
          <w:rFonts w:ascii="Book Antiqua" w:eastAsia="Book Antiqua" w:hAnsi="Book Antiqua" w:cs="Book Antiqua"/>
          <w:color w:val="000000"/>
        </w:rPr>
        <w:t>: 527-530 [PMID: 9841068 DOI: 10.1007/s002619900392]</w:t>
      </w:r>
    </w:p>
    <w:p w14:paraId="2C90D3D9" w14:textId="77777777" w:rsidR="008B19AB" w:rsidRDefault="00327754">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Maesawa</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Tamura G, Sawada H, </w:t>
      </w:r>
      <w:proofErr w:type="spellStart"/>
      <w:r>
        <w:rPr>
          <w:rFonts w:ascii="Book Antiqua" w:eastAsia="Book Antiqua" w:hAnsi="Book Antiqua" w:cs="Book Antiqua"/>
          <w:color w:val="000000"/>
        </w:rPr>
        <w:t>Kamioki</w:t>
      </w:r>
      <w:proofErr w:type="spellEnd"/>
      <w:r>
        <w:rPr>
          <w:rFonts w:ascii="Book Antiqua" w:eastAsia="Book Antiqua" w:hAnsi="Book Antiqua" w:cs="Book Antiqua"/>
          <w:color w:val="000000"/>
        </w:rPr>
        <w:t xml:space="preserve"> S, Nakajima Y, </w:t>
      </w:r>
      <w:proofErr w:type="spellStart"/>
      <w:r>
        <w:rPr>
          <w:rFonts w:ascii="Book Antiqua" w:eastAsia="Book Antiqua" w:hAnsi="Book Antiqua" w:cs="Book Antiqua"/>
          <w:color w:val="000000"/>
        </w:rPr>
        <w:t>Satodate</w:t>
      </w:r>
      <w:proofErr w:type="spellEnd"/>
      <w:r>
        <w:rPr>
          <w:rFonts w:ascii="Book Antiqua" w:eastAsia="Book Antiqua" w:hAnsi="Book Antiqua" w:cs="Book Antiqua"/>
          <w:color w:val="000000"/>
        </w:rPr>
        <w:t xml:space="preserve"> R. Angiomyolipoma arising in the colon.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1996; </w:t>
      </w:r>
      <w:r>
        <w:rPr>
          <w:rFonts w:ascii="Book Antiqua" w:eastAsia="Book Antiqua" w:hAnsi="Book Antiqua" w:cs="Book Antiqua"/>
          <w:b/>
          <w:bCs/>
          <w:color w:val="000000"/>
        </w:rPr>
        <w:t>91</w:t>
      </w:r>
      <w:r>
        <w:rPr>
          <w:rFonts w:ascii="Book Antiqua" w:eastAsia="Book Antiqua" w:hAnsi="Book Antiqua" w:cs="Book Antiqua"/>
          <w:color w:val="000000"/>
        </w:rPr>
        <w:t>: 1852-1854 [PMID: 8792714]</w:t>
      </w:r>
    </w:p>
    <w:p w14:paraId="4B1BF9D5" w14:textId="77777777" w:rsidR="008B19AB" w:rsidRDefault="00327754">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Oishi K</w:t>
      </w:r>
      <w:r>
        <w:rPr>
          <w:rFonts w:ascii="Book Antiqua" w:eastAsia="Book Antiqua" w:hAnsi="Book Antiqua" w:cs="Book Antiqua"/>
          <w:color w:val="000000"/>
        </w:rPr>
        <w:t xml:space="preserve">, Fukuda S, </w:t>
      </w:r>
      <w:proofErr w:type="spellStart"/>
      <w:r>
        <w:rPr>
          <w:rFonts w:ascii="Book Antiqua" w:eastAsia="Book Antiqua" w:hAnsi="Book Antiqua" w:cs="Book Antiqua"/>
          <w:color w:val="000000"/>
        </w:rPr>
        <w:t>Sakimoto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Eto</w:t>
      </w:r>
      <w:proofErr w:type="spellEnd"/>
      <w:r>
        <w:rPr>
          <w:rFonts w:ascii="Book Antiqua" w:eastAsia="Book Antiqua" w:hAnsi="Book Antiqua" w:cs="Book Antiqua"/>
          <w:color w:val="000000"/>
        </w:rPr>
        <w:t xml:space="preserve"> T, Takahashi M, Nishida T. Angiomyolipoma of the colon: report of a case.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2009; </w:t>
      </w:r>
      <w:r>
        <w:rPr>
          <w:rFonts w:ascii="Book Antiqua" w:eastAsia="Book Antiqua" w:hAnsi="Book Antiqua" w:cs="Book Antiqua"/>
          <w:b/>
          <w:bCs/>
          <w:color w:val="000000"/>
        </w:rPr>
        <w:t>39</w:t>
      </w:r>
      <w:r>
        <w:rPr>
          <w:rFonts w:ascii="Book Antiqua" w:eastAsia="Book Antiqua" w:hAnsi="Book Antiqua" w:cs="Book Antiqua"/>
          <w:color w:val="000000"/>
        </w:rPr>
        <w:t>: 998-1001 [PMID: 19882325 DOI: 10.1007/s00595-009-3973-1]</w:t>
      </w:r>
    </w:p>
    <w:p w14:paraId="0B4C3D98" w14:textId="77777777" w:rsidR="008B19AB" w:rsidRDefault="00327754">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Shimizu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Manabe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Tazelaar</w:t>
      </w:r>
      <w:proofErr w:type="spellEnd"/>
      <w:r>
        <w:rPr>
          <w:rFonts w:ascii="Book Antiqua" w:eastAsia="Book Antiqua" w:hAnsi="Book Antiqua" w:cs="Book Antiqua"/>
          <w:color w:val="000000"/>
        </w:rPr>
        <w:t xml:space="preserve"> HD, </w:t>
      </w:r>
      <w:proofErr w:type="spellStart"/>
      <w:r>
        <w:rPr>
          <w:rFonts w:ascii="Book Antiqua" w:eastAsia="Book Antiqua" w:hAnsi="Book Antiqua" w:cs="Book Antiqua"/>
          <w:color w:val="000000"/>
        </w:rPr>
        <w:t>Hirokawa</w:t>
      </w:r>
      <w:proofErr w:type="spellEnd"/>
      <w:r>
        <w:rPr>
          <w:rFonts w:ascii="Book Antiqua" w:eastAsia="Book Antiqua" w:hAnsi="Book Antiqua" w:cs="Book Antiqua"/>
          <w:color w:val="000000"/>
        </w:rPr>
        <w:t xml:space="preserve"> M, Moriya T, Ito J, </w:t>
      </w:r>
      <w:proofErr w:type="spellStart"/>
      <w:r>
        <w:rPr>
          <w:rFonts w:ascii="Book Antiqua" w:eastAsia="Book Antiqua" w:hAnsi="Book Antiqua" w:cs="Book Antiqua"/>
          <w:color w:val="000000"/>
        </w:rPr>
        <w:t>Hamanaka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Hata</w:t>
      </w:r>
      <w:proofErr w:type="spellEnd"/>
      <w:r>
        <w:rPr>
          <w:rFonts w:ascii="Book Antiqua" w:eastAsia="Book Antiqua" w:hAnsi="Book Antiqua" w:cs="Book Antiqua"/>
          <w:color w:val="000000"/>
        </w:rPr>
        <w:t xml:space="preserve"> T. Intramyocardial angiomyolipoma.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1994; </w:t>
      </w:r>
      <w:r>
        <w:rPr>
          <w:rFonts w:ascii="Book Antiqua" w:eastAsia="Book Antiqua" w:hAnsi="Book Antiqua" w:cs="Book Antiqua"/>
          <w:b/>
          <w:bCs/>
          <w:color w:val="000000"/>
        </w:rPr>
        <w:t>18</w:t>
      </w:r>
      <w:r>
        <w:rPr>
          <w:rFonts w:ascii="Book Antiqua" w:eastAsia="Book Antiqua" w:hAnsi="Book Antiqua" w:cs="Book Antiqua"/>
          <w:color w:val="000000"/>
        </w:rPr>
        <w:t>: 1164-1169 [PMID: 7943538 DOI: 10.1097/00000478-199411000-00011]</w:t>
      </w:r>
    </w:p>
    <w:p w14:paraId="06E3A233" w14:textId="77777777" w:rsidR="008B19AB" w:rsidRDefault="00327754">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Shim HS</w:t>
      </w:r>
      <w:r>
        <w:rPr>
          <w:rFonts w:ascii="Book Antiqua" w:eastAsia="Book Antiqua" w:hAnsi="Book Antiqua" w:cs="Book Antiqua"/>
          <w:color w:val="000000"/>
        </w:rPr>
        <w:t xml:space="preserve">, Kim DH, Kwon H, Jung SN. Cutaneous angiomyolipoma in the forehead.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Craniofac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1120-1122 [PMID: 24769610 DOI: 10.1097/01.scs.0000436740.90536.f6]</w:t>
      </w:r>
    </w:p>
    <w:p w14:paraId="65D237EC" w14:textId="77777777" w:rsidR="008B19AB" w:rsidRDefault="00327754">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Ammanagi</w:t>
      </w:r>
      <w:proofErr w:type="spellEnd"/>
      <w:r>
        <w:rPr>
          <w:rFonts w:ascii="Book Antiqua" w:eastAsia="Book Antiqua" w:hAnsi="Book Antiqua" w:cs="Book Antiqua"/>
          <w:b/>
          <w:bCs/>
          <w:color w:val="000000"/>
        </w:rPr>
        <w:t xml:space="preserve"> AS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Dombale</w:t>
      </w:r>
      <w:proofErr w:type="spellEnd"/>
      <w:r>
        <w:rPr>
          <w:rFonts w:ascii="Book Antiqua" w:eastAsia="Book Antiqua" w:hAnsi="Book Antiqua" w:cs="Book Antiqua"/>
          <w:color w:val="000000"/>
        </w:rPr>
        <w:t xml:space="preserve"> VD, </w:t>
      </w:r>
      <w:proofErr w:type="spellStart"/>
      <w:r>
        <w:rPr>
          <w:rFonts w:ascii="Book Antiqua" w:eastAsia="Book Antiqua" w:hAnsi="Book Antiqua" w:cs="Book Antiqua"/>
          <w:color w:val="000000"/>
        </w:rPr>
        <w:t>Shindholimath</w:t>
      </w:r>
      <w:proofErr w:type="spellEnd"/>
      <w:r>
        <w:rPr>
          <w:rFonts w:ascii="Book Antiqua" w:eastAsia="Book Antiqua" w:hAnsi="Book Antiqua" w:cs="Book Antiqua"/>
          <w:color w:val="000000"/>
        </w:rPr>
        <w:t xml:space="preserve"> VV. Cutaneous angiomyolipoma. </w:t>
      </w:r>
      <w:r>
        <w:rPr>
          <w:rFonts w:ascii="Book Antiqua" w:eastAsia="Book Antiqua" w:hAnsi="Book Antiqua" w:cs="Book Antiqua"/>
          <w:i/>
          <w:iCs/>
          <w:color w:val="000000"/>
        </w:rPr>
        <w:t>Indian Dermatol Online J</w:t>
      </w:r>
      <w:r>
        <w:rPr>
          <w:rFonts w:ascii="Book Antiqua" w:eastAsia="Book Antiqua" w:hAnsi="Book Antiqua" w:cs="Book Antiqua"/>
          <w:color w:val="000000"/>
        </w:rPr>
        <w:t xml:space="preserve"> 2013; </w:t>
      </w:r>
      <w:r>
        <w:rPr>
          <w:rFonts w:ascii="Book Antiqua" w:eastAsia="Book Antiqua" w:hAnsi="Book Antiqua" w:cs="Book Antiqua"/>
          <w:b/>
          <w:bCs/>
          <w:color w:val="000000"/>
        </w:rPr>
        <w:t>4</w:t>
      </w:r>
      <w:r>
        <w:rPr>
          <w:rFonts w:ascii="Book Antiqua" w:eastAsia="Book Antiqua" w:hAnsi="Book Antiqua" w:cs="Book Antiqua"/>
          <w:color w:val="000000"/>
        </w:rPr>
        <w:t>: 255-256 [PMID: 23984255 DOI: 10.4103/2229-5178.115543]</w:t>
      </w:r>
    </w:p>
    <w:p w14:paraId="4CB837D1" w14:textId="77777777" w:rsidR="008B19AB" w:rsidRDefault="00327754">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Rosado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Villalain</w:t>
      </w:r>
      <w:proofErr w:type="spellEnd"/>
      <w:r>
        <w:rPr>
          <w:rFonts w:ascii="Book Antiqua" w:eastAsia="Book Antiqua" w:hAnsi="Book Antiqua" w:cs="Book Antiqua"/>
          <w:color w:val="000000"/>
        </w:rPr>
        <w:t xml:space="preserve"> L, De Vicente JC, </w:t>
      </w:r>
      <w:proofErr w:type="spellStart"/>
      <w:r>
        <w:rPr>
          <w:rFonts w:ascii="Book Antiqua" w:eastAsia="Book Antiqua" w:hAnsi="Book Antiqua" w:cs="Book Antiqua"/>
          <w:color w:val="000000"/>
        </w:rPr>
        <w:t>Vivanco</w:t>
      </w:r>
      <w:proofErr w:type="spellEnd"/>
      <w:r>
        <w:rPr>
          <w:rFonts w:ascii="Book Antiqua" w:eastAsia="Book Antiqua" w:hAnsi="Book Antiqua" w:cs="Book Antiqua"/>
          <w:color w:val="000000"/>
        </w:rPr>
        <w:t xml:space="preserve"> B, Torre A. Angiomyolipoma of the parotid gland: report of a case and review of the literature. </w:t>
      </w:r>
      <w:r>
        <w:rPr>
          <w:rFonts w:ascii="Book Antiqua" w:eastAsia="Book Antiqua" w:hAnsi="Book Antiqua" w:cs="Book Antiqua"/>
          <w:i/>
          <w:iCs/>
          <w:color w:val="000000"/>
        </w:rPr>
        <w:t xml:space="preserve">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68</w:t>
      </w:r>
      <w:r>
        <w:rPr>
          <w:rFonts w:ascii="Book Antiqua" w:eastAsia="Book Antiqua" w:hAnsi="Book Antiqua" w:cs="Book Antiqua"/>
          <w:color w:val="000000"/>
        </w:rPr>
        <w:t>: 2609-2612 [PMID: 20598415 DOI: 10.1016/j.joms.2009.10.018]</w:t>
      </w:r>
    </w:p>
    <w:p w14:paraId="52423A05" w14:textId="77777777" w:rsidR="008B19AB" w:rsidRDefault="00327754">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Guevara N</w:t>
      </w:r>
      <w:r>
        <w:rPr>
          <w:rFonts w:ascii="Book Antiqua" w:eastAsia="Book Antiqua" w:hAnsi="Book Antiqua" w:cs="Book Antiqua"/>
          <w:color w:val="000000"/>
        </w:rPr>
        <w:t xml:space="preserve">, Lassalle S, Castillo L, </w:t>
      </w:r>
      <w:proofErr w:type="spellStart"/>
      <w:r>
        <w:rPr>
          <w:rFonts w:ascii="Book Antiqua" w:eastAsia="Book Antiqua" w:hAnsi="Book Antiqua" w:cs="Book Antiqua"/>
          <w:color w:val="000000"/>
        </w:rPr>
        <w:t>Butori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Santini</w:t>
      </w:r>
      <w:proofErr w:type="spellEnd"/>
      <w:r>
        <w:rPr>
          <w:rFonts w:ascii="Book Antiqua" w:eastAsia="Book Antiqua" w:hAnsi="Book Antiqua" w:cs="Book Antiqua"/>
          <w:color w:val="000000"/>
        </w:rPr>
        <w:t xml:space="preserve"> J. [Angiomyolipoma of the parotid gland].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Cervicofac</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125</w:t>
      </w:r>
      <w:r>
        <w:rPr>
          <w:rFonts w:ascii="Book Antiqua" w:eastAsia="Book Antiqua" w:hAnsi="Book Antiqua" w:cs="Book Antiqua"/>
          <w:color w:val="000000"/>
        </w:rPr>
        <w:t>: 90-93 [PMID: 18280455 DOI: 10.1016/j.aorl.2007.12.002]</w:t>
      </w:r>
    </w:p>
    <w:p w14:paraId="51B8BDA3" w14:textId="77777777" w:rsidR="008B19AB" w:rsidRDefault="00327754">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Knight CS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Cerfolio</w:t>
      </w:r>
      <w:proofErr w:type="spellEnd"/>
      <w:r>
        <w:rPr>
          <w:rFonts w:ascii="Book Antiqua" w:eastAsia="Book Antiqua" w:hAnsi="Book Antiqua" w:cs="Book Antiqua"/>
          <w:color w:val="000000"/>
        </w:rPr>
        <w:t xml:space="preserve"> RJ, </w:t>
      </w:r>
      <w:proofErr w:type="spellStart"/>
      <w:r>
        <w:rPr>
          <w:rFonts w:ascii="Book Antiqua" w:eastAsia="Book Antiqua" w:hAnsi="Book Antiqua" w:cs="Book Antiqua"/>
          <w:color w:val="000000"/>
        </w:rPr>
        <w:t>Winokur</w:t>
      </w:r>
      <w:proofErr w:type="spellEnd"/>
      <w:r>
        <w:rPr>
          <w:rFonts w:ascii="Book Antiqua" w:eastAsia="Book Antiqua" w:hAnsi="Book Antiqua" w:cs="Book Antiqua"/>
          <w:color w:val="000000"/>
        </w:rPr>
        <w:t xml:space="preserve"> TS. Angiomyolipoma of the anterior mediastinum.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12</w:t>
      </w:r>
      <w:r>
        <w:rPr>
          <w:rFonts w:ascii="Book Antiqua" w:eastAsia="Book Antiqua" w:hAnsi="Book Antiqua" w:cs="Book Antiqua"/>
          <w:color w:val="000000"/>
        </w:rPr>
        <w:t>: 293-295 [PMID: 18620999 DOI: 10.1016/j.anndiagpath.2006.12.007]</w:t>
      </w:r>
    </w:p>
    <w:p w14:paraId="374FFEAA" w14:textId="77777777" w:rsidR="008B19AB" w:rsidRDefault="00327754">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Giulianelli</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Albanesi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Attisani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Brunori</w:t>
      </w:r>
      <w:proofErr w:type="spellEnd"/>
      <w:r>
        <w:rPr>
          <w:rFonts w:ascii="Book Antiqua" w:eastAsia="Book Antiqua" w:hAnsi="Book Antiqua" w:cs="Book Antiqua"/>
          <w:color w:val="000000"/>
        </w:rPr>
        <w:t xml:space="preserve"> S, Gentile BC, </w:t>
      </w:r>
      <w:proofErr w:type="spellStart"/>
      <w:r>
        <w:rPr>
          <w:rFonts w:ascii="Book Antiqua" w:eastAsia="Book Antiqua" w:hAnsi="Book Antiqua" w:cs="Book Antiqua"/>
          <w:color w:val="000000"/>
        </w:rPr>
        <w:t>Mavilla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Mirabile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Pisanti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Vincenti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Shestani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Schettini</w:t>
      </w:r>
      <w:proofErr w:type="spellEnd"/>
      <w:r>
        <w:rPr>
          <w:rFonts w:ascii="Book Antiqua" w:eastAsia="Book Antiqua" w:hAnsi="Book Antiqua" w:cs="Book Antiqua"/>
          <w:color w:val="000000"/>
        </w:rPr>
        <w:t xml:space="preserve"> M. A case of angiomyolipoma of the spermatic cord and testicle. </w:t>
      </w:r>
      <w:r>
        <w:rPr>
          <w:rFonts w:ascii="Book Antiqua" w:eastAsia="Book Antiqua" w:hAnsi="Book Antiqua" w:cs="Book Antiqua"/>
          <w:i/>
          <w:iCs/>
          <w:color w:val="000000"/>
        </w:rPr>
        <w:t xml:space="preserve">Arch Ital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Androl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84</w:t>
      </w:r>
      <w:r>
        <w:rPr>
          <w:rFonts w:ascii="Book Antiqua" w:eastAsia="Book Antiqua" w:hAnsi="Book Antiqua" w:cs="Book Antiqua"/>
          <w:color w:val="000000"/>
        </w:rPr>
        <w:t>: 165-166 [PMID: 23210412]</w:t>
      </w:r>
    </w:p>
    <w:p w14:paraId="12E9A18B" w14:textId="77777777" w:rsidR="008B19AB" w:rsidRDefault="00327754">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Pandey V</w:t>
      </w:r>
      <w:r>
        <w:rPr>
          <w:rFonts w:ascii="Book Antiqua" w:eastAsia="Book Antiqua" w:hAnsi="Book Antiqua" w:cs="Book Antiqua"/>
          <w:color w:val="000000"/>
        </w:rPr>
        <w:t xml:space="preserve">, Khatib Y, Gupte P, Pandey R, </w:t>
      </w:r>
      <w:proofErr w:type="spellStart"/>
      <w:r>
        <w:rPr>
          <w:rFonts w:ascii="Book Antiqua" w:eastAsia="Book Antiqua" w:hAnsi="Book Antiqua" w:cs="Book Antiqua"/>
          <w:color w:val="000000"/>
        </w:rPr>
        <w:t>Khare</w:t>
      </w:r>
      <w:proofErr w:type="spellEnd"/>
      <w:r>
        <w:rPr>
          <w:rFonts w:ascii="Book Antiqua" w:eastAsia="Book Antiqua" w:hAnsi="Book Antiqua" w:cs="Book Antiqua"/>
          <w:color w:val="000000"/>
        </w:rPr>
        <w:t xml:space="preserve"> MS. Monotypic angiomyolipoma of the nasal cavity: An extremely rare cause of nasal mass with recurrent epistaxis.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63</w:t>
      </w:r>
      <w:r>
        <w:rPr>
          <w:rFonts w:ascii="Book Antiqua" w:eastAsia="Book Antiqua" w:hAnsi="Book Antiqua" w:cs="Book Antiqua"/>
          <w:color w:val="000000"/>
        </w:rPr>
        <w:t>: 106-108 [PMID: 32031135 DOI: 10.4103/IJPM.IJPM_681_18]</w:t>
      </w:r>
    </w:p>
    <w:p w14:paraId="27E7068C" w14:textId="77777777" w:rsidR="008B19AB" w:rsidRDefault="00327754">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Hao JY</w:t>
      </w:r>
      <w:r>
        <w:rPr>
          <w:rFonts w:ascii="Book Antiqua" w:eastAsia="Book Antiqua" w:hAnsi="Book Antiqua" w:cs="Book Antiqua"/>
          <w:color w:val="000000"/>
        </w:rPr>
        <w:t xml:space="preserve">, Liu LP, Pan H, Wang C. [One case of nasal angiomyolipoma].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Er</w:t>
      </w:r>
      <w:proofErr w:type="spellEnd"/>
      <w:r>
        <w:rPr>
          <w:rFonts w:ascii="Book Antiqua" w:eastAsia="Book Antiqua" w:hAnsi="Book Antiqua" w:cs="Book Antiqua"/>
          <w:i/>
          <w:iCs/>
          <w:color w:val="000000"/>
        </w:rPr>
        <w:t xml:space="preserve"> Bi Yan </w:t>
      </w:r>
      <w:proofErr w:type="spellStart"/>
      <w:r>
        <w:rPr>
          <w:rFonts w:ascii="Book Antiqua" w:eastAsia="Book Antiqua" w:hAnsi="Book Antiqua" w:cs="Book Antiqua"/>
          <w:i/>
          <w:iCs/>
          <w:color w:val="000000"/>
        </w:rPr>
        <w:t>Hou</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Tou</w:t>
      </w:r>
      <w:proofErr w:type="spellEnd"/>
      <w:r>
        <w:rPr>
          <w:rFonts w:ascii="Book Antiqua" w:eastAsia="Book Antiqua" w:hAnsi="Book Antiqua" w:cs="Book Antiqua"/>
          <w:i/>
          <w:iCs/>
          <w:color w:val="000000"/>
        </w:rPr>
        <w:t xml:space="preserve"> Jing Wai </w:t>
      </w:r>
      <w:proofErr w:type="spellStart"/>
      <w:r>
        <w:rPr>
          <w:rFonts w:ascii="Book Antiqua" w:eastAsia="Book Antiqua" w:hAnsi="Book Antiqua" w:cs="Book Antiqua"/>
          <w:i/>
          <w:iCs/>
          <w:color w:val="000000"/>
        </w:rPr>
        <w:t>Ke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53</w:t>
      </w:r>
      <w:r>
        <w:rPr>
          <w:rFonts w:ascii="Book Antiqua" w:eastAsia="Book Antiqua" w:hAnsi="Book Antiqua" w:cs="Book Antiqua"/>
          <w:color w:val="000000"/>
        </w:rPr>
        <w:t>: 697-698 [PMID: 30293266 DOI: 10.3760/cma.j.issn.1673-0860.2018.09.014]</w:t>
      </w:r>
    </w:p>
    <w:p w14:paraId="64F2F369" w14:textId="77777777" w:rsidR="008B19AB" w:rsidRDefault="00327754">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Wroclawski</w:t>
      </w:r>
      <w:proofErr w:type="spellEnd"/>
      <w:r>
        <w:rPr>
          <w:rFonts w:ascii="Book Antiqua" w:eastAsia="Book Antiqua" w:hAnsi="Book Antiqua" w:cs="Book Antiqua"/>
          <w:b/>
          <w:bCs/>
          <w:color w:val="000000"/>
        </w:rPr>
        <w:t xml:space="preserve"> ML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Baccaglini</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Pazeto</w:t>
      </w:r>
      <w:proofErr w:type="spellEnd"/>
      <w:r>
        <w:rPr>
          <w:rFonts w:ascii="Book Antiqua" w:eastAsia="Book Antiqua" w:hAnsi="Book Antiqua" w:cs="Book Antiqua"/>
          <w:color w:val="000000"/>
        </w:rPr>
        <w:t xml:space="preserve"> CL, </w:t>
      </w:r>
      <w:proofErr w:type="spellStart"/>
      <w:r>
        <w:rPr>
          <w:rFonts w:ascii="Book Antiqua" w:eastAsia="Book Antiqua" w:hAnsi="Book Antiqua" w:cs="Book Antiqua"/>
          <w:color w:val="000000"/>
        </w:rPr>
        <w:t>Carbajo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Matushita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Carneiro</w:t>
      </w:r>
      <w:proofErr w:type="spellEnd"/>
      <w:r>
        <w:rPr>
          <w:rFonts w:ascii="Book Antiqua" w:eastAsia="Book Antiqua" w:hAnsi="Book Antiqua" w:cs="Book Antiqua"/>
          <w:color w:val="000000"/>
        </w:rPr>
        <w:t xml:space="preserve"> A, Pompeo A, </w:t>
      </w:r>
      <w:proofErr w:type="spellStart"/>
      <w:r>
        <w:rPr>
          <w:rFonts w:ascii="Book Antiqua" w:eastAsia="Book Antiqua" w:hAnsi="Book Antiqua" w:cs="Book Antiqua"/>
          <w:color w:val="000000"/>
        </w:rPr>
        <w:t>Glina</w:t>
      </w:r>
      <w:proofErr w:type="spellEnd"/>
      <w:r>
        <w:rPr>
          <w:rFonts w:ascii="Book Antiqua" w:eastAsia="Book Antiqua" w:hAnsi="Book Antiqua" w:cs="Book Antiqua"/>
          <w:color w:val="000000"/>
        </w:rPr>
        <w:t xml:space="preserve"> S, Pompeo ACL, Cavalcante LB. Extrarenal Angiomyolipoma: differential diagnosis of retroperitoneal masses.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Braz</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44</w:t>
      </w:r>
      <w:r>
        <w:rPr>
          <w:rFonts w:ascii="Book Antiqua" w:eastAsia="Book Antiqua" w:hAnsi="Book Antiqua" w:cs="Book Antiqua"/>
          <w:color w:val="000000"/>
        </w:rPr>
        <w:t>: 639-641 [PMID: 29211401 DOI: 10.1590/S1677-5538.IBJU.2016.0670]</w:t>
      </w:r>
    </w:p>
    <w:p w14:paraId="5770F915" w14:textId="77777777" w:rsidR="008B19AB" w:rsidRDefault="00327754">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Ali AM</w:t>
      </w:r>
      <w:r>
        <w:rPr>
          <w:rFonts w:ascii="Book Antiqua" w:eastAsia="Book Antiqua" w:hAnsi="Book Antiqua" w:cs="Book Antiqua"/>
          <w:color w:val="000000"/>
        </w:rPr>
        <w:t xml:space="preserve">, Rizvi SJ, Kanodia KV. Extrarenal retroperitoneal angiomyolipoma with oncocytoma.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34</w:t>
      </w:r>
      <w:r>
        <w:rPr>
          <w:rFonts w:ascii="Book Antiqua" w:eastAsia="Book Antiqua" w:hAnsi="Book Antiqua" w:cs="Book Antiqua"/>
          <w:color w:val="000000"/>
        </w:rPr>
        <w:t>: 82-84 [PMID: 29343920 DOI: 10.4103/iju.IJU_249_17]</w:t>
      </w:r>
    </w:p>
    <w:p w14:paraId="241070B9" w14:textId="77777777" w:rsidR="008B19AB" w:rsidRDefault="00327754">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Zhan R</w:t>
      </w:r>
      <w:r>
        <w:rPr>
          <w:rFonts w:ascii="Book Antiqua" w:eastAsia="Book Antiqua" w:hAnsi="Book Antiqua" w:cs="Book Antiqua"/>
          <w:color w:val="000000"/>
        </w:rPr>
        <w:t xml:space="preserve">, Li YQ, Chen CY, Hu HY, Zhang C. Primary kidney malignant epithelioid angiomyolipoma: Two cases report and review of literature.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e11805 [PMID: 30095646 DOI: 10.1097/MD.0000000000011805]</w:t>
      </w:r>
    </w:p>
    <w:p w14:paraId="25C137BC" w14:textId="77777777" w:rsidR="008B19AB" w:rsidRDefault="00327754">
      <w:pPr>
        <w:spacing w:line="360" w:lineRule="auto"/>
        <w:jc w:val="both"/>
      </w:pPr>
      <w:r>
        <w:rPr>
          <w:rFonts w:ascii="Book Antiqua" w:eastAsia="Book Antiqua" w:hAnsi="Book Antiqua" w:cs="Book Antiqua"/>
          <w:color w:val="000000"/>
        </w:rPr>
        <w:lastRenderedPageBreak/>
        <w:t xml:space="preserve">28 </w:t>
      </w:r>
      <w:proofErr w:type="spellStart"/>
      <w:r>
        <w:rPr>
          <w:rFonts w:ascii="Book Antiqua" w:eastAsia="Book Antiqua" w:hAnsi="Book Antiqua" w:cs="Book Antiqua"/>
          <w:b/>
          <w:bCs/>
          <w:color w:val="000000"/>
        </w:rPr>
        <w:t>Lasri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Touzani</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Lahyani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Karmouni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Elkhader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Koutani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Andaloussi</w:t>
      </w:r>
      <w:proofErr w:type="spellEnd"/>
      <w:r>
        <w:rPr>
          <w:rFonts w:ascii="Book Antiqua" w:eastAsia="Book Antiqua" w:hAnsi="Book Antiqua" w:cs="Book Antiqua"/>
          <w:color w:val="000000"/>
        </w:rPr>
        <w:t xml:space="preserve"> AA. [Malignant renal epithelioid angiomyolipoma (EAML): about a rare case]. </w:t>
      </w:r>
      <w:r>
        <w:rPr>
          <w:rFonts w:ascii="Book Antiqua" w:eastAsia="Book Antiqua" w:hAnsi="Book Antiqua" w:cs="Book Antiqua"/>
          <w:i/>
          <w:iCs/>
          <w:color w:val="000000"/>
        </w:rPr>
        <w:t xml:space="preserve">Pan </w:t>
      </w:r>
      <w:proofErr w:type="spellStart"/>
      <w:r>
        <w:rPr>
          <w:rFonts w:ascii="Book Antiqua" w:eastAsia="Book Antiqua" w:hAnsi="Book Antiqua" w:cs="Book Antiqua"/>
          <w:i/>
          <w:iCs/>
          <w:color w:val="000000"/>
        </w:rPr>
        <w:t>Afr</w:t>
      </w:r>
      <w:proofErr w:type="spellEnd"/>
      <w:r>
        <w:rPr>
          <w:rFonts w:ascii="Book Antiqua" w:eastAsia="Book Antiqua" w:hAnsi="Book Antiqua" w:cs="Book Antiqua"/>
          <w:i/>
          <w:iCs/>
          <w:color w:val="000000"/>
        </w:rPr>
        <w:t xml:space="preserve"> Med J</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64 [PMID: 31448026 DOI: 10.11604/pamj.2019.33.64.11971]</w:t>
      </w:r>
    </w:p>
    <w:p w14:paraId="0083E890" w14:textId="77777777" w:rsidR="008B19AB" w:rsidRDefault="00327754">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Pea M</w:t>
      </w:r>
      <w:r>
        <w:rPr>
          <w:rFonts w:ascii="Book Antiqua" w:eastAsia="Book Antiqua" w:hAnsi="Book Antiqua" w:cs="Book Antiqua"/>
          <w:color w:val="000000"/>
        </w:rPr>
        <w:t xml:space="preserve">, Bonetti F, Zamboni G, </w:t>
      </w:r>
      <w:proofErr w:type="spellStart"/>
      <w:r>
        <w:rPr>
          <w:rFonts w:ascii="Book Antiqua" w:eastAsia="Book Antiqua" w:hAnsi="Book Antiqua" w:cs="Book Antiqua"/>
          <w:color w:val="000000"/>
        </w:rPr>
        <w:t>Martignoni</w:t>
      </w:r>
      <w:proofErr w:type="spellEnd"/>
      <w:r>
        <w:rPr>
          <w:rFonts w:ascii="Book Antiqua" w:eastAsia="Book Antiqua" w:hAnsi="Book Antiqua" w:cs="Book Antiqua"/>
          <w:color w:val="000000"/>
        </w:rPr>
        <w:t xml:space="preserve"> G, Riva M, </w:t>
      </w:r>
      <w:proofErr w:type="spellStart"/>
      <w:r>
        <w:rPr>
          <w:rFonts w:ascii="Book Antiqua" w:eastAsia="Book Antiqua" w:hAnsi="Book Antiqua" w:cs="Book Antiqua"/>
          <w:color w:val="000000"/>
        </w:rPr>
        <w:t>Colombari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Mombello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Bonzanini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Scarpa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Ghimenton</w:t>
      </w:r>
      <w:proofErr w:type="spellEnd"/>
      <w:r>
        <w:rPr>
          <w:rFonts w:ascii="Book Antiqua" w:eastAsia="Book Antiqua" w:hAnsi="Book Antiqua" w:cs="Book Antiqua"/>
          <w:color w:val="000000"/>
        </w:rPr>
        <w:t xml:space="preserve"> C. Melanocyte-marker-HMB-45 is regularly expressed in angiomyolipoma of the kidney. </w:t>
      </w:r>
      <w:r>
        <w:rPr>
          <w:rFonts w:ascii="Book Antiqua" w:eastAsia="Book Antiqua" w:hAnsi="Book Antiqua" w:cs="Book Antiqua"/>
          <w:i/>
          <w:iCs/>
          <w:color w:val="000000"/>
        </w:rPr>
        <w:t>Pathology</w:t>
      </w:r>
      <w:r>
        <w:rPr>
          <w:rFonts w:ascii="Book Antiqua" w:eastAsia="Book Antiqua" w:hAnsi="Book Antiqua" w:cs="Book Antiqua"/>
          <w:color w:val="000000"/>
        </w:rPr>
        <w:t xml:space="preserve"> 1991; </w:t>
      </w:r>
      <w:r>
        <w:rPr>
          <w:rFonts w:ascii="Book Antiqua" w:eastAsia="Book Antiqua" w:hAnsi="Book Antiqua" w:cs="Book Antiqua"/>
          <w:b/>
          <w:bCs/>
          <w:color w:val="000000"/>
        </w:rPr>
        <w:t>23</w:t>
      </w:r>
      <w:r>
        <w:rPr>
          <w:rFonts w:ascii="Book Antiqua" w:eastAsia="Book Antiqua" w:hAnsi="Book Antiqua" w:cs="Book Antiqua"/>
          <w:color w:val="000000"/>
        </w:rPr>
        <w:t>: 185-188 [PMID: 1664078 DOI: 10.3109/00313029109063563]</w:t>
      </w:r>
    </w:p>
    <w:p w14:paraId="5F7D97CE" w14:textId="77777777" w:rsidR="008B19AB" w:rsidRDefault="00327754">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Nguyen TTL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Terris</w:t>
      </w:r>
      <w:proofErr w:type="spellEnd"/>
      <w:r>
        <w:rPr>
          <w:rFonts w:ascii="Book Antiqua" w:eastAsia="Book Antiqua" w:hAnsi="Book Antiqua" w:cs="Book Antiqua"/>
          <w:color w:val="000000"/>
        </w:rPr>
        <w:t xml:space="preserve"> B, Barat M. Hepatic epithelioid angiomyolipoma mimicking hepatocellular carcinoma.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101</w:t>
      </w:r>
      <w:r>
        <w:rPr>
          <w:rFonts w:ascii="Book Antiqua" w:eastAsia="Book Antiqua" w:hAnsi="Book Antiqua" w:cs="Book Antiqua"/>
          <w:color w:val="000000"/>
        </w:rPr>
        <w:t>: 501-503 [PMID: 32122801 DOI: 10.1016/j.diii.2020.01.016]</w:t>
      </w:r>
    </w:p>
    <w:p w14:paraId="70359C37" w14:textId="77777777" w:rsidR="008B19AB" w:rsidRDefault="00327754">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Cibas</w:t>
      </w:r>
      <w:proofErr w:type="spellEnd"/>
      <w:r>
        <w:rPr>
          <w:rFonts w:ascii="Book Antiqua" w:eastAsia="Book Antiqua" w:hAnsi="Book Antiqua" w:cs="Book Antiqua"/>
          <w:b/>
          <w:bCs/>
          <w:color w:val="000000"/>
        </w:rPr>
        <w:t xml:space="preserve"> ES</w:t>
      </w:r>
      <w:r>
        <w:rPr>
          <w:rFonts w:ascii="Book Antiqua" w:eastAsia="Book Antiqua" w:hAnsi="Book Antiqua" w:cs="Book Antiqua"/>
          <w:color w:val="000000"/>
        </w:rPr>
        <w:t xml:space="preserve">, Goss GA, </w:t>
      </w:r>
      <w:proofErr w:type="spellStart"/>
      <w:r>
        <w:rPr>
          <w:rFonts w:ascii="Book Antiqua" w:eastAsia="Book Antiqua" w:hAnsi="Book Antiqua" w:cs="Book Antiqua"/>
          <w:color w:val="000000"/>
        </w:rPr>
        <w:t>Kulke</w:t>
      </w:r>
      <w:proofErr w:type="spellEnd"/>
      <w:r>
        <w:rPr>
          <w:rFonts w:ascii="Book Antiqua" w:eastAsia="Book Antiqua" w:hAnsi="Book Antiqua" w:cs="Book Antiqua"/>
          <w:color w:val="000000"/>
        </w:rPr>
        <w:t xml:space="preserve"> MH, Demetri GD, Fletcher CD. Malignant epithelioid angiomyolipoma ('sarcoma ex angiomyolipoma') of the kidney: a case report and review of the literature.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25</w:t>
      </w:r>
      <w:r>
        <w:rPr>
          <w:rFonts w:ascii="Book Antiqua" w:eastAsia="Book Antiqua" w:hAnsi="Book Antiqua" w:cs="Book Antiqua"/>
          <w:color w:val="000000"/>
        </w:rPr>
        <w:t>: 121-126 [PMID: 11145246 DOI: 10.1097/00000478-200101000-00014]</w:t>
      </w:r>
    </w:p>
    <w:p w14:paraId="53B6E23D" w14:textId="77777777" w:rsidR="008B19AB" w:rsidRDefault="00327754">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Sung CK</w:t>
      </w:r>
      <w:r>
        <w:rPr>
          <w:rFonts w:ascii="Book Antiqua" w:eastAsia="Book Antiqua" w:hAnsi="Book Antiqua" w:cs="Book Antiqua"/>
          <w:color w:val="000000"/>
        </w:rPr>
        <w:t xml:space="preserve">, Kim SH, Woo S, Moon MH, Kim SY, Kim SH, Cho JY. Angiomyolipoma with minimal fat: differentiation of morphological and enhancement features from renal cell carcinoma at CT imaging.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57</w:t>
      </w:r>
      <w:r>
        <w:rPr>
          <w:rFonts w:ascii="Book Antiqua" w:eastAsia="Book Antiqua" w:hAnsi="Book Antiqua" w:cs="Book Antiqua"/>
          <w:color w:val="000000"/>
        </w:rPr>
        <w:t>: 1114-1122 [PMID: 26663389 DOI: 10.1177/0284185115618547]</w:t>
      </w:r>
    </w:p>
    <w:p w14:paraId="2A122C88" w14:textId="77777777" w:rsidR="008B19AB" w:rsidRDefault="00327754">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Israel GM</w:t>
      </w:r>
      <w:r>
        <w:rPr>
          <w:rFonts w:ascii="Book Antiqua" w:eastAsia="Book Antiqua" w:hAnsi="Book Antiqua" w:cs="Book Antiqua"/>
          <w:color w:val="000000"/>
        </w:rPr>
        <w:t xml:space="preserve">, Hindman N, Hecht E, </w:t>
      </w:r>
      <w:proofErr w:type="spellStart"/>
      <w:r>
        <w:rPr>
          <w:rFonts w:ascii="Book Antiqua" w:eastAsia="Book Antiqua" w:hAnsi="Book Antiqua" w:cs="Book Antiqua"/>
          <w:color w:val="000000"/>
        </w:rPr>
        <w:t>Krinsky</w:t>
      </w:r>
      <w:proofErr w:type="spellEnd"/>
      <w:r>
        <w:rPr>
          <w:rFonts w:ascii="Book Antiqua" w:eastAsia="Book Antiqua" w:hAnsi="Book Antiqua" w:cs="Book Antiqua"/>
          <w:color w:val="000000"/>
        </w:rPr>
        <w:t xml:space="preserve"> G. The use of opposed-phase chemical shift MRI in the diagnosis of renal </w:t>
      </w:r>
      <w:proofErr w:type="spellStart"/>
      <w:r>
        <w:rPr>
          <w:rFonts w:ascii="Book Antiqua" w:eastAsia="Book Antiqua" w:hAnsi="Book Antiqua" w:cs="Book Antiqua"/>
          <w:color w:val="000000"/>
        </w:rPr>
        <w:t>angiomyolipomas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184</w:t>
      </w:r>
      <w:r>
        <w:rPr>
          <w:rFonts w:ascii="Book Antiqua" w:eastAsia="Book Antiqua" w:hAnsi="Book Antiqua" w:cs="Book Antiqua"/>
          <w:color w:val="000000"/>
        </w:rPr>
        <w:t>: 1868-1872 [PMID: 15908544 DOI: 10.2214/ajr.184.6.01841868]</w:t>
      </w:r>
    </w:p>
    <w:p w14:paraId="1643263D" w14:textId="77777777" w:rsidR="008B19AB" w:rsidRDefault="00327754">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Heywood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Smyrk</w:t>
      </w:r>
      <w:proofErr w:type="spellEnd"/>
      <w:r>
        <w:rPr>
          <w:rFonts w:ascii="Book Antiqua" w:eastAsia="Book Antiqua" w:hAnsi="Book Antiqua" w:cs="Book Antiqua"/>
          <w:color w:val="000000"/>
        </w:rPr>
        <w:t xml:space="preserve"> TC, Donohue JH. Primary angiomyolipoma of the pancreas.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2004; </w:t>
      </w:r>
      <w:r>
        <w:rPr>
          <w:rFonts w:ascii="Book Antiqua" w:eastAsia="Book Antiqua" w:hAnsi="Book Antiqua" w:cs="Book Antiqua"/>
          <w:b/>
          <w:bCs/>
          <w:color w:val="000000"/>
        </w:rPr>
        <w:t>28</w:t>
      </w:r>
      <w:r>
        <w:rPr>
          <w:rFonts w:ascii="Book Antiqua" w:eastAsia="Book Antiqua" w:hAnsi="Book Antiqua" w:cs="Book Antiqua"/>
          <w:color w:val="000000"/>
        </w:rPr>
        <w:t>: 443-445 [PMID: 15097863 DOI: 10.1097/00006676-200405000-00014]</w:t>
      </w:r>
    </w:p>
    <w:p w14:paraId="291EBAEB" w14:textId="77777777" w:rsidR="008B19AB" w:rsidRDefault="00327754">
      <w:pPr>
        <w:spacing w:line="360" w:lineRule="auto"/>
        <w:jc w:val="both"/>
      </w:pPr>
      <w:r>
        <w:rPr>
          <w:rFonts w:ascii="Book Antiqua" w:eastAsia="Book Antiqua" w:hAnsi="Book Antiqua" w:cs="Book Antiqua"/>
          <w:color w:val="000000"/>
        </w:rPr>
        <w:t xml:space="preserve">35 </w:t>
      </w:r>
      <w:bookmarkStart w:id="1" w:name="_Hlk60932696"/>
      <w:r>
        <w:rPr>
          <w:rFonts w:ascii="Book Antiqua" w:eastAsia="Book Antiqua" w:hAnsi="Book Antiqua" w:cs="Book Antiqua"/>
          <w:b/>
          <w:bCs/>
          <w:color w:val="000000"/>
        </w:rPr>
        <w:t>Kim</w:t>
      </w:r>
      <w:bookmarkEnd w:id="1"/>
      <w:r>
        <w:rPr>
          <w:rFonts w:ascii="Book Antiqua" w:eastAsia="Book Antiqua" w:hAnsi="Book Antiqua" w:cs="Book Antiqua"/>
          <w:b/>
          <w:bCs/>
          <w:color w:val="000000"/>
        </w:rPr>
        <w:t xml:space="preserve"> HH</w:t>
      </w:r>
      <w:r>
        <w:rPr>
          <w:rFonts w:ascii="Book Antiqua" w:eastAsia="Book Antiqua" w:hAnsi="Book Antiqua" w:cs="Book Antiqua"/>
          <w:color w:val="000000"/>
        </w:rPr>
        <w:t xml:space="preserve">, Park DH. Imaging Findings of Primary Angiomyolipoma of the Pancreas: A Case Report. </w:t>
      </w:r>
      <w:r>
        <w:rPr>
          <w:rFonts w:ascii="Book Antiqua" w:eastAsia="Book Antiqua" w:hAnsi="Book Antiqua" w:cs="Book Antiqua"/>
          <w:i/>
          <w:iCs/>
          <w:color w:val="000000"/>
        </w:rPr>
        <w:t xml:space="preserve">J Korean </w:t>
      </w:r>
      <w:proofErr w:type="spellStart"/>
      <w:r>
        <w:rPr>
          <w:rFonts w:ascii="Book Antiqua" w:eastAsia="Book Antiqua" w:hAnsi="Book Antiqua" w:cs="Book Antiqua"/>
          <w:i/>
          <w:iCs/>
          <w:color w:val="000000"/>
        </w:rPr>
        <w:t>Soc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77</w:t>
      </w:r>
      <w:r>
        <w:rPr>
          <w:rFonts w:ascii="Book Antiqua" w:eastAsia="Book Antiqua" w:hAnsi="Book Antiqua" w:cs="Book Antiqua"/>
          <w:color w:val="000000"/>
        </w:rPr>
        <w:t>: 9 [DOI: 10.3348/jksr.2017.77.1.9]</w:t>
      </w:r>
    </w:p>
    <w:p w14:paraId="1AF58B29" w14:textId="77777777" w:rsidR="008B19AB" w:rsidRDefault="00327754">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Aydin H</w:t>
      </w:r>
      <w:r>
        <w:rPr>
          <w:rFonts w:ascii="Book Antiqua" w:eastAsia="Book Antiqua" w:hAnsi="Book Antiqua" w:cs="Book Antiqua"/>
          <w:color w:val="000000"/>
        </w:rPr>
        <w:t>, Magi-</w:t>
      </w:r>
      <w:proofErr w:type="spellStart"/>
      <w:r>
        <w:rPr>
          <w:rFonts w:ascii="Book Antiqua" w:eastAsia="Book Antiqua" w:hAnsi="Book Antiqua" w:cs="Book Antiqua"/>
          <w:color w:val="000000"/>
        </w:rPr>
        <w:t>Galluzzi</w:t>
      </w:r>
      <w:proofErr w:type="spellEnd"/>
      <w:r>
        <w:rPr>
          <w:rFonts w:ascii="Book Antiqua" w:eastAsia="Book Antiqua" w:hAnsi="Book Antiqua" w:cs="Book Antiqua"/>
          <w:color w:val="000000"/>
        </w:rPr>
        <w:t xml:space="preserve"> C, Lane BR, </w:t>
      </w:r>
      <w:proofErr w:type="spellStart"/>
      <w:r>
        <w:rPr>
          <w:rFonts w:ascii="Book Antiqua" w:eastAsia="Book Antiqua" w:hAnsi="Book Antiqua" w:cs="Book Antiqua"/>
          <w:color w:val="000000"/>
        </w:rPr>
        <w:t>Sercia</w:t>
      </w:r>
      <w:proofErr w:type="spellEnd"/>
      <w:r>
        <w:rPr>
          <w:rFonts w:ascii="Book Antiqua" w:eastAsia="Book Antiqua" w:hAnsi="Book Antiqua" w:cs="Book Antiqua"/>
          <w:color w:val="000000"/>
        </w:rPr>
        <w:t xml:space="preserve"> L, Lopez JI, </w:t>
      </w:r>
      <w:proofErr w:type="spellStart"/>
      <w:r>
        <w:rPr>
          <w:rFonts w:ascii="Book Antiqua" w:eastAsia="Book Antiqua" w:hAnsi="Book Antiqua" w:cs="Book Antiqua"/>
          <w:color w:val="000000"/>
        </w:rPr>
        <w:t>Rini</w:t>
      </w:r>
      <w:proofErr w:type="spellEnd"/>
      <w:r>
        <w:rPr>
          <w:rFonts w:ascii="Book Antiqua" w:eastAsia="Book Antiqua" w:hAnsi="Book Antiqua" w:cs="Book Antiqua"/>
          <w:color w:val="000000"/>
        </w:rPr>
        <w:t xml:space="preserve"> BI, Zhou M. Renal angiomyolipoma: clinicopathologic study of 194 cases with emphasis on the epithelioid histology and tuberous sclerosis association.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33</w:t>
      </w:r>
      <w:r>
        <w:rPr>
          <w:rFonts w:ascii="Book Antiqua" w:eastAsia="Book Antiqua" w:hAnsi="Book Antiqua" w:cs="Book Antiqua"/>
          <w:color w:val="000000"/>
        </w:rPr>
        <w:t>: 289-297 [PMID: 18852677 DOI: 10.1097/PAS.0b013e31817ed7a6]</w:t>
      </w:r>
    </w:p>
    <w:p w14:paraId="58E869CD" w14:textId="77777777" w:rsidR="008B19AB" w:rsidRDefault="00327754">
      <w:pPr>
        <w:spacing w:line="360" w:lineRule="auto"/>
        <w:jc w:val="both"/>
      </w:pPr>
      <w:r>
        <w:rPr>
          <w:rFonts w:ascii="Book Antiqua" w:eastAsia="Book Antiqua" w:hAnsi="Book Antiqua" w:cs="Book Antiqua"/>
          <w:color w:val="000000"/>
        </w:rPr>
        <w:lastRenderedPageBreak/>
        <w:t xml:space="preserve">37 </w:t>
      </w:r>
      <w:proofErr w:type="spellStart"/>
      <w:r>
        <w:rPr>
          <w:rFonts w:ascii="Book Antiqua" w:eastAsia="Book Antiqua" w:hAnsi="Book Antiqua" w:cs="Book Antiqua"/>
          <w:b/>
          <w:bCs/>
          <w:color w:val="000000"/>
        </w:rPr>
        <w:t>Lopater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Daniel L, </w:t>
      </w:r>
      <w:proofErr w:type="spellStart"/>
      <w:r>
        <w:rPr>
          <w:rFonts w:ascii="Book Antiqua" w:eastAsia="Book Antiqua" w:hAnsi="Book Antiqua" w:cs="Book Antiqua"/>
          <w:color w:val="000000"/>
        </w:rPr>
        <w:t>Akiki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Boissier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Lechevallier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Coulange</w:t>
      </w:r>
      <w:proofErr w:type="spellEnd"/>
      <w:r>
        <w:rPr>
          <w:rFonts w:ascii="Book Antiqua" w:eastAsia="Book Antiqua" w:hAnsi="Book Antiqua" w:cs="Book Antiqua"/>
          <w:color w:val="000000"/>
        </w:rPr>
        <w:t xml:space="preserve"> C. [Renal epithelioid angiomyolipoma]. </w:t>
      </w:r>
      <w:proofErr w:type="spellStart"/>
      <w:r>
        <w:rPr>
          <w:rFonts w:ascii="Book Antiqua" w:eastAsia="Book Antiqua" w:hAnsi="Book Antiqua" w:cs="Book Antiqua"/>
          <w:i/>
          <w:iCs/>
          <w:color w:val="000000"/>
        </w:rPr>
        <w:t>Prog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19</w:t>
      </w:r>
      <w:r>
        <w:rPr>
          <w:rFonts w:ascii="Book Antiqua" w:eastAsia="Book Antiqua" w:hAnsi="Book Antiqua" w:cs="Book Antiqua"/>
          <w:color w:val="000000"/>
        </w:rPr>
        <w:t>: 457-461 [PMID: 19559375 DOI: 10.1016/j.purol.2009.01.010]</w:t>
      </w:r>
    </w:p>
    <w:p w14:paraId="672FC95E" w14:textId="77777777" w:rsidR="008B19AB" w:rsidRDefault="00327754">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Smentkowski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Kelly D. Epithelioid angiomyolipoma with tumor thrombus. </w:t>
      </w:r>
      <w:r>
        <w:rPr>
          <w:rFonts w:ascii="Book Antiqua" w:eastAsia="Book Antiqua" w:hAnsi="Book Antiqua" w:cs="Book Antiqua"/>
          <w:i/>
          <w:iCs/>
          <w:color w:val="000000"/>
        </w:rPr>
        <w:t xml:space="preserve">Can 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9960-9962 [PMID: 31629448]</w:t>
      </w:r>
    </w:p>
    <w:p w14:paraId="2F4D0A91" w14:textId="08EA0AFC" w:rsidR="008B19AB" w:rsidRDefault="00327754">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Apits</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Die </w:t>
      </w:r>
      <w:proofErr w:type="spellStart"/>
      <w:r>
        <w:rPr>
          <w:rFonts w:ascii="Book Antiqua" w:eastAsia="Book Antiqua" w:hAnsi="Book Antiqua" w:cs="Book Antiqua"/>
          <w:color w:val="000000"/>
        </w:rPr>
        <w:t>Geschwulste</w:t>
      </w:r>
      <w:proofErr w:type="spellEnd"/>
      <w:r>
        <w:rPr>
          <w:rFonts w:ascii="Book Antiqua" w:eastAsia="Book Antiqua" w:hAnsi="Book Antiqua" w:cs="Book Antiqua"/>
          <w:color w:val="000000"/>
        </w:rPr>
        <w:t xml:space="preserve"> und </w:t>
      </w:r>
      <w:proofErr w:type="spellStart"/>
      <w:r>
        <w:rPr>
          <w:rFonts w:ascii="Book Antiqua" w:eastAsia="Book Antiqua" w:hAnsi="Book Antiqua" w:cs="Book Antiqua"/>
          <w:color w:val="000000"/>
        </w:rPr>
        <w:t>Gewebsmissbildungen</w:t>
      </w:r>
      <w:proofErr w:type="spellEnd"/>
      <w:r>
        <w:rPr>
          <w:rFonts w:ascii="Book Antiqua" w:eastAsia="Book Antiqua" w:hAnsi="Book Antiqua" w:cs="Book Antiqua"/>
          <w:color w:val="000000"/>
        </w:rPr>
        <w:t xml:space="preserve"> der </w:t>
      </w:r>
      <w:proofErr w:type="spellStart"/>
      <w:r>
        <w:rPr>
          <w:rFonts w:ascii="Book Antiqua" w:eastAsia="Book Antiqua" w:hAnsi="Book Antiqua" w:cs="Book Antiqua"/>
          <w:color w:val="000000"/>
        </w:rPr>
        <w:t>Nierenrinde</w:t>
      </w:r>
      <w:proofErr w:type="spellEnd"/>
      <w:r>
        <w:rPr>
          <w:rFonts w:ascii="Book Antiqua" w:eastAsia="Book Antiqua" w:hAnsi="Book Antiqua" w:cs="Book Antiqua"/>
          <w:color w:val="000000"/>
        </w:rPr>
        <w:t xml:space="preserve">; die adenoma. </w:t>
      </w:r>
      <w:r>
        <w:rPr>
          <w:rFonts w:ascii="Book Antiqua" w:eastAsia="Book Antiqua" w:hAnsi="Book Antiqua" w:cs="Book Antiqua"/>
          <w:i/>
          <w:iCs/>
          <w:color w:val="000000"/>
        </w:rPr>
        <w:t>Virchows Arch</w:t>
      </w:r>
      <w:r>
        <w:rPr>
          <w:rFonts w:ascii="Book Antiqua" w:eastAsia="Book Antiqua" w:hAnsi="Book Antiqua" w:cs="Book Antiqua"/>
          <w:color w:val="000000"/>
        </w:rPr>
        <w:t xml:space="preserve"> 1943; </w:t>
      </w:r>
      <w:r>
        <w:rPr>
          <w:rFonts w:ascii="Book Antiqua" w:eastAsia="Book Antiqua" w:hAnsi="Book Antiqua" w:cs="Book Antiqua"/>
          <w:b/>
          <w:bCs/>
          <w:color w:val="000000"/>
        </w:rPr>
        <w:t>311</w:t>
      </w:r>
      <w:r w:rsidR="00252BEF" w:rsidRPr="00252BEF">
        <w:rPr>
          <w:rFonts w:ascii="Book Antiqua" w:eastAsia="Book Antiqua" w:hAnsi="Book Antiqua" w:cs="Book Antiqua"/>
          <w:bCs/>
          <w:color w:val="000000"/>
        </w:rPr>
        <w:t>: 328</w:t>
      </w:r>
    </w:p>
    <w:p w14:paraId="399B3A56" w14:textId="77777777" w:rsidR="008B19AB" w:rsidRDefault="008B19AB">
      <w:pPr>
        <w:spacing w:line="360" w:lineRule="auto"/>
        <w:jc w:val="both"/>
        <w:sectPr w:rsidR="008B19AB">
          <w:pgSz w:w="12240" w:h="15840"/>
          <w:pgMar w:top="1440" w:right="1440" w:bottom="1440" w:left="1440" w:header="720" w:footer="720" w:gutter="0"/>
          <w:cols w:space="720"/>
          <w:docGrid w:linePitch="360"/>
        </w:sectPr>
      </w:pPr>
    </w:p>
    <w:p w14:paraId="1319D108" w14:textId="77777777" w:rsidR="008B19AB" w:rsidRDefault="00327754">
      <w:pPr>
        <w:spacing w:line="360" w:lineRule="auto"/>
        <w:jc w:val="both"/>
      </w:pPr>
      <w:r>
        <w:rPr>
          <w:rFonts w:ascii="Book Antiqua" w:eastAsia="Book Antiqua" w:hAnsi="Book Antiqua" w:cs="Book Antiqua"/>
          <w:b/>
          <w:color w:val="000000"/>
        </w:rPr>
        <w:lastRenderedPageBreak/>
        <w:t>Footnotes</w:t>
      </w:r>
    </w:p>
    <w:p w14:paraId="6074E6F0" w14:textId="478ABF2A" w:rsidR="008B19AB" w:rsidRDefault="00327754">
      <w:pPr>
        <w:spacing w:line="360" w:lineRule="auto"/>
        <w:jc w:val="both"/>
      </w:pPr>
      <w:r>
        <w:rPr>
          <w:rFonts w:ascii="Book Antiqua" w:eastAsia="Book Antiqua" w:hAnsi="Book Antiqua" w:cs="Book Antiqua"/>
          <w:b/>
          <w:bCs/>
          <w:color w:val="000000"/>
          <w:szCs w:val="21"/>
        </w:rPr>
        <w:t>Informed consent stateme</w:t>
      </w:r>
      <w:r>
        <w:rPr>
          <w:rFonts w:ascii="Book Antiqua" w:eastAsia="Book Antiqua" w:hAnsi="Book Antiqua" w:cs="Book Antiqua"/>
          <w:b/>
          <w:bCs/>
          <w:color w:val="000000"/>
          <w:szCs w:val="21"/>
        </w:rPr>
        <w:t xml:space="preserve">nt: </w:t>
      </w:r>
      <w:r w:rsidR="00D05B3A">
        <w:rPr>
          <w:rFonts w:ascii="Book Antiqua" w:eastAsia="Book Antiqua" w:hAnsi="Book Antiqua" w:cs="Book Antiqua"/>
          <w:color w:val="000000"/>
          <w:shd w:val="clear" w:color="auto" w:fill="FFFFFF"/>
        </w:rPr>
        <w:t>The patient</w:t>
      </w:r>
      <w:r>
        <w:rPr>
          <w:rFonts w:ascii="Book Antiqua" w:eastAsia="Book Antiqua" w:hAnsi="Book Antiqua" w:cs="Book Antiqua"/>
          <w:color w:val="000000"/>
          <w:shd w:val="clear" w:color="auto" w:fill="FFFFFF"/>
        </w:rPr>
        <w:t xml:space="preserve"> provided informed written consent </w:t>
      </w:r>
      <w:r w:rsidR="00D05B3A">
        <w:rPr>
          <w:rFonts w:ascii="Book Antiqua" w:eastAsia="Book Antiqua" w:hAnsi="Book Antiqua" w:cs="Book Antiqua"/>
          <w:color w:val="000000"/>
          <w:shd w:val="clear" w:color="auto" w:fill="FFFFFF"/>
        </w:rPr>
        <w:t>for publication of this report and any accompanying images</w:t>
      </w:r>
      <w:r>
        <w:rPr>
          <w:rFonts w:ascii="Book Antiqua" w:eastAsia="Book Antiqua" w:hAnsi="Book Antiqua" w:cs="Book Antiqua"/>
          <w:color w:val="000000"/>
          <w:shd w:val="clear" w:color="auto" w:fill="FFFFFF"/>
        </w:rPr>
        <w:t>.</w:t>
      </w:r>
    </w:p>
    <w:p w14:paraId="7FCC6684" w14:textId="77777777" w:rsidR="008B19AB" w:rsidRDefault="008B19AB">
      <w:pPr>
        <w:spacing w:line="360" w:lineRule="auto"/>
        <w:jc w:val="both"/>
      </w:pPr>
    </w:p>
    <w:p w14:paraId="5F85D448" w14:textId="77777777" w:rsidR="008B19AB" w:rsidRDefault="00327754">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None declared.</w:t>
      </w:r>
    </w:p>
    <w:p w14:paraId="2C2DB196" w14:textId="77777777" w:rsidR="008B19AB" w:rsidRDefault="008B19AB">
      <w:pPr>
        <w:spacing w:line="360" w:lineRule="auto"/>
        <w:jc w:val="both"/>
      </w:pPr>
    </w:p>
    <w:p w14:paraId="7002A2C1" w14:textId="77777777" w:rsidR="008B19AB" w:rsidRDefault="00327754">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02AA918" w14:textId="77777777" w:rsidR="008B19AB" w:rsidRDefault="008B19AB">
      <w:pPr>
        <w:spacing w:line="360" w:lineRule="auto"/>
        <w:jc w:val="both"/>
      </w:pPr>
    </w:p>
    <w:p w14:paraId="6FA5D59B" w14:textId="77777777" w:rsidR="008B19AB" w:rsidRDefault="0032775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009DFC" w14:textId="77777777" w:rsidR="008B19AB" w:rsidRDefault="008B19AB">
      <w:pPr>
        <w:spacing w:line="360" w:lineRule="auto"/>
        <w:jc w:val="both"/>
      </w:pPr>
    </w:p>
    <w:p w14:paraId="5AB99DFE" w14:textId="77777777" w:rsidR="008B19AB" w:rsidRDefault="00327754">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1DEF0420" w14:textId="77777777" w:rsidR="008B19AB" w:rsidRDefault="008B19AB">
      <w:pPr>
        <w:spacing w:line="360" w:lineRule="auto"/>
        <w:jc w:val="both"/>
      </w:pPr>
    </w:p>
    <w:p w14:paraId="757DF3D9" w14:textId="77777777" w:rsidR="008B19AB" w:rsidRDefault="0032775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10, 2020</w:t>
      </w:r>
    </w:p>
    <w:p w14:paraId="7C00BCD2" w14:textId="77777777" w:rsidR="008B19AB" w:rsidRDefault="0032775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13, 2020</w:t>
      </w:r>
    </w:p>
    <w:p w14:paraId="4358C132" w14:textId="77777777" w:rsidR="008B19AB" w:rsidRDefault="00327754">
      <w:pPr>
        <w:spacing w:line="360" w:lineRule="auto"/>
        <w:jc w:val="both"/>
      </w:pPr>
      <w:r>
        <w:rPr>
          <w:rFonts w:ascii="Book Antiqua" w:eastAsia="Book Antiqua" w:hAnsi="Book Antiqua" w:cs="Book Antiqua"/>
          <w:b/>
          <w:color w:val="000000"/>
        </w:rPr>
        <w:t xml:space="preserve">Article in press: </w:t>
      </w:r>
    </w:p>
    <w:p w14:paraId="3EF86D36" w14:textId="77777777" w:rsidR="008B19AB" w:rsidRDefault="008B19AB">
      <w:pPr>
        <w:spacing w:line="360" w:lineRule="auto"/>
        <w:jc w:val="both"/>
      </w:pPr>
    </w:p>
    <w:p w14:paraId="5B82867C" w14:textId="77777777" w:rsidR="008B19AB" w:rsidRDefault="00327754">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Medicine, research and experimental</w:t>
      </w:r>
    </w:p>
    <w:p w14:paraId="396E2308" w14:textId="77777777" w:rsidR="008B19AB" w:rsidRDefault="0032775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142B788" w14:textId="77777777" w:rsidR="008B19AB" w:rsidRDefault="00327754">
      <w:pPr>
        <w:spacing w:line="360" w:lineRule="auto"/>
        <w:jc w:val="both"/>
      </w:pPr>
      <w:r>
        <w:rPr>
          <w:rFonts w:ascii="Book Antiqua" w:eastAsia="Book Antiqua" w:hAnsi="Book Antiqua" w:cs="Book Antiqua"/>
          <w:b/>
          <w:color w:val="000000"/>
        </w:rPr>
        <w:t>Peer-review report’s scientific quality classification</w:t>
      </w:r>
    </w:p>
    <w:p w14:paraId="0787BD24" w14:textId="77777777" w:rsidR="008B19AB" w:rsidRDefault="00327754">
      <w:pPr>
        <w:spacing w:line="360" w:lineRule="auto"/>
        <w:jc w:val="both"/>
      </w:pPr>
      <w:r>
        <w:rPr>
          <w:rFonts w:ascii="Book Antiqua" w:eastAsia="Book Antiqua" w:hAnsi="Book Antiqua" w:cs="Book Antiqua"/>
          <w:color w:val="000000"/>
        </w:rPr>
        <w:t>Grade A (Excellent): 0</w:t>
      </w:r>
    </w:p>
    <w:p w14:paraId="7D6FD4A8" w14:textId="77777777" w:rsidR="008B19AB" w:rsidRDefault="00327754">
      <w:pPr>
        <w:spacing w:line="360" w:lineRule="auto"/>
        <w:jc w:val="both"/>
      </w:pPr>
      <w:r>
        <w:rPr>
          <w:rFonts w:ascii="Book Antiqua" w:eastAsia="Book Antiqua" w:hAnsi="Book Antiqua" w:cs="Book Antiqua"/>
          <w:color w:val="000000"/>
        </w:rPr>
        <w:t>Grade B (Very good): B</w:t>
      </w:r>
    </w:p>
    <w:p w14:paraId="463E3548" w14:textId="77777777" w:rsidR="008B19AB" w:rsidRDefault="00327754">
      <w:pPr>
        <w:spacing w:line="360" w:lineRule="auto"/>
        <w:jc w:val="both"/>
      </w:pPr>
      <w:r>
        <w:rPr>
          <w:rFonts w:ascii="Book Antiqua" w:eastAsia="Book Antiqua" w:hAnsi="Book Antiqua" w:cs="Book Antiqua"/>
          <w:color w:val="000000"/>
        </w:rPr>
        <w:t>Grade C (Good): 0</w:t>
      </w:r>
    </w:p>
    <w:p w14:paraId="5B8ED58F" w14:textId="77777777" w:rsidR="008B19AB" w:rsidRDefault="00327754">
      <w:pPr>
        <w:spacing w:line="360" w:lineRule="auto"/>
        <w:jc w:val="both"/>
      </w:pPr>
      <w:r>
        <w:rPr>
          <w:rFonts w:ascii="Book Antiqua" w:eastAsia="Book Antiqua" w:hAnsi="Book Antiqua" w:cs="Book Antiqua"/>
          <w:color w:val="000000"/>
        </w:rPr>
        <w:t>Grade D (Fair): 0</w:t>
      </w:r>
    </w:p>
    <w:p w14:paraId="11A3B6F4" w14:textId="77777777" w:rsidR="008B19AB" w:rsidRDefault="00327754">
      <w:pPr>
        <w:spacing w:line="360" w:lineRule="auto"/>
        <w:jc w:val="both"/>
      </w:pPr>
      <w:r>
        <w:rPr>
          <w:rFonts w:ascii="Book Antiqua" w:eastAsia="Book Antiqua" w:hAnsi="Book Antiqua" w:cs="Book Antiqua"/>
          <w:color w:val="000000"/>
        </w:rPr>
        <w:lastRenderedPageBreak/>
        <w:t>Grade E (Poor): 0</w:t>
      </w:r>
    </w:p>
    <w:p w14:paraId="50AE669D" w14:textId="77777777" w:rsidR="008B19AB" w:rsidRDefault="008B19AB">
      <w:pPr>
        <w:spacing w:line="360" w:lineRule="auto"/>
        <w:jc w:val="both"/>
      </w:pPr>
    </w:p>
    <w:p w14:paraId="4DA362CF" w14:textId="139033F2" w:rsidR="008B19AB" w:rsidRDefault="0032775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Rajan</w:t>
      </w:r>
      <w:proofErr w:type="spellEnd"/>
      <w:r>
        <w:rPr>
          <w:rFonts w:ascii="Book Antiqua" w:eastAsia="Book Antiqua" w:hAnsi="Book Antiqua" w:cs="Book Antiqua"/>
          <w:color w:val="000000"/>
        </w:rPr>
        <w:t xml:space="preserve"> R</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w:t>
      </w:r>
      <w:r>
        <w:rPr>
          <w:rFonts w:ascii="Book Antiqua" w:eastAsia="Book Antiqua" w:hAnsi="Book Antiqua" w:cs="Book Antiqua"/>
          <w:b/>
          <w:color w:val="000000"/>
        </w:rPr>
        <w:t xml:space="preserve">r: </w:t>
      </w:r>
      <w:r w:rsidR="00D05B3A" w:rsidRPr="00CD7B72">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Pr>
          <w:rFonts w:ascii="Book Antiqua" w:eastAsia="Book Antiqua" w:hAnsi="Book Antiqua" w:cs="Book Antiqua"/>
          <w:b/>
          <w:color w:val="000000"/>
        </w:rPr>
        <w:t xml:space="preserve"> </w:t>
      </w:r>
    </w:p>
    <w:p w14:paraId="48ECE3DB" w14:textId="77777777" w:rsidR="00BC1697" w:rsidRDefault="00BC1697">
      <w:pPr>
        <w:spacing w:line="360" w:lineRule="auto"/>
        <w:jc w:val="both"/>
        <w:sectPr w:rsidR="00BC1697">
          <w:pgSz w:w="12240" w:h="15840"/>
          <w:pgMar w:top="1440" w:right="1440" w:bottom="1440" w:left="1440" w:header="720" w:footer="720" w:gutter="0"/>
          <w:cols w:space="720"/>
          <w:docGrid w:linePitch="360"/>
        </w:sectPr>
      </w:pPr>
    </w:p>
    <w:p w14:paraId="10128DDF" w14:textId="77777777" w:rsidR="008B19AB" w:rsidRDefault="0032775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2D9625A" w14:textId="77777777" w:rsidR="008B19AB" w:rsidRDefault="00327754">
      <w:pPr>
        <w:spacing w:line="360" w:lineRule="auto"/>
        <w:jc w:val="both"/>
        <w:rPr>
          <w:rFonts w:ascii="Book Antiqua" w:hAnsi="Book Antiqua"/>
          <w:lang w:eastAsia="zh-CN"/>
        </w:rPr>
      </w:pPr>
      <w:r>
        <w:rPr>
          <w:rFonts w:ascii="Book Antiqua" w:hAnsi="Book Antiqua"/>
          <w:lang w:eastAsia="zh-CN"/>
        </w:rPr>
        <w:t>A</w:t>
      </w:r>
    </w:p>
    <w:p w14:paraId="589EF554" w14:textId="77777777" w:rsidR="008B19AB" w:rsidRDefault="00327754">
      <w:pPr>
        <w:spacing w:line="360" w:lineRule="auto"/>
        <w:jc w:val="both"/>
        <w:rPr>
          <w:rFonts w:ascii="Book Antiqua" w:hAnsi="Book Antiqua"/>
          <w:lang w:eastAsia="zh-CN"/>
        </w:rPr>
      </w:pPr>
      <w:r>
        <w:rPr>
          <w:rFonts w:ascii="Book Antiqua" w:hAnsi="Book Antiqua"/>
          <w:noProof/>
          <w:lang w:eastAsia="zh-CN"/>
        </w:rPr>
        <w:drawing>
          <wp:inline distT="0" distB="0" distL="0" distR="0" wp14:anchorId="409296CD" wp14:editId="52B019AD">
            <wp:extent cx="3839845" cy="2879725"/>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3840000" cy="2880000"/>
                    </a:xfrm>
                    <a:prstGeom prst="rect">
                      <a:avLst/>
                    </a:prstGeom>
                  </pic:spPr>
                </pic:pic>
              </a:graphicData>
            </a:graphic>
          </wp:inline>
        </w:drawing>
      </w:r>
    </w:p>
    <w:p w14:paraId="6536812A" w14:textId="77777777" w:rsidR="008B19AB" w:rsidRDefault="00327754">
      <w:pPr>
        <w:spacing w:line="360" w:lineRule="auto"/>
        <w:jc w:val="both"/>
        <w:rPr>
          <w:rFonts w:ascii="Book Antiqua" w:hAnsi="Book Antiqua"/>
          <w:lang w:eastAsia="zh-CN"/>
        </w:rPr>
      </w:pPr>
      <w:r>
        <w:rPr>
          <w:rFonts w:ascii="Book Antiqua" w:hAnsi="Book Antiqua"/>
          <w:lang w:eastAsia="zh-CN"/>
        </w:rPr>
        <w:t>B</w:t>
      </w:r>
    </w:p>
    <w:p w14:paraId="77060671" w14:textId="77777777" w:rsidR="008B19AB" w:rsidRDefault="00327754">
      <w:pPr>
        <w:spacing w:line="360" w:lineRule="auto"/>
        <w:jc w:val="both"/>
        <w:rPr>
          <w:rFonts w:ascii="Book Antiqua" w:hAnsi="Book Antiqua"/>
          <w:lang w:eastAsia="zh-CN"/>
        </w:rPr>
      </w:pPr>
      <w:r>
        <w:rPr>
          <w:rFonts w:ascii="Book Antiqua" w:hAnsi="Book Antiqua"/>
          <w:noProof/>
          <w:lang w:eastAsia="zh-CN"/>
        </w:rPr>
        <w:drawing>
          <wp:inline distT="0" distB="0" distL="0" distR="0" wp14:anchorId="48D5EE92" wp14:editId="522E2005">
            <wp:extent cx="3839845" cy="2879725"/>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9"/>
                    <a:stretch>
                      <a:fillRect/>
                    </a:stretch>
                  </pic:blipFill>
                  <pic:spPr>
                    <a:xfrm>
                      <a:off x="0" y="0"/>
                      <a:ext cx="3840000" cy="2880000"/>
                    </a:xfrm>
                    <a:prstGeom prst="rect">
                      <a:avLst/>
                    </a:prstGeom>
                  </pic:spPr>
                </pic:pic>
              </a:graphicData>
            </a:graphic>
          </wp:inline>
        </w:drawing>
      </w:r>
    </w:p>
    <w:p w14:paraId="3D320341" w14:textId="5F225F9E" w:rsidR="008B19AB" w:rsidRDefault="0032775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bookmarkStart w:id="2" w:name="_Hlk60933047"/>
      <w:r>
        <w:rPr>
          <w:rFonts w:ascii="Book Antiqua" w:eastAsia="Book Antiqua" w:hAnsi="Book Antiqua" w:cs="Book Antiqua"/>
          <w:b/>
          <w:bCs/>
          <w:color w:val="000000"/>
        </w:rPr>
        <w:t>Endoscopic ultrasound</w:t>
      </w:r>
      <w:bookmarkEnd w:id="2"/>
      <w:r>
        <w:rPr>
          <w:rFonts w:ascii="Book Antiqua" w:eastAsia="Book Antiqua" w:hAnsi="Book Antiqua" w:cs="Book Antiqua"/>
          <w:b/>
          <w:bCs/>
          <w:color w:val="000000"/>
        </w:rPr>
        <w:t xml:space="preserve"> images of the epithelioid angiomyolipoma.</w:t>
      </w:r>
      <w:r>
        <w:rPr>
          <w:rFonts w:ascii="Book Antiqua" w:eastAsia="Book Antiqua" w:hAnsi="Book Antiqua" w:cs="Book Antiqua"/>
          <w:color w:val="000000"/>
        </w:rPr>
        <w:t xml:space="preserve"> A: Endoscopic ultras</w:t>
      </w:r>
      <w:r>
        <w:rPr>
          <w:rFonts w:ascii="Book Antiqua" w:eastAsia="Book Antiqua" w:hAnsi="Book Antiqua" w:cs="Book Antiqua"/>
          <w:color w:val="000000"/>
        </w:rPr>
        <w:t xml:space="preserve">ound </w:t>
      </w:r>
      <w:r w:rsidR="00D05B3A">
        <w:rPr>
          <w:rFonts w:ascii="Book Antiqua" w:eastAsia="Book Antiqua" w:hAnsi="Book Antiqua" w:cs="Book Antiqua"/>
          <w:color w:val="000000"/>
        </w:rPr>
        <w:t xml:space="preserve">showed </w:t>
      </w:r>
      <w:r>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hypoechogenic</w:t>
      </w:r>
      <w:proofErr w:type="spellEnd"/>
      <w:r>
        <w:rPr>
          <w:rFonts w:ascii="Book Antiqua" w:eastAsia="Book Antiqua" w:hAnsi="Book Antiqua" w:cs="Book Antiqua"/>
          <w:color w:val="000000"/>
        </w:rPr>
        <w:t xml:space="preserve"> mass in the tail of the pancreas, measuring 1.9</w:t>
      </w:r>
      <w:r w:rsidR="00D05B3A">
        <w:rPr>
          <w:rFonts w:ascii="Book Antiqua" w:eastAsia="Book Antiqua" w:hAnsi="Book Antiqua" w:cs="Book Antiqua"/>
          <w:color w:val="000000"/>
        </w:rPr>
        <w:t xml:space="preserve"> </w:t>
      </w:r>
      <w:r>
        <w:rPr>
          <w:rFonts w:ascii="Book Antiqua" w:eastAsia="Book Antiqua" w:hAnsi="Book Antiqua" w:cs="Book Antiqua"/>
          <w:color w:val="000000"/>
        </w:rPr>
        <w:t xml:space="preserve">cm, without obvious blood flow on color doppler flow imaging; B: </w:t>
      </w:r>
      <w:proofErr w:type="spellStart"/>
      <w:r>
        <w:rPr>
          <w:rFonts w:ascii="Book Antiqua" w:eastAsia="Book Antiqua" w:hAnsi="Book Antiqua" w:cs="Book Antiqua"/>
          <w:color w:val="000000"/>
        </w:rPr>
        <w:t>Elastography</w:t>
      </w:r>
      <w:proofErr w:type="spellEnd"/>
      <w:r>
        <w:rPr>
          <w:rFonts w:ascii="Book Antiqua" w:eastAsia="Book Antiqua" w:hAnsi="Book Antiqua" w:cs="Book Antiqua"/>
          <w:color w:val="000000"/>
        </w:rPr>
        <w:t xml:space="preserve"> </w:t>
      </w:r>
      <w:r w:rsidR="00E668DB">
        <w:rPr>
          <w:rFonts w:ascii="Book Antiqua" w:eastAsia="Book Antiqua" w:hAnsi="Book Antiqua" w:cs="Book Antiqua"/>
          <w:color w:val="000000"/>
        </w:rPr>
        <w:t xml:space="preserve">showed that </w:t>
      </w:r>
      <w:r>
        <w:rPr>
          <w:rFonts w:ascii="Book Antiqua" w:eastAsia="Book Antiqua" w:hAnsi="Book Antiqua" w:cs="Book Antiqua"/>
          <w:color w:val="000000"/>
        </w:rPr>
        <w:t xml:space="preserve">the elastic properties of the mass </w:t>
      </w:r>
      <w:r w:rsidR="00E668DB">
        <w:rPr>
          <w:rFonts w:ascii="Book Antiqua" w:eastAsia="Book Antiqua" w:hAnsi="Book Antiqua" w:cs="Book Antiqua"/>
          <w:color w:val="000000"/>
        </w:rPr>
        <w:t xml:space="preserve">were </w:t>
      </w:r>
      <w:r>
        <w:rPr>
          <w:rFonts w:ascii="Book Antiqua" w:eastAsia="Book Antiqua" w:hAnsi="Book Antiqua" w:cs="Book Antiqua"/>
          <w:color w:val="000000"/>
        </w:rPr>
        <w:t>a lit</w:t>
      </w:r>
      <w:r>
        <w:rPr>
          <w:rFonts w:ascii="Book Antiqua" w:eastAsia="Book Antiqua" w:hAnsi="Book Antiqua" w:cs="Book Antiqua"/>
          <w:color w:val="000000"/>
        </w:rPr>
        <w:t>tle harder than the surrounding tissue.</w:t>
      </w:r>
    </w:p>
    <w:p w14:paraId="42B3A529" w14:textId="77777777" w:rsidR="008B19AB" w:rsidRDefault="0032775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00D3F9DA" w14:textId="77777777" w:rsidR="008B19AB" w:rsidRDefault="00327754">
      <w:pPr>
        <w:spacing w:line="360" w:lineRule="auto"/>
        <w:jc w:val="both"/>
      </w:pPr>
      <w:r>
        <w:rPr>
          <w:noProof/>
          <w:lang w:eastAsia="zh-CN"/>
        </w:rPr>
        <w:drawing>
          <wp:inline distT="0" distB="0" distL="0" distR="0" wp14:anchorId="4E8F3682" wp14:editId="672AF922">
            <wp:extent cx="2357755" cy="2365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2363458" cy="2371284"/>
                    </a:xfrm>
                    <a:prstGeom prst="rect">
                      <a:avLst/>
                    </a:prstGeom>
                  </pic:spPr>
                </pic:pic>
              </a:graphicData>
            </a:graphic>
          </wp:inline>
        </w:drawing>
      </w:r>
    </w:p>
    <w:p w14:paraId="5F24DF82" w14:textId="77777777" w:rsidR="008B19AB" w:rsidRDefault="00327754">
      <w:pPr>
        <w:spacing w:line="360" w:lineRule="auto"/>
        <w:jc w:val="both"/>
        <w:rPr>
          <w:rFonts w:ascii="Book Antiqua" w:hAnsi="Book Antiqua"/>
          <w:lang w:eastAsia="zh-CN"/>
        </w:rPr>
      </w:pPr>
      <w:r>
        <w:rPr>
          <w:rFonts w:ascii="Book Antiqua" w:hAnsi="Book Antiqua"/>
          <w:lang w:eastAsia="zh-CN"/>
        </w:rPr>
        <w:t>B</w:t>
      </w:r>
    </w:p>
    <w:p w14:paraId="249F6ABA" w14:textId="77777777" w:rsidR="008B19AB" w:rsidRDefault="00327754">
      <w:pPr>
        <w:spacing w:line="360" w:lineRule="auto"/>
        <w:jc w:val="both"/>
        <w:rPr>
          <w:rFonts w:ascii="Book Antiqua" w:hAnsi="Book Antiqua"/>
          <w:lang w:eastAsia="zh-CN"/>
        </w:rPr>
      </w:pPr>
      <w:r>
        <w:rPr>
          <w:rFonts w:ascii="Book Antiqua" w:hAnsi="Book Antiqua"/>
          <w:noProof/>
          <w:lang w:eastAsia="zh-CN"/>
        </w:rPr>
        <w:drawing>
          <wp:inline distT="0" distB="0" distL="0" distR="0" wp14:anchorId="76A47A5F" wp14:editId="1EF7735E">
            <wp:extent cx="2344420" cy="23380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351051" cy="2345227"/>
                    </a:xfrm>
                    <a:prstGeom prst="rect">
                      <a:avLst/>
                    </a:prstGeom>
                  </pic:spPr>
                </pic:pic>
              </a:graphicData>
            </a:graphic>
          </wp:inline>
        </w:drawing>
      </w:r>
    </w:p>
    <w:p w14:paraId="12CE211D" w14:textId="77777777" w:rsidR="008B19AB" w:rsidRDefault="00327754">
      <w:pPr>
        <w:spacing w:line="360" w:lineRule="auto"/>
        <w:jc w:val="both"/>
        <w:rPr>
          <w:rFonts w:ascii="Book Antiqua" w:hAnsi="Book Antiqua"/>
          <w:lang w:eastAsia="zh-CN"/>
        </w:rPr>
      </w:pPr>
      <w:r>
        <w:rPr>
          <w:rFonts w:ascii="Book Antiqua" w:hAnsi="Book Antiqua"/>
          <w:lang w:eastAsia="zh-CN"/>
        </w:rPr>
        <w:t>C</w:t>
      </w:r>
    </w:p>
    <w:p w14:paraId="08D90A37" w14:textId="77777777" w:rsidR="008B19AB" w:rsidRDefault="00327754">
      <w:pPr>
        <w:spacing w:line="360" w:lineRule="auto"/>
        <w:jc w:val="both"/>
        <w:rPr>
          <w:rFonts w:ascii="Book Antiqua" w:hAnsi="Book Antiqua"/>
          <w:lang w:eastAsia="zh-CN"/>
        </w:rPr>
      </w:pPr>
      <w:r>
        <w:rPr>
          <w:rFonts w:ascii="Book Antiqua" w:hAnsi="Book Antiqua"/>
          <w:noProof/>
          <w:lang w:eastAsia="zh-CN"/>
        </w:rPr>
        <w:drawing>
          <wp:inline distT="0" distB="0" distL="0" distR="0" wp14:anchorId="1611A382" wp14:editId="3DBA7B35">
            <wp:extent cx="2319020" cy="23380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2327133" cy="2346350"/>
                    </a:xfrm>
                    <a:prstGeom prst="rect">
                      <a:avLst/>
                    </a:prstGeom>
                  </pic:spPr>
                </pic:pic>
              </a:graphicData>
            </a:graphic>
          </wp:inline>
        </w:drawing>
      </w:r>
    </w:p>
    <w:p w14:paraId="096987B2" w14:textId="77777777" w:rsidR="008B19AB" w:rsidRDefault="00327754">
      <w:pPr>
        <w:spacing w:line="360" w:lineRule="auto"/>
        <w:jc w:val="both"/>
        <w:rPr>
          <w:rFonts w:ascii="Book Antiqua" w:hAnsi="Book Antiqua"/>
          <w:lang w:eastAsia="zh-CN"/>
        </w:rPr>
      </w:pPr>
      <w:r>
        <w:rPr>
          <w:rFonts w:ascii="Book Antiqua" w:hAnsi="Book Antiqua"/>
          <w:lang w:eastAsia="zh-CN"/>
        </w:rPr>
        <w:lastRenderedPageBreak/>
        <w:t>D</w:t>
      </w:r>
    </w:p>
    <w:p w14:paraId="3087757B" w14:textId="77777777" w:rsidR="008B19AB" w:rsidRDefault="00327754">
      <w:pPr>
        <w:spacing w:line="360" w:lineRule="auto"/>
        <w:jc w:val="both"/>
        <w:rPr>
          <w:rFonts w:ascii="Book Antiqua" w:hAnsi="Book Antiqua"/>
          <w:lang w:eastAsia="zh-CN"/>
        </w:rPr>
      </w:pPr>
      <w:r>
        <w:rPr>
          <w:rFonts w:ascii="Book Antiqua" w:hAnsi="Book Antiqua"/>
          <w:noProof/>
          <w:lang w:eastAsia="zh-CN"/>
        </w:rPr>
        <w:drawing>
          <wp:inline distT="0" distB="0" distL="0" distR="0" wp14:anchorId="361576F2" wp14:editId="708101D2">
            <wp:extent cx="2345690" cy="23399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2345783" cy="2340000"/>
                    </a:xfrm>
                    <a:prstGeom prst="rect">
                      <a:avLst/>
                    </a:prstGeom>
                  </pic:spPr>
                </pic:pic>
              </a:graphicData>
            </a:graphic>
          </wp:inline>
        </w:drawing>
      </w:r>
    </w:p>
    <w:p w14:paraId="57B2C3E7" w14:textId="0891F5EF" w:rsidR="008B19AB" w:rsidRDefault="0032775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Contrast-enhanced computed tomography images of the epithelioid angiomyolipoma.</w:t>
      </w:r>
      <w:r>
        <w:rPr>
          <w:rFonts w:ascii="Book Antiqua" w:eastAsia="Book Antiqua" w:hAnsi="Book Antiqua" w:cs="Book Antiqua"/>
          <w:color w:val="000000"/>
        </w:rPr>
        <w:t xml:space="preserve"> A-D: Axial contrast-enhanced multidetector computed tomography scan seri</w:t>
      </w:r>
      <w:r>
        <w:rPr>
          <w:rFonts w:ascii="Book Antiqua" w:eastAsia="Book Antiqua" w:hAnsi="Book Antiqua" w:cs="Book Antiqua"/>
          <w:color w:val="000000"/>
        </w:rPr>
        <w:t>es fail</w:t>
      </w:r>
      <w:r w:rsidR="00E668DB">
        <w:rPr>
          <w:rFonts w:ascii="Book Antiqua" w:eastAsia="Book Antiqua" w:hAnsi="Book Antiqua" w:cs="Book Antiqua"/>
          <w:color w:val="000000"/>
        </w:rPr>
        <w:t>ed</w:t>
      </w:r>
      <w:r>
        <w:rPr>
          <w:rFonts w:ascii="Book Antiqua" w:eastAsia="Book Antiqua" w:hAnsi="Book Antiqua" w:cs="Book Antiqua"/>
          <w:color w:val="000000"/>
        </w:rPr>
        <w:t xml:space="preserve"> to demonstrat</w:t>
      </w:r>
      <w:r>
        <w:rPr>
          <w:rFonts w:ascii="Book Antiqua" w:eastAsia="Book Antiqua" w:hAnsi="Book Antiqua" w:cs="Book Antiqua"/>
          <w:color w:val="000000"/>
        </w:rPr>
        <w:t>e any mass.</w:t>
      </w:r>
    </w:p>
    <w:p w14:paraId="0012550E" w14:textId="77777777" w:rsidR="008B19AB" w:rsidRDefault="0032775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5A55AF49" w14:textId="77777777" w:rsidR="008B19AB" w:rsidRDefault="00327754">
      <w:pPr>
        <w:spacing w:line="360" w:lineRule="auto"/>
        <w:jc w:val="both"/>
        <w:rPr>
          <w:rFonts w:ascii="Book Antiqua" w:hAnsi="Book Antiqua"/>
        </w:rPr>
      </w:pPr>
      <w:r>
        <w:rPr>
          <w:rFonts w:ascii="Book Antiqua" w:hAnsi="Book Antiqua"/>
          <w:noProof/>
          <w:lang w:eastAsia="zh-CN"/>
        </w:rPr>
        <w:drawing>
          <wp:inline distT="0" distB="0" distL="0" distR="0" wp14:anchorId="202FC250" wp14:editId="633E35A0">
            <wp:extent cx="2351405" cy="23399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2351603" cy="2340000"/>
                    </a:xfrm>
                    <a:prstGeom prst="rect">
                      <a:avLst/>
                    </a:prstGeom>
                  </pic:spPr>
                </pic:pic>
              </a:graphicData>
            </a:graphic>
          </wp:inline>
        </w:drawing>
      </w:r>
    </w:p>
    <w:p w14:paraId="24325C03" w14:textId="77777777" w:rsidR="008B19AB" w:rsidRDefault="00327754">
      <w:pPr>
        <w:spacing w:line="360" w:lineRule="auto"/>
        <w:jc w:val="both"/>
        <w:rPr>
          <w:rFonts w:ascii="Book Antiqua" w:hAnsi="Book Antiqua"/>
          <w:lang w:eastAsia="zh-CN"/>
        </w:rPr>
      </w:pPr>
      <w:r>
        <w:rPr>
          <w:rFonts w:ascii="Book Antiqua" w:hAnsi="Book Antiqua"/>
          <w:lang w:eastAsia="zh-CN"/>
        </w:rPr>
        <w:t>B</w:t>
      </w:r>
    </w:p>
    <w:p w14:paraId="3B00B40F" w14:textId="77777777" w:rsidR="008B19AB" w:rsidRDefault="00327754">
      <w:pPr>
        <w:spacing w:line="360" w:lineRule="auto"/>
        <w:jc w:val="both"/>
        <w:rPr>
          <w:rFonts w:ascii="Book Antiqua" w:hAnsi="Book Antiqua"/>
          <w:lang w:eastAsia="zh-CN"/>
        </w:rPr>
      </w:pPr>
      <w:r>
        <w:rPr>
          <w:rFonts w:ascii="Book Antiqua" w:hAnsi="Book Antiqua"/>
          <w:noProof/>
          <w:lang w:eastAsia="zh-CN"/>
        </w:rPr>
        <w:drawing>
          <wp:inline distT="0" distB="0" distL="0" distR="0" wp14:anchorId="649C2EAA" wp14:editId="56B70D0B">
            <wp:extent cx="2337435" cy="23399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2338058" cy="2340000"/>
                    </a:xfrm>
                    <a:prstGeom prst="rect">
                      <a:avLst/>
                    </a:prstGeom>
                  </pic:spPr>
                </pic:pic>
              </a:graphicData>
            </a:graphic>
          </wp:inline>
        </w:drawing>
      </w:r>
    </w:p>
    <w:p w14:paraId="25087C8A" w14:textId="77777777" w:rsidR="008B19AB" w:rsidRDefault="00327754">
      <w:pPr>
        <w:spacing w:line="360" w:lineRule="auto"/>
        <w:jc w:val="both"/>
        <w:rPr>
          <w:rFonts w:ascii="Book Antiqua" w:hAnsi="Book Antiqua"/>
          <w:lang w:eastAsia="zh-CN"/>
        </w:rPr>
      </w:pPr>
      <w:r>
        <w:rPr>
          <w:rFonts w:ascii="Book Antiqua" w:hAnsi="Book Antiqua"/>
          <w:lang w:eastAsia="zh-CN"/>
        </w:rPr>
        <w:t>C</w:t>
      </w:r>
    </w:p>
    <w:p w14:paraId="519E92D9" w14:textId="77777777" w:rsidR="008B19AB" w:rsidRDefault="00327754">
      <w:pPr>
        <w:spacing w:line="360" w:lineRule="auto"/>
        <w:jc w:val="both"/>
        <w:rPr>
          <w:rFonts w:ascii="Book Antiqua" w:hAnsi="Book Antiqua"/>
          <w:lang w:eastAsia="zh-CN"/>
        </w:rPr>
      </w:pPr>
      <w:r>
        <w:rPr>
          <w:rFonts w:ascii="Book Antiqua" w:hAnsi="Book Antiqua"/>
          <w:noProof/>
          <w:lang w:eastAsia="zh-CN"/>
        </w:rPr>
        <w:drawing>
          <wp:inline distT="0" distB="0" distL="0" distR="0" wp14:anchorId="477C3E4E" wp14:editId="046F11FA">
            <wp:extent cx="2338070" cy="23399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2338070" cy="2340000"/>
                    </a:xfrm>
                    <a:prstGeom prst="rect">
                      <a:avLst/>
                    </a:prstGeom>
                  </pic:spPr>
                </pic:pic>
              </a:graphicData>
            </a:graphic>
          </wp:inline>
        </w:drawing>
      </w:r>
    </w:p>
    <w:p w14:paraId="4B746B12" w14:textId="77777777" w:rsidR="008B19AB" w:rsidRDefault="00327754">
      <w:pPr>
        <w:spacing w:line="360" w:lineRule="auto"/>
        <w:jc w:val="both"/>
        <w:rPr>
          <w:rFonts w:ascii="Book Antiqua" w:hAnsi="Book Antiqua"/>
          <w:lang w:eastAsia="zh-CN"/>
        </w:rPr>
      </w:pPr>
      <w:r>
        <w:rPr>
          <w:rFonts w:ascii="Book Antiqua" w:hAnsi="Book Antiqua"/>
          <w:lang w:eastAsia="zh-CN"/>
        </w:rPr>
        <w:lastRenderedPageBreak/>
        <w:t>D</w:t>
      </w:r>
    </w:p>
    <w:p w14:paraId="4C3C5C04" w14:textId="1555115F" w:rsidR="008B19AB" w:rsidRDefault="00327754">
      <w:pPr>
        <w:spacing w:line="360" w:lineRule="auto"/>
        <w:jc w:val="both"/>
        <w:rPr>
          <w:rFonts w:ascii="Book Antiqua" w:hAnsi="Book Antiqua"/>
          <w:lang w:eastAsia="zh-CN"/>
        </w:rPr>
      </w:pPr>
      <w:r>
        <w:rPr>
          <w:rFonts w:ascii="Book Antiqua" w:hAnsi="Book Antiqua"/>
          <w:noProof/>
          <w:lang w:eastAsia="zh-CN"/>
        </w:rPr>
        <w:drawing>
          <wp:inline distT="0" distB="0" distL="0" distR="0" wp14:anchorId="34115CEB" wp14:editId="19266696">
            <wp:extent cx="2336165" cy="23399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2336182" cy="2340000"/>
                    </a:xfrm>
                    <a:prstGeom prst="rect">
                      <a:avLst/>
                    </a:prstGeom>
                  </pic:spPr>
                </pic:pic>
              </a:graphicData>
            </a:graphic>
          </wp:inline>
        </w:drawing>
      </w:r>
      <w:r w:rsidR="00BA7B4B">
        <w:rPr>
          <w:rFonts w:ascii="Book Antiqua" w:hAnsi="Book Antiqua" w:hint="eastAsia"/>
          <w:lang w:eastAsia="zh-CN"/>
        </w:rPr>
        <w:t xml:space="preserve"> </w:t>
      </w:r>
      <w:r w:rsidR="00BA7B4B">
        <w:rPr>
          <w:rFonts w:ascii="Book Antiqua" w:hAnsi="Book Antiqua"/>
          <w:noProof/>
          <w:lang w:eastAsia="zh-CN"/>
        </w:rPr>
        <w:drawing>
          <wp:inline distT="0" distB="0" distL="0" distR="0" wp14:anchorId="7B882ED1" wp14:editId="327908CE">
            <wp:extent cx="2324100" cy="23399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2324681" cy="2340000"/>
                    </a:xfrm>
                    <a:prstGeom prst="rect">
                      <a:avLst/>
                    </a:prstGeom>
                  </pic:spPr>
                </pic:pic>
              </a:graphicData>
            </a:graphic>
          </wp:inline>
        </w:drawing>
      </w:r>
    </w:p>
    <w:p w14:paraId="7015E2ED" w14:textId="77777777" w:rsidR="008B19AB" w:rsidRDefault="00327754">
      <w:pPr>
        <w:spacing w:line="360" w:lineRule="auto"/>
        <w:jc w:val="both"/>
        <w:rPr>
          <w:rFonts w:ascii="Book Antiqua" w:hAnsi="Book Antiqua"/>
          <w:lang w:eastAsia="zh-CN"/>
        </w:rPr>
      </w:pPr>
      <w:r>
        <w:rPr>
          <w:rFonts w:ascii="Book Antiqua" w:hAnsi="Book Antiqua"/>
          <w:lang w:eastAsia="zh-CN"/>
        </w:rPr>
        <w:t>E</w:t>
      </w:r>
    </w:p>
    <w:p w14:paraId="12AF8940" w14:textId="77777777" w:rsidR="008B19AB" w:rsidRDefault="00327754">
      <w:pPr>
        <w:spacing w:line="360" w:lineRule="auto"/>
        <w:jc w:val="both"/>
        <w:rPr>
          <w:rFonts w:ascii="Book Antiqua" w:hAnsi="Book Antiqua"/>
          <w:lang w:eastAsia="zh-CN"/>
        </w:rPr>
      </w:pPr>
      <w:r>
        <w:rPr>
          <w:rFonts w:ascii="Book Antiqua" w:hAnsi="Book Antiqua"/>
          <w:noProof/>
          <w:lang w:eastAsia="zh-CN"/>
        </w:rPr>
        <w:drawing>
          <wp:inline distT="0" distB="0" distL="0" distR="0" wp14:anchorId="3D3B407F" wp14:editId="25261038">
            <wp:extent cx="2327910" cy="23399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2328368" cy="2340000"/>
                    </a:xfrm>
                    <a:prstGeom prst="rect">
                      <a:avLst/>
                    </a:prstGeom>
                  </pic:spPr>
                </pic:pic>
              </a:graphicData>
            </a:graphic>
          </wp:inline>
        </w:drawing>
      </w:r>
    </w:p>
    <w:p w14:paraId="73311185" w14:textId="77777777" w:rsidR="008B19AB" w:rsidRDefault="00327754">
      <w:pPr>
        <w:spacing w:line="360" w:lineRule="auto"/>
        <w:jc w:val="both"/>
        <w:rPr>
          <w:rFonts w:ascii="Book Antiqua" w:hAnsi="Book Antiqua"/>
          <w:lang w:eastAsia="zh-CN"/>
        </w:rPr>
      </w:pPr>
      <w:r>
        <w:rPr>
          <w:rFonts w:ascii="Book Antiqua" w:hAnsi="Book Antiqua"/>
          <w:lang w:eastAsia="zh-CN"/>
        </w:rPr>
        <w:t>F</w:t>
      </w:r>
    </w:p>
    <w:p w14:paraId="3C7A2124" w14:textId="77777777" w:rsidR="008B19AB" w:rsidRDefault="00327754">
      <w:pPr>
        <w:spacing w:line="360" w:lineRule="auto"/>
        <w:jc w:val="both"/>
        <w:rPr>
          <w:rFonts w:ascii="Book Antiqua" w:hAnsi="Book Antiqua"/>
          <w:lang w:eastAsia="zh-CN"/>
        </w:rPr>
      </w:pPr>
      <w:r>
        <w:rPr>
          <w:rFonts w:ascii="Book Antiqua" w:hAnsi="Book Antiqua"/>
          <w:noProof/>
          <w:lang w:eastAsia="zh-CN"/>
        </w:rPr>
        <w:drawing>
          <wp:inline distT="0" distB="0" distL="0" distR="0" wp14:anchorId="40490425" wp14:editId="4C30C413">
            <wp:extent cx="2343785" cy="23399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2343881" cy="2340000"/>
                    </a:xfrm>
                    <a:prstGeom prst="rect">
                      <a:avLst/>
                    </a:prstGeom>
                  </pic:spPr>
                </pic:pic>
              </a:graphicData>
            </a:graphic>
          </wp:inline>
        </w:drawing>
      </w:r>
    </w:p>
    <w:p w14:paraId="34562571" w14:textId="77777777" w:rsidR="008B19AB" w:rsidRDefault="00327754">
      <w:pPr>
        <w:spacing w:line="360" w:lineRule="auto"/>
        <w:jc w:val="both"/>
        <w:rPr>
          <w:rFonts w:ascii="Book Antiqua" w:hAnsi="Book Antiqua"/>
          <w:lang w:eastAsia="zh-CN"/>
        </w:rPr>
      </w:pPr>
      <w:r>
        <w:rPr>
          <w:rFonts w:ascii="Book Antiqua" w:hAnsi="Book Antiqua"/>
          <w:lang w:eastAsia="zh-CN"/>
        </w:rPr>
        <w:lastRenderedPageBreak/>
        <w:t>G</w:t>
      </w:r>
    </w:p>
    <w:p w14:paraId="67E71ED7" w14:textId="77777777" w:rsidR="008B19AB" w:rsidRDefault="00327754">
      <w:pPr>
        <w:spacing w:line="360" w:lineRule="auto"/>
        <w:jc w:val="both"/>
        <w:rPr>
          <w:rFonts w:ascii="Book Antiqua" w:hAnsi="Book Antiqua"/>
          <w:lang w:eastAsia="zh-CN"/>
        </w:rPr>
      </w:pPr>
      <w:r>
        <w:rPr>
          <w:rFonts w:ascii="Book Antiqua" w:hAnsi="Book Antiqua"/>
          <w:noProof/>
          <w:lang w:eastAsia="zh-CN"/>
        </w:rPr>
        <w:drawing>
          <wp:inline distT="0" distB="0" distL="0" distR="0" wp14:anchorId="05DEF56E" wp14:editId="557A3F59">
            <wp:extent cx="2335530" cy="23399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2336126" cy="2340000"/>
                    </a:xfrm>
                    <a:prstGeom prst="rect">
                      <a:avLst/>
                    </a:prstGeom>
                  </pic:spPr>
                </pic:pic>
              </a:graphicData>
            </a:graphic>
          </wp:inline>
        </w:drawing>
      </w:r>
    </w:p>
    <w:p w14:paraId="28970030" w14:textId="77777777" w:rsidR="008B19AB" w:rsidRDefault="00327754">
      <w:pPr>
        <w:spacing w:line="360" w:lineRule="auto"/>
        <w:jc w:val="both"/>
        <w:rPr>
          <w:rFonts w:ascii="Book Antiqua" w:hAnsi="Book Antiqua"/>
          <w:lang w:eastAsia="zh-CN"/>
        </w:rPr>
      </w:pPr>
      <w:r>
        <w:rPr>
          <w:rFonts w:ascii="Book Antiqua" w:hAnsi="Book Antiqua"/>
          <w:lang w:eastAsia="zh-CN"/>
        </w:rPr>
        <w:t>H</w:t>
      </w:r>
    </w:p>
    <w:p w14:paraId="43EF025C" w14:textId="77777777" w:rsidR="008B19AB" w:rsidRDefault="00327754">
      <w:pPr>
        <w:spacing w:line="360" w:lineRule="auto"/>
        <w:jc w:val="both"/>
        <w:rPr>
          <w:rFonts w:ascii="Book Antiqua" w:hAnsi="Book Antiqua"/>
          <w:lang w:eastAsia="zh-CN"/>
        </w:rPr>
      </w:pPr>
      <w:r>
        <w:rPr>
          <w:noProof/>
          <w:lang w:eastAsia="zh-CN"/>
        </w:rPr>
        <w:drawing>
          <wp:inline distT="0" distB="0" distL="0" distR="0" wp14:anchorId="4DDD109F" wp14:editId="34D3950E">
            <wp:extent cx="2345690" cy="23399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2345797" cy="2340000"/>
                    </a:xfrm>
                    <a:prstGeom prst="rect">
                      <a:avLst/>
                    </a:prstGeom>
                  </pic:spPr>
                </pic:pic>
              </a:graphicData>
            </a:graphic>
          </wp:inline>
        </w:drawing>
      </w:r>
    </w:p>
    <w:p w14:paraId="433A63DB" w14:textId="2B723942" w:rsidR="008B19AB" w:rsidRDefault="0032775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Gadolinium-enhanced magnetic resonance images of the epithelioid angiomyolipoma. </w:t>
      </w:r>
      <w:r>
        <w:rPr>
          <w:rFonts w:ascii="Book Antiqua" w:eastAsia="Book Antiqua" w:hAnsi="Book Antiqua" w:cs="Book Antiqua"/>
          <w:color w:val="000000"/>
        </w:rPr>
        <w:t xml:space="preserve">A: </w:t>
      </w:r>
      <w:bookmarkStart w:id="3" w:name="_Hlk52615821"/>
      <w:r>
        <w:rPr>
          <w:rFonts w:ascii="Book Antiqua" w:eastAsia="Book Antiqua" w:hAnsi="Book Antiqua" w:cs="Book Antiqua"/>
          <w:color w:val="000000"/>
        </w:rPr>
        <w:t>Magnetic resonance (MR) i</w:t>
      </w:r>
      <w:r>
        <w:rPr>
          <w:rFonts w:ascii="Book Antiqua" w:eastAsia="Book Antiqua" w:hAnsi="Book Antiqua" w:cs="Book Antiqua"/>
          <w:color w:val="000000"/>
        </w:rPr>
        <w:t>maging</w:t>
      </w:r>
      <w:bookmarkEnd w:id="3"/>
      <w:r>
        <w:rPr>
          <w:rFonts w:ascii="Book Antiqua" w:eastAsia="Book Antiqua" w:hAnsi="Book Antiqua" w:cs="Book Antiqua"/>
          <w:color w:val="000000"/>
        </w:rPr>
        <w:t xml:space="preserve"> </w:t>
      </w:r>
      <w:r w:rsidR="00E668DB">
        <w:rPr>
          <w:rFonts w:ascii="Book Antiqua" w:eastAsia="Book Antiqua" w:hAnsi="Book Antiqua" w:cs="Book Antiqua"/>
          <w:color w:val="000000"/>
        </w:rPr>
        <w:t xml:space="preserve">showed an </w:t>
      </w:r>
      <w:proofErr w:type="spellStart"/>
      <w:r w:rsidR="00E668DB">
        <w:rPr>
          <w:rFonts w:ascii="Book Antiqua" w:eastAsia="Book Antiqua" w:hAnsi="Book Antiqua" w:cs="Book Antiqua"/>
          <w:color w:val="000000"/>
        </w:rPr>
        <w:t>isointensity</w:t>
      </w:r>
      <w:proofErr w:type="spellEnd"/>
      <w:r w:rsidR="00E668DB">
        <w:rPr>
          <w:rFonts w:ascii="Book Antiqua" w:eastAsia="Book Antiqua" w:hAnsi="Book Antiqua" w:cs="Book Antiqua"/>
          <w:color w:val="000000"/>
        </w:rPr>
        <w:t xml:space="preserve"> </w:t>
      </w:r>
      <w:r>
        <w:rPr>
          <w:rFonts w:ascii="Book Antiqua" w:eastAsia="Book Antiqua" w:hAnsi="Book Antiqua" w:cs="Book Antiqua"/>
          <w:color w:val="000000"/>
        </w:rPr>
        <w:t>to pancreatic parenchyma on fs-T2-weighted imaging; B and C: Axial T1-weighted in and out phase MR images</w:t>
      </w:r>
      <w:r w:rsidR="00E668DB">
        <w:rPr>
          <w:rFonts w:ascii="Book Antiqua" w:eastAsia="Book Antiqua" w:hAnsi="Book Antiqua" w:cs="Book Antiqua"/>
          <w:color w:val="000000"/>
        </w:rPr>
        <w:t>,</w:t>
      </w:r>
      <w:r>
        <w:rPr>
          <w:rFonts w:ascii="Book Antiqua" w:eastAsia="Book Antiqua" w:hAnsi="Book Antiqua" w:cs="Book Antiqua"/>
          <w:color w:val="000000"/>
        </w:rPr>
        <w:t xml:space="preserve"> respectively, show</w:t>
      </w:r>
      <w:r w:rsidR="00E668DB">
        <w:rPr>
          <w:rFonts w:ascii="Book Antiqua" w:eastAsia="Book Antiqua" w:hAnsi="Book Antiqua" w:cs="Book Antiqua"/>
          <w:color w:val="000000"/>
        </w:rPr>
        <w:t>ing a</w:t>
      </w:r>
      <w:r>
        <w:rPr>
          <w:rFonts w:ascii="Book Antiqua" w:eastAsia="Book Antiqua" w:hAnsi="Book Antiqua" w:cs="Book Antiqua"/>
          <w:color w:val="000000"/>
        </w:rPr>
        <w:t xml:space="preserve"> slight loss of signal intensity (SI) related to microscopic lipid component; D: Diffusion-weighted image </w:t>
      </w:r>
      <w:r w:rsidR="00E668DB">
        <w:rPr>
          <w:rFonts w:ascii="Book Antiqua" w:eastAsia="Book Antiqua" w:hAnsi="Book Antiqua" w:cs="Book Antiqua"/>
          <w:color w:val="000000"/>
        </w:rPr>
        <w:t xml:space="preserve">revealing </w:t>
      </w:r>
      <w:r>
        <w:rPr>
          <w:rFonts w:ascii="Book Antiqua" w:eastAsia="Book Antiqua" w:hAnsi="Book Antiqua" w:cs="Book Antiqua"/>
          <w:color w:val="000000"/>
        </w:rPr>
        <w:t>a high SI area in the pancreas with corresponding low SI on the ADC map consistent with restricted diffusion; E-H: Axial T1-weighted fat saturated MR image before and after gadolinium administration, show</w:t>
      </w:r>
      <w:r w:rsidR="00E668DB">
        <w:rPr>
          <w:rFonts w:ascii="Book Antiqua" w:eastAsia="Book Antiqua" w:hAnsi="Book Antiqua" w:cs="Book Antiqua"/>
          <w:color w:val="000000"/>
        </w:rPr>
        <w:t>ing</w:t>
      </w:r>
      <w:r>
        <w:rPr>
          <w:rFonts w:ascii="Book Antiqua" w:eastAsia="Book Antiqua" w:hAnsi="Book Antiqua" w:cs="Book Antiqua"/>
          <w:color w:val="000000"/>
        </w:rPr>
        <w:t xml:space="preserve"> a mass with slightly intake of more contrast than surrounding </w:t>
      </w:r>
      <w:r w:rsidR="00E668DB">
        <w:rPr>
          <w:rFonts w:ascii="Book Antiqua" w:eastAsia="Book Antiqua" w:hAnsi="Book Antiqua" w:cs="Book Antiqua"/>
          <w:color w:val="000000"/>
        </w:rPr>
        <w:t>pancreatic tissue</w:t>
      </w:r>
      <w:r>
        <w:rPr>
          <w:rFonts w:ascii="Book Antiqua" w:eastAsia="Book Antiqua" w:hAnsi="Book Antiqua" w:cs="Book Antiqua"/>
          <w:color w:val="000000"/>
        </w:rPr>
        <w:t xml:space="preserve">, followed by rapid washout </w:t>
      </w:r>
      <w:r w:rsidR="00E668DB">
        <w:rPr>
          <w:rFonts w:ascii="Book Antiqua" w:eastAsia="Book Antiqua" w:hAnsi="Book Antiqua" w:cs="Book Antiqua"/>
          <w:color w:val="000000"/>
        </w:rPr>
        <w:t xml:space="preserve">in the </w:t>
      </w:r>
      <w:r>
        <w:rPr>
          <w:rFonts w:ascii="Book Antiqua" w:eastAsia="Book Antiqua" w:hAnsi="Book Antiqua" w:cs="Book Antiqua"/>
          <w:color w:val="000000"/>
        </w:rPr>
        <w:t>portal and delayed phase</w:t>
      </w:r>
      <w:r w:rsidR="00E668DB">
        <w:rPr>
          <w:rFonts w:ascii="Book Antiqua" w:eastAsia="Book Antiqua" w:hAnsi="Book Antiqua" w:cs="Book Antiqua"/>
          <w:color w:val="000000"/>
        </w:rPr>
        <w:t>s</w:t>
      </w:r>
      <w:r>
        <w:rPr>
          <w:rFonts w:ascii="Book Antiqua" w:eastAsia="Book Antiqua" w:hAnsi="Book Antiqua" w:cs="Book Antiqua"/>
          <w:color w:val="000000"/>
        </w:rPr>
        <w:t>.</w:t>
      </w:r>
    </w:p>
    <w:p w14:paraId="321599A2" w14:textId="77777777" w:rsidR="008B19AB" w:rsidRDefault="00327754">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340A0624" wp14:editId="7F9A5490">
            <wp:extent cx="2962275" cy="2590800"/>
            <wp:effectExtent l="0" t="0" r="9525" b="0"/>
            <wp:docPr id="16" name="内容占位符 3" descr="seq003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内容占位符 3" descr="seq0031"/>
                    <pic:cNvPicPr>
                      <a:picLocks noGrp="1" noChangeAspect="1"/>
                    </pic:cNvPicPr>
                  </pic:nvPicPr>
                  <pic:blipFill>
                    <a:blip r:embed="rId23"/>
                    <a:stretch>
                      <a:fillRect/>
                    </a:stretch>
                  </pic:blipFill>
                  <pic:spPr>
                    <a:xfrm>
                      <a:off x="0" y="0"/>
                      <a:ext cx="2962275" cy="2590800"/>
                    </a:xfrm>
                    <a:prstGeom prst="rect">
                      <a:avLst/>
                    </a:prstGeom>
                  </pic:spPr>
                </pic:pic>
              </a:graphicData>
            </a:graphic>
          </wp:inline>
        </w:drawing>
      </w:r>
    </w:p>
    <w:p w14:paraId="01B3A3DD" w14:textId="44CDCFAF" w:rsidR="008B19AB" w:rsidRDefault="0032775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w:t>
      </w:r>
      <w:proofErr w:type="spellStart"/>
      <w:r>
        <w:rPr>
          <w:rFonts w:ascii="Book Antiqua" w:eastAsia="Book Antiqua" w:hAnsi="Book Antiqua" w:cs="Book Antiqua"/>
          <w:b/>
          <w:bCs/>
          <w:color w:val="000000"/>
        </w:rPr>
        <w:t>Photomicrograh</w:t>
      </w:r>
      <w:proofErr w:type="spellEnd"/>
      <w:r>
        <w:rPr>
          <w:rFonts w:ascii="Book Antiqua" w:eastAsia="Book Antiqua" w:hAnsi="Book Antiqua" w:cs="Book Antiqua"/>
          <w:b/>
          <w:bCs/>
          <w:color w:val="000000"/>
        </w:rPr>
        <w:t xml:space="preserve"> (hematoxylin and eosin</w:t>
      </w:r>
      <w:r>
        <w:rPr>
          <w:rFonts w:ascii="Book Antiqua" w:eastAsia="Book Antiqua" w:hAnsi="Book Antiqua" w:cs="Book Antiqua"/>
          <w:b/>
          <w:bCs/>
          <w:color w:val="000000"/>
        </w:rPr>
        <w:t xml:space="preserve"> stain</w:t>
      </w:r>
      <w:r w:rsidR="00E668DB">
        <w:rPr>
          <w:rFonts w:ascii="Book Antiqua" w:eastAsia="Book Antiqua" w:hAnsi="Book Antiqua" w:cs="Book Antiqua"/>
          <w:b/>
          <w:bCs/>
          <w:color w:val="000000"/>
        </w:rPr>
        <w:t>ing</w:t>
      </w:r>
      <w:r>
        <w:rPr>
          <w:rFonts w:ascii="Book Antiqua" w:eastAsia="Book Antiqua" w:hAnsi="Book Antiqua" w:cs="Book Antiqua"/>
          <w:b/>
          <w:bCs/>
          <w:color w:val="000000"/>
        </w:rPr>
        <w:t>; magnific</w:t>
      </w:r>
      <w:r>
        <w:rPr>
          <w:rFonts w:ascii="Book Antiqua" w:eastAsia="Book Antiqua" w:hAnsi="Book Antiqua" w:cs="Book Antiqua"/>
          <w:b/>
          <w:bCs/>
          <w:color w:val="000000"/>
        </w:rPr>
        <w:t xml:space="preserve">ation, × 200). </w:t>
      </w:r>
      <w:r>
        <w:rPr>
          <w:rFonts w:ascii="Book Antiqua" w:eastAsia="Book Antiqua" w:hAnsi="Book Antiqua" w:cs="Book Antiqua"/>
          <w:color w:val="000000"/>
        </w:rPr>
        <w:t>Microscopically, the tumor was composed of large epithelioid cells, while adipose tissue was scarcely observed.</w:t>
      </w:r>
    </w:p>
    <w:p w14:paraId="63A1F7C0" w14:textId="77777777" w:rsidR="008B19AB" w:rsidRDefault="00327754">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5EAB0F13" wp14:editId="636E21FE">
            <wp:extent cx="3295650" cy="2838450"/>
            <wp:effectExtent l="0" t="0" r="0" b="0"/>
            <wp:docPr id="17" name="内容占位符 3" descr="免疫"/>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内容占位符 3" descr="免疫"/>
                    <pic:cNvPicPr>
                      <a:picLocks noGrp="1" noChangeAspect="1"/>
                    </pic:cNvPicPr>
                  </pic:nvPicPr>
                  <pic:blipFill>
                    <a:blip r:embed="rId24"/>
                    <a:stretch>
                      <a:fillRect/>
                    </a:stretch>
                  </pic:blipFill>
                  <pic:spPr>
                    <a:xfrm>
                      <a:off x="0" y="0"/>
                      <a:ext cx="3295650" cy="2838450"/>
                    </a:xfrm>
                    <a:prstGeom prst="rect">
                      <a:avLst/>
                    </a:prstGeom>
                  </pic:spPr>
                </pic:pic>
              </a:graphicData>
            </a:graphic>
          </wp:inline>
        </w:drawing>
      </w:r>
    </w:p>
    <w:p w14:paraId="57AA6FDF" w14:textId="26A553D4" w:rsidR="008B19AB" w:rsidRDefault="00327754">
      <w:pPr>
        <w:spacing w:line="360" w:lineRule="auto"/>
        <w:jc w:val="both"/>
      </w:pPr>
      <w:r>
        <w:rPr>
          <w:rFonts w:ascii="Book Antiqua" w:eastAsia="Book Antiqua" w:hAnsi="Book Antiqua" w:cs="Book Antiqua"/>
          <w:b/>
          <w:bCs/>
          <w:color w:val="000000"/>
        </w:rPr>
        <w:t>Figure 5 Im</w:t>
      </w:r>
      <w:r>
        <w:rPr>
          <w:rFonts w:ascii="Book Antiqua" w:eastAsia="宋体" w:hAnsi="Book Antiqua" w:cs="Book Antiqua" w:hint="eastAsia"/>
          <w:b/>
          <w:bCs/>
          <w:color w:val="000000"/>
          <w:lang w:eastAsia="zh-CN"/>
        </w:rPr>
        <w:t>m</w:t>
      </w:r>
      <w:r>
        <w:rPr>
          <w:rFonts w:ascii="Book Antiqua" w:eastAsia="Book Antiqua" w:hAnsi="Book Antiqua" w:cs="Book Antiqua"/>
          <w:b/>
          <w:bCs/>
          <w:color w:val="000000"/>
        </w:rPr>
        <w:t>unohistochemical staining (magnification</w:t>
      </w:r>
      <w:bookmarkStart w:id="4" w:name="_GoBack"/>
      <w:r>
        <w:rPr>
          <w:rFonts w:ascii="Book Antiqua" w:eastAsia="Book Antiqua" w:hAnsi="Book Antiqua" w:cs="Book Antiqua"/>
          <w:b/>
          <w:bCs/>
          <w:color w:val="000000"/>
        </w:rPr>
        <w:t>, × 200)</w:t>
      </w:r>
      <w:r>
        <w:rPr>
          <w:rFonts w:ascii="Book Antiqua" w:eastAsia="Book Antiqua" w:hAnsi="Book Antiqua" w:cs="Book Antiqua"/>
          <w:color w:val="000000"/>
        </w:rPr>
        <w:t xml:space="preserve"> </w:t>
      </w:r>
      <w:r>
        <w:rPr>
          <w:rFonts w:ascii="Book Antiqua" w:eastAsia="Book Antiqua" w:hAnsi="Book Antiqua" w:cs="Book Antiqua"/>
          <w:b/>
          <w:bCs/>
          <w:color w:val="000000"/>
        </w:rPr>
        <w:t>demo</w:t>
      </w:r>
      <w:r w:rsidR="00E668DB">
        <w:rPr>
          <w:rFonts w:ascii="Book Antiqua" w:eastAsia="Book Antiqua" w:hAnsi="Book Antiqua" w:cs="Book Antiqua"/>
          <w:b/>
          <w:bCs/>
          <w:color w:val="000000"/>
        </w:rPr>
        <w:t>n</w:t>
      </w:r>
      <w:r>
        <w:rPr>
          <w:rFonts w:ascii="Book Antiqua" w:eastAsia="Book Antiqua" w:hAnsi="Book Antiqua" w:cs="Book Antiqua"/>
          <w:b/>
          <w:bCs/>
          <w:color w:val="000000"/>
        </w:rPr>
        <w:t>strated t</w:t>
      </w:r>
      <w:bookmarkEnd w:id="4"/>
      <w:r>
        <w:rPr>
          <w:rFonts w:ascii="Book Antiqua" w:eastAsia="Book Antiqua" w:hAnsi="Book Antiqua" w:cs="Book Antiqua"/>
          <w:b/>
          <w:bCs/>
          <w:color w:val="000000"/>
        </w:rPr>
        <w:t>hat the epithelioid cells and spindle smooth cells focally expressed human melanoma black-45.</w:t>
      </w:r>
    </w:p>
    <w:sectPr w:rsidR="008B19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633395" w14:textId="77777777" w:rsidR="00431171" w:rsidRDefault="00431171">
      <w:r>
        <w:separator/>
      </w:r>
    </w:p>
  </w:endnote>
  <w:endnote w:type="continuationSeparator" w:id="0">
    <w:p w14:paraId="196EED9F" w14:textId="77777777" w:rsidR="00431171" w:rsidRDefault="00431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8220928"/>
    </w:sdtPr>
    <w:sdtEndPr>
      <w:rPr>
        <w:rFonts w:ascii="Book Antiqua" w:hAnsi="Book Antiqua"/>
        <w:sz w:val="24"/>
        <w:szCs w:val="24"/>
      </w:rPr>
    </w:sdtEndPr>
    <w:sdtContent>
      <w:sdt>
        <w:sdtPr>
          <w:id w:val="-1705238520"/>
        </w:sdtPr>
        <w:sdtEndPr>
          <w:rPr>
            <w:rFonts w:ascii="Book Antiqua" w:hAnsi="Book Antiqua"/>
            <w:sz w:val="24"/>
            <w:szCs w:val="24"/>
          </w:rPr>
        </w:sdtEndPr>
        <w:sdtContent>
          <w:p w14:paraId="5C0BA2AD" w14:textId="77777777" w:rsidR="008B19AB" w:rsidRDefault="00327754">
            <w:pPr>
              <w:pStyle w:val="a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CD7B72">
              <w:rPr>
                <w:rFonts w:ascii="Book Antiqua" w:hAnsi="Book Antiqua"/>
                <w:noProof/>
                <w:sz w:val="24"/>
                <w:szCs w:val="24"/>
              </w:rPr>
              <w:t>26</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CD7B72">
              <w:rPr>
                <w:rFonts w:ascii="Book Antiqua" w:hAnsi="Book Antiqua"/>
                <w:noProof/>
                <w:sz w:val="24"/>
                <w:szCs w:val="24"/>
              </w:rPr>
              <w:t>26</w:t>
            </w:r>
            <w:r>
              <w:rPr>
                <w:rFonts w:ascii="Book Antiqua" w:hAnsi="Book Antiqua"/>
                <w:sz w:val="24"/>
                <w:szCs w:val="24"/>
              </w:rPr>
              <w:fldChar w:fldCharType="end"/>
            </w:r>
          </w:p>
        </w:sdtContent>
      </w:sdt>
    </w:sdtContent>
  </w:sdt>
  <w:p w14:paraId="456CBD76" w14:textId="77777777" w:rsidR="008B19AB" w:rsidRDefault="008B19AB">
    <w:pPr>
      <w:pStyle w:val="a3"/>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179BF9" w14:textId="77777777" w:rsidR="00431171" w:rsidRDefault="00431171">
      <w:r>
        <w:separator/>
      </w:r>
    </w:p>
  </w:footnote>
  <w:footnote w:type="continuationSeparator" w:id="0">
    <w:p w14:paraId="1B4618A4" w14:textId="77777777" w:rsidR="00431171" w:rsidRDefault="004311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3051"/>
    <w:rsid w:val="000B6DD6"/>
    <w:rsid w:val="00163E8A"/>
    <w:rsid w:val="00252BEF"/>
    <w:rsid w:val="00283B91"/>
    <w:rsid w:val="002A26CB"/>
    <w:rsid w:val="00327754"/>
    <w:rsid w:val="003B0272"/>
    <w:rsid w:val="003D02E5"/>
    <w:rsid w:val="003D4103"/>
    <w:rsid w:val="003E7FCA"/>
    <w:rsid w:val="00426DCA"/>
    <w:rsid w:val="00431171"/>
    <w:rsid w:val="006177AF"/>
    <w:rsid w:val="00637FFA"/>
    <w:rsid w:val="0066491E"/>
    <w:rsid w:val="006942F3"/>
    <w:rsid w:val="006D7F13"/>
    <w:rsid w:val="00736D45"/>
    <w:rsid w:val="007A33A4"/>
    <w:rsid w:val="00840CD5"/>
    <w:rsid w:val="008B19AB"/>
    <w:rsid w:val="009F57C0"/>
    <w:rsid w:val="00A101E5"/>
    <w:rsid w:val="00A21D0A"/>
    <w:rsid w:val="00A438F6"/>
    <w:rsid w:val="00A77B3E"/>
    <w:rsid w:val="00AA67CC"/>
    <w:rsid w:val="00AB58D0"/>
    <w:rsid w:val="00AD1260"/>
    <w:rsid w:val="00B24FC0"/>
    <w:rsid w:val="00BA7B4B"/>
    <w:rsid w:val="00BC1697"/>
    <w:rsid w:val="00C713CD"/>
    <w:rsid w:val="00CA2A55"/>
    <w:rsid w:val="00CD7B72"/>
    <w:rsid w:val="00D05B3A"/>
    <w:rsid w:val="00D2713C"/>
    <w:rsid w:val="00D61DB3"/>
    <w:rsid w:val="00E43335"/>
    <w:rsid w:val="00E668DB"/>
    <w:rsid w:val="00E6773C"/>
    <w:rsid w:val="04875736"/>
    <w:rsid w:val="1A9E6D0E"/>
    <w:rsid w:val="35977FCE"/>
    <w:rsid w:val="37C45AA7"/>
    <w:rsid w:val="38D82B20"/>
    <w:rsid w:val="652F66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F03BF3"/>
  <w15:docId w15:val="{6D4DF6E7-36B7-46A3-8094-AF6584EB0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qFormat/>
    <w:rPr>
      <w:sz w:val="18"/>
      <w:szCs w:val="18"/>
    </w:rPr>
  </w:style>
  <w:style w:type="character" w:customStyle="1" w:styleId="Char">
    <w:name w:val="页脚 Char"/>
    <w:basedOn w:val="a0"/>
    <w:link w:val="a3"/>
    <w:uiPriority w:val="99"/>
    <w:qFormat/>
    <w:rPr>
      <w:sz w:val="18"/>
      <w:szCs w:val="18"/>
    </w:rPr>
  </w:style>
  <w:style w:type="paragraph" w:styleId="a5">
    <w:name w:val="Balloon Text"/>
    <w:basedOn w:val="a"/>
    <w:link w:val="Char1"/>
    <w:rsid w:val="00252BEF"/>
    <w:rPr>
      <w:sz w:val="18"/>
      <w:szCs w:val="18"/>
    </w:rPr>
  </w:style>
  <w:style w:type="character" w:customStyle="1" w:styleId="Char1">
    <w:name w:val="批注框文本 Char"/>
    <w:basedOn w:val="a0"/>
    <w:link w:val="a5"/>
    <w:rsid w:val="00252BEF"/>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4362</Words>
  <Characters>24870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Wang Tianqi</cp:lastModifiedBy>
  <cp:revision>3</cp:revision>
  <dcterms:created xsi:type="dcterms:W3CDTF">2021-01-27T02:33:00Z</dcterms:created>
  <dcterms:modified xsi:type="dcterms:W3CDTF">2021-01-27T02:37:00Z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