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071F5" w14:textId="77777777" w:rsidR="00A77B3E" w:rsidRDefault="00E17EA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DF0A9FC" w14:textId="77777777" w:rsidR="00A77B3E" w:rsidRDefault="00E17EA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60495</w:t>
      </w:r>
    </w:p>
    <w:p w14:paraId="04B5E432" w14:textId="77777777" w:rsidR="00A77B3E" w:rsidRDefault="00E17EA9">
      <w:pPr>
        <w:spacing w:line="360" w:lineRule="auto"/>
        <w:jc w:val="both"/>
      </w:pPr>
      <w:r>
        <w:rPr>
          <w:rFonts w:ascii="Book Antiqua" w:eastAsia="Book Antiqua" w:hAnsi="Book Antiqua" w:cs="Book Antiqua"/>
          <w:b/>
          <w:color w:val="000000"/>
        </w:rPr>
        <w:t xml:space="preserve">Manuscript Type: </w:t>
      </w:r>
      <w:bookmarkStart w:id="0" w:name="OLE_LINK9"/>
      <w:r>
        <w:rPr>
          <w:rFonts w:ascii="Book Antiqua" w:eastAsia="Book Antiqua" w:hAnsi="Book Antiqua" w:cs="Book Antiqua"/>
          <w:color w:val="000000"/>
        </w:rPr>
        <w:t>CASE REPORT</w:t>
      </w:r>
      <w:bookmarkEnd w:id="0"/>
    </w:p>
    <w:p w14:paraId="50FFF5C1" w14:textId="77777777" w:rsidR="00A77B3E" w:rsidRDefault="00A77B3E">
      <w:pPr>
        <w:spacing w:line="360" w:lineRule="auto"/>
        <w:jc w:val="both"/>
      </w:pPr>
    </w:p>
    <w:p w14:paraId="0683D1AC" w14:textId="77777777" w:rsidR="00A77B3E" w:rsidRPr="003E6C03" w:rsidRDefault="00E17EA9">
      <w:pPr>
        <w:spacing w:line="360" w:lineRule="auto"/>
        <w:jc w:val="both"/>
        <w:rPr>
          <w:lang w:eastAsia="zh-CN"/>
        </w:rPr>
      </w:pPr>
      <w:bookmarkStart w:id="1" w:name="OLE_LINK1"/>
      <w:bookmarkStart w:id="2" w:name="OLE_LINK2"/>
      <w:bookmarkStart w:id="3" w:name="OLE_LINK3"/>
      <w:bookmarkStart w:id="4" w:name="OLE_LINK15"/>
      <w:r>
        <w:rPr>
          <w:rFonts w:ascii="Book Antiqua" w:eastAsia="Book Antiqua" w:hAnsi="Book Antiqua" w:cs="Book Antiqua"/>
          <w:b/>
          <w:color w:val="000000"/>
          <w:szCs w:val="28"/>
        </w:rPr>
        <w:t>Spontaneous coronary dissection should not be ignored in patients with chest pain in autosomal dominant polycystic kidney disease</w:t>
      </w:r>
      <w:bookmarkStart w:id="5" w:name="OLE_LINK170"/>
      <w:bookmarkStart w:id="6" w:name="OLE_LINK171"/>
      <w:r w:rsidR="003E6C03">
        <w:rPr>
          <w:rFonts w:ascii="Book Antiqua" w:hAnsi="Book Antiqua" w:cs="Book Antiqua" w:hint="eastAsia"/>
          <w:b/>
          <w:color w:val="000000"/>
          <w:szCs w:val="28"/>
          <w:lang w:eastAsia="zh-CN"/>
        </w:rPr>
        <w:t>:</w:t>
      </w:r>
      <w:r w:rsidR="003E6C03" w:rsidRPr="003E6C03">
        <w:t xml:space="preserve"> </w:t>
      </w:r>
      <w:r w:rsidR="003E6C03" w:rsidRPr="003E6C03">
        <w:rPr>
          <w:rFonts w:ascii="Book Antiqua" w:hAnsi="Book Antiqua" w:cs="Book Antiqua"/>
          <w:b/>
          <w:color w:val="000000"/>
          <w:szCs w:val="28"/>
          <w:lang w:eastAsia="zh-CN"/>
        </w:rPr>
        <w:t>A case report</w:t>
      </w:r>
      <w:bookmarkEnd w:id="5"/>
      <w:bookmarkEnd w:id="6"/>
    </w:p>
    <w:bookmarkEnd w:id="1"/>
    <w:bookmarkEnd w:id="2"/>
    <w:bookmarkEnd w:id="3"/>
    <w:bookmarkEnd w:id="4"/>
    <w:p w14:paraId="0A0F5DD3" w14:textId="77777777" w:rsidR="00A77B3E" w:rsidRDefault="00A77B3E">
      <w:pPr>
        <w:spacing w:line="360" w:lineRule="auto"/>
        <w:jc w:val="both"/>
      </w:pPr>
    </w:p>
    <w:p w14:paraId="0A8F0CD2" w14:textId="77777777" w:rsidR="00A77B3E" w:rsidRDefault="003E6C03">
      <w:pPr>
        <w:spacing w:line="360" w:lineRule="auto"/>
        <w:jc w:val="both"/>
      </w:pPr>
      <w:r>
        <w:rPr>
          <w:rFonts w:ascii="Book Antiqua" w:eastAsia="Book Antiqua" w:hAnsi="Book Antiqua" w:cs="Book Antiqua"/>
          <w:color w:val="000000"/>
        </w:rPr>
        <w:t xml:space="preserve">Qian </w:t>
      </w:r>
      <w:r>
        <w:rPr>
          <w:rFonts w:ascii="Book Antiqua" w:hAnsi="Book Antiqua" w:cs="Book Antiqua" w:hint="eastAsia"/>
          <w:color w:val="000000"/>
          <w:lang w:eastAsia="zh-CN"/>
        </w:rPr>
        <w:t xml:space="preserve">J </w:t>
      </w:r>
      <w:r w:rsidRPr="003E6C0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167"/>
      <w:bookmarkStart w:id="8" w:name="OLE_LINK168"/>
      <w:bookmarkStart w:id="9" w:name="OLE_LINK169"/>
      <w:bookmarkStart w:id="10" w:name="OLE_LINK4"/>
      <w:bookmarkStart w:id="11" w:name="OLE_LINK16"/>
      <w:r>
        <w:rPr>
          <w:rFonts w:ascii="Book Antiqua" w:hAnsi="Book Antiqua" w:cs="Book Antiqua" w:hint="eastAsia"/>
          <w:color w:val="000000"/>
          <w:lang w:eastAsia="zh-CN"/>
        </w:rPr>
        <w:t>A</w:t>
      </w:r>
      <w:r w:rsidR="00E17EA9">
        <w:rPr>
          <w:rFonts w:ascii="Book Antiqua" w:eastAsia="Book Antiqua" w:hAnsi="Book Antiqua" w:cs="Book Antiqua"/>
          <w:color w:val="000000"/>
        </w:rPr>
        <w:t xml:space="preserve"> case report</w:t>
      </w:r>
      <w:bookmarkEnd w:id="7"/>
      <w:bookmarkEnd w:id="8"/>
      <w:bookmarkEnd w:id="9"/>
      <w:r w:rsidR="00E17EA9">
        <w:rPr>
          <w:rFonts w:ascii="Book Antiqua" w:eastAsia="Book Antiqua" w:hAnsi="Book Antiqua" w:cs="Book Antiqua"/>
          <w:color w:val="000000"/>
        </w:rPr>
        <w:t xml:space="preserve"> with ADPKD</w:t>
      </w:r>
      <w:bookmarkEnd w:id="10"/>
      <w:bookmarkEnd w:id="11"/>
    </w:p>
    <w:p w14:paraId="2CEB8B5D" w14:textId="77777777" w:rsidR="00A77B3E" w:rsidRDefault="00A77B3E">
      <w:pPr>
        <w:spacing w:line="360" w:lineRule="auto"/>
        <w:jc w:val="both"/>
      </w:pPr>
    </w:p>
    <w:p w14:paraId="634E35AA" w14:textId="77777777" w:rsidR="00A77B3E" w:rsidRDefault="003E6C03">
      <w:pPr>
        <w:spacing w:line="360" w:lineRule="auto"/>
        <w:jc w:val="both"/>
      </w:pPr>
      <w:r>
        <w:rPr>
          <w:rFonts w:ascii="Book Antiqua" w:eastAsia="Book Antiqua" w:hAnsi="Book Antiqua" w:cs="Book Antiqua"/>
          <w:color w:val="000000"/>
        </w:rPr>
        <w:t xml:space="preserve">Jun </w:t>
      </w:r>
      <w:bookmarkStart w:id="12" w:name="OLE_LINK166"/>
      <w:r>
        <w:rPr>
          <w:rFonts w:ascii="Book Antiqua" w:eastAsia="Book Antiqua" w:hAnsi="Book Antiqua" w:cs="Book Antiqua"/>
          <w:color w:val="000000"/>
        </w:rPr>
        <w:t>Qian</w:t>
      </w:r>
      <w:bookmarkEnd w:id="12"/>
      <w:r>
        <w:rPr>
          <w:rFonts w:ascii="Book Antiqua" w:eastAsia="Book Antiqua" w:hAnsi="Book Antiqua" w:cs="Book Antiqua"/>
          <w:color w:val="000000"/>
        </w:rPr>
        <w:t>, Yan Lai, Li-</w:t>
      </w:r>
      <w:r>
        <w:rPr>
          <w:rFonts w:ascii="Book Antiqua" w:hAnsi="Book Antiqua" w:cs="Book Antiqua" w:hint="eastAsia"/>
          <w:color w:val="000000"/>
          <w:lang w:eastAsia="zh-CN"/>
        </w:rPr>
        <w:t>J</w:t>
      </w:r>
      <w:r>
        <w:rPr>
          <w:rFonts w:ascii="Book Antiqua" w:eastAsia="Book Antiqua" w:hAnsi="Book Antiqua" w:cs="Book Antiqua"/>
          <w:color w:val="000000"/>
        </w:rPr>
        <w:t xml:space="preserve">un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Fei</w:t>
      </w:r>
      <w:proofErr w:type="spellEnd"/>
      <w:r>
        <w:rPr>
          <w:rFonts w:ascii="Book Antiqua" w:eastAsia="Book Antiqua" w:hAnsi="Book Antiqua" w:cs="Book Antiqua"/>
          <w:color w:val="000000"/>
        </w:rPr>
        <w:t xml:space="preserve"> Chen, </w:t>
      </w:r>
      <w:proofErr w:type="spellStart"/>
      <w:r>
        <w:rPr>
          <w:rFonts w:ascii="Book Antiqua" w:eastAsia="Book Antiqua" w:hAnsi="Book Antiqua" w:cs="Book Antiqua"/>
          <w:color w:val="000000"/>
        </w:rPr>
        <w:t>Xue</w:t>
      </w:r>
      <w:proofErr w:type="spellEnd"/>
      <w:r>
        <w:rPr>
          <w:rFonts w:ascii="Book Antiqua" w:hAnsi="Book Antiqua" w:cs="Book Antiqua" w:hint="eastAsia"/>
          <w:color w:val="000000"/>
          <w:lang w:eastAsia="zh-CN"/>
        </w:rPr>
        <w:t>-B</w:t>
      </w:r>
      <w:r w:rsidR="00E17EA9">
        <w:rPr>
          <w:rFonts w:ascii="Book Antiqua" w:eastAsia="Book Antiqua" w:hAnsi="Book Antiqua" w:cs="Book Antiqua"/>
          <w:color w:val="000000"/>
        </w:rPr>
        <w:t>o Liu</w:t>
      </w:r>
    </w:p>
    <w:p w14:paraId="4A6DB484" w14:textId="77777777" w:rsidR="00A77B3E" w:rsidRDefault="00A77B3E">
      <w:pPr>
        <w:spacing w:line="360" w:lineRule="auto"/>
        <w:jc w:val="both"/>
      </w:pPr>
    </w:p>
    <w:p w14:paraId="6DB30C29" w14:textId="77777777" w:rsidR="00A77B3E" w:rsidRDefault="00E17EA9">
      <w:pPr>
        <w:spacing w:line="360" w:lineRule="auto"/>
        <w:jc w:val="both"/>
      </w:pPr>
      <w:r>
        <w:rPr>
          <w:rFonts w:ascii="Book Antiqua" w:eastAsia="Book Antiqua" w:hAnsi="Book Antiqua" w:cs="Book Antiqua"/>
          <w:b/>
          <w:bCs/>
          <w:color w:val="000000"/>
        </w:rPr>
        <w:t xml:space="preserve">Jun Qian, Yan Lai, </w:t>
      </w:r>
      <w:proofErr w:type="spellStart"/>
      <w:r>
        <w:rPr>
          <w:rFonts w:ascii="Book Antiqua" w:eastAsia="Book Antiqua" w:hAnsi="Book Antiqua" w:cs="Book Antiqua"/>
          <w:b/>
          <w:bCs/>
          <w:color w:val="000000"/>
        </w:rPr>
        <w:t>Fei</w:t>
      </w:r>
      <w:proofErr w:type="spellEnd"/>
      <w:r>
        <w:rPr>
          <w:rFonts w:ascii="Book Antiqua" w:eastAsia="Book Antiqua" w:hAnsi="Book Antiqua" w:cs="Book Antiqua"/>
          <w:b/>
          <w:bCs/>
          <w:color w:val="000000"/>
        </w:rPr>
        <w:t xml:space="preserve"> Chen, </w:t>
      </w:r>
      <w:proofErr w:type="spellStart"/>
      <w:r w:rsidR="000A53F4">
        <w:rPr>
          <w:rFonts w:ascii="Book Antiqua" w:eastAsia="Book Antiqua" w:hAnsi="Book Antiqua" w:cs="Book Antiqua"/>
          <w:b/>
          <w:bCs/>
          <w:color w:val="000000"/>
        </w:rPr>
        <w:t>Xue</w:t>
      </w:r>
      <w:proofErr w:type="spellEnd"/>
      <w:r w:rsidR="000A53F4">
        <w:rPr>
          <w:rFonts w:ascii="Book Antiqua" w:hAnsi="Book Antiqua" w:cs="Book Antiqua" w:hint="eastAsia"/>
          <w:b/>
          <w:bCs/>
          <w:color w:val="000000"/>
          <w:lang w:eastAsia="zh-CN"/>
        </w:rPr>
        <w:t>-B</w:t>
      </w:r>
      <w:r w:rsidR="000A53F4">
        <w:rPr>
          <w:rFonts w:ascii="Book Antiqua" w:eastAsia="Book Antiqua" w:hAnsi="Book Antiqua" w:cs="Book Antiqua"/>
          <w:b/>
          <w:bCs/>
          <w:color w:val="000000"/>
        </w:rPr>
        <w:t>o Liu,</w:t>
      </w:r>
      <w:r w:rsidR="000A53F4">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Department of Cardiology, Tongji Hospital, Tongji University School of Medicine, Shanghai 200065, </w:t>
      </w:r>
      <w:bookmarkStart w:id="13" w:name="OLE_LINK5"/>
      <w:bookmarkStart w:id="14" w:name="OLE_LINK6"/>
      <w:bookmarkStart w:id="15" w:name="OLE_LINK7"/>
      <w:bookmarkStart w:id="16" w:name="OLE_LINK8"/>
      <w:r>
        <w:rPr>
          <w:rFonts w:ascii="Book Antiqua" w:eastAsia="Book Antiqua" w:hAnsi="Book Antiqua" w:cs="Book Antiqua"/>
          <w:color w:val="000000"/>
        </w:rPr>
        <w:t>China</w:t>
      </w:r>
      <w:bookmarkEnd w:id="13"/>
      <w:bookmarkEnd w:id="14"/>
      <w:bookmarkEnd w:id="15"/>
      <w:bookmarkEnd w:id="16"/>
    </w:p>
    <w:p w14:paraId="08E6636E" w14:textId="77777777" w:rsidR="00A77B3E" w:rsidRDefault="00A77B3E">
      <w:pPr>
        <w:spacing w:line="360" w:lineRule="auto"/>
        <w:jc w:val="both"/>
      </w:pPr>
    </w:p>
    <w:p w14:paraId="0981210C" w14:textId="77777777" w:rsidR="00A77B3E" w:rsidRDefault="000A53F4">
      <w:pPr>
        <w:spacing w:line="360" w:lineRule="auto"/>
        <w:jc w:val="both"/>
      </w:pPr>
      <w:r>
        <w:rPr>
          <w:rFonts w:ascii="Book Antiqua" w:eastAsia="Book Antiqua" w:hAnsi="Book Antiqua" w:cs="Book Antiqua"/>
          <w:b/>
          <w:bCs/>
          <w:color w:val="000000"/>
        </w:rPr>
        <w:t>Li</w:t>
      </w:r>
      <w:r>
        <w:rPr>
          <w:rFonts w:ascii="Book Antiqua" w:hAnsi="Book Antiqua" w:cs="Book Antiqua" w:hint="eastAsia"/>
          <w:b/>
          <w:bCs/>
          <w:color w:val="000000"/>
          <w:lang w:eastAsia="zh-CN"/>
        </w:rPr>
        <w:t>-J</w:t>
      </w:r>
      <w:r w:rsidR="00E17EA9">
        <w:rPr>
          <w:rFonts w:ascii="Book Antiqua" w:eastAsia="Book Antiqua" w:hAnsi="Book Antiqua" w:cs="Book Antiqua"/>
          <w:b/>
          <w:bCs/>
          <w:color w:val="000000"/>
        </w:rPr>
        <w:t xml:space="preserve">un </w:t>
      </w:r>
      <w:proofErr w:type="spellStart"/>
      <w:r w:rsidR="00E17EA9">
        <w:rPr>
          <w:rFonts w:ascii="Book Antiqua" w:eastAsia="Book Antiqua" w:hAnsi="Book Antiqua" w:cs="Book Antiqua"/>
          <w:b/>
          <w:bCs/>
          <w:color w:val="000000"/>
        </w:rPr>
        <w:t>Kuang</w:t>
      </w:r>
      <w:proofErr w:type="spellEnd"/>
      <w:r w:rsidR="00E17EA9">
        <w:rPr>
          <w:rFonts w:ascii="Book Antiqua" w:eastAsia="Book Antiqua" w:hAnsi="Book Antiqua" w:cs="Book Antiqua"/>
          <w:b/>
          <w:bCs/>
          <w:color w:val="000000"/>
        </w:rPr>
        <w:t xml:space="preserve">, </w:t>
      </w:r>
      <w:r w:rsidR="00E17EA9">
        <w:rPr>
          <w:rFonts w:ascii="Book Antiqua" w:eastAsia="Book Antiqua" w:hAnsi="Book Antiqua" w:cs="Book Antiqua"/>
          <w:color w:val="000000"/>
        </w:rPr>
        <w:t xml:space="preserve">Department of Ultrasound, </w:t>
      </w:r>
      <w:proofErr w:type="spellStart"/>
      <w:r w:rsidR="00E17EA9">
        <w:rPr>
          <w:rFonts w:ascii="Book Antiqua" w:eastAsia="Book Antiqua" w:hAnsi="Book Antiqua" w:cs="Book Antiqua"/>
          <w:color w:val="000000"/>
        </w:rPr>
        <w:t>Luwan</w:t>
      </w:r>
      <w:proofErr w:type="spellEnd"/>
      <w:r w:rsidR="00E17EA9">
        <w:rPr>
          <w:rFonts w:ascii="Book Antiqua" w:eastAsia="Book Antiqua" w:hAnsi="Book Antiqua" w:cs="Book Antiqua"/>
          <w:color w:val="000000"/>
        </w:rPr>
        <w:t xml:space="preserve"> Branch, </w:t>
      </w:r>
      <w:proofErr w:type="spellStart"/>
      <w:r w:rsidR="00E17EA9">
        <w:rPr>
          <w:rFonts w:ascii="Book Antiqua" w:eastAsia="Book Antiqua" w:hAnsi="Book Antiqua" w:cs="Book Antiqua"/>
          <w:color w:val="000000"/>
        </w:rPr>
        <w:t>Ruijin</w:t>
      </w:r>
      <w:proofErr w:type="spellEnd"/>
      <w:r w:rsidR="00E17EA9">
        <w:rPr>
          <w:rFonts w:ascii="Book Antiqua" w:eastAsia="Book Antiqua" w:hAnsi="Book Antiqua" w:cs="Book Antiqua"/>
          <w:color w:val="000000"/>
        </w:rPr>
        <w:t xml:space="preserve"> Hospital, Shanghai Jiao Tong University School of Medicine, Shanghai 200065, China</w:t>
      </w:r>
    </w:p>
    <w:p w14:paraId="39DD71AC" w14:textId="77777777" w:rsidR="00A77B3E" w:rsidRDefault="00A77B3E">
      <w:pPr>
        <w:spacing w:line="360" w:lineRule="auto"/>
        <w:jc w:val="both"/>
      </w:pPr>
    </w:p>
    <w:p w14:paraId="7F5EA2AE" w14:textId="77777777" w:rsidR="00A77B3E" w:rsidRDefault="00E17EA9">
      <w:pPr>
        <w:spacing w:line="360" w:lineRule="auto"/>
        <w:jc w:val="both"/>
      </w:pPr>
      <w:r>
        <w:rPr>
          <w:rFonts w:ascii="Book Antiqua" w:eastAsia="Book Antiqua" w:hAnsi="Book Antiqua" w:cs="Book Antiqua"/>
          <w:b/>
          <w:bCs/>
          <w:color w:val="000000"/>
        </w:rPr>
        <w:t xml:space="preserve">Author contributions: </w:t>
      </w:r>
      <w:bookmarkStart w:id="17" w:name="OLE_LINK17"/>
      <w:bookmarkStart w:id="18" w:name="OLE_LINK18"/>
      <w:r>
        <w:rPr>
          <w:rFonts w:ascii="Book Antiqua" w:eastAsia="Book Antiqua" w:hAnsi="Book Antiqua" w:cs="Book Antiqua"/>
          <w:color w:val="000000"/>
          <w:szCs w:val="28"/>
        </w:rPr>
        <w:t>Qian</w:t>
      </w:r>
      <w:r w:rsidR="00240FFA">
        <w:rPr>
          <w:rFonts w:ascii="Book Antiqua" w:hAnsi="Book Antiqua" w:cs="Book Antiqua" w:hint="eastAsia"/>
          <w:color w:val="000000"/>
          <w:szCs w:val="28"/>
          <w:lang w:eastAsia="zh-CN"/>
        </w:rPr>
        <w:t xml:space="preserve"> J</w:t>
      </w:r>
      <w:r>
        <w:rPr>
          <w:rFonts w:ascii="Book Antiqua" w:eastAsia="Book Antiqua" w:hAnsi="Book Antiqua" w:cs="Book Antiqua"/>
          <w:color w:val="000000"/>
          <w:szCs w:val="28"/>
        </w:rPr>
        <w:t>, Lai</w:t>
      </w:r>
      <w:r w:rsidR="00240FFA">
        <w:rPr>
          <w:rFonts w:ascii="Book Antiqua" w:hAnsi="Book Antiqua" w:cs="Book Antiqua" w:hint="eastAsia"/>
          <w:color w:val="000000"/>
          <w:szCs w:val="28"/>
          <w:lang w:eastAsia="zh-CN"/>
        </w:rPr>
        <w:t xml:space="preserve"> Y</w:t>
      </w:r>
      <w:r>
        <w:rPr>
          <w:rFonts w:ascii="Book Antiqua" w:eastAsia="Book Antiqua" w:hAnsi="Book Antiqua" w:cs="Book Antiqua"/>
          <w:color w:val="000000"/>
          <w:szCs w:val="28"/>
        </w:rPr>
        <w:t>, Chen</w:t>
      </w:r>
      <w:r w:rsidR="00240FFA">
        <w:rPr>
          <w:rFonts w:ascii="Book Antiqua" w:hAnsi="Book Antiqua" w:cs="Book Antiqua" w:hint="eastAsia"/>
          <w:color w:val="000000"/>
          <w:szCs w:val="28"/>
          <w:lang w:eastAsia="zh-CN"/>
        </w:rPr>
        <w:t xml:space="preserve"> F</w:t>
      </w:r>
      <w:r>
        <w:rPr>
          <w:rFonts w:ascii="Book Antiqua" w:eastAsia="Book Antiqua" w:hAnsi="Book Antiqua" w:cs="Book Antiqua"/>
          <w:color w:val="000000"/>
          <w:szCs w:val="28"/>
        </w:rPr>
        <w:t xml:space="preserve"> and Liu </w:t>
      </w:r>
      <w:r w:rsidR="00240FFA">
        <w:rPr>
          <w:rFonts w:ascii="Book Antiqua" w:hAnsi="Book Antiqua" w:cs="Book Antiqua" w:hint="eastAsia"/>
          <w:color w:val="000000"/>
          <w:szCs w:val="28"/>
          <w:lang w:eastAsia="zh-CN"/>
        </w:rPr>
        <w:t xml:space="preserve">XB </w:t>
      </w:r>
      <w:r>
        <w:rPr>
          <w:rFonts w:ascii="Book Antiqua" w:eastAsia="Book Antiqua" w:hAnsi="Book Antiqua" w:cs="Book Antiqua"/>
          <w:color w:val="000000"/>
          <w:szCs w:val="28"/>
        </w:rPr>
        <w:t xml:space="preserve">were the patient’s cardiologists, reviewed the literature and contributed to manuscript drafting; </w:t>
      </w:r>
      <w:proofErr w:type="spellStart"/>
      <w:r>
        <w:rPr>
          <w:rFonts w:ascii="Book Antiqua" w:eastAsia="Book Antiqua" w:hAnsi="Book Antiqua" w:cs="Book Antiqua"/>
          <w:color w:val="000000"/>
          <w:szCs w:val="28"/>
        </w:rPr>
        <w:t>Kuang</w:t>
      </w:r>
      <w:proofErr w:type="spellEnd"/>
      <w:r>
        <w:rPr>
          <w:rFonts w:ascii="Book Antiqua" w:eastAsia="Book Antiqua" w:hAnsi="Book Antiqua" w:cs="Book Antiqua"/>
          <w:color w:val="000000"/>
          <w:szCs w:val="28"/>
        </w:rPr>
        <w:t xml:space="preserve"> </w:t>
      </w:r>
      <w:r w:rsidR="00240FFA">
        <w:rPr>
          <w:rFonts w:ascii="Book Antiqua" w:hAnsi="Book Antiqua" w:cs="Book Antiqua" w:hint="eastAsia"/>
          <w:color w:val="000000"/>
          <w:szCs w:val="28"/>
          <w:lang w:eastAsia="zh-CN"/>
        </w:rPr>
        <w:t xml:space="preserve">LJ </w:t>
      </w:r>
      <w:r>
        <w:rPr>
          <w:rFonts w:ascii="Book Antiqua" w:eastAsia="Book Antiqua" w:hAnsi="Book Antiqua" w:cs="Book Antiqua"/>
          <w:color w:val="000000"/>
          <w:szCs w:val="28"/>
        </w:rPr>
        <w:t xml:space="preserve">reviewed the literature and contributed to manuscript drafting; Qian </w:t>
      </w:r>
      <w:r w:rsidR="00240FFA">
        <w:rPr>
          <w:rFonts w:ascii="Book Antiqua" w:hAnsi="Book Antiqua" w:cs="Book Antiqua" w:hint="eastAsia"/>
          <w:color w:val="000000"/>
          <w:szCs w:val="28"/>
          <w:lang w:eastAsia="zh-CN"/>
        </w:rPr>
        <w:t xml:space="preserve">J </w:t>
      </w:r>
      <w:r>
        <w:rPr>
          <w:rFonts w:ascii="Book Antiqua" w:eastAsia="Book Antiqua" w:hAnsi="Book Antiqua" w:cs="Book Antiqua"/>
          <w:color w:val="000000"/>
          <w:szCs w:val="28"/>
        </w:rPr>
        <w:t xml:space="preserve">and Lai </w:t>
      </w:r>
      <w:r w:rsidR="00240FFA">
        <w:rPr>
          <w:rFonts w:ascii="Book Antiqua" w:hAnsi="Book Antiqua" w:cs="Book Antiqua" w:hint="eastAsia"/>
          <w:color w:val="000000"/>
          <w:szCs w:val="28"/>
          <w:lang w:eastAsia="zh-CN"/>
        </w:rPr>
        <w:t xml:space="preserve">Y </w:t>
      </w:r>
      <w:r>
        <w:rPr>
          <w:rFonts w:ascii="Book Antiqua" w:eastAsia="Book Antiqua" w:hAnsi="Book Antiqua" w:cs="Book Antiqua"/>
          <w:color w:val="000000"/>
          <w:szCs w:val="28"/>
        </w:rPr>
        <w:t>performed imaging findings; Chen</w:t>
      </w:r>
      <w:r w:rsidR="00240FFA">
        <w:rPr>
          <w:rFonts w:ascii="Book Antiqua" w:hAnsi="Book Antiqua" w:cs="Book Antiqua" w:hint="eastAsia"/>
          <w:color w:val="000000"/>
          <w:szCs w:val="28"/>
          <w:lang w:eastAsia="zh-CN"/>
        </w:rPr>
        <w:t xml:space="preserve"> F</w:t>
      </w:r>
      <w:r>
        <w:rPr>
          <w:rFonts w:ascii="Book Antiqua" w:eastAsia="Book Antiqua" w:hAnsi="Book Antiqua" w:cs="Book Antiqua"/>
          <w:color w:val="000000"/>
          <w:szCs w:val="28"/>
        </w:rPr>
        <w:t xml:space="preserve"> and Liu</w:t>
      </w:r>
      <w:r w:rsidR="00240FFA">
        <w:rPr>
          <w:rFonts w:ascii="Book Antiqua" w:hAnsi="Book Antiqua" w:cs="Book Antiqua" w:hint="eastAsia"/>
          <w:color w:val="000000"/>
          <w:szCs w:val="28"/>
          <w:lang w:eastAsia="zh-CN"/>
        </w:rPr>
        <w:t xml:space="preserve"> XB</w:t>
      </w:r>
      <w:r>
        <w:rPr>
          <w:rFonts w:ascii="Book Antiqua" w:eastAsia="Book Antiqua" w:hAnsi="Book Antiqua" w:cs="Book Antiqua"/>
          <w:color w:val="000000"/>
          <w:szCs w:val="28"/>
        </w:rPr>
        <w:t xml:space="preserve"> performed the diseases consultation, reviewed the literature and drafted the manuscript; all authors issued final approval for the version to be submitted.</w:t>
      </w:r>
    </w:p>
    <w:bookmarkEnd w:id="17"/>
    <w:bookmarkEnd w:id="18"/>
    <w:p w14:paraId="6C93ED30" w14:textId="77777777" w:rsidR="00A77B3E" w:rsidRDefault="00A77B3E">
      <w:pPr>
        <w:spacing w:line="360" w:lineRule="auto"/>
        <w:jc w:val="both"/>
      </w:pPr>
    </w:p>
    <w:p w14:paraId="01FF2D92" w14:textId="07FE4B65" w:rsidR="00A77B3E" w:rsidRDefault="00E17EA9">
      <w:pPr>
        <w:spacing w:line="360" w:lineRule="auto"/>
        <w:jc w:val="both"/>
      </w:pPr>
      <w:r>
        <w:rPr>
          <w:rFonts w:ascii="Book Antiqua" w:eastAsia="Book Antiqua" w:hAnsi="Book Antiqua" w:cs="Book Antiqua"/>
          <w:b/>
          <w:bCs/>
          <w:color w:val="000000"/>
          <w:szCs w:val="21"/>
        </w:rPr>
        <w:t xml:space="preserve">Supported by </w:t>
      </w:r>
      <w:bookmarkStart w:id="19" w:name="OLE_LINK19"/>
      <w:bookmarkStart w:id="20" w:name="OLE_LINK20"/>
      <w:r>
        <w:rPr>
          <w:rFonts w:ascii="Book Antiqua" w:eastAsia="Book Antiqua" w:hAnsi="Book Antiqua" w:cs="Book Antiqua"/>
          <w:color w:val="000000"/>
          <w:szCs w:val="28"/>
        </w:rPr>
        <w:t>the National Natural Science Foundation of China</w:t>
      </w:r>
      <w:r w:rsidR="00266955">
        <w:rPr>
          <w:rFonts w:ascii="Book Antiqua" w:hAnsi="Book Antiqua" w:cs="Book Antiqua" w:hint="eastAsia"/>
          <w:color w:val="000000"/>
          <w:szCs w:val="28"/>
          <w:lang w:eastAsia="zh-CN"/>
        </w:rPr>
        <w:t>,</w:t>
      </w:r>
      <w:r w:rsidR="00266955">
        <w:rPr>
          <w:rFonts w:ascii="Book Antiqua" w:eastAsia="Book Antiqua" w:hAnsi="Book Antiqua" w:cs="Book Antiqua"/>
          <w:color w:val="000000"/>
          <w:szCs w:val="28"/>
        </w:rPr>
        <w:t xml:space="preserve"> No. 81670403</w:t>
      </w:r>
      <w:r w:rsidR="00266955">
        <w:rPr>
          <w:rFonts w:ascii="Book Antiqua" w:hAnsi="Book Antiqua" w:cs="Book Antiqua" w:hint="eastAsia"/>
          <w:color w:val="000000"/>
          <w:szCs w:val="28"/>
          <w:lang w:eastAsia="zh-CN"/>
        </w:rPr>
        <w:t>;</w:t>
      </w:r>
      <w:r>
        <w:rPr>
          <w:rFonts w:ascii="Book Antiqua" w:eastAsia="Book Antiqua" w:hAnsi="Book Antiqua" w:cs="Book Antiqua"/>
          <w:color w:val="000000"/>
          <w:szCs w:val="28"/>
        </w:rPr>
        <w:t xml:space="preserve"> Grant of Shanghai Science and Technology Committee</w:t>
      </w:r>
      <w:r w:rsidR="00266955">
        <w:rPr>
          <w:rFonts w:ascii="Book Antiqua" w:hAnsi="Book Antiqua" w:cs="Book Antiqua" w:hint="eastAsia"/>
          <w:color w:val="000000"/>
          <w:szCs w:val="28"/>
          <w:lang w:eastAsia="zh-CN"/>
        </w:rPr>
        <w:t xml:space="preserve">, </w:t>
      </w:r>
      <w:r w:rsidR="00266955">
        <w:rPr>
          <w:rFonts w:ascii="Book Antiqua" w:eastAsia="Book Antiqua" w:hAnsi="Book Antiqua" w:cs="Book Antiqua"/>
          <w:color w:val="000000"/>
          <w:szCs w:val="28"/>
        </w:rPr>
        <w:t>N</w:t>
      </w:r>
      <w:r w:rsidR="00266955">
        <w:rPr>
          <w:rFonts w:ascii="Book Antiqua" w:hAnsi="Book Antiqua" w:cs="Book Antiqua" w:hint="eastAsia"/>
          <w:color w:val="000000"/>
          <w:szCs w:val="28"/>
          <w:lang w:eastAsia="zh-CN"/>
        </w:rPr>
        <w:t>o</w:t>
      </w:r>
      <w:r>
        <w:rPr>
          <w:rFonts w:ascii="Book Antiqua" w:eastAsia="Book Antiqua" w:hAnsi="Book Antiqua" w:cs="Book Antiqua"/>
          <w:color w:val="000000"/>
          <w:szCs w:val="28"/>
        </w:rPr>
        <w:t>. 1841195030</w:t>
      </w:r>
      <w:r w:rsidR="00266955">
        <w:rPr>
          <w:rFonts w:ascii="Book Antiqua" w:eastAsia="Book Antiqua" w:hAnsi="Book Antiqua" w:cs="Book Antiqua"/>
          <w:color w:val="000000"/>
          <w:szCs w:val="28"/>
        </w:rPr>
        <w:t xml:space="preserve">0, </w:t>
      </w:r>
      <w:r w:rsidR="00E62886">
        <w:rPr>
          <w:rFonts w:ascii="Book Antiqua" w:eastAsia="Book Antiqua" w:hAnsi="Book Antiqua" w:cs="Book Antiqua"/>
          <w:color w:val="000000"/>
          <w:szCs w:val="28"/>
        </w:rPr>
        <w:t xml:space="preserve">No. </w:t>
      </w:r>
      <w:r w:rsidR="00266955">
        <w:rPr>
          <w:rFonts w:ascii="Book Antiqua" w:eastAsia="Book Antiqua" w:hAnsi="Book Antiqua" w:cs="Book Antiqua"/>
          <w:color w:val="000000"/>
          <w:szCs w:val="28"/>
        </w:rPr>
        <w:t xml:space="preserve">19XD1403300, and </w:t>
      </w:r>
      <w:r w:rsidR="00E62886">
        <w:rPr>
          <w:rFonts w:ascii="Book Antiqua" w:eastAsia="Book Antiqua" w:hAnsi="Book Antiqua" w:cs="Book Antiqua"/>
          <w:color w:val="000000"/>
          <w:szCs w:val="28"/>
        </w:rPr>
        <w:t xml:space="preserve">No. </w:t>
      </w:r>
      <w:r w:rsidR="00266955">
        <w:rPr>
          <w:rFonts w:ascii="Book Antiqua" w:eastAsia="Book Antiqua" w:hAnsi="Book Antiqua" w:cs="Book Antiqua"/>
          <w:color w:val="000000"/>
          <w:szCs w:val="28"/>
        </w:rPr>
        <w:t>19411963200</w:t>
      </w:r>
      <w:r>
        <w:rPr>
          <w:rFonts w:ascii="Book Antiqua" w:eastAsia="Book Antiqua" w:hAnsi="Book Antiqua" w:cs="Book Antiqua"/>
          <w:color w:val="000000"/>
          <w:szCs w:val="28"/>
        </w:rPr>
        <w:t>.</w:t>
      </w:r>
    </w:p>
    <w:bookmarkEnd w:id="19"/>
    <w:bookmarkEnd w:id="20"/>
    <w:p w14:paraId="3583F981" w14:textId="77777777" w:rsidR="00A77B3E" w:rsidRDefault="00A77B3E">
      <w:pPr>
        <w:spacing w:line="360" w:lineRule="auto"/>
        <w:jc w:val="both"/>
      </w:pPr>
    </w:p>
    <w:p w14:paraId="23079DF0" w14:textId="419F134B" w:rsidR="00A77B3E" w:rsidRDefault="004F460F">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Xue</w:t>
      </w:r>
      <w:proofErr w:type="spellEnd"/>
      <w:r>
        <w:rPr>
          <w:rFonts w:ascii="Book Antiqua" w:hAnsi="Book Antiqua" w:cs="Book Antiqua" w:hint="eastAsia"/>
          <w:b/>
          <w:bCs/>
          <w:color w:val="000000"/>
          <w:lang w:eastAsia="zh-CN"/>
        </w:rPr>
        <w:t>-B</w:t>
      </w:r>
      <w:r w:rsidR="00E17EA9">
        <w:rPr>
          <w:rFonts w:ascii="Book Antiqua" w:eastAsia="Book Antiqua" w:hAnsi="Book Antiqua" w:cs="Book Antiqua"/>
          <w:b/>
          <w:bCs/>
          <w:color w:val="000000"/>
        </w:rPr>
        <w:t xml:space="preserve">o Liu, MD, Chief Doctor, Professor, </w:t>
      </w:r>
      <w:r w:rsidR="00E17EA9">
        <w:rPr>
          <w:rFonts w:ascii="Book Antiqua" w:eastAsia="Book Antiqua" w:hAnsi="Book Antiqua" w:cs="Book Antiqua"/>
          <w:color w:val="000000"/>
        </w:rPr>
        <w:t>Department of Cardiology, Tong</w:t>
      </w:r>
      <w:r w:rsidR="00947F1D">
        <w:rPr>
          <w:rFonts w:ascii="Book Antiqua" w:eastAsia="Book Antiqua" w:hAnsi="Book Antiqua" w:cs="Book Antiqua"/>
          <w:color w:val="000000"/>
        </w:rPr>
        <w:t xml:space="preserve">ji Hospital, Tongji University </w:t>
      </w:r>
      <w:r w:rsidR="00947F1D">
        <w:rPr>
          <w:rFonts w:ascii="Book Antiqua" w:hAnsi="Book Antiqua" w:cs="Book Antiqua" w:hint="eastAsia"/>
          <w:color w:val="000000"/>
          <w:lang w:eastAsia="zh-CN"/>
        </w:rPr>
        <w:t>S</w:t>
      </w:r>
      <w:r w:rsidR="00947F1D">
        <w:rPr>
          <w:rFonts w:ascii="Book Antiqua" w:eastAsia="Book Antiqua" w:hAnsi="Book Antiqua" w:cs="Book Antiqua"/>
          <w:color w:val="000000"/>
        </w:rPr>
        <w:t xml:space="preserve">chool of </w:t>
      </w:r>
      <w:r w:rsidR="00947F1D">
        <w:rPr>
          <w:rFonts w:ascii="Book Antiqua" w:hAnsi="Book Antiqua" w:cs="Book Antiqua" w:hint="eastAsia"/>
          <w:color w:val="000000"/>
          <w:lang w:eastAsia="zh-CN"/>
        </w:rPr>
        <w:t>M</w:t>
      </w:r>
      <w:r w:rsidR="00E17EA9">
        <w:rPr>
          <w:rFonts w:ascii="Book Antiqua" w:eastAsia="Book Antiqua" w:hAnsi="Book Antiqua" w:cs="Book Antiqua"/>
          <w:color w:val="000000"/>
        </w:rPr>
        <w:t>edicine, No.</w:t>
      </w:r>
      <w:r>
        <w:rPr>
          <w:rFonts w:ascii="Book Antiqua" w:hAnsi="Book Antiqua" w:cs="Book Antiqua" w:hint="eastAsia"/>
          <w:color w:val="000000"/>
          <w:lang w:eastAsia="zh-CN"/>
        </w:rPr>
        <w:t xml:space="preserve"> </w:t>
      </w:r>
      <w:r w:rsidR="00E17EA9">
        <w:rPr>
          <w:rFonts w:ascii="Book Antiqua" w:eastAsia="Book Antiqua" w:hAnsi="Book Antiqua" w:cs="Book Antiqua"/>
          <w:color w:val="000000"/>
        </w:rPr>
        <w:t xml:space="preserve">389 </w:t>
      </w:r>
      <w:proofErr w:type="spellStart"/>
      <w:r w:rsidR="00E17EA9">
        <w:rPr>
          <w:rFonts w:ascii="Book Antiqua" w:eastAsia="Book Antiqua" w:hAnsi="Book Antiqua" w:cs="Book Antiqua"/>
          <w:color w:val="000000"/>
        </w:rPr>
        <w:t>Xincun</w:t>
      </w:r>
      <w:proofErr w:type="spellEnd"/>
      <w:r w:rsidR="00E17EA9">
        <w:rPr>
          <w:rFonts w:ascii="Book Antiqua" w:eastAsia="Book Antiqua" w:hAnsi="Book Antiqua" w:cs="Book Antiqua"/>
          <w:color w:val="000000"/>
        </w:rPr>
        <w:t xml:space="preserve"> R</w:t>
      </w:r>
      <w:r>
        <w:rPr>
          <w:rFonts w:ascii="Book Antiqua" w:hAnsi="Book Antiqua" w:cs="Book Antiqua" w:hint="eastAsia"/>
          <w:color w:val="000000"/>
          <w:lang w:eastAsia="zh-CN"/>
        </w:rPr>
        <w:t>oa</w:t>
      </w:r>
      <w:r w:rsidR="00E17EA9">
        <w:rPr>
          <w:rFonts w:ascii="Book Antiqua" w:eastAsia="Book Antiqua" w:hAnsi="Book Antiqua" w:cs="Book Antiqua"/>
          <w:color w:val="000000"/>
        </w:rPr>
        <w:t xml:space="preserve">d, </w:t>
      </w:r>
      <w:proofErr w:type="spellStart"/>
      <w:r w:rsidR="00E17EA9">
        <w:rPr>
          <w:rFonts w:ascii="Book Antiqua" w:eastAsia="Book Antiqua" w:hAnsi="Book Antiqua" w:cs="Book Antiqua"/>
          <w:color w:val="000000"/>
        </w:rPr>
        <w:t>Putuo</w:t>
      </w:r>
      <w:proofErr w:type="spellEnd"/>
      <w:r w:rsidR="00E17EA9">
        <w:rPr>
          <w:rFonts w:ascii="Book Antiqua" w:eastAsia="Book Antiqua" w:hAnsi="Book Antiqua" w:cs="Book Antiqua"/>
          <w:color w:val="000000"/>
        </w:rPr>
        <w:t xml:space="preserve"> District, Shanghai 200065, China. 1911572@tongji.edu.cn</w:t>
      </w:r>
    </w:p>
    <w:p w14:paraId="7642C305" w14:textId="77777777" w:rsidR="00A77B3E" w:rsidRDefault="00A77B3E">
      <w:pPr>
        <w:spacing w:line="360" w:lineRule="auto"/>
        <w:jc w:val="both"/>
      </w:pPr>
    </w:p>
    <w:p w14:paraId="7A4097EA" w14:textId="77777777" w:rsidR="00A77B3E" w:rsidRDefault="00E17EA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 2020</w:t>
      </w:r>
    </w:p>
    <w:p w14:paraId="1B10EB04" w14:textId="77777777" w:rsidR="00A77B3E" w:rsidRDefault="00E17EA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23, 2021</w:t>
      </w:r>
    </w:p>
    <w:p w14:paraId="7314A76E" w14:textId="5E2DB945" w:rsidR="00A77B3E" w:rsidRDefault="00E17EA9">
      <w:pPr>
        <w:spacing w:line="360" w:lineRule="auto"/>
        <w:jc w:val="both"/>
      </w:pPr>
      <w:r>
        <w:rPr>
          <w:rFonts w:ascii="Book Antiqua" w:eastAsia="Book Antiqua" w:hAnsi="Book Antiqua" w:cs="Book Antiqua"/>
          <w:b/>
          <w:bCs/>
          <w:color w:val="000000"/>
        </w:rPr>
        <w:t xml:space="preserve">Accepted: </w:t>
      </w:r>
      <w:r w:rsidR="005F5DE2" w:rsidRPr="005F5DE2">
        <w:rPr>
          <w:rFonts w:ascii="Book Antiqua" w:eastAsia="Book Antiqua" w:hAnsi="Book Antiqua" w:cs="Book Antiqua"/>
          <w:color w:val="000000"/>
        </w:rPr>
        <w:t>February 22, 2021</w:t>
      </w:r>
    </w:p>
    <w:p w14:paraId="7A6822E4" w14:textId="57002FC1" w:rsidR="00A77B3E" w:rsidRPr="009A7DC8" w:rsidRDefault="00E17EA9">
      <w:pPr>
        <w:spacing w:line="360" w:lineRule="auto"/>
        <w:jc w:val="both"/>
      </w:pPr>
      <w:r>
        <w:rPr>
          <w:rFonts w:ascii="Book Antiqua" w:eastAsia="Book Antiqua" w:hAnsi="Book Antiqua" w:cs="Book Antiqua"/>
          <w:b/>
          <w:bCs/>
          <w:color w:val="000000"/>
        </w:rPr>
        <w:t xml:space="preserve">Published online: </w:t>
      </w:r>
      <w:r w:rsidR="009A7DC8" w:rsidRPr="009A7DC8">
        <w:rPr>
          <w:rFonts w:ascii="Book Antiqua" w:eastAsia="Book Antiqua" w:hAnsi="Book Antiqua" w:cs="Book Antiqua"/>
          <w:bCs/>
          <w:color w:val="000000"/>
        </w:rPr>
        <w:t>May 6, 2021</w:t>
      </w:r>
    </w:p>
    <w:p w14:paraId="080F6F7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3337AE6" w14:textId="77777777" w:rsidR="00A77B3E" w:rsidRDefault="00E17EA9">
      <w:pPr>
        <w:spacing w:line="360" w:lineRule="auto"/>
        <w:jc w:val="both"/>
      </w:pPr>
      <w:r>
        <w:rPr>
          <w:rFonts w:ascii="Book Antiqua" w:eastAsia="Book Antiqua" w:hAnsi="Book Antiqua" w:cs="Book Antiqua"/>
          <w:b/>
          <w:color w:val="000000"/>
        </w:rPr>
        <w:lastRenderedPageBreak/>
        <w:t>Abstract</w:t>
      </w:r>
    </w:p>
    <w:p w14:paraId="78FEA783" w14:textId="77777777" w:rsidR="00A77B3E" w:rsidRDefault="00E17EA9">
      <w:pPr>
        <w:spacing w:line="360" w:lineRule="auto"/>
        <w:jc w:val="both"/>
      </w:pPr>
      <w:r>
        <w:rPr>
          <w:rFonts w:ascii="Book Antiqua" w:eastAsia="Book Antiqua" w:hAnsi="Book Antiqua" w:cs="Book Antiqua"/>
          <w:color w:val="000000"/>
        </w:rPr>
        <w:t>BACKGROUND</w:t>
      </w:r>
    </w:p>
    <w:p w14:paraId="5C6D4440" w14:textId="76418711" w:rsidR="00A77B3E" w:rsidRDefault="00E17EA9">
      <w:pPr>
        <w:spacing w:line="360" w:lineRule="auto"/>
        <w:jc w:val="both"/>
      </w:pPr>
      <w:bookmarkStart w:id="21" w:name="OLE_LINK26"/>
      <w:bookmarkStart w:id="22" w:name="OLE_LINK27"/>
      <w:r>
        <w:rPr>
          <w:rFonts w:ascii="Book Antiqua" w:eastAsia="Book Antiqua" w:hAnsi="Book Antiqua" w:cs="Book Antiqua"/>
          <w:color w:val="000000"/>
          <w:szCs w:val="28"/>
        </w:rPr>
        <w:t>When autosomal dominant polycystic kidney disease (ADP</w:t>
      </w:r>
      <w:r w:rsidR="00F901BC">
        <w:rPr>
          <w:rFonts w:ascii="Book Antiqua" w:eastAsia="Book Antiqua" w:hAnsi="Book Antiqua" w:cs="Book Antiqua"/>
          <w:color w:val="000000"/>
          <w:szCs w:val="28"/>
        </w:rPr>
        <w:t>K</w:t>
      </w:r>
      <w:r>
        <w:rPr>
          <w:rFonts w:ascii="Book Antiqua" w:eastAsia="Book Antiqua" w:hAnsi="Book Antiqua" w:cs="Book Antiqua"/>
          <w:color w:val="000000"/>
          <w:szCs w:val="28"/>
        </w:rPr>
        <w:t xml:space="preserve">D) presents with acute coronary syndrome (ACS), the possibility of spontaneous coronary artery dissection (SCAD) should be highly considered. In some cases, SCAD is considered an extrarenal manifestation of ADPKD depending on the pathological characteristics of the unstable arterial wall in ADPKD. </w:t>
      </w:r>
    </w:p>
    <w:bookmarkEnd w:id="21"/>
    <w:bookmarkEnd w:id="22"/>
    <w:p w14:paraId="66E0283C" w14:textId="77777777" w:rsidR="00A77B3E" w:rsidRDefault="00A77B3E">
      <w:pPr>
        <w:spacing w:line="360" w:lineRule="auto"/>
        <w:jc w:val="both"/>
      </w:pPr>
    </w:p>
    <w:p w14:paraId="40746F99" w14:textId="77777777" w:rsidR="00A77B3E" w:rsidRDefault="00E17EA9">
      <w:pPr>
        <w:spacing w:line="360" w:lineRule="auto"/>
        <w:jc w:val="both"/>
      </w:pPr>
      <w:r>
        <w:rPr>
          <w:rFonts w:ascii="Book Antiqua" w:eastAsia="Book Antiqua" w:hAnsi="Book Antiqua" w:cs="Book Antiqua"/>
          <w:color w:val="000000"/>
        </w:rPr>
        <w:t>CASE SUMMARY</w:t>
      </w:r>
    </w:p>
    <w:p w14:paraId="4DEA0657" w14:textId="77777777" w:rsidR="00A77B3E" w:rsidRDefault="00E17EA9">
      <w:pPr>
        <w:spacing w:line="360" w:lineRule="auto"/>
        <w:jc w:val="both"/>
      </w:pPr>
      <w:bookmarkStart w:id="23" w:name="OLE_LINK28"/>
      <w:bookmarkStart w:id="24" w:name="OLE_LINK29"/>
      <w:bookmarkStart w:id="25" w:name="OLE_LINK30"/>
      <w:r>
        <w:rPr>
          <w:rFonts w:ascii="Book Antiqua" w:eastAsia="Book Antiqua" w:hAnsi="Book Antiqua" w:cs="Book Antiqua"/>
          <w:color w:val="000000"/>
          <w:szCs w:val="28"/>
        </w:rPr>
        <w:t xml:space="preserve">Here, we report a 46-year-old female patient with ADPKD who presented with ACS. Coronary angiography revealed no definite signs of dissection, while intravascular ultrasound revealed a proximal to distal dissection of the left circumflex. After a careful conservative medication treatment, the patient exhibited favorable prognosis. </w:t>
      </w:r>
    </w:p>
    <w:bookmarkEnd w:id="23"/>
    <w:bookmarkEnd w:id="24"/>
    <w:bookmarkEnd w:id="25"/>
    <w:p w14:paraId="26021591" w14:textId="77777777" w:rsidR="00A77B3E" w:rsidRDefault="00A77B3E">
      <w:pPr>
        <w:spacing w:line="360" w:lineRule="auto"/>
        <w:jc w:val="both"/>
      </w:pPr>
    </w:p>
    <w:p w14:paraId="39022CF9" w14:textId="77777777" w:rsidR="00A77B3E" w:rsidRDefault="00E17EA9">
      <w:pPr>
        <w:spacing w:line="360" w:lineRule="auto"/>
        <w:jc w:val="both"/>
      </w:pPr>
      <w:r>
        <w:rPr>
          <w:rFonts w:ascii="Book Antiqua" w:eastAsia="Book Antiqua" w:hAnsi="Book Antiqua" w:cs="Book Antiqua"/>
          <w:color w:val="000000"/>
        </w:rPr>
        <w:t>CONCLUSION</w:t>
      </w:r>
    </w:p>
    <w:p w14:paraId="2384295F" w14:textId="2E7F7A67" w:rsidR="00A77B3E" w:rsidRDefault="00E17EA9">
      <w:pPr>
        <w:spacing w:line="360" w:lineRule="auto"/>
        <w:jc w:val="both"/>
      </w:pPr>
      <w:bookmarkStart w:id="26" w:name="OLE_LINK31"/>
      <w:bookmarkStart w:id="27" w:name="OLE_LINK32"/>
      <w:r>
        <w:rPr>
          <w:rFonts w:ascii="Book Antiqua" w:eastAsia="Book Antiqua" w:hAnsi="Book Antiqua" w:cs="Book Antiqua"/>
          <w:color w:val="000000"/>
          <w:szCs w:val="28"/>
        </w:rPr>
        <w:t>In cases of AD</w:t>
      </w:r>
      <w:r w:rsidR="00F901BC">
        <w:rPr>
          <w:rFonts w:ascii="Book Antiqua" w:eastAsia="Book Antiqua" w:hAnsi="Book Antiqua" w:cs="Book Antiqua"/>
          <w:color w:val="000000"/>
          <w:szCs w:val="28"/>
        </w:rPr>
        <w:t>P</w:t>
      </w:r>
      <w:r>
        <w:rPr>
          <w:rFonts w:ascii="Book Antiqua" w:eastAsia="Book Antiqua" w:hAnsi="Book Antiqua" w:cs="Book Antiqua"/>
          <w:color w:val="000000"/>
          <w:szCs w:val="28"/>
        </w:rPr>
        <w:t>KD co-existing with ACS, differential diagnosis of SCAD should be considered. Moreover, when no clear dissection is found on coronary angiography, IVUS should be performed to prevent missed diagnosis.</w:t>
      </w:r>
    </w:p>
    <w:bookmarkEnd w:id="26"/>
    <w:bookmarkEnd w:id="27"/>
    <w:p w14:paraId="2033DDFB" w14:textId="77777777" w:rsidR="00A77B3E" w:rsidRDefault="00A77B3E">
      <w:pPr>
        <w:spacing w:line="360" w:lineRule="auto"/>
        <w:jc w:val="both"/>
      </w:pPr>
    </w:p>
    <w:p w14:paraId="00D7B011" w14:textId="77777777" w:rsidR="00A77B3E" w:rsidRDefault="00E17EA9">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t xml:space="preserve">Key Words: </w:t>
      </w:r>
      <w:bookmarkStart w:id="28" w:name="OLE_LINK10"/>
      <w:bookmarkStart w:id="29" w:name="OLE_LINK11"/>
      <w:bookmarkStart w:id="30" w:name="OLE_LINK12"/>
      <w:bookmarkStart w:id="31" w:name="OLE_LINK21"/>
      <w:bookmarkStart w:id="32" w:name="OLE_LINK22"/>
      <w:r w:rsidR="00AF290D">
        <w:rPr>
          <w:rFonts w:ascii="Book Antiqua" w:hAnsi="Book Antiqua" w:cs="Book Antiqua" w:hint="eastAsia"/>
          <w:color w:val="000000"/>
          <w:lang w:eastAsia="zh-CN"/>
        </w:rPr>
        <w:t>S</w:t>
      </w:r>
      <w:r>
        <w:rPr>
          <w:rFonts w:ascii="Book Antiqua" w:eastAsia="Book Antiqua" w:hAnsi="Book Antiqua" w:cs="Book Antiqua"/>
          <w:color w:val="000000"/>
        </w:rPr>
        <w:t>pontaneo</w:t>
      </w:r>
      <w:r w:rsidR="00AF290D">
        <w:rPr>
          <w:rFonts w:ascii="Book Antiqua" w:eastAsia="Book Antiqua" w:hAnsi="Book Antiqua" w:cs="Book Antiqua"/>
          <w:color w:val="000000"/>
        </w:rPr>
        <w:t xml:space="preserve">us coronary artery dissection; </w:t>
      </w:r>
      <w:r w:rsidR="00AF290D">
        <w:rPr>
          <w:rFonts w:ascii="Book Antiqua" w:hAnsi="Book Antiqua" w:cs="Book Antiqua" w:hint="eastAsia"/>
          <w:color w:val="000000"/>
          <w:lang w:eastAsia="zh-CN"/>
        </w:rPr>
        <w:t>A</w:t>
      </w:r>
      <w:r>
        <w:rPr>
          <w:rFonts w:ascii="Book Antiqua" w:eastAsia="Book Antiqua" w:hAnsi="Book Antiqua" w:cs="Book Antiqua"/>
          <w:color w:val="000000"/>
        </w:rPr>
        <w:t>utosomal domin</w:t>
      </w:r>
      <w:r w:rsidR="00AF290D">
        <w:rPr>
          <w:rFonts w:ascii="Book Antiqua" w:eastAsia="Book Antiqua" w:hAnsi="Book Antiqua" w:cs="Book Antiqua"/>
          <w:color w:val="000000"/>
        </w:rPr>
        <w:t xml:space="preserve">ant polycystic kidney disease; </w:t>
      </w:r>
      <w:proofErr w:type="gramStart"/>
      <w:r w:rsidR="00AF290D">
        <w:rPr>
          <w:rFonts w:ascii="Book Antiqua" w:hAnsi="Book Antiqua" w:cs="Book Antiqua" w:hint="eastAsia"/>
          <w:color w:val="000000"/>
          <w:lang w:eastAsia="zh-CN"/>
        </w:rPr>
        <w:t>I</w:t>
      </w:r>
      <w:r w:rsidR="00AF290D">
        <w:rPr>
          <w:rFonts w:ascii="Book Antiqua" w:eastAsia="Book Antiqua" w:hAnsi="Book Antiqua" w:cs="Book Antiqua"/>
          <w:color w:val="000000"/>
        </w:rPr>
        <w:t>ntravascular</w:t>
      </w:r>
      <w:proofErr w:type="gramEnd"/>
      <w:r w:rsidR="00AF290D">
        <w:rPr>
          <w:rFonts w:ascii="Book Antiqua" w:eastAsia="Book Antiqua" w:hAnsi="Book Antiqua" w:cs="Book Antiqua"/>
          <w:color w:val="000000"/>
        </w:rPr>
        <w:t xml:space="preserve"> ultrasound; </w:t>
      </w:r>
      <w:r w:rsidR="00AF290D">
        <w:rPr>
          <w:rFonts w:ascii="Book Antiqua" w:hAnsi="Book Antiqua" w:cs="Book Antiqua" w:hint="eastAsia"/>
          <w:color w:val="000000"/>
          <w:lang w:eastAsia="zh-CN"/>
        </w:rPr>
        <w:t>C</w:t>
      </w:r>
      <w:r>
        <w:rPr>
          <w:rFonts w:ascii="Book Antiqua" w:eastAsia="Book Antiqua" w:hAnsi="Book Antiqua" w:cs="Book Antiqua"/>
          <w:color w:val="000000"/>
        </w:rPr>
        <w:t>ase report</w:t>
      </w:r>
    </w:p>
    <w:p w14:paraId="7E94D440" w14:textId="77777777" w:rsidR="009A7DC8" w:rsidRPr="009A7DC8" w:rsidRDefault="009A7DC8">
      <w:pPr>
        <w:spacing w:line="360" w:lineRule="auto"/>
        <w:jc w:val="both"/>
        <w:rPr>
          <w:rFonts w:ascii="Book Antiqua" w:hAnsi="Book Antiqua" w:cs="Book Antiqua" w:hint="eastAsia"/>
          <w:color w:val="000000"/>
          <w:lang w:eastAsia="zh-CN"/>
        </w:rPr>
      </w:pPr>
    </w:p>
    <w:p w14:paraId="74162787" w14:textId="1AA672F5" w:rsidR="009A7DC8" w:rsidRPr="009A7DC8" w:rsidRDefault="009A7DC8">
      <w:pPr>
        <w:spacing w:line="360" w:lineRule="auto"/>
        <w:jc w:val="both"/>
        <w:rPr>
          <w:rFonts w:hint="eastAsia"/>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w:t>
      </w:r>
    </w:p>
    <w:bookmarkEnd w:id="28"/>
    <w:bookmarkEnd w:id="29"/>
    <w:bookmarkEnd w:id="30"/>
    <w:bookmarkEnd w:id="31"/>
    <w:bookmarkEnd w:id="32"/>
    <w:p w14:paraId="6D8A3365" w14:textId="77777777" w:rsidR="00A77B3E" w:rsidRDefault="00A77B3E">
      <w:pPr>
        <w:spacing w:line="360" w:lineRule="auto"/>
        <w:jc w:val="both"/>
      </w:pPr>
    </w:p>
    <w:p w14:paraId="69E2A4DF" w14:textId="33B262C2" w:rsidR="00A77B3E" w:rsidRPr="009A7DC8" w:rsidRDefault="00E17EA9" w:rsidP="009A7DC8">
      <w:pPr>
        <w:spacing w:line="360" w:lineRule="auto"/>
        <w:jc w:val="both"/>
        <w:rPr>
          <w:rFonts w:ascii="Book Antiqua" w:hAnsi="Book Antiqua" w:cs="Book Antiqua" w:hint="eastAsia"/>
          <w:color w:val="000000"/>
          <w:lang w:eastAsia="zh-CN"/>
        </w:rPr>
      </w:pPr>
      <w:bookmarkStart w:id="33" w:name="OLE_LINK13"/>
      <w:bookmarkStart w:id="34" w:name="OLE_LINK14"/>
      <w:r>
        <w:rPr>
          <w:rFonts w:ascii="Book Antiqua" w:eastAsia="Book Antiqua" w:hAnsi="Book Antiqua" w:cs="Book Antiqua"/>
          <w:color w:val="000000"/>
        </w:rPr>
        <w:t xml:space="preserve">Qian J, Lai Y,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L</w:t>
      </w:r>
      <w:r w:rsidR="00F901BC">
        <w:rPr>
          <w:rFonts w:ascii="Book Antiqua" w:eastAsia="Book Antiqua" w:hAnsi="Book Antiqua" w:cs="Book Antiqua"/>
          <w:color w:val="000000"/>
        </w:rPr>
        <w:t>J</w:t>
      </w:r>
      <w:r>
        <w:rPr>
          <w:rFonts w:ascii="Book Antiqua" w:eastAsia="Book Antiqua" w:hAnsi="Book Antiqua" w:cs="Book Antiqua"/>
          <w:color w:val="000000"/>
        </w:rPr>
        <w:t>, Chen F, Liu X</w:t>
      </w:r>
      <w:r w:rsidR="00F901BC">
        <w:rPr>
          <w:rFonts w:ascii="Book Antiqua" w:eastAsia="Book Antiqua" w:hAnsi="Book Antiqua" w:cs="Book Antiqua"/>
          <w:color w:val="000000"/>
        </w:rPr>
        <w:t>B</w:t>
      </w:r>
      <w:r>
        <w:rPr>
          <w:rFonts w:ascii="Book Antiqua" w:eastAsia="Book Antiqua" w:hAnsi="Book Antiqua" w:cs="Book Antiqua"/>
          <w:color w:val="000000"/>
        </w:rPr>
        <w:t>. Spontaneous coronary dissection should not be ignored in patients with chest pain in autosomal dominant polycystic kidney disease</w:t>
      </w:r>
      <w:r w:rsidR="0077288A" w:rsidRPr="0077288A">
        <w:rPr>
          <w:rFonts w:ascii="Book Antiqua" w:eastAsia="Book Antiqua" w:hAnsi="Book Antiqua" w:cs="Book Antiqua"/>
          <w:color w:val="000000"/>
        </w:rPr>
        <w:t>: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sidR="009A7DC8">
        <w:rPr>
          <w:rFonts w:ascii="Book Antiqua" w:eastAsia="Book Antiqua" w:hAnsi="Book Antiqua" w:cs="Book Antiqua"/>
          <w:color w:val="000000"/>
        </w:rPr>
        <w:t xml:space="preserve"> 2021;</w:t>
      </w:r>
      <w:r w:rsidR="009A7DC8">
        <w:rPr>
          <w:rFonts w:ascii="Book Antiqua" w:hAnsi="Book Antiqua" w:cs="Book Antiqua" w:hint="eastAsia"/>
          <w:color w:val="000000"/>
          <w:lang w:eastAsia="zh-CN"/>
        </w:rPr>
        <w:t xml:space="preserve"> </w:t>
      </w:r>
      <w:r w:rsidR="009A7DC8" w:rsidRPr="009A7DC8">
        <w:rPr>
          <w:rFonts w:ascii="Book Antiqua" w:eastAsia="Book Antiqua" w:hAnsi="Book Antiqua" w:cs="Book Antiqua"/>
          <w:color w:val="000000"/>
        </w:rPr>
        <w:t xml:space="preserve">9(13): </w:t>
      </w:r>
      <w:r w:rsidR="009A7DC8">
        <w:rPr>
          <w:rFonts w:ascii="Book Antiqua" w:hAnsi="Book Antiqua" w:cs="Book Antiqua" w:hint="eastAsia"/>
          <w:color w:val="000000"/>
          <w:lang w:eastAsia="zh-CN"/>
        </w:rPr>
        <w:t>3095-3101</w:t>
      </w:r>
      <w:r w:rsidR="009A7DC8" w:rsidRPr="009A7DC8">
        <w:rPr>
          <w:rFonts w:ascii="Book Antiqua" w:eastAsia="Book Antiqua" w:hAnsi="Book Antiqua" w:cs="Book Antiqua"/>
          <w:color w:val="000000"/>
        </w:rPr>
        <w:t xml:space="preserve"> URL: </w:t>
      </w:r>
      <w:r w:rsidR="009A7DC8" w:rsidRPr="009A7DC8">
        <w:rPr>
          <w:rFonts w:ascii="Book Antiqua" w:eastAsia="Book Antiqua" w:hAnsi="Book Antiqua" w:cs="Book Antiqua"/>
          <w:color w:val="000000"/>
        </w:rPr>
        <w:lastRenderedPageBreak/>
        <w:t>https://www.wjgnet.com/2307-8960/full/v9/i13/</w:t>
      </w:r>
      <w:r w:rsidR="009A7DC8">
        <w:rPr>
          <w:rFonts w:ascii="Book Antiqua" w:hAnsi="Book Antiqua" w:cs="Book Antiqua" w:hint="eastAsia"/>
          <w:color w:val="000000"/>
          <w:lang w:eastAsia="zh-CN"/>
        </w:rPr>
        <w:t>3095</w:t>
      </w:r>
      <w:r w:rsidR="009A7DC8" w:rsidRPr="009A7DC8">
        <w:rPr>
          <w:rFonts w:ascii="Book Antiqua" w:eastAsia="Book Antiqua" w:hAnsi="Book Antiqua" w:cs="Book Antiqua"/>
          <w:color w:val="000000"/>
        </w:rPr>
        <w:t>.htm DOI: https://dx.doi.org/10.12998/wjcc.v9.i13.</w:t>
      </w:r>
      <w:r w:rsidR="009A7DC8">
        <w:rPr>
          <w:rFonts w:ascii="Book Antiqua" w:hAnsi="Book Antiqua" w:cs="Book Antiqua" w:hint="eastAsia"/>
          <w:color w:val="000000"/>
          <w:lang w:eastAsia="zh-CN"/>
        </w:rPr>
        <w:t>3095</w:t>
      </w:r>
    </w:p>
    <w:bookmarkEnd w:id="33"/>
    <w:bookmarkEnd w:id="34"/>
    <w:p w14:paraId="36DBFC11" w14:textId="77777777" w:rsidR="00A77B3E" w:rsidRDefault="00A77B3E">
      <w:pPr>
        <w:spacing w:line="360" w:lineRule="auto"/>
        <w:jc w:val="both"/>
      </w:pPr>
    </w:p>
    <w:p w14:paraId="3061F816" w14:textId="77777777" w:rsidR="00A77B3E" w:rsidRDefault="00E17EA9">
      <w:pPr>
        <w:spacing w:line="360" w:lineRule="auto"/>
        <w:jc w:val="both"/>
      </w:pPr>
      <w:r>
        <w:rPr>
          <w:rFonts w:ascii="Book Antiqua" w:eastAsia="Book Antiqua" w:hAnsi="Book Antiqua" w:cs="Book Antiqua"/>
          <w:b/>
          <w:bCs/>
          <w:color w:val="000000"/>
        </w:rPr>
        <w:t xml:space="preserve">Core Tip: </w:t>
      </w:r>
      <w:bookmarkStart w:id="35" w:name="OLE_LINK23"/>
      <w:bookmarkStart w:id="36" w:name="OLE_LINK24"/>
      <w:bookmarkStart w:id="37" w:name="OLE_LINK25"/>
      <w:r>
        <w:rPr>
          <w:rFonts w:ascii="Book Antiqua" w:eastAsia="Book Antiqua" w:hAnsi="Book Antiqua" w:cs="Book Antiqua"/>
          <w:color w:val="000000"/>
        </w:rPr>
        <w:t>We report an acute chest pain patient with autosomal dominant polycystic kidney disease, the patient was ultimately diagnosed with spontaneous coronary artery dissection after a comprehensive intracoronary imaging. Therefore, coronary angiography and further intravascular imaging might be very essential for the diagnosis of autosomal dominant polycystic kidney disease accompanied by spontaneous coronary artery dissection.</w:t>
      </w:r>
    </w:p>
    <w:bookmarkEnd w:id="35"/>
    <w:bookmarkEnd w:id="36"/>
    <w:bookmarkEnd w:id="37"/>
    <w:p w14:paraId="39772AA6" w14:textId="77777777" w:rsidR="00A77B3E" w:rsidRDefault="00A77B3E">
      <w:pPr>
        <w:spacing w:line="360" w:lineRule="auto"/>
        <w:jc w:val="both"/>
      </w:pPr>
    </w:p>
    <w:p w14:paraId="2BAC0729" w14:textId="77777777" w:rsidR="00A77B3E" w:rsidRDefault="001B46BC">
      <w:pPr>
        <w:spacing w:line="360" w:lineRule="auto"/>
        <w:jc w:val="both"/>
      </w:pPr>
      <w:r>
        <w:rPr>
          <w:rFonts w:ascii="Book Antiqua" w:eastAsia="Book Antiqua" w:hAnsi="Book Antiqua" w:cs="Book Antiqua"/>
          <w:b/>
          <w:caps/>
          <w:color w:val="000000"/>
          <w:u w:val="single"/>
        </w:rPr>
        <w:br w:type="page"/>
      </w:r>
      <w:r w:rsidR="00E17EA9">
        <w:rPr>
          <w:rFonts w:ascii="Book Antiqua" w:eastAsia="Book Antiqua" w:hAnsi="Book Antiqua" w:cs="Book Antiqua"/>
          <w:b/>
          <w:caps/>
          <w:color w:val="000000"/>
          <w:u w:val="single"/>
        </w:rPr>
        <w:lastRenderedPageBreak/>
        <w:t>INTRODUCTION</w:t>
      </w:r>
    </w:p>
    <w:p w14:paraId="019B761B" w14:textId="77777777" w:rsidR="00A77B3E" w:rsidRDefault="00E17EA9">
      <w:pPr>
        <w:spacing w:line="360" w:lineRule="auto"/>
        <w:jc w:val="both"/>
      </w:pPr>
      <w:bookmarkStart w:id="38" w:name="OLE_LINK33"/>
      <w:bookmarkStart w:id="39" w:name="OLE_LINK34"/>
      <w:r>
        <w:rPr>
          <w:rFonts w:ascii="Book Antiqua" w:eastAsia="Book Antiqua" w:hAnsi="Book Antiqua" w:cs="Book Antiqua"/>
          <w:color w:val="000000"/>
          <w:szCs w:val="28"/>
        </w:rPr>
        <w:t>Spontaneous coronary artery dissection (SCAD) is defined as an epicardial coronary artery dissection that is not related to atherosclerosis or trauma and is non-iatrogenic. Mechanistically, SCAD caused myocardial injury by triggering the formation of intramural hematoma (IMH) or intimal tear rather than the rupture of atherosclerotic plaque or thrombosis in the lumen arising from coronary artery obstruction</w:t>
      </w:r>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8"/>
        </w:rPr>
        <w:t>. SCAD manifests as unstable angina, acute myocardial infarction or even sudden cardiac death. Application of coronary angiography and intravascular imaging revealed that the prevalence of SCAD is higher than previously thought</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8"/>
        </w:rPr>
        <w:t>. Recent studies have shown that SCAD may account for 1%-4% of all acute coronary syndrome (ACS) after excluding iatrogenic, traumatic, and atherosclerotic dissections, especially in young women</w:t>
      </w:r>
      <w:r>
        <w:rPr>
          <w:rFonts w:ascii="Book Antiqua" w:eastAsia="Book Antiqua" w:hAnsi="Book Antiqua" w:cs="Book Antiqua"/>
          <w:color w:val="000000"/>
          <w:szCs w:val="28"/>
          <w:vertAlign w:val="superscript"/>
        </w:rPr>
        <w:t>[3,4]</w:t>
      </w:r>
      <w:r>
        <w:rPr>
          <w:rFonts w:ascii="Book Antiqua" w:eastAsia="Book Antiqua" w:hAnsi="Book Antiqua" w:cs="Book Antiqua"/>
          <w:color w:val="000000"/>
          <w:szCs w:val="28"/>
        </w:rPr>
        <w:t>. SCAD is associated with relatively few traditional cardiovascular risk factors, and its underlying etiology include arterial disease, genetic disease or glucocorticoid therapy, especially hereditary or acquired arterial disease or systemic inflammatory disease, which are usually exacerbated by emotional stress</w:t>
      </w:r>
      <w:r>
        <w:rPr>
          <w:rFonts w:ascii="Book Antiqua" w:eastAsia="Book Antiqua" w:hAnsi="Book Antiqua" w:cs="Book Antiqua"/>
          <w:color w:val="000000"/>
          <w:szCs w:val="28"/>
          <w:vertAlign w:val="superscript"/>
        </w:rPr>
        <w:t>[5-7]</w:t>
      </w:r>
      <w:r>
        <w:rPr>
          <w:rFonts w:ascii="Book Antiqua" w:eastAsia="Book Antiqua" w:hAnsi="Book Antiqua" w:cs="Book Antiqua"/>
          <w:color w:val="000000"/>
          <w:szCs w:val="28"/>
        </w:rPr>
        <w:t xml:space="preserve">. </w:t>
      </w:r>
    </w:p>
    <w:p w14:paraId="440EA4DA" w14:textId="77777777" w:rsidR="00A77B3E" w:rsidRDefault="00E17EA9" w:rsidP="00882DF5">
      <w:pPr>
        <w:spacing w:line="360" w:lineRule="auto"/>
        <w:ind w:firstLineChars="100" w:firstLine="240"/>
        <w:jc w:val="both"/>
      </w:pPr>
      <w:r>
        <w:rPr>
          <w:rFonts w:ascii="Book Antiqua" w:eastAsia="Book Antiqua" w:hAnsi="Book Antiqua" w:cs="Book Antiqua"/>
          <w:color w:val="000000"/>
          <w:szCs w:val="28"/>
        </w:rPr>
        <w:t xml:space="preserve">The relationship between autosomal dominant polycystic kidney disease (ADPKD) and SCAD remains unclear, with only few case reports so </w:t>
      </w:r>
      <w:proofErr w:type="gramStart"/>
      <w:r>
        <w:rPr>
          <w:rFonts w:ascii="Book Antiqua" w:eastAsia="Book Antiqua" w:hAnsi="Book Antiqua" w:cs="Book Antiqua"/>
          <w:color w:val="000000"/>
          <w:szCs w:val="28"/>
        </w:rPr>
        <w:t>far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8-14]</w:t>
      </w:r>
      <w:r>
        <w:rPr>
          <w:rFonts w:ascii="Book Antiqua" w:eastAsia="Book Antiqua" w:hAnsi="Book Antiqua" w:cs="Book Antiqua"/>
          <w:color w:val="000000"/>
          <w:szCs w:val="28"/>
        </w:rPr>
        <w:t>. A retrospec</w:t>
      </w:r>
      <w:r w:rsidR="00984907">
        <w:rPr>
          <w:rFonts w:ascii="Book Antiqua" w:eastAsia="Book Antiqua" w:hAnsi="Book Antiqua" w:cs="Book Antiqua"/>
          <w:color w:val="000000"/>
          <w:szCs w:val="28"/>
        </w:rPr>
        <w:t>tive study showed that among 66</w:t>
      </w:r>
      <w:r>
        <w:rPr>
          <w:rFonts w:ascii="Book Antiqua" w:eastAsia="Book Antiqua" w:hAnsi="Book Antiqua" w:cs="Book Antiqua"/>
          <w:color w:val="000000"/>
          <w:szCs w:val="28"/>
        </w:rPr>
        <w:t xml:space="preserve">360 SCAD patients, 60 (0.09%) had </w:t>
      </w:r>
      <w:proofErr w:type="gramStart"/>
      <w:r>
        <w:rPr>
          <w:rFonts w:ascii="Book Antiqua" w:eastAsia="Book Antiqua" w:hAnsi="Book Antiqua" w:cs="Book Antiqua"/>
          <w:color w:val="000000"/>
          <w:szCs w:val="28"/>
        </w:rPr>
        <w:t>ADPKD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rPr>
        <w:t>. Different from previous reports, we report a case of SCAD co-existing with ACS without obvious dissection in angiographic analysis, which was identified by intravascular ultrasound (IVUS). We highlight the necessity of IVUS in the diagnosis of SCAD in patients with ADPKD presenting as chest pain and no visible dissection on coronary angiography.</w:t>
      </w:r>
    </w:p>
    <w:bookmarkEnd w:id="38"/>
    <w:bookmarkEnd w:id="39"/>
    <w:p w14:paraId="00D71E23" w14:textId="77777777" w:rsidR="00A77B3E" w:rsidRDefault="00A77B3E" w:rsidP="00F901BC">
      <w:pPr>
        <w:spacing w:line="360" w:lineRule="auto"/>
        <w:jc w:val="both"/>
      </w:pPr>
    </w:p>
    <w:p w14:paraId="57ABC29C" w14:textId="77777777" w:rsidR="00A77B3E" w:rsidRDefault="00E17EA9">
      <w:pPr>
        <w:spacing w:line="360" w:lineRule="auto"/>
        <w:jc w:val="both"/>
      </w:pPr>
      <w:r>
        <w:rPr>
          <w:rFonts w:ascii="Book Antiqua" w:eastAsia="Book Antiqua" w:hAnsi="Book Antiqua" w:cs="Book Antiqua"/>
          <w:b/>
          <w:caps/>
          <w:color w:val="000000"/>
          <w:u w:val="single"/>
        </w:rPr>
        <w:t>CASE PRESENTATION</w:t>
      </w:r>
    </w:p>
    <w:p w14:paraId="7355C6B8" w14:textId="77777777" w:rsidR="00A77B3E" w:rsidRDefault="00E17EA9">
      <w:pPr>
        <w:spacing w:line="360" w:lineRule="auto"/>
        <w:jc w:val="both"/>
      </w:pPr>
      <w:r>
        <w:rPr>
          <w:rFonts w:ascii="Book Antiqua" w:eastAsia="Book Antiqua" w:hAnsi="Book Antiqua" w:cs="Book Antiqua"/>
          <w:b/>
          <w:i/>
          <w:color w:val="000000"/>
        </w:rPr>
        <w:t>Chief complaints</w:t>
      </w:r>
    </w:p>
    <w:p w14:paraId="3CB5634D" w14:textId="77777777" w:rsidR="00A77B3E" w:rsidRDefault="00E17EA9">
      <w:pPr>
        <w:spacing w:line="360" w:lineRule="auto"/>
        <w:jc w:val="both"/>
      </w:pPr>
      <w:bookmarkStart w:id="40" w:name="OLE_LINK35"/>
      <w:bookmarkStart w:id="41" w:name="OLE_LINK36"/>
      <w:r>
        <w:rPr>
          <w:rFonts w:ascii="Book Antiqua" w:eastAsia="Book Antiqua" w:hAnsi="Book Antiqua" w:cs="Book Antiqua"/>
          <w:color w:val="000000"/>
          <w:szCs w:val="28"/>
        </w:rPr>
        <w:t xml:space="preserve">A 46-year-old woman with a family history of ADPKD presented to our emergency department with acute chest pain. </w:t>
      </w:r>
    </w:p>
    <w:bookmarkEnd w:id="40"/>
    <w:bookmarkEnd w:id="41"/>
    <w:p w14:paraId="15AF4E87" w14:textId="77777777" w:rsidR="00A77B3E" w:rsidRDefault="00A77B3E">
      <w:pPr>
        <w:spacing w:line="360" w:lineRule="auto"/>
        <w:jc w:val="both"/>
      </w:pPr>
    </w:p>
    <w:p w14:paraId="01644473" w14:textId="77777777" w:rsidR="00A77B3E" w:rsidRDefault="00E17EA9">
      <w:pPr>
        <w:spacing w:line="360" w:lineRule="auto"/>
        <w:jc w:val="both"/>
      </w:pPr>
      <w:r>
        <w:rPr>
          <w:rFonts w:ascii="Book Antiqua" w:eastAsia="Book Antiqua" w:hAnsi="Book Antiqua" w:cs="Book Antiqua"/>
          <w:b/>
          <w:i/>
          <w:color w:val="000000"/>
        </w:rPr>
        <w:t>History of present illness</w:t>
      </w:r>
    </w:p>
    <w:p w14:paraId="7EA2941D" w14:textId="77777777" w:rsidR="00A77B3E" w:rsidRDefault="00E17EA9">
      <w:pPr>
        <w:spacing w:line="360" w:lineRule="auto"/>
        <w:jc w:val="both"/>
      </w:pPr>
      <w:bookmarkStart w:id="42" w:name="OLE_LINK37"/>
      <w:bookmarkStart w:id="43" w:name="OLE_LINK38"/>
      <w:r>
        <w:rPr>
          <w:rFonts w:ascii="Book Antiqua" w:eastAsia="Book Antiqua" w:hAnsi="Book Antiqua" w:cs="Book Antiqua"/>
          <w:color w:val="000000"/>
          <w:szCs w:val="28"/>
        </w:rPr>
        <w:lastRenderedPageBreak/>
        <w:t>Her chest pain lasted for 1 day and radiated to the back of her left shoulder.</w:t>
      </w:r>
    </w:p>
    <w:bookmarkEnd w:id="42"/>
    <w:bookmarkEnd w:id="43"/>
    <w:p w14:paraId="3E192069" w14:textId="77777777" w:rsidR="00A77B3E" w:rsidRDefault="00A77B3E">
      <w:pPr>
        <w:spacing w:line="360" w:lineRule="auto"/>
        <w:jc w:val="both"/>
      </w:pPr>
    </w:p>
    <w:p w14:paraId="64FD3588" w14:textId="77777777" w:rsidR="00A77B3E" w:rsidRDefault="00E17EA9">
      <w:pPr>
        <w:spacing w:line="360" w:lineRule="auto"/>
        <w:jc w:val="both"/>
      </w:pPr>
      <w:r>
        <w:rPr>
          <w:rFonts w:ascii="Book Antiqua" w:eastAsia="Book Antiqua" w:hAnsi="Book Antiqua" w:cs="Book Antiqua"/>
          <w:b/>
          <w:i/>
          <w:color w:val="000000"/>
        </w:rPr>
        <w:t>History of past illness</w:t>
      </w:r>
    </w:p>
    <w:p w14:paraId="60FB96FE" w14:textId="77777777" w:rsidR="00A77B3E" w:rsidRPr="00984907" w:rsidRDefault="00E17EA9">
      <w:pPr>
        <w:spacing w:line="360" w:lineRule="auto"/>
        <w:jc w:val="both"/>
      </w:pPr>
      <w:bookmarkStart w:id="44" w:name="OLE_LINK39"/>
      <w:bookmarkStart w:id="45" w:name="OLE_LINK40"/>
      <w:r>
        <w:rPr>
          <w:rFonts w:ascii="Book Antiqua" w:eastAsia="Book Antiqua" w:hAnsi="Book Antiqua" w:cs="Book Antiqua"/>
          <w:color w:val="000000"/>
          <w:szCs w:val="28"/>
        </w:rPr>
        <w:t>Her ADPKD had affected kidney function (eGFR:</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15.98 mL/min/1.73 m</w:t>
      </w:r>
      <w:r>
        <w:rPr>
          <w:rFonts w:ascii="Book Antiqua" w:eastAsia="Book Antiqua" w:hAnsi="Book Antiqua" w:cs="Book Antiqua"/>
          <w:color w:val="000000"/>
          <w:szCs w:val="35"/>
          <w:vertAlign w:val="superscript"/>
        </w:rPr>
        <w:t>2</w:t>
      </w:r>
      <w:r>
        <w:rPr>
          <w:rFonts w:ascii="Book Antiqua" w:eastAsia="Book Antiqua" w:hAnsi="Book Antiqua" w:cs="Book Antiqua"/>
          <w:color w:val="000000"/>
          <w:szCs w:val="28"/>
        </w:rPr>
        <w:t>), and she exhibited extrarenal features of polycystic liver as shown in</w:t>
      </w:r>
      <w:r w:rsidRPr="00984907">
        <w:rPr>
          <w:rFonts w:ascii="Book Antiqua" w:eastAsia="Book Antiqua" w:hAnsi="Book Antiqua" w:cs="Book Antiqua"/>
          <w:color w:val="000000"/>
          <w:szCs w:val="28"/>
        </w:rPr>
        <w:t xml:space="preserve"> </w:t>
      </w:r>
      <w:r w:rsidRPr="00984907">
        <w:rPr>
          <w:rFonts w:ascii="Book Antiqua" w:eastAsia="Book Antiqua" w:hAnsi="Book Antiqua" w:cs="Book Antiqua"/>
          <w:bCs/>
          <w:color w:val="000000"/>
          <w:szCs w:val="28"/>
        </w:rPr>
        <w:t>Figure 1</w:t>
      </w:r>
      <w:r w:rsidRPr="00984907">
        <w:rPr>
          <w:rFonts w:ascii="Book Antiqua" w:eastAsia="Book Antiqua" w:hAnsi="Book Antiqua" w:cs="Book Antiqua"/>
          <w:color w:val="000000"/>
          <w:szCs w:val="28"/>
        </w:rPr>
        <w:t>. </w:t>
      </w:r>
    </w:p>
    <w:bookmarkEnd w:id="44"/>
    <w:bookmarkEnd w:id="45"/>
    <w:p w14:paraId="2EDC8064" w14:textId="77777777" w:rsidR="00A77B3E" w:rsidRDefault="00A77B3E">
      <w:pPr>
        <w:spacing w:line="360" w:lineRule="auto"/>
        <w:jc w:val="both"/>
      </w:pPr>
    </w:p>
    <w:p w14:paraId="5C36484E" w14:textId="77777777" w:rsidR="00A77B3E" w:rsidRDefault="00E17EA9">
      <w:pPr>
        <w:spacing w:line="360" w:lineRule="auto"/>
        <w:jc w:val="both"/>
      </w:pPr>
      <w:r>
        <w:rPr>
          <w:rFonts w:ascii="Book Antiqua" w:eastAsia="Book Antiqua" w:hAnsi="Book Antiqua" w:cs="Book Antiqua"/>
          <w:b/>
          <w:i/>
          <w:color w:val="000000"/>
        </w:rPr>
        <w:t>Personal and family history</w:t>
      </w:r>
    </w:p>
    <w:p w14:paraId="2980B938" w14:textId="77777777" w:rsidR="00A77B3E" w:rsidRDefault="00E17EA9">
      <w:pPr>
        <w:spacing w:line="360" w:lineRule="auto"/>
        <w:jc w:val="both"/>
      </w:pPr>
      <w:bookmarkStart w:id="46" w:name="OLE_LINK41"/>
      <w:bookmarkStart w:id="47" w:name="OLE_LINK42"/>
      <w:r>
        <w:rPr>
          <w:rFonts w:ascii="Book Antiqua" w:eastAsia="Book Antiqua" w:hAnsi="Book Antiqua" w:cs="Book Antiqua"/>
          <w:color w:val="000000"/>
          <w:szCs w:val="28"/>
        </w:rPr>
        <w:t>She had no cardiovascular risk factors except a long history of hypertension and emotional stress. Blood pressure at admission was 142/70</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mmHg.</w:t>
      </w:r>
    </w:p>
    <w:bookmarkEnd w:id="46"/>
    <w:bookmarkEnd w:id="47"/>
    <w:p w14:paraId="4A4E6DDD" w14:textId="77777777" w:rsidR="00A77B3E" w:rsidRDefault="00A77B3E">
      <w:pPr>
        <w:spacing w:line="360" w:lineRule="auto"/>
        <w:jc w:val="both"/>
      </w:pPr>
    </w:p>
    <w:p w14:paraId="3DD98CEE" w14:textId="77777777" w:rsidR="00A77B3E" w:rsidRDefault="00E17EA9">
      <w:pPr>
        <w:spacing w:line="360" w:lineRule="auto"/>
        <w:jc w:val="both"/>
      </w:pPr>
      <w:r>
        <w:rPr>
          <w:rFonts w:ascii="Book Antiqua" w:eastAsia="Book Antiqua" w:hAnsi="Book Antiqua" w:cs="Book Antiqua"/>
          <w:b/>
          <w:i/>
          <w:color w:val="000000"/>
        </w:rPr>
        <w:t>Physical examination</w:t>
      </w:r>
    </w:p>
    <w:p w14:paraId="5E00518A" w14:textId="77777777" w:rsidR="00A77B3E" w:rsidRDefault="00E17EA9">
      <w:pPr>
        <w:spacing w:line="360" w:lineRule="auto"/>
        <w:jc w:val="both"/>
      </w:pPr>
      <w:bookmarkStart w:id="48" w:name="OLE_LINK43"/>
      <w:bookmarkStart w:id="49" w:name="OLE_LINK44"/>
      <w:bookmarkStart w:id="50" w:name="OLE_LINK45"/>
      <w:r>
        <w:rPr>
          <w:rFonts w:ascii="Book Antiqua" w:eastAsia="Book Antiqua" w:hAnsi="Book Antiqua" w:cs="Book Antiqua"/>
          <w:color w:val="000000"/>
          <w:szCs w:val="28"/>
        </w:rPr>
        <w:t xml:space="preserve">Auscultation revealed that the heart sounds were normal, without rales in the lungs. </w:t>
      </w:r>
    </w:p>
    <w:bookmarkEnd w:id="48"/>
    <w:bookmarkEnd w:id="49"/>
    <w:bookmarkEnd w:id="50"/>
    <w:p w14:paraId="4D44F51F" w14:textId="77777777" w:rsidR="00A77B3E" w:rsidRDefault="00A77B3E">
      <w:pPr>
        <w:spacing w:line="360" w:lineRule="auto"/>
        <w:jc w:val="both"/>
      </w:pPr>
    </w:p>
    <w:p w14:paraId="697C85DE" w14:textId="77777777" w:rsidR="00A77B3E" w:rsidRDefault="00E17EA9">
      <w:pPr>
        <w:spacing w:line="360" w:lineRule="auto"/>
        <w:jc w:val="both"/>
      </w:pPr>
      <w:r>
        <w:rPr>
          <w:rFonts w:ascii="Book Antiqua" w:eastAsia="Book Antiqua" w:hAnsi="Book Antiqua" w:cs="Book Antiqua"/>
          <w:b/>
          <w:i/>
          <w:color w:val="000000"/>
        </w:rPr>
        <w:t>Laboratory examinations</w:t>
      </w:r>
    </w:p>
    <w:p w14:paraId="69288D28" w14:textId="1F172180" w:rsidR="00A77B3E" w:rsidRDefault="00E17EA9">
      <w:pPr>
        <w:spacing w:line="360" w:lineRule="auto"/>
        <w:jc w:val="both"/>
      </w:pPr>
      <w:bookmarkStart w:id="51" w:name="OLE_LINK46"/>
      <w:bookmarkStart w:id="52" w:name="OLE_LINK47"/>
      <w:bookmarkStart w:id="53" w:name="OLE_LINK48"/>
      <w:r>
        <w:rPr>
          <w:rFonts w:ascii="Book Antiqua" w:eastAsia="Book Antiqua" w:hAnsi="Book Antiqua" w:cs="Book Antiqua"/>
          <w:color w:val="000000"/>
          <w:szCs w:val="28"/>
        </w:rPr>
        <w:t>At the emergency department, her troponin I was 0.268</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ng/mL and the peak value during hospitalization was 1.928</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ng/</w:t>
      </w:r>
      <w:proofErr w:type="spellStart"/>
      <w:r>
        <w:rPr>
          <w:rFonts w:ascii="Book Antiqua" w:eastAsia="Book Antiqua" w:hAnsi="Book Antiqua" w:cs="Book Antiqua"/>
          <w:color w:val="000000"/>
          <w:szCs w:val="28"/>
        </w:rPr>
        <w:t>mL.</w:t>
      </w:r>
      <w:proofErr w:type="spellEnd"/>
      <w:r>
        <w:rPr>
          <w:rFonts w:ascii="Book Antiqua" w:eastAsia="Book Antiqua" w:hAnsi="Book Antiqua" w:cs="Book Antiqua"/>
          <w:color w:val="000000"/>
          <w:szCs w:val="28"/>
        </w:rPr>
        <w:t xml:space="preserve"> Hematological examination found no signs of inflammation and anemia. The low</w:t>
      </w:r>
      <w:r w:rsidR="00F901BC">
        <w:rPr>
          <w:rFonts w:ascii="Book Antiqua" w:eastAsia="Book Antiqua" w:hAnsi="Book Antiqua" w:cs="Book Antiqua"/>
          <w:color w:val="000000"/>
          <w:szCs w:val="28"/>
        </w:rPr>
        <w:t>-</w:t>
      </w:r>
      <w:r>
        <w:rPr>
          <w:rFonts w:ascii="Book Antiqua" w:eastAsia="Book Antiqua" w:hAnsi="Book Antiqua" w:cs="Book Antiqua"/>
          <w:color w:val="000000"/>
          <w:szCs w:val="28"/>
        </w:rPr>
        <w:t>density lipoprotein cholesterol was 3.32</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 xml:space="preserve">mmol/L, High density lipoprotein cholesterol </w:t>
      </w:r>
      <w:proofErr w:type="spellStart"/>
      <w:r>
        <w:rPr>
          <w:rFonts w:ascii="Book Antiqua" w:eastAsia="Book Antiqua" w:hAnsi="Book Antiqua" w:cs="Book Antiqua"/>
          <w:color w:val="000000"/>
          <w:szCs w:val="28"/>
        </w:rPr>
        <w:t>cholesterol</w:t>
      </w:r>
      <w:proofErr w:type="spellEnd"/>
      <w:r>
        <w:rPr>
          <w:rFonts w:ascii="Book Antiqua" w:eastAsia="Book Antiqua" w:hAnsi="Book Antiqua" w:cs="Book Antiqua"/>
          <w:color w:val="000000"/>
          <w:szCs w:val="28"/>
        </w:rPr>
        <w:t xml:space="preserve"> was 1.10</w:t>
      </w:r>
      <w:r w:rsidR="00D833BB">
        <w:rPr>
          <w:rFonts w:ascii="Book Antiqua" w:hAnsi="Book Antiqua" w:cs="Book Antiqua" w:hint="eastAsia"/>
          <w:color w:val="000000"/>
          <w:szCs w:val="28"/>
          <w:lang w:eastAsia="zh-CN"/>
        </w:rPr>
        <w:t xml:space="preserve"> </w:t>
      </w:r>
      <w:proofErr w:type="spellStart"/>
      <w:r>
        <w:rPr>
          <w:rFonts w:ascii="Book Antiqua" w:eastAsia="Book Antiqua" w:hAnsi="Book Antiqua" w:cs="Book Antiqua"/>
          <w:color w:val="000000"/>
          <w:szCs w:val="28"/>
        </w:rPr>
        <w:t>mmol</w:t>
      </w:r>
      <w:proofErr w:type="spellEnd"/>
      <w:r>
        <w:rPr>
          <w:rFonts w:ascii="Book Antiqua" w:eastAsia="Book Antiqua" w:hAnsi="Book Antiqua" w:cs="Book Antiqua"/>
          <w:color w:val="000000"/>
          <w:szCs w:val="28"/>
        </w:rPr>
        <w:t>/L, total cholesterol was 4.07</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mmol/L, triglyceride was 0.82</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 xml:space="preserve">mmol/L, and </w:t>
      </w:r>
      <w:r w:rsidR="00F901BC">
        <w:rPr>
          <w:rFonts w:ascii="Book Antiqua" w:eastAsia="Book Antiqua" w:hAnsi="Book Antiqua" w:cs="Book Antiqua"/>
          <w:color w:val="000000"/>
          <w:szCs w:val="28"/>
        </w:rPr>
        <w:t>body mass index</w:t>
      </w:r>
      <w:r>
        <w:rPr>
          <w:rFonts w:ascii="Book Antiqua" w:eastAsia="Book Antiqua" w:hAnsi="Book Antiqua" w:cs="Book Antiqua"/>
          <w:color w:val="000000"/>
          <w:szCs w:val="28"/>
        </w:rPr>
        <w:t xml:space="preserve"> was 21.87</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kg/m</w:t>
      </w:r>
      <w:r>
        <w:rPr>
          <w:rFonts w:ascii="Book Antiqua" w:eastAsia="Book Antiqua" w:hAnsi="Book Antiqua" w:cs="Book Antiqua"/>
          <w:color w:val="000000"/>
          <w:szCs w:val="35"/>
          <w:vertAlign w:val="superscript"/>
        </w:rPr>
        <w:t>2</w:t>
      </w:r>
      <w:r>
        <w:rPr>
          <w:rFonts w:ascii="Book Antiqua" w:eastAsia="Book Antiqua" w:hAnsi="Book Antiqua" w:cs="Book Antiqua"/>
          <w:color w:val="000000"/>
          <w:szCs w:val="28"/>
        </w:rPr>
        <w:t>.</w:t>
      </w:r>
    </w:p>
    <w:bookmarkEnd w:id="51"/>
    <w:bookmarkEnd w:id="52"/>
    <w:bookmarkEnd w:id="53"/>
    <w:p w14:paraId="53BC2CDE" w14:textId="77777777" w:rsidR="00A77B3E" w:rsidRDefault="00A77B3E">
      <w:pPr>
        <w:spacing w:line="360" w:lineRule="auto"/>
        <w:jc w:val="both"/>
      </w:pPr>
    </w:p>
    <w:p w14:paraId="75122BB8" w14:textId="77777777" w:rsidR="00A77B3E" w:rsidRDefault="00E17EA9">
      <w:pPr>
        <w:spacing w:line="360" w:lineRule="auto"/>
        <w:jc w:val="both"/>
      </w:pPr>
      <w:r>
        <w:rPr>
          <w:rFonts w:ascii="Book Antiqua" w:eastAsia="Book Antiqua" w:hAnsi="Book Antiqua" w:cs="Book Antiqua"/>
          <w:b/>
          <w:i/>
          <w:color w:val="000000"/>
        </w:rPr>
        <w:t>Imaging examinations</w:t>
      </w:r>
    </w:p>
    <w:p w14:paraId="55242156" w14:textId="77777777" w:rsidR="00A77B3E" w:rsidRPr="0096797E" w:rsidRDefault="00E17EA9">
      <w:pPr>
        <w:spacing w:line="360" w:lineRule="auto"/>
        <w:jc w:val="both"/>
        <w:rPr>
          <w:lang w:eastAsia="zh-CN"/>
        </w:rPr>
      </w:pPr>
      <w:bookmarkStart w:id="54" w:name="OLE_LINK49"/>
      <w:bookmarkStart w:id="55" w:name="OLE_LINK50"/>
      <w:r>
        <w:rPr>
          <w:rFonts w:ascii="Book Antiqua" w:eastAsia="Book Antiqua" w:hAnsi="Book Antiqua" w:cs="Book Antiqua"/>
          <w:color w:val="000000"/>
          <w:szCs w:val="28"/>
        </w:rPr>
        <w:t xml:space="preserve">Her initial electrocardiogram in the emergency room was normal without any changes in ST segment and T wave </w:t>
      </w:r>
      <w:r w:rsidRPr="00FC46F1">
        <w:rPr>
          <w:rFonts w:ascii="Book Antiqua" w:eastAsia="Book Antiqua" w:hAnsi="Book Antiqua" w:cs="Book Antiqua"/>
          <w:color w:val="000000"/>
          <w:szCs w:val="28"/>
        </w:rPr>
        <w:t>(</w:t>
      </w:r>
      <w:r w:rsidRPr="00FC46F1">
        <w:rPr>
          <w:rFonts w:ascii="Book Antiqua" w:eastAsia="Book Antiqua" w:hAnsi="Book Antiqua" w:cs="Book Antiqua"/>
          <w:bCs/>
          <w:color w:val="000000"/>
          <w:szCs w:val="28"/>
        </w:rPr>
        <w:t>Figure 2</w:t>
      </w:r>
      <w:r w:rsidRPr="00FC46F1">
        <w:rPr>
          <w:rFonts w:ascii="Book Antiqua" w:eastAsia="Book Antiqua" w:hAnsi="Book Antiqua" w:cs="Book Antiqua"/>
          <w:color w:val="000000"/>
          <w:szCs w:val="28"/>
        </w:rPr>
        <w:t>). Transthoracic echocardiography revealed mild dilation of the left atrium (left atrium inner diameter 42</w:t>
      </w:r>
      <w:r w:rsidR="005F09B0">
        <w:rPr>
          <w:rFonts w:ascii="Book Antiqua" w:hAnsi="Book Antiqua" w:cs="Book Antiqua" w:hint="eastAsia"/>
          <w:color w:val="000000"/>
          <w:szCs w:val="28"/>
          <w:lang w:eastAsia="zh-CN"/>
        </w:rPr>
        <w:t xml:space="preserve"> </w:t>
      </w:r>
      <w:r w:rsidRPr="00FC46F1">
        <w:rPr>
          <w:rFonts w:ascii="Book Antiqua" w:eastAsia="Book Antiqua" w:hAnsi="Book Antiqua" w:cs="Book Antiqua"/>
          <w:color w:val="000000"/>
          <w:szCs w:val="28"/>
        </w:rPr>
        <w:t>mm), normal left ventricular ejection fraction (62%), and mild mitral regurgitation.</w:t>
      </w:r>
    </w:p>
    <w:p w14:paraId="661FC4DE" w14:textId="556CE75E" w:rsidR="00A77B3E" w:rsidRPr="00FC46F1" w:rsidRDefault="00E17EA9" w:rsidP="00FC46F1">
      <w:pPr>
        <w:spacing w:line="360" w:lineRule="auto"/>
        <w:ind w:firstLineChars="100" w:firstLine="240"/>
        <w:jc w:val="both"/>
      </w:pPr>
      <w:r w:rsidRPr="00FC46F1">
        <w:rPr>
          <w:rFonts w:ascii="Book Antiqua" w:eastAsia="Book Antiqua" w:hAnsi="Book Antiqua" w:cs="Book Antiqua"/>
          <w:color w:val="000000"/>
          <w:szCs w:val="28"/>
        </w:rPr>
        <w:t>After three days of antiplatelet therapy, we performed coronary angiography which found no obvious characteristics of coronary dissection (</w:t>
      </w:r>
      <w:r w:rsidRPr="00FC46F1">
        <w:rPr>
          <w:rFonts w:ascii="Book Antiqua" w:eastAsia="Book Antiqua" w:hAnsi="Book Antiqua" w:cs="Book Antiqua"/>
          <w:bCs/>
          <w:color w:val="000000"/>
          <w:szCs w:val="28"/>
        </w:rPr>
        <w:t>Figure 3A and B</w:t>
      </w:r>
      <w:r w:rsidRPr="00FC46F1">
        <w:rPr>
          <w:rFonts w:ascii="Book Antiqua" w:eastAsia="Book Antiqua" w:hAnsi="Book Antiqua" w:cs="Book Antiqua"/>
          <w:color w:val="000000"/>
          <w:szCs w:val="28"/>
        </w:rPr>
        <w:t xml:space="preserve">). Given the particularity of the patient, IVUS examination was performed at the same time to further examine the condition of her coronary artery. Interestingly, obvious IMH </w:t>
      </w:r>
      <w:r w:rsidRPr="00FC46F1">
        <w:rPr>
          <w:rFonts w:ascii="Book Antiqua" w:eastAsia="Book Antiqua" w:hAnsi="Book Antiqua" w:cs="Book Antiqua"/>
          <w:color w:val="000000"/>
          <w:szCs w:val="28"/>
        </w:rPr>
        <w:lastRenderedPageBreak/>
        <w:t>formation from the distal to proximal was found in the left circumflex (</w:t>
      </w:r>
      <w:r w:rsidRPr="00FC46F1">
        <w:rPr>
          <w:rFonts w:ascii="Book Antiqua" w:eastAsia="Book Antiqua" w:hAnsi="Book Antiqua" w:cs="Book Antiqua"/>
          <w:bCs/>
          <w:color w:val="000000"/>
          <w:szCs w:val="28"/>
        </w:rPr>
        <w:t>Figure 3C</w:t>
      </w:r>
      <w:r w:rsidRPr="00FC46F1">
        <w:rPr>
          <w:rFonts w:ascii="Book Antiqua" w:eastAsia="Book Antiqua" w:hAnsi="Book Antiqua" w:cs="Book Antiqua"/>
          <w:color w:val="000000"/>
          <w:szCs w:val="28"/>
        </w:rPr>
        <w:t>). IVUS was also performed on the left anterior descending artery, and found only a few atherosclerotic plaques (</w:t>
      </w:r>
      <w:r w:rsidRPr="00FC46F1">
        <w:rPr>
          <w:rFonts w:ascii="Book Antiqua" w:eastAsia="Book Antiqua" w:hAnsi="Book Antiqua" w:cs="Book Antiqua"/>
          <w:bCs/>
          <w:color w:val="000000"/>
          <w:szCs w:val="28"/>
        </w:rPr>
        <w:t>Figure 3D</w:t>
      </w:r>
      <w:r w:rsidRPr="00FC46F1">
        <w:rPr>
          <w:rFonts w:ascii="Book Antiqua" w:eastAsia="Book Antiqua" w:hAnsi="Book Antiqua" w:cs="Book Antiqua"/>
          <w:color w:val="000000"/>
          <w:szCs w:val="28"/>
        </w:rPr>
        <w:t>).</w:t>
      </w:r>
    </w:p>
    <w:bookmarkEnd w:id="54"/>
    <w:bookmarkEnd w:id="55"/>
    <w:p w14:paraId="6BD076AD" w14:textId="77777777" w:rsidR="00A77B3E" w:rsidRDefault="00A77B3E" w:rsidP="00F901BC">
      <w:pPr>
        <w:spacing w:line="360" w:lineRule="auto"/>
        <w:jc w:val="both"/>
      </w:pPr>
    </w:p>
    <w:p w14:paraId="3765B89E" w14:textId="77777777" w:rsidR="00A77B3E" w:rsidRDefault="00E17EA9">
      <w:pPr>
        <w:spacing w:line="360" w:lineRule="auto"/>
        <w:jc w:val="both"/>
      </w:pPr>
      <w:r>
        <w:rPr>
          <w:rFonts w:ascii="Book Antiqua" w:eastAsia="Book Antiqua" w:hAnsi="Book Antiqua" w:cs="Book Antiqua"/>
          <w:b/>
          <w:caps/>
          <w:color w:val="000000"/>
          <w:u w:val="single"/>
        </w:rPr>
        <w:t>FINAL DIAGNOSIS</w:t>
      </w:r>
    </w:p>
    <w:p w14:paraId="54686348" w14:textId="77777777" w:rsidR="00A77B3E" w:rsidRDefault="00E17EA9">
      <w:pPr>
        <w:spacing w:line="360" w:lineRule="auto"/>
        <w:jc w:val="both"/>
      </w:pPr>
      <w:bookmarkStart w:id="56" w:name="OLE_LINK51"/>
      <w:bookmarkStart w:id="57" w:name="OLE_LINK52"/>
      <w:bookmarkStart w:id="58" w:name="OLE_LINK53"/>
      <w:r>
        <w:rPr>
          <w:rFonts w:ascii="Book Antiqua" w:eastAsia="Book Antiqua" w:hAnsi="Book Antiqua" w:cs="Book Antiqua"/>
          <w:color w:val="000000"/>
          <w:szCs w:val="28"/>
        </w:rPr>
        <w:t>The final diagnosis of the presented case is spontaneous coronary artery dissection.</w:t>
      </w:r>
    </w:p>
    <w:bookmarkEnd w:id="56"/>
    <w:bookmarkEnd w:id="57"/>
    <w:bookmarkEnd w:id="58"/>
    <w:p w14:paraId="43B5B1D9" w14:textId="77777777" w:rsidR="00A77B3E" w:rsidRDefault="00A77B3E">
      <w:pPr>
        <w:spacing w:line="360" w:lineRule="auto"/>
        <w:jc w:val="both"/>
      </w:pPr>
    </w:p>
    <w:p w14:paraId="2C74B2DE" w14:textId="77777777" w:rsidR="00A77B3E" w:rsidRDefault="00E17EA9">
      <w:pPr>
        <w:spacing w:line="360" w:lineRule="auto"/>
        <w:jc w:val="both"/>
      </w:pPr>
      <w:r>
        <w:rPr>
          <w:rFonts w:ascii="Book Antiqua" w:eastAsia="Book Antiqua" w:hAnsi="Book Antiqua" w:cs="Book Antiqua"/>
          <w:b/>
          <w:caps/>
          <w:color w:val="000000"/>
          <w:u w:val="single"/>
        </w:rPr>
        <w:t>TREATMENT</w:t>
      </w:r>
    </w:p>
    <w:p w14:paraId="13FEAABE" w14:textId="77777777" w:rsidR="00A77B3E" w:rsidRDefault="00E17EA9">
      <w:pPr>
        <w:spacing w:line="360" w:lineRule="auto"/>
        <w:jc w:val="both"/>
      </w:pPr>
      <w:bookmarkStart w:id="59" w:name="OLE_LINK54"/>
      <w:bookmarkStart w:id="60" w:name="OLE_LINK55"/>
      <w:r>
        <w:rPr>
          <w:rFonts w:ascii="Book Antiqua" w:eastAsia="Book Antiqua" w:hAnsi="Book Antiqua" w:cs="Book Antiqua"/>
          <w:color w:val="000000"/>
          <w:szCs w:val="28"/>
        </w:rPr>
        <w:t>The patient was admitted to the coronary care unit and was given monotherapy antiplatelet therapy with clopidogrel 75</w:t>
      </w:r>
      <w:r w:rsidR="005F09B0">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 xml:space="preserve">mg every day. In the following days, the patient was in stable condition and discharged from the hospital. </w:t>
      </w:r>
    </w:p>
    <w:bookmarkEnd w:id="59"/>
    <w:bookmarkEnd w:id="60"/>
    <w:p w14:paraId="2BE9086D" w14:textId="77777777" w:rsidR="00A77B3E" w:rsidRDefault="00A77B3E">
      <w:pPr>
        <w:spacing w:line="360" w:lineRule="auto"/>
        <w:jc w:val="both"/>
      </w:pPr>
    </w:p>
    <w:p w14:paraId="25F5096D" w14:textId="77777777" w:rsidR="00A77B3E" w:rsidRDefault="00E17EA9">
      <w:pPr>
        <w:spacing w:line="360" w:lineRule="auto"/>
        <w:jc w:val="both"/>
      </w:pPr>
      <w:r>
        <w:rPr>
          <w:rFonts w:ascii="Book Antiqua" w:eastAsia="Book Antiqua" w:hAnsi="Book Antiqua" w:cs="Book Antiqua"/>
          <w:b/>
          <w:caps/>
          <w:color w:val="000000"/>
          <w:u w:val="single"/>
        </w:rPr>
        <w:t>OUTCOME AND FOLLOW-UP</w:t>
      </w:r>
    </w:p>
    <w:p w14:paraId="44776D8B" w14:textId="77777777" w:rsidR="00A77B3E" w:rsidRDefault="00E17EA9">
      <w:pPr>
        <w:spacing w:line="360" w:lineRule="auto"/>
        <w:jc w:val="both"/>
      </w:pPr>
      <w:bookmarkStart w:id="61" w:name="OLE_LINK56"/>
      <w:bookmarkStart w:id="62" w:name="OLE_LINK57"/>
      <w:r>
        <w:rPr>
          <w:rFonts w:ascii="Book Antiqua" w:eastAsia="Book Antiqua" w:hAnsi="Book Antiqua" w:cs="Book Antiqua"/>
          <w:color w:val="000000"/>
          <w:szCs w:val="28"/>
        </w:rPr>
        <w:t>After three months of clopidogrel treatment and nearly a year of follow-up, the patient remained stable with no symptoms such as chest pain recurred.</w:t>
      </w:r>
    </w:p>
    <w:bookmarkEnd w:id="61"/>
    <w:bookmarkEnd w:id="62"/>
    <w:p w14:paraId="34B24A42" w14:textId="77777777" w:rsidR="00A77B3E" w:rsidRDefault="00A77B3E">
      <w:pPr>
        <w:spacing w:line="360" w:lineRule="auto"/>
        <w:jc w:val="both"/>
      </w:pPr>
    </w:p>
    <w:p w14:paraId="36D79ADF" w14:textId="77777777" w:rsidR="00A77B3E" w:rsidRDefault="00E17EA9">
      <w:pPr>
        <w:spacing w:line="360" w:lineRule="auto"/>
        <w:jc w:val="both"/>
      </w:pPr>
      <w:r>
        <w:rPr>
          <w:rFonts w:ascii="Book Antiqua" w:eastAsia="Book Antiqua" w:hAnsi="Book Antiqua" w:cs="Book Antiqua"/>
          <w:b/>
          <w:caps/>
          <w:color w:val="000000"/>
          <w:u w:val="single"/>
        </w:rPr>
        <w:t>DISCUSSION</w:t>
      </w:r>
    </w:p>
    <w:p w14:paraId="085D2F23" w14:textId="77777777" w:rsidR="00A77B3E" w:rsidRDefault="00E17EA9">
      <w:pPr>
        <w:spacing w:line="360" w:lineRule="auto"/>
        <w:jc w:val="both"/>
      </w:pPr>
      <w:bookmarkStart w:id="63" w:name="OLE_LINK58"/>
      <w:bookmarkStart w:id="64" w:name="OLE_LINK59"/>
      <w:bookmarkStart w:id="65" w:name="OLE_LINK60"/>
      <w:r>
        <w:rPr>
          <w:rFonts w:ascii="Book Antiqua" w:eastAsia="Book Antiqua" w:hAnsi="Book Antiqua" w:cs="Book Antiqua"/>
          <w:color w:val="000000"/>
          <w:szCs w:val="28"/>
        </w:rPr>
        <w:t>We report a case of a young female patient with SCAD combined with ADPKD, with no clear dissection in the coronary angiography but obvious signs of dissection in IVUS. The patient had a long history of ADPKD, and she visited emergency department because of sudden chest pain. However, the coronary angiography did not find clear signs of stenosis or dissection, so it was very important to perform IVUS to identify the luminal conditions. At that time, vital signs of the patient were stable and there were no other life-threatening comorbidities, so IVUS examination was relatively safe and necessary. Previous studies have shown that the incidence of SCAD is higher than expected, especially in young female patients</w:t>
      </w:r>
      <w:r>
        <w:rPr>
          <w:rFonts w:ascii="Book Antiqua" w:eastAsia="Book Antiqua" w:hAnsi="Book Antiqua" w:cs="Book Antiqua"/>
          <w:color w:val="000000"/>
          <w:szCs w:val="28"/>
          <w:vertAlign w:val="superscript"/>
        </w:rPr>
        <w:t>[3,4]</w:t>
      </w:r>
      <w:r>
        <w:rPr>
          <w:rFonts w:ascii="Book Antiqua" w:eastAsia="Book Antiqua" w:hAnsi="Book Antiqua" w:cs="Book Antiqua"/>
          <w:color w:val="000000"/>
          <w:szCs w:val="28"/>
        </w:rPr>
        <w:t xml:space="preserve">. ADPKD is the most common hereditary kidney disease. It is mainly caused by mutations in PKD1 and -2 genes encoding </w:t>
      </w:r>
      <w:proofErr w:type="spellStart"/>
      <w:r>
        <w:rPr>
          <w:rFonts w:ascii="Book Antiqua" w:eastAsia="Book Antiqua" w:hAnsi="Book Antiqua" w:cs="Book Antiqua"/>
          <w:color w:val="000000"/>
          <w:szCs w:val="28"/>
        </w:rPr>
        <w:t>polycystin</w:t>
      </w:r>
      <w:proofErr w:type="spellEnd"/>
      <w:r>
        <w:rPr>
          <w:rFonts w:ascii="Book Antiqua" w:eastAsia="Book Antiqua" w:hAnsi="Book Antiqua" w:cs="Book Antiqua"/>
          <w:color w:val="000000"/>
          <w:szCs w:val="28"/>
        </w:rPr>
        <w:t xml:space="preserve"> 1 and 2, respectively, which plays an important role in the development and maintenance of the vascular system</w:t>
      </w:r>
      <w:r>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8"/>
        </w:rPr>
        <w:t xml:space="preserve">. Its extrarenal manifestations </w:t>
      </w:r>
      <w:r>
        <w:rPr>
          <w:rFonts w:ascii="Book Antiqua" w:eastAsia="Book Antiqua" w:hAnsi="Book Antiqua" w:cs="Book Antiqua"/>
          <w:color w:val="000000"/>
          <w:szCs w:val="28"/>
        </w:rPr>
        <w:lastRenderedPageBreak/>
        <w:t>include liver cysts, intracranial aneurysms and heart valve disease. However, cases in which, SCAD co-exists with ADPKD are rare, with only a few cases reported so far. To the best of our knowledge, this is the first report of a normal coronary angiography but IVUS diagnosis of dissection in ADPKD patients. Prior cardiovascular genetic studies found that only 1 in 73 SCAD patients had ADPKD</w:t>
      </w:r>
      <w:r>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8"/>
        </w:rPr>
        <w:t xml:space="preserve">. However, given the unstable arterial wall in ADPKD, it should be considered as a high-risk population of </w:t>
      </w:r>
      <w:proofErr w:type="gramStart"/>
      <w:r>
        <w:rPr>
          <w:rFonts w:ascii="Book Antiqua" w:eastAsia="Book Antiqua" w:hAnsi="Book Antiqua" w:cs="Book Antiqua"/>
          <w:color w:val="000000"/>
          <w:szCs w:val="28"/>
        </w:rPr>
        <w:t>SCAD</w:t>
      </w:r>
      <w:r w:rsidR="005F09B0">
        <w:rPr>
          <w:rFonts w:ascii="Book Antiqua" w:eastAsia="Book Antiqua" w:hAnsi="Book Antiqua" w:cs="Book Antiqua"/>
          <w:color w:val="000000"/>
          <w:szCs w:val="28"/>
          <w:vertAlign w:val="superscript"/>
        </w:rPr>
        <w:t>[</w:t>
      </w:r>
      <w:proofErr w:type="gramEnd"/>
      <w:r w:rsidR="005F09B0">
        <w:rPr>
          <w:rFonts w:ascii="Book Antiqua" w:eastAsia="Book Antiqua" w:hAnsi="Book Antiqua" w:cs="Book Antiqua"/>
          <w:color w:val="000000"/>
          <w:szCs w:val="28"/>
          <w:vertAlign w:val="superscript"/>
        </w:rPr>
        <w:t>16</w:t>
      </w:r>
      <w:r w:rsidR="005F09B0">
        <w:rPr>
          <w:rFonts w:ascii="Book Antiqua" w:hAnsi="Book Antiqua" w:cs="Book Antiqua" w:hint="eastAsia"/>
          <w:color w:val="000000"/>
          <w:szCs w:val="28"/>
          <w:vertAlign w:val="superscript"/>
          <w:lang w:eastAsia="zh-CN"/>
        </w:rPr>
        <w:t>,</w:t>
      </w:r>
      <w:r>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8"/>
        </w:rPr>
        <w:t xml:space="preserve">. </w:t>
      </w:r>
    </w:p>
    <w:p w14:paraId="79E6082F" w14:textId="16C3C3EE" w:rsidR="00A77B3E" w:rsidRDefault="00E17EA9" w:rsidP="0096797E">
      <w:pPr>
        <w:spacing w:line="360" w:lineRule="auto"/>
        <w:ind w:firstLineChars="100" w:firstLine="240"/>
        <w:jc w:val="both"/>
      </w:pPr>
      <w:r>
        <w:rPr>
          <w:rFonts w:ascii="Book Antiqua" w:eastAsia="Book Antiqua" w:hAnsi="Book Antiqua" w:cs="Book Antiqua"/>
          <w:color w:val="000000"/>
          <w:szCs w:val="28"/>
        </w:rPr>
        <w:t>SCAD patients often have fewer traditional cardiovascular risk factors. It is currently believed that SCAD is affected by many factors, such as inherited or acquired arterial disease, underlying arterial disease, genes, glucocorticoid, systemic inflammation, environment and emotional stress</w:t>
      </w:r>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8"/>
        </w:rPr>
        <w:t xml:space="preserve">. Coronary angiography is important in the diagnosis of SCAD. When the structure of the arterial tube wall is unclear, intravascular imaging modalities such as IVUS or optical coherence tomography (OCT) should be considered. The typical signs of SCAD on coronary angiography include multiple radiolucent cavities and extraluminal contrast agent retention, suggesting that there may be spiral dissection or intraluminal filling defect. Saw SCAD coronary angiography is classified as follows: </w:t>
      </w:r>
      <w:r w:rsidR="00F901BC">
        <w:rPr>
          <w:rFonts w:ascii="Book Antiqua" w:eastAsia="Book Antiqua" w:hAnsi="Book Antiqua" w:cs="Book Antiqua"/>
          <w:color w:val="000000"/>
          <w:szCs w:val="28"/>
        </w:rPr>
        <w:t>T</w:t>
      </w:r>
      <w:r>
        <w:rPr>
          <w:rFonts w:ascii="Book Antiqua" w:eastAsia="Book Antiqua" w:hAnsi="Book Antiqua" w:cs="Book Antiqua"/>
          <w:color w:val="000000"/>
          <w:szCs w:val="28"/>
        </w:rPr>
        <w:t>ype 1 refers to the typical signs of multiple radiolucent cavities or tube wall filling with contrast agent; type 2 refers to multiple stenosis with different length and degree; type 2A refers to the cause normal diffuse arterial stenosis defined by the proximal and distal segments. Type 2B refers to diffuse stenosis extending to the distal end of the artery; and type 3 refers to focal or tubular stenosis, usually less than 20</w:t>
      </w:r>
      <w:r w:rsidR="00D00F33">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 xml:space="preserve">mm in length, similar to </w:t>
      </w:r>
      <w:proofErr w:type="gramStart"/>
      <w:r>
        <w:rPr>
          <w:rFonts w:ascii="Book Antiqua" w:eastAsia="Book Antiqua" w:hAnsi="Book Antiqua" w:cs="Book Antiqua"/>
          <w:color w:val="000000"/>
          <w:szCs w:val="28"/>
        </w:rPr>
        <w:t>atherosclerosis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19]</w:t>
      </w:r>
      <w:r>
        <w:rPr>
          <w:rFonts w:ascii="Book Antiqua" w:eastAsia="Book Antiqua" w:hAnsi="Book Antiqua" w:cs="Book Antiqua"/>
          <w:color w:val="000000"/>
          <w:szCs w:val="28"/>
        </w:rPr>
        <w:t xml:space="preserve">. </w:t>
      </w:r>
    </w:p>
    <w:p w14:paraId="08D4F54E" w14:textId="77777777" w:rsidR="00A77B3E" w:rsidRDefault="00E17EA9" w:rsidP="00D00F33">
      <w:pPr>
        <w:spacing w:line="360" w:lineRule="auto"/>
        <w:ind w:firstLineChars="100" w:firstLine="240"/>
        <w:jc w:val="both"/>
      </w:pPr>
      <w:r>
        <w:rPr>
          <w:rFonts w:ascii="Book Antiqua" w:eastAsia="Book Antiqua" w:hAnsi="Book Antiqua" w:cs="Book Antiqua"/>
          <w:color w:val="000000"/>
          <w:szCs w:val="28"/>
        </w:rPr>
        <w:t xml:space="preserve">For cases that are difficult or impossible to diagnose by angiography, like in the present case, intravascular imaging can be used as an auxiliary diagnostic method. Although the coronary angiography results of ADPKD patients might be normal, it is very necessary to perform IVUS to exclude SCAD in these patients, and IVUS should be performed as early as possible. IVUS can detect intimal tears, false lumen formation, IMH and intraluminal thrombosis, but its resolution cannot completely distinguish the above lesion features. The advantage of IVUS is that it has strong penetrating power and can evaluate the depth and range of IMH. OCT can clearly show the structure of </w:t>
      </w:r>
      <w:r>
        <w:rPr>
          <w:rFonts w:ascii="Book Antiqua" w:eastAsia="Book Antiqua" w:hAnsi="Book Antiqua" w:cs="Book Antiqua"/>
          <w:color w:val="000000"/>
          <w:szCs w:val="28"/>
        </w:rPr>
        <w:lastRenderedPageBreak/>
        <w:t xml:space="preserve">the arterial wall, and is superior to IVUS in revealing the lumen-intima boundary, intimal tear, false lumen, IMH, and intraluminal thrombus. Thus, OCT makes the diagnosis of SCAD easy. In cases where angiography diagnosis is not possible, if intravascular imaging is safe, OCT can be considered. Intravascular imaging technology presents certain potential risks, such as expanding the scope of the dissection and occlusion of the true cavity. Therefore, before performing intravascular imaging, the benefits and risks must be weighed. </w:t>
      </w:r>
    </w:p>
    <w:p w14:paraId="6CD3591F" w14:textId="77777777" w:rsidR="00A77B3E" w:rsidRDefault="00E17EA9" w:rsidP="00D77052">
      <w:pPr>
        <w:spacing w:line="360" w:lineRule="auto"/>
        <w:ind w:firstLineChars="100" w:firstLine="240"/>
        <w:jc w:val="both"/>
      </w:pPr>
      <w:r>
        <w:rPr>
          <w:rFonts w:ascii="Book Antiqua" w:eastAsia="Book Antiqua" w:hAnsi="Book Antiqua" w:cs="Book Antiqua"/>
          <w:color w:val="000000"/>
          <w:szCs w:val="28"/>
        </w:rPr>
        <w:t>Currently, the treatment strategy of SCAD still remains controversies. Hence, conservative treatment strategies are widely used for patients with SCAD. In the current patient, we adopted conservative treatment strategy because we considered the patient as a low-risk patient. First, vital signs of the patient remained stable at the time of admission, except for chest pain. Secondly, chest pain symptoms were quickly relieved. After the IVUS operation was performed to confirm the dissection, the patient did not have chest pain and other symptoms, and no further abnormal conditions were indicated by ECG and echocardiography. Finally, the patient was well treated with conservative medication and had no symptoms such as chest pain. For high-risk patients such as those with persistent ischemia, left main stem dissection and hemodynamic instability, revascularization is preferred over medical treatment</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8"/>
        </w:rPr>
        <w:t>. It is currently controversial concerning application of standard drugs in SCAD patients as for ACS. SCAD patients who have undergone percutaneous coronary intervention (PCI) should receive dual antiplatelet therapy (DAPT) as specified in the guidelines</w:t>
      </w:r>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8"/>
        </w:rPr>
        <w:t>. There is no clear evidence whether SCAD patients who did not undergo PCI should receive DAPT. In theory, the benefits of early DAPT for SCAD patients include prevention of thrombosis caused by intimal dissection. However, many physicians still avoid DAPT considering the increased risk of bleeding and there is currently no evidence of its benefit. Based on the above considerations, we administrated antiplatelet monotherapy with clopidogrel in our patient and achieved good prognosis.</w:t>
      </w:r>
    </w:p>
    <w:bookmarkEnd w:id="63"/>
    <w:bookmarkEnd w:id="64"/>
    <w:bookmarkEnd w:id="65"/>
    <w:p w14:paraId="030EE56A" w14:textId="77777777" w:rsidR="00A77B3E" w:rsidRDefault="00A77B3E">
      <w:pPr>
        <w:spacing w:line="360" w:lineRule="auto"/>
        <w:jc w:val="both"/>
      </w:pPr>
    </w:p>
    <w:p w14:paraId="6D83BD64" w14:textId="77777777" w:rsidR="00A77B3E" w:rsidRDefault="00E17EA9">
      <w:pPr>
        <w:spacing w:line="360" w:lineRule="auto"/>
        <w:jc w:val="both"/>
      </w:pPr>
      <w:r>
        <w:rPr>
          <w:rFonts w:ascii="Book Antiqua" w:eastAsia="Book Antiqua" w:hAnsi="Book Antiqua" w:cs="Book Antiqua"/>
          <w:b/>
          <w:caps/>
          <w:color w:val="000000"/>
          <w:u w:val="single"/>
        </w:rPr>
        <w:t>CONCLUSION</w:t>
      </w:r>
    </w:p>
    <w:p w14:paraId="720593C6" w14:textId="77777777" w:rsidR="00A77B3E" w:rsidRDefault="00E17EA9" w:rsidP="00D77052">
      <w:pPr>
        <w:spacing w:line="360" w:lineRule="auto"/>
        <w:jc w:val="both"/>
      </w:pPr>
      <w:bookmarkStart w:id="66" w:name="OLE_LINK61"/>
      <w:bookmarkStart w:id="67" w:name="OLE_LINK62"/>
      <w:bookmarkStart w:id="68" w:name="OLE_LINK63"/>
      <w:r>
        <w:rPr>
          <w:rFonts w:ascii="Book Antiqua" w:eastAsia="Book Antiqua" w:hAnsi="Book Antiqua" w:cs="Book Antiqua"/>
          <w:color w:val="000000"/>
          <w:szCs w:val="28"/>
        </w:rPr>
        <w:lastRenderedPageBreak/>
        <w:t>SCAD should be considered during differential diagnosis of ADPKD patients with acute chest pain. Coronary angiography is an important method for confirming the diagnosis of ADPKD. It is very important perform IVUS or OCT when coronary angiography is uncertainty.</w:t>
      </w:r>
    </w:p>
    <w:bookmarkEnd w:id="66"/>
    <w:bookmarkEnd w:id="67"/>
    <w:bookmarkEnd w:id="68"/>
    <w:p w14:paraId="5B02F9CE" w14:textId="77777777" w:rsidR="00A77B3E" w:rsidRDefault="00A77B3E">
      <w:pPr>
        <w:spacing w:line="360" w:lineRule="auto"/>
        <w:ind w:firstLine="560"/>
        <w:jc w:val="both"/>
      </w:pPr>
    </w:p>
    <w:p w14:paraId="1C363CD0" w14:textId="77777777" w:rsidR="00A77B3E" w:rsidRDefault="00E17EA9" w:rsidP="00D77052">
      <w:pPr>
        <w:spacing w:line="360" w:lineRule="auto"/>
        <w:jc w:val="both"/>
      </w:pPr>
      <w:r>
        <w:rPr>
          <w:rFonts w:ascii="Book Antiqua" w:eastAsia="Book Antiqua" w:hAnsi="Book Antiqua" w:cs="Book Antiqua"/>
          <w:b/>
          <w:color w:val="000000"/>
        </w:rPr>
        <w:t>REFERENCES</w:t>
      </w:r>
    </w:p>
    <w:p w14:paraId="67C7BD65" w14:textId="77777777" w:rsidR="00A77B3E" w:rsidRDefault="00E17EA9">
      <w:pPr>
        <w:spacing w:line="360" w:lineRule="auto"/>
        <w:jc w:val="both"/>
      </w:pPr>
      <w:bookmarkStart w:id="69" w:name="OLE_LINK172"/>
      <w:bookmarkStart w:id="70" w:name="OLE_LINK173"/>
      <w:bookmarkStart w:id="71" w:name="OLE_LINK64"/>
      <w:bookmarkStart w:id="72" w:name="OLE_LINK65"/>
      <w:bookmarkStart w:id="73" w:name="OLE_LINK66"/>
      <w:r>
        <w:rPr>
          <w:rFonts w:ascii="Book Antiqua" w:eastAsia="Book Antiqua" w:hAnsi="Book Antiqua" w:cs="Book Antiqua"/>
          <w:color w:val="000000"/>
        </w:rPr>
        <w:t xml:space="preserve">1 </w:t>
      </w:r>
      <w:r>
        <w:rPr>
          <w:rFonts w:ascii="Book Antiqua" w:eastAsia="Book Antiqua" w:hAnsi="Book Antiqua" w:cs="Book Antiqua"/>
          <w:b/>
          <w:bCs/>
          <w:color w:val="000000"/>
        </w:rPr>
        <w:t>Hayes SN</w:t>
      </w:r>
      <w:r>
        <w:rPr>
          <w:rFonts w:ascii="Book Antiqua" w:eastAsia="Book Antiqua" w:hAnsi="Book Antiqua" w:cs="Book Antiqua"/>
          <w:color w:val="000000"/>
        </w:rPr>
        <w:t xml:space="preserve">, Kim ESH, Saw J, </w:t>
      </w:r>
      <w:proofErr w:type="spellStart"/>
      <w:r>
        <w:rPr>
          <w:rFonts w:ascii="Book Antiqua" w:eastAsia="Book Antiqua" w:hAnsi="Book Antiqua" w:cs="Book Antiqua"/>
          <w:color w:val="000000"/>
        </w:rPr>
        <w:t>Adlam</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Arslanian-Engoren</w:t>
      </w:r>
      <w:proofErr w:type="spellEnd"/>
      <w:r>
        <w:rPr>
          <w:rFonts w:ascii="Book Antiqua" w:eastAsia="Book Antiqua" w:hAnsi="Book Antiqua" w:cs="Book Antiqua"/>
          <w:color w:val="000000"/>
        </w:rPr>
        <w:t xml:space="preserve"> C, Economy KE, Ganesh SK, Gulati R, Lindsay ME, </w:t>
      </w:r>
      <w:proofErr w:type="spellStart"/>
      <w:r>
        <w:rPr>
          <w:rFonts w:ascii="Book Antiqua" w:eastAsia="Book Antiqua" w:hAnsi="Book Antiqua" w:cs="Book Antiqua"/>
          <w:color w:val="000000"/>
        </w:rPr>
        <w:t>Mieres</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Naderi</w:t>
      </w:r>
      <w:proofErr w:type="spellEnd"/>
      <w:r>
        <w:rPr>
          <w:rFonts w:ascii="Book Antiqua" w:eastAsia="Book Antiqua" w:hAnsi="Book Antiqua" w:cs="Book Antiqua"/>
          <w:color w:val="000000"/>
        </w:rPr>
        <w:t xml:space="preserve"> S, Shah S, Thaler DE, Tweet MS, Wood MJ; American Heart Association Council on Peripheral Vascular Disease; Council on Clinical Cardiology; Council on Cardiovascular and Stroke Nursing; Council on Genomic and Precision Medicine; and Stroke Council. Spontaneous Coronary Artery Dissection: Current State of the Science: A Scientific Statement From the American Heart Association.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137</w:t>
      </w:r>
      <w:r>
        <w:rPr>
          <w:rFonts w:ascii="Book Antiqua" w:eastAsia="Book Antiqua" w:hAnsi="Book Antiqua" w:cs="Book Antiqua"/>
          <w:color w:val="000000"/>
        </w:rPr>
        <w:t>: e523-e557 [PMID: 29472380 DOI: 10.1161/CIR.0000000000000564]</w:t>
      </w:r>
    </w:p>
    <w:p w14:paraId="74B9B09E" w14:textId="77777777" w:rsidR="00A77B3E" w:rsidRDefault="00E17EA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Tweet MS</w:t>
      </w:r>
      <w:r>
        <w:rPr>
          <w:rFonts w:ascii="Book Antiqua" w:eastAsia="Book Antiqua" w:hAnsi="Book Antiqua" w:cs="Book Antiqua"/>
          <w:color w:val="000000"/>
        </w:rPr>
        <w:t xml:space="preserve">, Gulati R, Aase LA, Hayes SN. Spontaneous coronary artery dissection: a disease-specific, social networking community-initiated study.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2011; </w:t>
      </w:r>
      <w:r>
        <w:rPr>
          <w:rFonts w:ascii="Book Antiqua" w:eastAsia="Book Antiqua" w:hAnsi="Book Antiqua" w:cs="Book Antiqua"/>
          <w:b/>
          <w:bCs/>
          <w:color w:val="000000"/>
        </w:rPr>
        <w:t>86</w:t>
      </w:r>
      <w:r>
        <w:rPr>
          <w:rFonts w:ascii="Book Antiqua" w:eastAsia="Book Antiqua" w:hAnsi="Book Antiqua" w:cs="Book Antiqua"/>
          <w:color w:val="000000"/>
        </w:rPr>
        <w:t>: 845-850 [PMID: 21878595 DOI: 10.4065/mcp.2011.0312]</w:t>
      </w:r>
    </w:p>
    <w:p w14:paraId="12B990F1" w14:textId="77777777" w:rsidR="00A77B3E" w:rsidRDefault="00E17EA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Adlam</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Alfonso F, Maas A, </w:t>
      </w:r>
      <w:proofErr w:type="spellStart"/>
      <w:r>
        <w:rPr>
          <w:rFonts w:ascii="Book Antiqua" w:eastAsia="Book Antiqua" w:hAnsi="Book Antiqua" w:cs="Book Antiqua"/>
          <w:color w:val="000000"/>
        </w:rPr>
        <w:t>Vrints</w:t>
      </w:r>
      <w:proofErr w:type="spellEnd"/>
      <w:r>
        <w:rPr>
          <w:rFonts w:ascii="Book Antiqua" w:eastAsia="Book Antiqua" w:hAnsi="Book Antiqua" w:cs="Book Antiqua"/>
          <w:color w:val="000000"/>
        </w:rPr>
        <w:t xml:space="preserve"> C; Writing Committee. European Society of Cardiology, acute cardiovascular care association, SCAD study group: a position paper on spontaneous coronary artery dissection.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3353-3368 [PMID: 29481627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/ehy080]</w:t>
      </w:r>
    </w:p>
    <w:p w14:paraId="73FA249F" w14:textId="77777777" w:rsidR="00A77B3E" w:rsidRDefault="00E17EA9">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Nishiguchi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Tanaka A, Ozaki Y, </w:t>
      </w:r>
      <w:proofErr w:type="spellStart"/>
      <w:r>
        <w:rPr>
          <w:rFonts w:ascii="Book Antiqua" w:eastAsia="Book Antiqua" w:hAnsi="Book Antiqua" w:cs="Book Antiqua"/>
          <w:color w:val="000000"/>
        </w:rPr>
        <w:t>Taruya</w:t>
      </w:r>
      <w:proofErr w:type="spellEnd"/>
      <w:r>
        <w:rPr>
          <w:rFonts w:ascii="Book Antiqua" w:eastAsia="Book Antiqua" w:hAnsi="Book Antiqua" w:cs="Book Antiqua"/>
          <w:color w:val="000000"/>
        </w:rPr>
        <w:t xml:space="preserve"> A, Fukuda S, Taguchi H, </w:t>
      </w:r>
      <w:proofErr w:type="spellStart"/>
      <w:r>
        <w:rPr>
          <w:rFonts w:ascii="Book Antiqua" w:eastAsia="Book Antiqua" w:hAnsi="Book Antiqua" w:cs="Book Antiqua"/>
          <w:color w:val="000000"/>
        </w:rPr>
        <w:t>Iwaguro</w:t>
      </w:r>
      <w:proofErr w:type="spellEnd"/>
      <w:r>
        <w:rPr>
          <w:rFonts w:ascii="Book Antiqua" w:eastAsia="Book Antiqua" w:hAnsi="Book Antiqua" w:cs="Book Antiqua"/>
          <w:color w:val="000000"/>
        </w:rPr>
        <w:t xml:space="preserve"> T, Ueno S, </w:t>
      </w:r>
      <w:proofErr w:type="spellStart"/>
      <w:r>
        <w:rPr>
          <w:rFonts w:ascii="Book Antiqua" w:eastAsia="Book Antiqua" w:hAnsi="Book Antiqua" w:cs="Book Antiqua"/>
          <w:color w:val="000000"/>
        </w:rPr>
        <w:t>Okumoto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Akasaka</w:t>
      </w:r>
      <w:proofErr w:type="spellEnd"/>
      <w:r>
        <w:rPr>
          <w:rFonts w:ascii="Book Antiqua" w:eastAsia="Book Antiqua" w:hAnsi="Book Antiqua" w:cs="Book Antiqua"/>
          <w:color w:val="000000"/>
        </w:rPr>
        <w:t xml:space="preserve"> T. Prevalence of spontaneous coronary artery dissection in patients with acute coronary syndrome. </w:t>
      </w:r>
      <w:r>
        <w:rPr>
          <w:rFonts w:ascii="Book Antiqua" w:eastAsia="Book Antiqua" w:hAnsi="Book Antiqua" w:cs="Book Antiqua"/>
          <w:i/>
          <w:iCs/>
          <w:color w:val="000000"/>
        </w:rPr>
        <w:t>Eur Heart J Acute Cardiovasc Care</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263-270 [PMID: 24585938 DOI: 10.1177/2048872613504310]</w:t>
      </w:r>
    </w:p>
    <w:p w14:paraId="5E5BD501" w14:textId="77777777" w:rsidR="00A77B3E" w:rsidRDefault="00E17EA9">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Lettieri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Zavalloni</w:t>
      </w:r>
      <w:proofErr w:type="spellEnd"/>
      <w:r>
        <w:rPr>
          <w:rFonts w:ascii="Book Antiqua" w:eastAsia="Book Antiqua" w:hAnsi="Book Antiqua" w:cs="Book Antiqua"/>
          <w:color w:val="000000"/>
        </w:rPr>
        <w:t xml:space="preserve"> D, Rossini R, </w:t>
      </w:r>
      <w:proofErr w:type="spellStart"/>
      <w:r>
        <w:rPr>
          <w:rFonts w:ascii="Book Antiqua" w:eastAsia="Book Antiqua" w:hAnsi="Book Antiqua" w:cs="Book Antiqua"/>
          <w:color w:val="000000"/>
        </w:rPr>
        <w:t>Morici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Ettori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Leonzi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Latib</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Ferlini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Trabattoni</w:t>
      </w:r>
      <w:proofErr w:type="spellEnd"/>
      <w:r>
        <w:rPr>
          <w:rFonts w:ascii="Book Antiqua" w:eastAsia="Book Antiqua" w:hAnsi="Book Antiqua" w:cs="Book Antiqua"/>
          <w:color w:val="000000"/>
        </w:rPr>
        <w:t xml:space="preserve"> D, Colombo P, Galli M, </w:t>
      </w:r>
      <w:proofErr w:type="spellStart"/>
      <w:r>
        <w:rPr>
          <w:rFonts w:ascii="Book Antiqua" w:eastAsia="Book Antiqua" w:hAnsi="Book Antiqua" w:cs="Book Antiqua"/>
          <w:color w:val="000000"/>
        </w:rPr>
        <w:t>Tarantini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Napodano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Piccaluga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Passamonti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Sganzerla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Ielasi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Coccato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Martinoni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Musumeci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Zanini</w:t>
      </w:r>
      <w:proofErr w:type="spellEnd"/>
      <w:r>
        <w:rPr>
          <w:rFonts w:ascii="Book Antiqua" w:eastAsia="Book Antiqua" w:hAnsi="Book Antiqua" w:cs="Book Antiqua"/>
          <w:color w:val="000000"/>
        </w:rPr>
        <w:t xml:space="preserve"> R, Castiglioni B. </w:t>
      </w:r>
      <w:r>
        <w:rPr>
          <w:rFonts w:ascii="Book Antiqua" w:eastAsia="Book Antiqua" w:hAnsi="Book Antiqua" w:cs="Book Antiqua"/>
          <w:color w:val="000000"/>
        </w:rPr>
        <w:lastRenderedPageBreak/>
        <w:t xml:space="preserve">Management and Long-Term Prognosis of Spontaneous Coronary Artery Dissection.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116</w:t>
      </w:r>
      <w:r>
        <w:rPr>
          <w:rFonts w:ascii="Book Antiqua" w:eastAsia="Book Antiqua" w:hAnsi="Book Antiqua" w:cs="Book Antiqua"/>
          <w:color w:val="000000"/>
        </w:rPr>
        <w:t>: 66-73 [PMID: 25937347 DOI: 10.1016/j.amjcard.2015.03.039]</w:t>
      </w:r>
    </w:p>
    <w:p w14:paraId="04078147" w14:textId="77777777" w:rsidR="00A77B3E" w:rsidRDefault="00E17EA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Saw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Aymong</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Sedlak</w:t>
      </w:r>
      <w:proofErr w:type="spellEnd"/>
      <w:r>
        <w:rPr>
          <w:rFonts w:ascii="Book Antiqua" w:eastAsia="Book Antiqua" w:hAnsi="Book Antiqua" w:cs="Book Antiqua"/>
          <w:color w:val="000000"/>
        </w:rPr>
        <w:t xml:space="preserve"> T, Buller CE, </w:t>
      </w:r>
      <w:proofErr w:type="spellStart"/>
      <w:r>
        <w:rPr>
          <w:rFonts w:ascii="Book Antiqua" w:eastAsia="Book Antiqua" w:hAnsi="Book Antiqua" w:cs="Book Antiqua"/>
          <w:color w:val="000000"/>
        </w:rPr>
        <w:t>Starovoytov</w:t>
      </w:r>
      <w:proofErr w:type="spellEnd"/>
      <w:r>
        <w:rPr>
          <w:rFonts w:ascii="Book Antiqua" w:eastAsia="Book Antiqua" w:hAnsi="Book Antiqua" w:cs="Book Antiqua"/>
          <w:color w:val="000000"/>
        </w:rPr>
        <w:t xml:space="preserve"> A, Ricci D, Robinson S, </w:t>
      </w:r>
      <w:proofErr w:type="spellStart"/>
      <w:r>
        <w:rPr>
          <w:rFonts w:ascii="Book Antiqua" w:eastAsia="Book Antiqua" w:hAnsi="Book Antiqua" w:cs="Book Antiqua"/>
          <w:color w:val="000000"/>
        </w:rPr>
        <w:t>Vuurmans</w:t>
      </w:r>
      <w:proofErr w:type="spellEnd"/>
      <w:r>
        <w:rPr>
          <w:rFonts w:ascii="Book Antiqua" w:eastAsia="Book Antiqua" w:hAnsi="Book Antiqua" w:cs="Book Antiqua"/>
          <w:color w:val="000000"/>
        </w:rPr>
        <w:t xml:space="preserve"> T, Gao M, Humphries K, Mancini GB. Spontaneous coronary artery dissection: association with predisposing arteriopathies and precipitating stressors and cardiovascular outcomes.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645-655 [PMID: 25294399 DOI: 10.1161/CIRCINTERVENTIONS.114.001760]</w:t>
      </w:r>
    </w:p>
    <w:p w14:paraId="2EF72236" w14:textId="77777777" w:rsidR="00A77B3E" w:rsidRDefault="00E17EA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Rashid HN</w:t>
      </w:r>
      <w:r>
        <w:rPr>
          <w:rFonts w:ascii="Book Antiqua" w:eastAsia="Book Antiqua" w:hAnsi="Book Antiqua" w:cs="Book Antiqua"/>
          <w:color w:val="000000"/>
        </w:rPr>
        <w:t xml:space="preserve">, Wong DT, </w:t>
      </w:r>
      <w:proofErr w:type="spellStart"/>
      <w:r>
        <w:rPr>
          <w:rFonts w:ascii="Book Antiqua" w:eastAsia="Book Antiqua" w:hAnsi="Book Antiqua" w:cs="Book Antiqua"/>
          <w:color w:val="000000"/>
        </w:rPr>
        <w:t>Wijesekera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Gutman</w:t>
      </w:r>
      <w:proofErr w:type="spellEnd"/>
      <w:r>
        <w:rPr>
          <w:rFonts w:ascii="Book Antiqua" w:eastAsia="Book Antiqua" w:hAnsi="Book Antiqua" w:cs="Book Antiqua"/>
          <w:color w:val="000000"/>
        </w:rPr>
        <w:t xml:space="preserve"> SJ, Shanmugam VB, Gulati R, </w:t>
      </w:r>
      <w:proofErr w:type="spellStart"/>
      <w:r>
        <w:rPr>
          <w:rFonts w:ascii="Book Antiqua" w:eastAsia="Book Antiqua" w:hAnsi="Book Antiqua" w:cs="Book Antiqua"/>
          <w:color w:val="000000"/>
        </w:rPr>
        <w:t>Malaipan</w:t>
      </w:r>
      <w:proofErr w:type="spellEnd"/>
      <w:r>
        <w:rPr>
          <w:rFonts w:ascii="Book Antiqua" w:eastAsia="Book Antiqua" w:hAnsi="Book Antiqua" w:cs="Book Antiqua"/>
          <w:color w:val="000000"/>
        </w:rPr>
        <w:t xml:space="preserve"> Y, Meredith IT, Psaltis PJ. Incidence and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of spontaneous coronary artery dissection as a cause of acute coronary syndrome--A single-</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Australian experience.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202</w:t>
      </w:r>
      <w:r>
        <w:rPr>
          <w:rFonts w:ascii="Book Antiqua" w:eastAsia="Book Antiqua" w:hAnsi="Book Antiqua" w:cs="Book Antiqua"/>
          <w:color w:val="000000"/>
        </w:rPr>
        <w:t>: 336-338 [PMID: 26426273 DOI: 10.1016/j.ijcard.2015.09.072]</w:t>
      </w:r>
    </w:p>
    <w:p w14:paraId="59E84BE8" w14:textId="77777777" w:rsidR="00A77B3E" w:rsidRDefault="00E17EA9">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Verlaeckt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Van de </w:t>
      </w:r>
      <w:proofErr w:type="spellStart"/>
      <w:r>
        <w:rPr>
          <w:rFonts w:ascii="Book Antiqua" w:eastAsia="Book Antiqua" w:hAnsi="Book Antiqua" w:cs="Book Antiqua"/>
          <w:color w:val="000000"/>
        </w:rPr>
        <w:t>Bruaene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Coeman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Gevaert</w:t>
      </w:r>
      <w:proofErr w:type="spellEnd"/>
      <w:r>
        <w:rPr>
          <w:rFonts w:ascii="Book Antiqua" w:eastAsia="Book Antiqua" w:hAnsi="Book Antiqua" w:cs="Book Antiqua"/>
          <w:color w:val="000000"/>
        </w:rPr>
        <w:t xml:space="preserve"> S. Spontaneous coronary artery dissection in a patient with hereditary polycystic kidney disease and a recent liver transplant: a case report. </w:t>
      </w:r>
      <w:r>
        <w:rPr>
          <w:rFonts w:ascii="Book Antiqua" w:eastAsia="Book Antiqua" w:hAnsi="Book Antiqua" w:cs="Book Antiqua"/>
          <w:i/>
          <w:iCs/>
          <w:color w:val="000000"/>
        </w:rPr>
        <w:t>Eur Heart J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3</w:t>
      </w:r>
      <w:r>
        <w:rPr>
          <w:rFonts w:ascii="Book Antiqua" w:eastAsia="Book Antiqua" w:hAnsi="Book Antiqua" w:cs="Book Antiqua"/>
          <w:color w:val="000000"/>
        </w:rPr>
        <w:t>: 1-5 [PMID: 31912004 DOI: 10.1093/</w:t>
      </w:r>
      <w:proofErr w:type="spellStart"/>
      <w:r>
        <w:rPr>
          <w:rFonts w:ascii="Book Antiqua" w:eastAsia="Book Antiqua" w:hAnsi="Book Antiqua" w:cs="Book Antiqua"/>
          <w:color w:val="000000"/>
        </w:rPr>
        <w:t>ehjcr</w:t>
      </w:r>
      <w:proofErr w:type="spellEnd"/>
      <w:r>
        <w:rPr>
          <w:rFonts w:ascii="Book Antiqua" w:eastAsia="Book Antiqua" w:hAnsi="Book Antiqua" w:cs="Book Antiqua"/>
          <w:color w:val="000000"/>
        </w:rPr>
        <w:t>/ytz216]</w:t>
      </w:r>
    </w:p>
    <w:p w14:paraId="3FB4D866" w14:textId="77777777" w:rsidR="00A77B3E" w:rsidRDefault="00E17EA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Grover P</w:t>
      </w:r>
      <w:r>
        <w:rPr>
          <w:rFonts w:ascii="Book Antiqua" w:eastAsia="Book Antiqua" w:hAnsi="Book Antiqua" w:cs="Book Antiqua"/>
          <w:color w:val="000000"/>
        </w:rPr>
        <w:t xml:space="preserve">, Fitzgibbons TP. Spontaneous coronary artery dissection in a patient with autosomal dominant polycystic kidney disease: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62 [PMID: 26971055 DOI: 10.1186/s13256-016-0832-8]</w:t>
      </w:r>
    </w:p>
    <w:p w14:paraId="17DEA815" w14:textId="6F402F2A" w:rsidR="00A77B3E" w:rsidRDefault="00E17EA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Afari</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Quddus</w:t>
      </w:r>
      <w:proofErr w:type="spellEnd"/>
      <w:r>
        <w:rPr>
          <w:rFonts w:ascii="Book Antiqua" w:eastAsia="Book Antiqua" w:hAnsi="Book Antiqua" w:cs="Book Antiqua"/>
          <w:color w:val="000000"/>
        </w:rPr>
        <w:t xml:space="preserve"> A, Bhattarai M, John AR, Broderick RJ. Spontaneous coronary dissection in polycystic kidney disease. </w:t>
      </w:r>
      <w:r>
        <w:rPr>
          <w:rFonts w:ascii="Book Antiqua" w:eastAsia="Book Antiqua" w:hAnsi="Book Antiqua" w:cs="Book Antiqua"/>
          <w:i/>
          <w:iCs/>
          <w:color w:val="000000"/>
        </w:rPr>
        <w:t xml:space="preserve">R I Med J </w:t>
      </w:r>
      <w:r>
        <w:rPr>
          <w:rFonts w:ascii="Book Antiqua" w:eastAsia="Book Antiqua" w:hAnsi="Book Antiqua" w:cs="Book Antiqua"/>
          <w:color w:val="000000"/>
        </w:rPr>
        <w:t xml:space="preserve">2013; </w:t>
      </w:r>
      <w:r>
        <w:rPr>
          <w:rFonts w:ascii="Book Antiqua" w:eastAsia="Book Antiqua" w:hAnsi="Book Antiqua" w:cs="Book Antiqua"/>
          <w:b/>
          <w:bCs/>
          <w:color w:val="000000"/>
        </w:rPr>
        <w:t>96</w:t>
      </w:r>
      <w:r>
        <w:rPr>
          <w:rFonts w:ascii="Book Antiqua" w:eastAsia="Book Antiqua" w:hAnsi="Book Antiqua" w:cs="Book Antiqua"/>
          <w:color w:val="000000"/>
        </w:rPr>
        <w:t>: 44-45 [</w:t>
      </w:r>
      <w:bookmarkStart w:id="74" w:name="OLE_LINK174"/>
      <w:bookmarkStart w:id="75" w:name="OLE_LINK175"/>
      <w:r>
        <w:rPr>
          <w:rFonts w:ascii="Book Antiqua" w:eastAsia="Book Antiqua" w:hAnsi="Book Antiqua" w:cs="Book Antiqua"/>
          <w:color w:val="000000"/>
        </w:rPr>
        <w:t>PMID: 24303518</w:t>
      </w:r>
      <w:bookmarkEnd w:id="74"/>
      <w:bookmarkEnd w:id="75"/>
      <w:r>
        <w:rPr>
          <w:rFonts w:ascii="Book Antiqua" w:eastAsia="Book Antiqua" w:hAnsi="Book Antiqua" w:cs="Book Antiqua"/>
          <w:color w:val="000000"/>
        </w:rPr>
        <w:t>]</w:t>
      </w:r>
    </w:p>
    <w:p w14:paraId="53E2FE1A" w14:textId="77777777" w:rsidR="00A77B3E" w:rsidRDefault="00E17EA9">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Klingenberg-Salachova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Limburg S, </w:t>
      </w:r>
      <w:proofErr w:type="spellStart"/>
      <w:r>
        <w:rPr>
          <w:rFonts w:ascii="Book Antiqua" w:eastAsia="Book Antiqua" w:hAnsi="Book Antiqua" w:cs="Book Antiqua"/>
          <w:color w:val="000000"/>
        </w:rPr>
        <w:t>Boereboom</w:t>
      </w:r>
      <w:proofErr w:type="spellEnd"/>
      <w:r>
        <w:rPr>
          <w:rFonts w:ascii="Book Antiqua" w:eastAsia="Book Antiqua" w:hAnsi="Book Antiqua" w:cs="Book Antiqua"/>
          <w:color w:val="000000"/>
        </w:rPr>
        <w:t xml:space="preserve"> F. Spontaneous coronary artery dissection in polycystic kidney disease. </w:t>
      </w:r>
      <w:r>
        <w:rPr>
          <w:rFonts w:ascii="Book Antiqua" w:eastAsia="Book Antiqua" w:hAnsi="Book Antiqua" w:cs="Book Antiqua"/>
          <w:i/>
          <w:iCs/>
          <w:color w:val="000000"/>
        </w:rPr>
        <w:t>Clin Kidney J</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44-46 [PMID: 26069747 DOI: 10.1093/</w:t>
      </w:r>
      <w:proofErr w:type="spellStart"/>
      <w:r>
        <w:rPr>
          <w:rFonts w:ascii="Book Antiqua" w:eastAsia="Book Antiqua" w:hAnsi="Book Antiqua" w:cs="Book Antiqua"/>
          <w:color w:val="000000"/>
        </w:rPr>
        <w:t>ndtplus</w:t>
      </w:r>
      <w:proofErr w:type="spellEnd"/>
      <w:r>
        <w:rPr>
          <w:rFonts w:ascii="Book Antiqua" w:eastAsia="Book Antiqua" w:hAnsi="Book Antiqua" w:cs="Book Antiqua"/>
          <w:color w:val="000000"/>
        </w:rPr>
        <w:t>/sfr158]</w:t>
      </w:r>
    </w:p>
    <w:p w14:paraId="463B086E" w14:textId="77777777" w:rsidR="00A77B3E" w:rsidRDefault="00E17EA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Lee CC</w:t>
      </w:r>
      <w:r>
        <w:rPr>
          <w:rFonts w:ascii="Book Antiqua" w:eastAsia="Book Antiqua" w:hAnsi="Book Antiqua" w:cs="Book Antiqua"/>
          <w:color w:val="000000"/>
        </w:rPr>
        <w:t xml:space="preserve">, Fang CY, Huang CC, Ng SH, Yip HK, Ko SF. Computed tomography angiographic demonstration of an unexpected left main coronary artery dissection in a patient with polycystic kidney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W4-W6 [PMID: 20634758 DOI: 10.1097/RTI.0b013e3181dc2a53]</w:t>
      </w:r>
    </w:p>
    <w:p w14:paraId="61BF4DC2" w14:textId="77777777" w:rsidR="00A77B3E" w:rsidRDefault="00E17EA9">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Itty CT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Farshid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Talaulikar</w:t>
      </w:r>
      <w:proofErr w:type="spellEnd"/>
      <w:r>
        <w:rPr>
          <w:rFonts w:ascii="Book Antiqua" w:eastAsia="Book Antiqua" w:hAnsi="Book Antiqua" w:cs="Book Antiqua"/>
          <w:color w:val="000000"/>
        </w:rPr>
        <w:t xml:space="preserve"> G. Spontaneous coronary artery dissection in a woman with polycystic kidney disease. </w:t>
      </w:r>
      <w:r>
        <w:rPr>
          <w:rFonts w:ascii="Book Antiqua" w:eastAsia="Book Antiqua" w:hAnsi="Book Antiqua" w:cs="Book Antiqua"/>
          <w:i/>
          <w:iCs/>
          <w:color w:val="000000"/>
        </w:rPr>
        <w:t>Am J Kidney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53</w:t>
      </w:r>
      <w:r>
        <w:rPr>
          <w:rFonts w:ascii="Book Antiqua" w:eastAsia="Book Antiqua" w:hAnsi="Book Antiqua" w:cs="Book Antiqua"/>
          <w:color w:val="000000"/>
        </w:rPr>
        <w:t>: 518-521 [PMID: 18992981 DOI: 10.1053/j.ajkd.2008.08.027]</w:t>
      </w:r>
    </w:p>
    <w:p w14:paraId="0316F79A" w14:textId="77777777" w:rsidR="00A77B3E" w:rsidRDefault="00E17EA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Basile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Lucarelli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Langialonga</w:t>
      </w:r>
      <w:proofErr w:type="spellEnd"/>
      <w:r>
        <w:rPr>
          <w:rFonts w:ascii="Book Antiqua" w:eastAsia="Book Antiqua" w:hAnsi="Book Antiqua" w:cs="Book Antiqua"/>
          <w:color w:val="000000"/>
        </w:rPr>
        <w:t xml:space="preserve"> T. Spontaneous coronary artery dissection: One more extrarenal manifestation of autosomal dominant polycystic kidney disease? </w:t>
      </w:r>
      <w:r>
        <w:rPr>
          <w:rFonts w:ascii="Book Antiqua" w:eastAsia="Book Antiqua" w:hAnsi="Book Antiqua" w:cs="Book Antiqua"/>
          <w:i/>
          <w:iCs/>
          <w:color w:val="000000"/>
        </w:rPr>
        <w:t>J Nephrol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22</w:t>
      </w:r>
      <w:r>
        <w:rPr>
          <w:rFonts w:ascii="Book Antiqua" w:eastAsia="Book Antiqua" w:hAnsi="Book Antiqua" w:cs="Book Antiqua"/>
          <w:color w:val="000000"/>
        </w:rPr>
        <w:t>: 414-416 [</w:t>
      </w:r>
      <w:bookmarkStart w:id="76" w:name="OLE_LINK176"/>
      <w:r>
        <w:rPr>
          <w:rFonts w:ascii="Book Antiqua" w:eastAsia="Book Antiqua" w:hAnsi="Book Antiqua" w:cs="Book Antiqua"/>
          <w:color w:val="000000"/>
        </w:rPr>
        <w:t>PMID: 19557720</w:t>
      </w:r>
      <w:bookmarkEnd w:id="76"/>
      <w:r>
        <w:rPr>
          <w:rFonts w:ascii="Book Antiqua" w:eastAsia="Book Antiqua" w:hAnsi="Book Antiqua" w:cs="Book Antiqua"/>
          <w:color w:val="000000"/>
        </w:rPr>
        <w:t>]</w:t>
      </w:r>
    </w:p>
    <w:p w14:paraId="2325868B" w14:textId="77777777" w:rsidR="00A77B3E" w:rsidRDefault="00E17EA9">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Krittanawong</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Kumar A, Johnson KW, Luo Y, Yue B, Wang Z, Bhatt DL. Conditions and Factors Associated With Spontaneous Coronary Artery Dissection (from a National Population-Based Cohort Study).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123</w:t>
      </w:r>
      <w:r>
        <w:rPr>
          <w:rFonts w:ascii="Book Antiqua" w:eastAsia="Book Antiqua" w:hAnsi="Book Antiqua" w:cs="Book Antiqua"/>
          <w:color w:val="000000"/>
        </w:rPr>
        <w:t>: 249-253 [PMID: 30477805 DOI: 10.1016/j.amjcard.2018.10.012]</w:t>
      </w:r>
    </w:p>
    <w:p w14:paraId="71A753CB" w14:textId="77777777" w:rsidR="00A77B3E" w:rsidRDefault="00E17EA9">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Cornec</w:t>
      </w:r>
      <w:proofErr w:type="spellEnd"/>
      <w:r>
        <w:rPr>
          <w:rFonts w:ascii="Book Antiqua" w:eastAsia="Book Antiqua" w:hAnsi="Book Antiqua" w:cs="Book Antiqua"/>
          <w:b/>
          <w:bCs/>
          <w:color w:val="000000"/>
        </w:rPr>
        <w:t>-Le Gall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A, Perrone RD. Autosomal dominant polycystic kidney disease.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393</w:t>
      </w:r>
      <w:r>
        <w:rPr>
          <w:rFonts w:ascii="Book Antiqua" w:eastAsia="Book Antiqua" w:hAnsi="Book Antiqua" w:cs="Book Antiqua"/>
          <w:color w:val="000000"/>
        </w:rPr>
        <w:t>: 919-935 [PMID: 30819518 DOI: 10.1016/S0140-6736(18)32782-X]</w:t>
      </w:r>
    </w:p>
    <w:p w14:paraId="3B4686A9" w14:textId="77777777" w:rsidR="00A77B3E" w:rsidRDefault="00E17EA9">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Kaadan</w:t>
      </w:r>
      <w:proofErr w:type="spellEnd"/>
      <w:r>
        <w:rPr>
          <w:rFonts w:ascii="Book Antiqua" w:eastAsia="Book Antiqua" w:hAnsi="Book Antiqua" w:cs="Book Antiqua"/>
          <w:b/>
          <w:bCs/>
          <w:color w:val="000000"/>
        </w:rPr>
        <w:t xml:space="preserve"> MI</w:t>
      </w:r>
      <w:r>
        <w:rPr>
          <w:rFonts w:ascii="Book Antiqua" w:eastAsia="Book Antiqua" w:hAnsi="Book Antiqua" w:cs="Book Antiqua"/>
          <w:color w:val="000000"/>
        </w:rPr>
        <w:t xml:space="preserve">, MacDonald C, </w:t>
      </w:r>
      <w:proofErr w:type="spellStart"/>
      <w:r>
        <w:rPr>
          <w:rFonts w:ascii="Book Antiqua" w:eastAsia="Book Antiqua" w:hAnsi="Book Antiqua" w:cs="Book Antiqua"/>
          <w:color w:val="000000"/>
        </w:rPr>
        <w:t>Ponzini</w:t>
      </w:r>
      <w:proofErr w:type="spellEnd"/>
      <w:r>
        <w:rPr>
          <w:rFonts w:ascii="Book Antiqua" w:eastAsia="Book Antiqua" w:hAnsi="Book Antiqua" w:cs="Book Antiqua"/>
          <w:color w:val="000000"/>
        </w:rPr>
        <w:t xml:space="preserve"> F, Duran J, Newell K, </w:t>
      </w:r>
      <w:proofErr w:type="spellStart"/>
      <w:r>
        <w:rPr>
          <w:rFonts w:ascii="Book Antiqua" w:eastAsia="Book Antiqua" w:hAnsi="Book Antiqua" w:cs="Book Antiqua"/>
          <w:color w:val="000000"/>
        </w:rPr>
        <w:t>Pitler</w:t>
      </w:r>
      <w:proofErr w:type="spellEnd"/>
      <w:r>
        <w:rPr>
          <w:rFonts w:ascii="Book Antiqua" w:eastAsia="Book Antiqua" w:hAnsi="Book Antiqua" w:cs="Book Antiqua"/>
          <w:color w:val="000000"/>
        </w:rPr>
        <w:t xml:space="preserve"> L, Lin A, Weinberg I, Wood MJ, Lindsay ME. Prospective Cardiovascular Genetics Evaluation in Spontaneous Coronary Artery Dissection.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Genom</w:t>
      </w:r>
      <w:proofErr w:type="spellEnd"/>
      <w:r>
        <w:rPr>
          <w:rFonts w:ascii="Book Antiqua" w:eastAsia="Book Antiqua" w:hAnsi="Book Antiqua" w:cs="Book Antiqua"/>
          <w:i/>
          <w:iCs/>
          <w:color w:val="000000"/>
        </w:rPr>
        <w:t xml:space="preserve"> Precis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e001933 [PMID: 29650765 DOI: 10.1161/CIRCGENETICS.117.001933]</w:t>
      </w:r>
    </w:p>
    <w:p w14:paraId="1BA8DB3C" w14:textId="77777777" w:rsidR="00A77B3E" w:rsidRDefault="00E17EA9">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Neves JB</w:t>
      </w:r>
      <w:r>
        <w:rPr>
          <w:rFonts w:ascii="Book Antiqua" w:eastAsia="Book Antiqua" w:hAnsi="Book Antiqua" w:cs="Book Antiqua"/>
          <w:color w:val="000000"/>
        </w:rPr>
        <w:t xml:space="preserve">, Rodrigues FB, Lopes JA. Autosomal dominant polycystic kidney disease and coronary artery dissection or aneurysm: a systematic review. </w:t>
      </w:r>
      <w:r>
        <w:rPr>
          <w:rFonts w:ascii="Book Antiqua" w:eastAsia="Book Antiqua" w:hAnsi="Book Antiqua" w:cs="Book Antiqua"/>
          <w:i/>
          <w:iCs/>
          <w:color w:val="000000"/>
        </w:rPr>
        <w:t>Ren Fail</w:t>
      </w:r>
      <w:r>
        <w:rPr>
          <w:rFonts w:ascii="Book Antiqua" w:eastAsia="Book Antiqua" w:hAnsi="Book Antiqua" w:cs="Book Antiqua"/>
          <w:color w:val="000000"/>
        </w:rPr>
        <w:t xml:space="preserve"> 2016; </w:t>
      </w:r>
      <w:r>
        <w:rPr>
          <w:rFonts w:ascii="Book Antiqua" w:eastAsia="Book Antiqua" w:hAnsi="Book Antiqua" w:cs="Book Antiqua"/>
          <w:b/>
          <w:bCs/>
          <w:color w:val="000000"/>
        </w:rPr>
        <w:t>38</w:t>
      </w:r>
      <w:r>
        <w:rPr>
          <w:rFonts w:ascii="Book Antiqua" w:eastAsia="Book Antiqua" w:hAnsi="Book Antiqua" w:cs="Book Antiqua"/>
          <w:color w:val="000000"/>
        </w:rPr>
        <w:t>: 493-502 [</w:t>
      </w:r>
      <w:bookmarkStart w:id="77" w:name="OLE_LINK177"/>
      <w:bookmarkStart w:id="78" w:name="OLE_LINK178"/>
      <w:r>
        <w:rPr>
          <w:rFonts w:ascii="Book Antiqua" w:eastAsia="Book Antiqua" w:hAnsi="Book Antiqua" w:cs="Book Antiqua"/>
          <w:color w:val="000000"/>
        </w:rPr>
        <w:t>PMID: 26888492</w:t>
      </w:r>
      <w:bookmarkEnd w:id="77"/>
      <w:bookmarkEnd w:id="78"/>
      <w:r>
        <w:rPr>
          <w:rFonts w:ascii="Book Antiqua" w:eastAsia="Book Antiqua" w:hAnsi="Book Antiqua" w:cs="Book Antiqua"/>
          <w:color w:val="000000"/>
        </w:rPr>
        <w:t xml:space="preserve"> </w:t>
      </w:r>
      <w:r w:rsidR="00E26D26" w:rsidRPr="00E26D26">
        <w:rPr>
          <w:rFonts w:ascii="Book Antiqua" w:eastAsia="Book Antiqua" w:hAnsi="Book Antiqua" w:cs="Book Antiqua"/>
          <w:color w:val="000000"/>
        </w:rPr>
        <w:t>DOI: 10.3109/0886022X.2016.1144209</w:t>
      </w:r>
      <w:r>
        <w:rPr>
          <w:rFonts w:ascii="Book Antiqua" w:eastAsia="Book Antiqua" w:hAnsi="Book Antiqua" w:cs="Book Antiqua"/>
          <w:color w:val="000000"/>
        </w:rPr>
        <w:t>]</w:t>
      </w:r>
    </w:p>
    <w:p w14:paraId="37EF5E78" w14:textId="77777777" w:rsidR="00A77B3E" w:rsidRDefault="00E17EA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Saw J</w:t>
      </w:r>
      <w:r>
        <w:rPr>
          <w:rFonts w:ascii="Book Antiqua" w:eastAsia="Book Antiqua" w:hAnsi="Book Antiqua" w:cs="Book Antiqua"/>
          <w:color w:val="000000"/>
        </w:rPr>
        <w:t xml:space="preserve">, Mancini GB, Humphries K, Fung A, Boone R, </w:t>
      </w:r>
      <w:proofErr w:type="spellStart"/>
      <w:r>
        <w:rPr>
          <w:rFonts w:ascii="Book Antiqua" w:eastAsia="Book Antiqua" w:hAnsi="Book Antiqua" w:cs="Book Antiqua"/>
          <w:color w:val="000000"/>
        </w:rPr>
        <w:t>Starovoytov</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Aymong</w:t>
      </w:r>
      <w:proofErr w:type="spellEnd"/>
      <w:r>
        <w:rPr>
          <w:rFonts w:ascii="Book Antiqua" w:eastAsia="Book Antiqua" w:hAnsi="Book Antiqua" w:cs="Book Antiqua"/>
          <w:color w:val="000000"/>
        </w:rPr>
        <w:t xml:space="preserve"> E. Angiographic appearance of spontaneous coronary artery dissection with intramural hematoma proven on intracoronary imaging. </w:t>
      </w:r>
      <w:r>
        <w:rPr>
          <w:rFonts w:ascii="Book Antiqua" w:eastAsia="Book Antiqua" w:hAnsi="Book Antiqua" w:cs="Book Antiqua"/>
          <w:i/>
          <w:iCs/>
          <w:color w:val="000000"/>
        </w:rPr>
        <w:t xml:space="preserve">Catheter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87</w:t>
      </w:r>
      <w:r>
        <w:rPr>
          <w:rFonts w:ascii="Book Antiqua" w:eastAsia="Book Antiqua" w:hAnsi="Book Antiqua" w:cs="Book Antiqua"/>
          <w:color w:val="000000"/>
        </w:rPr>
        <w:t>: E54-E61 [PMID: 26198289 DOI: 10.1002/ccd.26022]</w:t>
      </w:r>
    </w:p>
    <w:bookmarkEnd w:id="69"/>
    <w:bookmarkEnd w:id="70"/>
    <w:bookmarkEnd w:id="71"/>
    <w:bookmarkEnd w:id="72"/>
    <w:bookmarkEnd w:id="73"/>
    <w:p w14:paraId="7507FAF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E3463C5" w14:textId="77777777" w:rsidR="00A77B3E" w:rsidRDefault="00E17EA9">
      <w:pPr>
        <w:spacing w:line="360" w:lineRule="auto"/>
        <w:jc w:val="both"/>
      </w:pPr>
      <w:r>
        <w:rPr>
          <w:rFonts w:ascii="Book Antiqua" w:eastAsia="Book Antiqua" w:hAnsi="Book Antiqua" w:cs="Book Antiqua"/>
          <w:b/>
          <w:color w:val="000000"/>
        </w:rPr>
        <w:lastRenderedPageBreak/>
        <w:t>Footnotes</w:t>
      </w:r>
    </w:p>
    <w:p w14:paraId="4AE46EAF" w14:textId="77777777" w:rsidR="00A77B3E" w:rsidRDefault="00E17EA9">
      <w:pPr>
        <w:spacing w:line="360" w:lineRule="auto"/>
        <w:jc w:val="both"/>
      </w:pPr>
      <w:r>
        <w:rPr>
          <w:rFonts w:ascii="Book Antiqua" w:eastAsia="Book Antiqua" w:hAnsi="Book Antiqua" w:cs="Book Antiqua"/>
          <w:b/>
          <w:bCs/>
          <w:color w:val="000000"/>
        </w:rPr>
        <w:t xml:space="preserve">Informed consent statement: </w:t>
      </w:r>
      <w:bookmarkStart w:id="79" w:name="OLE_LINK70"/>
      <w:bookmarkStart w:id="80" w:name="OLE_LINK71"/>
      <w:bookmarkStart w:id="81" w:name="OLE_LINK72"/>
      <w:r>
        <w:rPr>
          <w:rFonts w:ascii="Book Antiqua" w:eastAsia="Book Antiqua" w:hAnsi="Book Antiqua" w:cs="Book Antiqua"/>
          <w:color w:val="000000"/>
          <w:szCs w:val="28"/>
        </w:rPr>
        <w:t>Informed written consent was obtained from the patient for publication of this report and any accompanying images.</w:t>
      </w:r>
      <w:bookmarkEnd w:id="79"/>
      <w:bookmarkEnd w:id="80"/>
      <w:bookmarkEnd w:id="81"/>
    </w:p>
    <w:p w14:paraId="3876FB8D" w14:textId="77777777" w:rsidR="00A77B3E" w:rsidRDefault="00A77B3E">
      <w:pPr>
        <w:spacing w:line="360" w:lineRule="auto"/>
        <w:jc w:val="both"/>
      </w:pPr>
    </w:p>
    <w:p w14:paraId="479D311B" w14:textId="77777777" w:rsidR="00A77B3E" w:rsidRDefault="00E17EA9">
      <w:pPr>
        <w:spacing w:line="360" w:lineRule="auto"/>
        <w:jc w:val="both"/>
      </w:pPr>
      <w:r>
        <w:rPr>
          <w:rFonts w:ascii="Book Antiqua" w:eastAsia="Book Antiqua" w:hAnsi="Book Antiqua" w:cs="Book Antiqua"/>
          <w:b/>
          <w:bCs/>
          <w:color w:val="000000"/>
        </w:rPr>
        <w:t xml:space="preserve">Conflict-of-interest statement: </w:t>
      </w:r>
      <w:bookmarkStart w:id="82" w:name="OLE_LINK73"/>
      <w:bookmarkStart w:id="83" w:name="OLE_LINK74"/>
      <w:bookmarkStart w:id="84" w:name="OLE_LINK75"/>
      <w:r>
        <w:rPr>
          <w:rFonts w:ascii="Book Antiqua" w:eastAsia="Book Antiqua" w:hAnsi="Book Antiqua" w:cs="Book Antiqua"/>
          <w:color w:val="000000"/>
          <w:szCs w:val="28"/>
        </w:rPr>
        <w:t>The authors declare that they have no conflict of interest.</w:t>
      </w:r>
      <w:bookmarkEnd w:id="82"/>
      <w:bookmarkEnd w:id="83"/>
      <w:bookmarkEnd w:id="84"/>
    </w:p>
    <w:p w14:paraId="7471AD53" w14:textId="77777777" w:rsidR="00A77B3E" w:rsidRDefault="00A77B3E">
      <w:pPr>
        <w:spacing w:line="360" w:lineRule="auto"/>
        <w:jc w:val="both"/>
      </w:pPr>
    </w:p>
    <w:p w14:paraId="48134529" w14:textId="77777777" w:rsidR="00A77B3E" w:rsidRDefault="00E17EA9">
      <w:pPr>
        <w:spacing w:line="360" w:lineRule="auto"/>
        <w:jc w:val="both"/>
      </w:pPr>
      <w:r>
        <w:rPr>
          <w:rFonts w:ascii="Book Antiqua" w:eastAsia="Book Antiqua" w:hAnsi="Book Antiqua" w:cs="Book Antiqua"/>
          <w:b/>
          <w:bCs/>
          <w:color w:val="000000"/>
        </w:rPr>
        <w:t>CARE Checklist (2016) statement:</w:t>
      </w:r>
      <w:r w:rsidR="0096797E">
        <w:rPr>
          <w:rFonts w:ascii="Book Antiqua" w:hAnsi="Book Antiqua" w:cs="Book Antiqua" w:hint="eastAsia"/>
          <w:b/>
          <w:bCs/>
          <w:color w:val="000000"/>
          <w:lang w:eastAsia="zh-CN"/>
        </w:rPr>
        <w:t xml:space="preserve"> </w:t>
      </w:r>
      <w:bookmarkStart w:id="85" w:name="OLE_LINK67"/>
      <w:bookmarkStart w:id="86" w:name="OLE_LINK68"/>
      <w:bookmarkStart w:id="87" w:name="OLE_LINK69"/>
      <w:r>
        <w:rPr>
          <w:rFonts w:ascii="Book Antiqua" w:eastAsia="Book Antiqua" w:hAnsi="Book Antiqua" w:cs="Book Antiqua"/>
          <w:color w:val="000000"/>
          <w:szCs w:val="28"/>
        </w:rPr>
        <w:t>The authors have read the CARE Checklist (2016), and the manuscript was prepared and revised according to the CARE Checklist (2016).</w:t>
      </w:r>
    </w:p>
    <w:bookmarkEnd w:id="85"/>
    <w:bookmarkEnd w:id="86"/>
    <w:bookmarkEnd w:id="87"/>
    <w:p w14:paraId="2651010D" w14:textId="77777777" w:rsidR="00A77B3E" w:rsidRDefault="00A77B3E">
      <w:pPr>
        <w:spacing w:line="360" w:lineRule="auto"/>
        <w:jc w:val="both"/>
      </w:pPr>
    </w:p>
    <w:p w14:paraId="0CA20A52" w14:textId="77777777" w:rsidR="00A77B3E" w:rsidRDefault="00E17EA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72A0EA" w14:textId="77777777" w:rsidR="00A77B3E" w:rsidRDefault="00A77B3E">
      <w:pPr>
        <w:spacing w:line="360" w:lineRule="auto"/>
        <w:jc w:val="both"/>
      </w:pPr>
    </w:p>
    <w:p w14:paraId="2B940288" w14:textId="77777777" w:rsidR="00A77B3E" w:rsidRDefault="00E17EA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57374">
        <w:rPr>
          <w:rFonts w:ascii="Book Antiqua" w:eastAsia="Book Antiqua" w:hAnsi="Book Antiqua" w:cs="Book Antiqua"/>
          <w:color w:val="000000"/>
        </w:rPr>
        <w:t>manuscript</w:t>
      </w:r>
    </w:p>
    <w:p w14:paraId="6831E6DB" w14:textId="77777777" w:rsidR="00A77B3E" w:rsidRDefault="00A77B3E">
      <w:pPr>
        <w:spacing w:line="360" w:lineRule="auto"/>
        <w:jc w:val="both"/>
      </w:pPr>
    </w:p>
    <w:p w14:paraId="5D725C63" w14:textId="77777777" w:rsidR="00A77B3E" w:rsidRDefault="00E17EA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 2020</w:t>
      </w:r>
    </w:p>
    <w:p w14:paraId="074F3356" w14:textId="77777777" w:rsidR="00A77B3E" w:rsidRDefault="00E17EA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2021</w:t>
      </w:r>
    </w:p>
    <w:p w14:paraId="047116E7" w14:textId="0DDC5C28" w:rsidR="00A77B3E" w:rsidRDefault="00E17EA9">
      <w:pPr>
        <w:spacing w:line="360" w:lineRule="auto"/>
        <w:jc w:val="both"/>
      </w:pPr>
      <w:r>
        <w:rPr>
          <w:rFonts w:ascii="Book Antiqua" w:eastAsia="Book Antiqua" w:hAnsi="Book Antiqua" w:cs="Book Antiqua"/>
          <w:b/>
          <w:color w:val="000000"/>
        </w:rPr>
        <w:t xml:space="preserve">Article in press: </w:t>
      </w:r>
      <w:r w:rsidR="009A7DC8" w:rsidRPr="005F5DE2">
        <w:rPr>
          <w:rFonts w:ascii="Book Antiqua" w:eastAsia="Book Antiqua" w:hAnsi="Book Antiqua" w:cs="Book Antiqua"/>
          <w:color w:val="000000"/>
        </w:rPr>
        <w:t>February 22, 2021</w:t>
      </w:r>
    </w:p>
    <w:p w14:paraId="0188594A" w14:textId="77777777" w:rsidR="00A77B3E" w:rsidRDefault="00A77B3E">
      <w:pPr>
        <w:spacing w:line="360" w:lineRule="auto"/>
        <w:jc w:val="both"/>
      </w:pPr>
    </w:p>
    <w:p w14:paraId="66D6164A" w14:textId="77777777" w:rsidR="00A77B3E" w:rsidRDefault="00E17EA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and</w:t>
      </w:r>
      <w:r w:rsidR="00292F58">
        <w:rPr>
          <w:rFonts w:ascii="Book Antiqua" w:eastAsia="Book Antiqua" w:hAnsi="Book Antiqua" w:cs="Book Antiqua"/>
          <w:color w:val="000000"/>
        </w:rPr>
        <w:t xml:space="preserve"> cardiovascular syste</w:t>
      </w:r>
      <w:r>
        <w:rPr>
          <w:rFonts w:ascii="Book Antiqua" w:eastAsia="Book Antiqua" w:hAnsi="Book Antiqua" w:cs="Book Antiqua"/>
          <w:color w:val="000000"/>
        </w:rPr>
        <w:t>ms</w:t>
      </w:r>
    </w:p>
    <w:p w14:paraId="3E220DBE" w14:textId="77777777" w:rsidR="00A77B3E" w:rsidRDefault="00E17EA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B7616CD" w14:textId="77777777" w:rsidR="00A77B3E" w:rsidRDefault="00E17EA9">
      <w:pPr>
        <w:spacing w:line="360" w:lineRule="auto"/>
        <w:jc w:val="both"/>
      </w:pPr>
      <w:r>
        <w:rPr>
          <w:rFonts w:ascii="Book Antiqua" w:eastAsia="Book Antiqua" w:hAnsi="Book Antiqua" w:cs="Book Antiqua"/>
          <w:b/>
          <w:color w:val="000000"/>
        </w:rPr>
        <w:t>Peer-review report’s scientific quality classification</w:t>
      </w:r>
    </w:p>
    <w:p w14:paraId="3C559C13" w14:textId="77777777" w:rsidR="00A77B3E" w:rsidRDefault="00E17EA9">
      <w:pPr>
        <w:spacing w:line="360" w:lineRule="auto"/>
        <w:jc w:val="both"/>
      </w:pPr>
      <w:r>
        <w:rPr>
          <w:rFonts w:ascii="Book Antiqua" w:eastAsia="Book Antiqua" w:hAnsi="Book Antiqua" w:cs="Book Antiqua"/>
          <w:color w:val="000000"/>
        </w:rPr>
        <w:t>Grade A (Excellent): 0</w:t>
      </w:r>
    </w:p>
    <w:p w14:paraId="3B516A6E" w14:textId="77777777" w:rsidR="00A77B3E" w:rsidRDefault="00E17EA9">
      <w:pPr>
        <w:spacing w:line="360" w:lineRule="auto"/>
        <w:jc w:val="both"/>
      </w:pPr>
      <w:r>
        <w:rPr>
          <w:rFonts w:ascii="Book Antiqua" w:eastAsia="Book Antiqua" w:hAnsi="Book Antiqua" w:cs="Book Antiqua"/>
          <w:color w:val="000000"/>
        </w:rPr>
        <w:t>Grade B (Very good): 0</w:t>
      </w:r>
    </w:p>
    <w:p w14:paraId="3D6CDC85" w14:textId="77777777" w:rsidR="00A77B3E" w:rsidRDefault="00E17EA9">
      <w:pPr>
        <w:spacing w:line="360" w:lineRule="auto"/>
        <w:jc w:val="both"/>
      </w:pPr>
      <w:r>
        <w:rPr>
          <w:rFonts w:ascii="Book Antiqua" w:eastAsia="Book Antiqua" w:hAnsi="Book Antiqua" w:cs="Book Antiqua"/>
          <w:color w:val="000000"/>
        </w:rPr>
        <w:t>Grade C (Good): C</w:t>
      </w:r>
    </w:p>
    <w:p w14:paraId="1454BD00" w14:textId="77777777" w:rsidR="00A77B3E" w:rsidRDefault="00E17EA9">
      <w:pPr>
        <w:spacing w:line="360" w:lineRule="auto"/>
        <w:jc w:val="both"/>
      </w:pPr>
      <w:r>
        <w:rPr>
          <w:rFonts w:ascii="Book Antiqua" w:eastAsia="Book Antiqua" w:hAnsi="Book Antiqua" w:cs="Book Antiqua"/>
          <w:color w:val="000000"/>
        </w:rPr>
        <w:lastRenderedPageBreak/>
        <w:t>Grade D (Fair): 0</w:t>
      </w:r>
    </w:p>
    <w:p w14:paraId="11E364F2" w14:textId="77777777" w:rsidR="00A77B3E" w:rsidRDefault="00E17EA9">
      <w:pPr>
        <w:spacing w:line="360" w:lineRule="auto"/>
        <w:jc w:val="both"/>
      </w:pPr>
      <w:r>
        <w:rPr>
          <w:rFonts w:ascii="Book Antiqua" w:eastAsia="Book Antiqua" w:hAnsi="Book Antiqua" w:cs="Book Antiqua"/>
          <w:color w:val="000000"/>
        </w:rPr>
        <w:t>Grade E (Poor): 0</w:t>
      </w:r>
    </w:p>
    <w:p w14:paraId="5BA45761" w14:textId="77777777" w:rsidR="00A77B3E" w:rsidRDefault="00A77B3E">
      <w:pPr>
        <w:spacing w:line="360" w:lineRule="auto"/>
        <w:jc w:val="both"/>
      </w:pPr>
    </w:p>
    <w:p w14:paraId="4AB8F84F" w14:textId="2512C3D6" w:rsidR="00A77B3E" w:rsidRDefault="00E17EA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Yasuji I</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44429E">
        <w:rPr>
          <w:rFonts w:ascii="Book Antiqua" w:eastAsia="Book Antiqua" w:hAnsi="Book Antiqua" w:cs="Book Antiqua"/>
          <w:b/>
          <w:color w:val="000000"/>
        </w:rPr>
        <w:t xml:space="preserve"> L-Editor: </w:t>
      </w:r>
      <w:proofErr w:type="spellStart"/>
      <w:r w:rsidR="00E713D4">
        <w:rPr>
          <w:rFonts w:ascii="Book Antiqua" w:eastAsia="Book Antiqua" w:hAnsi="Book Antiqua" w:cs="Book Antiqua"/>
          <w:bCs/>
          <w:color w:val="000000"/>
        </w:rPr>
        <w:t>Filipodia</w:t>
      </w:r>
      <w:proofErr w:type="spellEnd"/>
      <w:r w:rsidR="00E713D4">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sidR="009A7DC8" w:rsidRPr="009A7DC8">
        <w:rPr>
          <w:rFonts w:ascii="Book Antiqua" w:eastAsia="Book Antiqua" w:hAnsi="Book Antiqua" w:cs="Book Antiqua"/>
          <w:color w:val="000000"/>
        </w:rPr>
        <w:t>Liu JH</w:t>
      </w:r>
    </w:p>
    <w:p w14:paraId="351AC0E6" w14:textId="77777777" w:rsidR="00A77B3E" w:rsidRDefault="00E17EA9">
      <w:pPr>
        <w:spacing w:line="360" w:lineRule="auto"/>
        <w:jc w:val="both"/>
      </w:pPr>
      <w:r>
        <w:rPr>
          <w:rFonts w:ascii="Book Antiqua" w:eastAsia="Book Antiqua" w:hAnsi="Book Antiqua" w:cs="Book Antiqua"/>
          <w:b/>
          <w:color w:val="000000"/>
        </w:rPr>
        <w:lastRenderedPageBreak/>
        <w:t>Figure Legends</w:t>
      </w:r>
    </w:p>
    <w:p w14:paraId="5E66F4FF" w14:textId="77777777" w:rsidR="00B33863" w:rsidRDefault="00B33863">
      <w:pPr>
        <w:spacing w:line="360" w:lineRule="auto"/>
        <w:jc w:val="both"/>
        <w:rPr>
          <w:rFonts w:ascii="Book Antiqua" w:hAnsi="Book Antiqua" w:cs="Book Antiqua"/>
          <w:b/>
          <w:color w:val="000000"/>
          <w:szCs w:val="28"/>
          <w:lang w:eastAsia="zh-CN"/>
        </w:rPr>
      </w:pPr>
      <w:r>
        <w:rPr>
          <w:rFonts w:ascii="Book Antiqua" w:hAnsi="Book Antiqua" w:cs="Book Antiqua"/>
          <w:b/>
          <w:noProof/>
          <w:color w:val="000000"/>
          <w:szCs w:val="28"/>
          <w:lang w:eastAsia="zh-CN"/>
        </w:rPr>
        <w:drawing>
          <wp:inline distT="0" distB="0" distL="0" distR="0" wp14:anchorId="6FC65091" wp14:editId="260DC3D6">
            <wp:extent cx="5965942" cy="210755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725" cy="2110656"/>
                    </a:xfrm>
                    <a:prstGeom prst="rect">
                      <a:avLst/>
                    </a:prstGeom>
                    <a:noFill/>
                  </pic:spPr>
                </pic:pic>
              </a:graphicData>
            </a:graphic>
          </wp:inline>
        </w:drawing>
      </w:r>
    </w:p>
    <w:p w14:paraId="2ED1B261" w14:textId="77777777" w:rsidR="00A77B3E" w:rsidRPr="00195900" w:rsidRDefault="00195900">
      <w:pPr>
        <w:spacing w:line="360" w:lineRule="auto"/>
        <w:jc w:val="both"/>
        <w:rPr>
          <w:lang w:eastAsia="zh-CN"/>
        </w:rPr>
      </w:pPr>
      <w:bookmarkStart w:id="88" w:name="OLE_LINK76"/>
      <w:bookmarkStart w:id="89" w:name="OLE_LINK77"/>
      <w:r w:rsidRPr="00195900">
        <w:rPr>
          <w:rFonts w:ascii="Book Antiqua" w:eastAsia="Book Antiqua" w:hAnsi="Book Antiqua" w:cs="Book Antiqua"/>
          <w:b/>
          <w:color w:val="000000"/>
          <w:szCs w:val="28"/>
        </w:rPr>
        <w:t>Figure 1</w:t>
      </w:r>
      <w:r w:rsidR="00E17EA9" w:rsidRPr="00195900">
        <w:rPr>
          <w:rFonts w:ascii="Book Antiqua" w:eastAsia="Book Antiqua" w:hAnsi="Book Antiqua" w:cs="Book Antiqua"/>
          <w:b/>
          <w:color w:val="000000"/>
          <w:szCs w:val="28"/>
        </w:rPr>
        <w:t xml:space="preserve"> Computed tomography showed the imaging manifestations of </w:t>
      </w:r>
      <w:bookmarkStart w:id="90" w:name="OLE_LINK179"/>
      <w:bookmarkStart w:id="91" w:name="OLE_LINK180"/>
      <w:r w:rsidR="00E17EA9" w:rsidRPr="00195900">
        <w:rPr>
          <w:rFonts w:ascii="Book Antiqua" w:eastAsia="Book Antiqua" w:hAnsi="Book Antiqua" w:cs="Book Antiqua"/>
          <w:b/>
          <w:color w:val="000000"/>
          <w:szCs w:val="28"/>
        </w:rPr>
        <w:t>polycystic liver</w:t>
      </w:r>
      <w:bookmarkEnd w:id="90"/>
      <w:bookmarkEnd w:id="91"/>
      <w:r w:rsidRPr="00195900">
        <w:rPr>
          <w:rFonts w:ascii="Book Antiqua" w:hAnsi="Book Antiqua" w:cs="Book Antiqua" w:hint="eastAsia"/>
          <w:b/>
          <w:color w:val="000000"/>
          <w:szCs w:val="28"/>
          <w:lang w:eastAsia="zh-CN"/>
        </w:rPr>
        <w:t xml:space="preserve"> </w:t>
      </w:r>
      <w:r w:rsidR="00E17EA9" w:rsidRPr="00195900">
        <w:rPr>
          <w:rFonts w:ascii="Book Antiqua" w:eastAsia="Book Antiqua" w:hAnsi="Book Antiqua" w:cs="Book Antiqua"/>
          <w:b/>
          <w:color w:val="000000"/>
          <w:szCs w:val="28"/>
        </w:rPr>
        <w:t xml:space="preserve">and </w:t>
      </w:r>
      <w:bookmarkStart w:id="92" w:name="OLE_LINK181"/>
      <w:bookmarkStart w:id="93" w:name="OLE_LINK182"/>
      <w:r w:rsidR="00E17EA9" w:rsidRPr="00195900">
        <w:rPr>
          <w:rFonts w:ascii="Book Antiqua" w:eastAsia="Book Antiqua" w:hAnsi="Book Antiqua" w:cs="Book Antiqua"/>
          <w:b/>
          <w:color w:val="000000"/>
          <w:szCs w:val="28"/>
        </w:rPr>
        <w:t>polycystic kidney</w:t>
      </w:r>
      <w:bookmarkEnd w:id="92"/>
      <w:bookmarkEnd w:id="93"/>
      <w:r w:rsidR="00E17EA9" w:rsidRPr="00195900">
        <w:rPr>
          <w:rFonts w:ascii="Book Antiqua" w:eastAsia="Book Antiqua" w:hAnsi="Book Antiqua" w:cs="Book Antiqua"/>
          <w:b/>
          <w:color w:val="000000"/>
          <w:szCs w:val="28"/>
        </w:rPr>
        <w:t>.</w:t>
      </w:r>
      <w:r>
        <w:rPr>
          <w:rFonts w:ascii="Book Antiqua" w:hAnsi="Book Antiqua" w:cs="Book Antiqua" w:hint="eastAsia"/>
          <w:color w:val="000000"/>
          <w:szCs w:val="28"/>
          <w:lang w:eastAsia="zh-CN"/>
        </w:rPr>
        <w:t xml:space="preserve"> A: P</w:t>
      </w:r>
      <w:r>
        <w:rPr>
          <w:rFonts w:ascii="Book Antiqua" w:eastAsia="Book Antiqua" w:hAnsi="Book Antiqua" w:cs="Book Antiqua"/>
          <w:color w:val="000000"/>
          <w:szCs w:val="28"/>
        </w:rPr>
        <w:t>olycystic liver</w:t>
      </w:r>
      <w:r>
        <w:rPr>
          <w:rFonts w:ascii="Book Antiqua" w:hAnsi="Book Antiqua" w:cs="Book Antiqua" w:hint="eastAsia"/>
          <w:color w:val="000000"/>
          <w:szCs w:val="28"/>
          <w:lang w:eastAsia="zh-CN"/>
        </w:rPr>
        <w:t>; B: P</w:t>
      </w:r>
      <w:r>
        <w:rPr>
          <w:rFonts w:ascii="Book Antiqua" w:eastAsia="Book Antiqua" w:hAnsi="Book Antiqua" w:cs="Book Antiqua"/>
          <w:color w:val="000000"/>
          <w:szCs w:val="28"/>
        </w:rPr>
        <w:t>olycystic kidney</w:t>
      </w:r>
      <w:r>
        <w:rPr>
          <w:rFonts w:ascii="Book Antiqua" w:hAnsi="Book Antiqua" w:cs="Book Antiqua" w:hint="eastAsia"/>
          <w:color w:val="000000"/>
          <w:szCs w:val="28"/>
          <w:lang w:eastAsia="zh-CN"/>
        </w:rPr>
        <w:t>.</w:t>
      </w:r>
    </w:p>
    <w:bookmarkEnd w:id="88"/>
    <w:bookmarkEnd w:id="89"/>
    <w:p w14:paraId="3DB5019D" w14:textId="77777777" w:rsidR="00B33863" w:rsidRDefault="00B33863">
      <w:pPr>
        <w:spacing w:line="360" w:lineRule="auto"/>
        <w:jc w:val="both"/>
        <w:rPr>
          <w:rFonts w:ascii="Book Antiqua" w:hAnsi="Book Antiqua" w:cs="Book Antiqua"/>
          <w:b/>
          <w:color w:val="000000"/>
          <w:szCs w:val="28"/>
          <w:lang w:eastAsia="zh-CN"/>
        </w:rPr>
      </w:pPr>
      <w:r>
        <w:rPr>
          <w:rFonts w:ascii="Book Antiqua" w:eastAsia="Book Antiqua" w:hAnsi="Book Antiqua" w:cs="Book Antiqua"/>
          <w:b/>
          <w:color w:val="000000"/>
          <w:szCs w:val="28"/>
        </w:rPr>
        <w:br w:type="page"/>
      </w:r>
      <w:r>
        <w:rPr>
          <w:rFonts w:ascii="Book Antiqua" w:eastAsia="Book Antiqua" w:hAnsi="Book Antiqua" w:cs="Book Antiqua"/>
          <w:b/>
          <w:noProof/>
          <w:color w:val="000000"/>
          <w:szCs w:val="28"/>
          <w:lang w:eastAsia="zh-CN"/>
        </w:rPr>
        <w:lastRenderedPageBreak/>
        <w:drawing>
          <wp:inline distT="0" distB="0" distL="0" distR="0" wp14:anchorId="791EB7A3" wp14:editId="2A77F2AF">
            <wp:extent cx="5953125" cy="232366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7373" cy="2329224"/>
                    </a:xfrm>
                    <a:prstGeom prst="rect">
                      <a:avLst/>
                    </a:prstGeom>
                    <a:noFill/>
                  </pic:spPr>
                </pic:pic>
              </a:graphicData>
            </a:graphic>
          </wp:inline>
        </w:drawing>
      </w:r>
    </w:p>
    <w:p w14:paraId="640BBDB9" w14:textId="77777777" w:rsidR="00A77B3E" w:rsidRPr="00195900" w:rsidRDefault="00195900">
      <w:pPr>
        <w:spacing w:line="360" w:lineRule="auto"/>
        <w:jc w:val="both"/>
        <w:rPr>
          <w:b/>
        </w:rPr>
      </w:pPr>
      <w:bookmarkStart w:id="94" w:name="OLE_LINK78"/>
      <w:bookmarkStart w:id="95" w:name="OLE_LINK79"/>
      <w:r w:rsidRPr="00195900">
        <w:rPr>
          <w:rFonts w:ascii="Book Antiqua" w:eastAsia="Book Antiqua" w:hAnsi="Book Antiqua" w:cs="Book Antiqua"/>
          <w:b/>
          <w:color w:val="000000"/>
          <w:szCs w:val="28"/>
        </w:rPr>
        <w:t>Figure 2</w:t>
      </w:r>
      <w:r w:rsidR="00E17EA9" w:rsidRPr="00195900">
        <w:rPr>
          <w:rFonts w:ascii="Book Antiqua" w:eastAsia="Book Antiqua" w:hAnsi="Book Antiqua" w:cs="Book Antiqua"/>
          <w:b/>
          <w:color w:val="000000"/>
          <w:szCs w:val="28"/>
        </w:rPr>
        <w:t xml:space="preserve"> </w:t>
      </w:r>
      <w:r w:rsidRPr="00195900">
        <w:rPr>
          <w:rFonts w:ascii="Book Antiqua" w:hAnsi="Book Antiqua" w:cs="Book Antiqua" w:hint="eastAsia"/>
          <w:b/>
          <w:color w:val="000000"/>
          <w:szCs w:val="28"/>
          <w:lang w:eastAsia="zh-CN"/>
        </w:rPr>
        <w:t>I</w:t>
      </w:r>
      <w:r w:rsidR="00E17EA9" w:rsidRPr="00195900">
        <w:rPr>
          <w:rFonts w:ascii="Book Antiqua" w:eastAsia="Book Antiqua" w:hAnsi="Book Antiqua" w:cs="Book Antiqua"/>
          <w:b/>
          <w:color w:val="000000"/>
          <w:szCs w:val="28"/>
        </w:rPr>
        <w:t xml:space="preserve">nitial electrocardiogram in the emergency room. </w:t>
      </w:r>
    </w:p>
    <w:bookmarkEnd w:id="94"/>
    <w:bookmarkEnd w:id="95"/>
    <w:p w14:paraId="317A4C4F" w14:textId="77777777" w:rsidR="00B33863" w:rsidRDefault="00B33863">
      <w:pPr>
        <w:spacing w:line="360" w:lineRule="auto"/>
        <w:jc w:val="both"/>
        <w:rPr>
          <w:rFonts w:ascii="Book Antiqua" w:hAnsi="Book Antiqua" w:cs="Book Antiqua"/>
          <w:b/>
          <w:color w:val="000000"/>
          <w:szCs w:val="28"/>
          <w:lang w:eastAsia="zh-CN"/>
        </w:rPr>
      </w:pPr>
      <w:r>
        <w:rPr>
          <w:rFonts w:ascii="Book Antiqua" w:eastAsia="Book Antiqua" w:hAnsi="Book Antiqua" w:cs="Book Antiqua"/>
          <w:b/>
          <w:color w:val="000000"/>
          <w:szCs w:val="28"/>
        </w:rPr>
        <w:br w:type="page"/>
      </w:r>
      <w:r>
        <w:rPr>
          <w:rFonts w:ascii="Book Antiqua" w:eastAsia="Book Antiqua" w:hAnsi="Book Antiqua" w:cs="Book Antiqua"/>
          <w:b/>
          <w:noProof/>
          <w:color w:val="000000"/>
          <w:szCs w:val="28"/>
          <w:lang w:eastAsia="zh-CN"/>
        </w:rPr>
        <w:lastRenderedPageBreak/>
        <w:drawing>
          <wp:inline distT="0" distB="0" distL="0" distR="0" wp14:anchorId="56A5F0D3" wp14:editId="3714B2E8">
            <wp:extent cx="5905500" cy="6175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7509" cy="6177340"/>
                    </a:xfrm>
                    <a:prstGeom prst="rect">
                      <a:avLst/>
                    </a:prstGeom>
                    <a:noFill/>
                  </pic:spPr>
                </pic:pic>
              </a:graphicData>
            </a:graphic>
          </wp:inline>
        </w:drawing>
      </w:r>
    </w:p>
    <w:p w14:paraId="3BCE2DF8" w14:textId="724C2F08" w:rsidR="009A7DC8" w:rsidRDefault="00195900">
      <w:pPr>
        <w:spacing w:line="360" w:lineRule="auto"/>
        <w:jc w:val="both"/>
        <w:rPr>
          <w:rFonts w:ascii="Book Antiqua" w:eastAsia="Book Antiqua" w:hAnsi="Book Antiqua" w:cs="Book Antiqua"/>
          <w:color w:val="000000"/>
          <w:szCs w:val="28"/>
        </w:rPr>
      </w:pPr>
      <w:r w:rsidRPr="00730674">
        <w:rPr>
          <w:rFonts w:ascii="Book Antiqua" w:eastAsia="Book Antiqua" w:hAnsi="Book Antiqua" w:cs="Book Antiqua"/>
          <w:b/>
          <w:color w:val="000000"/>
          <w:szCs w:val="28"/>
        </w:rPr>
        <w:t>Figure 3</w:t>
      </w:r>
      <w:r w:rsidR="00E17EA9" w:rsidRPr="00730674">
        <w:rPr>
          <w:rFonts w:ascii="Book Antiqua" w:eastAsia="Book Antiqua" w:hAnsi="Book Antiqua" w:cs="Book Antiqua"/>
          <w:b/>
          <w:color w:val="000000"/>
          <w:szCs w:val="28"/>
        </w:rPr>
        <w:t xml:space="preserve"> </w:t>
      </w:r>
      <w:r w:rsidR="00730674" w:rsidRPr="00730674">
        <w:rPr>
          <w:rFonts w:ascii="Book Antiqua" w:eastAsia="Book Antiqua" w:hAnsi="Book Antiqua" w:cs="Book Antiqua"/>
          <w:b/>
          <w:color w:val="000000"/>
          <w:szCs w:val="28"/>
        </w:rPr>
        <w:t xml:space="preserve">Coronary angiography </w:t>
      </w:r>
      <w:r w:rsidR="00730674" w:rsidRPr="00730674">
        <w:rPr>
          <w:rFonts w:ascii="Book Antiqua" w:hAnsi="Book Antiqua" w:cs="Book Antiqua" w:hint="eastAsia"/>
          <w:b/>
          <w:color w:val="000000"/>
          <w:szCs w:val="28"/>
          <w:lang w:eastAsia="zh-CN"/>
        </w:rPr>
        <w:t>and i</w:t>
      </w:r>
      <w:r w:rsidR="00730674" w:rsidRPr="00730674">
        <w:rPr>
          <w:rFonts w:ascii="Book Antiqua" w:eastAsia="Book Antiqua" w:hAnsi="Book Antiqua" w:cs="Book Antiqua"/>
          <w:b/>
          <w:color w:val="000000"/>
          <w:szCs w:val="28"/>
        </w:rPr>
        <w:t xml:space="preserve">ntravascular ultrasound </w:t>
      </w:r>
      <w:r w:rsidR="00730674" w:rsidRPr="00730674">
        <w:rPr>
          <w:rFonts w:ascii="Book Antiqua" w:hAnsi="Book Antiqua" w:cs="Book Antiqua" w:hint="eastAsia"/>
          <w:b/>
          <w:color w:val="000000"/>
          <w:szCs w:val="28"/>
          <w:lang w:eastAsia="zh-CN"/>
        </w:rPr>
        <w:t>images.</w:t>
      </w:r>
      <w:r w:rsidR="00730674">
        <w:rPr>
          <w:rFonts w:ascii="Book Antiqua" w:hAnsi="Book Antiqua" w:cs="Book Antiqua" w:hint="eastAsia"/>
          <w:color w:val="000000"/>
          <w:szCs w:val="28"/>
          <w:lang w:eastAsia="zh-CN"/>
        </w:rPr>
        <w:t xml:space="preserve"> </w:t>
      </w:r>
      <w:r w:rsidR="00ED5641">
        <w:rPr>
          <w:rFonts w:ascii="Book Antiqua" w:hAnsi="Book Antiqua" w:cs="Book Antiqua" w:hint="eastAsia"/>
          <w:color w:val="000000"/>
          <w:szCs w:val="28"/>
          <w:lang w:eastAsia="zh-CN"/>
        </w:rPr>
        <w:t xml:space="preserve">A and B: </w:t>
      </w:r>
      <w:r w:rsidR="00E17EA9">
        <w:rPr>
          <w:rFonts w:ascii="Book Antiqua" w:eastAsia="Book Antiqua" w:hAnsi="Book Antiqua" w:cs="Book Antiqua"/>
          <w:color w:val="000000"/>
          <w:szCs w:val="28"/>
        </w:rPr>
        <w:t>Coronary angiography revealed no clear signs of dissection in the left circumflex branch</w:t>
      </w:r>
      <w:r w:rsidR="00ED5641">
        <w:rPr>
          <w:rFonts w:ascii="Book Antiqua" w:hAnsi="Book Antiqua" w:cs="Book Antiqua" w:hint="eastAsia"/>
          <w:color w:val="000000"/>
          <w:szCs w:val="28"/>
          <w:lang w:eastAsia="zh-CN"/>
        </w:rPr>
        <w:t xml:space="preserve"> </w:t>
      </w:r>
      <w:r w:rsidR="00E17EA9">
        <w:rPr>
          <w:rFonts w:ascii="Book Antiqua" w:eastAsia="Book Antiqua" w:hAnsi="Book Antiqua" w:cs="Book Antiqua"/>
          <w:color w:val="000000"/>
          <w:szCs w:val="28"/>
        </w:rPr>
        <w:t>(A) and left</w:t>
      </w:r>
      <w:r w:rsidR="00ED5641">
        <w:rPr>
          <w:rFonts w:ascii="Book Antiqua" w:eastAsia="Book Antiqua" w:hAnsi="Book Antiqua" w:cs="Book Antiqua"/>
          <w:color w:val="000000"/>
          <w:szCs w:val="28"/>
        </w:rPr>
        <w:t xml:space="preserve"> anterior descending branch (B)</w:t>
      </w:r>
      <w:r w:rsidR="00ED5641">
        <w:rPr>
          <w:rFonts w:ascii="Book Antiqua" w:hAnsi="Book Antiqua" w:cs="Book Antiqua" w:hint="eastAsia"/>
          <w:color w:val="000000"/>
          <w:szCs w:val="28"/>
          <w:lang w:eastAsia="zh-CN"/>
        </w:rPr>
        <w:t>; C and D:</w:t>
      </w:r>
      <w:r w:rsidR="00E17EA9">
        <w:rPr>
          <w:rFonts w:ascii="Book Antiqua" w:eastAsia="Book Antiqua" w:hAnsi="Book Antiqua" w:cs="Book Antiqua"/>
          <w:color w:val="000000"/>
          <w:szCs w:val="28"/>
        </w:rPr>
        <w:t xml:space="preserve"> </w:t>
      </w:r>
      <w:bookmarkStart w:id="96" w:name="OLE_LINK183"/>
      <w:bookmarkStart w:id="97" w:name="OLE_LINK184"/>
      <w:r w:rsidR="00E17EA9">
        <w:rPr>
          <w:rFonts w:ascii="Book Antiqua" w:eastAsia="Book Antiqua" w:hAnsi="Book Antiqua" w:cs="Book Antiqua"/>
          <w:color w:val="000000"/>
          <w:szCs w:val="28"/>
        </w:rPr>
        <w:t xml:space="preserve">Intravascular ultrasound </w:t>
      </w:r>
      <w:bookmarkEnd w:id="96"/>
      <w:bookmarkEnd w:id="97"/>
      <w:r w:rsidR="00E17EA9">
        <w:rPr>
          <w:rFonts w:ascii="Book Antiqua" w:eastAsia="Book Antiqua" w:hAnsi="Book Antiqua" w:cs="Book Antiqua"/>
          <w:color w:val="000000"/>
          <w:szCs w:val="28"/>
        </w:rPr>
        <w:t>showed clear signs of dissection (intramural hematoma: C) of the left circumflex branch, and atherosclerotic plaque formation in the left anterior descending branch (D).</w:t>
      </w:r>
    </w:p>
    <w:p w14:paraId="6FB53685" w14:textId="77777777" w:rsidR="009A7DC8" w:rsidRDefault="009A7DC8">
      <w:pPr>
        <w:rPr>
          <w:rFonts w:ascii="Book Antiqua" w:eastAsia="Book Antiqua" w:hAnsi="Book Antiqua" w:cs="Book Antiqua"/>
          <w:color w:val="000000"/>
          <w:szCs w:val="28"/>
        </w:rPr>
      </w:pPr>
      <w:r>
        <w:rPr>
          <w:rFonts w:ascii="Book Antiqua" w:eastAsia="Book Antiqua" w:hAnsi="Book Antiqua" w:cs="Book Antiqua"/>
          <w:color w:val="000000"/>
          <w:szCs w:val="28"/>
        </w:rPr>
        <w:br w:type="page"/>
      </w:r>
    </w:p>
    <w:p w14:paraId="6936A3DF" w14:textId="77777777" w:rsidR="009A7DC8" w:rsidRDefault="009A7DC8" w:rsidP="009A7DC8">
      <w:pPr>
        <w:jc w:val="center"/>
        <w:rPr>
          <w:rFonts w:ascii="Book Antiqua" w:hAnsi="Book Antiqua"/>
        </w:rPr>
      </w:pPr>
    </w:p>
    <w:p w14:paraId="7039A223" w14:textId="77777777" w:rsidR="009A7DC8" w:rsidRDefault="009A7DC8" w:rsidP="009A7DC8">
      <w:pPr>
        <w:jc w:val="center"/>
        <w:rPr>
          <w:rFonts w:ascii="Book Antiqua" w:hAnsi="Book Antiqua"/>
        </w:rPr>
      </w:pPr>
    </w:p>
    <w:p w14:paraId="6E0E09C7" w14:textId="77777777" w:rsidR="009A7DC8" w:rsidRDefault="009A7DC8" w:rsidP="009A7DC8">
      <w:pPr>
        <w:jc w:val="center"/>
        <w:rPr>
          <w:rFonts w:ascii="Book Antiqua" w:hAnsi="Book Antiqua"/>
        </w:rPr>
      </w:pPr>
    </w:p>
    <w:p w14:paraId="2B9A1B3E" w14:textId="77777777" w:rsidR="009A7DC8" w:rsidRDefault="009A7DC8" w:rsidP="009A7DC8">
      <w:pPr>
        <w:jc w:val="center"/>
        <w:rPr>
          <w:rFonts w:ascii="Book Antiqua" w:hAnsi="Book Antiqua"/>
        </w:rPr>
      </w:pPr>
    </w:p>
    <w:p w14:paraId="5213EE6B" w14:textId="17E8E407" w:rsidR="009A7DC8" w:rsidRDefault="009A7DC8" w:rsidP="009A7DC8">
      <w:pPr>
        <w:jc w:val="center"/>
        <w:rPr>
          <w:rFonts w:ascii="Book Antiqua" w:hAnsi="Book Antiqua"/>
        </w:rPr>
      </w:pPr>
      <w:r>
        <w:rPr>
          <w:rFonts w:ascii="Book Antiqua" w:hAnsi="Book Antiqua"/>
          <w:noProof/>
          <w:lang w:eastAsia="zh-CN"/>
        </w:rPr>
        <w:drawing>
          <wp:inline distT="0" distB="0" distL="0" distR="0" wp14:anchorId="754A0730" wp14:editId="0B5D5DEC">
            <wp:extent cx="2498090" cy="1442085"/>
            <wp:effectExtent l="0" t="0" r="0" b="571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8090" cy="1442085"/>
                    </a:xfrm>
                    <a:prstGeom prst="rect">
                      <a:avLst/>
                    </a:prstGeom>
                    <a:noFill/>
                    <a:ln>
                      <a:noFill/>
                    </a:ln>
                  </pic:spPr>
                </pic:pic>
              </a:graphicData>
            </a:graphic>
          </wp:inline>
        </w:drawing>
      </w:r>
    </w:p>
    <w:p w14:paraId="61AE50FE" w14:textId="77777777" w:rsidR="009A7DC8" w:rsidRDefault="009A7DC8" w:rsidP="009A7DC8">
      <w:pPr>
        <w:jc w:val="center"/>
        <w:rPr>
          <w:rFonts w:ascii="Book Antiqua" w:hAnsi="Book Antiqua"/>
        </w:rPr>
      </w:pPr>
    </w:p>
    <w:p w14:paraId="7765FD1B" w14:textId="77777777" w:rsidR="009A7DC8" w:rsidRDefault="009A7DC8" w:rsidP="009A7DC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EABF709" w14:textId="77777777" w:rsidR="009A7DC8" w:rsidRDefault="009A7DC8" w:rsidP="009A7DC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630E245" w14:textId="77777777" w:rsidR="009A7DC8" w:rsidRDefault="009A7DC8" w:rsidP="009A7DC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C654E47" w14:textId="77777777" w:rsidR="009A7DC8" w:rsidRDefault="009A7DC8" w:rsidP="009A7DC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578D222" w14:textId="77777777" w:rsidR="009A7DC8" w:rsidRDefault="009A7DC8" w:rsidP="009A7DC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722421B" w14:textId="77777777" w:rsidR="009A7DC8" w:rsidRDefault="009A7DC8" w:rsidP="009A7DC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84F0B41" w14:textId="77777777" w:rsidR="009A7DC8" w:rsidRDefault="009A7DC8" w:rsidP="009A7DC8">
      <w:pPr>
        <w:jc w:val="center"/>
        <w:rPr>
          <w:rFonts w:ascii="Book Antiqua" w:hAnsi="Book Antiqua"/>
        </w:rPr>
      </w:pPr>
    </w:p>
    <w:p w14:paraId="0B6FA9CA" w14:textId="77777777" w:rsidR="009A7DC8" w:rsidRDefault="009A7DC8" w:rsidP="009A7DC8">
      <w:pPr>
        <w:jc w:val="center"/>
        <w:rPr>
          <w:rFonts w:ascii="Book Antiqua" w:hAnsi="Book Antiqua"/>
        </w:rPr>
      </w:pPr>
    </w:p>
    <w:p w14:paraId="55D15085" w14:textId="77777777" w:rsidR="009A7DC8" w:rsidRDefault="009A7DC8" w:rsidP="009A7DC8">
      <w:pPr>
        <w:jc w:val="center"/>
        <w:rPr>
          <w:rFonts w:ascii="Book Antiqua" w:hAnsi="Book Antiqua"/>
        </w:rPr>
      </w:pPr>
    </w:p>
    <w:p w14:paraId="5A0AE99D" w14:textId="2ED4ADD4" w:rsidR="009A7DC8" w:rsidRDefault="009A7DC8" w:rsidP="009A7DC8">
      <w:pPr>
        <w:jc w:val="center"/>
        <w:rPr>
          <w:rFonts w:ascii="Book Antiqua" w:hAnsi="Book Antiqua"/>
        </w:rPr>
      </w:pPr>
      <w:r>
        <w:rPr>
          <w:rFonts w:ascii="Book Antiqua" w:hAnsi="Book Antiqua"/>
          <w:noProof/>
          <w:lang w:eastAsia="zh-CN"/>
        </w:rPr>
        <w:drawing>
          <wp:inline distT="0" distB="0" distL="0" distR="0" wp14:anchorId="3402C46F" wp14:editId="50ECFDE2">
            <wp:extent cx="1451610" cy="1442085"/>
            <wp:effectExtent l="0" t="0" r="0" b="5715"/>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1610" cy="1442085"/>
                    </a:xfrm>
                    <a:prstGeom prst="rect">
                      <a:avLst/>
                    </a:prstGeom>
                    <a:noFill/>
                    <a:ln>
                      <a:noFill/>
                    </a:ln>
                  </pic:spPr>
                </pic:pic>
              </a:graphicData>
            </a:graphic>
          </wp:inline>
        </w:drawing>
      </w:r>
    </w:p>
    <w:p w14:paraId="6FB10A11" w14:textId="77777777" w:rsidR="009A7DC8" w:rsidRDefault="009A7DC8" w:rsidP="009A7DC8">
      <w:pPr>
        <w:jc w:val="center"/>
        <w:rPr>
          <w:rFonts w:ascii="Book Antiqua" w:hAnsi="Book Antiqua"/>
        </w:rPr>
      </w:pPr>
    </w:p>
    <w:p w14:paraId="75DC2CCD" w14:textId="77777777" w:rsidR="009A7DC8" w:rsidRDefault="009A7DC8" w:rsidP="009A7DC8">
      <w:pPr>
        <w:jc w:val="center"/>
        <w:rPr>
          <w:rFonts w:ascii="Book Antiqua" w:hAnsi="Book Antiqua"/>
        </w:rPr>
      </w:pPr>
    </w:p>
    <w:p w14:paraId="1AAFB3A1" w14:textId="77777777" w:rsidR="009A7DC8" w:rsidRDefault="009A7DC8" w:rsidP="009A7DC8">
      <w:pPr>
        <w:jc w:val="center"/>
        <w:rPr>
          <w:rFonts w:ascii="Book Antiqua" w:hAnsi="Book Antiqua"/>
        </w:rPr>
      </w:pPr>
    </w:p>
    <w:p w14:paraId="618AE467" w14:textId="77777777" w:rsidR="009A7DC8" w:rsidRDefault="009A7DC8" w:rsidP="009A7DC8">
      <w:pPr>
        <w:jc w:val="right"/>
        <w:rPr>
          <w:rFonts w:ascii="Book Antiqua" w:hAnsi="Book Antiqua"/>
          <w:color w:val="000000" w:themeColor="text1"/>
        </w:rPr>
      </w:pPr>
    </w:p>
    <w:p w14:paraId="2869371C" w14:textId="77777777" w:rsidR="009A7DC8" w:rsidRDefault="009A7DC8" w:rsidP="009A7DC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9E28670" w14:textId="77777777" w:rsidR="00A77B3E" w:rsidRDefault="00A77B3E">
      <w:pPr>
        <w:spacing w:line="360" w:lineRule="auto"/>
        <w:jc w:val="both"/>
      </w:pPr>
      <w:bookmarkStart w:id="98" w:name="_GoBack"/>
      <w:bookmarkEnd w:id="98"/>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E5BB7" w14:textId="77777777" w:rsidR="00351488" w:rsidRDefault="00351488" w:rsidP="00947B44">
      <w:r>
        <w:separator/>
      </w:r>
    </w:p>
  </w:endnote>
  <w:endnote w:type="continuationSeparator" w:id="0">
    <w:p w14:paraId="7A96CF03" w14:textId="77777777" w:rsidR="00351488" w:rsidRDefault="00351488" w:rsidP="00947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152370"/>
      <w:docPartObj>
        <w:docPartGallery w:val="Page Numbers (Bottom of Page)"/>
        <w:docPartUnique/>
      </w:docPartObj>
    </w:sdtPr>
    <w:sdtEndPr/>
    <w:sdtContent>
      <w:sdt>
        <w:sdtPr>
          <w:id w:val="860082579"/>
          <w:docPartObj>
            <w:docPartGallery w:val="Page Numbers (Top of Page)"/>
            <w:docPartUnique/>
          </w:docPartObj>
        </w:sdtPr>
        <w:sdtEndPr/>
        <w:sdtContent>
          <w:p w14:paraId="7981706E" w14:textId="77777777" w:rsidR="00947B44" w:rsidRDefault="00947B4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A7DC8">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A7DC8">
              <w:rPr>
                <w:b/>
                <w:bCs/>
                <w:noProof/>
              </w:rPr>
              <w:t>18</w:t>
            </w:r>
            <w:r>
              <w:rPr>
                <w:b/>
                <w:bCs/>
                <w:sz w:val="24"/>
                <w:szCs w:val="24"/>
              </w:rPr>
              <w:fldChar w:fldCharType="end"/>
            </w:r>
          </w:p>
        </w:sdtContent>
      </w:sdt>
    </w:sdtContent>
  </w:sdt>
  <w:p w14:paraId="75C3141C" w14:textId="77777777" w:rsidR="00947B44" w:rsidRDefault="00947B4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63AC3" w14:textId="77777777" w:rsidR="00351488" w:rsidRDefault="00351488" w:rsidP="00947B44">
      <w:r>
        <w:separator/>
      </w:r>
    </w:p>
  </w:footnote>
  <w:footnote w:type="continuationSeparator" w:id="0">
    <w:p w14:paraId="04AC9353" w14:textId="77777777" w:rsidR="00351488" w:rsidRDefault="00351488" w:rsidP="00947B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A53F4"/>
    <w:rsid w:val="0017372F"/>
    <w:rsid w:val="00195900"/>
    <w:rsid w:val="001A1129"/>
    <w:rsid w:val="001B46BC"/>
    <w:rsid w:val="00240FFA"/>
    <w:rsid w:val="00266955"/>
    <w:rsid w:val="00275AD6"/>
    <w:rsid w:val="00292F58"/>
    <w:rsid w:val="002D6739"/>
    <w:rsid w:val="00351488"/>
    <w:rsid w:val="003E6C03"/>
    <w:rsid w:val="0044429E"/>
    <w:rsid w:val="004F460F"/>
    <w:rsid w:val="005679A6"/>
    <w:rsid w:val="005F09B0"/>
    <w:rsid w:val="005F5DE2"/>
    <w:rsid w:val="005F7260"/>
    <w:rsid w:val="00603C3E"/>
    <w:rsid w:val="00730674"/>
    <w:rsid w:val="0073431A"/>
    <w:rsid w:val="00757374"/>
    <w:rsid w:val="0077288A"/>
    <w:rsid w:val="007E3A81"/>
    <w:rsid w:val="00882DF5"/>
    <w:rsid w:val="00947B44"/>
    <w:rsid w:val="00947F1D"/>
    <w:rsid w:val="0096797E"/>
    <w:rsid w:val="00984907"/>
    <w:rsid w:val="009A7DC8"/>
    <w:rsid w:val="00A60559"/>
    <w:rsid w:val="00A77B3E"/>
    <w:rsid w:val="00AF290D"/>
    <w:rsid w:val="00B33863"/>
    <w:rsid w:val="00BD322C"/>
    <w:rsid w:val="00C51BEE"/>
    <w:rsid w:val="00CA2A55"/>
    <w:rsid w:val="00D00F33"/>
    <w:rsid w:val="00D77052"/>
    <w:rsid w:val="00D833BB"/>
    <w:rsid w:val="00E17EA9"/>
    <w:rsid w:val="00E25AD6"/>
    <w:rsid w:val="00E26D26"/>
    <w:rsid w:val="00E62886"/>
    <w:rsid w:val="00E713D4"/>
    <w:rsid w:val="00EC5614"/>
    <w:rsid w:val="00ED5641"/>
    <w:rsid w:val="00F901BC"/>
    <w:rsid w:val="00FC46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E13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33863"/>
    <w:rPr>
      <w:sz w:val="18"/>
      <w:szCs w:val="18"/>
    </w:rPr>
  </w:style>
  <w:style w:type="character" w:customStyle="1" w:styleId="Char">
    <w:name w:val="批注框文本 Char"/>
    <w:basedOn w:val="a0"/>
    <w:link w:val="a3"/>
    <w:rsid w:val="00B33863"/>
    <w:rPr>
      <w:sz w:val="18"/>
      <w:szCs w:val="18"/>
    </w:rPr>
  </w:style>
  <w:style w:type="paragraph" w:styleId="a4">
    <w:name w:val="header"/>
    <w:basedOn w:val="a"/>
    <w:link w:val="Char0"/>
    <w:rsid w:val="00947B4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947B44"/>
    <w:rPr>
      <w:sz w:val="18"/>
      <w:szCs w:val="18"/>
    </w:rPr>
  </w:style>
  <w:style w:type="paragraph" w:styleId="a5">
    <w:name w:val="footer"/>
    <w:basedOn w:val="a"/>
    <w:link w:val="Char1"/>
    <w:uiPriority w:val="99"/>
    <w:rsid w:val="00947B44"/>
    <w:pPr>
      <w:tabs>
        <w:tab w:val="center" w:pos="4153"/>
        <w:tab w:val="right" w:pos="8306"/>
      </w:tabs>
      <w:snapToGrid w:val="0"/>
    </w:pPr>
    <w:rPr>
      <w:sz w:val="18"/>
      <w:szCs w:val="18"/>
    </w:rPr>
  </w:style>
  <w:style w:type="character" w:customStyle="1" w:styleId="Char1">
    <w:name w:val="页脚 Char"/>
    <w:basedOn w:val="a0"/>
    <w:link w:val="a5"/>
    <w:uiPriority w:val="99"/>
    <w:rsid w:val="00947B4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33863"/>
    <w:rPr>
      <w:sz w:val="18"/>
      <w:szCs w:val="18"/>
    </w:rPr>
  </w:style>
  <w:style w:type="character" w:customStyle="1" w:styleId="Char">
    <w:name w:val="批注框文本 Char"/>
    <w:basedOn w:val="a0"/>
    <w:link w:val="a3"/>
    <w:rsid w:val="00B33863"/>
    <w:rPr>
      <w:sz w:val="18"/>
      <w:szCs w:val="18"/>
    </w:rPr>
  </w:style>
  <w:style w:type="paragraph" w:styleId="a4">
    <w:name w:val="header"/>
    <w:basedOn w:val="a"/>
    <w:link w:val="Char0"/>
    <w:rsid w:val="00947B4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947B44"/>
    <w:rPr>
      <w:sz w:val="18"/>
      <w:szCs w:val="18"/>
    </w:rPr>
  </w:style>
  <w:style w:type="paragraph" w:styleId="a5">
    <w:name w:val="footer"/>
    <w:basedOn w:val="a"/>
    <w:link w:val="Char1"/>
    <w:uiPriority w:val="99"/>
    <w:rsid w:val="00947B44"/>
    <w:pPr>
      <w:tabs>
        <w:tab w:val="center" w:pos="4153"/>
        <w:tab w:val="right" w:pos="8306"/>
      </w:tabs>
      <w:snapToGrid w:val="0"/>
    </w:pPr>
    <w:rPr>
      <w:sz w:val="18"/>
      <w:szCs w:val="18"/>
    </w:rPr>
  </w:style>
  <w:style w:type="character" w:customStyle="1" w:styleId="Char1">
    <w:name w:val="页脚 Char"/>
    <w:basedOn w:val="a0"/>
    <w:link w:val="a5"/>
    <w:uiPriority w:val="99"/>
    <w:rsid w:val="00947B4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318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18</Pages>
  <Words>3206</Words>
  <Characters>18276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3</cp:revision>
  <dcterms:created xsi:type="dcterms:W3CDTF">2021-03-06T01:31:00Z</dcterms:created>
  <dcterms:modified xsi:type="dcterms:W3CDTF">2021-04-21T06:32:00Z</dcterms:modified>
</cp:coreProperties>
</file>