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45820" w14:textId="77777777" w:rsidR="00A77B3E" w:rsidRPr="00725FE0" w:rsidRDefault="008F39C6">
      <w:pPr>
        <w:spacing w:line="360" w:lineRule="auto"/>
        <w:jc w:val="both"/>
      </w:pPr>
      <w:bookmarkStart w:id="0" w:name="_Hlk66560599"/>
      <w:r w:rsidRPr="00725FE0">
        <w:rPr>
          <w:rFonts w:ascii="Book Antiqua" w:eastAsia="Book Antiqua" w:hAnsi="Book Antiqua" w:cs="Book Antiqua"/>
          <w:b/>
          <w:color w:val="000000"/>
        </w:rPr>
        <w:t xml:space="preserve">Name of Journal: </w:t>
      </w:r>
      <w:r w:rsidRPr="00725FE0">
        <w:rPr>
          <w:rFonts w:ascii="Book Antiqua" w:eastAsia="Book Antiqua" w:hAnsi="Book Antiqua" w:cs="Book Antiqua"/>
          <w:i/>
          <w:color w:val="000000"/>
        </w:rPr>
        <w:t>World Journal of Clinical Cases</w:t>
      </w:r>
    </w:p>
    <w:p w14:paraId="00956DAA" w14:textId="77777777" w:rsidR="00A77B3E" w:rsidRPr="00725FE0" w:rsidRDefault="008F39C6">
      <w:pPr>
        <w:spacing w:line="360" w:lineRule="auto"/>
        <w:jc w:val="both"/>
      </w:pPr>
      <w:r w:rsidRPr="00725FE0">
        <w:rPr>
          <w:rFonts w:ascii="Book Antiqua" w:eastAsia="Book Antiqua" w:hAnsi="Book Antiqua" w:cs="Book Antiqua"/>
          <w:b/>
          <w:color w:val="000000"/>
        </w:rPr>
        <w:t xml:space="preserve">Manuscript NO: </w:t>
      </w:r>
      <w:r w:rsidRPr="00725FE0">
        <w:rPr>
          <w:rFonts w:ascii="Book Antiqua" w:eastAsia="Book Antiqua" w:hAnsi="Book Antiqua" w:cs="Book Antiqua"/>
          <w:color w:val="000000"/>
        </w:rPr>
        <w:t>60558</w:t>
      </w:r>
    </w:p>
    <w:p w14:paraId="7F9CD0C9" w14:textId="77777777" w:rsidR="00A77B3E" w:rsidRPr="00725FE0" w:rsidRDefault="008F39C6">
      <w:pPr>
        <w:spacing w:line="360" w:lineRule="auto"/>
        <w:jc w:val="both"/>
      </w:pPr>
      <w:r w:rsidRPr="00725FE0">
        <w:rPr>
          <w:rFonts w:ascii="Book Antiqua" w:eastAsia="Book Antiqua" w:hAnsi="Book Antiqua" w:cs="Book Antiqua"/>
          <w:b/>
          <w:color w:val="000000"/>
        </w:rPr>
        <w:t xml:space="preserve">Manuscript Type: </w:t>
      </w:r>
      <w:bookmarkStart w:id="1" w:name="OLE_LINK43"/>
      <w:bookmarkStart w:id="2" w:name="OLE_LINK44"/>
      <w:r w:rsidRPr="00725FE0">
        <w:rPr>
          <w:rFonts w:ascii="Book Antiqua" w:eastAsia="Book Antiqua" w:hAnsi="Book Antiqua" w:cs="Book Antiqua"/>
          <w:color w:val="000000"/>
        </w:rPr>
        <w:t>CASE REPORT</w:t>
      </w:r>
      <w:bookmarkEnd w:id="1"/>
      <w:bookmarkEnd w:id="2"/>
    </w:p>
    <w:p w14:paraId="3E02AF40" w14:textId="77777777" w:rsidR="00A77B3E" w:rsidRPr="00725FE0" w:rsidRDefault="00A77B3E">
      <w:pPr>
        <w:spacing w:line="360" w:lineRule="auto"/>
        <w:jc w:val="both"/>
      </w:pPr>
    </w:p>
    <w:p w14:paraId="080A0EE2" w14:textId="77777777" w:rsidR="00A77B3E" w:rsidRPr="00725FE0" w:rsidRDefault="008F39C6">
      <w:pPr>
        <w:spacing w:line="360" w:lineRule="auto"/>
        <w:jc w:val="both"/>
      </w:pPr>
      <w:bookmarkStart w:id="3" w:name="OLE_LINK39"/>
      <w:bookmarkStart w:id="4" w:name="OLE_LINK40"/>
      <w:bookmarkStart w:id="5" w:name="OLE_LINK53"/>
      <w:r w:rsidRPr="00725FE0">
        <w:rPr>
          <w:rFonts w:ascii="Book Antiqua" w:eastAsia="Book Antiqua" w:hAnsi="Book Antiqua" w:cs="Book Antiqua"/>
          <w:b/>
          <w:bCs/>
          <w:color w:val="000000"/>
          <w:szCs w:val="22"/>
        </w:rPr>
        <w:t xml:space="preserve">Recalcitrant paradoxical pustular psoriasis induced by infliximab: </w:t>
      </w:r>
      <w:r w:rsidR="00BC7E5F" w:rsidRPr="00725FE0">
        <w:rPr>
          <w:rFonts w:ascii="Book Antiqua" w:eastAsia="Book Antiqua" w:hAnsi="Book Antiqua" w:cs="Book Antiqua"/>
          <w:b/>
          <w:bCs/>
          <w:color w:val="000000"/>
          <w:szCs w:val="22"/>
        </w:rPr>
        <w:t>Two case reports</w:t>
      </w:r>
    </w:p>
    <w:bookmarkEnd w:id="3"/>
    <w:bookmarkEnd w:id="4"/>
    <w:bookmarkEnd w:id="5"/>
    <w:p w14:paraId="04E9A569" w14:textId="77777777" w:rsidR="00A77B3E" w:rsidRPr="00725FE0" w:rsidRDefault="00A77B3E">
      <w:pPr>
        <w:spacing w:line="360" w:lineRule="auto"/>
        <w:jc w:val="both"/>
      </w:pPr>
    </w:p>
    <w:p w14:paraId="127B4E31" w14:textId="77777777" w:rsidR="00A77B3E" w:rsidRPr="00725FE0" w:rsidRDefault="00DB0894">
      <w:pPr>
        <w:spacing w:line="360" w:lineRule="auto"/>
        <w:jc w:val="both"/>
      </w:pPr>
      <w:r w:rsidRPr="00725FE0">
        <w:rPr>
          <w:rFonts w:ascii="Book Antiqua" w:eastAsia="Book Antiqua" w:hAnsi="Book Antiqua" w:cs="Book Antiqua"/>
          <w:color w:val="000000"/>
        </w:rPr>
        <w:t>Xia</w:t>
      </w:r>
      <w:r w:rsidRPr="00725FE0">
        <w:rPr>
          <w:rFonts w:ascii="Book Antiqua" w:eastAsia="Book Antiqua" w:hAnsi="Book Antiqua" w:cs="Book Antiqua"/>
          <w:iCs/>
          <w:color w:val="000000"/>
          <w:szCs w:val="22"/>
        </w:rPr>
        <w:t xml:space="preserve"> </w:t>
      </w:r>
      <w:r w:rsidRPr="00725FE0">
        <w:rPr>
          <w:rFonts w:ascii="Book Antiqua" w:hAnsi="Book Antiqua" w:cs="Book Antiqua"/>
          <w:iCs/>
          <w:color w:val="000000"/>
          <w:szCs w:val="22"/>
          <w:lang w:eastAsia="zh-CN"/>
        </w:rPr>
        <w:t xml:space="preserve">P </w:t>
      </w:r>
      <w:r w:rsidRPr="00725FE0">
        <w:rPr>
          <w:rFonts w:ascii="Book Antiqua" w:hAnsi="Book Antiqua" w:cs="Book Antiqua"/>
          <w:i/>
          <w:iCs/>
          <w:color w:val="000000"/>
          <w:szCs w:val="22"/>
          <w:lang w:eastAsia="zh-CN"/>
        </w:rPr>
        <w:t>et al</w:t>
      </w:r>
      <w:r w:rsidRPr="00725FE0">
        <w:rPr>
          <w:rFonts w:ascii="Book Antiqua" w:hAnsi="Book Antiqua" w:cs="Book Antiqua"/>
          <w:iCs/>
          <w:color w:val="000000"/>
          <w:szCs w:val="22"/>
          <w:lang w:eastAsia="zh-CN"/>
        </w:rPr>
        <w:t xml:space="preserve">. </w:t>
      </w:r>
      <w:bookmarkStart w:id="6" w:name="OLE_LINK17"/>
      <w:bookmarkStart w:id="7" w:name="OLE_LINK18"/>
      <w:bookmarkStart w:id="8" w:name="OLE_LINK25"/>
      <w:bookmarkStart w:id="9" w:name="OLE_LINK41"/>
      <w:bookmarkStart w:id="10" w:name="OLE_LINK54"/>
      <w:bookmarkStart w:id="11" w:name="OLE_LINK55"/>
      <w:r w:rsidR="008F39C6" w:rsidRPr="00725FE0">
        <w:rPr>
          <w:rFonts w:ascii="Book Antiqua" w:eastAsia="Book Antiqua" w:hAnsi="Book Antiqua" w:cs="Book Antiqua"/>
          <w:iCs/>
          <w:color w:val="000000"/>
          <w:szCs w:val="22"/>
        </w:rPr>
        <w:t>Recalcitrant paradoxical pustular psoriasis</w:t>
      </w:r>
      <w:bookmarkEnd w:id="6"/>
      <w:bookmarkEnd w:id="7"/>
      <w:bookmarkEnd w:id="8"/>
      <w:bookmarkEnd w:id="9"/>
      <w:bookmarkEnd w:id="10"/>
      <w:bookmarkEnd w:id="11"/>
    </w:p>
    <w:p w14:paraId="1F736540" w14:textId="77777777" w:rsidR="00A77B3E" w:rsidRPr="00725FE0" w:rsidRDefault="00A77B3E">
      <w:pPr>
        <w:spacing w:line="360" w:lineRule="auto"/>
        <w:jc w:val="both"/>
      </w:pPr>
    </w:p>
    <w:p w14:paraId="29000B9D" w14:textId="77777777" w:rsidR="00A77B3E" w:rsidRPr="00725FE0" w:rsidRDefault="008F39C6">
      <w:pPr>
        <w:spacing w:line="360" w:lineRule="auto"/>
        <w:jc w:val="both"/>
      </w:pPr>
      <w:r w:rsidRPr="00725FE0">
        <w:rPr>
          <w:rFonts w:ascii="Book Antiqua" w:eastAsia="Book Antiqua" w:hAnsi="Book Antiqua" w:cs="Book Antiqua"/>
          <w:color w:val="000000"/>
        </w:rPr>
        <w:t xml:space="preserve">Ping </w:t>
      </w:r>
      <w:bookmarkStart w:id="12" w:name="OLE_LINK1"/>
      <w:bookmarkStart w:id="13" w:name="OLE_LINK2"/>
      <w:r w:rsidRPr="00725FE0">
        <w:rPr>
          <w:rFonts w:ascii="Book Antiqua" w:eastAsia="Book Antiqua" w:hAnsi="Book Antiqua" w:cs="Book Antiqua"/>
          <w:color w:val="000000"/>
        </w:rPr>
        <w:t>Xia</w:t>
      </w:r>
      <w:bookmarkEnd w:id="12"/>
      <w:bookmarkEnd w:id="13"/>
      <w:r w:rsidRPr="00725FE0">
        <w:rPr>
          <w:rFonts w:ascii="Book Antiqua" w:eastAsia="Book Antiqua" w:hAnsi="Book Antiqua" w:cs="Book Antiqua"/>
          <w:color w:val="000000"/>
        </w:rPr>
        <w:t>, Yan-Hong Li, Zhong Liu, Xu Zhang, Qian Jiang, Xiao-Yong Zhou, Wei Su</w:t>
      </w:r>
    </w:p>
    <w:p w14:paraId="01CA44D4" w14:textId="77777777" w:rsidR="00A77B3E" w:rsidRPr="00725FE0" w:rsidRDefault="00A77B3E">
      <w:pPr>
        <w:spacing w:line="360" w:lineRule="auto"/>
        <w:jc w:val="both"/>
      </w:pPr>
    </w:p>
    <w:p w14:paraId="47BF34BC" w14:textId="77777777" w:rsidR="00A77B3E" w:rsidRPr="00725FE0" w:rsidRDefault="008F39C6">
      <w:pPr>
        <w:spacing w:line="360" w:lineRule="auto"/>
        <w:jc w:val="both"/>
      </w:pPr>
      <w:r w:rsidRPr="00725FE0">
        <w:rPr>
          <w:rFonts w:ascii="Book Antiqua" w:eastAsia="Book Antiqua" w:hAnsi="Book Antiqua" w:cs="Book Antiqua"/>
          <w:b/>
          <w:bCs/>
          <w:color w:val="000000"/>
        </w:rPr>
        <w:t xml:space="preserve">Ping Xia, Yan-Hong Li, Zhong Liu, Xu Zhang, Qian Jiang, </w:t>
      </w:r>
      <w:r w:rsidR="00EA7D62" w:rsidRPr="00725FE0">
        <w:rPr>
          <w:rFonts w:ascii="Book Antiqua" w:eastAsia="Book Antiqua" w:hAnsi="Book Antiqua" w:cs="Book Antiqua"/>
          <w:b/>
          <w:bCs/>
          <w:color w:val="000000"/>
        </w:rPr>
        <w:t>Xiao-Yong Zhou,</w:t>
      </w:r>
      <w:r w:rsidR="00EA7D62" w:rsidRPr="00725FE0">
        <w:rPr>
          <w:rFonts w:ascii="Book Antiqua" w:hAnsi="Book Antiqua" w:cs="Book Antiqua"/>
          <w:b/>
          <w:bCs/>
          <w:color w:val="000000"/>
          <w:lang w:eastAsia="zh-CN"/>
        </w:rPr>
        <w:t xml:space="preserve"> </w:t>
      </w:r>
      <w:r w:rsidRPr="00725FE0">
        <w:rPr>
          <w:rFonts w:ascii="Book Antiqua" w:eastAsia="Book Antiqua" w:hAnsi="Book Antiqua" w:cs="Book Antiqua"/>
          <w:color w:val="000000"/>
        </w:rPr>
        <w:t xml:space="preserve">Department of Dermatology, </w:t>
      </w:r>
      <w:bookmarkStart w:id="14" w:name="OLE_LINK7"/>
      <w:bookmarkStart w:id="15" w:name="OLE_LINK8"/>
      <w:bookmarkStart w:id="16" w:name="OLE_LINK29"/>
      <w:bookmarkStart w:id="17" w:name="OLE_LINK32"/>
      <w:bookmarkStart w:id="18" w:name="OLE_LINK34"/>
      <w:bookmarkStart w:id="19" w:name="OLE_LINK38"/>
      <w:bookmarkStart w:id="20" w:name="OLE_LINK3"/>
      <w:bookmarkStart w:id="21" w:name="OLE_LINK4"/>
      <w:r w:rsidR="0012734E" w:rsidRPr="00725FE0">
        <w:rPr>
          <w:rFonts w:ascii="Book Antiqua" w:hAnsi="Book Antiqua" w:cs="Book Antiqua"/>
          <w:color w:val="000000"/>
          <w:lang w:eastAsia="zh-CN"/>
        </w:rPr>
        <w:t>The First H</w:t>
      </w:r>
      <w:r w:rsidRPr="00725FE0">
        <w:rPr>
          <w:rFonts w:ascii="Book Antiqua" w:eastAsia="Book Antiqua" w:hAnsi="Book Antiqua" w:cs="Book Antiqua"/>
          <w:color w:val="000000"/>
        </w:rPr>
        <w:t>ospital</w:t>
      </w:r>
      <w:r w:rsidR="0012734E" w:rsidRPr="00725FE0">
        <w:rPr>
          <w:rFonts w:ascii="Book Antiqua" w:hAnsi="Book Antiqua" w:cs="Book Antiqua"/>
          <w:color w:val="000000"/>
          <w:lang w:eastAsia="zh-CN"/>
        </w:rPr>
        <w:t xml:space="preserve"> of </w:t>
      </w:r>
      <w:r w:rsidR="0012734E" w:rsidRPr="00725FE0">
        <w:rPr>
          <w:rFonts w:ascii="Book Antiqua" w:eastAsia="Book Antiqua" w:hAnsi="Book Antiqua" w:cs="Book Antiqua"/>
          <w:color w:val="000000"/>
        </w:rPr>
        <w:t>Wuhan</w:t>
      </w:r>
      <w:bookmarkEnd w:id="14"/>
      <w:bookmarkEnd w:id="15"/>
      <w:bookmarkEnd w:id="16"/>
      <w:bookmarkEnd w:id="17"/>
      <w:bookmarkEnd w:id="18"/>
      <w:bookmarkEnd w:id="19"/>
      <w:r w:rsidR="00870C9A" w:rsidRPr="00725FE0">
        <w:rPr>
          <w:rFonts w:ascii="Book Antiqua" w:eastAsia="Book Antiqua" w:hAnsi="Book Antiqua" w:cs="Book Antiqua"/>
          <w:color w:val="000000"/>
        </w:rPr>
        <w:t>, Wuhan 4300</w:t>
      </w:r>
      <w:r w:rsidR="00870C9A" w:rsidRPr="00725FE0">
        <w:rPr>
          <w:rFonts w:ascii="Book Antiqua" w:hAnsi="Book Antiqua" w:cs="Book Antiqua"/>
          <w:color w:val="000000"/>
          <w:lang w:eastAsia="zh-CN"/>
        </w:rPr>
        <w:t>22</w:t>
      </w:r>
      <w:r w:rsidRPr="00725FE0">
        <w:rPr>
          <w:rFonts w:ascii="Book Antiqua" w:eastAsia="Book Antiqua" w:hAnsi="Book Antiqua" w:cs="Book Antiqua"/>
          <w:color w:val="000000"/>
        </w:rPr>
        <w:t xml:space="preserve">, </w:t>
      </w:r>
      <w:bookmarkStart w:id="22" w:name="OLE_LINK30"/>
      <w:bookmarkStart w:id="23" w:name="OLE_LINK31"/>
      <w:bookmarkStart w:id="24" w:name="OLE_LINK33"/>
      <w:bookmarkStart w:id="25" w:name="OLE_LINK35"/>
      <w:bookmarkStart w:id="26" w:name="OLE_LINK36"/>
      <w:bookmarkStart w:id="27" w:name="OLE_LINK37"/>
      <w:r w:rsidR="0012734E" w:rsidRPr="00725FE0">
        <w:rPr>
          <w:rFonts w:ascii="Book Antiqua" w:hAnsi="Book Antiqua" w:cs="Book Antiqua"/>
          <w:color w:val="000000"/>
          <w:lang w:eastAsia="zh-CN"/>
        </w:rPr>
        <w:t xml:space="preserve">Hubei </w:t>
      </w:r>
      <w:bookmarkStart w:id="28" w:name="OLE_LINK9"/>
      <w:bookmarkStart w:id="29" w:name="OLE_LINK10"/>
      <w:bookmarkEnd w:id="22"/>
      <w:bookmarkEnd w:id="23"/>
      <w:bookmarkEnd w:id="24"/>
      <w:bookmarkEnd w:id="25"/>
      <w:bookmarkEnd w:id="26"/>
      <w:bookmarkEnd w:id="27"/>
      <w:r w:rsidR="0012734E" w:rsidRPr="00725FE0">
        <w:rPr>
          <w:rFonts w:ascii="Book Antiqua" w:hAnsi="Book Antiqua" w:cs="Book Antiqua"/>
          <w:color w:val="000000"/>
          <w:lang w:eastAsia="zh-CN"/>
        </w:rPr>
        <w:t>Province</w:t>
      </w:r>
      <w:bookmarkEnd w:id="20"/>
      <w:bookmarkEnd w:id="21"/>
      <w:bookmarkEnd w:id="28"/>
      <w:bookmarkEnd w:id="29"/>
      <w:r w:rsidR="0012734E" w:rsidRPr="00725FE0">
        <w:rPr>
          <w:rFonts w:ascii="Book Antiqua" w:hAnsi="Book Antiqua" w:cs="Book Antiqua"/>
          <w:color w:val="000000"/>
          <w:lang w:eastAsia="zh-CN"/>
        </w:rPr>
        <w:t xml:space="preserve">, </w:t>
      </w:r>
      <w:bookmarkStart w:id="30" w:name="OLE_LINK26"/>
      <w:bookmarkStart w:id="31" w:name="OLE_LINK27"/>
      <w:bookmarkStart w:id="32" w:name="OLE_LINK28"/>
      <w:bookmarkStart w:id="33" w:name="OLE_LINK42"/>
      <w:r w:rsidRPr="00725FE0">
        <w:rPr>
          <w:rFonts w:ascii="Book Antiqua" w:eastAsia="Book Antiqua" w:hAnsi="Book Antiqua" w:cs="Book Antiqua"/>
          <w:color w:val="000000"/>
        </w:rPr>
        <w:t>China</w:t>
      </w:r>
      <w:bookmarkEnd w:id="30"/>
      <w:bookmarkEnd w:id="31"/>
      <w:bookmarkEnd w:id="32"/>
      <w:bookmarkEnd w:id="33"/>
    </w:p>
    <w:p w14:paraId="0D56E13A" w14:textId="77777777" w:rsidR="00A77B3E" w:rsidRPr="00725FE0" w:rsidRDefault="00A77B3E">
      <w:pPr>
        <w:spacing w:line="360" w:lineRule="auto"/>
        <w:jc w:val="both"/>
        <w:rPr>
          <w:lang w:eastAsia="zh-CN"/>
        </w:rPr>
      </w:pPr>
    </w:p>
    <w:p w14:paraId="590B18C7" w14:textId="7D4A5ACB" w:rsidR="00A77B3E" w:rsidRPr="00725FE0" w:rsidRDefault="008F39C6">
      <w:pPr>
        <w:spacing w:line="360" w:lineRule="auto"/>
        <w:jc w:val="both"/>
      </w:pPr>
      <w:r w:rsidRPr="00725FE0">
        <w:rPr>
          <w:rFonts w:ascii="Book Antiqua" w:eastAsia="Book Antiqua" w:hAnsi="Book Antiqua" w:cs="Book Antiqua"/>
          <w:b/>
          <w:bCs/>
          <w:color w:val="000000"/>
        </w:rPr>
        <w:t xml:space="preserve">Wei Su, </w:t>
      </w:r>
      <w:r w:rsidRPr="00725FE0">
        <w:rPr>
          <w:rFonts w:ascii="Book Antiqua" w:eastAsia="Book Antiqua" w:hAnsi="Book Antiqua" w:cs="Book Antiqua"/>
          <w:color w:val="000000"/>
        </w:rPr>
        <w:t xml:space="preserve">Department of Dermatology, Midwest </w:t>
      </w:r>
      <w:r w:rsidR="00EA7D62" w:rsidRPr="00725FE0">
        <w:rPr>
          <w:rFonts w:ascii="Book Antiqua" w:hAnsi="Book Antiqua" w:cs="Book Antiqua"/>
          <w:color w:val="000000"/>
          <w:lang w:eastAsia="zh-CN"/>
        </w:rPr>
        <w:t>C</w:t>
      </w:r>
      <w:r w:rsidRPr="00725FE0">
        <w:rPr>
          <w:rFonts w:ascii="Book Antiqua" w:eastAsia="Book Antiqua" w:hAnsi="Book Antiqua" w:cs="Book Antiqua"/>
          <w:color w:val="000000"/>
        </w:rPr>
        <w:t xml:space="preserve">enter for </w:t>
      </w:r>
      <w:r w:rsidR="00EA7D62" w:rsidRPr="00725FE0">
        <w:rPr>
          <w:rFonts w:ascii="Book Antiqua" w:eastAsia="Book Antiqua" w:hAnsi="Book Antiqua" w:cs="Book Antiqua"/>
          <w:color w:val="000000"/>
        </w:rPr>
        <w:t xml:space="preserve">Dermatology </w:t>
      </w:r>
      <w:r w:rsidR="005639F7" w:rsidRPr="00725FE0">
        <w:rPr>
          <w:rFonts w:ascii="Book Antiqua" w:eastAsia="Book Antiqua" w:hAnsi="Book Antiqua" w:cs="Book Antiqua"/>
          <w:color w:val="000000"/>
        </w:rPr>
        <w:t>and</w:t>
      </w:r>
      <w:r w:rsidR="00EA7D62" w:rsidRPr="00725FE0">
        <w:rPr>
          <w:rFonts w:ascii="Book Antiqua" w:eastAsia="Book Antiqua" w:hAnsi="Book Antiqua" w:cs="Book Antiqua"/>
          <w:color w:val="000000"/>
        </w:rPr>
        <w:t xml:space="preserve"> Cosmetic Sur</w:t>
      </w:r>
      <w:r w:rsidRPr="00725FE0">
        <w:rPr>
          <w:rFonts w:ascii="Book Antiqua" w:eastAsia="Book Antiqua" w:hAnsi="Book Antiqua" w:cs="Book Antiqua"/>
          <w:color w:val="000000"/>
        </w:rPr>
        <w:t xml:space="preserve">gery, </w:t>
      </w:r>
      <w:bookmarkStart w:id="34" w:name="OLE_LINK5"/>
      <w:bookmarkStart w:id="35" w:name="OLE_LINK6"/>
      <w:r w:rsidRPr="00725FE0">
        <w:rPr>
          <w:rFonts w:ascii="Book Antiqua" w:eastAsia="Book Antiqua" w:hAnsi="Book Antiqua" w:cs="Book Antiqua"/>
          <w:color w:val="000000"/>
        </w:rPr>
        <w:t>Clinton Township</w:t>
      </w:r>
      <w:bookmarkEnd w:id="34"/>
      <w:bookmarkEnd w:id="35"/>
      <w:r w:rsidRPr="00725FE0">
        <w:rPr>
          <w:rFonts w:ascii="Book Antiqua" w:eastAsia="Book Antiqua" w:hAnsi="Book Antiqua" w:cs="Book Antiqua"/>
          <w:color w:val="000000"/>
        </w:rPr>
        <w:t xml:space="preserve">, </w:t>
      </w:r>
      <w:r w:rsidR="00EA7D62" w:rsidRPr="00725FE0">
        <w:rPr>
          <w:rFonts w:ascii="Book Antiqua" w:hAnsi="Book Antiqua" w:cs="Book Antiqua"/>
          <w:color w:val="000000"/>
          <w:lang w:eastAsia="zh-CN"/>
        </w:rPr>
        <w:t xml:space="preserve">MI </w:t>
      </w:r>
      <w:r w:rsidRPr="00725FE0">
        <w:rPr>
          <w:rFonts w:ascii="Book Antiqua" w:eastAsia="Book Antiqua" w:hAnsi="Book Antiqua" w:cs="Book Antiqua"/>
          <w:color w:val="000000"/>
        </w:rPr>
        <w:t>48038, United States</w:t>
      </w:r>
    </w:p>
    <w:p w14:paraId="19C278AA" w14:textId="77777777" w:rsidR="00A77B3E" w:rsidRPr="00725FE0" w:rsidRDefault="00A77B3E">
      <w:pPr>
        <w:spacing w:line="360" w:lineRule="auto"/>
        <w:jc w:val="both"/>
      </w:pPr>
    </w:p>
    <w:p w14:paraId="549BDA96" w14:textId="288A207F" w:rsidR="00A77B3E" w:rsidRPr="00725FE0" w:rsidRDefault="008F39C6">
      <w:pPr>
        <w:spacing w:line="360" w:lineRule="auto"/>
        <w:jc w:val="both"/>
      </w:pPr>
      <w:r w:rsidRPr="00725FE0">
        <w:rPr>
          <w:rFonts w:ascii="Book Antiqua" w:eastAsia="Book Antiqua" w:hAnsi="Book Antiqua" w:cs="Book Antiqua"/>
          <w:b/>
          <w:bCs/>
          <w:color w:val="000000"/>
        </w:rPr>
        <w:t xml:space="preserve">Author contributions: </w:t>
      </w:r>
      <w:bookmarkStart w:id="36" w:name="OLE_LINK56"/>
      <w:bookmarkStart w:id="37" w:name="OLE_LINK57"/>
      <w:bookmarkStart w:id="38" w:name="OLE_LINK58"/>
      <w:r w:rsidRPr="00725FE0">
        <w:rPr>
          <w:rFonts w:ascii="Book Antiqua" w:eastAsia="Book Antiqua" w:hAnsi="Book Antiqua" w:cs="Book Antiqua"/>
          <w:color w:val="000000"/>
          <w:szCs w:val="22"/>
        </w:rPr>
        <w:t xml:space="preserve">Xia </w:t>
      </w:r>
      <w:r w:rsidR="00962FFF" w:rsidRPr="00725FE0">
        <w:rPr>
          <w:rFonts w:ascii="Book Antiqua" w:hAnsi="Book Antiqua" w:cs="Book Antiqua"/>
          <w:color w:val="000000"/>
          <w:szCs w:val="22"/>
          <w:lang w:eastAsia="zh-CN"/>
        </w:rPr>
        <w:t xml:space="preserve">P </w:t>
      </w:r>
      <w:r w:rsidRPr="00725FE0">
        <w:rPr>
          <w:rFonts w:ascii="Book Antiqua" w:eastAsia="Book Antiqua" w:hAnsi="Book Antiqua" w:cs="Book Antiqua"/>
          <w:color w:val="000000"/>
          <w:szCs w:val="22"/>
        </w:rPr>
        <w:t>performed the literature search, clinical studies and wrote the manuscript; Li</w:t>
      </w:r>
      <w:r w:rsidR="00962FFF" w:rsidRPr="00725FE0">
        <w:rPr>
          <w:rFonts w:ascii="Book Antiqua" w:hAnsi="Book Antiqua" w:cs="Book Antiqua"/>
          <w:color w:val="000000"/>
          <w:szCs w:val="22"/>
          <w:lang w:eastAsia="zh-CN"/>
        </w:rPr>
        <w:t xml:space="preserve"> YH</w:t>
      </w:r>
      <w:r w:rsidRPr="00725FE0">
        <w:rPr>
          <w:rFonts w:ascii="Book Antiqua" w:eastAsia="Book Antiqua" w:hAnsi="Book Antiqua" w:cs="Book Antiqua"/>
          <w:color w:val="000000"/>
          <w:szCs w:val="22"/>
        </w:rPr>
        <w:t>, Liu</w:t>
      </w:r>
      <w:r w:rsidR="00962FFF" w:rsidRPr="00725FE0">
        <w:rPr>
          <w:rFonts w:ascii="Book Antiqua" w:hAnsi="Book Antiqua" w:cs="Book Antiqua"/>
          <w:color w:val="000000"/>
          <w:szCs w:val="22"/>
          <w:lang w:eastAsia="zh-CN"/>
        </w:rPr>
        <w:t xml:space="preserve"> Z</w:t>
      </w:r>
      <w:r w:rsidRPr="00725FE0">
        <w:rPr>
          <w:rFonts w:ascii="Book Antiqua" w:eastAsia="Book Antiqua" w:hAnsi="Book Antiqua" w:cs="Book Antiqua"/>
          <w:color w:val="000000"/>
          <w:szCs w:val="22"/>
        </w:rPr>
        <w:t>, Zhang</w:t>
      </w:r>
      <w:r w:rsidR="00962FFF" w:rsidRPr="00725FE0">
        <w:rPr>
          <w:rFonts w:ascii="Book Antiqua" w:hAnsi="Book Antiqua" w:cs="Book Antiqua"/>
          <w:color w:val="000000"/>
          <w:szCs w:val="22"/>
          <w:lang w:eastAsia="zh-CN"/>
        </w:rPr>
        <w:t xml:space="preserve"> X</w:t>
      </w:r>
      <w:r w:rsidR="00B5356C" w:rsidRPr="00725FE0">
        <w:rPr>
          <w:rFonts w:ascii="Book Antiqua" w:hAnsi="Book Antiqua" w:cs="Book Antiqua"/>
          <w:color w:val="000000"/>
          <w:szCs w:val="22"/>
          <w:lang w:eastAsia="zh-CN"/>
        </w:rPr>
        <w:t>,</w:t>
      </w:r>
      <w:r w:rsidRPr="00725FE0">
        <w:rPr>
          <w:rFonts w:ascii="Book Antiqua" w:eastAsia="Book Antiqua" w:hAnsi="Book Antiqua" w:cs="Book Antiqua"/>
          <w:color w:val="000000"/>
          <w:szCs w:val="22"/>
        </w:rPr>
        <w:t xml:space="preserve"> and Jiang</w:t>
      </w:r>
      <w:r w:rsidR="00962FFF" w:rsidRPr="00725FE0">
        <w:rPr>
          <w:rFonts w:ascii="Book Antiqua" w:hAnsi="Book Antiqua" w:cs="Book Antiqua"/>
          <w:color w:val="000000"/>
          <w:szCs w:val="22"/>
          <w:lang w:eastAsia="zh-CN"/>
        </w:rPr>
        <w:t xml:space="preserve"> Q</w:t>
      </w:r>
      <w:r w:rsidRPr="00725FE0">
        <w:rPr>
          <w:rFonts w:ascii="Book Antiqua" w:eastAsia="Book Antiqua" w:hAnsi="Book Antiqua" w:cs="Book Antiqua"/>
          <w:color w:val="000000"/>
          <w:szCs w:val="22"/>
        </w:rPr>
        <w:t xml:space="preserve"> did laboratory tests and data analysis; Zhou</w:t>
      </w:r>
      <w:r w:rsidR="00962FFF" w:rsidRPr="00725FE0">
        <w:rPr>
          <w:rFonts w:ascii="Book Antiqua" w:hAnsi="Book Antiqua" w:cs="Book Antiqua"/>
          <w:color w:val="000000"/>
          <w:szCs w:val="22"/>
          <w:lang w:eastAsia="zh-CN"/>
        </w:rPr>
        <w:t xml:space="preserve"> XY</w:t>
      </w:r>
      <w:r w:rsidRPr="00725FE0">
        <w:rPr>
          <w:rFonts w:ascii="Book Antiqua" w:eastAsia="Book Antiqua" w:hAnsi="Book Antiqua" w:cs="Book Antiqua"/>
          <w:color w:val="000000"/>
          <w:szCs w:val="22"/>
        </w:rPr>
        <w:t xml:space="preserve"> contributed </w:t>
      </w:r>
      <w:r w:rsidR="00B5356C" w:rsidRPr="00725FE0">
        <w:rPr>
          <w:rFonts w:ascii="Book Antiqua" w:eastAsia="Book Antiqua" w:hAnsi="Book Antiqua" w:cs="Book Antiqua"/>
          <w:color w:val="000000"/>
          <w:szCs w:val="22"/>
        </w:rPr>
        <w:t xml:space="preserve">the </w:t>
      </w:r>
      <w:r w:rsidRPr="00725FE0">
        <w:rPr>
          <w:rFonts w:ascii="Book Antiqua" w:eastAsia="Book Antiqua" w:hAnsi="Book Antiqua" w:cs="Book Antiqua"/>
          <w:color w:val="000000"/>
          <w:szCs w:val="22"/>
        </w:rPr>
        <w:t>concept, design</w:t>
      </w:r>
      <w:r w:rsidR="00B5356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and manuscript editing; Su</w:t>
      </w:r>
      <w:r w:rsidR="00962FFF" w:rsidRPr="00725FE0">
        <w:rPr>
          <w:rFonts w:ascii="Book Antiqua" w:hAnsi="Book Antiqua" w:cs="Book Antiqua"/>
          <w:color w:val="000000"/>
          <w:szCs w:val="22"/>
          <w:lang w:eastAsia="zh-CN"/>
        </w:rPr>
        <w:t xml:space="preserve"> W</w:t>
      </w:r>
      <w:r w:rsidRPr="00725FE0">
        <w:rPr>
          <w:rFonts w:ascii="Book Antiqua" w:eastAsia="Book Antiqua" w:hAnsi="Book Antiqua" w:cs="Book Antiqua"/>
          <w:color w:val="000000"/>
          <w:szCs w:val="22"/>
        </w:rPr>
        <w:t xml:space="preserve"> reviewed and edited the manuscript; </w:t>
      </w:r>
      <w:r w:rsidR="002879AA">
        <w:rPr>
          <w:rFonts w:ascii="Book Antiqua" w:eastAsia="Book Antiqua" w:hAnsi="Book Antiqua" w:cs="Book Antiqua"/>
          <w:color w:val="000000"/>
          <w:szCs w:val="22"/>
        </w:rPr>
        <w:t>A</w:t>
      </w:r>
      <w:r w:rsidRPr="00725FE0">
        <w:rPr>
          <w:rFonts w:ascii="Book Antiqua" w:eastAsia="Book Antiqua" w:hAnsi="Book Antiqua" w:cs="Book Antiqua"/>
          <w:color w:val="000000"/>
          <w:szCs w:val="22"/>
        </w:rPr>
        <w:t>ll authors have read and approve the final manuscript.</w:t>
      </w:r>
      <w:bookmarkEnd w:id="36"/>
      <w:bookmarkEnd w:id="37"/>
      <w:bookmarkEnd w:id="38"/>
    </w:p>
    <w:p w14:paraId="7A1D9B9C" w14:textId="77777777" w:rsidR="00A77B3E" w:rsidRPr="00725FE0" w:rsidRDefault="00A77B3E">
      <w:pPr>
        <w:spacing w:line="360" w:lineRule="auto"/>
        <w:jc w:val="both"/>
      </w:pPr>
    </w:p>
    <w:p w14:paraId="5CE797D2" w14:textId="77777777" w:rsidR="00A77B3E" w:rsidRPr="00725FE0" w:rsidRDefault="008F39C6">
      <w:pPr>
        <w:spacing w:line="360" w:lineRule="auto"/>
        <w:jc w:val="both"/>
        <w:rPr>
          <w:lang w:eastAsia="zh-CN"/>
        </w:rPr>
      </w:pPr>
      <w:r w:rsidRPr="00725FE0">
        <w:rPr>
          <w:rFonts w:ascii="Book Antiqua" w:eastAsia="Book Antiqua" w:hAnsi="Book Antiqua" w:cs="Book Antiqua"/>
          <w:b/>
          <w:bCs/>
          <w:color w:val="000000"/>
          <w:szCs w:val="22"/>
        </w:rPr>
        <w:t xml:space="preserve">Supported by </w:t>
      </w:r>
      <w:bookmarkStart w:id="39" w:name="OLE_LINK59"/>
      <w:bookmarkStart w:id="40" w:name="OLE_LINK60"/>
      <w:r w:rsidRPr="00725FE0">
        <w:rPr>
          <w:rFonts w:ascii="Book Antiqua" w:eastAsia="Book Antiqua" w:hAnsi="Book Antiqua" w:cs="Book Antiqua"/>
          <w:color w:val="000000"/>
          <w:szCs w:val="22"/>
        </w:rPr>
        <w:t>the Ministry of Science and Technology of China</w:t>
      </w:r>
      <w:r w:rsidR="008922B6" w:rsidRPr="00725FE0">
        <w:rPr>
          <w:rFonts w:ascii="Book Antiqua" w:hAnsi="Book Antiqua" w:cs="Book Antiqua"/>
          <w:color w:val="000000"/>
          <w:szCs w:val="22"/>
          <w:lang w:eastAsia="zh-CN"/>
        </w:rPr>
        <w:t>,</w:t>
      </w:r>
      <w:r w:rsidRPr="00725FE0">
        <w:rPr>
          <w:rFonts w:ascii="Book Antiqua" w:eastAsia="Book Antiqua" w:hAnsi="Book Antiqua" w:cs="Book Antiqua"/>
          <w:color w:val="000000"/>
          <w:szCs w:val="22"/>
        </w:rPr>
        <w:t xml:space="preserve"> </w:t>
      </w:r>
      <w:r w:rsidR="008922B6" w:rsidRPr="00725FE0">
        <w:rPr>
          <w:rFonts w:ascii="Book Antiqua" w:hAnsi="Book Antiqua" w:cs="Book Antiqua"/>
          <w:color w:val="000000"/>
          <w:szCs w:val="22"/>
          <w:lang w:eastAsia="zh-CN"/>
        </w:rPr>
        <w:t xml:space="preserve">No. </w:t>
      </w:r>
      <w:r w:rsidR="008922B6" w:rsidRPr="00725FE0">
        <w:rPr>
          <w:rFonts w:ascii="Book Antiqua" w:eastAsia="Book Antiqua" w:hAnsi="Book Antiqua" w:cs="Book Antiqua"/>
          <w:color w:val="000000"/>
          <w:szCs w:val="22"/>
        </w:rPr>
        <w:t>2018YFC1705304</w:t>
      </w:r>
      <w:r w:rsidRPr="00725FE0">
        <w:rPr>
          <w:rFonts w:ascii="Book Antiqua" w:eastAsia="Book Antiqua" w:hAnsi="Book Antiqua" w:cs="Book Antiqua"/>
          <w:color w:val="000000"/>
          <w:szCs w:val="22"/>
        </w:rPr>
        <w:t xml:space="preserve"> and </w:t>
      </w:r>
      <w:bookmarkStart w:id="41" w:name="OLE_LINK45"/>
      <w:bookmarkStart w:id="42" w:name="OLE_LINK46"/>
      <w:r w:rsidRPr="00725FE0">
        <w:rPr>
          <w:rFonts w:ascii="Book Antiqua" w:eastAsia="Book Antiqua" w:hAnsi="Book Antiqua" w:cs="Book Antiqua"/>
          <w:color w:val="000000"/>
          <w:szCs w:val="22"/>
        </w:rPr>
        <w:t xml:space="preserve">Hubei </w:t>
      </w:r>
      <w:r w:rsidR="00C5740C" w:rsidRPr="00725FE0">
        <w:rPr>
          <w:rFonts w:ascii="Book Antiqua" w:eastAsia="Book Antiqua" w:hAnsi="Book Antiqua" w:cs="Book Antiqua"/>
          <w:color w:val="000000"/>
          <w:szCs w:val="22"/>
        </w:rPr>
        <w:t>Natural Science Foundation</w:t>
      </w:r>
      <w:bookmarkEnd w:id="41"/>
      <w:bookmarkEnd w:id="42"/>
      <w:r w:rsidR="008922B6" w:rsidRPr="00725FE0">
        <w:rPr>
          <w:rFonts w:ascii="Book Antiqua" w:hAnsi="Book Antiqua" w:cs="Book Antiqua"/>
          <w:color w:val="000000"/>
          <w:szCs w:val="22"/>
          <w:lang w:eastAsia="zh-CN"/>
        </w:rPr>
        <w:t>,</w:t>
      </w:r>
      <w:r w:rsidRPr="00725FE0">
        <w:rPr>
          <w:rFonts w:ascii="Book Antiqua" w:eastAsia="Book Antiqua" w:hAnsi="Book Antiqua" w:cs="Book Antiqua"/>
          <w:color w:val="000000"/>
          <w:szCs w:val="22"/>
        </w:rPr>
        <w:t xml:space="preserve"> </w:t>
      </w:r>
      <w:r w:rsidR="008922B6" w:rsidRPr="00725FE0">
        <w:rPr>
          <w:rFonts w:ascii="Book Antiqua" w:hAnsi="Book Antiqua" w:cs="Book Antiqua"/>
          <w:color w:val="000000"/>
          <w:szCs w:val="22"/>
          <w:lang w:eastAsia="zh-CN"/>
        </w:rPr>
        <w:t xml:space="preserve">No. </w:t>
      </w:r>
      <w:r w:rsidR="005F5C6E" w:rsidRPr="00725FE0">
        <w:rPr>
          <w:rFonts w:ascii="Book Antiqua" w:hAnsi="Book Antiqua" w:cs="Book Antiqua"/>
          <w:color w:val="000000"/>
          <w:szCs w:val="22"/>
          <w:lang w:eastAsia="zh-CN"/>
        </w:rPr>
        <w:t>2</w:t>
      </w:r>
      <w:r w:rsidRPr="00725FE0">
        <w:rPr>
          <w:rFonts w:ascii="Book Antiqua" w:eastAsia="Book Antiqua" w:hAnsi="Book Antiqua" w:cs="Book Antiqua"/>
          <w:color w:val="000000"/>
          <w:szCs w:val="22"/>
        </w:rPr>
        <w:t>020CFB503</w:t>
      </w:r>
      <w:r w:rsidR="008922B6" w:rsidRPr="00725FE0">
        <w:rPr>
          <w:rFonts w:ascii="Book Antiqua" w:hAnsi="Book Antiqua" w:cs="Book Antiqua"/>
          <w:color w:val="000000"/>
          <w:szCs w:val="22"/>
          <w:lang w:eastAsia="zh-CN"/>
        </w:rPr>
        <w:t>.</w:t>
      </w:r>
      <w:bookmarkEnd w:id="39"/>
      <w:bookmarkEnd w:id="40"/>
    </w:p>
    <w:p w14:paraId="3BB83FB6" w14:textId="77777777" w:rsidR="00A77B3E" w:rsidRPr="00725FE0" w:rsidRDefault="00A77B3E">
      <w:pPr>
        <w:spacing w:line="360" w:lineRule="auto"/>
        <w:jc w:val="both"/>
      </w:pPr>
    </w:p>
    <w:p w14:paraId="2670FC97" w14:textId="77777777" w:rsidR="00A77B3E" w:rsidRPr="00725FE0" w:rsidRDefault="008F39C6">
      <w:pPr>
        <w:spacing w:line="360" w:lineRule="auto"/>
        <w:jc w:val="both"/>
      </w:pPr>
      <w:r w:rsidRPr="00725FE0">
        <w:rPr>
          <w:rFonts w:ascii="Book Antiqua" w:eastAsia="Book Antiqua" w:hAnsi="Book Antiqua" w:cs="Book Antiqua"/>
          <w:b/>
          <w:bCs/>
          <w:color w:val="000000"/>
        </w:rPr>
        <w:t xml:space="preserve">Corresponding author: Xiao-Yong Zhou, MD, Doctor, </w:t>
      </w:r>
      <w:r w:rsidRPr="00725FE0">
        <w:rPr>
          <w:rFonts w:ascii="Book Antiqua" w:eastAsia="Book Antiqua" w:hAnsi="Book Antiqua" w:cs="Book Antiqua"/>
          <w:color w:val="000000"/>
        </w:rPr>
        <w:t xml:space="preserve">Department of Dermatology, </w:t>
      </w:r>
      <w:r w:rsidR="00870C9A" w:rsidRPr="00725FE0">
        <w:rPr>
          <w:rFonts w:ascii="Book Antiqua" w:hAnsi="Book Antiqua" w:cs="Book Antiqua"/>
          <w:color w:val="000000"/>
          <w:lang w:eastAsia="zh-CN"/>
        </w:rPr>
        <w:t>The First H</w:t>
      </w:r>
      <w:r w:rsidR="00870C9A" w:rsidRPr="00725FE0">
        <w:rPr>
          <w:rFonts w:ascii="Book Antiqua" w:eastAsia="Book Antiqua" w:hAnsi="Book Antiqua" w:cs="Book Antiqua"/>
          <w:color w:val="000000"/>
        </w:rPr>
        <w:t>ospital</w:t>
      </w:r>
      <w:r w:rsidR="00870C9A" w:rsidRPr="00725FE0">
        <w:rPr>
          <w:rFonts w:ascii="Book Antiqua" w:hAnsi="Book Antiqua" w:cs="Book Antiqua"/>
          <w:color w:val="000000"/>
          <w:lang w:eastAsia="zh-CN"/>
        </w:rPr>
        <w:t xml:space="preserve"> of </w:t>
      </w:r>
      <w:r w:rsidR="00870C9A" w:rsidRPr="00725FE0">
        <w:rPr>
          <w:rFonts w:ascii="Book Antiqua" w:eastAsia="Book Antiqua" w:hAnsi="Book Antiqua" w:cs="Book Antiqua"/>
          <w:color w:val="000000"/>
        </w:rPr>
        <w:t>Wuhan</w:t>
      </w:r>
      <w:r w:rsidRPr="00725FE0">
        <w:rPr>
          <w:rFonts w:ascii="Book Antiqua" w:eastAsia="Book Antiqua" w:hAnsi="Book Antiqua" w:cs="Book Antiqua"/>
          <w:color w:val="000000"/>
        </w:rPr>
        <w:t>, No. 215 Zhongshan Avenue,</w:t>
      </w:r>
      <w:r w:rsidR="009303F1" w:rsidRPr="00725FE0">
        <w:rPr>
          <w:rFonts w:ascii="Book Antiqua" w:eastAsia="Book Antiqua" w:hAnsi="Book Antiqua" w:cs="Book Antiqua"/>
          <w:color w:val="000000"/>
        </w:rPr>
        <w:t xml:space="preserve"> </w:t>
      </w:r>
      <w:r w:rsidRPr="00725FE0">
        <w:rPr>
          <w:rFonts w:ascii="Book Antiqua" w:eastAsia="Book Antiqua" w:hAnsi="Book Antiqua" w:cs="Book Antiqua"/>
          <w:color w:val="000000"/>
        </w:rPr>
        <w:t xml:space="preserve">Wuhan 430022, </w:t>
      </w:r>
      <w:r w:rsidR="009303F1" w:rsidRPr="00725FE0">
        <w:rPr>
          <w:rFonts w:ascii="Book Antiqua" w:eastAsia="Book Antiqua" w:hAnsi="Book Antiqua" w:cs="Book Antiqua"/>
          <w:color w:val="000000"/>
        </w:rPr>
        <w:t>Hubei</w:t>
      </w:r>
      <w:r w:rsidR="009303F1" w:rsidRPr="00725FE0">
        <w:rPr>
          <w:rFonts w:ascii="Book Antiqua" w:hAnsi="Book Antiqua" w:cs="Book Antiqua"/>
          <w:color w:val="000000"/>
          <w:lang w:eastAsia="zh-CN"/>
        </w:rPr>
        <w:t xml:space="preserve"> Province</w:t>
      </w:r>
      <w:r w:rsidR="009303F1" w:rsidRPr="00725FE0">
        <w:rPr>
          <w:rFonts w:ascii="Book Antiqua" w:eastAsia="Book Antiqua" w:hAnsi="Book Antiqua" w:cs="Book Antiqua"/>
          <w:color w:val="000000"/>
        </w:rPr>
        <w:t xml:space="preserve">, </w:t>
      </w:r>
      <w:r w:rsidRPr="00725FE0">
        <w:rPr>
          <w:rFonts w:ascii="Book Antiqua" w:eastAsia="Book Antiqua" w:hAnsi="Book Antiqua" w:cs="Book Antiqua"/>
          <w:color w:val="000000"/>
        </w:rPr>
        <w:t>China. zhouxuefeng1970@126.com</w:t>
      </w:r>
    </w:p>
    <w:p w14:paraId="5796EDAB" w14:textId="77777777" w:rsidR="00A77B3E" w:rsidRPr="00725FE0" w:rsidRDefault="00A77B3E">
      <w:pPr>
        <w:spacing w:line="360" w:lineRule="auto"/>
        <w:jc w:val="both"/>
      </w:pPr>
    </w:p>
    <w:p w14:paraId="54289788" w14:textId="77777777" w:rsidR="00A77B3E" w:rsidRPr="00725FE0" w:rsidRDefault="008F39C6">
      <w:pPr>
        <w:spacing w:line="360" w:lineRule="auto"/>
        <w:jc w:val="both"/>
      </w:pPr>
      <w:r w:rsidRPr="00725FE0">
        <w:rPr>
          <w:rFonts w:ascii="Book Antiqua" w:eastAsia="Book Antiqua" w:hAnsi="Book Antiqua" w:cs="Book Antiqua"/>
          <w:b/>
          <w:bCs/>
          <w:color w:val="000000"/>
        </w:rPr>
        <w:lastRenderedPageBreak/>
        <w:t xml:space="preserve">Received: </w:t>
      </w:r>
      <w:r w:rsidRPr="00725FE0">
        <w:rPr>
          <w:rFonts w:ascii="Book Antiqua" w:eastAsia="Book Antiqua" w:hAnsi="Book Antiqua" w:cs="Book Antiqua"/>
          <w:color w:val="000000"/>
        </w:rPr>
        <w:t>November 4, 2020</w:t>
      </w:r>
    </w:p>
    <w:p w14:paraId="344A1127" w14:textId="77777777" w:rsidR="00A77B3E" w:rsidRPr="00725FE0" w:rsidRDefault="008F39C6">
      <w:pPr>
        <w:spacing w:line="360" w:lineRule="auto"/>
        <w:jc w:val="both"/>
      </w:pPr>
      <w:r w:rsidRPr="00725FE0">
        <w:rPr>
          <w:rFonts w:ascii="Book Antiqua" w:eastAsia="Book Antiqua" w:hAnsi="Book Antiqua" w:cs="Book Antiqua"/>
          <w:b/>
          <w:bCs/>
          <w:color w:val="000000"/>
        </w:rPr>
        <w:t xml:space="preserve">Revised: </w:t>
      </w:r>
      <w:r w:rsidRPr="00725FE0">
        <w:rPr>
          <w:rFonts w:ascii="Book Antiqua" w:eastAsia="Book Antiqua" w:hAnsi="Book Antiqua" w:cs="Book Antiqua"/>
          <w:color w:val="000000"/>
        </w:rPr>
        <w:t>February 25, 2021</w:t>
      </w:r>
    </w:p>
    <w:p w14:paraId="1880C95B" w14:textId="5A08DBFE" w:rsidR="00A77B3E" w:rsidRPr="00725FE0" w:rsidRDefault="008F39C6">
      <w:pPr>
        <w:spacing w:line="360" w:lineRule="auto"/>
        <w:jc w:val="both"/>
      </w:pPr>
      <w:r w:rsidRPr="00725FE0">
        <w:rPr>
          <w:rFonts w:ascii="Book Antiqua" w:eastAsia="Book Antiqua" w:hAnsi="Book Antiqua" w:cs="Book Antiqua"/>
          <w:b/>
          <w:bCs/>
          <w:color w:val="000000"/>
        </w:rPr>
        <w:t>Accepted:</w:t>
      </w:r>
      <w:r w:rsidRPr="00725FE0">
        <w:rPr>
          <w:rFonts w:ascii="Book Antiqua" w:eastAsia="Book Antiqua" w:hAnsi="Book Antiqua" w:cs="Book Antiqua"/>
          <w:color w:val="000000"/>
        </w:rPr>
        <w:t xml:space="preserve"> </w:t>
      </w:r>
      <w:r w:rsidR="00191A7C" w:rsidRPr="00725FE0">
        <w:rPr>
          <w:rFonts w:ascii="Book Antiqua" w:eastAsia="Book Antiqua" w:hAnsi="Book Antiqua" w:cs="Book Antiqua"/>
          <w:color w:val="000000"/>
        </w:rPr>
        <w:t>March 12, 2021</w:t>
      </w:r>
    </w:p>
    <w:p w14:paraId="1FB966C7" w14:textId="4501791B" w:rsidR="00A77B3E" w:rsidRPr="00725FE0" w:rsidRDefault="008F39C6">
      <w:pPr>
        <w:spacing w:line="360" w:lineRule="auto"/>
        <w:jc w:val="both"/>
      </w:pPr>
      <w:r w:rsidRPr="00725FE0">
        <w:rPr>
          <w:rFonts w:ascii="Book Antiqua" w:eastAsia="Book Antiqua" w:hAnsi="Book Antiqua" w:cs="Book Antiqua"/>
          <w:b/>
          <w:bCs/>
          <w:color w:val="000000"/>
        </w:rPr>
        <w:t>Published online:</w:t>
      </w:r>
      <w:r w:rsidR="00544FF0" w:rsidRPr="00544FF0">
        <w:rPr>
          <w:rFonts w:ascii="Book Antiqua" w:eastAsia="Book Antiqua" w:hAnsi="Book Antiqua" w:cs="Book Antiqua"/>
          <w:color w:val="000000"/>
        </w:rPr>
        <w:t xml:space="preserve"> </w:t>
      </w:r>
      <w:r w:rsidR="00544FF0" w:rsidRPr="00725FE0">
        <w:rPr>
          <w:rFonts w:ascii="Book Antiqua" w:eastAsia="Book Antiqua" w:hAnsi="Book Antiqua" w:cs="Book Antiqua"/>
          <w:color w:val="000000"/>
        </w:rPr>
        <w:t>M</w:t>
      </w:r>
      <w:r w:rsidR="00544FF0">
        <w:rPr>
          <w:rFonts w:ascii="Book Antiqua" w:hAnsi="Book Antiqua" w:cs="Book Antiqua" w:hint="eastAsia"/>
          <w:color w:val="000000"/>
          <w:lang w:eastAsia="zh-CN"/>
        </w:rPr>
        <w:t>ay</w:t>
      </w:r>
      <w:r w:rsidR="00544FF0" w:rsidRPr="00725FE0">
        <w:rPr>
          <w:rFonts w:ascii="Book Antiqua" w:eastAsia="Book Antiqua" w:hAnsi="Book Antiqua" w:cs="Book Antiqua"/>
          <w:color w:val="000000"/>
        </w:rPr>
        <w:t xml:space="preserve"> </w:t>
      </w:r>
      <w:r w:rsidR="00544FF0">
        <w:rPr>
          <w:rFonts w:ascii="Book Antiqua" w:hAnsi="Book Antiqua" w:cs="Book Antiqua" w:hint="eastAsia"/>
          <w:color w:val="000000"/>
          <w:lang w:eastAsia="zh-CN"/>
        </w:rPr>
        <w:t>26</w:t>
      </w:r>
      <w:r w:rsidR="00544FF0" w:rsidRPr="00725FE0">
        <w:rPr>
          <w:rFonts w:ascii="Book Antiqua" w:eastAsia="Book Antiqua" w:hAnsi="Book Antiqua" w:cs="Book Antiqua"/>
          <w:color w:val="000000"/>
        </w:rPr>
        <w:t>, 2021</w:t>
      </w:r>
    </w:p>
    <w:p w14:paraId="26A8950B" w14:textId="77777777" w:rsidR="00A77B3E" w:rsidRPr="00725FE0" w:rsidRDefault="00A77B3E">
      <w:pPr>
        <w:spacing w:line="360" w:lineRule="auto"/>
        <w:jc w:val="both"/>
        <w:sectPr w:rsidR="00A77B3E" w:rsidRPr="00725FE0">
          <w:footerReference w:type="default" r:id="rId7"/>
          <w:pgSz w:w="12240" w:h="15840"/>
          <w:pgMar w:top="1440" w:right="1440" w:bottom="1440" w:left="1440" w:header="720" w:footer="720" w:gutter="0"/>
          <w:cols w:space="720"/>
          <w:docGrid w:linePitch="360"/>
        </w:sectPr>
      </w:pPr>
    </w:p>
    <w:p w14:paraId="2C6A9C0B" w14:textId="77777777" w:rsidR="00A77B3E" w:rsidRPr="00725FE0" w:rsidRDefault="008F39C6">
      <w:pPr>
        <w:spacing w:line="360" w:lineRule="auto"/>
        <w:jc w:val="both"/>
      </w:pPr>
      <w:r w:rsidRPr="00725FE0">
        <w:rPr>
          <w:rFonts w:ascii="Book Antiqua" w:eastAsia="Book Antiqua" w:hAnsi="Book Antiqua" w:cs="Book Antiqua"/>
          <w:b/>
          <w:color w:val="000000"/>
        </w:rPr>
        <w:t>Abstract</w:t>
      </w:r>
    </w:p>
    <w:p w14:paraId="10F10BB2" w14:textId="77777777" w:rsidR="00A77B3E" w:rsidRPr="00725FE0" w:rsidRDefault="008F39C6">
      <w:pPr>
        <w:spacing w:line="360" w:lineRule="auto"/>
        <w:jc w:val="both"/>
      </w:pPr>
      <w:r w:rsidRPr="00725FE0">
        <w:rPr>
          <w:rFonts w:ascii="Book Antiqua" w:eastAsia="Book Antiqua" w:hAnsi="Book Antiqua" w:cs="Book Antiqua"/>
          <w:color w:val="000000"/>
        </w:rPr>
        <w:t>BACKGROUND</w:t>
      </w:r>
    </w:p>
    <w:p w14:paraId="0A5A59E6" w14:textId="14C0260F" w:rsidR="00A77B3E" w:rsidRPr="00725FE0" w:rsidRDefault="008F39C6">
      <w:pPr>
        <w:spacing w:line="360" w:lineRule="auto"/>
        <w:jc w:val="both"/>
      </w:pPr>
      <w:bookmarkStart w:id="43" w:name="OLE_LINK66"/>
      <w:bookmarkStart w:id="44" w:name="OLE_LINK67"/>
      <w:r w:rsidRPr="00725FE0">
        <w:rPr>
          <w:rFonts w:ascii="Book Antiqua" w:eastAsia="Book Antiqua" w:hAnsi="Book Antiqua" w:cs="Book Antiqua"/>
          <w:color w:val="000000"/>
          <w:szCs w:val="22"/>
        </w:rPr>
        <w:t xml:space="preserve">Paradoxical psoriasis induced by </w:t>
      </w:r>
      <w:r w:rsidR="00732A2F" w:rsidRPr="00725FE0">
        <w:rPr>
          <w:rFonts w:ascii="Book Antiqua" w:hAnsi="Book Antiqua" w:cs="Book Antiqua"/>
          <w:color w:val="000000"/>
          <w:szCs w:val="22"/>
          <w:lang w:eastAsia="zh-CN"/>
        </w:rPr>
        <w:t>t</w:t>
      </w:r>
      <w:r w:rsidR="00732A2F" w:rsidRPr="00725FE0">
        <w:rPr>
          <w:rFonts w:ascii="Book Antiqua" w:eastAsia="Book Antiqua" w:hAnsi="Book Antiqua" w:cs="Book Antiqua"/>
          <w:color w:val="000000"/>
          <w:szCs w:val="22"/>
        </w:rPr>
        <w:t>umor necrosis factor alpha</w:t>
      </w:r>
      <w:r w:rsidRPr="00725FE0">
        <w:rPr>
          <w:rFonts w:ascii="Book Antiqua" w:eastAsia="Book Antiqua" w:hAnsi="Book Antiqua" w:cs="Book Antiqua"/>
          <w:color w:val="000000"/>
          <w:szCs w:val="22"/>
        </w:rPr>
        <w:t xml:space="preserve"> antagonists is a rare side effect of th</w:t>
      </w:r>
      <w:r w:rsidR="00ED548C" w:rsidRPr="00725FE0">
        <w:rPr>
          <w:rFonts w:ascii="Book Antiqua" w:eastAsia="Book Antiqua" w:hAnsi="Book Antiqua" w:cs="Book Antiqua"/>
          <w:color w:val="000000"/>
          <w:szCs w:val="22"/>
        </w:rPr>
        <w:t>o</w:t>
      </w:r>
      <w:r w:rsidRPr="00725FE0">
        <w:rPr>
          <w:rFonts w:ascii="Book Antiqua" w:eastAsia="Book Antiqua" w:hAnsi="Book Antiqua" w:cs="Book Antiqua"/>
          <w:color w:val="000000"/>
          <w:szCs w:val="22"/>
        </w:rPr>
        <w:t xml:space="preserve">se drugs </w:t>
      </w:r>
      <w:r w:rsidR="00ED548C" w:rsidRPr="00725FE0">
        <w:rPr>
          <w:rFonts w:ascii="Book Antiqua" w:eastAsia="Book Antiqua" w:hAnsi="Book Antiqua" w:cs="Book Antiqua"/>
          <w:color w:val="000000"/>
          <w:szCs w:val="22"/>
        </w:rPr>
        <w:t>and has</w:t>
      </w:r>
      <w:r w:rsidRPr="00725FE0">
        <w:rPr>
          <w:rFonts w:ascii="Book Antiqua" w:eastAsia="Book Antiqua" w:hAnsi="Book Antiqua" w:cs="Book Antiqua"/>
          <w:color w:val="000000"/>
          <w:szCs w:val="22"/>
        </w:rPr>
        <w:t xml:space="preserve"> similarities with and differences from classical psoriasis in clinical and pathological characteristics. Treating severe paradoxical psoriasis is challenging because the reported cases are rare, with treatment experience being only anecdotal.</w:t>
      </w:r>
    </w:p>
    <w:bookmarkEnd w:id="43"/>
    <w:bookmarkEnd w:id="44"/>
    <w:p w14:paraId="473782CD" w14:textId="77777777" w:rsidR="00A77B3E" w:rsidRPr="00725FE0" w:rsidRDefault="00A77B3E">
      <w:pPr>
        <w:spacing w:line="360" w:lineRule="auto"/>
        <w:jc w:val="both"/>
      </w:pPr>
    </w:p>
    <w:p w14:paraId="37A1DFCB" w14:textId="77777777" w:rsidR="00A77B3E" w:rsidRPr="00725FE0" w:rsidRDefault="008F39C6">
      <w:pPr>
        <w:spacing w:line="360" w:lineRule="auto"/>
        <w:jc w:val="both"/>
      </w:pPr>
      <w:r w:rsidRPr="00725FE0">
        <w:rPr>
          <w:rFonts w:ascii="Book Antiqua" w:eastAsia="Book Antiqua" w:hAnsi="Book Antiqua" w:cs="Book Antiqua"/>
          <w:color w:val="000000"/>
        </w:rPr>
        <w:t>CASE SUMMARY</w:t>
      </w:r>
    </w:p>
    <w:p w14:paraId="5813491C" w14:textId="1319BDE2" w:rsidR="00A77B3E" w:rsidRPr="00725FE0" w:rsidRDefault="008F39C6">
      <w:pPr>
        <w:spacing w:line="360" w:lineRule="auto"/>
        <w:jc w:val="both"/>
      </w:pPr>
      <w:bookmarkStart w:id="45" w:name="OLE_LINK68"/>
      <w:bookmarkStart w:id="46" w:name="OLE_LINK69"/>
      <w:r w:rsidRPr="00725FE0">
        <w:rPr>
          <w:rFonts w:ascii="Book Antiqua" w:eastAsia="Book Antiqua" w:hAnsi="Book Antiqua" w:cs="Book Antiqua"/>
          <w:color w:val="000000"/>
          <w:szCs w:val="22"/>
        </w:rPr>
        <w:t xml:space="preserve">We report </w:t>
      </w:r>
      <w:r w:rsidR="00F92700">
        <w:rPr>
          <w:rFonts w:ascii="Book Antiqua" w:eastAsia="Book Antiqua" w:hAnsi="Book Antiqua" w:cs="Book Antiqua"/>
          <w:color w:val="000000"/>
          <w:szCs w:val="22"/>
        </w:rPr>
        <w:t>2</w:t>
      </w:r>
      <w:r w:rsidRPr="00725FE0">
        <w:rPr>
          <w:rFonts w:ascii="Book Antiqua" w:eastAsia="Book Antiqua" w:hAnsi="Book Antiqua" w:cs="Book Antiqua"/>
          <w:color w:val="000000"/>
          <w:szCs w:val="22"/>
        </w:rPr>
        <w:t xml:space="preserve"> cases of paradoxical psoriasis caused by infliximab. </w:t>
      </w:r>
      <w:r w:rsidR="00ED548C" w:rsidRPr="00725FE0">
        <w:rPr>
          <w:rFonts w:ascii="Book Antiqua" w:eastAsia="Book Antiqua" w:hAnsi="Book Antiqua" w:cs="Book Antiqua"/>
          <w:color w:val="000000"/>
          <w:szCs w:val="22"/>
        </w:rPr>
        <w:t>B</w:t>
      </w:r>
      <w:r w:rsidRPr="00725FE0">
        <w:rPr>
          <w:rFonts w:ascii="Book Antiqua" w:eastAsia="Book Antiqua" w:hAnsi="Book Antiqua" w:cs="Book Antiqua"/>
          <w:color w:val="000000"/>
          <w:szCs w:val="22"/>
        </w:rPr>
        <w:t xml:space="preserve">oth </w:t>
      </w:r>
      <w:r w:rsidR="00ED548C" w:rsidRPr="00725FE0">
        <w:rPr>
          <w:rFonts w:ascii="Book Antiqua" w:eastAsia="Book Antiqua" w:hAnsi="Book Antiqua" w:cs="Book Antiqua"/>
          <w:color w:val="000000"/>
          <w:szCs w:val="22"/>
        </w:rPr>
        <w:t>cases manifested with</w:t>
      </w:r>
      <w:r w:rsidRPr="00725FE0">
        <w:rPr>
          <w:rFonts w:ascii="Book Antiqua" w:eastAsia="Book Antiqua" w:hAnsi="Book Antiqua" w:cs="Book Antiqua"/>
          <w:color w:val="000000"/>
          <w:szCs w:val="22"/>
        </w:rPr>
        <w:t xml:space="preserve"> a significant number of pustular lesions</w:t>
      </w:r>
      <w:r w:rsidR="00ED548C" w:rsidRPr="00725FE0">
        <w:rPr>
          <w:rFonts w:ascii="Book Antiqua" w:eastAsia="Book Antiqua" w:hAnsi="Book Antiqua" w:cs="Book Antiqua"/>
          <w:color w:val="000000"/>
          <w:szCs w:val="22"/>
        </w:rPr>
        <w:t xml:space="preserve"> and</w:t>
      </w:r>
      <w:r w:rsidRPr="00725FE0">
        <w:rPr>
          <w:rFonts w:ascii="Book Antiqua" w:eastAsia="Book Antiqua" w:hAnsi="Book Antiqua" w:cs="Book Antiqua"/>
          <w:color w:val="000000"/>
          <w:szCs w:val="22"/>
        </w:rPr>
        <w:t xml:space="preserve"> had protracted and complicated clinical courses. In case 1</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secukinumab alone could not control the eruption</w:t>
      </w:r>
      <w:r w:rsidR="00ED548C"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but colchicine supplementation markedly decreased disease activity. In case 2 miscellaneous medications were administered, including the systemic drug </w:t>
      </w:r>
      <w:r w:rsidR="005F5C6E" w:rsidRPr="00725FE0">
        <w:rPr>
          <w:rFonts w:ascii="Book Antiqua" w:hAnsi="Book Antiqua" w:cs="Book Antiqua"/>
          <w:color w:val="000000"/>
          <w:szCs w:val="22"/>
          <w:lang w:eastAsia="zh-CN"/>
        </w:rPr>
        <w:t>a</w:t>
      </w:r>
      <w:r w:rsidRPr="00725FE0">
        <w:rPr>
          <w:rFonts w:ascii="Book Antiqua" w:eastAsia="Book Antiqua" w:hAnsi="Book Antiqua" w:cs="Book Antiqua"/>
          <w:color w:val="000000"/>
          <w:szCs w:val="22"/>
        </w:rPr>
        <w:t>citretin, the immunosuppressive drug cyclosporine, and the biologic agent ustekinumab. However, multiple applications of th</w:t>
      </w:r>
      <w:r w:rsidR="00ED548C" w:rsidRPr="00725FE0">
        <w:rPr>
          <w:rFonts w:ascii="Book Antiqua" w:eastAsia="Book Antiqua" w:hAnsi="Book Antiqua" w:cs="Book Antiqua"/>
          <w:color w:val="000000"/>
          <w:szCs w:val="22"/>
        </w:rPr>
        <w:t>o</w:t>
      </w:r>
      <w:r w:rsidRPr="00725FE0">
        <w:rPr>
          <w:rFonts w:ascii="Book Antiqua" w:eastAsia="Book Antiqua" w:hAnsi="Book Antiqua" w:cs="Book Antiqua"/>
          <w:color w:val="000000"/>
          <w:szCs w:val="22"/>
        </w:rPr>
        <w:t>se medications failed to prevent new lesions from occurring. Both cases showed moderate</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to</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high anti-nuclear antibody titers.</w:t>
      </w:r>
    </w:p>
    <w:bookmarkEnd w:id="45"/>
    <w:bookmarkEnd w:id="46"/>
    <w:p w14:paraId="76E89341" w14:textId="77777777" w:rsidR="00A77B3E" w:rsidRPr="00725FE0" w:rsidRDefault="00A77B3E">
      <w:pPr>
        <w:spacing w:line="360" w:lineRule="auto"/>
        <w:jc w:val="both"/>
      </w:pPr>
    </w:p>
    <w:p w14:paraId="53662DE2" w14:textId="77777777" w:rsidR="00A77B3E" w:rsidRPr="00725FE0" w:rsidRDefault="008F39C6">
      <w:pPr>
        <w:spacing w:line="360" w:lineRule="auto"/>
        <w:jc w:val="both"/>
      </w:pPr>
      <w:r w:rsidRPr="00725FE0">
        <w:rPr>
          <w:rFonts w:ascii="Book Antiqua" w:eastAsia="Book Antiqua" w:hAnsi="Book Antiqua" w:cs="Book Antiqua"/>
          <w:color w:val="000000"/>
        </w:rPr>
        <w:t>CONCLUSION</w:t>
      </w:r>
    </w:p>
    <w:p w14:paraId="11FB07F4" w14:textId="21331FF0" w:rsidR="00A77B3E" w:rsidRPr="00725FE0" w:rsidRDefault="008F39C6">
      <w:pPr>
        <w:spacing w:line="360" w:lineRule="auto"/>
        <w:jc w:val="both"/>
      </w:pPr>
      <w:bookmarkStart w:id="47" w:name="OLE_LINK70"/>
      <w:bookmarkStart w:id="48" w:name="OLE_LINK71"/>
      <w:r w:rsidRPr="00725FE0">
        <w:rPr>
          <w:rFonts w:ascii="Book Antiqua" w:eastAsia="Book Antiqua" w:hAnsi="Book Antiqua" w:cs="Book Antiqua"/>
          <w:color w:val="000000"/>
          <w:szCs w:val="22"/>
        </w:rPr>
        <w:t>Based on these cases, moderate</w:t>
      </w:r>
      <w:r w:rsid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to</w:t>
      </w:r>
      <w:r w:rsid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high anti-nuclear antibody titer seems to be a risk factor for paradoxical psoriasis. In addition, extensive pustular presentation may be a negative prognostic indicator and </w:t>
      </w:r>
      <w:r w:rsidR="00ED548C" w:rsidRPr="00725FE0">
        <w:rPr>
          <w:rFonts w:ascii="Book Antiqua" w:eastAsia="Book Antiqua" w:hAnsi="Book Antiqua" w:cs="Book Antiqua"/>
          <w:color w:val="000000"/>
          <w:szCs w:val="22"/>
        </w:rPr>
        <w:t xml:space="preserve">may </w:t>
      </w:r>
      <w:r w:rsidRPr="00725FE0">
        <w:rPr>
          <w:rFonts w:ascii="Book Antiqua" w:eastAsia="Book Antiqua" w:hAnsi="Book Antiqua" w:cs="Book Antiqua"/>
          <w:color w:val="000000"/>
          <w:szCs w:val="22"/>
        </w:rPr>
        <w:t>portend a protracted clinical course refractory to therapy.</w:t>
      </w:r>
    </w:p>
    <w:bookmarkEnd w:id="47"/>
    <w:bookmarkEnd w:id="48"/>
    <w:p w14:paraId="666CCEBD" w14:textId="77777777" w:rsidR="00A77B3E" w:rsidRPr="00725FE0" w:rsidRDefault="00A77B3E">
      <w:pPr>
        <w:spacing w:line="360" w:lineRule="auto"/>
        <w:jc w:val="both"/>
      </w:pPr>
    </w:p>
    <w:p w14:paraId="77442437" w14:textId="77777777" w:rsidR="00A77B3E" w:rsidRPr="00725FE0" w:rsidRDefault="008F39C6">
      <w:pPr>
        <w:spacing w:line="360" w:lineRule="auto"/>
        <w:jc w:val="both"/>
      </w:pPr>
      <w:r w:rsidRPr="00725FE0">
        <w:rPr>
          <w:rFonts w:ascii="Book Antiqua" w:eastAsia="Book Antiqua" w:hAnsi="Book Antiqua" w:cs="Book Antiqua"/>
          <w:b/>
          <w:bCs/>
          <w:color w:val="000000"/>
        </w:rPr>
        <w:t xml:space="preserve">Key Words: </w:t>
      </w:r>
      <w:bookmarkStart w:id="49" w:name="OLE_LINK61"/>
      <w:bookmarkStart w:id="50" w:name="OLE_LINK62"/>
      <w:bookmarkStart w:id="51" w:name="OLE_LINK47"/>
      <w:bookmarkStart w:id="52" w:name="OLE_LINK48"/>
      <w:r w:rsidR="00A921EC" w:rsidRPr="00725FE0">
        <w:rPr>
          <w:rFonts w:ascii="Book Antiqua" w:eastAsia="Book Antiqua" w:hAnsi="Book Antiqua" w:cs="Book Antiqua"/>
          <w:color w:val="000000"/>
          <w:szCs w:val="22"/>
        </w:rPr>
        <w:t>Pustular psoriasis</w:t>
      </w:r>
      <w:r w:rsidR="00A921EC" w:rsidRPr="00725FE0">
        <w:rPr>
          <w:rFonts w:ascii="Book Antiqua" w:hAnsi="Book Antiqua" w:cs="Book Antiqua"/>
          <w:color w:val="000000"/>
          <w:szCs w:val="22"/>
          <w:lang w:eastAsia="zh-CN"/>
        </w:rPr>
        <w:t>;</w:t>
      </w:r>
      <w:r w:rsidRPr="00725FE0">
        <w:rPr>
          <w:rFonts w:ascii="Book Antiqua" w:eastAsia="Book Antiqua" w:hAnsi="Book Antiqua" w:cs="Book Antiqua"/>
          <w:color w:val="000000"/>
          <w:szCs w:val="22"/>
        </w:rPr>
        <w:t xml:space="preserve"> Paradoxical</w:t>
      </w:r>
      <w:r w:rsidR="00A921EC" w:rsidRPr="00725FE0">
        <w:rPr>
          <w:rFonts w:ascii="Book Antiqua" w:hAnsi="Book Antiqua" w:cs="Book Antiqua"/>
          <w:color w:val="000000"/>
          <w:szCs w:val="22"/>
          <w:lang w:eastAsia="zh-CN"/>
        </w:rPr>
        <w:t>;</w:t>
      </w:r>
      <w:r w:rsidR="00A921EC" w:rsidRPr="00725FE0">
        <w:rPr>
          <w:rFonts w:ascii="Book Antiqua" w:eastAsia="Book Antiqua" w:hAnsi="Book Antiqua" w:cs="Book Antiqua"/>
          <w:color w:val="000000"/>
          <w:szCs w:val="22"/>
        </w:rPr>
        <w:t xml:space="preserve"> Infliximab</w:t>
      </w:r>
      <w:r w:rsidR="00A921EC" w:rsidRPr="00725FE0">
        <w:rPr>
          <w:rFonts w:ascii="Book Antiqua" w:hAnsi="Book Antiqua" w:cs="Book Antiqua"/>
          <w:color w:val="000000"/>
          <w:szCs w:val="22"/>
          <w:lang w:eastAsia="zh-CN"/>
        </w:rPr>
        <w:t>;</w:t>
      </w:r>
      <w:r w:rsidR="00A921EC" w:rsidRPr="00725FE0">
        <w:rPr>
          <w:rFonts w:ascii="Book Antiqua" w:eastAsia="Book Antiqua" w:hAnsi="Book Antiqua" w:cs="Book Antiqua"/>
          <w:color w:val="000000"/>
          <w:szCs w:val="22"/>
        </w:rPr>
        <w:t xml:space="preserve"> Secukinumab</w:t>
      </w:r>
      <w:r w:rsidR="00A921EC" w:rsidRPr="00725FE0">
        <w:rPr>
          <w:rFonts w:ascii="Book Antiqua" w:hAnsi="Book Antiqua" w:cs="Book Antiqua"/>
          <w:color w:val="000000"/>
          <w:szCs w:val="22"/>
          <w:lang w:eastAsia="zh-CN"/>
        </w:rPr>
        <w:t>;</w:t>
      </w:r>
      <w:r w:rsidR="00A921EC" w:rsidRPr="00725FE0">
        <w:rPr>
          <w:rFonts w:ascii="Book Antiqua" w:eastAsia="Book Antiqua" w:hAnsi="Book Antiqua" w:cs="Book Antiqua"/>
          <w:color w:val="000000"/>
          <w:szCs w:val="22"/>
        </w:rPr>
        <w:t xml:space="preserve"> Ustekinumab</w:t>
      </w:r>
      <w:r w:rsidR="00A921EC" w:rsidRPr="00725FE0">
        <w:rPr>
          <w:rFonts w:ascii="Book Antiqua" w:hAnsi="Book Antiqua" w:cs="Book Antiqua"/>
          <w:color w:val="000000"/>
          <w:szCs w:val="22"/>
          <w:lang w:eastAsia="zh-CN"/>
        </w:rPr>
        <w:t>;</w:t>
      </w:r>
      <w:r w:rsidRPr="00725FE0">
        <w:rPr>
          <w:rFonts w:ascii="Book Antiqua" w:eastAsia="Book Antiqua" w:hAnsi="Book Antiqua" w:cs="Book Antiqua"/>
          <w:color w:val="000000"/>
          <w:szCs w:val="22"/>
        </w:rPr>
        <w:t xml:space="preserve"> Anti-nuclear antibody</w:t>
      </w:r>
      <w:bookmarkEnd w:id="49"/>
      <w:bookmarkEnd w:id="50"/>
      <w:r w:rsidR="001E3BD7" w:rsidRPr="00725FE0">
        <w:rPr>
          <w:rFonts w:ascii="Book Antiqua" w:eastAsia="Book Antiqua" w:hAnsi="Book Antiqua" w:cs="Book Antiqua"/>
          <w:color w:val="000000"/>
          <w:szCs w:val="22"/>
        </w:rPr>
        <w:t xml:space="preserve">; </w:t>
      </w:r>
      <w:r w:rsidR="001E3BD7" w:rsidRPr="00725FE0">
        <w:rPr>
          <w:rFonts w:ascii="Book Antiqua" w:eastAsia="Book Antiqua" w:hAnsi="Book Antiqua" w:cs="Book Antiqua"/>
          <w:caps/>
          <w:color w:val="000000"/>
        </w:rPr>
        <w:t>c</w:t>
      </w:r>
      <w:r w:rsidR="001E3BD7" w:rsidRPr="00725FE0">
        <w:rPr>
          <w:rFonts w:ascii="Book Antiqua" w:eastAsia="Book Antiqua" w:hAnsi="Book Antiqua" w:cs="Book Antiqua"/>
          <w:color w:val="000000"/>
        </w:rPr>
        <w:t>ase</w:t>
      </w:r>
      <w:r w:rsidR="001E3BD7" w:rsidRPr="00725FE0">
        <w:rPr>
          <w:rFonts w:ascii="Book Antiqua" w:hAnsi="Book Antiqua" w:cs="Book Antiqua"/>
          <w:color w:val="000000"/>
          <w:lang w:eastAsia="zh-CN"/>
        </w:rPr>
        <w:t xml:space="preserve"> </w:t>
      </w:r>
      <w:r w:rsidR="001E3BD7" w:rsidRPr="00725FE0">
        <w:rPr>
          <w:rFonts w:ascii="Book Antiqua" w:eastAsia="Book Antiqua" w:hAnsi="Book Antiqua" w:cs="Book Antiqua"/>
          <w:color w:val="000000"/>
        </w:rPr>
        <w:t>report</w:t>
      </w:r>
    </w:p>
    <w:p w14:paraId="31B1A200" w14:textId="77777777" w:rsidR="00AD0D69" w:rsidRDefault="00AD0D69" w:rsidP="00AD0D69">
      <w:pPr>
        <w:spacing w:line="360" w:lineRule="auto"/>
        <w:jc w:val="both"/>
        <w:rPr>
          <w:lang w:eastAsia="zh-CN"/>
        </w:rPr>
      </w:pPr>
    </w:p>
    <w:p w14:paraId="06A0AADA" w14:textId="77777777" w:rsidR="00AD0D69" w:rsidRPr="00026CB8" w:rsidRDefault="00AD0D69" w:rsidP="00AD0D6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C2E3FFB" w14:textId="77777777" w:rsidR="00A77B3E" w:rsidRPr="00725FE0" w:rsidRDefault="00A77B3E">
      <w:pPr>
        <w:spacing w:line="360" w:lineRule="auto"/>
        <w:jc w:val="both"/>
      </w:pPr>
    </w:p>
    <w:p w14:paraId="79C50DBB" w14:textId="20CB61AF" w:rsidR="00486EB8" w:rsidRDefault="008F39C6" w:rsidP="00486EB8">
      <w:pPr>
        <w:spacing w:line="360" w:lineRule="auto"/>
        <w:jc w:val="both"/>
        <w:rPr>
          <w:rFonts w:ascii="Book Antiqua" w:hAnsi="Book Antiqua" w:cs="Book Antiqua"/>
          <w:color w:val="000000"/>
          <w:lang w:eastAsia="zh-CN"/>
        </w:rPr>
      </w:pPr>
      <w:bookmarkStart w:id="53" w:name="OLE_LINK49"/>
      <w:bookmarkStart w:id="54" w:name="OLE_LINK50"/>
      <w:bookmarkEnd w:id="51"/>
      <w:bookmarkEnd w:id="52"/>
      <w:r w:rsidRPr="00725FE0">
        <w:rPr>
          <w:rFonts w:ascii="Book Antiqua" w:eastAsia="Book Antiqua" w:hAnsi="Book Antiqua" w:cs="Book Antiqua"/>
          <w:color w:val="000000"/>
        </w:rPr>
        <w:t>Xia P, Li YH, Liu Z, Zhang X, Jiang Q, Zhou XY, Su W. Recalcitrant paradoxical pustular ps</w:t>
      </w:r>
      <w:r w:rsidR="00BC7E5F" w:rsidRPr="00725FE0">
        <w:rPr>
          <w:rFonts w:ascii="Book Antiqua" w:eastAsia="Book Antiqua" w:hAnsi="Book Antiqua" w:cs="Book Antiqua"/>
          <w:color w:val="000000"/>
        </w:rPr>
        <w:t xml:space="preserve">oriasis induced by infliximab: </w:t>
      </w:r>
      <w:bookmarkStart w:id="55" w:name="OLE_LINK13"/>
      <w:bookmarkStart w:id="56" w:name="OLE_LINK14"/>
      <w:r w:rsidR="00BC7E5F" w:rsidRPr="00725FE0">
        <w:rPr>
          <w:rFonts w:ascii="Book Antiqua" w:hAnsi="Book Antiqua" w:cs="Book Antiqua"/>
          <w:color w:val="000000"/>
          <w:lang w:eastAsia="zh-CN"/>
        </w:rPr>
        <w:t>Two</w:t>
      </w:r>
      <w:r w:rsidR="00BC7E5F" w:rsidRPr="00725FE0">
        <w:rPr>
          <w:rFonts w:ascii="Book Antiqua" w:eastAsia="Book Antiqua" w:hAnsi="Book Antiqua" w:cs="Book Antiqua"/>
          <w:color w:val="000000"/>
        </w:rPr>
        <w:t xml:space="preserve"> case</w:t>
      </w:r>
      <w:r w:rsidR="00BC7E5F" w:rsidRPr="00725FE0">
        <w:rPr>
          <w:rFonts w:ascii="Book Antiqua" w:hAnsi="Book Antiqua" w:cs="Book Antiqua"/>
          <w:color w:val="000000"/>
          <w:lang w:eastAsia="zh-CN"/>
        </w:rPr>
        <w:t xml:space="preserve"> </w:t>
      </w:r>
      <w:r w:rsidR="00BC7E5F" w:rsidRPr="00725FE0">
        <w:rPr>
          <w:rFonts w:ascii="Book Antiqua" w:eastAsia="Book Antiqua" w:hAnsi="Book Antiqua" w:cs="Book Antiqua"/>
          <w:color w:val="000000"/>
        </w:rPr>
        <w:t>report</w:t>
      </w:r>
      <w:r w:rsidR="00BC7E5F" w:rsidRPr="00725FE0">
        <w:rPr>
          <w:rFonts w:ascii="Book Antiqua" w:hAnsi="Book Antiqua" w:cs="Book Antiqua"/>
          <w:color w:val="000000"/>
          <w:lang w:eastAsia="zh-CN"/>
        </w:rPr>
        <w:t>s</w:t>
      </w:r>
      <w:bookmarkEnd w:id="55"/>
      <w:bookmarkEnd w:id="56"/>
      <w:r w:rsidRPr="00725FE0">
        <w:rPr>
          <w:rFonts w:ascii="Book Antiqua" w:eastAsia="Book Antiqua" w:hAnsi="Book Antiqua" w:cs="Book Antiqua"/>
          <w:color w:val="000000"/>
        </w:rPr>
        <w:t xml:space="preserve">. </w:t>
      </w:r>
      <w:r w:rsidRPr="00725FE0">
        <w:rPr>
          <w:rFonts w:ascii="Book Antiqua" w:eastAsia="Book Antiqua" w:hAnsi="Book Antiqua" w:cs="Book Antiqua"/>
          <w:i/>
          <w:iCs/>
          <w:color w:val="000000"/>
        </w:rPr>
        <w:t>World J Clin Cases</w:t>
      </w:r>
      <w:r w:rsidRPr="00725FE0">
        <w:rPr>
          <w:rFonts w:ascii="Book Antiqua" w:eastAsia="Book Antiqua" w:hAnsi="Book Antiqua" w:cs="Book Antiqua"/>
          <w:color w:val="000000"/>
        </w:rPr>
        <w:t xml:space="preserve"> </w:t>
      </w:r>
      <w:bookmarkStart w:id="57" w:name="OLE_LINK138"/>
      <w:r w:rsidR="00486EB8" w:rsidRPr="00E03888">
        <w:rPr>
          <w:rFonts w:ascii="Book Antiqua" w:eastAsia="Book Antiqua" w:hAnsi="Book Antiqua" w:cs="Book Antiqua"/>
          <w:color w:val="000000"/>
        </w:rPr>
        <w:t>202</w:t>
      </w:r>
      <w:r w:rsidR="00486EB8">
        <w:rPr>
          <w:rFonts w:ascii="Book Antiqua" w:hAnsi="Book Antiqua" w:cs="Book Antiqua" w:hint="eastAsia"/>
          <w:color w:val="000000"/>
          <w:lang w:eastAsia="zh-CN"/>
        </w:rPr>
        <w:t>1</w:t>
      </w:r>
      <w:r w:rsidR="00486EB8" w:rsidRPr="00E03888">
        <w:rPr>
          <w:rFonts w:ascii="Book Antiqua" w:eastAsia="Book Antiqua" w:hAnsi="Book Antiqua" w:cs="Book Antiqua"/>
          <w:color w:val="000000"/>
        </w:rPr>
        <w:t xml:space="preserve">; </w:t>
      </w:r>
      <w:r w:rsidR="00486EB8" w:rsidRPr="00DD2DF8">
        <w:rPr>
          <w:rFonts w:ascii="Book Antiqua" w:eastAsia="Book Antiqua" w:hAnsi="Book Antiqua" w:cs="Book Antiqua"/>
          <w:color w:val="000000"/>
        </w:rPr>
        <w:t>9(</w:t>
      </w:r>
      <w:r w:rsidR="00486EB8">
        <w:rPr>
          <w:rFonts w:ascii="Book Antiqua" w:hAnsi="Book Antiqua" w:cs="Book Antiqua" w:hint="eastAsia"/>
          <w:color w:val="000000"/>
          <w:lang w:eastAsia="zh-CN"/>
        </w:rPr>
        <w:t>15</w:t>
      </w:r>
      <w:r w:rsidR="00486EB8" w:rsidRPr="00DD2DF8">
        <w:rPr>
          <w:rFonts w:ascii="Book Antiqua" w:eastAsia="Book Antiqua" w:hAnsi="Book Antiqua" w:cs="Book Antiqua"/>
          <w:color w:val="000000"/>
        </w:rPr>
        <w:t xml:space="preserve">): </w:t>
      </w:r>
      <w:bookmarkEnd w:id="57"/>
      <w:r w:rsidR="00FF0643" w:rsidRPr="00FF0643">
        <w:rPr>
          <w:rFonts w:ascii="Book Antiqua" w:eastAsia="Book Antiqua" w:hAnsi="Book Antiqua" w:cs="Book Antiqua"/>
          <w:color w:val="000000"/>
        </w:rPr>
        <w:t>3655-3661</w:t>
      </w:r>
      <w:r w:rsidR="00486EB8" w:rsidRPr="00DD2DF8">
        <w:rPr>
          <w:rFonts w:ascii="Book Antiqua" w:eastAsia="Book Antiqua" w:hAnsi="Book Antiqua" w:cs="Book Antiqua"/>
          <w:color w:val="000000"/>
        </w:rPr>
        <w:t xml:space="preserve"> </w:t>
      </w:r>
    </w:p>
    <w:p w14:paraId="17ACCA87" w14:textId="3829AD6A" w:rsidR="00486EB8" w:rsidRDefault="00486EB8" w:rsidP="00486EB8">
      <w:pPr>
        <w:spacing w:line="360" w:lineRule="auto"/>
        <w:jc w:val="both"/>
        <w:rPr>
          <w:rFonts w:ascii="Book Antiqua" w:hAnsi="Book Antiqua" w:cs="Book Antiqua"/>
          <w:color w:val="000000"/>
          <w:lang w:eastAsia="zh-CN"/>
        </w:rPr>
      </w:pPr>
      <w:r w:rsidRPr="0009439F">
        <w:rPr>
          <w:rFonts w:ascii="Book Antiqua" w:eastAsia="Book Antiqua" w:hAnsi="Book Antiqua" w:cs="Book Antiqua"/>
          <w:b/>
          <w:color w:val="000000"/>
        </w:rPr>
        <w:t>URL:</w:t>
      </w:r>
      <w:r w:rsidRPr="00DD2DF8">
        <w:rPr>
          <w:rFonts w:ascii="Book Antiqua" w:eastAsia="Book Antiqua" w:hAnsi="Book Antiqua" w:cs="Book Antiqua"/>
          <w:color w:val="000000"/>
        </w:rPr>
        <w:t xml:space="preserve"> https://www.wjgnet.com/2307-8960/full/v9/i</w:t>
      </w:r>
      <w:r w:rsidR="006D4EF1">
        <w:rPr>
          <w:rFonts w:ascii="Book Antiqua" w:hAnsi="Book Antiqua" w:cs="Book Antiqua" w:hint="eastAsia"/>
          <w:color w:val="000000"/>
          <w:lang w:eastAsia="zh-CN"/>
        </w:rPr>
        <w:t>15</w:t>
      </w:r>
      <w:r w:rsidRPr="00DD2DF8">
        <w:rPr>
          <w:rFonts w:ascii="Book Antiqua" w:eastAsia="Book Antiqua" w:hAnsi="Book Antiqua" w:cs="Book Antiqua"/>
          <w:color w:val="000000"/>
        </w:rPr>
        <w:t>/</w:t>
      </w:r>
      <w:r w:rsidR="007B1AC8">
        <w:rPr>
          <w:rFonts w:ascii="Book Antiqua" w:hAnsi="Book Antiqua" w:cs="Book Antiqua" w:hint="eastAsia"/>
          <w:color w:val="000000"/>
          <w:lang w:eastAsia="zh-CN"/>
        </w:rPr>
        <w:t>3655</w:t>
      </w:r>
      <w:r w:rsidRPr="00DD2DF8">
        <w:rPr>
          <w:rFonts w:ascii="Book Antiqua" w:eastAsia="Book Antiqua" w:hAnsi="Book Antiqua" w:cs="Book Antiqua"/>
          <w:color w:val="000000"/>
        </w:rPr>
        <w:t xml:space="preserve">.htm </w:t>
      </w:r>
    </w:p>
    <w:p w14:paraId="5AE25FCE" w14:textId="010D4762" w:rsidR="00486EB8" w:rsidRPr="00162ED8" w:rsidRDefault="00486EB8" w:rsidP="00486EB8">
      <w:pPr>
        <w:spacing w:line="360" w:lineRule="auto"/>
        <w:jc w:val="both"/>
        <w:rPr>
          <w:rFonts w:ascii="Book Antiqua" w:hAnsi="Book Antiqua"/>
          <w:lang w:eastAsia="zh-CN"/>
        </w:rPr>
      </w:pPr>
      <w:r w:rsidRPr="0009439F">
        <w:rPr>
          <w:rFonts w:ascii="Book Antiqua" w:eastAsia="Book Antiqua" w:hAnsi="Book Antiqua" w:cs="Book Antiqua"/>
          <w:b/>
          <w:color w:val="000000"/>
        </w:rPr>
        <w:t xml:space="preserve">DOI: </w:t>
      </w:r>
      <w:bookmarkStart w:id="58" w:name="OLE_LINK139"/>
      <w:r w:rsidRPr="00DD2DF8">
        <w:rPr>
          <w:rFonts w:ascii="Book Antiqua" w:eastAsia="Book Antiqua" w:hAnsi="Book Antiqua" w:cs="Book Antiqua"/>
          <w:color w:val="000000"/>
        </w:rPr>
        <w:t>https://dx.doi.org/10.12998/wjcc.v9.i</w:t>
      </w:r>
      <w:r w:rsidR="006D4EF1">
        <w:rPr>
          <w:rFonts w:ascii="Book Antiqua" w:hAnsi="Book Antiqua" w:cs="Book Antiqua" w:hint="eastAsia"/>
          <w:color w:val="000000"/>
          <w:lang w:eastAsia="zh-CN"/>
        </w:rPr>
        <w:t>15</w:t>
      </w:r>
      <w:r w:rsidRPr="00DD2DF8">
        <w:rPr>
          <w:rFonts w:ascii="Book Antiqua" w:eastAsia="Book Antiqua" w:hAnsi="Book Antiqua" w:cs="Book Antiqua"/>
          <w:color w:val="000000"/>
        </w:rPr>
        <w:t>.</w:t>
      </w:r>
      <w:bookmarkEnd w:id="58"/>
      <w:r w:rsidR="008557D5">
        <w:rPr>
          <w:rFonts w:ascii="Book Antiqua" w:hAnsi="Book Antiqua" w:cs="Book Antiqua" w:hint="eastAsia"/>
          <w:color w:val="000000"/>
          <w:lang w:eastAsia="zh-CN"/>
        </w:rPr>
        <w:t>3655</w:t>
      </w:r>
    </w:p>
    <w:p w14:paraId="6559262C" w14:textId="601DFECE" w:rsidR="00A77B3E" w:rsidRPr="00725FE0" w:rsidRDefault="00A77B3E">
      <w:pPr>
        <w:spacing w:line="360" w:lineRule="auto"/>
        <w:jc w:val="both"/>
      </w:pPr>
    </w:p>
    <w:bookmarkEnd w:id="53"/>
    <w:bookmarkEnd w:id="54"/>
    <w:p w14:paraId="281A4359" w14:textId="77777777" w:rsidR="00A77B3E" w:rsidRPr="00725FE0" w:rsidRDefault="00A77B3E">
      <w:pPr>
        <w:spacing w:line="360" w:lineRule="auto"/>
        <w:jc w:val="both"/>
      </w:pPr>
    </w:p>
    <w:p w14:paraId="12966D40" w14:textId="63216AD2" w:rsidR="00A77B3E" w:rsidRPr="00725FE0" w:rsidRDefault="008F39C6">
      <w:pPr>
        <w:spacing w:line="360" w:lineRule="auto"/>
        <w:jc w:val="both"/>
      </w:pPr>
      <w:r w:rsidRPr="00725FE0">
        <w:rPr>
          <w:rFonts w:ascii="Book Antiqua" w:eastAsia="Book Antiqua" w:hAnsi="Book Antiqua" w:cs="Book Antiqua"/>
          <w:b/>
          <w:bCs/>
          <w:color w:val="000000"/>
        </w:rPr>
        <w:t xml:space="preserve">Core Tip: </w:t>
      </w:r>
      <w:bookmarkStart w:id="59" w:name="OLE_LINK63"/>
      <w:bookmarkStart w:id="60" w:name="OLE_LINK64"/>
      <w:bookmarkStart w:id="61" w:name="OLE_LINK65"/>
      <w:bookmarkStart w:id="62" w:name="OLE_LINK51"/>
      <w:bookmarkStart w:id="63" w:name="OLE_LINK52"/>
      <w:r w:rsidRPr="00725FE0">
        <w:rPr>
          <w:rFonts w:ascii="Book Antiqua" w:eastAsia="Book Antiqua" w:hAnsi="Book Antiqua" w:cs="Book Antiqua"/>
          <w:color w:val="000000"/>
          <w:szCs w:val="22"/>
        </w:rPr>
        <w:t xml:space="preserve">In </w:t>
      </w:r>
      <w:r w:rsidR="00ED548C" w:rsidRPr="00725FE0">
        <w:rPr>
          <w:rFonts w:ascii="Book Antiqua" w:eastAsia="Book Antiqua" w:hAnsi="Book Antiqua" w:cs="Book Antiqua"/>
          <w:color w:val="000000"/>
          <w:szCs w:val="22"/>
        </w:rPr>
        <w:t>this</w:t>
      </w:r>
      <w:r w:rsidRPr="00725FE0">
        <w:rPr>
          <w:rFonts w:ascii="Book Antiqua" w:eastAsia="Book Antiqua" w:hAnsi="Book Antiqua" w:cs="Book Antiqua"/>
          <w:color w:val="000000"/>
          <w:szCs w:val="22"/>
        </w:rPr>
        <w:t xml:space="preserve"> study, we report 2 cases of paradoxical psoriasis caused by infliximab. The data indicated that moderate</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to</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high anti-nuclear antibody titer </w:t>
      </w:r>
      <w:r w:rsidR="00B5356C" w:rsidRPr="00725FE0">
        <w:rPr>
          <w:rFonts w:ascii="Book Antiqua" w:eastAsia="Book Antiqua" w:hAnsi="Book Antiqua" w:cs="Book Antiqua"/>
          <w:color w:val="000000"/>
          <w:szCs w:val="22"/>
        </w:rPr>
        <w:t>was</w:t>
      </w:r>
      <w:r w:rsidRPr="00725FE0">
        <w:rPr>
          <w:rFonts w:ascii="Book Antiqua" w:eastAsia="Book Antiqua" w:hAnsi="Book Antiqua" w:cs="Book Antiqua"/>
          <w:color w:val="000000"/>
          <w:szCs w:val="22"/>
        </w:rPr>
        <w:t xml:space="preserve"> a risk factor for paradoxical psoriasis. In addition, extensive pustular presentation might be a negative prognostic indicator and portend</w:t>
      </w:r>
      <w:r w:rsidR="00B5356C"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a protracted clinical course refractory to therapy.</w:t>
      </w:r>
      <w:bookmarkEnd w:id="59"/>
      <w:bookmarkEnd w:id="60"/>
      <w:bookmarkEnd w:id="61"/>
    </w:p>
    <w:bookmarkEnd w:id="62"/>
    <w:bookmarkEnd w:id="63"/>
    <w:p w14:paraId="3A790C40" w14:textId="77777777" w:rsidR="00A77B3E" w:rsidRPr="00725FE0" w:rsidRDefault="00D12A84">
      <w:pPr>
        <w:spacing w:line="360" w:lineRule="auto"/>
        <w:jc w:val="both"/>
      </w:pPr>
      <w:r w:rsidRPr="00725FE0">
        <w:rPr>
          <w:rFonts w:ascii="Book Antiqua" w:eastAsia="Book Antiqua" w:hAnsi="Book Antiqua" w:cs="Book Antiqua"/>
          <w:b/>
          <w:caps/>
          <w:color w:val="000000"/>
          <w:u w:val="single"/>
        </w:rPr>
        <w:br w:type="page"/>
      </w:r>
      <w:r w:rsidR="008F39C6" w:rsidRPr="00725FE0">
        <w:rPr>
          <w:rFonts w:ascii="Book Antiqua" w:eastAsia="Book Antiqua" w:hAnsi="Book Antiqua" w:cs="Book Antiqua"/>
          <w:b/>
          <w:caps/>
          <w:color w:val="000000"/>
          <w:u w:val="single"/>
        </w:rPr>
        <w:t>INTRODUCTION</w:t>
      </w:r>
    </w:p>
    <w:p w14:paraId="03B847F4" w14:textId="6B8F0CB4" w:rsidR="00A77B3E" w:rsidRPr="00725FE0" w:rsidRDefault="008F39C6" w:rsidP="005F7012">
      <w:pPr>
        <w:spacing w:line="360" w:lineRule="auto"/>
        <w:jc w:val="both"/>
      </w:pPr>
      <w:bookmarkStart w:id="64" w:name="OLE_LINK11"/>
      <w:bookmarkStart w:id="65" w:name="OLE_LINK12"/>
      <w:bookmarkStart w:id="66" w:name="OLE_LINK72"/>
      <w:bookmarkStart w:id="67" w:name="OLE_LINK73"/>
      <w:r w:rsidRPr="00725FE0">
        <w:rPr>
          <w:rFonts w:ascii="Book Antiqua" w:eastAsia="Book Antiqua" w:hAnsi="Book Antiqua" w:cs="Book Antiqua"/>
          <w:color w:val="000000"/>
          <w:szCs w:val="22"/>
        </w:rPr>
        <w:t>Tumor necrosis factor alpha (TNF-</w:t>
      </w:r>
      <w:r w:rsidR="00D91DAA" w:rsidRP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w:t>
      </w:r>
      <w:bookmarkEnd w:id="64"/>
      <w:bookmarkEnd w:id="65"/>
      <w:r w:rsidRPr="00725FE0">
        <w:rPr>
          <w:rFonts w:ascii="Book Antiqua" w:eastAsia="Book Antiqua" w:hAnsi="Book Antiqua" w:cs="Book Antiqua"/>
          <w:color w:val="000000"/>
          <w:szCs w:val="22"/>
        </w:rPr>
        <w:t xml:space="preserve"> is a cytokine produced by a variety of endothelial and immune cells</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w:t>
      </w:r>
      <w:r w:rsidR="00ED548C" w:rsidRPr="00725FE0">
        <w:rPr>
          <w:rFonts w:ascii="Book Antiqua" w:eastAsia="Book Antiqua" w:hAnsi="Book Antiqua" w:cs="Book Antiqua"/>
          <w:color w:val="000000"/>
          <w:szCs w:val="22"/>
        </w:rPr>
        <w:t xml:space="preserve">It </w:t>
      </w:r>
      <w:r w:rsidRPr="00725FE0">
        <w:rPr>
          <w:rFonts w:ascii="Book Antiqua" w:eastAsia="Book Antiqua" w:hAnsi="Book Antiqua" w:cs="Book Antiqua"/>
          <w:color w:val="000000"/>
          <w:szCs w:val="22"/>
        </w:rPr>
        <w:t>plays an important role in the pathogenesis of various diseases. Since the 1990s, TNF-</w:t>
      </w:r>
      <w:r w:rsidR="00D91DAA" w:rsidRP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xml:space="preserve"> antagonists have been used in the treatment of Crohn's disease, ulcerative colitis, rheumatoid arthritis, psoriasis</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and other inflammatory diseases, achieving remarkable efficacy.</w:t>
      </w:r>
      <w:r w:rsidR="00ED548C"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However, the long-term saf</w:t>
      </w:r>
      <w:r w:rsidR="00D12A84" w:rsidRPr="00725FE0">
        <w:rPr>
          <w:rFonts w:ascii="Book Antiqua" w:eastAsia="Book Antiqua" w:hAnsi="Book Antiqua" w:cs="Book Antiqua"/>
          <w:color w:val="000000"/>
          <w:szCs w:val="22"/>
        </w:rPr>
        <w:t>ety of TNF-</w:t>
      </w:r>
      <w:r w:rsidR="00D91DAA" w:rsidRPr="00725FE0">
        <w:rPr>
          <w:rFonts w:ascii="Book Antiqua" w:eastAsia="Book Antiqua" w:hAnsi="Book Antiqua" w:cs="Book Antiqua"/>
          <w:color w:val="000000"/>
          <w:szCs w:val="22"/>
        </w:rPr>
        <w:sym w:font="Symbol" w:char="F061"/>
      </w:r>
      <w:r w:rsidR="00D12A84" w:rsidRPr="00725FE0">
        <w:rPr>
          <w:rFonts w:ascii="Book Antiqua" w:eastAsia="Book Antiqua" w:hAnsi="Book Antiqua" w:cs="Book Antiqua"/>
          <w:color w:val="000000"/>
          <w:szCs w:val="22"/>
        </w:rPr>
        <w:t xml:space="preserve"> antagonists remain</w:t>
      </w:r>
      <w:r w:rsidR="00ED548C"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uncertain. In 2004, researchers firstly reported a patient with Crohn's disease who developed psoriasis-like rashes during infliximab treatment</w:t>
      </w:r>
      <w:r w:rsidRPr="00725FE0">
        <w:rPr>
          <w:rFonts w:ascii="Book Antiqua" w:eastAsia="Book Antiqua" w:hAnsi="Book Antiqua" w:cs="Book Antiqua"/>
          <w:color w:val="000000"/>
          <w:szCs w:val="28"/>
          <w:vertAlign w:val="superscript"/>
        </w:rPr>
        <w:t>[1]</w:t>
      </w:r>
      <w:r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18"/>
          <w:vertAlign w:val="superscript"/>
        </w:rPr>
        <w:t xml:space="preserve"> </w:t>
      </w:r>
      <w:r w:rsidR="00ED548C" w:rsidRPr="00725FE0">
        <w:rPr>
          <w:rFonts w:ascii="Book Antiqua" w:eastAsia="Book Antiqua" w:hAnsi="Book Antiqua" w:cs="Book Antiqua"/>
          <w:color w:val="000000"/>
          <w:szCs w:val="22"/>
        </w:rPr>
        <w:t xml:space="preserve">As </w:t>
      </w:r>
      <w:r w:rsidRPr="00725FE0">
        <w:rPr>
          <w:rFonts w:ascii="Book Antiqua" w:eastAsia="Book Antiqua" w:hAnsi="Book Antiqua" w:cs="Book Antiqua"/>
          <w:color w:val="000000"/>
          <w:szCs w:val="22"/>
        </w:rPr>
        <w:t>infliximab can also treat psoriasis, this phenomenon seemed paradoxical.</w:t>
      </w:r>
    </w:p>
    <w:p w14:paraId="4FACFB1C" w14:textId="4330EEFC" w:rsidR="00A77B3E" w:rsidRPr="00725FE0" w:rsidRDefault="008F39C6" w:rsidP="00D12A84">
      <w:pPr>
        <w:spacing w:line="360" w:lineRule="auto"/>
        <w:ind w:firstLineChars="100" w:firstLine="240"/>
        <w:jc w:val="both"/>
      </w:pPr>
      <w:r w:rsidRPr="00725FE0">
        <w:rPr>
          <w:rFonts w:ascii="Book Antiqua" w:eastAsia="Book Antiqua" w:hAnsi="Book Antiqua" w:cs="Book Antiqua"/>
          <w:color w:val="000000"/>
          <w:szCs w:val="22"/>
        </w:rPr>
        <w:t>Statistics show that about 0.6%-5.3% of patients administered TNF-</w:t>
      </w:r>
      <w:r w:rsidR="00D91DAA" w:rsidRP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xml:space="preserve"> antagonists develop paradoxical psoriasis, with infliximab being the most common cause</w:t>
      </w:r>
      <w:r w:rsidRPr="00725FE0">
        <w:rPr>
          <w:rFonts w:ascii="Book Antiqua" w:eastAsia="Book Antiqua" w:hAnsi="Book Antiqua" w:cs="Book Antiqua"/>
          <w:color w:val="000000"/>
          <w:szCs w:val="28"/>
          <w:vertAlign w:val="superscript"/>
        </w:rPr>
        <w:t>[2]</w:t>
      </w:r>
      <w:r w:rsidRPr="00725FE0">
        <w:rPr>
          <w:rFonts w:ascii="Book Antiqua" w:eastAsia="Book Antiqua" w:hAnsi="Book Antiqua" w:cs="Book Antiqua"/>
          <w:color w:val="000000"/>
          <w:szCs w:val="22"/>
        </w:rPr>
        <w:t xml:space="preserve">. </w:t>
      </w:r>
      <w:r w:rsidR="00ED548C" w:rsidRPr="00725FE0">
        <w:rPr>
          <w:rFonts w:ascii="Book Antiqua" w:eastAsia="Book Antiqua" w:hAnsi="Book Antiqua" w:cs="Book Antiqua"/>
          <w:color w:val="000000"/>
          <w:szCs w:val="22"/>
        </w:rPr>
        <w:t xml:space="preserve">Overall, </w:t>
      </w:r>
      <w:r w:rsidRPr="00725FE0">
        <w:rPr>
          <w:rFonts w:ascii="Book Antiqua" w:eastAsia="Book Antiqua" w:hAnsi="Book Antiqua" w:cs="Book Antiqua"/>
          <w:color w:val="000000"/>
          <w:szCs w:val="22"/>
        </w:rPr>
        <w:t xml:space="preserve">70% of paradoxical psoriasis cases occur among patients administered infliximab for rheumatoid arthritis </w:t>
      </w:r>
      <w:r w:rsidR="00B5356C" w:rsidRPr="00725FE0">
        <w:rPr>
          <w:rFonts w:ascii="Book Antiqua" w:eastAsia="Book Antiqua" w:hAnsi="Book Antiqua" w:cs="Book Antiqua"/>
          <w:color w:val="000000"/>
          <w:szCs w:val="22"/>
        </w:rPr>
        <w:t xml:space="preserve">or </w:t>
      </w:r>
      <w:r w:rsidRPr="00725FE0">
        <w:rPr>
          <w:rFonts w:ascii="Book Antiqua" w:eastAsia="Book Antiqua" w:hAnsi="Book Antiqua" w:cs="Book Antiqua"/>
          <w:color w:val="000000"/>
          <w:szCs w:val="22"/>
        </w:rPr>
        <w:t>Crohn's disease</w:t>
      </w:r>
      <w:r w:rsidRPr="00725FE0">
        <w:rPr>
          <w:rFonts w:ascii="Book Antiqua" w:eastAsia="Book Antiqua" w:hAnsi="Book Antiqua" w:cs="Book Antiqua"/>
          <w:color w:val="000000"/>
          <w:szCs w:val="28"/>
          <w:vertAlign w:val="superscript"/>
        </w:rPr>
        <w:t>[3,4]</w:t>
      </w:r>
      <w:r w:rsidRPr="00725FE0">
        <w:rPr>
          <w:rFonts w:ascii="Book Antiqua" w:eastAsia="Book Antiqua" w:hAnsi="Book Antiqua" w:cs="Book Antiqua"/>
          <w:color w:val="000000"/>
          <w:szCs w:val="22"/>
        </w:rPr>
        <w:t>. It should be noted that when patients on infliximab for psoriasis develop rashes that differ morphologically from the original skin lesions, or if the skin lesions worsen with treatment, paradoxical psoriasis should be considered</w:t>
      </w:r>
      <w:r w:rsidRPr="00725FE0">
        <w:rPr>
          <w:rFonts w:ascii="Book Antiqua" w:eastAsia="Book Antiqua" w:hAnsi="Book Antiqua" w:cs="Book Antiqua"/>
          <w:color w:val="000000"/>
          <w:szCs w:val="28"/>
          <w:vertAlign w:val="superscript"/>
        </w:rPr>
        <w:t>[5]</w:t>
      </w:r>
      <w:r w:rsidRPr="00725FE0">
        <w:rPr>
          <w:rFonts w:ascii="Book Antiqua" w:eastAsia="Book Antiqua" w:hAnsi="Book Antiqua" w:cs="Book Antiqua"/>
          <w:color w:val="000000"/>
          <w:szCs w:val="22"/>
        </w:rPr>
        <w:t>.</w:t>
      </w:r>
    </w:p>
    <w:p w14:paraId="3A2A461A" w14:textId="474D1C61" w:rsidR="00A77B3E" w:rsidRPr="00725FE0" w:rsidRDefault="008F39C6" w:rsidP="00D12A84">
      <w:pPr>
        <w:spacing w:line="360" w:lineRule="auto"/>
        <w:ind w:firstLineChars="100" w:firstLine="240"/>
        <w:jc w:val="both"/>
      </w:pPr>
      <w:r w:rsidRPr="00725FE0">
        <w:rPr>
          <w:rFonts w:ascii="Book Antiqua" w:eastAsia="Book Antiqua" w:hAnsi="Book Antiqua" w:cs="Book Antiqua"/>
          <w:color w:val="000000"/>
          <w:szCs w:val="22"/>
        </w:rPr>
        <w:t>The clinical characteristics and pathology of paradoxical psoriasis seem to differ from those of classical psoriasis</w:t>
      </w:r>
      <w:r w:rsidRPr="00725FE0">
        <w:rPr>
          <w:rFonts w:ascii="Book Antiqua" w:eastAsia="Book Antiqua" w:hAnsi="Book Antiqua" w:cs="Book Antiqua"/>
          <w:color w:val="000000"/>
          <w:szCs w:val="28"/>
          <w:vertAlign w:val="superscript"/>
        </w:rPr>
        <w:t>[2,4]</w:t>
      </w:r>
      <w:r w:rsidRPr="00725FE0">
        <w:rPr>
          <w:rFonts w:ascii="Book Antiqua" w:eastAsia="Book Antiqua" w:hAnsi="Book Antiqua" w:cs="Book Antiqua"/>
          <w:color w:val="000000"/>
          <w:szCs w:val="22"/>
        </w:rPr>
        <w:t>. First, paradoxical psoriasis occurs most often on the palms, soles, and scalp, with a relatively short disease course. In addition, a significant number of skin lesions resemble early guttate psoriasis, with 40% of the lesions being pustular. Furthermore, although the pathology of paradoxical psoriasis resembles that of its classical counterpart</w:t>
      </w:r>
      <w:r w:rsidR="00ED548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with psoriasiform hyperplasia and decreased thickness of the granular cell layer, it also demonstrates spongiosis and mild interface dermatitis in most cases.</w:t>
      </w:r>
    </w:p>
    <w:p w14:paraId="02D020A0" w14:textId="1C328CF1" w:rsidR="00A77B3E" w:rsidRPr="00725FE0" w:rsidRDefault="008F39C6" w:rsidP="00D12A84">
      <w:pPr>
        <w:spacing w:line="360" w:lineRule="auto"/>
        <w:ind w:firstLineChars="100" w:firstLine="240"/>
        <w:jc w:val="both"/>
      </w:pPr>
      <w:r w:rsidRPr="00725FE0">
        <w:rPr>
          <w:rFonts w:ascii="Book Antiqua" w:eastAsia="Book Antiqua" w:hAnsi="Book Antiqua" w:cs="Book Antiqua"/>
          <w:color w:val="000000"/>
          <w:szCs w:val="22"/>
        </w:rPr>
        <w:t xml:space="preserve">The treatment and prognosis of paradoxical psoriasis vary depending on the size of the involved area and the type of lesions. </w:t>
      </w:r>
      <w:r w:rsidR="00ED548C" w:rsidRPr="00725FE0">
        <w:rPr>
          <w:rFonts w:ascii="Book Antiqua" w:eastAsia="Book Antiqua" w:hAnsi="Book Antiqua" w:cs="Book Antiqua"/>
          <w:color w:val="000000"/>
          <w:szCs w:val="22"/>
        </w:rPr>
        <w:t xml:space="preserve">As </w:t>
      </w:r>
      <w:r w:rsidRPr="00725FE0">
        <w:rPr>
          <w:rFonts w:ascii="Book Antiqua" w:eastAsia="Book Antiqua" w:hAnsi="Book Antiqua" w:cs="Book Antiqua"/>
          <w:color w:val="000000"/>
          <w:szCs w:val="22"/>
        </w:rPr>
        <w:t>the reported cases are rare and treatment experience is only anecdotal, we summarized the information of 2 cases of paradoxical psoriasis caused by infliximab with protracted and complicated clinical courses.</w:t>
      </w:r>
    </w:p>
    <w:bookmarkEnd w:id="66"/>
    <w:bookmarkEnd w:id="67"/>
    <w:p w14:paraId="0580510D" w14:textId="77777777" w:rsidR="00A77B3E" w:rsidRPr="00725FE0" w:rsidRDefault="00A77B3E">
      <w:pPr>
        <w:spacing w:line="360" w:lineRule="auto"/>
        <w:jc w:val="both"/>
      </w:pPr>
    </w:p>
    <w:p w14:paraId="26B218AC" w14:textId="77777777" w:rsidR="00A77B3E" w:rsidRPr="00725FE0" w:rsidRDefault="008F39C6">
      <w:pPr>
        <w:spacing w:line="360" w:lineRule="auto"/>
        <w:jc w:val="both"/>
      </w:pPr>
      <w:r w:rsidRPr="00725FE0">
        <w:rPr>
          <w:rFonts w:ascii="Book Antiqua" w:eastAsia="Book Antiqua" w:hAnsi="Book Antiqua" w:cs="Book Antiqua"/>
          <w:b/>
          <w:caps/>
          <w:color w:val="000000"/>
          <w:u w:val="single"/>
        </w:rPr>
        <w:t>CASE PRESENTATION</w:t>
      </w:r>
    </w:p>
    <w:p w14:paraId="19694AC1" w14:textId="77777777" w:rsidR="00A77B3E" w:rsidRPr="00725FE0" w:rsidRDefault="008F39C6">
      <w:pPr>
        <w:spacing w:line="360" w:lineRule="auto"/>
        <w:jc w:val="both"/>
      </w:pPr>
      <w:r w:rsidRPr="00725FE0">
        <w:rPr>
          <w:rFonts w:ascii="Book Antiqua" w:eastAsia="Book Antiqua" w:hAnsi="Book Antiqua" w:cs="Book Antiqua"/>
          <w:b/>
          <w:i/>
          <w:color w:val="000000"/>
        </w:rPr>
        <w:t>Chief complaints</w:t>
      </w:r>
    </w:p>
    <w:p w14:paraId="77659541" w14:textId="3C3C7868" w:rsidR="00A77B3E" w:rsidRPr="00725FE0" w:rsidRDefault="008F39C6">
      <w:pPr>
        <w:spacing w:line="360" w:lineRule="auto"/>
        <w:jc w:val="both"/>
      </w:pPr>
      <w:bookmarkStart w:id="68" w:name="OLE_LINK74"/>
      <w:bookmarkStart w:id="69" w:name="OLE_LINK75"/>
      <w:bookmarkStart w:id="70" w:name="OLE_LINK76"/>
      <w:r w:rsidRPr="00725FE0">
        <w:rPr>
          <w:rFonts w:ascii="Book Antiqua" w:eastAsia="Book Antiqua" w:hAnsi="Book Antiqua" w:cs="Book Antiqua"/>
          <w:b/>
          <w:color w:val="000000"/>
          <w:szCs w:val="22"/>
        </w:rPr>
        <w:t>Case 1:</w:t>
      </w:r>
      <w:r w:rsidRPr="00725FE0">
        <w:rPr>
          <w:rFonts w:ascii="Book Antiqua" w:eastAsia="Book Antiqua" w:hAnsi="Book Antiqua" w:cs="Book Antiqua"/>
          <w:color w:val="000000"/>
          <w:szCs w:val="22"/>
        </w:rPr>
        <w:t xml:space="preserve"> A 32-year-old unmarried, nulliparous female, presented with generalized pustular psoriasis </w:t>
      </w:r>
      <w:r w:rsidR="00ED548C" w:rsidRPr="00725FE0">
        <w:rPr>
          <w:rFonts w:ascii="Book Antiqua" w:eastAsia="Book Antiqua" w:hAnsi="Book Antiqua" w:cs="Book Antiqua"/>
          <w:color w:val="000000"/>
          <w:szCs w:val="22"/>
        </w:rPr>
        <w:t xml:space="preserve">of </w:t>
      </w:r>
      <w:r w:rsidRPr="00725FE0">
        <w:rPr>
          <w:rFonts w:ascii="Book Antiqua" w:eastAsia="Book Antiqua" w:hAnsi="Book Antiqua" w:cs="Book Antiqua"/>
          <w:color w:val="000000"/>
          <w:szCs w:val="22"/>
        </w:rPr>
        <w:t>2 wk</w:t>
      </w:r>
      <w:r w:rsidR="00ED548C" w:rsidRPr="00725FE0">
        <w:rPr>
          <w:rFonts w:ascii="Book Antiqua" w:eastAsia="Book Antiqua" w:hAnsi="Book Antiqua" w:cs="Book Antiqua"/>
          <w:color w:val="000000"/>
          <w:szCs w:val="22"/>
        </w:rPr>
        <w:t xml:space="preserve"> duration</w:t>
      </w:r>
      <w:r w:rsidR="00D91DAA" w:rsidRPr="00725FE0">
        <w:rPr>
          <w:rFonts w:ascii="Book Antiqua" w:eastAsia="Book Antiqua" w:hAnsi="Book Antiqua" w:cs="Book Antiqua"/>
          <w:color w:val="000000"/>
          <w:szCs w:val="22"/>
        </w:rPr>
        <w:t>.</w:t>
      </w:r>
    </w:p>
    <w:p w14:paraId="0F1BDD95" w14:textId="77777777" w:rsidR="0062755D" w:rsidRPr="00725FE0" w:rsidRDefault="0062755D">
      <w:pPr>
        <w:spacing w:line="360" w:lineRule="auto"/>
        <w:jc w:val="both"/>
        <w:rPr>
          <w:rFonts w:ascii="Book Antiqua" w:hAnsi="Book Antiqua" w:cs="Book Antiqua"/>
          <w:b/>
          <w:color w:val="000000"/>
          <w:szCs w:val="22"/>
          <w:lang w:eastAsia="zh-CN"/>
        </w:rPr>
      </w:pPr>
    </w:p>
    <w:p w14:paraId="3B105BD8" w14:textId="25D706FF" w:rsidR="00A77B3E" w:rsidRPr="00725FE0" w:rsidRDefault="008F39C6">
      <w:pPr>
        <w:spacing w:line="360" w:lineRule="auto"/>
        <w:jc w:val="both"/>
      </w:pPr>
      <w:r w:rsidRPr="00725FE0">
        <w:rPr>
          <w:rFonts w:ascii="Book Antiqua" w:eastAsia="Book Antiqua" w:hAnsi="Book Antiqua" w:cs="Book Antiqua"/>
          <w:b/>
          <w:color w:val="000000"/>
          <w:szCs w:val="22"/>
        </w:rPr>
        <w:t>Case 2:</w:t>
      </w:r>
      <w:r w:rsidRPr="00725FE0">
        <w:rPr>
          <w:rFonts w:ascii="Book Antiqua" w:eastAsia="Book Antiqua" w:hAnsi="Book Antiqua" w:cs="Book Antiqua"/>
          <w:color w:val="000000"/>
          <w:szCs w:val="22"/>
        </w:rPr>
        <w:t xml:space="preserve"> A 37-year-old male presented with generalized pustules </w:t>
      </w:r>
      <w:r w:rsidR="00ED548C" w:rsidRPr="00725FE0">
        <w:rPr>
          <w:rFonts w:ascii="Book Antiqua" w:eastAsia="Book Antiqua" w:hAnsi="Book Antiqua" w:cs="Book Antiqua"/>
          <w:color w:val="000000"/>
          <w:szCs w:val="22"/>
        </w:rPr>
        <w:t xml:space="preserve">and </w:t>
      </w:r>
      <w:r w:rsidRPr="00725FE0">
        <w:rPr>
          <w:rFonts w:ascii="Book Antiqua" w:eastAsia="Book Antiqua" w:hAnsi="Book Antiqua" w:cs="Book Antiqua"/>
          <w:color w:val="000000"/>
          <w:szCs w:val="22"/>
        </w:rPr>
        <w:t>itch</w:t>
      </w:r>
      <w:r w:rsidR="0062755D" w:rsidRPr="00725FE0">
        <w:rPr>
          <w:rFonts w:ascii="Book Antiqua" w:eastAsia="Book Antiqua" w:hAnsi="Book Antiqua" w:cs="Book Antiqua"/>
          <w:color w:val="000000"/>
          <w:szCs w:val="22"/>
        </w:rPr>
        <w:t>y erythema</w:t>
      </w:r>
      <w:r w:rsidR="00ED548C" w:rsidRPr="00725FE0">
        <w:rPr>
          <w:rFonts w:ascii="Book Antiqua" w:eastAsia="Book Antiqua" w:hAnsi="Book Antiqua" w:cs="Book Antiqua"/>
          <w:color w:val="000000"/>
          <w:szCs w:val="22"/>
        </w:rPr>
        <w:t xml:space="preserve"> of</w:t>
      </w:r>
      <w:r w:rsidR="0062755D" w:rsidRPr="00725FE0">
        <w:rPr>
          <w:rFonts w:ascii="Book Antiqua" w:eastAsia="Book Antiqua" w:hAnsi="Book Antiqua" w:cs="Book Antiqua"/>
          <w:color w:val="000000"/>
          <w:szCs w:val="22"/>
        </w:rPr>
        <w:t xml:space="preserve"> more than 20 d</w:t>
      </w:r>
      <w:r w:rsidR="00ED548C" w:rsidRPr="00725FE0">
        <w:rPr>
          <w:rFonts w:ascii="Book Antiqua" w:eastAsia="Book Antiqua" w:hAnsi="Book Antiqua" w:cs="Book Antiqua"/>
          <w:color w:val="000000"/>
          <w:szCs w:val="22"/>
        </w:rPr>
        <w:t xml:space="preserve"> duration</w:t>
      </w:r>
      <w:r w:rsidRPr="00725FE0">
        <w:rPr>
          <w:rFonts w:ascii="Book Antiqua" w:eastAsia="Book Antiqua" w:hAnsi="Book Antiqua" w:cs="Book Antiqua"/>
          <w:color w:val="000000"/>
          <w:szCs w:val="22"/>
        </w:rPr>
        <w:t>.</w:t>
      </w:r>
    </w:p>
    <w:bookmarkEnd w:id="68"/>
    <w:bookmarkEnd w:id="69"/>
    <w:bookmarkEnd w:id="70"/>
    <w:p w14:paraId="7DA04894" w14:textId="77777777" w:rsidR="00A77B3E" w:rsidRPr="00725FE0" w:rsidRDefault="00A77B3E">
      <w:pPr>
        <w:spacing w:line="360" w:lineRule="auto"/>
        <w:jc w:val="both"/>
      </w:pPr>
    </w:p>
    <w:p w14:paraId="090D512D" w14:textId="77777777" w:rsidR="00A77B3E" w:rsidRPr="00725FE0" w:rsidRDefault="008F39C6">
      <w:pPr>
        <w:spacing w:line="360" w:lineRule="auto"/>
        <w:jc w:val="both"/>
      </w:pPr>
      <w:r w:rsidRPr="00725FE0">
        <w:rPr>
          <w:rFonts w:ascii="Book Antiqua" w:eastAsia="Book Antiqua" w:hAnsi="Book Antiqua" w:cs="Book Antiqua"/>
          <w:b/>
          <w:i/>
          <w:color w:val="000000"/>
        </w:rPr>
        <w:t>History of present illness</w:t>
      </w:r>
    </w:p>
    <w:p w14:paraId="5EEFE51E" w14:textId="639A0A07" w:rsidR="00A77B3E" w:rsidRPr="00725FE0" w:rsidRDefault="008F39C6">
      <w:pPr>
        <w:spacing w:line="360" w:lineRule="auto"/>
        <w:jc w:val="both"/>
        <w:rPr>
          <w:b/>
        </w:rPr>
      </w:pPr>
      <w:bookmarkStart w:id="71" w:name="OLE_LINK77"/>
      <w:bookmarkStart w:id="72" w:name="OLE_LINK78"/>
      <w:r w:rsidRPr="00725FE0">
        <w:rPr>
          <w:rFonts w:ascii="Book Antiqua" w:eastAsia="Book Antiqua" w:hAnsi="Book Antiqua" w:cs="Book Antiqua"/>
          <w:b/>
          <w:color w:val="000000"/>
          <w:szCs w:val="22"/>
        </w:rPr>
        <w:t xml:space="preserve">Case 1: </w:t>
      </w:r>
      <w:r w:rsidRPr="00725FE0">
        <w:rPr>
          <w:rFonts w:ascii="Book Antiqua" w:eastAsia="Book Antiqua" w:hAnsi="Book Antiqua" w:cs="Book Antiqua"/>
          <w:color w:val="000000"/>
          <w:szCs w:val="22"/>
        </w:rPr>
        <w:t xml:space="preserve">Prior to this pustular eruption, the patient had received infliximab injection treatment for </w:t>
      </w:r>
      <w:r w:rsidR="00B5356C" w:rsidRPr="00725FE0">
        <w:rPr>
          <w:rFonts w:ascii="Book Antiqua" w:eastAsia="Book Antiqua" w:hAnsi="Book Antiqua" w:cs="Book Antiqua"/>
          <w:color w:val="000000"/>
          <w:szCs w:val="22"/>
        </w:rPr>
        <w:t xml:space="preserve">3 </w:t>
      </w:r>
      <w:r w:rsidRPr="00725FE0">
        <w:rPr>
          <w:rFonts w:ascii="Book Antiqua" w:eastAsia="Book Antiqua" w:hAnsi="Book Antiqua" w:cs="Book Antiqua"/>
          <w:color w:val="000000"/>
          <w:szCs w:val="22"/>
        </w:rPr>
        <w:t>years because her psoriatic lesions gradually worsened</w:t>
      </w:r>
      <w:r w:rsidR="00B5356C" w:rsidRPr="00725FE0">
        <w:rPr>
          <w:rFonts w:ascii="Book Antiqua" w:eastAsia="Book Antiqua" w:hAnsi="Book Antiqua" w:cs="Book Antiqua"/>
          <w:color w:val="000000"/>
          <w:szCs w:val="22"/>
        </w:rPr>
        <w:t xml:space="preserve"> and were</w:t>
      </w:r>
      <w:r w:rsidRPr="00725FE0">
        <w:rPr>
          <w:rFonts w:ascii="Book Antiqua" w:eastAsia="Book Antiqua" w:hAnsi="Book Antiqua" w:cs="Book Antiqua"/>
          <w:color w:val="000000"/>
          <w:szCs w:val="22"/>
        </w:rPr>
        <w:t xml:space="preserve"> accompanied by pain in both knees. At the beginning of this treatment, the rash and joint pain improved rapidly and significantly. At the </w:t>
      </w:r>
      <w:r w:rsidR="00B5356C" w:rsidRPr="00725FE0">
        <w:rPr>
          <w:rFonts w:ascii="Book Antiqua" w:eastAsia="Book Antiqua" w:hAnsi="Book Antiqua" w:cs="Book Antiqua"/>
          <w:color w:val="000000"/>
          <w:szCs w:val="22"/>
        </w:rPr>
        <w:t xml:space="preserve">eighth </w:t>
      </w:r>
      <w:r w:rsidRPr="00725FE0">
        <w:rPr>
          <w:rFonts w:ascii="Book Antiqua" w:eastAsia="Book Antiqua" w:hAnsi="Book Antiqua" w:cs="Book Antiqua"/>
          <w:color w:val="000000"/>
          <w:szCs w:val="22"/>
        </w:rPr>
        <w:t>infliximab treatment session, th</w:t>
      </w:r>
      <w:r w:rsidR="00553CFE" w:rsidRPr="00725FE0">
        <w:rPr>
          <w:rFonts w:ascii="Book Antiqua" w:eastAsia="Book Antiqua" w:hAnsi="Book Antiqua" w:cs="Book Antiqua"/>
          <w:color w:val="000000"/>
          <w:szCs w:val="22"/>
        </w:rPr>
        <w:t>e rash relapsed and 10-15 mg/w</w:t>
      </w:r>
      <w:r w:rsidRPr="00725FE0">
        <w:rPr>
          <w:rFonts w:ascii="Book Antiqua" w:eastAsia="Book Antiqua" w:hAnsi="Book Antiqua" w:cs="Book Antiqua"/>
          <w:color w:val="000000"/>
          <w:szCs w:val="22"/>
        </w:rPr>
        <w:t>k methotrexate was supplemented, but the rash on the anterior part of the legs failed to respond. This time, after 18 sessions of infliximab treatment, the psoriatic lesions flared up significantly with generalized pustulosis and left knee joint pain.</w:t>
      </w:r>
    </w:p>
    <w:p w14:paraId="34358B76" w14:textId="77777777" w:rsidR="0062755D" w:rsidRPr="00725FE0" w:rsidRDefault="0062755D">
      <w:pPr>
        <w:spacing w:line="360" w:lineRule="auto"/>
        <w:jc w:val="both"/>
        <w:rPr>
          <w:rFonts w:ascii="Book Antiqua" w:hAnsi="Book Antiqua" w:cs="Book Antiqua"/>
          <w:b/>
          <w:color w:val="000000"/>
          <w:szCs w:val="22"/>
          <w:lang w:eastAsia="zh-CN"/>
        </w:rPr>
      </w:pPr>
    </w:p>
    <w:p w14:paraId="0534065D" w14:textId="487E8B4E" w:rsidR="00A77B3E" w:rsidRPr="00725FE0" w:rsidRDefault="008F39C6">
      <w:pPr>
        <w:spacing w:line="360" w:lineRule="auto"/>
        <w:jc w:val="both"/>
        <w:rPr>
          <w:b/>
        </w:rPr>
      </w:pPr>
      <w:r w:rsidRPr="00725FE0">
        <w:rPr>
          <w:rFonts w:ascii="Book Antiqua" w:eastAsia="Book Antiqua" w:hAnsi="Book Antiqua" w:cs="Book Antiqua"/>
          <w:b/>
          <w:color w:val="000000"/>
          <w:szCs w:val="22"/>
        </w:rPr>
        <w:t>Case 2:</w:t>
      </w:r>
      <w:r w:rsidR="0062755D" w:rsidRPr="00725FE0">
        <w:rPr>
          <w:b/>
          <w:lang w:eastAsia="zh-CN"/>
        </w:rPr>
        <w:t xml:space="preserve"> </w:t>
      </w:r>
      <w:r w:rsidRPr="00725FE0">
        <w:rPr>
          <w:rFonts w:ascii="Book Antiqua" w:eastAsia="Book Antiqua" w:hAnsi="Book Antiqua" w:cs="Book Antiqua"/>
          <w:color w:val="000000"/>
          <w:szCs w:val="22"/>
        </w:rPr>
        <w:t>Twenty days prior to this presentation, the patient began to show corn</w:t>
      </w:r>
      <w:r w:rsidR="00B5356C"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kernel size vesicles scattered across the chest, abdomen, bilateral forearms, and flexed sides of both thighs. He was diagnosed with varicella, and acyclovir was administered orally and topically without improvement. The lesions</w:t>
      </w:r>
      <w:r w:rsidR="00B5356C" w:rsidRPr="00725FE0">
        <w:rPr>
          <w:rFonts w:ascii="Book Antiqua" w:eastAsia="Book Antiqua" w:hAnsi="Book Antiqua" w:cs="Book Antiqua"/>
          <w:color w:val="000000"/>
          <w:szCs w:val="22"/>
        </w:rPr>
        <w:t xml:space="preserve"> were</w:t>
      </w:r>
      <w:r w:rsidRPr="00725FE0">
        <w:rPr>
          <w:rFonts w:ascii="Book Antiqua" w:eastAsia="Book Antiqua" w:hAnsi="Book Antiqua" w:cs="Book Antiqua"/>
          <w:color w:val="000000"/>
          <w:szCs w:val="22"/>
        </w:rPr>
        <w:t xml:space="preserve"> surrounded by a red halo</w:t>
      </w:r>
      <w:r w:rsidR="00B5356C" w:rsidRPr="00725FE0">
        <w:rPr>
          <w:rFonts w:ascii="Book Antiqua" w:eastAsia="Book Antiqua" w:hAnsi="Book Antiqua" w:cs="Book Antiqua"/>
          <w:color w:val="000000"/>
          <w:szCs w:val="22"/>
        </w:rPr>
        <w:t xml:space="preserve"> and</w:t>
      </w:r>
      <w:r w:rsidRPr="00725FE0">
        <w:rPr>
          <w:rFonts w:ascii="Book Antiqua" w:eastAsia="Book Antiqua" w:hAnsi="Book Antiqua" w:cs="Book Antiqua"/>
          <w:color w:val="000000"/>
          <w:szCs w:val="22"/>
        </w:rPr>
        <w:t xml:space="preserve"> studded with a tense</w:t>
      </w:r>
      <w:r w:rsidR="00B5356C"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vesicle that</w:t>
      </w:r>
      <w:r w:rsidR="00B5356C" w:rsidRPr="00725FE0">
        <w:rPr>
          <w:rFonts w:ascii="Book Antiqua" w:eastAsia="Book Antiqua" w:hAnsi="Book Antiqua" w:cs="Book Antiqua"/>
          <w:color w:val="000000"/>
          <w:szCs w:val="22"/>
        </w:rPr>
        <w:t xml:space="preserve"> contained clear fluid and</w:t>
      </w:r>
      <w:r w:rsidRPr="00725FE0">
        <w:rPr>
          <w:rFonts w:ascii="Book Antiqua" w:eastAsia="Book Antiqua" w:hAnsi="Book Antiqua" w:cs="Book Antiqua"/>
          <w:color w:val="000000"/>
          <w:szCs w:val="22"/>
        </w:rPr>
        <w:t xml:space="preserve"> developed into</w:t>
      </w:r>
      <w:r w:rsidR="00B06B9D" w:rsidRPr="00725FE0">
        <w:rPr>
          <w:rFonts w:ascii="Book Antiqua" w:eastAsia="Book Antiqua" w:hAnsi="Book Antiqua" w:cs="Book Antiqua"/>
          <w:color w:val="000000"/>
          <w:szCs w:val="22"/>
        </w:rPr>
        <w:t xml:space="preserve"> a</w:t>
      </w:r>
      <w:r w:rsidRPr="00725FE0">
        <w:rPr>
          <w:rFonts w:ascii="Book Antiqua" w:eastAsia="Book Antiqua" w:hAnsi="Book Antiqua" w:cs="Book Antiqua"/>
          <w:color w:val="000000"/>
          <w:szCs w:val="22"/>
        </w:rPr>
        <w:t xml:space="preserve"> pustule. After the pustules dried up, the lesions became </w:t>
      </w:r>
      <w:r w:rsidR="00B06B9D" w:rsidRPr="00725FE0">
        <w:rPr>
          <w:rFonts w:ascii="Book Antiqua" w:eastAsia="Book Antiqua" w:hAnsi="Book Antiqua" w:cs="Book Antiqua"/>
          <w:color w:val="000000"/>
          <w:szCs w:val="22"/>
        </w:rPr>
        <w:t xml:space="preserve">a </w:t>
      </w:r>
      <w:r w:rsidRPr="00725FE0">
        <w:rPr>
          <w:rFonts w:ascii="Book Antiqua" w:eastAsia="Book Antiqua" w:hAnsi="Book Antiqua" w:cs="Book Antiqua"/>
          <w:color w:val="000000"/>
          <w:szCs w:val="22"/>
        </w:rPr>
        <w:t xml:space="preserve">scaly </w:t>
      </w:r>
      <w:r w:rsidR="00B06B9D" w:rsidRPr="00725FE0">
        <w:rPr>
          <w:rFonts w:ascii="Book Antiqua" w:eastAsia="Book Antiqua" w:hAnsi="Book Antiqua" w:cs="Book Antiqua"/>
          <w:color w:val="000000"/>
          <w:szCs w:val="22"/>
        </w:rPr>
        <w:t xml:space="preserve">erythema </w:t>
      </w:r>
      <w:r w:rsidRPr="00725FE0">
        <w:rPr>
          <w:rFonts w:ascii="Book Antiqua" w:eastAsia="Book Antiqua" w:hAnsi="Book Antiqua" w:cs="Book Antiqua"/>
          <w:color w:val="000000"/>
          <w:szCs w:val="22"/>
        </w:rPr>
        <w:t xml:space="preserve">that varied from the size </w:t>
      </w:r>
      <w:r w:rsidR="00B06B9D" w:rsidRPr="00725FE0">
        <w:rPr>
          <w:rFonts w:ascii="Book Antiqua" w:eastAsia="Book Antiqua" w:hAnsi="Book Antiqua" w:cs="Book Antiqua"/>
          <w:color w:val="000000"/>
          <w:szCs w:val="22"/>
        </w:rPr>
        <w:t xml:space="preserve">of </w:t>
      </w:r>
      <w:r w:rsidRPr="00725FE0">
        <w:rPr>
          <w:rFonts w:ascii="Book Antiqua" w:eastAsia="Book Antiqua" w:hAnsi="Book Antiqua" w:cs="Book Antiqua"/>
          <w:color w:val="000000"/>
          <w:szCs w:val="22"/>
        </w:rPr>
        <w:t xml:space="preserve">a grain of rice to the size of a nail. The rash gradually spread to the face, limbs, and </w:t>
      </w:r>
      <w:r w:rsidR="00B06B9D" w:rsidRPr="00725FE0">
        <w:rPr>
          <w:rFonts w:ascii="Book Antiqua" w:eastAsia="Book Antiqua" w:hAnsi="Book Antiqua" w:cs="Book Antiqua"/>
          <w:color w:val="000000"/>
          <w:szCs w:val="22"/>
        </w:rPr>
        <w:t xml:space="preserve">the tips of the </w:t>
      </w:r>
      <w:r w:rsidRPr="00725FE0">
        <w:rPr>
          <w:rFonts w:ascii="Book Antiqua" w:eastAsia="Book Antiqua" w:hAnsi="Book Antiqua" w:cs="Book Antiqua"/>
          <w:color w:val="000000"/>
          <w:szCs w:val="22"/>
        </w:rPr>
        <w:t>finger</w:t>
      </w:r>
      <w:r w:rsidR="00B06B9D"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and toe</w:t>
      </w:r>
      <w:r w:rsidR="00B06B9D"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w:t>
      </w:r>
      <w:bookmarkEnd w:id="71"/>
      <w:bookmarkEnd w:id="72"/>
    </w:p>
    <w:p w14:paraId="37E4BEC1" w14:textId="77777777" w:rsidR="00A77B3E" w:rsidRPr="00725FE0" w:rsidRDefault="00A77B3E">
      <w:pPr>
        <w:spacing w:line="360" w:lineRule="auto"/>
        <w:jc w:val="both"/>
      </w:pPr>
    </w:p>
    <w:p w14:paraId="5D76C8F4" w14:textId="77777777" w:rsidR="00A77B3E" w:rsidRPr="00725FE0" w:rsidRDefault="008F39C6">
      <w:pPr>
        <w:spacing w:line="360" w:lineRule="auto"/>
        <w:jc w:val="both"/>
      </w:pPr>
      <w:r w:rsidRPr="00725FE0">
        <w:rPr>
          <w:rFonts w:ascii="Book Antiqua" w:eastAsia="Book Antiqua" w:hAnsi="Book Antiqua" w:cs="Book Antiqua"/>
          <w:b/>
          <w:i/>
          <w:color w:val="000000"/>
        </w:rPr>
        <w:t>History of past illness</w:t>
      </w:r>
    </w:p>
    <w:p w14:paraId="3108267D" w14:textId="5577BA26" w:rsidR="00A77B3E" w:rsidRPr="00725FE0" w:rsidRDefault="008F39C6">
      <w:pPr>
        <w:spacing w:line="360" w:lineRule="auto"/>
        <w:jc w:val="both"/>
        <w:rPr>
          <w:b/>
        </w:rPr>
      </w:pPr>
      <w:bookmarkStart w:id="73" w:name="OLE_LINK79"/>
      <w:bookmarkStart w:id="74" w:name="OLE_LINK80"/>
      <w:r w:rsidRPr="00725FE0">
        <w:rPr>
          <w:rFonts w:ascii="Book Antiqua" w:eastAsia="Book Antiqua" w:hAnsi="Book Antiqua" w:cs="Book Antiqua"/>
          <w:b/>
          <w:color w:val="000000"/>
          <w:szCs w:val="22"/>
        </w:rPr>
        <w:t>Case 1:</w:t>
      </w:r>
      <w:r w:rsidR="0062755D" w:rsidRPr="00725FE0">
        <w:rPr>
          <w:b/>
          <w:lang w:eastAsia="zh-CN"/>
        </w:rPr>
        <w:t xml:space="preserve"> </w:t>
      </w:r>
      <w:r w:rsidR="00B06B9D" w:rsidRPr="00725FE0">
        <w:rPr>
          <w:rFonts w:ascii="Book Antiqua" w:eastAsia="Book Antiqua" w:hAnsi="Book Antiqua" w:cs="Book Antiqua"/>
          <w:color w:val="000000"/>
          <w:szCs w:val="22"/>
        </w:rPr>
        <w:t xml:space="preserve">The </w:t>
      </w:r>
      <w:r w:rsidR="00D91DAA" w:rsidRPr="00725FE0">
        <w:rPr>
          <w:rFonts w:ascii="Book Antiqua" w:eastAsia="Book Antiqua" w:hAnsi="Book Antiqua" w:cs="Book Antiqua"/>
          <w:color w:val="000000"/>
          <w:szCs w:val="22"/>
        </w:rPr>
        <w:t>patient</w:t>
      </w:r>
      <w:r w:rsidR="00B06B9D"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had psoriasis vulgaris for more than 10 years and received many treatments, including traditional herbal medicine (no details), methotrexate (unknown dosage), coal tar, glucocorticoid ointment, therapeutic bath</w:t>
      </w:r>
      <w:r w:rsidR="00B06B9D"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and ultraviolet phototherapy. The rash temporarily subsided after these treatments, but frequently recurred. The past medical history also included a </w:t>
      </w:r>
      <w:r w:rsidR="00B06B9D" w:rsidRPr="00725FE0">
        <w:rPr>
          <w:rFonts w:ascii="Book Antiqua" w:eastAsia="Book Antiqua" w:hAnsi="Book Antiqua" w:cs="Book Antiqua"/>
          <w:color w:val="000000"/>
          <w:szCs w:val="22"/>
        </w:rPr>
        <w:t>3</w:t>
      </w:r>
      <w:r w:rsidRPr="00725FE0">
        <w:rPr>
          <w:rFonts w:ascii="Book Antiqua" w:eastAsia="Book Antiqua" w:hAnsi="Book Antiqua" w:cs="Book Antiqua"/>
          <w:color w:val="000000"/>
          <w:szCs w:val="22"/>
        </w:rPr>
        <w:t xml:space="preserve">-year course of iridocyclitis </w:t>
      </w:r>
      <w:r w:rsidR="00B06B9D" w:rsidRPr="00725FE0">
        <w:rPr>
          <w:rFonts w:ascii="Book Antiqua" w:eastAsia="Book Antiqua" w:hAnsi="Book Antiqua" w:cs="Book Antiqua"/>
          <w:color w:val="000000"/>
          <w:szCs w:val="22"/>
        </w:rPr>
        <w:t xml:space="preserve">in </w:t>
      </w:r>
      <w:r w:rsidRPr="00725FE0">
        <w:rPr>
          <w:rFonts w:ascii="Book Antiqua" w:eastAsia="Book Antiqua" w:hAnsi="Book Antiqua" w:cs="Book Antiqua"/>
          <w:color w:val="000000"/>
          <w:szCs w:val="22"/>
        </w:rPr>
        <w:t>which oral corticosteroids were administered, and gradually reduced to 5 mg/d</w:t>
      </w:r>
      <w:r w:rsidR="00AB7D2C" w:rsidRPr="00725FE0">
        <w:rPr>
          <w:rFonts w:ascii="Book Antiqua" w:eastAsia="Book Antiqua" w:hAnsi="Book Antiqua" w:cs="Book Antiqua"/>
          <w:color w:val="000000"/>
          <w:szCs w:val="22"/>
        </w:rPr>
        <w:t xml:space="preserve"> </w:t>
      </w:r>
      <w:r w:rsidR="00B06B9D" w:rsidRPr="00725FE0">
        <w:rPr>
          <w:rFonts w:ascii="Book Antiqua" w:eastAsia="Book Antiqua" w:hAnsi="Book Antiqua" w:cs="Book Antiqua"/>
          <w:color w:val="000000"/>
          <w:szCs w:val="22"/>
        </w:rPr>
        <w:t>at presentation</w:t>
      </w:r>
      <w:r w:rsidRPr="00725FE0">
        <w:rPr>
          <w:rFonts w:ascii="Book Antiqua" w:eastAsia="Book Antiqua" w:hAnsi="Book Antiqua" w:cs="Book Antiqua"/>
          <w:color w:val="000000"/>
          <w:szCs w:val="22"/>
        </w:rPr>
        <w:t>.</w:t>
      </w:r>
    </w:p>
    <w:p w14:paraId="20B947D4" w14:textId="77777777" w:rsidR="0062755D" w:rsidRPr="00725FE0" w:rsidRDefault="0062755D">
      <w:pPr>
        <w:spacing w:line="360" w:lineRule="auto"/>
        <w:jc w:val="both"/>
        <w:rPr>
          <w:rFonts w:ascii="Book Antiqua" w:hAnsi="Book Antiqua" w:cs="Book Antiqua"/>
          <w:color w:val="000000"/>
          <w:szCs w:val="22"/>
          <w:lang w:eastAsia="zh-CN"/>
        </w:rPr>
      </w:pPr>
    </w:p>
    <w:p w14:paraId="7F054F40" w14:textId="3DC118E5" w:rsidR="00A77B3E" w:rsidRPr="00725FE0" w:rsidRDefault="008F39C6">
      <w:pPr>
        <w:spacing w:line="360" w:lineRule="auto"/>
        <w:jc w:val="both"/>
        <w:rPr>
          <w:b/>
        </w:rPr>
      </w:pPr>
      <w:r w:rsidRPr="00725FE0">
        <w:rPr>
          <w:rFonts w:ascii="Book Antiqua" w:eastAsia="Book Antiqua" w:hAnsi="Book Antiqua" w:cs="Book Antiqua"/>
          <w:b/>
          <w:color w:val="000000"/>
          <w:szCs w:val="22"/>
        </w:rPr>
        <w:t>Case 2:</w:t>
      </w:r>
      <w:r w:rsidR="0062755D" w:rsidRPr="00725FE0">
        <w:rPr>
          <w:b/>
          <w:lang w:eastAsia="zh-CN"/>
        </w:rPr>
        <w:t xml:space="preserve"> </w:t>
      </w:r>
      <w:r w:rsidRPr="00725FE0">
        <w:rPr>
          <w:rFonts w:ascii="Book Antiqua" w:eastAsia="Book Antiqua" w:hAnsi="Book Antiqua" w:cs="Book Antiqua"/>
          <w:color w:val="000000"/>
          <w:szCs w:val="22"/>
        </w:rPr>
        <w:t xml:space="preserve">The past medical history included a </w:t>
      </w:r>
      <w:r w:rsidR="00B06B9D" w:rsidRPr="00725FE0">
        <w:rPr>
          <w:rFonts w:ascii="Book Antiqua" w:eastAsia="Book Antiqua" w:hAnsi="Book Antiqua" w:cs="Book Antiqua"/>
          <w:color w:val="000000"/>
          <w:szCs w:val="22"/>
        </w:rPr>
        <w:t>2</w:t>
      </w:r>
      <w:r w:rsidRPr="00725FE0">
        <w:rPr>
          <w:rFonts w:ascii="Book Antiqua" w:eastAsia="Book Antiqua" w:hAnsi="Book Antiqua" w:cs="Book Antiqua"/>
          <w:color w:val="000000"/>
          <w:szCs w:val="22"/>
        </w:rPr>
        <w:t xml:space="preserve">-year course of Crohn's disease, for which 11 injections of infliximab </w:t>
      </w:r>
      <w:r w:rsidR="00D91DAA" w:rsidRPr="00725FE0">
        <w:rPr>
          <w:rFonts w:ascii="Book Antiqua" w:eastAsia="Book Antiqua" w:hAnsi="Book Antiqua" w:cs="Book Antiqua"/>
          <w:color w:val="000000"/>
          <w:szCs w:val="22"/>
        </w:rPr>
        <w:t xml:space="preserve">were administered </w:t>
      </w:r>
      <w:r w:rsidRPr="00725FE0">
        <w:rPr>
          <w:rFonts w:ascii="Book Antiqua" w:eastAsia="Book Antiqua" w:hAnsi="Book Antiqua" w:cs="Book Antiqua"/>
          <w:color w:val="000000"/>
          <w:szCs w:val="22"/>
        </w:rPr>
        <w:t>(5 mg/kg at baseline, 2</w:t>
      </w:r>
      <w:r w:rsidR="00B06B9D"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and 6 wk, and every 8 wk afterward).</w:t>
      </w:r>
    </w:p>
    <w:bookmarkEnd w:id="73"/>
    <w:bookmarkEnd w:id="74"/>
    <w:p w14:paraId="09BE5625" w14:textId="77777777" w:rsidR="00A77B3E" w:rsidRPr="00725FE0" w:rsidRDefault="00A77B3E">
      <w:pPr>
        <w:spacing w:line="360" w:lineRule="auto"/>
        <w:jc w:val="both"/>
      </w:pPr>
    </w:p>
    <w:p w14:paraId="65FB81B6" w14:textId="77777777" w:rsidR="00A77B3E" w:rsidRPr="00725FE0" w:rsidRDefault="008F39C6">
      <w:pPr>
        <w:spacing w:line="360" w:lineRule="auto"/>
        <w:jc w:val="both"/>
      </w:pPr>
      <w:r w:rsidRPr="00725FE0">
        <w:rPr>
          <w:rFonts w:ascii="Book Antiqua" w:eastAsia="Book Antiqua" w:hAnsi="Book Antiqua" w:cs="Book Antiqua"/>
          <w:b/>
          <w:i/>
          <w:color w:val="000000"/>
        </w:rPr>
        <w:t>Personal and family history</w:t>
      </w:r>
    </w:p>
    <w:p w14:paraId="7CAC0CC3" w14:textId="77777777" w:rsidR="00A77B3E" w:rsidRPr="00725FE0" w:rsidRDefault="008F39C6">
      <w:pPr>
        <w:spacing w:line="360" w:lineRule="auto"/>
        <w:jc w:val="both"/>
      </w:pPr>
      <w:bookmarkStart w:id="75" w:name="OLE_LINK81"/>
      <w:bookmarkStart w:id="76" w:name="OLE_LINK82"/>
      <w:bookmarkStart w:id="77" w:name="OLE_LINK83"/>
      <w:r w:rsidRPr="00725FE0">
        <w:rPr>
          <w:rFonts w:ascii="Book Antiqua" w:eastAsia="Book Antiqua" w:hAnsi="Book Antiqua" w:cs="Book Antiqua"/>
          <w:b/>
          <w:color w:val="000000"/>
        </w:rPr>
        <w:t>Case 1:</w:t>
      </w:r>
      <w:r w:rsidRPr="00725FE0">
        <w:rPr>
          <w:rFonts w:ascii="Book Antiqua" w:eastAsia="Book Antiqua" w:hAnsi="Book Antiqua" w:cs="Book Antiqua"/>
          <w:color w:val="000000"/>
        </w:rPr>
        <w:t xml:space="preserve"> No positive family history was noted.</w:t>
      </w:r>
    </w:p>
    <w:p w14:paraId="6F729963" w14:textId="77777777" w:rsidR="0062755D" w:rsidRPr="00725FE0" w:rsidRDefault="0062755D">
      <w:pPr>
        <w:spacing w:line="360" w:lineRule="auto"/>
        <w:jc w:val="both"/>
        <w:rPr>
          <w:rFonts w:ascii="Book Antiqua" w:hAnsi="Book Antiqua" w:cs="Book Antiqua"/>
          <w:b/>
          <w:color w:val="000000"/>
          <w:lang w:eastAsia="zh-CN"/>
        </w:rPr>
      </w:pPr>
    </w:p>
    <w:p w14:paraId="1A73513F" w14:textId="22244E47" w:rsidR="00A77B3E" w:rsidRPr="00725FE0" w:rsidRDefault="008F39C6">
      <w:pPr>
        <w:spacing w:line="360" w:lineRule="auto"/>
        <w:jc w:val="both"/>
      </w:pPr>
      <w:r w:rsidRPr="00725FE0">
        <w:rPr>
          <w:rFonts w:ascii="Book Antiqua" w:eastAsia="Book Antiqua" w:hAnsi="Book Antiqua" w:cs="Book Antiqua"/>
          <w:b/>
          <w:color w:val="000000"/>
        </w:rPr>
        <w:t>Case 2:</w:t>
      </w:r>
      <w:r w:rsidRPr="00725FE0">
        <w:rPr>
          <w:rFonts w:ascii="Book Antiqua" w:eastAsia="Book Antiqua" w:hAnsi="Book Antiqua" w:cs="Book Antiqua"/>
          <w:color w:val="000000"/>
        </w:rPr>
        <w:t xml:space="preserve"> </w:t>
      </w:r>
      <w:r w:rsidR="00B06B9D" w:rsidRPr="00725FE0">
        <w:rPr>
          <w:rFonts w:ascii="Book Antiqua" w:eastAsia="Book Antiqua" w:hAnsi="Book Antiqua" w:cs="Book Antiqua"/>
          <w:color w:val="000000"/>
        </w:rPr>
        <w:t xml:space="preserve">The patient </w:t>
      </w:r>
      <w:r w:rsidRPr="00725FE0">
        <w:rPr>
          <w:rFonts w:ascii="Book Antiqua" w:eastAsia="Book Antiqua" w:hAnsi="Book Antiqua" w:cs="Book Antiqua"/>
          <w:color w:val="000000"/>
        </w:rPr>
        <w:t>denied any past dermatologic history and a family history of psoriasis.</w:t>
      </w:r>
      <w:bookmarkEnd w:id="75"/>
      <w:bookmarkEnd w:id="76"/>
      <w:bookmarkEnd w:id="77"/>
    </w:p>
    <w:p w14:paraId="55008F1D" w14:textId="77777777" w:rsidR="00A77B3E" w:rsidRPr="00725FE0" w:rsidRDefault="00A77B3E">
      <w:pPr>
        <w:spacing w:line="360" w:lineRule="auto"/>
        <w:jc w:val="both"/>
      </w:pPr>
    </w:p>
    <w:p w14:paraId="117F3257" w14:textId="77777777" w:rsidR="00A77B3E" w:rsidRPr="00725FE0" w:rsidRDefault="008F39C6">
      <w:pPr>
        <w:spacing w:line="360" w:lineRule="auto"/>
        <w:jc w:val="both"/>
      </w:pPr>
      <w:r w:rsidRPr="00725FE0">
        <w:rPr>
          <w:rFonts w:ascii="Book Antiqua" w:eastAsia="Book Antiqua" w:hAnsi="Book Antiqua" w:cs="Book Antiqua"/>
          <w:b/>
          <w:i/>
          <w:color w:val="000000"/>
        </w:rPr>
        <w:t>Physical examination</w:t>
      </w:r>
    </w:p>
    <w:p w14:paraId="57BAEF2C" w14:textId="37630C96" w:rsidR="00A77B3E" w:rsidRPr="00725FE0" w:rsidRDefault="008F39C6">
      <w:pPr>
        <w:spacing w:line="360" w:lineRule="auto"/>
        <w:jc w:val="both"/>
        <w:rPr>
          <w:b/>
        </w:rPr>
      </w:pPr>
      <w:bookmarkStart w:id="78" w:name="OLE_LINK84"/>
      <w:bookmarkStart w:id="79" w:name="OLE_LINK85"/>
      <w:r w:rsidRPr="00725FE0">
        <w:rPr>
          <w:rFonts w:ascii="Book Antiqua" w:eastAsia="Book Antiqua" w:hAnsi="Book Antiqua" w:cs="Book Antiqua"/>
          <w:b/>
          <w:color w:val="000000"/>
          <w:szCs w:val="22"/>
        </w:rPr>
        <w:t xml:space="preserve">Case 1: </w:t>
      </w:r>
      <w:r w:rsidRPr="00725FE0">
        <w:rPr>
          <w:rFonts w:ascii="Book Antiqua" w:eastAsia="Book Antiqua" w:hAnsi="Book Antiqua" w:cs="Book Antiqua"/>
          <w:color w:val="000000"/>
          <w:szCs w:val="22"/>
        </w:rPr>
        <w:t xml:space="preserve">The patient had no fever, the systemic examination was unremarkable. Dermatological examination showed erythema and plaques on </w:t>
      </w:r>
      <w:r w:rsidR="00B06B9D" w:rsidRPr="00725FE0">
        <w:rPr>
          <w:rFonts w:ascii="Book Antiqua" w:eastAsia="Book Antiqua" w:hAnsi="Book Antiqua" w:cs="Book Antiqua"/>
          <w:color w:val="000000"/>
          <w:szCs w:val="22"/>
        </w:rPr>
        <w:t xml:space="preserve">the </w:t>
      </w:r>
      <w:r w:rsidRPr="00725FE0">
        <w:rPr>
          <w:rFonts w:ascii="Book Antiqua" w:eastAsia="Book Antiqua" w:hAnsi="Book Antiqua" w:cs="Book Antiqua"/>
          <w:color w:val="000000"/>
          <w:szCs w:val="22"/>
        </w:rPr>
        <w:t xml:space="preserve">scalp hairline with abundant silvery white scales on the surface. Erythema, papules, and plaques on the trunk and limbs ranged from the size of a mung bean to the size of a nail, and were covered with dark yellow crusts and scales. Numerous pustules could be seen on the rashes on </w:t>
      </w:r>
      <w:r w:rsidR="00B06B9D" w:rsidRPr="00725FE0">
        <w:rPr>
          <w:rFonts w:ascii="Book Antiqua" w:eastAsia="Book Antiqua" w:hAnsi="Book Antiqua" w:cs="Book Antiqua"/>
          <w:color w:val="000000"/>
          <w:szCs w:val="22"/>
        </w:rPr>
        <w:t xml:space="preserve">the </w:t>
      </w:r>
      <w:r w:rsidRPr="00725FE0">
        <w:rPr>
          <w:rFonts w:ascii="Book Antiqua" w:eastAsia="Book Antiqua" w:hAnsi="Book Antiqua" w:cs="Book Antiqua"/>
          <w:color w:val="000000"/>
          <w:szCs w:val="22"/>
        </w:rPr>
        <w:t>dors</w:t>
      </w:r>
      <w:r w:rsidR="00E9045F" w:rsidRPr="00725FE0">
        <w:rPr>
          <w:rFonts w:ascii="Book Antiqua" w:eastAsia="Book Antiqua" w:hAnsi="Book Antiqua" w:cs="Book Antiqua"/>
          <w:color w:val="000000"/>
          <w:szCs w:val="22"/>
        </w:rPr>
        <w:t xml:space="preserve">al </w:t>
      </w:r>
      <w:r w:rsidR="00B06B9D" w:rsidRPr="00725FE0">
        <w:rPr>
          <w:rFonts w:ascii="Book Antiqua" w:eastAsia="Book Antiqua" w:hAnsi="Book Antiqua" w:cs="Book Antiqua"/>
          <w:color w:val="000000"/>
          <w:szCs w:val="22"/>
        </w:rPr>
        <w:t xml:space="preserve">aspect of the </w:t>
      </w:r>
      <w:r w:rsidR="00E9045F" w:rsidRPr="00725FE0">
        <w:rPr>
          <w:rFonts w:ascii="Book Antiqua" w:eastAsia="Book Antiqua" w:hAnsi="Book Antiqua" w:cs="Book Antiqua"/>
          <w:color w:val="000000"/>
          <w:szCs w:val="22"/>
        </w:rPr>
        <w:t>hands and forearms (Figure 1</w:t>
      </w:r>
      <w:r w:rsidR="00E9045F" w:rsidRPr="00725FE0">
        <w:rPr>
          <w:rFonts w:ascii="Book Antiqua" w:hAnsi="Book Antiqua" w:cs="Book Antiqua"/>
          <w:color w:val="000000"/>
          <w:szCs w:val="22"/>
          <w:lang w:eastAsia="zh-CN"/>
        </w:rPr>
        <w:t>A</w:t>
      </w:r>
      <w:r w:rsidR="00E9045F" w:rsidRPr="00725FE0">
        <w:rPr>
          <w:rFonts w:ascii="Book Antiqua" w:eastAsia="Book Antiqua" w:hAnsi="Book Antiqua" w:cs="Book Antiqua"/>
          <w:color w:val="000000"/>
          <w:szCs w:val="22"/>
        </w:rPr>
        <w:t>-</w:t>
      </w:r>
      <w:r w:rsidR="00E9045F" w:rsidRPr="00725FE0">
        <w:rPr>
          <w:rFonts w:ascii="Book Antiqua" w:hAnsi="Book Antiqua" w:cs="Book Antiqua"/>
          <w:color w:val="000000"/>
          <w:szCs w:val="22"/>
          <w:lang w:eastAsia="zh-CN"/>
        </w:rPr>
        <w:t>C</w:t>
      </w:r>
      <w:r w:rsidRPr="00725FE0">
        <w:rPr>
          <w:rFonts w:ascii="Book Antiqua" w:eastAsia="Book Antiqua" w:hAnsi="Book Antiqua" w:cs="Book Antiqua"/>
          <w:color w:val="000000"/>
          <w:szCs w:val="22"/>
        </w:rPr>
        <w:t>).</w:t>
      </w:r>
    </w:p>
    <w:p w14:paraId="39765456" w14:textId="77777777" w:rsidR="00E9045F" w:rsidRPr="00725FE0" w:rsidRDefault="00E9045F">
      <w:pPr>
        <w:spacing w:line="360" w:lineRule="auto"/>
        <w:jc w:val="both"/>
        <w:rPr>
          <w:rFonts w:ascii="Book Antiqua" w:hAnsi="Book Antiqua" w:cs="Book Antiqua"/>
          <w:b/>
          <w:color w:val="000000"/>
          <w:szCs w:val="22"/>
          <w:lang w:eastAsia="zh-CN"/>
        </w:rPr>
      </w:pPr>
    </w:p>
    <w:p w14:paraId="0B8E298F" w14:textId="717521D2" w:rsidR="00A77B3E" w:rsidRPr="00725FE0" w:rsidRDefault="008F39C6">
      <w:pPr>
        <w:spacing w:line="360" w:lineRule="auto"/>
        <w:jc w:val="both"/>
        <w:rPr>
          <w:b/>
        </w:rPr>
      </w:pPr>
      <w:r w:rsidRPr="00725FE0">
        <w:rPr>
          <w:rFonts w:ascii="Book Antiqua" w:eastAsia="Book Antiqua" w:hAnsi="Book Antiqua" w:cs="Book Antiqua"/>
          <w:b/>
          <w:color w:val="000000"/>
          <w:szCs w:val="22"/>
        </w:rPr>
        <w:t>Case 2:</w:t>
      </w:r>
      <w:r w:rsidR="00E9045F" w:rsidRPr="00725FE0">
        <w:rPr>
          <w:b/>
          <w:lang w:eastAsia="zh-CN"/>
        </w:rPr>
        <w:t xml:space="preserve"> </w:t>
      </w:r>
      <w:r w:rsidRPr="00725FE0">
        <w:rPr>
          <w:rFonts w:ascii="Book Antiqua" w:eastAsia="Book Antiqua" w:hAnsi="Book Antiqua" w:cs="Book Antiqua"/>
          <w:color w:val="000000"/>
          <w:szCs w:val="22"/>
        </w:rPr>
        <w:t>Physical examination was normal.</w:t>
      </w:r>
      <w:r w:rsidR="00B06B9D"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Dermatological examination showed pustular papules and plaques</w:t>
      </w:r>
      <w:r w:rsidR="00B06B9D" w:rsidRPr="00725FE0">
        <w:rPr>
          <w:rFonts w:ascii="Book Antiqua" w:eastAsia="Book Antiqua" w:hAnsi="Book Antiqua" w:cs="Book Antiqua"/>
          <w:color w:val="000000"/>
          <w:szCs w:val="22"/>
        </w:rPr>
        <w:t xml:space="preserve"> and</w:t>
      </w:r>
      <w:r w:rsidRPr="00725FE0">
        <w:rPr>
          <w:rFonts w:ascii="Book Antiqua" w:eastAsia="Book Antiqua" w:hAnsi="Book Antiqua" w:cs="Book Antiqua"/>
          <w:color w:val="000000"/>
          <w:szCs w:val="22"/>
        </w:rPr>
        <w:t xml:space="preserve"> confluent erythema involving the head, trunk</w:t>
      </w:r>
      <w:r w:rsidR="00B06B9D"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and limbs. Some of the lesions were fused and covered with collar-like white scales, while others were wet with exudation. Infiltrative erythema was distributed symmetrically on both </w:t>
      </w:r>
      <w:r w:rsidR="00B06B9D" w:rsidRPr="00725FE0">
        <w:rPr>
          <w:rFonts w:ascii="Book Antiqua" w:eastAsia="Book Antiqua" w:hAnsi="Book Antiqua" w:cs="Book Antiqua"/>
          <w:color w:val="000000"/>
          <w:szCs w:val="22"/>
        </w:rPr>
        <w:t xml:space="preserve">the </w:t>
      </w:r>
      <w:r w:rsidRPr="00725FE0">
        <w:rPr>
          <w:rFonts w:ascii="Book Antiqua" w:eastAsia="Book Antiqua" w:hAnsi="Book Antiqua" w:cs="Book Antiqua"/>
          <w:color w:val="000000"/>
          <w:szCs w:val="22"/>
        </w:rPr>
        <w:t>soles and palms, on which there were light yellow pustules and chaff-like scales. Purulent lakes were also noted as a result of</w:t>
      </w:r>
      <w:r w:rsidR="00786814" w:rsidRPr="00725FE0">
        <w:rPr>
          <w:rFonts w:ascii="Book Antiqua" w:eastAsia="Book Antiqua" w:hAnsi="Book Antiqua" w:cs="Book Antiqua"/>
          <w:color w:val="000000"/>
          <w:szCs w:val="22"/>
        </w:rPr>
        <w:t xml:space="preserve"> fusion of the pustules.</w:t>
      </w:r>
      <w:r w:rsidR="00B06B9D"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Dried-up pustules were present with brown yellow crusts on the surface. A large number of adherent light</w:t>
      </w:r>
      <w:r w:rsid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yellow scales w</w:t>
      </w:r>
      <w:r w:rsidR="00E9045F" w:rsidRPr="00725FE0">
        <w:rPr>
          <w:rFonts w:ascii="Book Antiqua" w:eastAsia="Book Antiqua" w:hAnsi="Book Antiqua" w:cs="Book Antiqua"/>
          <w:color w:val="000000"/>
          <w:szCs w:val="22"/>
        </w:rPr>
        <w:t>ere seen on the scalp (Figure 2</w:t>
      </w:r>
      <w:r w:rsidR="00E9045F" w:rsidRPr="00725FE0">
        <w:rPr>
          <w:rFonts w:ascii="Book Antiqua" w:hAnsi="Book Antiqua" w:cs="Book Antiqua"/>
          <w:color w:val="000000"/>
          <w:szCs w:val="22"/>
          <w:lang w:eastAsia="zh-CN"/>
        </w:rPr>
        <w:t>A</w:t>
      </w:r>
      <w:r w:rsidR="00E9045F" w:rsidRPr="00725FE0">
        <w:rPr>
          <w:rFonts w:ascii="Book Antiqua" w:eastAsia="Book Antiqua" w:hAnsi="Book Antiqua" w:cs="Book Antiqua"/>
          <w:color w:val="000000"/>
          <w:szCs w:val="22"/>
        </w:rPr>
        <w:t>-</w:t>
      </w:r>
      <w:r w:rsidR="00E9045F" w:rsidRPr="00725FE0">
        <w:rPr>
          <w:rFonts w:ascii="Book Antiqua" w:hAnsi="Book Antiqua" w:cs="Book Antiqua"/>
          <w:color w:val="000000"/>
          <w:szCs w:val="22"/>
          <w:lang w:eastAsia="zh-CN"/>
        </w:rPr>
        <w:t>C</w:t>
      </w:r>
      <w:r w:rsidRPr="00725FE0">
        <w:rPr>
          <w:rFonts w:ascii="Book Antiqua" w:eastAsia="Book Antiqua" w:hAnsi="Book Antiqua" w:cs="Book Antiqua"/>
          <w:color w:val="000000"/>
          <w:szCs w:val="22"/>
        </w:rPr>
        <w:t>).</w:t>
      </w:r>
      <w:bookmarkEnd w:id="78"/>
      <w:bookmarkEnd w:id="79"/>
    </w:p>
    <w:p w14:paraId="67DCFCE8" w14:textId="77777777" w:rsidR="00A77B3E" w:rsidRPr="00725FE0" w:rsidRDefault="00A77B3E">
      <w:pPr>
        <w:spacing w:line="360" w:lineRule="auto"/>
        <w:jc w:val="both"/>
      </w:pPr>
    </w:p>
    <w:p w14:paraId="23DF45B2" w14:textId="3E436C1A" w:rsidR="00A77B3E" w:rsidRPr="00725FE0" w:rsidRDefault="008F39C6">
      <w:pPr>
        <w:spacing w:line="360" w:lineRule="auto"/>
        <w:jc w:val="both"/>
      </w:pPr>
      <w:r w:rsidRPr="00725FE0">
        <w:rPr>
          <w:rFonts w:ascii="Book Antiqua" w:eastAsia="Book Antiqua" w:hAnsi="Book Antiqua" w:cs="Book Antiqua"/>
          <w:b/>
          <w:i/>
          <w:color w:val="000000"/>
        </w:rPr>
        <w:t>Laboratory examination</w:t>
      </w:r>
    </w:p>
    <w:p w14:paraId="47818957" w14:textId="2339DF8D" w:rsidR="00A77B3E" w:rsidRPr="00725FE0" w:rsidRDefault="008F39C6">
      <w:pPr>
        <w:spacing w:line="360" w:lineRule="auto"/>
        <w:jc w:val="both"/>
        <w:rPr>
          <w:b/>
        </w:rPr>
      </w:pPr>
      <w:bookmarkStart w:id="80" w:name="OLE_LINK86"/>
      <w:bookmarkStart w:id="81" w:name="OLE_LINK87"/>
      <w:r w:rsidRPr="00725FE0">
        <w:rPr>
          <w:rFonts w:ascii="Book Antiqua" w:eastAsia="Book Antiqua" w:hAnsi="Book Antiqua" w:cs="Book Antiqua"/>
          <w:b/>
          <w:color w:val="000000"/>
          <w:szCs w:val="22"/>
        </w:rPr>
        <w:t xml:space="preserve">Case 1: </w:t>
      </w:r>
      <w:r w:rsidRPr="00725FE0">
        <w:rPr>
          <w:rFonts w:ascii="Book Antiqua" w:eastAsia="Book Antiqua" w:hAnsi="Book Antiqua" w:cs="Book Antiqua"/>
          <w:color w:val="000000"/>
          <w:szCs w:val="22"/>
        </w:rPr>
        <w:t xml:space="preserve">The liver and kidney profiling with electrolytes were within the normal ranges, but the patient developed </w:t>
      </w:r>
      <w:r w:rsidR="00B06B9D" w:rsidRPr="00725FE0">
        <w:rPr>
          <w:rFonts w:ascii="Book Antiqua" w:eastAsia="Book Antiqua" w:hAnsi="Book Antiqua" w:cs="Book Antiqua"/>
          <w:color w:val="000000"/>
          <w:szCs w:val="22"/>
        </w:rPr>
        <w:t xml:space="preserve">a </w:t>
      </w:r>
      <w:r w:rsidRPr="00725FE0">
        <w:rPr>
          <w:rFonts w:ascii="Book Antiqua" w:eastAsia="Book Antiqua" w:hAnsi="Book Antiqua" w:cs="Book Antiqua"/>
          <w:color w:val="000000"/>
          <w:szCs w:val="22"/>
        </w:rPr>
        <w:t>moderate</w:t>
      </w:r>
      <w:r w:rsidR="00B06B9D" w:rsidRPr="00725FE0">
        <w:rPr>
          <w:rFonts w:ascii="Book Antiqua" w:eastAsia="Book Antiqua" w:hAnsi="Book Antiqua" w:cs="Book Antiqua"/>
          <w:color w:val="000000"/>
          <w:szCs w:val="22"/>
        </w:rPr>
        <w:t>ly increased</w:t>
      </w:r>
      <w:r w:rsidRPr="00725FE0">
        <w:rPr>
          <w:rFonts w:ascii="Book Antiqua" w:eastAsia="Book Antiqua" w:hAnsi="Book Antiqua" w:cs="Book Antiqua"/>
          <w:color w:val="000000"/>
          <w:szCs w:val="22"/>
        </w:rPr>
        <w:t xml:space="preserve"> anti-nuclear antibody titer at the </w:t>
      </w:r>
      <w:r w:rsidR="00B06B9D" w:rsidRPr="00725FE0">
        <w:rPr>
          <w:rFonts w:ascii="Book Antiqua" w:eastAsia="Book Antiqua" w:hAnsi="Book Antiqua" w:cs="Book Antiqua"/>
          <w:color w:val="000000"/>
          <w:szCs w:val="22"/>
        </w:rPr>
        <w:t xml:space="preserve">fifth </w:t>
      </w:r>
      <w:r w:rsidRPr="00725FE0">
        <w:rPr>
          <w:rFonts w:ascii="Book Antiqua" w:eastAsia="Book Antiqua" w:hAnsi="Book Antiqua" w:cs="Book Antiqua"/>
          <w:color w:val="000000"/>
          <w:szCs w:val="22"/>
        </w:rPr>
        <w:t xml:space="preserve">treatment, and the titers </w:t>
      </w:r>
      <w:r w:rsidR="00B06B9D" w:rsidRPr="00725FE0">
        <w:rPr>
          <w:rFonts w:ascii="Book Antiqua" w:eastAsia="Book Antiqua" w:hAnsi="Book Antiqua" w:cs="Book Antiqua"/>
          <w:color w:val="000000"/>
          <w:szCs w:val="22"/>
        </w:rPr>
        <w:t xml:space="preserve">increased </w:t>
      </w:r>
      <w:r w:rsidRPr="00725FE0">
        <w:rPr>
          <w:rFonts w:ascii="Book Antiqua" w:eastAsia="Book Antiqua" w:hAnsi="Book Antiqua" w:cs="Book Antiqua"/>
          <w:color w:val="000000"/>
          <w:szCs w:val="22"/>
        </w:rPr>
        <w:t>gradually and persisted at 1:320 until the outbreak of pustulosis (Table 1). In addition, the neutrophil to lymphocyte (N/L) ratio, C-reactive protein (CRP)</w:t>
      </w:r>
      <w:r w:rsidR="00B06B9D"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and erythrocyte sedimentation rate (ESR) were increased after the pustulosis rash</w:t>
      </w:r>
      <w:r w:rsidR="00B06B9D"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w:t>
      </w:r>
      <w:r w:rsidR="00B06B9D" w:rsidRPr="00725FE0">
        <w:rPr>
          <w:rFonts w:ascii="Book Antiqua" w:eastAsia="Book Antiqua" w:hAnsi="Book Antiqua" w:cs="Book Antiqua"/>
          <w:color w:val="000000"/>
          <w:szCs w:val="22"/>
        </w:rPr>
        <w:t>B</w:t>
      </w:r>
      <w:r w:rsidRPr="00725FE0">
        <w:rPr>
          <w:rFonts w:ascii="Book Antiqua" w:eastAsia="Book Antiqua" w:hAnsi="Book Antiqua" w:cs="Book Antiqua"/>
          <w:color w:val="000000"/>
          <w:szCs w:val="22"/>
        </w:rPr>
        <w:t xml:space="preserve">lood TNF-α and interleukin 8 (IL-8) levels were also elevated (Table 2). </w:t>
      </w:r>
      <w:r w:rsidR="007B4C18" w:rsidRPr="00725FE0">
        <w:rPr>
          <w:rFonts w:ascii="Book Antiqua" w:eastAsia="Book Antiqua" w:hAnsi="Book Antiqua" w:cs="Book Antiqua"/>
          <w:color w:val="000000"/>
          <w:szCs w:val="22"/>
        </w:rPr>
        <w:t>V</w:t>
      </w:r>
      <w:r w:rsidRPr="00725FE0">
        <w:rPr>
          <w:rFonts w:ascii="Book Antiqua" w:eastAsia="Book Antiqua" w:hAnsi="Book Antiqua" w:cs="Book Antiqua"/>
          <w:color w:val="000000"/>
          <w:szCs w:val="22"/>
        </w:rPr>
        <w:t>iral and bacterial culture</w:t>
      </w:r>
      <w:r w:rsidR="007B4C18"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of pustular lesions were negative.</w:t>
      </w:r>
    </w:p>
    <w:p w14:paraId="4F7EB9FA" w14:textId="77777777" w:rsidR="00012FDE" w:rsidRPr="00725FE0" w:rsidRDefault="00012FDE">
      <w:pPr>
        <w:spacing w:line="360" w:lineRule="auto"/>
        <w:jc w:val="both"/>
        <w:rPr>
          <w:rFonts w:ascii="Book Antiqua" w:hAnsi="Book Antiqua" w:cs="Book Antiqua"/>
          <w:b/>
          <w:color w:val="000000"/>
          <w:szCs w:val="22"/>
          <w:lang w:eastAsia="zh-CN"/>
        </w:rPr>
      </w:pPr>
    </w:p>
    <w:p w14:paraId="4BB190D3" w14:textId="543BD78B" w:rsidR="00A77B3E" w:rsidRPr="00725FE0" w:rsidRDefault="008F39C6">
      <w:pPr>
        <w:spacing w:line="360" w:lineRule="auto"/>
        <w:jc w:val="both"/>
        <w:rPr>
          <w:b/>
        </w:rPr>
      </w:pPr>
      <w:r w:rsidRPr="00725FE0">
        <w:rPr>
          <w:rFonts w:ascii="Book Antiqua" w:eastAsia="Book Antiqua" w:hAnsi="Book Antiqua" w:cs="Book Antiqua"/>
          <w:b/>
          <w:color w:val="000000"/>
          <w:szCs w:val="22"/>
        </w:rPr>
        <w:t>Case 2:</w:t>
      </w:r>
      <w:r w:rsidR="00012FDE" w:rsidRPr="00725FE0">
        <w:rPr>
          <w:b/>
          <w:lang w:eastAsia="zh-CN"/>
        </w:rPr>
        <w:t xml:space="preserve"> </w:t>
      </w:r>
      <w:r w:rsidR="007B4C18" w:rsidRPr="00725FE0">
        <w:rPr>
          <w:rFonts w:ascii="Book Antiqua" w:eastAsia="Book Antiqua" w:hAnsi="Book Antiqua" w:cs="Book Antiqua"/>
          <w:color w:val="000000"/>
          <w:szCs w:val="22"/>
        </w:rPr>
        <w:t xml:space="preserve">The patient </w:t>
      </w:r>
      <w:r w:rsidRPr="00725FE0">
        <w:rPr>
          <w:rFonts w:ascii="Book Antiqua" w:eastAsia="Book Antiqua" w:hAnsi="Book Antiqua" w:cs="Book Antiqua"/>
          <w:color w:val="000000"/>
          <w:szCs w:val="22"/>
        </w:rPr>
        <w:t xml:space="preserve">had normal liver and kidney profiles, but </w:t>
      </w:r>
      <w:r w:rsidR="007B4C18" w:rsidRPr="00725FE0">
        <w:rPr>
          <w:rFonts w:ascii="Book Antiqua" w:eastAsia="Book Antiqua" w:hAnsi="Book Antiqua" w:cs="Book Antiqua"/>
          <w:color w:val="000000"/>
          <w:szCs w:val="22"/>
        </w:rPr>
        <w:t xml:space="preserve">had a </w:t>
      </w:r>
      <w:r w:rsidRPr="00725FE0">
        <w:rPr>
          <w:rFonts w:ascii="Book Antiqua" w:eastAsia="Book Antiqua" w:hAnsi="Book Antiqua" w:cs="Book Antiqua"/>
          <w:color w:val="000000"/>
          <w:szCs w:val="22"/>
        </w:rPr>
        <w:t xml:space="preserve">high anti-nuclear antibody titer </w:t>
      </w:r>
      <w:r w:rsidR="007B4C18" w:rsidRPr="00725FE0">
        <w:rPr>
          <w:rFonts w:ascii="Book Antiqua" w:eastAsia="Book Antiqua" w:hAnsi="Book Antiqua" w:cs="Book Antiqua"/>
          <w:color w:val="000000"/>
          <w:szCs w:val="22"/>
        </w:rPr>
        <w:t xml:space="preserve">that </w:t>
      </w:r>
      <w:r w:rsidRPr="00725FE0">
        <w:rPr>
          <w:rFonts w:ascii="Book Antiqua" w:eastAsia="Book Antiqua" w:hAnsi="Book Antiqua" w:cs="Book Antiqua"/>
          <w:color w:val="000000"/>
          <w:szCs w:val="22"/>
        </w:rPr>
        <w:t xml:space="preserve">decreased gradually after stopping infliximab therapy (Table 1). </w:t>
      </w:r>
      <w:r w:rsidR="007B4C18" w:rsidRPr="00725FE0">
        <w:rPr>
          <w:rFonts w:ascii="Book Antiqua" w:eastAsia="Book Antiqua" w:hAnsi="Book Antiqua" w:cs="Book Antiqua"/>
          <w:color w:val="000000"/>
          <w:szCs w:val="22"/>
        </w:rPr>
        <w:t xml:space="preserve">The </w:t>
      </w:r>
      <w:r w:rsidRPr="00725FE0">
        <w:rPr>
          <w:rFonts w:ascii="Book Antiqua" w:eastAsia="Book Antiqua" w:hAnsi="Book Antiqua" w:cs="Book Antiqua"/>
          <w:color w:val="000000"/>
          <w:szCs w:val="22"/>
        </w:rPr>
        <w:t>N/L ratio, CRP, ESR</w:t>
      </w:r>
      <w:r w:rsidR="007B4C18"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and TNF-</w:t>
      </w:r>
      <w:r w:rsidR="00D91DAA" w:rsidRP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xml:space="preserve"> were </w:t>
      </w:r>
      <w:r w:rsidR="007B4C18" w:rsidRPr="00725FE0">
        <w:rPr>
          <w:rFonts w:ascii="Book Antiqua" w:eastAsia="Book Antiqua" w:hAnsi="Book Antiqua" w:cs="Book Antiqua"/>
          <w:color w:val="000000"/>
          <w:szCs w:val="22"/>
        </w:rPr>
        <w:t xml:space="preserve">also </w:t>
      </w:r>
      <w:r w:rsidRPr="00725FE0">
        <w:rPr>
          <w:rFonts w:ascii="Book Antiqua" w:eastAsia="Book Antiqua" w:hAnsi="Book Antiqua" w:cs="Book Antiqua"/>
          <w:color w:val="000000"/>
          <w:szCs w:val="22"/>
        </w:rPr>
        <w:t>increased after the pustulosis rash (Table 2).</w:t>
      </w:r>
    </w:p>
    <w:bookmarkEnd w:id="80"/>
    <w:bookmarkEnd w:id="81"/>
    <w:p w14:paraId="760DC2CB" w14:textId="77777777" w:rsidR="00A77B3E" w:rsidRPr="00725FE0" w:rsidRDefault="00A77B3E">
      <w:pPr>
        <w:spacing w:line="360" w:lineRule="auto"/>
        <w:jc w:val="both"/>
      </w:pPr>
    </w:p>
    <w:p w14:paraId="08F6E547" w14:textId="3E0A6342" w:rsidR="00A77B3E" w:rsidRPr="00725FE0" w:rsidRDefault="008F39C6">
      <w:pPr>
        <w:spacing w:line="360" w:lineRule="auto"/>
        <w:jc w:val="both"/>
      </w:pPr>
      <w:r w:rsidRPr="00725FE0">
        <w:rPr>
          <w:rFonts w:ascii="Book Antiqua" w:eastAsia="Book Antiqua" w:hAnsi="Book Antiqua" w:cs="Book Antiqua"/>
          <w:b/>
          <w:i/>
          <w:color w:val="000000"/>
        </w:rPr>
        <w:t>Imaging examination</w:t>
      </w:r>
    </w:p>
    <w:p w14:paraId="02C68E44" w14:textId="2F292542" w:rsidR="00A77B3E" w:rsidRPr="00725FE0" w:rsidRDefault="008F39C6">
      <w:pPr>
        <w:spacing w:line="360" w:lineRule="auto"/>
        <w:jc w:val="both"/>
        <w:rPr>
          <w:b/>
        </w:rPr>
      </w:pPr>
      <w:bookmarkStart w:id="82" w:name="OLE_LINK88"/>
      <w:bookmarkStart w:id="83" w:name="OLE_LINK89"/>
      <w:r w:rsidRPr="00725FE0">
        <w:rPr>
          <w:rFonts w:ascii="Book Antiqua" w:eastAsia="Book Antiqua" w:hAnsi="Book Antiqua" w:cs="Book Antiqua"/>
          <w:b/>
          <w:color w:val="000000"/>
          <w:szCs w:val="22"/>
        </w:rPr>
        <w:t>Case 1:</w:t>
      </w:r>
      <w:r w:rsidR="00285EDC" w:rsidRPr="00725FE0">
        <w:rPr>
          <w:b/>
          <w:lang w:eastAsia="zh-CN"/>
        </w:rPr>
        <w:t xml:space="preserve"> </w:t>
      </w:r>
      <w:bookmarkStart w:id="84" w:name="OLE_LINK15"/>
      <w:bookmarkStart w:id="85" w:name="OLE_LINK16"/>
      <w:r w:rsidRPr="00725FE0">
        <w:rPr>
          <w:rFonts w:ascii="Book Antiqua" w:eastAsia="Book Antiqua" w:hAnsi="Book Antiqua" w:cs="Book Antiqua"/>
          <w:bCs/>
          <w:iCs/>
          <w:color w:val="000000"/>
          <w:szCs w:val="22"/>
        </w:rPr>
        <w:t xml:space="preserve">Skin biopsy </w:t>
      </w:r>
      <w:bookmarkEnd w:id="84"/>
      <w:bookmarkEnd w:id="85"/>
      <w:r w:rsidR="007B4C18" w:rsidRPr="00725FE0">
        <w:rPr>
          <w:rFonts w:ascii="Book Antiqua" w:eastAsia="Book Antiqua" w:hAnsi="Book Antiqua" w:cs="Book Antiqua"/>
          <w:bCs/>
          <w:iCs/>
          <w:color w:val="000000"/>
          <w:szCs w:val="22"/>
        </w:rPr>
        <w:t>of</w:t>
      </w:r>
      <w:r w:rsidRPr="00725FE0">
        <w:rPr>
          <w:rFonts w:ascii="Book Antiqua" w:eastAsia="Book Antiqua" w:hAnsi="Book Antiqua" w:cs="Book Antiqua"/>
          <w:color w:val="000000"/>
          <w:szCs w:val="22"/>
        </w:rPr>
        <w:t xml:space="preserve"> the non-pustule area of the left thigh</w:t>
      </w:r>
      <w:r w:rsidR="007B4C18"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showed psoriasiform epidermal hyperplasia and mild spongiosis with parakeratosis containin</w:t>
      </w:r>
      <w:r w:rsidR="00285EDC" w:rsidRPr="00725FE0">
        <w:rPr>
          <w:rFonts w:ascii="Book Antiqua" w:eastAsia="Book Antiqua" w:hAnsi="Book Antiqua" w:cs="Book Antiqua"/>
          <w:color w:val="000000"/>
          <w:szCs w:val="22"/>
        </w:rPr>
        <w:t>g neutrophilic crusts (Figure 1</w:t>
      </w:r>
      <w:r w:rsidR="00285EDC" w:rsidRPr="00725FE0">
        <w:rPr>
          <w:rFonts w:ascii="Book Antiqua" w:hAnsi="Book Antiqua" w:cs="Book Antiqua"/>
          <w:color w:val="000000"/>
          <w:szCs w:val="22"/>
          <w:lang w:eastAsia="zh-CN"/>
        </w:rPr>
        <w:t>D</w:t>
      </w:r>
      <w:r w:rsidR="00285EDC" w:rsidRPr="00725FE0">
        <w:rPr>
          <w:rFonts w:ascii="Book Antiqua" w:eastAsia="Book Antiqua" w:hAnsi="Book Antiqua" w:cs="Book Antiqua"/>
          <w:color w:val="000000"/>
          <w:szCs w:val="22"/>
        </w:rPr>
        <w:t>-</w:t>
      </w:r>
      <w:r w:rsidR="00285EDC" w:rsidRPr="00725FE0">
        <w:rPr>
          <w:rFonts w:ascii="Book Antiqua" w:hAnsi="Book Antiqua" w:cs="Book Antiqua"/>
          <w:color w:val="000000"/>
          <w:szCs w:val="22"/>
          <w:lang w:eastAsia="zh-CN"/>
        </w:rPr>
        <w:t>F</w:t>
      </w:r>
      <w:r w:rsidRPr="00725FE0">
        <w:rPr>
          <w:rFonts w:ascii="Book Antiqua" w:eastAsia="Book Antiqua" w:hAnsi="Book Antiqua" w:cs="Book Antiqua"/>
          <w:color w:val="000000"/>
          <w:szCs w:val="22"/>
        </w:rPr>
        <w:t>).</w:t>
      </w:r>
    </w:p>
    <w:p w14:paraId="164C8665" w14:textId="77777777" w:rsidR="00285EDC" w:rsidRPr="00725FE0" w:rsidRDefault="00285EDC">
      <w:pPr>
        <w:spacing w:line="360" w:lineRule="auto"/>
        <w:jc w:val="both"/>
        <w:rPr>
          <w:rFonts w:ascii="Book Antiqua" w:hAnsi="Book Antiqua" w:cs="Book Antiqua"/>
          <w:color w:val="000000"/>
          <w:szCs w:val="22"/>
          <w:lang w:eastAsia="zh-CN"/>
        </w:rPr>
      </w:pPr>
    </w:p>
    <w:p w14:paraId="10CC934F" w14:textId="6CA06B44" w:rsidR="00A77B3E" w:rsidRPr="00725FE0" w:rsidRDefault="008F39C6">
      <w:pPr>
        <w:spacing w:line="360" w:lineRule="auto"/>
        <w:jc w:val="both"/>
        <w:rPr>
          <w:b/>
        </w:rPr>
      </w:pPr>
      <w:r w:rsidRPr="00725FE0">
        <w:rPr>
          <w:rFonts w:ascii="Book Antiqua" w:eastAsia="Book Antiqua" w:hAnsi="Book Antiqua" w:cs="Book Antiqua"/>
          <w:b/>
          <w:color w:val="000000"/>
          <w:szCs w:val="22"/>
        </w:rPr>
        <w:t>Case 2:</w:t>
      </w:r>
      <w:r w:rsidR="00285EDC" w:rsidRPr="00725FE0">
        <w:rPr>
          <w:rFonts w:ascii="Book Antiqua" w:eastAsia="Book Antiqua" w:hAnsi="Book Antiqua" w:cs="Book Antiqua"/>
          <w:bCs/>
          <w:iCs/>
          <w:color w:val="000000"/>
          <w:szCs w:val="22"/>
        </w:rPr>
        <w:t xml:space="preserve"> Skin biopsy </w:t>
      </w:r>
      <w:r w:rsidR="007B4C18" w:rsidRPr="00725FE0">
        <w:rPr>
          <w:rFonts w:ascii="Book Antiqua" w:eastAsia="Book Antiqua" w:hAnsi="Book Antiqua" w:cs="Book Antiqua"/>
          <w:bCs/>
          <w:iCs/>
          <w:color w:val="000000"/>
          <w:szCs w:val="22"/>
        </w:rPr>
        <w:t>of</w:t>
      </w:r>
      <w:r w:rsidRPr="00725FE0">
        <w:rPr>
          <w:rFonts w:ascii="Book Antiqua" w:eastAsia="Book Antiqua" w:hAnsi="Book Antiqua" w:cs="Book Antiqua"/>
          <w:color w:val="000000"/>
          <w:szCs w:val="22"/>
        </w:rPr>
        <w:t xml:space="preserve"> the pustular area on the left dorsal foot revealed psoriasiform epidermal hyperplasia with neutrophil aggregation within the superficial epidermis (Figure </w:t>
      </w:r>
      <w:r w:rsidR="00285EDC" w:rsidRPr="00725FE0">
        <w:rPr>
          <w:rFonts w:ascii="Book Antiqua" w:eastAsia="Book Antiqua" w:hAnsi="Book Antiqua" w:cs="Book Antiqua"/>
          <w:color w:val="000000"/>
          <w:szCs w:val="22"/>
        </w:rPr>
        <w:t>2</w:t>
      </w:r>
      <w:r w:rsidR="00285EDC" w:rsidRPr="00725FE0">
        <w:rPr>
          <w:rFonts w:ascii="Book Antiqua" w:hAnsi="Book Antiqua" w:cs="Book Antiqua"/>
          <w:color w:val="000000"/>
          <w:szCs w:val="22"/>
          <w:lang w:eastAsia="zh-CN"/>
        </w:rPr>
        <w:t>D</w:t>
      </w:r>
      <w:r w:rsidR="00285EDC" w:rsidRPr="00725FE0">
        <w:rPr>
          <w:rFonts w:ascii="Book Antiqua" w:eastAsia="Book Antiqua" w:hAnsi="Book Antiqua" w:cs="Book Antiqua"/>
          <w:color w:val="000000"/>
          <w:szCs w:val="22"/>
        </w:rPr>
        <w:t>-</w:t>
      </w:r>
      <w:r w:rsidR="00285EDC" w:rsidRPr="00725FE0">
        <w:rPr>
          <w:rFonts w:ascii="Book Antiqua" w:hAnsi="Book Antiqua" w:cs="Book Antiqua"/>
          <w:color w:val="000000"/>
          <w:szCs w:val="22"/>
          <w:lang w:eastAsia="zh-CN"/>
        </w:rPr>
        <w:t>F</w:t>
      </w:r>
      <w:r w:rsidRPr="00725FE0">
        <w:rPr>
          <w:rFonts w:ascii="Book Antiqua" w:eastAsia="Book Antiqua" w:hAnsi="Book Antiqua" w:cs="Book Antiqua"/>
          <w:color w:val="000000"/>
          <w:szCs w:val="22"/>
        </w:rPr>
        <w:t>).</w:t>
      </w:r>
    </w:p>
    <w:bookmarkEnd w:id="82"/>
    <w:bookmarkEnd w:id="83"/>
    <w:p w14:paraId="133BF42D" w14:textId="77777777" w:rsidR="00A77B3E" w:rsidRPr="00725FE0" w:rsidRDefault="00A77B3E">
      <w:pPr>
        <w:spacing w:line="360" w:lineRule="auto"/>
        <w:jc w:val="both"/>
      </w:pPr>
    </w:p>
    <w:p w14:paraId="7E1317D8" w14:textId="77777777" w:rsidR="00A77B3E" w:rsidRPr="00725FE0" w:rsidRDefault="008F39C6">
      <w:pPr>
        <w:spacing w:line="360" w:lineRule="auto"/>
        <w:jc w:val="both"/>
      </w:pPr>
      <w:r w:rsidRPr="00725FE0">
        <w:rPr>
          <w:rFonts w:ascii="Book Antiqua" w:eastAsia="Book Antiqua" w:hAnsi="Book Antiqua" w:cs="Book Antiqua"/>
          <w:b/>
          <w:caps/>
          <w:color w:val="000000"/>
          <w:u w:val="single"/>
        </w:rPr>
        <w:t>FINAL DIAGNOSIS</w:t>
      </w:r>
    </w:p>
    <w:p w14:paraId="3D86ADD5" w14:textId="054B41DE" w:rsidR="00A77B3E" w:rsidRPr="00725FE0" w:rsidRDefault="008F39C6">
      <w:pPr>
        <w:spacing w:line="360" w:lineRule="auto"/>
        <w:jc w:val="both"/>
        <w:rPr>
          <w:b/>
        </w:rPr>
      </w:pPr>
      <w:bookmarkStart w:id="86" w:name="OLE_LINK90"/>
      <w:bookmarkStart w:id="87" w:name="OLE_LINK91"/>
      <w:bookmarkStart w:id="88" w:name="OLE_LINK92"/>
      <w:r w:rsidRPr="00725FE0">
        <w:rPr>
          <w:rFonts w:ascii="Book Antiqua" w:eastAsia="Book Antiqua" w:hAnsi="Book Antiqua" w:cs="Book Antiqua"/>
          <w:b/>
          <w:color w:val="000000"/>
        </w:rPr>
        <w:t>Case 1:</w:t>
      </w:r>
      <w:r w:rsidR="00285EDC" w:rsidRPr="00725FE0">
        <w:rPr>
          <w:b/>
          <w:lang w:eastAsia="zh-CN"/>
        </w:rPr>
        <w:t xml:space="preserve"> </w:t>
      </w:r>
      <w:r w:rsidRPr="00725FE0">
        <w:rPr>
          <w:rFonts w:ascii="Book Antiqua" w:eastAsia="Book Antiqua" w:hAnsi="Book Antiqua" w:cs="Book Antiqua"/>
          <w:color w:val="000000"/>
          <w:szCs w:val="22"/>
        </w:rPr>
        <w:t xml:space="preserve">The patient underwent infliximab treatment for almost 3 years and had </w:t>
      </w:r>
      <w:r w:rsidR="007B4C18" w:rsidRPr="00725FE0">
        <w:rPr>
          <w:rFonts w:ascii="Book Antiqua" w:eastAsia="Book Antiqua" w:hAnsi="Book Antiqua" w:cs="Book Antiqua"/>
          <w:color w:val="000000"/>
          <w:szCs w:val="22"/>
        </w:rPr>
        <w:t xml:space="preserve">a </w:t>
      </w:r>
      <w:r w:rsidRPr="00725FE0">
        <w:rPr>
          <w:rFonts w:ascii="Book Antiqua" w:eastAsia="Book Antiqua" w:hAnsi="Book Antiqua" w:cs="Book Antiqua"/>
          <w:color w:val="000000"/>
          <w:szCs w:val="22"/>
        </w:rPr>
        <w:t xml:space="preserve">stable response to the drug. </w:t>
      </w:r>
      <w:r w:rsidR="007B4C18"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he </w:t>
      </w:r>
      <w:r w:rsidR="007B4C18" w:rsidRPr="00725FE0">
        <w:rPr>
          <w:rFonts w:ascii="Book Antiqua" w:eastAsia="Book Antiqua" w:hAnsi="Book Antiqua" w:cs="Book Antiqua"/>
          <w:color w:val="000000"/>
          <w:szCs w:val="22"/>
        </w:rPr>
        <w:t xml:space="preserve">gradually </w:t>
      </w:r>
      <w:r w:rsidRPr="00725FE0">
        <w:rPr>
          <w:rFonts w:ascii="Book Antiqua" w:eastAsia="Book Antiqua" w:hAnsi="Book Antiqua" w:cs="Book Antiqua"/>
          <w:color w:val="000000"/>
          <w:szCs w:val="22"/>
        </w:rPr>
        <w:t xml:space="preserve">developed moderate anti-nuclear antibody titers. </w:t>
      </w:r>
      <w:r w:rsidR="007B4C18" w:rsidRPr="00725FE0">
        <w:rPr>
          <w:rFonts w:ascii="Book Antiqua" w:eastAsia="Book Antiqua" w:hAnsi="Book Antiqua" w:cs="Book Antiqua"/>
          <w:color w:val="000000"/>
          <w:szCs w:val="22"/>
        </w:rPr>
        <w:t xml:space="preserve">As </w:t>
      </w:r>
      <w:r w:rsidRPr="00725FE0">
        <w:rPr>
          <w:rFonts w:ascii="Book Antiqua" w:eastAsia="Book Antiqua" w:hAnsi="Book Antiqua" w:cs="Book Antiqua"/>
          <w:color w:val="000000"/>
          <w:szCs w:val="22"/>
        </w:rPr>
        <w:t>she presented flared psoriatic lesions and generalized pustulosis after the 18</w:t>
      </w:r>
      <w:r w:rsidRPr="00725FE0">
        <w:rPr>
          <w:rFonts w:ascii="Book Antiqua" w:eastAsia="Book Antiqua" w:hAnsi="Book Antiqua" w:cs="Book Antiqua"/>
          <w:color w:val="000000"/>
          <w:szCs w:val="28"/>
          <w:vertAlign w:val="superscript"/>
        </w:rPr>
        <w:t>th</w:t>
      </w:r>
      <w:r w:rsidRPr="00725FE0">
        <w:rPr>
          <w:rFonts w:ascii="Book Antiqua" w:eastAsia="Book Antiqua" w:hAnsi="Book Antiqua" w:cs="Book Antiqua"/>
          <w:color w:val="000000"/>
          <w:szCs w:val="22"/>
        </w:rPr>
        <w:t xml:space="preserve"> infliximab treatment without any evidence of infection, </w:t>
      </w:r>
      <w:r w:rsidR="007B4C18" w:rsidRPr="00725FE0">
        <w:rPr>
          <w:rFonts w:ascii="Book Antiqua" w:eastAsia="Book Antiqua" w:hAnsi="Book Antiqua" w:cs="Book Antiqua"/>
          <w:color w:val="000000"/>
          <w:szCs w:val="22"/>
        </w:rPr>
        <w:t xml:space="preserve">a </w:t>
      </w:r>
      <w:r w:rsidRPr="00725FE0">
        <w:rPr>
          <w:rFonts w:ascii="Book Antiqua" w:eastAsia="Book Antiqua" w:hAnsi="Book Antiqua" w:cs="Book Antiqua"/>
          <w:color w:val="000000"/>
          <w:szCs w:val="22"/>
        </w:rPr>
        <w:t>diagnosis of paradoxical psoriasis induced by infliximab was made.</w:t>
      </w:r>
    </w:p>
    <w:p w14:paraId="72C7A1A9" w14:textId="77777777" w:rsidR="00285EDC" w:rsidRPr="00725FE0" w:rsidRDefault="00285EDC">
      <w:pPr>
        <w:spacing w:line="360" w:lineRule="auto"/>
        <w:jc w:val="both"/>
        <w:rPr>
          <w:rFonts w:ascii="Book Antiqua" w:hAnsi="Book Antiqua" w:cs="Book Antiqua"/>
          <w:color w:val="000000"/>
          <w:lang w:eastAsia="zh-CN"/>
        </w:rPr>
      </w:pPr>
    </w:p>
    <w:p w14:paraId="6F91D610" w14:textId="2272D92A" w:rsidR="00A77B3E" w:rsidRPr="00725FE0" w:rsidRDefault="008F39C6">
      <w:pPr>
        <w:spacing w:line="360" w:lineRule="auto"/>
        <w:jc w:val="both"/>
        <w:rPr>
          <w:b/>
        </w:rPr>
      </w:pPr>
      <w:r w:rsidRPr="00725FE0">
        <w:rPr>
          <w:rFonts w:ascii="Book Antiqua" w:eastAsia="Book Antiqua" w:hAnsi="Book Antiqua" w:cs="Book Antiqua"/>
          <w:b/>
          <w:color w:val="000000"/>
        </w:rPr>
        <w:t>Case 2:</w:t>
      </w:r>
      <w:r w:rsidR="00285EDC" w:rsidRPr="00725FE0">
        <w:rPr>
          <w:b/>
          <w:lang w:eastAsia="zh-CN"/>
        </w:rPr>
        <w:t xml:space="preserve"> </w:t>
      </w:r>
      <w:r w:rsidRPr="00725FE0">
        <w:rPr>
          <w:rFonts w:ascii="Book Antiqua" w:eastAsia="Book Antiqua" w:hAnsi="Book Antiqua" w:cs="Book Antiqua"/>
          <w:color w:val="000000"/>
          <w:szCs w:val="22"/>
        </w:rPr>
        <w:t xml:space="preserve">The patient underwent 11 courses of infliximab treatment, and had </w:t>
      </w:r>
      <w:r w:rsidR="007B4C18" w:rsidRPr="00725FE0">
        <w:rPr>
          <w:rFonts w:ascii="Book Antiqua" w:eastAsia="Book Antiqua" w:hAnsi="Book Antiqua" w:cs="Book Antiqua"/>
          <w:color w:val="000000"/>
          <w:szCs w:val="22"/>
        </w:rPr>
        <w:t xml:space="preserve">a </w:t>
      </w:r>
      <w:r w:rsidRPr="00725FE0">
        <w:rPr>
          <w:rFonts w:ascii="Book Antiqua" w:eastAsia="Book Antiqua" w:hAnsi="Book Antiqua" w:cs="Book Antiqua"/>
          <w:color w:val="000000"/>
          <w:szCs w:val="22"/>
        </w:rPr>
        <w:t xml:space="preserve">good response </w:t>
      </w:r>
      <w:r w:rsidR="007B4C18" w:rsidRPr="00725FE0">
        <w:rPr>
          <w:rFonts w:ascii="Book Antiqua" w:eastAsia="Book Antiqua" w:hAnsi="Book Antiqua" w:cs="Book Antiqua"/>
          <w:color w:val="000000"/>
          <w:szCs w:val="22"/>
        </w:rPr>
        <w:t xml:space="preserve">of </w:t>
      </w:r>
      <w:r w:rsidRPr="00725FE0">
        <w:rPr>
          <w:rFonts w:ascii="Book Antiqua" w:eastAsia="Book Antiqua" w:hAnsi="Book Antiqua" w:cs="Book Antiqua"/>
          <w:color w:val="000000"/>
          <w:szCs w:val="22"/>
        </w:rPr>
        <w:t xml:space="preserve">intestinal symptoms. </w:t>
      </w:r>
      <w:r w:rsidR="007B4C18" w:rsidRPr="00725FE0">
        <w:rPr>
          <w:rFonts w:ascii="Book Antiqua" w:eastAsia="Book Antiqua" w:hAnsi="Book Antiqua" w:cs="Book Antiqua"/>
          <w:color w:val="000000"/>
          <w:szCs w:val="22"/>
        </w:rPr>
        <w:t xml:space="preserve">As </w:t>
      </w:r>
      <w:r w:rsidRPr="00725FE0">
        <w:rPr>
          <w:rFonts w:ascii="Book Antiqua" w:eastAsia="Book Antiqua" w:hAnsi="Book Antiqua" w:cs="Book Antiqua"/>
          <w:color w:val="000000"/>
          <w:szCs w:val="22"/>
        </w:rPr>
        <w:t xml:space="preserve">he presented generalized pustulosis during the infliximab treatment, </w:t>
      </w:r>
      <w:r w:rsidR="007B4C18" w:rsidRPr="00725FE0">
        <w:rPr>
          <w:rFonts w:ascii="Book Antiqua" w:eastAsia="Book Antiqua" w:hAnsi="Book Antiqua" w:cs="Book Antiqua"/>
          <w:color w:val="000000"/>
          <w:szCs w:val="22"/>
        </w:rPr>
        <w:t xml:space="preserve">a </w:t>
      </w:r>
      <w:r w:rsidRPr="00725FE0">
        <w:rPr>
          <w:rFonts w:ascii="Book Antiqua" w:eastAsia="Book Antiqua" w:hAnsi="Book Antiqua" w:cs="Book Antiqua"/>
          <w:color w:val="000000"/>
          <w:szCs w:val="22"/>
        </w:rPr>
        <w:t>diagnosis of paradoxical psoriasis induced by infliximab was made.</w:t>
      </w:r>
    </w:p>
    <w:bookmarkEnd w:id="86"/>
    <w:bookmarkEnd w:id="87"/>
    <w:bookmarkEnd w:id="88"/>
    <w:p w14:paraId="48CE25D0" w14:textId="77777777" w:rsidR="00A77B3E" w:rsidRPr="00725FE0" w:rsidRDefault="00A77B3E">
      <w:pPr>
        <w:spacing w:line="360" w:lineRule="auto"/>
        <w:jc w:val="both"/>
      </w:pPr>
    </w:p>
    <w:p w14:paraId="278D7C19" w14:textId="77777777" w:rsidR="00A77B3E" w:rsidRPr="00725FE0" w:rsidRDefault="008F39C6">
      <w:pPr>
        <w:spacing w:line="360" w:lineRule="auto"/>
        <w:jc w:val="both"/>
      </w:pPr>
      <w:r w:rsidRPr="00725FE0">
        <w:rPr>
          <w:rFonts w:ascii="Book Antiqua" w:eastAsia="Book Antiqua" w:hAnsi="Book Antiqua" w:cs="Book Antiqua"/>
          <w:b/>
          <w:caps/>
          <w:color w:val="000000"/>
          <w:u w:val="single"/>
        </w:rPr>
        <w:t>TREATMENT</w:t>
      </w:r>
    </w:p>
    <w:p w14:paraId="79DE9542" w14:textId="5EBBDCDE" w:rsidR="00A77B3E" w:rsidRPr="00725FE0" w:rsidRDefault="008F39C6">
      <w:pPr>
        <w:spacing w:line="360" w:lineRule="auto"/>
        <w:jc w:val="both"/>
        <w:rPr>
          <w:b/>
        </w:rPr>
      </w:pPr>
      <w:bookmarkStart w:id="89" w:name="OLE_LINK93"/>
      <w:bookmarkStart w:id="90" w:name="OLE_LINK94"/>
      <w:r w:rsidRPr="00725FE0">
        <w:rPr>
          <w:rFonts w:ascii="Book Antiqua" w:eastAsia="Book Antiqua" w:hAnsi="Book Antiqua" w:cs="Book Antiqua"/>
          <w:b/>
          <w:color w:val="000000"/>
        </w:rPr>
        <w:t>Case 1:</w:t>
      </w:r>
      <w:r w:rsidR="00A217F8" w:rsidRPr="00725FE0">
        <w:rPr>
          <w:b/>
          <w:lang w:eastAsia="zh-CN"/>
        </w:rPr>
        <w:t xml:space="preserve"> </w:t>
      </w:r>
      <w:r w:rsidRPr="00725FE0">
        <w:rPr>
          <w:rFonts w:ascii="Book Antiqua" w:eastAsia="Book Antiqua" w:hAnsi="Book Antiqua" w:cs="Book Antiqua"/>
          <w:color w:val="000000"/>
          <w:szCs w:val="22"/>
        </w:rPr>
        <w:t>The patient was treated with secukinumab (300 mg at baseline</w:t>
      </w:r>
      <w:r w:rsidR="007B4C18"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1, 2, 3</w:t>
      </w:r>
      <w:r w:rsidR="007B4C18"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and 4 wk, and monthly afterward) in place of infliximab</w:t>
      </w:r>
      <w:r w:rsidR="00D91DAA"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as the latter yielded unsatisfactory results. Although pustule and joint symptoms improved significantly after the second injection, psoriatic erythema and scales relapsed after the sixth dose. The rash became hypert</w:t>
      </w:r>
      <w:r w:rsidR="00A217F8" w:rsidRPr="00725FE0">
        <w:rPr>
          <w:rFonts w:ascii="Book Antiqua" w:eastAsia="Book Antiqua" w:hAnsi="Book Antiqua" w:cs="Book Antiqua"/>
          <w:color w:val="000000"/>
          <w:szCs w:val="22"/>
        </w:rPr>
        <w:t>rophied and confluent (Figure 1</w:t>
      </w:r>
      <w:r w:rsidR="00A217F8" w:rsidRPr="00725FE0">
        <w:rPr>
          <w:rFonts w:ascii="Book Antiqua" w:hAnsi="Book Antiqua" w:cs="Book Antiqua"/>
          <w:color w:val="000000"/>
          <w:szCs w:val="22"/>
          <w:lang w:eastAsia="zh-CN"/>
        </w:rPr>
        <w:t>G</w:t>
      </w:r>
      <w:r w:rsidR="00A217F8" w:rsidRPr="00725FE0">
        <w:rPr>
          <w:rFonts w:ascii="Book Antiqua" w:eastAsia="Book Antiqua" w:hAnsi="Book Antiqua" w:cs="Book Antiqua"/>
          <w:color w:val="000000"/>
          <w:szCs w:val="22"/>
        </w:rPr>
        <w:t>-</w:t>
      </w:r>
      <w:r w:rsidR="00A217F8" w:rsidRPr="00725FE0">
        <w:rPr>
          <w:rFonts w:ascii="Book Antiqua" w:hAnsi="Book Antiqua" w:cs="Book Antiqua"/>
          <w:color w:val="000000"/>
          <w:szCs w:val="22"/>
          <w:lang w:eastAsia="zh-CN"/>
        </w:rPr>
        <w:t>I</w:t>
      </w:r>
      <w:r w:rsidRPr="00725FE0">
        <w:rPr>
          <w:rFonts w:ascii="Book Antiqua" w:eastAsia="Book Antiqua" w:hAnsi="Book Antiqua" w:cs="Book Antiqua"/>
          <w:color w:val="000000"/>
          <w:szCs w:val="22"/>
        </w:rPr>
        <w:t>). Therefore, injection of secukinumab was increased to twice month</w:t>
      </w:r>
      <w:r w:rsidR="007B4C18" w:rsidRPr="00725FE0">
        <w:rPr>
          <w:rFonts w:ascii="Book Antiqua" w:eastAsia="Book Antiqua" w:hAnsi="Book Antiqua" w:cs="Book Antiqua"/>
          <w:color w:val="000000"/>
          <w:szCs w:val="22"/>
        </w:rPr>
        <w:t>ly</w:t>
      </w:r>
      <w:r w:rsidRPr="00725FE0">
        <w:rPr>
          <w:rFonts w:ascii="Book Antiqua" w:eastAsia="Book Antiqua" w:hAnsi="Book Antiqua" w:cs="Book Antiqua"/>
          <w:color w:val="000000"/>
          <w:szCs w:val="22"/>
        </w:rPr>
        <w:t xml:space="preserve">, with 300 mg/injection. Three injections later, the rash did not subside as expected. </w:t>
      </w:r>
      <w:r w:rsidR="007B4C18" w:rsidRPr="00725FE0">
        <w:rPr>
          <w:rFonts w:ascii="Book Antiqua" w:eastAsia="Book Antiqua" w:hAnsi="Book Antiqua" w:cs="Book Antiqua"/>
          <w:color w:val="000000"/>
          <w:szCs w:val="22"/>
        </w:rPr>
        <w:t>Oral c</w:t>
      </w:r>
      <w:r w:rsidRPr="00725FE0">
        <w:rPr>
          <w:rFonts w:ascii="Book Antiqua" w:eastAsia="Book Antiqua" w:hAnsi="Book Antiqua" w:cs="Book Antiqua"/>
          <w:color w:val="000000"/>
          <w:szCs w:val="22"/>
        </w:rPr>
        <w:t>olchicine (0.5 mg, bid) was supplemented, and the color, thickness, and scales of</w:t>
      </w:r>
      <w:r w:rsidR="00A217F8" w:rsidRPr="00725FE0">
        <w:rPr>
          <w:rFonts w:ascii="Book Antiqua" w:eastAsia="Book Antiqua" w:hAnsi="Book Antiqua" w:cs="Book Antiqua"/>
          <w:color w:val="000000"/>
          <w:szCs w:val="22"/>
        </w:rPr>
        <w:t xml:space="preserve"> the lesions improved (Figure 1</w:t>
      </w:r>
      <w:r w:rsidR="00A217F8" w:rsidRPr="00725FE0">
        <w:rPr>
          <w:rFonts w:ascii="Book Antiqua" w:hAnsi="Book Antiqua" w:cs="Book Antiqua"/>
          <w:color w:val="000000"/>
          <w:szCs w:val="22"/>
          <w:lang w:eastAsia="zh-CN"/>
        </w:rPr>
        <w:t>J</w:t>
      </w:r>
      <w:r w:rsidR="00A217F8" w:rsidRPr="00725FE0">
        <w:rPr>
          <w:rFonts w:ascii="Book Antiqua" w:eastAsia="Book Antiqua" w:hAnsi="Book Antiqua" w:cs="Book Antiqua"/>
          <w:color w:val="000000"/>
          <w:szCs w:val="22"/>
        </w:rPr>
        <w:t>-</w:t>
      </w:r>
      <w:r w:rsidR="00A217F8" w:rsidRPr="00725FE0">
        <w:rPr>
          <w:rFonts w:ascii="Book Antiqua" w:hAnsi="Book Antiqua" w:cs="Book Antiqua"/>
          <w:color w:val="000000"/>
          <w:szCs w:val="22"/>
          <w:lang w:eastAsia="zh-CN"/>
        </w:rPr>
        <w:t>L</w:t>
      </w:r>
      <w:r w:rsidRPr="00725FE0">
        <w:rPr>
          <w:rFonts w:ascii="Book Antiqua" w:eastAsia="Book Antiqua" w:hAnsi="Book Antiqua" w:cs="Book Antiqua"/>
          <w:color w:val="000000"/>
          <w:szCs w:val="22"/>
        </w:rPr>
        <w:t>).</w:t>
      </w:r>
    </w:p>
    <w:p w14:paraId="6B10FE6F" w14:textId="77777777" w:rsidR="00A217F8" w:rsidRPr="00725FE0" w:rsidRDefault="00A217F8">
      <w:pPr>
        <w:spacing w:line="360" w:lineRule="auto"/>
        <w:jc w:val="both"/>
        <w:rPr>
          <w:rFonts w:ascii="Book Antiqua" w:hAnsi="Book Antiqua" w:cs="Book Antiqua"/>
          <w:b/>
          <w:color w:val="000000"/>
          <w:lang w:eastAsia="zh-CN"/>
        </w:rPr>
      </w:pPr>
    </w:p>
    <w:p w14:paraId="05FDD31A" w14:textId="18B1C80A" w:rsidR="00A77B3E" w:rsidRPr="00725FE0" w:rsidRDefault="008F39C6">
      <w:pPr>
        <w:spacing w:line="360" w:lineRule="auto"/>
        <w:jc w:val="both"/>
        <w:rPr>
          <w:b/>
        </w:rPr>
      </w:pPr>
      <w:r w:rsidRPr="00725FE0">
        <w:rPr>
          <w:rFonts w:ascii="Book Antiqua" w:eastAsia="Book Antiqua" w:hAnsi="Book Antiqua" w:cs="Book Antiqua"/>
          <w:b/>
          <w:color w:val="000000"/>
        </w:rPr>
        <w:t>Case 2:</w:t>
      </w:r>
      <w:r w:rsidR="00A217F8" w:rsidRPr="00725FE0">
        <w:rPr>
          <w:b/>
          <w:lang w:eastAsia="zh-CN"/>
        </w:rPr>
        <w:t xml:space="preserve"> </w:t>
      </w:r>
      <w:r w:rsidRPr="00725FE0">
        <w:rPr>
          <w:rFonts w:ascii="Book Antiqua" w:eastAsia="Book Antiqua" w:hAnsi="Book Antiqua" w:cs="Book Antiqua"/>
          <w:color w:val="000000"/>
          <w:szCs w:val="22"/>
        </w:rPr>
        <w:t>Infliximab was terminated and 300 mg/d</w:t>
      </w:r>
      <w:r w:rsidR="00183E97"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cyclosporine was given orally. The pustules were controlled during cyclosporine treatment.</w:t>
      </w:r>
      <w:r w:rsidR="007B4C18"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However, high blood pressure (150</w:t>
      </w:r>
      <w:r w:rsidR="007B4C18"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100</w:t>
      </w:r>
      <w:r w:rsidR="007B4C18" w:rsidRPr="00725FE0">
        <w:rPr>
          <w:rFonts w:ascii="Book Antiqua" w:eastAsia="Book Antiqua" w:hAnsi="Book Antiqua" w:cs="Book Antiqua"/>
          <w:color w:val="000000"/>
          <w:szCs w:val="22"/>
        </w:rPr>
        <w:t xml:space="preserve"> mmHg</w:t>
      </w:r>
      <w:r w:rsidRPr="00725FE0">
        <w:rPr>
          <w:rFonts w:ascii="Book Antiqua" w:eastAsia="Book Antiqua" w:hAnsi="Book Antiqua" w:cs="Book Antiqua"/>
          <w:color w:val="000000"/>
          <w:szCs w:val="22"/>
        </w:rPr>
        <w:t>) was found after 2 mo of treatment with cyclosporine, which was replac</w:t>
      </w:r>
      <w:r w:rsidR="00A43B95" w:rsidRPr="00725FE0">
        <w:rPr>
          <w:rFonts w:ascii="Book Antiqua" w:eastAsia="Book Antiqua" w:hAnsi="Book Antiqua" w:cs="Book Antiqua"/>
          <w:color w:val="000000"/>
          <w:szCs w:val="22"/>
        </w:rPr>
        <w:t xml:space="preserve">ed by </w:t>
      </w:r>
      <w:r w:rsidR="007B4C18" w:rsidRPr="00725FE0">
        <w:rPr>
          <w:rFonts w:ascii="Book Antiqua" w:eastAsia="Book Antiqua" w:hAnsi="Book Antiqua" w:cs="Book Antiqua"/>
          <w:color w:val="000000"/>
          <w:szCs w:val="22"/>
        </w:rPr>
        <w:t>a</w:t>
      </w:r>
      <w:r w:rsidR="00A43B95" w:rsidRPr="00725FE0">
        <w:rPr>
          <w:rFonts w:ascii="Book Antiqua" w:eastAsia="Book Antiqua" w:hAnsi="Book Antiqua" w:cs="Book Antiqua"/>
          <w:color w:val="000000"/>
          <w:szCs w:val="22"/>
        </w:rPr>
        <w:t>citretin (20-40 mg/d</w:t>
      </w:r>
      <w:r w:rsidRPr="00725FE0">
        <w:rPr>
          <w:rFonts w:ascii="Book Antiqua" w:eastAsia="Book Antiqua" w:hAnsi="Book Antiqua" w:cs="Book Antiqua"/>
          <w:color w:val="000000"/>
          <w:szCs w:val="22"/>
        </w:rPr>
        <w:t>). However, the pustules recurred. Subsequently, cyclosporine was applied again, but with less efficacy. In addition, intestinal symptoms relapsed. Colonoscopy showed new multiple ulcers in the colon, so ustekinumab (45 mg at baseline, 4 wk, and every 12 wk afterward) was given, and cyclosporine was tapered.</w:t>
      </w:r>
    </w:p>
    <w:bookmarkEnd w:id="89"/>
    <w:bookmarkEnd w:id="90"/>
    <w:p w14:paraId="759839C6" w14:textId="77777777" w:rsidR="00A77B3E" w:rsidRPr="00725FE0" w:rsidRDefault="00A77B3E">
      <w:pPr>
        <w:spacing w:line="360" w:lineRule="auto"/>
        <w:jc w:val="both"/>
      </w:pPr>
    </w:p>
    <w:p w14:paraId="6BED5D02" w14:textId="77777777" w:rsidR="00A77B3E" w:rsidRPr="00725FE0" w:rsidRDefault="008F39C6">
      <w:pPr>
        <w:spacing w:line="360" w:lineRule="auto"/>
        <w:jc w:val="both"/>
      </w:pPr>
      <w:r w:rsidRPr="00725FE0">
        <w:rPr>
          <w:rFonts w:ascii="Book Antiqua" w:eastAsia="Book Antiqua" w:hAnsi="Book Antiqua" w:cs="Book Antiqua"/>
          <w:b/>
          <w:caps/>
          <w:color w:val="000000"/>
          <w:u w:val="single"/>
        </w:rPr>
        <w:t>OUTCOME AND FOLLOW-UP</w:t>
      </w:r>
    </w:p>
    <w:p w14:paraId="0C160E24" w14:textId="59CDBEC8" w:rsidR="00A77B3E" w:rsidRPr="00725FE0" w:rsidRDefault="008F39C6">
      <w:pPr>
        <w:spacing w:line="360" w:lineRule="auto"/>
        <w:jc w:val="both"/>
        <w:rPr>
          <w:b/>
        </w:rPr>
      </w:pPr>
      <w:bookmarkStart w:id="91" w:name="OLE_LINK95"/>
      <w:bookmarkStart w:id="92" w:name="OLE_LINK96"/>
      <w:r w:rsidRPr="00725FE0">
        <w:rPr>
          <w:rFonts w:ascii="Book Antiqua" w:eastAsia="Book Antiqua" w:hAnsi="Book Antiqua" w:cs="Book Antiqua"/>
          <w:b/>
          <w:color w:val="000000"/>
        </w:rPr>
        <w:t>Case 1:</w:t>
      </w:r>
      <w:r w:rsidR="00A217F8" w:rsidRPr="00725FE0">
        <w:rPr>
          <w:b/>
          <w:lang w:eastAsia="zh-CN"/>
        </w:rPr>
        <w:t xml:space="preserve"> </w:t>
      </w:r>
      <w:r w:rsidRPr="00725FE0">
        <w:rPr>
          <w:rFonts w:ascii="Book Antiqua" w:eastAsia="Book Antiqua" w:hAnsi="Book Antiqua" w:cs="Book Antiqua"/>
          <w:color w:val="000000"/>
          <w:szCs w:val="22"/>
        </w:rPr>
        <w:t>At the last follow</w:t>
      </w:r>
      <w:r w:rsid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up, the patient had some recalcitrant lesions on her legs and arms without pustulosis, and joint pain was relieved.</w:t>
      </w:r>
    </w:p>
    <w:p w14:paraId="45292AA8" w14:textId="77777777" w:rsidR="00A217F8" w:rsidRPr="00725FE0" w:rsidRDefault="00A217F8">
      <w:pPr>
        <w:spacing w:line="360" w:lineRule="auto"/>
        <w:jc w:val="both"/>
        <w:rPr>
          <w:rFonts w:ascii="Book Antiqua" w:hAnsi="Book Antiqua" w:cs="Book Antiqua"/>
          <w:color w:val="000000"/>
          <w:lang w:eastAsia="zh-CN"/>
        </w:rPr>
      </w:pPr>
    </w:p>
    <w:p w14:paraId="575655FB" w14:textId="2005587C" w:rsidR="00A77B3E" w:rsidRPr="00725FE0" w:rsidRDefault="008F39C6">
      <w:pPr>
        <w:spacing w:line="360" w:lineRule="auto"/>
        <w:jc w:val="both"/>
        <w:rPr>
          <w:b/>
        </w:rPr>
      </w:pPr>
      <w:r w:rsidRPr="00725FE0">
        <w:rPr>
          <w:rFonts w:ascii="Book Antiqua" w:eastAsia="Book Antiqua" w:hAnsi="Book Antiqua" w:cs="Book Antiqua"/>
          <w:b/>
          <w:color w:val="000000"/>
        </w:rPr>
        <w:t>Case 2:</w:t>
      </w:r>
      <w:r w:rsidR="00A217F8" w:rsidRPr="00725FE0">
        <w:rPr>
          <w:b/>
          <w:lang w:eastAsia="zh-CN"/>
        </w:rPr>
        <w:t xml:space="preserve"> </w:t>
      </w:r>
      <w:r w:rsidRPr="00725FE0">
        <w:rPr>
          <w:rFonts w:ascii="Book Antiqua" w:eastAsia="Book Antiqua" w:hAnsi="Book Antiqua" w:cs="Book Antiqua"/>
          <w:color w:val="000000"/>
          <w:szCs w:val="22"/>
        </w:rPr>
        <w:t xml:space="preserve">During the last </w:t>
      </w:r>
      <w:r w:rsidR="007B4C18" w:rsidRPr="00725FE0">
        <w:rPr>
          <w:rFonts w:ascii="Book Antiqua" w:eastAsia="Book Antiqua" w:hAnsi="Book Antiqua" w:cs="Book Antiqua"/>
          <w:color w:val="000000"/>
          <w:szCs w:val="22"/>
        </w:rPr>
        <w:t>telephone</w:t>
      </w:r>
      <w:r w:rsidRPr="00725FE0">
        <w:rPr>
          <w:rFonts w:ascii="Book Antiqua" w:eastAsia="Book Antiqua" w:hAnsi="Book Antiqua" w:cs="Book Antiqua"/>
          <w:color w:val="000000"/>
          <w:szCs w:val="22"/>
        </w:rPr>
        <w:t xml:space="preserve"> follow-up, there were still occasional appearances of </w:t>
      </w:r>
      <w:r w:rsidR="007B4C18" w:rsidRPr="00725FE0">
        <w:rPr>
          <w:rFonts w:ascii="Book Antiqua" w:eastAsia="Book Antiqua" w:hAnsi="Book Antiqua" w:cs="Book Antiqua"/>
          <w:color w:val="000000"/>
          <w:szCs w:val="22"/>
        </w:rPr>
        <w:t>two</w:t>
      </w:r>
      <w:r w:rsidRPr="00725FE0">
        <w:rPr>
          <w:rFonts w:ascii="Book Antiqua" w:eastAsia="Book Antiqua" w:hAnsi="Book Antiqua" w:cs="Book Antiqua"/>
          <w:color w:val="000000"/>
          <w:szCs w:val="22"/>
        </w:rPr>
        <w:t>-</w:t>
      </w:r>
      <w:r w:rsidR="007B4C18" w:rsidRPr="00725FE0">
        <w:rPr>
          <w:rFonts w:ascii="Book Antiqua" w:eastAsia="Book Antiqua" w:hAnsi="Book Antiqua" w:cs="Book Antiqua"/>
          <w:color w:val="000000"/>
          <w:szCs w:val="22"/>
        </w:rPr>
        <w:t xml:space="preserve">three </w:t>
      </w:r>
      <w:r w:rsidRPr="00725FE0">
        <w:rPr>
          <w:rFonts w:ascii="Book Antiqua" w:eastAsia="Book Antiqua" w:hAnsi="Book Antiqua" w:cs="Book Antiqua"/>
          <w:color w:val="000000"/>
          <w:szCs w:val="22"/>
        </w:rPr>
        <w:t>pustules on the patient’s palms. The symptoms of Crohn's di</w:t>
      </w:r>
      <w:r w:rsidR="00A217F8" w:rsidRPr="00725FE0">
        <w:rPr>
          <w:rFonts w:ascii="Book Antiqua" w:eastAsia="Book Antiqua" w:hAnsi="Book Antiqua" w:cs="Book Antiqua"/>
          <w:color w:val="000000"/>
          <w:szCs w:val="22"/>
        </w:rPr>
        <w:t>sease had disappeared (Figure 2</w:t>
      </w:r>
      <w:r w:rsidR="00A217F8" w:rsidRPr="00725FE0">
        <w:rPr>
          <w:rFonts w:ascii="Book Antiqua" w:hAnsi="Book Antiqua" w:cs="Book Antiqua"/>
          <w:color w:val="000000"/>
          <w:szCs w:val="22"/>
          <w:lang w:eastAsia="zh-CN"/>
        </w:rPr>
        <w:t>G</w:t>
      </w:r>
      <w:r w:rsidR="00A217F8" w:rsidRPr="00725FE0">
        <w:rPr>
          <w:rFonts w:ascii="Book Antiqua" w:eastAsia="Book Antiqua" w:hAnsi="Book Antiqua" w:cs="Book Antiqua"/>
          <w:color w:val="000000"/>
          <w:szCs w:val="22"/>
        </w:rPr>
        <w:t>-</w:t>
      </w:r>
      <w:r w:rsidR="00A217F8" w:rsidRPr="00725FE0">
        <w:rPr>
          <w:rFonts w:ascii="Book Antiqua" w:hAnsi="Book Antiqua" w:cs="Book Antiqua"/>
          <w:color w:val="000000"/>
          <w:szCs w:val="22"/>
          <w:lang w:eastAsia="zh-CN"/>
        </w:rPr>
        <w:t>I</w:t>
      </w:r>
      <w:r w:rsidRPr="00725FE0">
        <w:rPr>
          <w:rFonts w:ascii="Book Antiqua" w:eastAsia="Book Antiqua" w:hAnsi="Book Antiqua" w:cs="Book Antiqua"/>
          <w:color w:val="000000"/>
          <w:szCs w:val="22"/>
        </w:rPr>
        <w:t>).</w:t>
      </w:r>
    </w:p>
    <w:bookmarkEnd w:id="91"/>
    <w:bookmarkEnd w:id="92"/>
    <w:p w14:paraId="262D6E0E" w14:textId="77777777" w:rsidR="00A77B3E" w:rsidRPr="00725FE0" w:rsidRDefault="00A77B3E">
      <w:pPr>
        <w:spacing w:line="360" w:lineRule="auto"/>
        <w:jc w:val="both"/>
      </w:pPr>
    </w:p>
    <w:p w14:paraId="37E3C9D5" w14:textId="77777777" w:rsidR="00A77B3E" w:rsidRPr="00725FE0" w:rsidRDefault="008F39C6">
      <w:pPr>
        <w:spacing w:line="360" w:lineRule="auto"/>
        <w:jc w:val="both"/>
      </w:pPr>
      <w:r w:rsidRPr="00725FE0">
        <w:rPr>
          <w:rFonts w:ascii="Book Antiqua" w:eastAsia="Book Antiqua" w:hAnsi="Book Antiqua" w:cs="Book Antiqua"/>
          <w:b/>
          <w:caps/>
          <w:color w:val="000000"/>
          <w:u w:val="single"/>
        </w:rPr>
        <w:t>DISCUSSION</w:t>
      </w:r>
    </w:p>
    <w:p w14:paraId="206ABF55" w14:textId="4424F8A9" w:rsidR="00A77B3E" w:rsidRPr="00725FE0" w:rsidRDefault="008F39C6" w:rsidP="005F7012">
      <w:pPr>
        <w:spacing w:line="360" w:lineRule="auto"/>
        <w:jc w:val="both"/>
      </w:pPr>
      <w:bookmarkStart w:id="93" w:name="OLE_LINK97"/>
      <w:bookmarkStart w:id="94" w:name="OLE_LINK98"/>
      <w:r w:rsidRPr="00725FE0">
        <w:rPr>
          <w:rFonts w:ascii="Book Antiqua" w:eastAsia="Book Antiqua" w:hAnsi="Book Antiqua" w:cs="Book Antiqua"/>
          <w:color w:val="000000"/>
          <w:szCs w:val="22"/>
        </w:rPr>
        <w:t xml:space="preserve">Diagnosis of paradoxical psoriasis is considered with the development or worsening of psoriasis during treatment with TNF antagonists. Among all types of paradoxical psoriasis, generalized pustular psoriasis is the most severe. Whenever paradoxical psoriasis is suspected, skin biopsy as well as viral and bacterial cultures should be carried out to exclude other skin diseases. Table 3 </w:t>
      </w:r>
      <w:r w:rsidR="00E51DA6" w:rsidRPr="00725FE0">
        <w:rPr>
          <w:rFonts w:ascii="Book Antiqua" w:eastAsia="Book Antiqua" w:hAnsi="Book Antiqua" w:cs="Book Antiqua"/>
          <w:color w:val="000000"/>
          <w:szCs w:val="22"/>
        </w:rPr>
        <w:t xml:space="preserve">shows </w:t>
      </w:r>
      <w:r w:rsidRPr="00725FE0">
        <w:rPr>
          <w:rFonts w:ascii="Book Antiqua" w:eastAsia="Book Antiqua" w:hAnsi="Book Antiqua" w:cs="Book Antiqua"/>
          <w:color w:val="000000"/>
          <w:szCs w:val="22"/>
        </w:rPr>
        <w:t xml:space="preserve">common differential </w:t>
      </w:r>
      <w:r w:rsidR="00E51DA6" w:rsidRPr="00725FE0">
        <w:rPr>
          <w:rFonts w:ascii="Book Antiqua" w:eastAsia="Book Antiqua" w:hAnsi="Book Antiqua" w:cs="Book Antiqua"/>
          <w:color w:val="000000"/>
          <w:szCs w:val="22"/>
        </w:rPr>
        <w:t xml:space="preserve">characteristics </w:t>
      </w:r>
      <w:r w:rsidRPr="00725FE0">
        <w:rPr>
          <w:rFonts w:ascii="Book Antiqua" w:eastAsia="Book Antiqua" w:hAnsi="Book Antiqua" w:cs="Book Antiqua"/>
          <w:color w:val="000000"/>
          <w:szCs w:val="22"/>
        </w:rPr>
        <w:t>of pustular psoriasis</w:t>
      </w:r>
      <w:r w:rsidRPr="00725FE0">
        <w:rPr>
          <w:rFonts w:ascii="Book Antiqua" w:eastAsia="Book Antiqua" w:hAnsi="Book Antiqua" w:cs="Book Antiqua"/>
          <w:color w:val="000000"/>
          <w:szCs w:val="28"/>
          <w:vertAlign w:val="superscript"/>
        </w:rPr>
        <w:t>[6</w:t>
      </w:r>
      <w:r w:rsidR="003C1B89" w:rsidRPr="00725FE0">
        <w:rPr>
          <w:rFonts w:ascii="Book Antiqua" w:hAnsi="Book Antiqua" w:cs="Book Antiqua"/>
          <w:color w:val="000000"/>
          <w:szCs w:val="28"/>
          <w:vertAlign w:val="superscript"/>
          <w:lang w:eastAsia="zh-CN"/>
        </w:rPr>
        <w:t>-</w:t>
      </w:r>
      <w:r w:rsidRPr="00725FE0">
        <w:rPr>
          <w:rFonts w:ascii="Book Antiqua" w:eastAsia="Book Antiqua" w:hAnsi="Book Antiqua" w:cs="Book Antiqua"/>
          <w:color w:val="000000"/>
          <w:szCs w:val="28"/>
          <w:vertAlign w:val="superscript"/>
        </w:rPr>
        <w:t>8]</w:t>
      </w:r>
      <w:r w:rsidRPr="00725FE0">
        <w:rPr>
          <w:rFonts w:ascii="Book Antiqua" w:eastAsia="Book Antiqua" w:hAnsi="Book Antiqua" w:cs="Book Antiqua"/>
          <w:color w:val="000000"/>
          <w:szCs w:val="22"/>
        </w:rPr>
        <w:t>. Lesions in paradoxical psoriasis are usually relieved after the termination of TNF-α antagonist treatment. In addition, common medications for psoriasis are also effective</w:t>
      </w:r>
      <w:r w:rsidR="00E51DA6"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w:t>
      </w:r>
      <w:r w:rsidR="00E51DA6" w:rsidRPr="00725FE0">
        <w:rPr>
          <w:rFonts w:ascii="Book Antiqua" w:eastAsia="Book Antiqua" w:hAnsi="Book Antiqua" w:cs="Book Antiqua"/>
          <w:color w:val="000000"/>
          <w:szCs w:val="22"/>
        </w:rPr>
        <w:t>I</w:t>
      </w:r>
      <w:r w:rsidRPr="00725FE0">
        <w:rPr>
          <w:rFonts w:ascii="Book Antiqua" w:eastAsia="Book Antiqua" w:hAnsi="Book Antiqua" w:cs="Book Antiqua"/>
          <w:color w:val="000000"/>
          <w:szCs w:val="22"/>
        </w:rPr>
        <w:t>f the patient does not respond well to th</w:t>
      </w:r>
      <w:r w:rsidR="00E51DA6" w:rsidRPr="00725FE0">
        <w:rPr>
          <w:rFonts w:ascii="Book Antiqua" w:eastAsia="Book Antiqua" w:hAnsi="Book Antiqua" w:cs="Book Antiqua"/>
          <w:color w:val="000000"/>
          <w:szCs w:val="22"/>
        </w:rPr>
        <w:t>o</w:t>
      </w:r>
      <w:r w:rsidRPr="00725FE0">
        <w:rPr>
          <w:rFonts w:ascii="Book Antiqua" w:eastAsia="Book Antiqua" w:hAnsi="Book Antiqua" w:cs="Book Antiqua"/>
          <w:color w:val="000000"/>
          <w:szCs w:val="22"/>
        </w:rPr>
        <w:t xml:space="preserve">se </w:t>
      </w:r>
      <w:r w:rsidR="00E51DA6" w:rsidRPr="00725FE0">
        <w:rPr>
          <w:rFonts w:ascii="Book Antiqua" w:eastAsia="Book Antiqua" w:hAnsi="Book Antiqua" w:cs="Book Antiqua"/>
          <w:color w:val="000000"/>
          <w:szCs w:val="22"/>
        </w:rPr>
        <w:t>treatments</w:t>
      </w:r>
      <w:r w:rsidRPr="00725FE0">
        <w:rPr>
          <w:rFonts w:ascii="Book Antiqua" w:eastAsia="Book Antiqua" w:hAnsi="Book Antiqua" w:cs="Book Antiqua"/>
          <w:color w:val="000000"/>
          <w:szCs w:val="22"/>
        </w:rPr>
        <w:t>, discontinuation of TNF-α antagonists and switching to other biological agents should be performed</w:t>
      </w:r>
      <w:r w:rsidRPr="00725FE0">
        <w:rPr>
          <w:rFonts w:ascii="Book Antiqua" w:eastAsia="Book Antiqua" w:hAnsi="Book Antiqua" w:cs="Book Antiqua"/>
          <w:color w:val="000000"/>
          <w:szCs w:val="28"/>
          <w:vertAlign w:val="superscript"/>
        </w:rPr>
        <w:t>[9]</w:t>
      </w:r>
      <w:r w:rsidRPr="00725FE0">
        <w:rPr>
          <w:rFonts w:ascii="Book Antiqua" w:eastAsia="Book Antiqua" w:hAnsi="Book Antiqua" w:cs="Book Antiqua"/>
          <w:color w:val="000000"/>
          <w:szCs w:val="22"/>
        </w:rPr>
        <w:t>.</w:t>
      </w:r>
    </w:p>
    <w:p w14:paraId="3A3AEC15" w14:textId="0AA118D8" w:rsidR="00A77B3E" w:rsidRPr="00725FE0" w:rsidRDefault="00E51DA6" w:rsidP="003C1B89">
      <w:pPr>
        <w:spacing w:line="360" w:lineRule="auto"/>
        <w:ind w:firstLineChars="100" w:firstLine="240"/>
        <w:jc w:val="both"/>
      </w:pPr>
      <w:r w:rsidRPr="00725FE0">
        <w:rPr>
          <w:rFonts w:ascii="Book Antiqua" w:eastAsia="Book Antiqua" w:hAnsi="Book Antiqua" w:cs="Book Antiqua"/>
          <w:color w:val="000000"/>
          <w:szCs w:val="22"/>
        </w:rPr>
        <w:t>B</w:t>
      </w:r>
      <w:r w:rsidR="008F39C6" w:rsidRPr="00725FE0">
        <w:rPr>
          <w:rFonts w:ascii="Book Antiqua" w:eastAsia="Book Antiqua" w:hAnsi="Book Antiqua" w:cs="Book Antiqua"/>
          <w:color w:val="000000"/>
          <w:szCs w:val="22"/>
        </w:rPr>
        <w:t xml:space="preserve">oth patients in this study had extensive lesions and pustules, so we </w:t>
      </w:r>
      <w:r w:rsidRPr="00725FE0">
        <w:rPr>
          <w:rFonts w:ascii="Book Antiqua" w:eastAsia="Book Antiqua" w:hAnsi="Book Antiqua" w:cs="Book Antiqua"/>
          <w:color w:val="000000"/>
          <w:szCs w:val="22"/>
        </w:rPr>
        <w:t xml:space="preserve">initially </w:t>
      </w:r>
      <w:r w:rsidR="008F39C6" w:rsidRPr="00725FE0">
        <w:rPr>
          <w:rFonts w:ascii="Book Antiqua" w:eastAsia="Book Antiqua" w:hAnsi="Book Antiqua" w:cs="Book Antiqua"/>
          <w:color w:val="000000"/>
          <w:szCs w:val="22"/>
        </w:rPr>
        <w:t>stopped infliximab treatment. Case 1 was switched to another biological agent, secukinumab, because it has a good treatment effect on both psoriasis vulgaris and pustular psoriasis.</w:t>
      </w:r>
      <w:r w:rsidR="008F39C6" w:rsidRPr="00725FE0">
        <w:rPr>
          <w:rFonts w:ascii="Book Antiqua" w:eastAsia="Book Antiqua" w:hAnsi="Book Antiqua" w:cs="Book Antiqua"/>
          <w:color w:val="000000"/>
          <w:szCs w:val="28"/>
          <w:vertAlign w:val="superscript"/>
        </w:rPr>
        <w:t xml:space="preserve"> </w:t>
      </w:r>
      <w:r w:rsidR="008F39C6" w:rsidRPr="00725FE0">
        <w:rPr>
          <w:rFonts w:ascii="Book Antiqua" w:eastAsia="Book Antiqua" w:hAnsi="Book Antiqua" w:cs="Book Antiqua"/>
          <w:color w:val="000000"/>
          <w:szCs w:val="22"/>
        </w:rPr>
        <w:t xml:space="preserve">Unexpectedly, the rash was exacerbated after 8 wk of secukinumab treatment. Increasing the dose of secukinumab was not effective, so colchicine was supplemented. Addition of colchicine yielded a steady improvement of the rash. Case 2 had no previous skin diseases or a family history of psoriasis. After infliximab was stopped, cyclosporine and </w:t>
      </w:r>
      <w:r w:rsidRPr="00725FE0">
        <w:rPr>
          <w:rFonts w:ascii="Book Antiqua" w:eastAsia="Book Antiqua" w:hAnsi="Book Antiqua" w:cs="Book Antiqua"/>
          <w:color w:val="000000"/>
          <w:szCs w:val="22"/>
        </w:rPr>
        <w:t>a</w:t>
      </w:r>
      <w:r w:rsidR="008F39C6" w:rsidRPr="00725FE0">
        <w:rPr>
          <w:rFonts w:ascii="Book Antiqua" w:eastAsia="Book Antiqua" w:hAnsi="Book Antiqua" w:cs="Book Antiqua"/>
          <w:color w:val="000000"/>
          <w:szCs w:val="22"/>
        </w:rPr>
        <w:t>citretin were applied</w:t>
      </w:r>
      <w:r w:rsidRPr="00725FE0">
        <w:rPr>
          <w:rFonts w:ascii="Book Antiqua" w:eastAsia="Book Antiqua" w:hAnsi="Book Antiqua" w:cs="Book Antiqua"/>
          <w:color w:val="000000"/>
          <w:szCs w:val="22"/>
        </w:rPr>
        <w:t xml:space="preserve"> </w:t>
      </w:r>
      <w:r w:rsidR="008F39C6" w:rsidRPr="00725FE0">
        <w:rPr>
          <w:rFonts w:ascii="Book Antiqua" w:eastAsia="Book Antiqua" w:hAnsi="Book Antiqua" w:cs="Book Antiqua"/>
          <w:color w:val="000000"/>
          <w:szCs w:val="22"/>
        </w:rPr>
        <w:t>successively, but the pustules persisted or worsened and Crohn's disease relapsed. After the patient was started on ustekinumab, intestinal symptoms and cutaneous pustules were both improved. At the 1.5-year follow-up visit, the patient reported persistent</w:t>
      </w:r>
      <w:r w:rsidRPr="00725FE0">
        <w:rPr>
          <w:rFonts w:ascii="Book Antiqua" w:eastAsia="Book Antiqua" w:hAnsi="Book Antiqua" w:cs="Book Antiqua"/>
          <w:color w:val="000000"/>
          <w:szCs w:val="22"/>
        </w:rPr>
        <w:t>,</w:t>
      </w:r>
      <w:r w:rsidR="008F39C6" w:rsidRPr="00725FE0">
        <w:rPr>
          <w:rFonts w:ascii="Book Antiqua" w:eastAsia="Book Antiqua" w:hAnsi="Book Antiqua" w:cs="Book Antiqua"/>
          <w:color w:val="000000"/>
          <w:szCs w:val="22"/>
        </w:rPr>
        <w:t xml:space="preserve"> rare occurrences of new pustules.</w:t>
      </w:r>
    </w:p>
    <w:p w14:paraId="017FB10F" w14:textId="77777777" w:rsidR="00A77B3E" w:rsidRPr="00725FE0" w:rsidRDefault="008F39C6" w:rsidP="005F7012">
      <w:pPr>
        <w:spacing w:line="360" w:lineRule="auto"/>
        <w:ind w:firstLineChars="100" w:firstLine="240"/>
        <w:jc w:val="both"/>
      </w:pPr>
      <w:r w:rsidRPr="00725FE0">
        <w:rPr>
          <w:rFonts w:ascii="Book Antiqua" w:eastAsia="Book Antiqua" w:hAnsi="Book Antiqua" w:cs="Book Antiqua"/>
          <w:color w:val="000000"/>
          <w:szCs w:val="22"/>
        </w:rPr>
        <w:t>Although the prognosis of the majority of cases is good, 63.6% of patients with generalized pustules can improve but often fail to achieve complete resolution</w:t>
      </w:r>
      <w:r w:rsidRPr="00725FE0">
        <w:rPr>
          <w:rFonts w:ascii="Book Antiqua" w:eastAsia="Book Antiqua" w:hAnsi="Book Antiqua" w:cs="Book Antiqua"/>
          <w:color w:val="000000"/>
          <w:szCs w:val="28"/>
          <w:vertAlign w:val="superscript"/>
        </w:rPr>
        <w:t>[5]</w:t>
      </w:r>
      <w:r w:rsidRPr="00725FE0">
        <w:rPr>
          <w:rFonts w:ascii="Book Antiqua" w:eastAsia="Book Antiqua" w:hAnsi="Book Antiqua" w:cs="Book Antiqua"/>
          <w:color w:val="000000"/>
          <w:szCs w:val="22"/>
        </w:rPr>
        <w:t>. Both cases described here further support that pustular presentation in paradoxical psoriasis is an adverse prognostic factor: both patients presented with extensive pustules, which necessitated trying out different systemic agents, resulting in a longer disease course with persistent disease. In case 2, multiple trials of different systemic medications could not prevent new lesions from developing.</w:t>
      </w:r>
    </w:p>
    <w:p w14:paraId="1AB82E3F" w14:textId="6F9314E0" w:rsidR="00A77B3E" w:rsidRPr="00725FE0" w:rsidRDefault="008F39C6" w:rsidP="003C1B89">
      <w:pPr>
        <w:spacing w:line="360" w:lineRule="auto"/>
        <w:ind w:firstLineChars="100" w:firstLine="240"/>
        <w:jc w:val="both"/>
      </w:pPr>
      <w:r w:rsidRPr="00725FE0">
        <w:rPr>
          <w:rFonts w:ascii="Book Antiqua" w:eastAsia="Book Antiqua" w:hAnsi="Book Antiqua" w:cs="Book Antiqua"/>
          <w:color w:val="000000"/>
          <w:szCs w:val="22"/>
        </w:rPr>
        <w:t xml:space="preserve">At present, the etiology of paradoxical psoriasis is unknown. </w:t>
      </w:r>
      <w:r w:rsidR="00E51DA6" w:rsidRPr="00725FE0">
        <w:rPr>
          <w:rFonts w:ascii="Book Antiqua" w:eastAsia="Book Antiqua" w:hAnsi="Book Antiqua" w:cs="Book Antiqua"/>
          <w:color w:val="000000"/>
          <w:szCs w:val="22"/>
        </w:rPr>
        <w:t>I</w:t>
      </w:r>
      <w:r w:rsidRPr="00725FE0">
        <w:rPr>
          <w:rFonts w:ascii="Book Antiqua" w:eastAsia="Book Antiqua" w:hAnsi="Book Antiqua" w:cs="Book Antiqua"/>
          <w:color w:val="000000"/>
          <w:szCs w:val="22"/>
        </w:rPr>
        <w:t>mbalance of the cytokines interferon (IFN</w:t>
      </w:r>
      <w:r w:rsid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w:t>
      </w:r>
      <w:r w:rsid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and TNF-</w:t>
      </w:r>
      <w:r w:rsid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xml:space="preserve"> may be involved. Compared with psoriasis vulgaris, increased proportion of CD123+ plasmacytoid dendritic cells (pDC) and IFN-</w:t>
      </w:r>
      <w:r w:rsid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xml:space="preserve"> overexpression were found in paradoxical psoriasis</w:t>
      </w:r>
      <w:r w:rsidRPr="00725FE0">
        <w:rPr>
          <w:rFonts w:ascii="Book Antiqua" w:eastAsia="Book Antiqua" w:hAnsi="Book Antiqua" w:cs="Book Antiqua"/>
          <w:color w:val="000000"/>
          <w:szCs w:val="28"/>
          <w:vertAlign w:val="superscript"/>
        </w:rPr>
        <w:t>[10]</w:t>
      </w:r>
      <w:r w:rsidRPr="00725FE0">
        <w:rPr>
          <w:rFonts w:ascii="Book Antiqua" w:eastAsia="Book Antiqua" w:hAnsi="Book Antiqua" w:cs="Book Antiqua"/>
          <w:color w:val="000000"/>
          <w:szCs w:val="22"/>
        </w:rPr>
        <w:t>. Usually, when the skin suffers a mechanical injury, an infection, autoimmune reaction</w:t>
      </w:r>
      <w:r w:rsidR="00E51DA6"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or a tumor, pDCs migrate from the peripheral blood to the skin tissue and are </w:t>
      </w:r>
      <w:r w:rsidR="00E51DA6" w:rsidRPr="00725FE0">
        <w:rPr>
          <w:rFonts w:ascii="Book Antiqua" w:eastAsia="Book Antiqua" w:hAnsi="Book Antiqua" w:cs="Book Antiqua"/>
          <w:color w:val="000000"/>
          <w:szCs w:val="22"/>
        </w:rPr>
        <w:t xml:space="preserve">stimulated </w:t>
      </w:r>
      <w:r w:rsidRPr="00725FE0">
        <w:rPr>
          <w:rFonts w:ascii="Book Antiqua" w:eastAsia="Book Antiqua" w:hAnsi="Book Antiqua" w:cs="Book Antiqua"/>
          <w:color w:val="000000"/>
          <w:szCs w:val="22"/>
        </w:rPr>
        <w:t>to produce a large amount of IFN-</w:t>
      </w:r>
      <w:r w:rsidR="00E51DA6" w:rsidRP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w:t>
      </w:r>
    </w:p>
    <w:p w14:paraId="26D2D74B" w14:textId="39A1B1A0" w:rsidR="00A77B3E" w:rsidRPr="00725FE0" w:rsidRDefault="008F39C6" w:rsidP="003C1B89">
      <w:pPr>
        <w:spacing w:line="360" w:lineRule="auto"/>
        <w:ind w:firstLineChars="100" w:firstLine="240"/>
        <w:jc w:val="both"/>
      </w:pPr>
      <w:r w:rsidRPr="00725FE0">
        <w:rPr>
          <w:rFonts w:ascii="Book Antiqua" w:eastAsia="Book Antiqua" w:hAnsi="Book Antiqua" w:cs="Book Antiqua"/>
          <w:color w:val="000000"/>
          <w:szCs w:val="22"/>
        </w:rPr>
        <w:t>We noted that both cases described above developed moderate</w:t>
      </w:r>
      <w:r w:rsid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to</w:t>
      </w:r>
      <w:r w:rsid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high anti-nuclear antibody titers during infliximab treatment, and the amounts of the blood IL-8 and/or TNF-</w:t>
      </w:r>
      <w:r w:rsidR="00E51DA6" w:rsidRP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xml:space="preserve"> were also elevated</w:t>
      </w:r>
      <w:r w:rsidR="00E51DA6"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w:t>
      </w:r>
      <w:r w:rsidR="00E51DA6" w:rsidRPr="00725FE0">
        <w:rPr>
          <w:rFonts w:ascii="Book Antiqua" w:eastAsia="Book Antiqua" w:hAnsi="Book Antiqua" w:cs="Book Antiqua"/>
          <w:color w:val="000000"/>
          <w:szCs w:val="22"/>
        </w:rPr>
        <w:t xml:space="preserve">We </w:t>
      </w:r>
      <w:r w:rsidRPr="00725FE0">
        <w:rPr>
          <w:rFonts w:ascii="Book Antiqua" w:eastAsia="Book Antiqua" w:hAnsi="Book Antiqua" w:cs="Book Antiqua"/>
          <w:color w:val="000000"/>
          <w:szCs w:val="22"/>
        </w:rPr>
        <w:t xml:space="preserve">speculated that exposure </w:t>
      </w:r>
      <w:r w:rsidR="00E51DA6" w:rsidRPr="00725FE0">
        <w:rPr>
          <w:rFonts w:ascii="Book Antiqua" w:eastAsia="Book Antiqua" w:hAnsi="Book Antiqua" w:cs="Book Antiqua"/>
          <w:color w:val="000000"/>
          <w:szCs w:val="22"/>
        </w:rPr>
        <w:t xml:space="preserve">to </w:t>
      </w:r>
      <w:r w:rsidRPr="00725FE0">
        <w:rPr>
          <w:rFonts w:ascii="Book Antiqua" w:eastAsia="Book Antiqua" w:hAnsi="Book Antiqua" w:cs="Book Antiqua"/>
          <w:color w:val="000000"/>
          <w:szCs w:val="22"/>
        </w:rPr>
        <w:t>autoantigens induced the activation of pDC and production of cytokines such as IL-8, IFN-</w:t>
      </w:r>
      <w:r w:rsidR="00725FE0">
        <w:rPr>
          <w:rFonts w:ascii="Book Antiqua" w:eastAsia="Book Antiqua" w:hAnsi="Book Antiqua" w:cs="Book Antiqua"/>
          <w:color w:val="000000"/>
          <w:szCs w:val="22"/>
        </w:rPr>
        <w:sym w:font="Symbol" w:char="F061"/>
      </w:r>
      <w:r w:rsidRPr="00725FE0">
        <w:rPr>
          <w:rFonts w:ascii="Book Antiqua" w:eastAsia="Book Antiqua" w:hAnsi="Book Antiqua" w:cs="Book Antiqua"/>
          <w:color w:val="000000"/>
          <w:szCs w:val="22"/>
        </w:rPr>
        <w:t xml:space="preserve"> and TNF-</w:t>
      </w:r>
      <w:r w:rsidR="00725FE0">
        <w:rPr>
          <w:rFonts w:ascii="Book Antiqua" w:eastAsia="Book Antiqua" w:hAnsi="Book Antiqua" w:cs="Book Antiqua"/>
          <w:color w:val="000000"/>
          <w:szCs w:val="22"/>
        </w:rPr>
        <w:sym w:font="Symbol" w:char="F061"/>
      </w:r>
      <w:r w:rsidR="00E51DA6" w:rsidRPr="00725FE0">
        <w:rPr>
          <w:rFonts w:ascii="Book Antiqua" w:eastAsia="Book Antiqua" w:hAnsi="Book Antiqua" w:cs="Book Antiqua"/>
          <w:color w:val="000000"/>
          <w:szCs w:val="22"/>
        </w:rPr>
        <w:t xml:space="preserve"> that subsequently </w:t>
      </w:r>
      <w:r w:rsidRPr="00725FE0">
        <w:rPr>
          <w:rFonts w:ascii="Book Antiqua" w:eastAsia="Book Antiqua" w:hAnsi="Book Antiqua" w:cs="Book Antiqua"/>
          <w:color w:val="000000"/>
          <w:szCs w:val="22"/>
        </w:rPr>
        <w:t xml:space="preserve">caused the occurrence of paradoxical pustular psoriasis. Some </w:t>
      </w:r>
      <w:r w:rsidR="00E51DA6" w:rsidRPr="00725FE0">
        <w:rPr>
          <w:rFonts w:ascii="Book Antiqua" w:eastAsia="Book Antiqua" w:hAnsi="Book Antiqua" w:cs="Book Antiqua"/>
          <w:color w:val="000000"/>
          <w:szCs w:val="22"/>
        </w:rPr>
        <w:t xml:space="preserve">investigators have </w:t>
      </w:r>
      <w:r w:rsidRPr="00725FE0">
        <w:rPr>
          <w:rFonts w:ascii="Book Antiqua" w:eastAsia="Book Antiqua" w:hAnsi="Book Antiqua" w:cs="Book Antiqua"/>
          <w:color w:val="000000"/>
          <w:szCs w:val="22"/>
        </w:rPr>
        <w:t>found that the positiv</w:t>
      </w:r>
      <w:r w:rsidR="00E51DA6" w:rsidRPr="00725FE0">
        <w:rPr>
          <w:rFonts w:ascii="Book Antiqua" w:eastAsia="Book Antiqua" w:hAnsi="Book Antiqua" w:cs="Book Antiqua"/>
          <w:color w:val="000000"/>
          <w:szCs w:val="22"/>
        </w:rPr>
        <w:t>ity</w:t>
      </w:r>
      <w:r w:rsidRPr="00725FE0">
        <w:rPr>
          <w:rFonts w:ascii="Book Antiqua" w:eastAsia="Book Antiqua" w:hAnsi="Book Antiqua" w:cs="Book Antiqua"/>
          <w:color w:val="000000"/>
          <w:szCs w:val="22"/>
        </w:rPr>
        <w:t xml:space="preserve"> rate</w:t>
      </w:r>
      <w:r w:rsidR="00E51DA6"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of anti-nuclear antibodies </w:t>
      </w:r>
      <w:r w:rsidR="00E51DA6" w:rsidRPr="00725FE0">
        <w:rPr>
          <w:rFonts w:ascii="Book Antiqua" w:eastAsia="Book Antiqua" w:hAnsi="Book Antiqua" w:cs="Book Antiqua"/>
          <w:color w:val="000000"/>
          <w:szCs w:val="22"/>
        </w:rPr>
        <w:t xml:space="preserve">are </w:t>
      </w:r>
      <w:r w:rsidRPr="00725FE0">
        <w:rPr>
          <w:rFonts w:ascii="Book Antiqua" w:eastAsia="Book Antiqua" w:hAnsi="Book Antiqua" w:cs="Book Antiqua"/>
          <w:color w:val="000000"/>
          <w:szCs w:val="22"/>
        </w:rPr>
        <w:t>higher in cases with paradoxical psoriasis than those without rash</w:t>
      </w:r>
      <w:r w:rsidRPr="00725FE0">
        <w:rPr>
          <w:rFonts w:ascii="Book Antiqua" w:eastAsia="Book Antiqua" w:hAnsi="Book Antiqua" w:cs="Book Antiqua"/>
          <w:color w:val="000000"/>
          <w:szCs w:val="28"/>
          <w:vertAlign w:val="superscript"/>
        </w:rPr>
        <w:t>[11]</w:t>
      </w:r>
      <w:r w:rsidRPr="00725FE0">
        <w:rPr>
          <w:rFonts w:ascii="Book Antiqua" w:eastAsia="Book Antiqua" w:hAnsi="Book Antiqua" w:cs="Book Antiqua"/>
          <w:color w:val="000000"/>
          <w:szCs w:val="22"/>
        </w:rPr>
        <w:t>.</w:t>
      </w:r>
    </w:p>
    <w:p w14:paraId="019A2444" w14:textId="0B281547" w:rsidR="00A77B3E" w:rsidRPr="00725FE0" w:rsidRDefault="008F39C6" w:rsidP="0048799A">
      <w:pPr>
        <w:spacing w:line="360" w:lineRule="auto"/>
        <w:ind w:firstLineChars="100" w:firstLine="240"/>
        <w:jc w:val="both"/>
      </w:pPr>
      <w:r w:rsidRPr="00725FE0">
        <w:rPr>
          <w:rFonts w:ascii="Book Antiqua" w:eastAsia="Book Antiqua" w:hAnsi="Book Antiqua" w:cs="Book Antiqua"/>
          <w:color w:val="000000"/>
          <w:szCs w:val="22"/>
        </w:rPr>
        <w:t>Based on these cases, treatment of severe paradoxical psoriasis is challenging. The development of anti-nuclear antibodies may be a risk factor for paradoxical psoriasis, with generalized pustulosis indicating poor prognosis.</w:t>
      </w:r>
    </w:p>
    <w:bookmarkEnd w:id="93"/>
    <w:bookmarkEnd w:id="94"/>
    <w:p w14:paraId="116DEF87" w14:textId="77777777" w:rsidR="00A77B3E" w:rsidRPr="00725FE0" w:rsidRDefault="00A77B3E">
      <w:pPr>
        <w:spacing w:line="360" w:lineRule="auto"/>
        <w:jc w:val="both"/>
      </w:pPr>
    </w:p>
    <w:p w14:paraId="418ACD52" w14:textId="77777777" w:rsidR="00A77B3E" w:rsidRPr="00725FE0" w:rsidRDefault="008F39C6">
      <w:pPr>
        <w:spacing w:line="360" w:lineRule="auto"/>
        <w:jc w:val="both"/>
      </w:pPr>
      <w:r w:rsidRPr="00725FE0">
        <w:rPr>
          <w:rFonts w:ascii="Book Antiqua" w:eastAsia="Book Antiqua" w:hAnsi="Book Antiqua" w:cs="Book Antiqua"/>
          <w:b/>
          <w:caps/>
          <w:color w:val="000000"/>
          <w:u w:val="single"/>
        </w:rPr>
        <w:t>CONCLUSION</w:t>
      </w:r>
    </w:p>
    <w:p w14:paraId="04F3A420" w14:textId="19B75BCA" w:rsidR="00A77B3E" w:rsidRPr="00725FE0" w:rsidRDefault="008F39C6">
      <w:pPr>
        <w:spacing w:line="360" w:lineRule="auto"/>
        <w:jc w:val="both"/>
      </w:pPr>
      <w:bookmarkStart w:id="95" w:name="OLE_LINK99"/>
      <w:r w:rsidRPr="00725FE0">
        <w:rPr>
          <w:rFonts w:ascii="Book Antiqua" w:eastAsia="Book Antiqua" w:hAnsi="Book Antiqua" w:cs="Book Antiqua"/>
          <w:color w:val="000000"/>
          <w:szCs w:val="22"/>
        </w:rPr>
        <w:t xml:space="preserve">Our </w:t>
      </w:r>
      <w:r w:rsidR="00F92700">
        <w:rPr>
          <w:rFonts w:ascii="Book Antiqua" w:eastAsia="Book Antiqua" w:hAnsi="Book Antiqua" w:cs="Book Antiqua"/>
          <w:color w:val="000000"/>
          <w:szCs w:val="22"/>
        </w:rPr>
        <w:t>2</w:t>
      </w:r>
      <w:r w:rsidR="00F92700"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cases highlight the paradoxical psoriasis caused by infliximab</w:t>
      </w:r>
      <w:r w:rsidR="00E51DA6" w:rsidRPr="00725FE0">
        <w:rPr>
          <w:rFonts w:ascii="Book Antiqua" w:eastAsia="Book Antiqua" w:hAnsi="Book Antiqua" w:cs="Book Antiqua"/>
          <w:color w:val="000000"/>
          <w:szCs w:val="22"/>
        </w:rPr>
        <w:t>,</w:t>
      </w:r>
      <w:r w:rsidRPr="00725FE0">
        <w:rPr>
          <w:rFonts w:ascii="Book Antiqua" w:eastAsia="Book Antiqua" w:hAnsi="Book Antiqua" w:cs="Book Antiqua"/>
          <w:color w:val="000000"/>
          <w:szCs w:val="22"/>
        </w:rPr>
        <w:t xml:space="preserve"> which is a very rare drug side effect of biologics. We found </w:t>
      </w:r>
      <w:r w:rsidR="00E51DA6" w:rsidRPr="00725FE0">
        <w:rPr>
          <w:rFonts w:ascii="Book Antiqua" w:eastAsia="Book Antiqua" w:hAnsi="Book Antiqua" w:cs="Book Antiqua"/>
          <w:color w:val="000000"/>
          <w:szCs w:val="22"/>
        </w:rPr>
        <w:t xml:space="preserve">that </w:t>
      </w:r>
      <w:r w:rsidRPr="00725FE0">
        <w:rPr>
          <w:rFonts w:ascii="Book Antiqua" w:eastAsia="Book Antiqua" w:hAnsi="Book Antiqua" w:cs="Book Antiqua"/>
          <w:color w:val="000000"/>
          <w:szCs w:val="22"/>
        </w:rPr>
        <w:t>anti-nuclear antibody titer seems to be a risk factor for paradoxical psoriasis. In addition, extensive pustular presentation might be a negative prognostic indicator and portend a protracted clinical course refractory to therapy.</w:t>
      </w:r>
    </w:p>
    <w:bookmarkEnd w:id="95"/>
    <w:p w14:paraId="11EC113B" w14:textId="77777777" w:rsidR="00A77B3E" w:rsidRPr="00725FE0" w:rsidRDefault="00A77B3E">
      <w:pPr>
        <w:spacing w:line="360" w:lineRule="auto"/>
        <w:jc w:val="both"/>
      </w:pPr>
    </w:p>
    <w:p w14:paraId="285DC15A" w14:textId="77777777" w:rsidR="00A77B3E" w:rsidRPr="00725FE0" w:rsidRDefault="008F39C6">
      <w:pPr>
        <w:spacing w:line="360" w:lineRule="auto"/>
        <w:jc w:val="both"/>
      </w:pPr>
      <w:r w:rsidRPr="00725FE0">
        <w:rPr>
          <w:rFonts w:ascii="Book Antiqua" w:eastAsia="Book Antiqua" w:hAnsi="Book Antiqua" w:cs="Book Antiqua"/>
          <w:b/>
          <w:caps/>
          <w:color w:val="000000"/>
          <w:u w:val="single"/>
        </w:rPr>
        <w:t>ACKNOWLEDGEMENTS</w:t>
      </w:r>
    </w:p>
    <w:p w14:paraId="2FCF6706" w14:textId="3D357B31" w:rsidR="00A77B3E" w:rsidRPr="00725FE0" w:rsidRDefault="008F39C6">
      <w:pPr>
        <w:spacing w:line="360" w:lineRule="auto"/>
        <w:jc w:val="both"/>
      </w:pPr>
      <w:bookmarkStart w:id="96" w:name="OLE_LINK100"/>
      <w:bookmarkStart w:id="97" w:name="OLE_LINK101"/>
      <w:r w:rsidRPr="00725FE0">
        <w:rPr>
          <w:rFonts w:ascii="Book Antiqua" w:eastAsia="Book Antiqua" w:hAnsi="Book Antiqua" w:cs="Book Antiqua"/>
          <w:color w:val="000000"/>
          <w:szCs w:val="22"/>
        </w:rPr>
        <w:t xml:space="preserve">We would like to express </w:t>
      </w:r>
      <w:r w:rsidR="006F0A4F" w:rsidRPr="00725FE0">
        <w:rPr>
          <w:rFonts w:ascii="Book Antiqua" w:eastAsia="Book Antiqua" w:hAnsi="Book Antiqua" w:cs="Book Antiqua"/>
          <w:color w:val="000000"/>
          <w:szCs w:val="22"/>
        </w:rPr>
        <w:t xml:space="preserve">our </w:t>
      </w:r>
      <w:r w:rsidRPr="00725FE0">
        <w:rPr>
          <w:rFonts w:ascii="Book Antiqua" w:eastAsia="Book Antiqua" w:hAnsi="Book Antiqua" w:cs="Book Antiqua"/>
          <w:color w:val="000000"/>
          <w:szCs w:val="22"/>
        </w:rPr>
        <w:t>gratitude to our patients for their support and information.</w:t>
      </w:r>
    </w:p>
    <w:bookmarkEnd w:id="96"/>
    <w:bookmarkEnd w:id="97"/>
    <w:p w14:paraId="42B0160A" w14:textId="77777777" w:rsidR="00A77B3E" w:rsidRPr="00725FE0" w:rsidRDefault="00A77B3E">
      <w:pPr>
        <w:spacing w:line="360" w:lineRule="auto"/>
        <w:jc w:val="both"/>
      </w:pPr>
    </w:p>
    <w:p w14:paraId="784A54B2" w14:textId="77777777" w:rsidR="00A77B3E" w:rsidRPr="00725FE0" w:rsidRDefault="008F39C6">
      <w:pPr>
        <w:spacing w:line="360" w:lineRule="auto"/>
        <w:jc w:val="both"/>
      </w:pPr>
      <w:r w:rsidRPr="00725FE0">
        <w:rPr>
          <w:rFonts w:ascii="Book Antiqua" w:eastAsia="Book Antiqua" w:hAnsi="Book Antiqua" w:cs="Book Antiqua"/>
          <w:b/>
          <w:color w:val="000000"/>
        </w:rPr>
        <w:t>REFERENCES</w:t>
      </w:r>
    </w:p>
    <w:p w14:paraId="56A0336A"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bookmarkStart w:id="98" w:name="OLE_LINK102"/>
      <w:bookmarkStart w:id="99" w:name="OLE_LINK103"/>
      <w:bookmarkStart w:id="100" w:name="OLE_LINK104"/>
      <w:bookmarkStart w:id="101" w:name="OLE_LINK105"/>
      <w:bookmarkStart w:id="102" w:name="OLE_LINK106"/>
      <w:r w:rsidRPr="00725FE0">
        <w:rPr>
          <w:rFonts w:ascii="Book Antiqua" w:hAnsi="Book Antiqua"/>
        </w:rPr>
        <w:t>1 </w:t>
      </w:r>
      <w:r w:rsidRPr="00725FE0">
        <w:rPr>
          <w:rFonts w:ascii="Book Antiqua" w:hAnsi="Book Antiqua"/>
          <w:b/>
          <w:bCs/>
        </w:rPr>
        <w:t>Verea MM</w:t>
      </w:r>
      <w:r w:rsidRPr="00725FE0">
        <w:rPr>
          <w:rFonts w:ascii="Book Antiqua" w:hAnsi="Book Antiqua"/>
        </w:rPr>
        <w:t>, Del Pozo J, Yebra-Pimentel MT, Porta A, Fonseca E. Psoriasiform eruption induced by infliximab. </w:t>
      </w:r>
      <w:r w:rsidRPr="00725FE0">
        <w:rPr>
          <w:rFonts w:ascii="Book Antiqua" w:hAnsi="Book Antiqua"/>
          <w:i/>
          <w:iCs/>
        </w:rPr>
        <w:t>Ann Pharmacother</w:t>
      </w:r>
      <w:r w:rsidRPr="00725FE0">
        <w:rPr>
          <w:rFonts w:ascii="Book Antiqua" w:hAnsi="Book Antiqua"/>
        </w:rPr>
        <w:t> 2004; </w:t>
      </w:r>
      <w:r w:rsidRPr="00725FE0">
        <w:rPr>
          <w:rFonts w:ascii="Book Antiqua" w:hAnsi="Book Antiqua"/>
          <w:b/>
          <w:bCs/>
        </w:rPr>
        <w:t>38</w:t>
      </w:r>
      <w:r w:rsidRPr="00725FE0">
        <w:rPr>
          <w:rFonts w:ascii="Book Antiqua" w:hAnsi="Book Antiqua"/>
        </w:rPr>
        <w:t>: 54-57 [PMID: 14742794 DOI: 10.1345/aph.1C477]</w:t>
      </w:r>
    </w:p>
    <w:p w14:paraId="5AE141FF"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2 </w:t>
      </w:r>
      <w:r w:rsidRPr="00725FE0">
        <w:rPr>
          <w:rFonts w:ascii="Book Antiqua" w:hAnsi="Book Antiqua"/>
          <w:b/>
          <w:bCs/>
        </w:rPr>
        <w:t>Ko JM</w:t>
      </w:r>
      <w:r w:rsidRPr="00725FE0">
        <w:rPr>
          <w:rFonts w:ascii="Book Antiqua" w:hAnsi="Book Antiqua"/>
        </w:rPr>
        <w:t>, Gottlieb AB, Kerbleski JF. Induction and exacerbation of psoriasis with TNF-blockade therapy: a review and analysis of 127 cases. </w:t>
      </w:r>
      <w:r w:rsidRPr="00725FE0">
        <w:rPr>
          <w:rFonts w:ascii="Book Antiqua" w:hAnsi="Book Antiqua"/>
          <w:i/>
          <w:iCs/>
        </w:rPr>
        <w:t>J Dermatolog Treat</w:t>
      </w:r>
      <w:r w:rsidRPr="00725FE0">
        <w:rPr>
          <w:rFonts w:ascii="Book Antiqua" w:hAnsi="Book Antiqua"/>
        </w:rPr>
        <w:t> 2009; </w:t>
      </w:r>
      <w:r w:rsidRPr="00725FE0">
        <w:rPr>
          <w:rFonts w:ascii="Book Antiqua" w:hAnsi="Book Antiqua"/>
          <w:b/>
          <w:bCs/>
        </w:rPr>
        <w:t>20</w:t>
      </w:r>
      <w:r w:rsidRPr="00725FE0">
        <w:rPr>
          <w:rFonts w:ascii="Book Antiqua" w:hAnsi="Book Antiqua"/>
        </w:rPr>
        <w:t>: 100-108 [PMID: 18923992 DOI: 10.1080/09546630802441234]</w:t>
      </w:r>
    </w:p>
    <w:p w14:paraId="0EADC156"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3 </w:t>
      </w:r>
      <w:r w:rsidRPr="00725FE0">
        <w:rPr>
          <w:rFonts w:ascii="Book Antiqua" w:hAnsi="Book Antiqua"/>
          <w:b/>
          <w:bCs/>
        </w:rPr>
        <w:t>Collamer AN</w:t>
      </w:r>
      <w:r w:rsidRPr="00725FE0">
        <w:rPr>
          <w:rFonts w:ascii="Book Antiqua" w:hAnsi="Book Antiqua"/>
        </w:rPr>
        <w:t>, Battafarano DF. Psoriatic skin lesions induced by tumor necrosis factor antagonist therapy: clinical features and possible immunopathogenesis. </w:t>
      </w:r>
      <w:r w:rsidRPr="00725FE0">
        <w:rPr>
          <w:rFonts w:ascii="Book Antiqua" w:hAnsi="Book Antiqua"/>
          <w:i/>
          <w:iCs/>
        </w:rPr>
        <w:t>Semin Arthritis Rheum</w:t>
      </w:r>
      <w:r w:rsidRPr="00725FE0">
        <w:rPr>
          <w:rFonts w:ascii="Book Antiqua" w:hAnsi="Book Antiqua"/>
        </w:rPr>
        <w:t> 2010; </w:t>
      </w:r>
      <w:r w:rsidRPr="00725FE0">
        <w:rPr>
          <w:rFonts w:ascii="Book Antiqua" w:hAnsi="Book Antiqua"/>
          <w:b/>
          <w:bCs/>
        </w:rPr>
        <w:t>40</w:t>
      </w:r>
      <w:r w:rsidRPr="00725FE0">
        <w:rPr>
          <w:rFonts w:ascii="Book Antiqua" w:hAnsi="Book Antiqua"/>
        </w:rPr>
        <w:t>: 233-240 [PMID: 20580412 DOI: 10.1016/j.semarthrit.2010.04.003]</w:t>
      </w:r>
    </w:p>
    <w:p w14:paraId="3ADEB0B9"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4 </w:t>
      </w:r>
      <w:r w:rsidRPr="00725FE0">
        <w:rPr>
          <w:rFonts w:ascii="Book Antiqua" w:hAnsi="Book Antiqua"/>
          <w:b/>
          <w:bCs/>
        </w:rPr>
        <w:t>Brown G</w:t>
      </w:r>
      <w:r w:rsidRPr="00725FE0">
        <w:rPr>
          <w:rFonts w:ascii="Book Antiqua" w:hAnsi="Book Antiqua"/>
        </w:rPr>
        <w:t>, Wang E, Leon A, Huynh M, Wehner M, Matro R, Linos E, Liao W, Haemel A. Tumor necrosis factor-α inhibitor-induced psoriasis: Systematic review of clinical features, histopathological findings, and management experience. </w:t>
      </w:r>
      <w:r w:rsidRPr="00725FE0">
        <w:rPr>
          <w:rFonts w:ascii="Book Antiqua" w:hAnsi="Book Antiqua"/>
          <w:i/>
          <w:iCs/>
        </w:rPr>
        <w:t>J Am Acad Dermatol</w:t>
      </w:r>
      <w:r w:rsidR="00C36F52" w:rsidRPr="00725FE0">
        <w:rPr>
          <w:rFonts w:ascii="Book Antiqua" w:hAnsi="Book Antiqua"/>
        </w:rPr>
        <w:t xml:space="preserve"> </w:t>
      </w:r>
      <w:r w:rsidRPr="00725FE0">
        <w:rPr>
          <w:rFonts w:ascii="Book Antiqua" w:hAnsi="Book Antiqua"/>
        </w:rPr>
        <w:t>2017; </w:t>
      </w:r>
      <w:r w:rsidRPr="00725FE0">
        <w:rPr>
          <w:rFonts w:ascii="Book Antiqua" w:hAnsi="Book Antiqua"/>
          <w:b/>
          <w:bCs/>
        </w:rPr>
        <w:t>76</w:t>
      </w:r>
      <w:r w:rsidRPr="00725FE0">
        <w:rPr>
          <w:rFonts w:ascii="Book Antiqua" w:hAnsi="Book Antiqua"/>
        </w:rPr>
        <w:t>: 334-341 [PMID: 27720274 DOI: 10.1016/j.jaad.2016.08.012]</w:t>
      </w:r>
    </w:p>
    <w:p w14:paraId="0C2E70B1"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5 </w:t>
      </w:r>
      <w:r w:rsidRPr="00725FE0">
        <w:rPr>
          <w:rFonts w:ascii="Book Antiqua" w:hAnsi="Book Antiqua"/>
          <w:b/>
          <w:bCs/>
        </w:rPr>
        <w:t>Joyau C</w:t>
      </w:r>
      <w:r w:rsidRPr="00725FE0">
        <w:rPr>
          <w:rFonts w:ascii="Book Antiqua" w:hAnsi="Book Antiqua"/>
        </w:rPr>
        <w:t>, Veyrac G, Dixneuf V, Jolliet P. Anti-tumour necrosis factor alpha therapy and increased risk of de novo psoriasis: is it really a paradoxical side effect? </w:t>
      </w:r>
      <w:r w:rsidRPr="00725FE0">
        <w:rPr>
          <w:rFonts w:ascii="Book Antiqua" w:hAnsi="Book Antiqua"/>
          <w:i/>
          <w:iCs/>
        </w:rPr>
        <w:t>Clin Exp Rheumatol</w:t>
      </w:r>
      <w:r w:rsidRPr="00725FE0">
        <w:rPr>
          <w:rFonts w:ascii="Book Antiqua" w:hAnsi="Book Antiqua"/>
        </w:rPr>
        <w:t> 2012; </w:t>
      </w:r>
      <w:r w:rsidRPr="00725FE0">
        <w:rPr>
          <w:rFonts w:ascii="Book Antiqua" w:hAnsi="Book Antiqua"/>
          <w:b/>
          <w:bCs/>
        </w:rPr>
        <w:t>30</w:t>
      </w:r>
      <w:r w:rsidRPr="00725FE0">
        <w:rPr>
          <w:rFonts w:ascii="Book Antiqua" w:hAnsi="Book Antiqua"/>
        </w:rPr>
        <w:t>: 700-706 [</w:t>
      </w:r>
      <w:bookmarkStart w:id="103" w:name="OLE_LINK19"/>
      <w:bookmarkStart w:id="104" w:name="OLE_LINK20"/>
      <w:bookmarkStart w:id="105" w:name="OLE_LINK21"/>
      <w:r w:rsidRPr="00725FE0">
        <w:rPr>
          <w:rFonts w:ascii="Book Antiqua" w:hAnsi="Book Antiqua"/>
        </w:rPr>
        <w:t>PMID: 22935567</w:t>
      </w:r>
      <w:bookmarkEnd w:id="103"/>
      <w:bookmarkEnd w:id="104"/>
      <w:bookmarkEnd w:id="105"/>
      <w:r w:rsidRPr="00725FE0">
        <w:rPr>
          <w:rFonts w:ascii="Book Antiqua" w:hAnsi="Book Antiqua"/>
        </w:rPr>
        <w:t>]</w:t>
      </w:r>
    </w:p>
    <w:p w14:paraId="6CA5F4B7"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6 </w:t>
      </w:r>
      <w:r w:rsidRPr="00725FE0">
        <w:rPr>
          <w:rFonts w:ascii="Book Antiqua" w:hAnsi="Book Antiqua"/>
          <w:b/>
          <w:bCs/>
        </w:rPr>
        <w:t>Gooderham MJ</w:t>
      </w:r>
      <w:r w:rsidRPr="00725FE0">
        <w:rPr>
          <w:rFonts w:ascii="Book Antiqua" w:hAnsi="Book Antiqua"/>
        </w:rPr>
        <w:t>, Van Voorhees AS, Lebwohl MG. An update on generalized pustular psoriasis. </w:t>
      </w:r>
      <w:r w:rsidRPr="00725FE0">
        <w:rPr>
          <w:rFonts w:ascii="Book Antiqua" w:hAnsi="Book Antiqua"/>
          <w:i/>
          <w:iCs/>
        </w:rPr>
        <w:t>Expert Rev Clin Immunol</w:t>
      </w:r>
      <w:r w:rsidRPr="00725FE0">
        <w:rPr>
          <w:rFonts w:ascii="Book Antiqua" w:hAnsi="Book Antiqua"/>
        </w:rPr>
        <w:t> 2019; </w:t>
      </w:r>
      <w:r w:rsidRPr="00725FE0">
        <w:rPr>
          <w:rFonts w:ascii="Book Antiqua" w:hAnsi="Book Antiqua"/>
          <w:b/>
          <w:bCs/>
        </w:rPr>
        <w:t>15</w:t>
      </w:r>
      <w:r w:rsidRPr="00725FE0">
        <w:rPr>
          <w:rFonts w:ascii="Book Antiqua" w:hAnsi="Book Antiqua"/>
        </w:rPr>
        <w:t>: 907-919 [PMID: 31486687 DOI: 10.1080/1744666X.2019.1648209]</w:t>
      </w:r>
    </w:p>
    <w:p w14:paraId="35A9F616"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7 </w:t>
      </w:r>
      <w:r w:rsidRPr="00725FE0">
        <w:rPr>
          <w:rFonts w:ascii="Book Antiqua" w:hAnsi="Book Antiqua"/>
          <w:b/>
          <w:bCs/>
        </w:rPr>
        <w:t>Putra-Szczepaniak M</w:t>
      </w:r>
      <w:r w:rsidRPr="00725FE0">
        <w:rPr>
          <w:rFonts w:ascii="Book Antiqua" w:hAnsi="Book Antiqua"/>
        </w:rPr>
        <w:t>, Maj J, Jankowska-Konsur A, Czarnecka A, Hyncewicz-Gwóźdź A. Palmoplantar pustulosis: Factors causing and influencing the course of the disease.</w:t>
      </w:r>
      <w:r w:rsidR="004157F9" w:rsidRPr="00725FE0">
        <w:rPr>
          <w:rFonts w:ascii="Book Antiqua" w:hAnsi="Book Antiqua"/>
        </w:rPr>
        <w:t xml:space="preserve"> </w:t>
      </w:r>
      <w:r w:rsidRPr="00725FE0">
        <w:rPr>
          <w:rFonts w:ascii="Book Antiqua" w:hAnsi="Book Antiqua"/>
          <w:i/>
          <w:iCs/>
        </w:rPr>
        <w:t>Adv Clin Exp Med</w:t>
      </w:r>
      <w:r w:rsidRPr="00725FE0">
        <w:rPr>
          <w:rFonts w:ascii="Book Antiqua" w:hAnsi="Book Antiqua"/>
        </w:rPr>
        <w:t> 2020; </w:t>
      </w:r>
      <w:r w:rsidRPr="00725FE0">
        <w:rPr>
          <w:rFonts w:ascii="Book Antiqua" w:hAnsi="Book Antiqua"/>
          <w:b/>
          <w:bCs/>
        </w:rPr>
        <w:t>29</w:t>
      </w:r>
      <w:r w:rsidRPr="00725FE0">
        <w:rPr>
          <w:rFonts w:ascii="Book Antiqua" w:hAnsi="Book Antiqua"/>
        </w:rPr>
        <w:t>: 157-163 [PMID: 31990461 DOI: 10.17219/acem/112613]</w:t>
      </w:r>
    </w:p>
    <w:p w14:paraId="54526928"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8 </w:t>
      </w:r>
      <w:r w:rsidRPr="00725FE0">
        <w:rPr>
          <w:rFonts w:ascii="Book Antiqua" w:hAnsi="Book Antiqua"/>
          <w:b/>
          <w:bCs/>
        </w:rPr>
        <w:t>Shalom G</w:t>
      </w:r>
      <w:r w:rsidRPr="00725FE0">
        <w:rPr>
          <w:rFonts w:ascii="Book Antiqua" w:hAnsi="Book Antiqua"/>
        </w:rPr>
        <w:t>, Davidovici BB, Horev A, Halevy S. Acute generalized exanthematous pustulosis and psoriasis: what can be learned from comorbidities. </w:t>
      </w:r>
      <w:r w:rsidRPr="00725FE0">
        <w:rPr>
          <w:rFonts w:ascii="Book Antiqua" w:hAnsi="Book Antiqua"/>
          <w:i/>
          <w:iCs/>
        </w:rPr>
        <w:t>G Ital Dermatol Venereol</w:t>
      </w:r>
      <w:r w:rsidRPr="00725FE0">
        <w:rPr>
          <w:rFonts w:ascii="Book Antiqua" w:hAnsi="Book Antiqua"/>
        </w:rPr>
        <w:t> 2019; </w:t>
      </w:r>
      <w:r w:rsidRPr="00725FE0">
        <w:rPr>
          <w:rFonts w:ascii="Book Antiqua" w:hAnsi="Book Antiqua"/>
          <w:b/>
          <w:bCs/>
        </w:rPr>
        <w:t>154</w:t>
      </w:r>
      <w:r w:rsidRPr="00725FE0">
        <w:rPr>
          <w:rFonts w:ascii="Book Antiqua" w:hAnsi="Book Antiqua"/>
        </w:rPr>
        <w:t>: 413-417 [PMID: 30762030 DOI: 10.23736/S0392-0488.19.06157-1]</w:t>
      </w:r>
    </w:p>
    <w:p w14:paraId="78990216"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9 </w:t>
      </w:r>
      <w:r w:rsidRPr="00725FE0">
        <w:rPr>
          <w:rFonts w:ascii="Book Antiqua" w:hAnsi="Book Antiqua"/>
          <w:b/>
          <w:bCs/>
        </w:rPr>
        <w:t>Collamer AN</w:t>
      </w:r>
      <w:r w:rsidRPr="00725FE0">
        <w:rPr>
          <w:rFonts w:ascii="Book Antiqua" w:hAnsi="Book Antiqua"/>
        </w:rPr>
        <w:t>, Guerrero KT, Henning JS, Battafarano DF. Psoriatic skin lesions induced by tumor necrosis factor antagonist therapy: a literature review and potential mechanisms of action. </w:t>
      </w:r>
      <w:r w:rsidRPr="00725FE0">
        <w:rPr>
          <w:rFonts w:ascii="Book Antiqua" w:hAnsi="Book Antiqua"/>
          <w:i/>
          <w:iCs/>
        </w:rPr>
        <w:t>Arthritis Rheum</w:t>
      </w:r>
      <w:r w:rsidRPr="00725FE0">
        <w:rPr>
          <w:rFonts w:ascii="Book Antiqua" w:hAnsi="Book Antiqua"/>
        </w:rPr>
        <w:t> 2008; </w:t>
      </w:r>
      <w:r w:rsidRPr="00725FE0">
        <w:rPr>
          <w:rFonts w:ascii="Book Antiqua" w:hAnsi="Book Antiqua"/>
          <w:b/>
          <w:bCs/>
        </w:rPr>
        <w:t>59</w:t>
      </w:r>
      <w:r w:rsidRPr="00725FE0">
        <w:rPr>
          <w:rFonts w:ascii="Book Antiqua" w:hAnsi="Book Antiqua"/>
        </w:rPr>
        <w:t>: 996-1001 [PMID: 18576309 DOI: 10.1002/art.23835]</w:t>
      </w:r>
    </w:p>
    <w:p w14:paraId="20F20F0A"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10 </w:t>
      </w:r>
      <w:r w:rsidRPr="00725FE0">
        <w:rPr>
          <w:rFonts w:ascii="Book Antiqua" w:hAnsi="Book Antiqua"/>
          <w:b/>
          <w:bCs/>
        </w:rPr>
        <w:t>Conrad C</w:t>
      </w:r>
      <w:r w:rsidRPr="00725FE0">
        <w:rPr>
          <w:rFonts w:ascii="Book Antiqua" w:hAnsi="Book Antiqua"/>
        </w:rPr>
        <w:t>, Di Domizio J, Mylonas A, Belkhodja C, Demaria O, Navarini AA, Lapointe AK, French LE, Vernez M, Gilliet M. TNF blockade induces a dysregulated type I interferon response without autoimmunity in paradoxical psoriasis. </w:t>
      </w:r>
      <w:r w:rsidRPr="00725FE0">
        <w:rPr>
          <w:rFonts w:ascii="Book Antiqua" w:hAnsi="Book Antiqua"/>
          <w:i/>
          <w:iCs/>
        </w:rPr>
        <w:t>Nat Commun</w:t>
      </w:r>
      <w:r w:rsidRPr="00725FE0">
        <w:rPr>
          <w:rFonts w:ascii="Book Antiqua" w:hAnsi="Book Antiqua"/>
        </w:rPr>
        <w:t> 2018; </w:t>
      </w:r>
      <w:r w:rsidRPr="00725FE0">
        <w:rPr>
          <w:rFonts w:ascii="Book Antiqua" w:hAnsi="Book Antiqua"/>
          <w:b/>
          <w:bCs/>
        </w:rPr>
        <w:t>9</w:t>
      </w:r>
      <w:r w:rsidRPr="00725FE0">
        <w:rPr>
          <w:rFonts w:ascii="Book Antiqua" w:hAnsi="Book Antiqua"/>
        </w:rPr>
        <w:t>: 25 [PMID: 29295985 DOI: 10.1038/s41467-017-02466-4]</w:t>
      </w:r>
    </w:p>
    <w:p w14:paraId="0137AEA8" w14:textId="77777777" w:rsidR="004D4B32" w:rsidRPr="00725FE0" w:rsidRDefault="004D4B32" w:rsidP="004D4B32">
      <w:pPr>
        <w:pStyle w:val="a3"/>
        <w:shd w:val="clear" w:color="auto" w:fill="FFFFFF"/>
        <w:adjustRightInd w:val="0"/>
        <w:snapToGrid w:val="0"/>
        <w:spacing w:before="0" w:beforeAutospacing="0" w:after="0" w:afterAutospacing="0" w:line="360" w:lineRule="auto"/>
        <w:jc w:val="both"/>
        <w:rPr>
          <w:rFonts w:ascii="Book Antiqua" w:hAnsi="Book Antiqua"/>
        </w:rPr>
      </w:pPr>
      <w:r w:rsidRPr="00725FE0">
        <w:rPr>
          <w:rFonts w:ascii="Book Antiqua" w:hAnsi="Book Antiqua"/>
        </w:rPr>
        <w:t>11 </w:t>
      </w:r>
      <w:r w:rsidRPr="00725FE0">
        <w:rPr>
          <w:rFonts w:ascii="Book Antiqua" w:hAnsi="Book Antiqua"/>
          <w:b/>
          <w:bCs/>
        </w:rPr>
        <w:t>Cleynen I</w:t>
      </w:r>
      <w:r w:rsidRPr="00725FE0">
        <w:rPr>
          <w:rFonts w:ascii="Book Antiqua" w:hAnsi="Book Antiqua"/>
        </w:rPr>
        <w:t>, Vermeire S. Paradoxical inflammation induced by anti-TNF agents in patients with IBD. </w:t>
      </w:r>
      <w:r w:rsidRPr="00725FE0">
        <w:rPr>
          <w:rFonts w:ascii="Book Antiqua" w:hAnsi="Book Antiqua"/>
          <w:i/>
          <w:iCs/>
        </w:rPr>
        <w:t>Nat Rev Gastroenterol Hepatol</w:t>
      </w:r>
      <w:r w:rsidRPr="00725FE0">
        <w:rPr>
          <w:rFonts w:ascii="Book Antiqua" w:hAnsi="Book Antiqua"/>
        </w:rPr>
        <w:t> 2012; </w:t>
      </w:r>
      <w:r w:rsidRPr="00725FE0">
        <w:rPr>
          <w:rFonts w:ascii="Book Antiqua" w:hAnsi="Book Antiqua"/>
          <w:b/>
          <w:bCs/>
        </w:rPr>
        <w:t>9</w:t>
      </w:r>
      <w:r w:rsidRPr="00725FE0">
        <w:rPr>
          <w:rFonts w:ascii="Book Antiqua" w:hAnsi="Book Antiqua"/>
        </w:rPr>
        <w:t>: 496-503 [PMID: 22751454 DOI: 10.1038/nrgastro.2012.125]</w:t>
      </w:r>
      <w:bookmarkEnd w:id="98"/>
      <w:bookmarkEnd w:id="99"/>
      <w:bookmarkEnd w:id="100"/>
      <w:bookmarkEnd w:id="101"/>
      <w:bookmarkEnd w:id="102"/>
    </w:p>
    <w:p w14:paraId="5034031A" w14:textId="77777777" w:rsidR="00A77B3E" w:rsidRPr="00725FE0" w:rsidRDefault="00A77B3E">
      <w:pPr>
        <w:spacing w:line="360" w:lineRule="auto"/>
        <w:jc w:val="both"/>
        <w:sectPr w:rsidR="00A77B3E" w:rsidRPr="00725FE0">
          <w:pgSz w:w="12240" w:h="15840"/>
          <w:pgMar w:top="1440" w:right="1440" w:bottom="1440" w:left="1440" w:header="720" w:footer="720" w:gutter="0"/>
          <w:cols w:space="720"/>
          <w:docGrid w:linePitch="360"/>
        </w:sectPr>
      </w:pPr>
    </w:p>
    <w:p w14:paraId="7667CC64" w14:textId="77777777" w:rsidR="00A77B3E" w:rsidRPr="00725FE0" w:rsidRDefault="008F39C6">
      <w:pPr>
        <w:spacing w:line="360" w:lineRule="auto"/>
        <w:jc w:val="both"/>
      </w:pPr>
      <w:r w:rsidRPr="00725FE0">
        <w:rPr>
          <w:rFonts w:ascii="Book Antiqua" w:eastAsia="Book Antiqua" w:hAnsi="Book Antiqua" w:cs="Book Antiqua"/>
          <w:b/>
          <w:color w:val="000000"/>
        </w:rPr>
        <w:t>Footnotes</w:t>
      </w:r>
    </w:p>
    <w:p w14:paraId="07191CBB" w14:textId="77777777" w:rsidR="00A77B3E" w:rsidRPr="00725FE0" w:rsidRDefault="008F39C6">
      <w:pPr>
        <w:spacing w:line="360" w:lineRule="auto"/>
        <w:jc w:val="both"/>
      </w:pPr>
      <w:r w:rsidRPr="00725FE0">
        <w:rPr>
          <w:rFonts w:ascii="Book Antiqua" w:eastAsia="Book Antiqua" w:hAnsi="Book Antiqua" w:cs="Book Antiqua"/>
          <w:b/>
          <w:bCs/>
          <w:color w:val="000000"/>
        </w:rPr>
        <w:t xml:space="preserve">Informed consent statement: </w:t>
      </w:r>
      <w:bookmarkStart w:id="106" w:name="OLE_LINK107"/>
      <w:bookmarkStart w:id="107" w:name="OLE_LINK108"/>
      <w:r w:rsidR="004D2F45" w:rsidRPr="00725FE0">
        <w:rPr>
          <w:rFonts w:ascii="Book Antiqua" w:hAnsi="Book Antiqua" w:cs="Book Antiqua"/>
          <w:color w:val="000000"/>
          <w:szCs w:val="22"/>
          <w:lang w:eastAsia="zh-CN"/>
        </w:rPr>
        <w:t>A</w:t>
      </w:r>
      <w:r w:rsidRPr="00725FE0">
        <w:rPr>
          <w:rFonts w:ascii="Book Antiqua" w:eastAsia="Book Antiqua" w:hAnsi="Book Antiqua" w:cs="Book Antiqua"/>
          <w:color w:val="000000"/>
        </w:rPr>
        <w:t>ll participants provided written informed consent.</w:t>
      </w:r>
      <w:bookmarkEnd w:id="106"/>
      <w:bookmarkEnd w:id="107"/>
    </w:p>
    <w:p w14:paraId="696FE3E9" w14:textId="77777777" w:rsidR="00A77B3E" w:rsidRPr="00725FE0" w:rsidRDefault="00A77B3E">
      <w:pPr>
        <w:spacing w:line="360" w:lineRule="auto"/>
        <w:jc w:val="both"/>
      </w:pPr>
    </w:p>
    <w:p w14:paraId="04874168" w14:textId="622FC2E0" w:rsidR="00A77B3E" w:rsidRPr="00725FE0" w:rsidRDefault="008F39C6">
      <w:pPr>
        <w:spacing w:line="360" w:lineRule="auto"/>
        <w:jc w:val="both"/>
      </w:pPr>
      <w:r w:rsidRPr="00725FE0">
        <w:rPr>
          <w:rFonts w:ascii="Book Antiqua" w:eastAsia="Book Antiqua" w:hAnsi="Book Antiqua" w:cs="Book Antiqua"/>
          <w:b/>
          <w:bCs/>
          <w:color w:val="000000"/>
          <w:szCs w:val="22"/>
        </w:rPr>
        <w:t xml:space="preserve">Conflict-of-interest statement: </w:t>
      </w:r>
      <w:bookmarkStart w:id="108" w:name="OLE_LINK109"/>
      <w:bookmarkStart w:id="109" w:name="OLE_LINK110"/>
      <w:bookmarkStart w:id="110" w:name="OLE_LINK111"/>
      <w:r w:rsidRPr="00725FE0">
        <w:rPr>
          <w:rFonts w:ascii="Book Antiqua" w:eastAsia="Book Antiqua" w:hAnsi="Book Antiqua" w:cs="Book Antiqua"/>
          <w:color w:val="000000"/>
          <w:szCs w:val="22"/>
        </w:rPr>
        <w:t xml:space="preserve">The authors declare </w:t>
      </w:r>
      <w:r w:rsidR="006F0A4F" w:rsidRPr="00725FE0">
        <w:rPr>
          <w:rFonts w:ascii="Book Antiqua" w:eastAsia="Book Antiqua" w:hAnsi="Book Antiqua" w:cs="Book Antiqua"/>
          <w:color w:val="000000"/>
          <w:szCs w:val="22"/>
        </w:rPr>
        <w:t xml:space="preserve">that they have </w:t>
      </w:r>
      <w:r w:rsidRPr="00725FE0">
        <w:rPr>
          <w:rFonts w:ascii="Book Antiqua" w:eastAsia="Book Antiqua" w:hAnsi="Book Antiqua" w:cs="Book Antiqua"/>
          <w:color w:val="000000"/>
          <w:szCs w:val="22"/>
        </w:rPr>
        <w:t>no conflict</w:t>
      </w:r>
      <w:r w:rsidR="006F0A4F" w:rsidRPr="00725FE0">
        <w:rPr>
          <w:rFonts w:ascii="Book Antiqua" w:eastAsia="Book Antiqua" w:hAnsi="Book Antiqua" w:cs="Book Antiqua"/>
          <w:color w:val="000000"/>
          <w:szCs w:val="22"/>
        </w:rPr>
        <w:t>s</w:t>
      </w:r>
      <w:r w:rsidRPr="00725FE0">
        <w:rPr>
          <w:rFonts w:ascii="Book Antiqua" w:eastAsia="Book Antiqua" w:hAnsi="Book Antiqua" w:cs="Book Antiqua"/>
          <w:color w:val="000000"/>
          <w:szCs w:val="22"/>
        </w:rPr>
        <w:t xml:space="preserve"> of interest.</w:t>
      </w:r>
      <w:bookmarkEnd w:id="108"/>
      <w:bookmarkEnd w:id="109"/>
      <w:bookmarkEnd w:id="110"/>
    </w:p>
    <w:p w14:paraId="53E4EB80" w14:textId="77777777" w:rsidR="00A77B3E" w:rsidRPr="00725FE0" w:rsidRDefault="00A77B3E">
      <w:pPr>
        <w:spacing w:line="360" w:lineRule="auto"/>
        <w:jc w:val="both"/>
      </w:pPr>
    </w:p>
    <w:p w14:paraId="102B7A99" w14:textId="77777777" w:rsidR="00A77B3E" w:rsidRPr="00725FE0" w:rsidRDefault="008F39C6">
      <w:pPr>
        <w:spacing w:line="360" w:lineRule="auto"/>
        <w:jc w:val="both"/>
      </w:pPr>
      <w:r w:rsidRPr="00725FE0">
        <w:rPr>
          <w:rFonts w:ascii="Book Antiqua" w:eastAsia="Book Antiqua" w:hAnsi="Book Antiqua" w:cs="Book Antiqua"/>
          <w:b/>
          <w:bCs/>
          <w:color w:val="000000"/>
        </w:rPr>
        <w:t xml:space="preserve">CARE Checklist (2016) statement: </w:t>
      </w:r>
      <w:bookmarkStart w:id="111" w:name="OLE_LINK112"/>
      <w:bookmarkStart w:id="112" w:name="OLE_LINK113"/>
      <w:r w:rsidRPr="00725FE0">
        <w:rPr>
          <w:rFonts w:ascii="Book Antiqua" w:eastAsia="Book Antiqua" w:hAnsi="Book Antiqua" w:cs="Book Antiqua"/>
          <w:color w:val="000000"/>
          <w:szCs w:val="22"/>
        </w:rPr>
        <w:t>The authors have read the CARE Checklist (2016), and the manuscript was prepared and revised according to the CARE Checklist (2016).</w:t>
      </w:r>
      <w:bookmarkEnd w:id="111"/>
      <w:bookmarkEnd w:id="112"/>
    </w:p>
    <w:p w14:paraId="6F0B050A" w14:textId="77777777" w:rsidR="00A77B3E" w:rsidRPr="00725FE0" w:rsidRDefault="00A77B3E">
      <w:pPr>
        <w:spacing w:line="360" w:lineRule="auto"/>
        <w:jc w:val="both"/>
      </w:pPr>
    </w:p>
    <w:p w14:paraId="14CD3916" w14:textId="77777777" w:rsidR="00A77B3E" w:rsidRPr="00725FE0" w:rsidRDefault="008F39C6">
      <w:pPr>
        <w:spacing w:line="360" w:lineRule="auto"/>
        <w:jc w:val="both"/>
      </w:pPr>
      <w:r w:rsidRPr="00725FE0">
        <w:rPr>
          <w:rFonts w:ascii="Book Antiqua" w:eastAsia="Book Antiqua" w:hAnsi="Book Antiqua" w:cs="Book Antiqua"/>
          <w:b/>
          <w:bCs/>
          <w:color w:val="000000"/>
        </w:rPr>
        <w:t xml:space="preserve">Open-Access: </w:t>
      </w:r>
      <w:r w:rsidRPr="00725FE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13BC90" w14:textId="77777777" w:rsidR="00A77B3E" w:rsidRPr="00725FE0" w:rsidRDefault="00A77B3E">
      <w:pPr>
        <w:spacing w:line="360" w:lineRule="auto"/>
        <w:jc w:val="both"/>
      </w:pPr>
    </w:p>
    <w:p w14:paraId="3035A34D" w14:textId="77777777" w:rsidR="00A77B3E" w:rsidRPr="00725FE0" w:rsidRDefault="008F39C6">
      <w:pPr>
        <w:spacing w:line="360" w:lineRule="auto"/>
        <w:jc w:val="both"/>
      </w:pPr>
      <w:r w:rsidRPr="00725FE0">
        <w:rPr>
          <w:rFonts w:ascii="Book Antiqua" w:eastAsia="Book Antiqua" w:hAnsi="Book Antiqua" w:cs="Book Antiqua"/>
          <w:b/>
          <w:color w:val="000000"/>
        </w:rPr>
        <w:t xml:space="preserve">Manuscript source: </w:t>
      </w:r>
      <w:r w:rsidRPr="00725FE0">
        <w:rPr>
          <w:rFonts w:ascii="Book Antiqua" w:eastAsia="Book Antiqua" w:hAnsi="Book Antiqua" w:cs="Book Antiqua"/>
          <w:color w:val="000000"/>
        </w:rPr>
        <w:t xml:space="preserve">Unsolicited </w:t>
      </w:r>
      <w:r w:rsidR="004D2F45" w:rsidRPr="00725FE0">
        <w:rPr>
          <w:rFonts w:ascii="Book Antiqua" w:eastAsia="Book Antiqua" w:hAnsi="Book Antiqua" w:cs="Book Antiqua"/>
          <w:color w:val="000000"/>
        </w:rPr>
        <w:t>manuscript</w:t>
      </w:r>
    </w:p>
    <w:p w14:paraId="14C6834A" w14:textId="77777777" w:rsidR="00A77B3E" w:rsidRPr="00725FE0" w:rsidRDefault="00A77B3E">
      <w:pPr>
        <w:spacing w:line="360" w:lineRule="auto"/>
        <w:jc w:val="both"/>
      </w:pPr>
    </w:p>
    <w:p w14:paraId="1EA757D8" w14:textId="77777777" w:rsidR="00A77B3E" w:rsidRPr="00725FE0" w:rsidRDefault="008F39C6">
      <w:pPr>
        <w:spacing w:line="360" w:lineRule="auto"/>
        <w:jc w:val="both"/>
      </w:pPr>
      <w:r w:rsidRPr="00725FE0">
        <w:rPr>
          <w:rFonts w:ascii="Book Antiqua" w:eastAsia="Book Antiqua" w:hAnsi="Book Antiqua" w:cs="Book Antiqua"/>
          <w:b/>
          <w:color w:val="000000"/>
        </w:rPr>
        <w:t xml:space="preserve">Peer-review started: </w:t>
      </w:r>
      <w:r w:rsidRPr="00725FE0">
        <w:rPr>
          <w:rFonts w:ascii="Book Antiqua" w:eastAsia="Book Antiqua" w:hAnsi="Book Antiqua" w:cs="Book Antiqua"/>
          <w:color w:val="000000"/>
        </w:rPr>
        <w:t>November 4, 2020</w:t>
      </w:r>
    </w:p>
    <w:p w14:paraId="14E1C885" w14:textId="77777777" w:rsidR="00A77B3E" w:rsidRPr="00725FE0" w:rsidRDefault="008F39C6">
      <w:pPr>
        <w:spacing w:line="360" w:lineRule="auto"/>
        <w:jc w:val="both"/>
      </w:pPr>
      <w:r w:rsidRPr="00725FE0">
        <w:rPr>
          <w:rFonts w:ascii="Book Antiqua" w:eastAsia="Book Antiqua" w:hAnsi="Book Antiqua" w:cs="Book Antiqua"/>
          <w:b/>
          <w:color w:val="000000"/>
        </w:rPr>
        <w:t xml:space="preserve">First decision: </w:t>
      </w:r>
      <w:r w:rsidRPr="00725FE0">
        <w:rPr>
          <w:rFonts w:ascii="Book Antiqua" w:eastAsia="Book Antiqua" w:hAnsi="Book Antiqua" w:cs="Book Antiqua"/>
          <w:color w:val="000000"/>
        </w:rPr>
        <w:t>February 12, 2021</w:t>
      </w:r>
    </w:p>
    <w:p w14:paraId="34D661FF" w14:textId="0A3077D3" w:rsidR="00A77B3E" w:rsidRPr="00725FE0" w:rsidRDefault="008F39C6">
      <w:pPr>
        <w:spacing w:line="360" w:lineRule="auto"/>
        <w:jc w:val="both"/>
      </w:pPr>
      <w:r w:rsidRPr="00725FE0">
        <w:rPr>
          <w:rFonts w:ascii="Book Antiqua" w:eastAsia="Book Antiqua" w:hAnsi="Book Antiqua" w:cs="Book Antiqua"/>
          <w:b/>
          <w:color w:val="000000"/>
        </w:rPr>
        <w:t>Article in press:</w:t>
      </w:r>
    </w:p>
    <w:p w14:paraId="1F7A38A6" w14:textId="77777777" w:rsidR="00A77B3E" w:rsidRPr="00725FE0" w:rsidRDefault="00A77B3E">
      <w:pPr>
        <w:spacing w:line="360" w:lineRule="auto"/>
        <w:jc w:val="both"/>
      </w:pPr>
    </w:p>
    <w:p w14:paraId="2EDBF6F2" w14:textId="77777777" w:rsidR="00A77B3E" w:rsidRPr="00725FE0" w:rsidRDefault="008F39C6">
      <w:pPr>
        <w:spacing w:line="360" w:lineRule="auto"/>
        <w:jc w:val="both"/>
      </w:pPr>
      <w:r w:rsidRPr="00725FE0">
        <w:rPr>
          <w:rFonts w:ascii="Book Antiqua" w:eastAsia="Book Antiqua" w:hAnsi="Book Antiqua" w:cs="Book Antiqua"/>
          <w:b/>
          <w:color w:val="000000"/>
        </w:rPr>
        <w:t xml:space="preserve">Specialty type: </w:t>
      </w:r>
      <w:r w:rsidRPr="00725FE0">
        <w:rPr>
          <w:rFonts w:ascii="Book Antiqua" w:eastAsia="Book Antiqua" w:hAnsi="Book Antiqua" w:cs="Book Antiqua"/>
          <w:color w:val="000000"/>
        </w:rPr>
        <w:t>Dermatology</w:t>
      </w:r>
    </w:p>
    <w:p w14:paraId="479D760F" w14:textId="77777777" w:rsidR="00A77B3E" w:rsidRPr="00725FE0" w:rsidRDefault="008F39C6">
      <w:pPr>
        <w:spacing w:line="360" w:lineRule="auto"/>
        <w:jc w:val="both"/>
      </w:pPr>
      <w:r w:rsidRPr="00725FE0">
        <w:rPr>
          <w:rFonts w:ascii="Book Antiqua" w:eastAsia="Book Antiqua" w:hAnsi="Book Antiqua" w:cs="Book Antiqua"/>
          <w:b/>
          <w:color w:val="000000"/>
        </w:rPr>
        <w:t xml:space="preserve">Country/Territory of origin: </w:t>
      </w:r>
      <w:r w:rsidRPr="00725FE0">
        <w:rPr>
          <w:rFonts w:ascii="Book Antiqua" w:eastAsia="Book Antiqua" w:hAnsi="Book Antiqua" w:cs="Book Antiqua"/>
          <w:color w:val="000000"/>
        </w:rPr>
        <w:t>China</w:t>
      </w:r>
    </w:p>
    <w:p w14:paraId="7EC6F69C" w14:textId="77777777" w:rsidR="00A77B3E" w:rsidRPr="00725FE0" w:rsidRDefault="008F39C6">
      <w:pPr>
        <w:spacing w:line="360" w:lineRule="auto"/>
        <w:jc w:val="both"/>
      </w:pPr>
      <w:r w:rsidRPr="00725FE0">
        <w:rPr>
          <w:rFonts w:ascii="Book Antiqua" w:eastAsia="Book Antiqua" w:hAnsi="Book Antiqua" w:cs="Book Antiqua"/>
          <w:b/>
          <w:color w:val="000000"/>
        </w:rPr>
        <w:t>Peer-review report’s scientific quality classification</w:t>
      </w:r>
    </w:p>
    <w:p w14:paraId="31EFC4B8" w14:textId="77777777" w:rsidR="00A77B3E" w:rsidRPr="00725FE0" w:rsidRDefault="008F39C6">
      <w:pPr>
        <w:spacing w:line="360" w:lineRule="auto"/>
        <w:jc w:val="both"/>
      </w:pPr>
      <w:r w:rsidRPr="00725FE0">
        <w:rPr>
          <w:rFonts w:ascii="Book Antiqua" w:eastAsia="Book Antiqua" w:hAnsi="Book Antiqua" w:cs="Book Antiqua"/>
          <w:color w:val="000000"/>
        </w:rPr>
        <w:t>Grade A (Excellent): 0</w:t>
      </w:r>
    </w:p>
    <w:p w14:paraId="565A9F09" w14:textId="77777777" w:rsidR="00A77B3E" w:rsidRPr="00725FE0" w:rsidRDefault="008F39C6">
      <w:pPr>
        <w:spacing w:line="360" w:lineRule="auto"/>
        <w:jc w:val="both"/>
      </w:pPr>
      <w:r w:rsidRPr="00725FE0">
        <w:rPr>
          <w:rFonts w:ascii="Book Antiqua" w:eastAsia="Book Antiqua" w:hAnsi="Book Antiqua" w:cs="Book Antiqua"/>
          <w:color w:val="000000"/>
        </w:rPr>
        <w:t>Grade B (Very good): B</w:t>
      </w:r>
    </w:p>
    <w:p w14:paraId="6D93EE17" w14:textId="77777777" w:rsidR="00A77B3E" w:rsidRPr="00725FE0" w:rsidRDefault="008F39C6">
      <w:pPr>
        <w:spacing w:line="360" w:lineRule="auto"/>
        <w:jc w:val="both"/>
      </w:pPr>
      <w:r w:rsidRPr="00725FE0">
        <w:rPr>
          <w:rFonts w:ascii="Book Antiqua" w:eastAsia="Book Antiqua" w:hAnsi="Book Antiqua" w:cs="Book Antiqua"/>
          <w:color w:val="000000"/>
        </w:rPr>
        <w:t>Grade C (Good): 0</w:t>
      </w:r>
    </w:p>
    <w:p w14:paraId="5F21CFAE" w14:textId="77777777" w:rsidR="00A77B3E" w:rsidRPr="00725FE0" w:rsidRDefault="008F39C6">
      <w:pPr>
        <w:spacing w:line="360" w:lineRule="auto"/>
        <w:jc w:val="both"/>
      </w:pPr>
      <w:r w:rsidRPr="00725FE0">
        <w:rPr>
          <w:rFonts w:ascii="Book Antiqua" w:eastAsia="Book Antiqua" w:hAnsi="Book Antiqua" w:cs="Book Antiqua"/>
          <w:color w:val="000000"/>
        </w:rPr>
        <w:t>Grade D (Fair): 0</w:t>
      </w:r>
    </w:p>
    <w:p w14:paraId="2F2932A2" w14:textId="77777777" w:rsidR="00A77B3E" w:rsidRPr="00725FE0" w:rsidRDefault="008F39C6">
      <w:pPr>
        <w:spacing w:line="360" w:lineRule="auto"/>
        <w:jc w:val="both"/>
      </w:pPr>
      <w:r w:rsidRPr="00725FE0">
        <w:rPr>
          <w:rFonts w:ascii="Book Antiqua" w:eastAsia="Book Antiqua" w:hAnsi="Book Antiqua" w:cs="Book Antiqua"/>
          <w:color w:val="000000"/>
        </w:rPr>
        <w:t>Grade E (Poor): 0</w:t>
      </w:r>
    </w:p>
    <w:p w14:paraId="5A884452" w14:textId="77777777" w:rsidR="00A77B3E" w:rsidRPr="00725FE0" w:rsidRDefault="00A77B3E">
      <w:pPr>
        <w:spacing w:line="360" w:lineRule="auto"/>
        <w:jc w:val="both"/>
      </w:pPr>
    </w:p>
    <w:p w14:paraId="38B1E4F7" w14:textId="007185B7" w:rsidR="00A77B3E" w:rsidRPr="00725FE0" w:rsidRDefault="008F39C6">
      <w:pPr>
        <w:spacing w:line="360" w:lineRule="auto"/>
        <w:jc w:val="both"/>
        <w:rPr>
          <w:rFonts w:ascii="Book Antiqua" w:eastAsia="Book Antiqua" w:hAnsi="Book Antiqua" w:cs="Book Antiqua"/>
          <w:b/>
          <w:color w:val="000000"/>
        </w:rPr>
      </w:pPr>
      <w:r w:rsidRPr="00725FE0">
        <w:rPr>
          <w:rFonts w:ascii="Book Antiqua" w:eastAsia="Book Antiqua" w:hAnsi="Book Antiqua" w:cs="Book Antiqua"/>
          <w:b/>
          <w:color w:val="000000"/>
        </w:rPr>
        <w:t xml:space="preserve">P-Reviewer: </w:t>
      </w:r>
      <w:r w:rsidRPr="00725FE0">
        <w:rPr>
          <w:rFonts w:ascii="Book Antiqua" w:eastAsia="Book Antiqua" w:hAnsi="Book Antiqua" w:cs="Book Antiqua"/>
          <w:color w:val="000000"/>
        </w:rPr>
        <w:t>Gupta SK</w:t>
      </w:r>
      <w:r w:rsidRPr="00725FE0">
        <w:rPr>
          <w:rFonts w:ascii="Book Antiqua" w:eastAsia="Book Antiqua" w:hAnsi="Book Antiqua" w:cs="Book Antiqua"/>
          <w:b/>
          <w:color w:val="000000"/>
        </w:rPr>
        <w:t xml:space="preserve"> S-Editor: </w:t>
      </w:r>
      <w:r w:rsidRPr="00725FE0">
        <w:rPr>
          <w:rFonts w:ascii="Book Antiqua" w:eastAsia="Book Antiqua" w:hAnsi="Book Antiqua" w:cs="Book Antiqua"/>
          <w:color w:val="000000"/>
        </w:rPr>
        <w:t>Zhang H</w:t>
      </w:r>
      <w:r w:rsidR="004D2F45" w:rsidRPr="00725FE0">
        <w:rPr>
          <w:rFonts w:ascii="Book Antiqua" w:eastAsia="Book Antiqua" w:hAnsi="Book Antiqua" w:cs="Book Antiqua"/>
          <w:b/>
          <w:color w:val="000000"/>
        </w:rPr>
        <w:t xml:space="preserve"> L-Editor:</w:t>
      </w:r>
      <w:r w:rsidRPr="00725FE0">
        <w:rPr>
          <w:rFonts w:ascii="Book Antiqua" w:eastAsia="Book Antiqua" w:hAnsi="Book Antiqua" w:cs="Book Antiqua"/>
          <w:b/>
          <w:color w:val="000000"/>
        </w:rPr>
        <w:t xml:space="preserve"> </w:t>
      </w:r>
      <w:r w:rsidR="003136BB" w:rsidRPr="00725FE0">
        <w:rPr>
          <w:rFonts w:ascii="Book Antiqua" w:eastAsia="Book Antiqua" w:hAnsi="Book Antiqua" w:cs="Book Antiqua"/>
          <w:bCs/>
          <w:color w:val="000000"/>
        </w:rPr>
        <w:t xml:space="preserve">Filipodia </w:t>
      </w:r>
      <w:r w:rsidRPr="00725FE0">
        <w:rPr>
          <w:rFonts w:ascii="Book Antiqua" w:eastAsia="Book Antiqua" w:hAnsi="Book Antiqua" w:cs="Book Antiqua"/>
          <w:b/>
          <w:color w:val="000000"/>
        </w:rPr>
        <w:t>P-Editor:</w:t>
      </w:r>
    </w:p>
    <w:p w14:paraId="1BA9B625" w14:textId="77777777" w:rsidR="00A97E21" w:rsidRPr="00725FE0" w:rsidRDefault="00A97E21">
      <w:pPr>
        <w:spacing w:line="360" w:lineRule="auto"/>
        <w:jc w:val="both"/>
        <w:sectPr w:rsidR="00A97E21" w:rsidRPr="00725FE0">
          <w:pgSz w:w="12240" w:h="15840"/>
          <w:pgMar w:top="1440" w:right="1440" w:bottom="1440" w:left="1440" w:header="720" w:footer="720" w:gutter="0"/>
          <w:cols w:space="720"/>
          <w:docGrid w:linePitch="360"/>
        </w:sectPr>
      </w:pPr>
    </w:p>
    <w:p w14:paraId="58BD57D2" w14:textId="77777777" w:rsidR="00A77B3E" w:rsidRPr="00725FE0" w:rsidRDefault="008F39C6">
      <w:pPr>
        <w:spacing w:line="360" w:lineRule="auto"/>
        <w:jc w:val="both"/>
      </w:pPr>
      <w:r w:rsidRPr="00725FE0">
        <w:rPr>
          <w:rFonts w:ascii="Book Antiqua" w:eastAsia="Book Antiqua" w:hAnsi="Book Antiqua" w:cs="Book Antiqua"/>
          <w:b/>
          <w:color w:val="000000"/>
        </w:rPr>
        <w:t>Figure Legends</w:t>
      </w:r>
    </w:p>
    <w:p w14:paraId="72DEFDD6" w14:textId="77777777" w:rsidR="00F37C05" w:rsidRPr="00725FE0" w:rsidRDefault="00F37C05">
      <w:pPr>
        <w:spacing w:line="360" w:lineRule="auto"/>
        <w:jc w:val="both"/>
        <w:rPr>
          <w:rFonts w:ascii="Book Antiqua" w:hAnsi="Book Antiqua" w:cs="Book Antiqua"/>
          <w:b/>
          <w:bCs/>
          <w:color w:val="000000"/>
          <w:szCs w:val="22"/>
          <w:lang w:eastAsia="zh-CN"/>
        </w:rPr>
      </w:pPr>
      <w:r w:rsidRPr="00725FE0">
        <w:rPr>
          <w:rFonts w:ascii="Book Antiqua" w:hAnsi="Book Antiqua" w:cs="Book Antiqua"/>
          <w:b/>
          <w:bCs/>
          <w:noProof/>
          <w:color w:val="000000"/>
          <w:szCs w:val="22"/>
          <w:lang w:eastAsia="zh-CN"/>
        </w:rPr>
        <w:drawing>
          <wp:inline distT="0" distB="0" distL="0" distR="0" wp14:anchorId="215789F3" wp14:editId="3653EDFE">
            <wp:extent cx="5724939" cy="75952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127" cy="7598141"/>
                    </a:xfrm>
                    <a:prstGeom prst="rect">
                      <a:avLst/>
                    </a:prstGeom>
                    <a:noFill/>
                  </pic:spPr>
                </pic:pic>
              </a:graphicData>
            </a:graphic>
          </wp:inline>
        </w:drawing>
      </w:r>
    </w:p>
    <w:p w14:paraId="6FBCDFD1" w14:textId="46A9ECF1" w:rsidR="00A77B3E" w:rsidRPr="00725FE0" w:rsidRDefault="0013138F">
      <w:pPr>
        <w:spacing w:line="360" w:lineRule="auto"/>
        <w:jc w:val="both"/>
        <w:rPr>
          <w:rFonts w:ascii="Book Antiqua" w:hAnsi="Book Antiqua"/>
        </w:rPr>
      </w:pPr>
      <w:bookmarkStart w:id="113" w:name="OLE_LINK114"/>
      <w:bookmarkStart w:id="114" w:name="OLE_LINK115"/>
      <w:r w:rsidRPr="00725FE0">
        <w:rPr>
          <w:rFonts w:ascii="Book Antiqua" w:eastAsia="Book Antiqua" w:hAnsi="Book Antiqua" w:cs="Book Antiqua"/>
          <w:b/>
          <w:bCs/>
          <w:color w:val="000000"/>
          <w:szCs w:val="22"/>
        </w:rPr>
        <w:t>Fig</w:t>
      </w:r>
      <w:r w:rsidRPr="00725FE0">
        <w:rPr>
          <w:rFonts w:ascii="Book Antiqua" w:hAnsi="Book Antiqua" w:cs="Book Antiqua"/>
          <w:b/>
          <w:bCs/>
          <w:color w:val="000000"/>
          <w:szCs w:val="22"/>
          <w:lang w:eastAsia="zh-CN"/>
        </w:rPr>
        <w:t>ure</w:t>
      </w:r>
      <w:r w:rsidR="008F39C6" w:rsidRPr="00725FE0">
        <w:rPr>
          <w:rFonts w:ascii="Book Antiqua" w:eastAsia="Book Antiqua" w:hAnsi="Book Antiqua" w:cs="Book Antiqua"/>
          <w:b/>
          <w:bCs/>
          <w:color w:val="000000"/>
          <w:szCs w:val="22"/>
        </w:rPr>
        <w:t xml:space="preserve"> 1</w:t>
      </w:r>
      <w:r w:rsidR="008F39C6" w:rsidRPr="00725FE0">
        <w:rPr>
          <w:rFonts w:ascii="Book Antiqua" w:eastAsia="Book Antiqua" w:hAnsi="Book Antiqua" w:cs="Book Antiqua"/>
          <w:color w:val="000000"/>
          <w:szCs w:val="22"/>
        </w:rPr>
        <w:t xml:space="preserve"> </w:t>
      </w:r>
      <w:r w:rsidR="00F37C05" w:rsidRPr="00725FE0">
        <w:rPr>
          <w:rFonts w:ascii="Book Antiqua" w:hAnsi="Book Antiqua" w:cs="Book Antiqua"/>
          <w:b/>
          <w:color w:val="000000"/>
          <w:szCs w:val="22"/>
          <w:lang w:eastAsia="zh-CN"/>
        </w:rPr>
        <w:t xml:space="preserve">Case 1. </w:t>
      </w:r>
      <w:r w:rsidRPr="00725FE0">
        <w:rPr>
          <w:rFonts w:ascii="Book Antiqua" w:hAnsi="Book Antiqua" w:cs="Book Antiqua"/>
          <w:color w:val="000000"/>
          <w:szCs w:val="22"/>
          <w:lang w:eastAsia="zh-CN"/>
        </w:rPr>
        <w:t xml:space="preserve">A-C: </w:t>
      </w:r>
      <w:r w:rsidR="008F39C6" w:rsidRPr="00725FE0">
        <w:rPr>
          <w:rFonts w:ascii="Book Antiqua" w:eastAsia="Book Antiqua" w:hAnsi="Book Antiqua" w:cs="Book Antiqua"/>
          <w:color w:val="000000"/>
          <w:szCs w:val="22"/>
        </w:rPr>
        <w:t>Generalized erythema and plaques with obvious red halos and oyster</w:t>
      </w:r>
      <w:r w:rsidR="006F0A4F" w:rsidRPr="00725FE0">
        <w:rPr>
          <w:rFonts w:ascii="Book Antiqua" w:eastAsia="Book Antiqua" w:hAnsi="Book Antiqua" w:cs="Book Antiqua"/>
          <w:color w:val="000000"/>
          <w:szCs w:val="22"/>
        </w:rPr>
        <w:t>-</w:t>
      </w:r>
      <w:r w:rsidR="008F39C6" w:rsidRPr="00725FE0">
        <w:rPr>
          <w:rFonts w:ascii="Book Antiqua" w:eastAsia="Book Antiqua" w:hAnsi="Book Antiqua" w:cs="Book Antiqua"/>
          <w:color w:val="000000"/>
          <w:szCs w:val="22"/>
        </w:rPr>
        <w:t xml:space="preserve">like scales. Some lesions </w:t>
      </w:r>
      <w:r w:rsidR="006F0A4F" w:rsidRPr="00725FE0">
        <w:rPr>
          <w:rFonts w:ascii="Book Antiqua" w:eastAsia="Book Antiqua" w:hAnsi="Book Antiqua" w:cs="Book Antiqua"/>
          <w:color w:val="000000"/>
          <w:szCs w:val="22"/>
        </w:rPr>
        <w:t>have</w:t>
      </w:r>
      <w:r w:rsidR="008F39C6" w:rsidRPr="00725FE0">
        <w:rPr>
          <w:rFonts w:ascii="Book Antiqua" w:eastAsia="Book Antiqua" w:hAnsi="Book Antiqua" w:cs="Book Antiqua"/>
          <w:color w:val="000000"/>
          <w:szCs w:val="22"/>
        </w:rPr>
        <w:t xml:space="preserve"> </w:t>
      </w:r>
      <w:r w:rsidR="006F0A4F" w:rsidRPr="00725FE0">
        <w:rPr>
          <w:rFonts w:ascii="Book Antiqua" w:eastAsia="Book Antiqua" w:hAnsi="Book Antiqua" w:cs="Book Antiqua"/>
          <w:color w:val="000000"/>
          <w:szCs w:val="22"/>
        </w:rPr>
        <w:t>many</w:t>
      </w:r>
      <w:r w:rsidR="008F39C6" w:rsidRPr="00725FE0">
        <w:rPr>
          <w:rFonts w:ascii="Book Antiqua" w:eastAsia="Book Antiqua" w:hAnsi="Book Antiqua" w:cs="Book Antiqua"/>
          <w:color w:val="000000"/>
          <w:szCs w:val="22"/>
        </w:rPr>
        <w:t xml:space="preserve"> </w:t>
      </w:r>
      <w:r w:rsidRPr="00725FE0">
        <w:rPr>
          <w:rFonts w:ascii="Book Antiqua" w:eastAsia="Book Antiqua" w:hAnsi="Book Antiqua" w:cs="Book Antiqua"/>
          <w:color w:val="000000"/>
          <w:szCs w:val="22"/>
        </w:rPr>
        <w:t>pustules</w:t>
      </w:r>
      <w:r w:rsidRPr="00725FE0">
        <w:rPr>
          <w:rFonts w:ascii="Book Antiqua" w:hAnsi="Book Antiqua" w:cs="Book Antiqua"/>
          <w:color w:val="000000"/>
          <w:szCs w:val="22"/>
          <w:lang w:eastAsia="zh-CN"/>
        </w:rPr>
        <w:t>;</w:t>
      </w:r>
      <w:r w:rsidR="008F39C6" w:rsidRPr="00725FE0">
        <w:rPr>
          <w:rFonts w:ascii="Book Antiqua" w:eastAsia="Book Antiqua" w:hAnsi="Book Antiqua" w:cs="Book Antiqua"/>
          <w:color w:val="000000"/>
          <w:szCs w:val="22"/>
        </w:rPr>
        <w:t xml:space="preserve"> </w:t>
      </w:r>
      <w:r w:rsidRPr="00725FE0">
        <w:rPr>
          <w:rFonts w:ascii="Book Antiqua" w:hAnsi="Book Antiqua" w:cs="Book Antiqua"/>
          <w:color w:val="000000"/>
          <w:szCs w:val="22"/>
          <w:lang w:eastAsia="zh-CN"/>
        </w:rPr>
        <w:t>D-F:</w:t>
      </w:r>
      <w:r w:rsidRPr="00725FE0">
        <w:rPr>
          <w:rFonts w:ascii="Book Antiqua" w:eastAsia="Book Antiqua" w:hAnsi="Book Antiqua" w:cs="Book Antiqua"/>
          <w:color w:val="000000"/>
          <w:szCs w:val="22"/>
        </w:rPr>
        <w:t xml:space="preserve"> </w:t>
      </w:r>
      <w:r w:rsidRPr="00725FE0">
        <w:rPr>
          <w:rFonts w:ascii="Book Antiqua" w:hAnsi="Book Antiqua" w:cs="Book Antiqua"/>
          <w:color w:val="000000"/>
          <w:szCs w:val="22"/>
          <w:lang w:eastAsia="zh-CN"/>
        </w:rPr>
        <w:t>(</w:t>
      </w:r>
      <w:bookmarkStart w:id="115" w:name="OLE_LINK22"/>
      <w:r w:rsidR="006F0A4F" w:rsidRPr="00725FE0">
        <w:rPr>
          <w:rFonts w:ascii="Book Antiqua" w:eastAsia="Book Antiqua" w:hAnsi="Book Antiqua" w:cs="Book Antiqua"/>
          <w:color w:val="000000"/>
          <w:szCs w:val="22"/>
        </w:rPr>
        <w:t>hematoxylin and eosin,</w:t>
      </w:r>
      <w:r w:rsidR="006F0A4F" w:rsidRPr="00725FE0">
        <w:rPr>
          <w:rFonts w:ascii="Book Antiqua" w:hAnsi="Book Antiqua" w:cs="Book Antiqua"/>
          <w:color w:val="000000"/>
          <w:szCs w:val="22"/>
          <w:lang w:eastAsia="zh-CN"/>
        </w:rPr>
        <w:t xml:space="preserve"> </w:t>
      </w:r>
      <w:r w:rsidRPr="00725FE0">
        <w:rPr>
          <w:rFonts w:ascii="Book Antiqua" w:hAnsi="Book Antiqua"/>
          <w:color w:val="000000"/>
          <w:szCs w:val="22"/>
          <w:lang w:eastAsia="zh-CN"/>
        </w:rPr>
        <w:t>×</w:t>
      </w:r>
      <w:r w:rsidRPr="00725FE0">
        <w:rPr>
          <w:rFonts w:ascii="Book Antiqua" w:hAnsi="Book Antiqua" w:cs="Book Antiqua"/>
          <w:color w:val="000000"/>
          <w:szCs w:val="22"/>
          <w:lang w:eastAsia="zh-CN"/>
        </w:rPr>
        <w:t xml:space="preserve"> </w:t>
      </w:r>
      <w:bookmarkEnd w:id="115"/>
      <w:r w:rsidR="008F39C6" w:rsidRPr="00725FE0">
        <w:rPr>
          <w:rFonts w:ascii="Book Antiqua" w:eastAsia="Book Antiqua" w:hAnsi="Book Antiqua" w:cs="Book Antiqua"/>
          <w:color w:val="000000"/>
          <w:szCs w:val="22"/>
        </w:rPr>
        <w:t>40,</w:t>
      </w:r>
      <w:r w:rsidRPr="00725FE0">
        <w:rPr>
          <w:rFonts w:ascii="Book Antiqua" w:hAnsi="Book Antiqua" w:cs="Book Antiqua"/>
          <w:color w:val="000000"/>
          <w:szCs w:val="22"/>
          <w:lang w:eastAsia="zh-CN"/>
        </w:rPr>
        <w:t xml:space="preserve"> </w:t>
      </w:r>
      <w:bookmarkStart w:id="116" w:name="OLE_LINK23"/>
      <w:bookmarkStart w:id="117" w:name="OLE_LINK24"/>
      <w:r w:rsidRPr="00725FE0">
        <w:rPr>
          <w:rFonts w:ascii="Book Antiqua" w:hAnsi="Book Antiqua"/>
          <w:color w:val="000000"/>
          <w:szCs w:val="22"/>
          <w:lang w:eastAsia="zh-CN"/>
        </w:rPr>
        <w:t>×</w:t>
      </w:r>
      <w:r w:rsidRPr="00725FE0">
        <w:rPr>
          <w:rFonts w:ascii="Book Antiqua" w:hAnsi="Book Antiqua" w:cs="Book Antiqua"/>
          <w:color w:val="000000"/>
          <w:szCs w:val="22"/>
          <w:lang w:eastAsia="zh-CN"/>
        </w:rPr>
        <w:t xml:space="preserve"> </w:t>
      </w:r>
      <w:bookmarkEnd w:id="116"/>
      <w:bookmarkEnd w:id="117"/>
      <w:r w:rsidR="008F39C6" w:rsidRPr="00725FE0">
        <w:rPr>
          <w:rFonts w:ascii="Book Antiqua" w:eastAsia="Book Antiqua" w:hAnsi="Book Antiqua" w:cs="Book Antiqua"/>
          <w:color w:val="000000"/>
          <w:szCs w:val="22"/>
        </w:rPr>
        <w:t>200,</w:t>
      </w:r>
      <w:r w:rsidRPr="00725FE0">
        <w:rPr>
          <w:rFonts w:ascii="Book Antiqua" w:hAnsi="Book Antiqua" w:cs="Book Antiqua"/>
          <w:color w:val="000000"/>
          <w:szCs w:val="22"/>
          <w:lang w:eastAsia="zh-CN"/>
        </w:rPr>
        <w:t xml:space="preserve"> </w:t>
      </w:r>
      <w:r w:rsidR="00F63BCB" w:rsidRPr="00725FE0">
        <w:rPr>
          <w:rFonts w:ascii="Book Antiqua" w:hAnsi="Book Antiqua"/>
          <w:color w:val="000000"/>
          <w:szCs w:val="22"/>
          <w:lang w:eastAsia="zh-CN"/>
        </w:rPr>
        <w:t>and ×</w:t>
      </w:r>
      <w:r w:rsidRPr="00725FE0">
        <w:rPr>
          <w:rFonts w:ascii="Book Antiqua" w:hAnsi="Book Antiqua" w:cs="Book Antiqua"/>
          <w:color w:val="000000"/>
          <w:szCs w:val="22"/>
          <w:lang w:eastAsia="zh-CN"/>
        </w:rPr>
        <w:t xml:space="preserve"> </w:t>
      </w:r>
      <w:r w:rsidR="008F39C6" w:rsidRPr="00725FE0">
        <w:rPr>
          <w:rFonts w:ascii="Book Antiqua" w:eastAsia="Book Antiqua" w:hAnsi="Book Antiqua" w:cs="Book Antiqua"/>
          <w:color w:val="000000"/>
          <w:szCs w:val="22"/>
        </w:rPr>
        <w:t>400) Psoriasiform hyperplasia and mild spongiosis with focal hypogranulosis and parakeratosis</w:t>
      </w:r>
      <w:r w:rsidRPr="00725FE0">
        <w:rPr>
          <w:rFonts w:ascii="Book Antiqua" w:eastAsia="Book Antiqua" w:hAnsi="Book Antiqua" w:cs="Book Antiqua"/>
          <w:color w:val="000000"/>
          <w:szCs w:val="22"/>
        </w:rPr>
        <w:t xml:space="preserve"> containing neutrophilic debris</w:t>
      </w:r>
      <w:r w:rsidRPr="00725FE0">
        <w:rPr>
          <w:rFonts w:ascii="Book Antiqua" w:hAnsi="Book Antiqua" w:cs="Book Antiqua"/>
          <w:color w:val="000000"/>
          <w:szCs w:val="22"/>
          <w:lang w:eastAsia="zh-CN"/>
        </w:rPr>
        <w:t>;</w:t>
      </w:r>
      <w:r w:rsidR="008F39C6" w:rsidRPr="00725FE0">
        <w:rPr>
          <w:rFonts w:ascii="Book Antiqua" w:eastAsia="Book Antiqua" w:hAnsi="Book Antiqua" w:cs="Book Antiqua"/>
          <w:color w:val="000000"/>
          <w:szCs w:val="22"/>
        </w:rPr>
        <w:t xml:space="preserve"> </w:t>
      </w:r>
      <w:r w:rsidRPr="00725FE0">
        <w:rPr>
          <w:rFonts w:ascii="Book Antiqua" w:hAnsi="Book Antiqua" w:cs="Book Antiqua"/>
          <w:color w:val="000000"/>
          <w:szCs w:val="22"/>
          <w:lang w:eastAsia="zh-CN"/>
        </w:rPr>
        <w:t>G-I:</w:t>
      </w:r>
      <w:r w:rsidR="008F39C6" w:rsidRPr="00725FE0">
        <w:rPr>
          <w:rFonts w:ascii="Book Antiqua" w:eastAsia="Book Antiqua" w:hAnsi="Book Antiqua" w:cs="Book Antiqua"/>
          <w:color w:val="000000"/>
          <w:szCs w:val="22"/>
        </w:rPr>
        <w:t xml:space="preserve"> Lesions before, and after the </w:t>
      </w:r>
      <w:r w:rsidR="006F0A4F" w:rsidRPr="00725FE0">
        <w:rPr>
          <w:rFonts w:ascii="Book Antiqua" w:eastAsia="Book Antiqua" w:hAnsi="Book Antiqua" w:cs="Book Antiqua"/>
          <w:color w:val="000000"/>
          <w:szCs w:val="22"/>
        </w:rPr>
        <w:t xml:space="preserve">first </w:t>
      </w:r>
      <w:r w:rsidR="008F39C6" w:rsidRPr="00725FE0">
        <w:rPr>
          <w:rFonts w:ascii="Book Antiqua" w:eastAsia="Book Antiqua" w:hAnsi="Book Antiqua" w:cs="Book Antiqua"/>
          <w:color w:val="000000"/>
          <w:szCs w:val="22"/>
        </w:rPr>
        <w:t xml:space="preserve">and </w:t>
      </w:r>
      <w:r w:rsidR="006F0A4F" w:rsidRPr="00725FE0">
        <w:rPr>
          <w:rFonts w:ascii="Book Antiqua" w:eastAsia="Book Antiqua" w:hAnsi="Book Antiqua" w:cs="Book Antiqua"/>
          <w:color w:val="000000"/>
          <w:szCs w:val="22"/>
        </w:rPr>
        <w:t xml:space="preserve">second </w:t>
      </w:r>
      <w:r w:rsidR="008F39C6" w:rsidRPr="00725FE0">
        <w:rPr>
          <w:rFonts w:ascii="Book Antiqua" w:eastAsia="Book Antiqua" w:hAnsi="Book Antiqua" w:cs="Book Antiqua"/>
          <w:color w:val="000000"/>
          <w:szCs w:val="22"/>
        </w:rPr>
        <w:t xml:space="preserve">secukinumab administration; </w:t>
      </w:r>
      <w:r w:rsidRPr="00725FE0">
        <w:rPr>
          <w:rFonts w:ascii="Book Antiqua" w:hAnsi="Book Antiqua" w:cs="Book Antiqua"/>
          <w:color w:val="000000"/>
          <w:szCs w:val="22"/>
          <w:lang w:eastAsia="zh-CN"/>
        </w:rPr>
        <w:t>J-L:</w:t>
      </w:r>
      <w:r w:rsidR="008F39C6" w:rsidRPr="00725FE0">
        <w:rPr>
          <w:rFonts w:ascii="Book Antiqua" w:eastAsia="Book Antiqua" w:hAnsi="Book Antiqua" w:cs="Book Antiqua"/>
          <w:color w:val="000000"/>
          <w:szCs w:val="22"/>
        </w:rPr>
        <w:t xml:space="preserve"> Lesions before, and 1 and 3 wk after colchicine treatment.</w:t>
      </w:r>
    </w:p>
    <w:bookmarkEnd w:id="113"/>
    <w:bookmarkEnd w:id="114"/>
    <w:p w14:paraId="3BE3567A" w14:textId="77777777" w:rsidR="00F37C05" w:rsidRPr="00725FE0" w:rsidRDefault="00C803E5">
      <w:pPr>
        <w:spacing w:line="360" w:lineRule="auto"/>
        <w:jc w:val="both"/>
        <w:rPr>
          <w:rFonts w:ascii="Book Antiqua" w:hAnsi="Book Antiqua" w:cs="Book Antiqua"/>
          <w:b/>
          <w:bCs/>
          <w:color w:val="000000"/>
          <w:szCs w:val="22"/>
          <w:lang w:eastAsia="zh-CN"/>
        </w:rPr>
      </w:pPr>
      <w:r w:rsidRPr="00725FE0">
        <w:rPr>
          <w:rFonts w:ascii="Book Antiqua" w:eastAsia="Book Antiqua" w:hAnsi="Book Antiqua" w:cs="Book Antiqua"/>
          <w:b/>
          <w:bCs/>
          <w:color w:val="000000"/>
          <w:szCs w:val="22"/>
        </w:rPr>
        <w:br w:type="page"/>
      </w:r>
      <w:r w:rsidR="00F37C05" w:rsidRPr="00725FE0">
        <w:rPr>
          <w:rFonts w:ascii="Book Antiqua" w:hAnsi="Book Antiqua" w:cs="Book Antiqua"/>
          <w:b/>
          <w:bCs/>
          <w:noProof/>
          <w:color w:val="000000"/>
          <w:szCs w:val="22"/>
          <w:lang w:eastAsia="zh-CN"/>
        </w:rPr>
        <w:drawing>
          <wp:inline distT="0" distB="0" distL="0" distR="0" wp14:anchorId="4CDE0463" wp14:editId="7C5B1F01">
            <wp:extent cx="5943600" cy="43403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40396"/>
                    </a:xfrm>
                    <a:prstGeom prst="rect">
                      <a:avLst/>
                    </a:prstGeom>
                    <a:noFill/>
                  </pic:spPr>
                </pic:pic>
              </a:graphicData>
            </a:graphic>
          </wp:inline>
        </w:drawing>
      </w:r>
    </w:p>
    <w:p w14:paraId="1B796269" w14:textId="6BD799D3" w:rsidR="003D7DFE" w:rsidRPr="00725FE0" w:rsidRDefault="0013138F">
      <w:pPr>
        <w:spacing w:line="360" w:lineRule="auto"/>
        <w:jc w:val="both"/>
        <w:rPr>
          <w:rFonts w:ascii="Book Antiqua" w:eastAsia="Book Antiqua" w:hAnsi="Book Antiqua" w:cs="Book Antiqua"/>
          <w:color w:val="000000"/>
          <w:szCs w:val="22"/>
        </w:rPr>
      </w:pPr>
      <w:r w:rsidRPr="00725FE0">
        <w:rPr>
          <w:rFonts w:ascii="Book Antiqua" w:eastAsia="Book Antiqua" w:hAnsi="Book Antiqua" w:cs="Book Antiqua"/>
          <w:b/>
          <w:bCs/>
          <w:color w:val="000000"/>
          <w:szCs w:val="22"/>
        </w:rPr>
        <w:t>Fig</w:t>
      </w:r>
      <w:r w:rsidRPr="00725FE0">
        <w:rPr>
          <w:rFonts w:ascii="Book Antiqua" w:hAnsi="Book Antiqua" w:cs="Book Antiqua"/>
          <w:b/>
          <w:bCs/>
          <w:color w:val="000000"/>
          <w:szCs w:val="22"/>
          <w:lang w:eastAsia="zh-CN"/>
        </w:rPr>
        <w:t>ure</w:t>
      </w:r>
      <w:r w:rsidR="008F39C6" w:rsidRPr="00725FE0">
        <w:rPr>
          <w:rFonts w:ascii="Book Antiqua" w:eastAsia="Book Antiqua" w:hAnsi="Book Antiqua" w:cs="Book Antiqua"/>
          <w:b/>
          <w:bCs/>
          <w:color w:val="000000"/>
          <w:szCs w:val="22"/>
        </w:rPr>
        <w:t xml:space="preserve"> 2</w:t>
      </w:r>
      <w:r w:rsidR="008F39C6" w:rsidRPr="00725FE0">
        <w:rPr>
          <w:rFonts w:ascii="Book Antiqua" w:eastAsia="Book Antiqua" w:hAnsi="Book Antiqua" w:cs="Book Antiqua"/>
          <w:color w:val="000000"/>
          <w:szCs w:val="22"/>
        </w:rPr>
        <w:t xml:space="preserve"> </w:t>
      </w:r>
      <w:r w:rsidR="00F37C05" w:rsidRPr="00725FE0">
        <w:rPr>
          <w:rFonts w:ascii="Book Antiqua" w:hAnsi="Book Antiqua" w:cs="Book Antiqua"/>
          <w:b/>
          <w:color w:val="000000"/>
          <w:szCs w:val="22"/>
          <w:lang w:eastAsia="zh-CN"/>
        </w:rPr>
        <w:t>Case 2.</w:t>
      </w:r>
      <w:r w:rsidR="00F37C05" w:rsidRPr="00725FE0">
        <w:rPr>
          <w:rFonts w:ascii="Book Antiqua" w:hAnsi="Book Antiqua" w:cs="Book Antiqua"/>
          <w:color w:val="000000"/>
          <w:szCs w:val="22"/>
          <w:lang w:eastAsia="zh-CN"/>
        </w:rPr>
        <w:t xml:space="preserve"> </w:t>
      </w:r>
      <w:r w:rsidR="00F63BCB" w:rsidRPr="00725FE0">
        <w:rPr>
          <w:rFonts w:ascii="Book Antiqua" w:hAnsi="Book Antiqua" w:cs="Book Antiqua"/>
          <w:color w:val="000000"/>
          <w:szCs w:val="22"/>
          <w:lang w:eastAsia="zh-CN"/>
        </w:rPr>
        <w:t>A-C:</w:t>
      </w:r>
      <w:r w:rsidR="008F39C6" w:rsidRPr="00725FE0">
        <w:rPr>
          <w:rFonts w:ascii="Book Antiqua" w:eastAsia="Book Antiqua" w:hAnsi="Book Antiqua" w:cs="Book Antiqua"/>
          <w:color w:val="000000"/>
          <w:szCs w:val="22"/>
        </w:rPr>
        <w:t xml:space="preserve"> Red papules and plaques on the trunk and limbs showing desquamation. Yellow pustules </w:t>
      </w:r>
      <w:r w:rsidR="006F0A4F" w:rsidRPr="00725FE0">
        <w:rPr>
          <w:rFonts w:ascii="Book Antiqua" w:eastAsia="Book Antiqua" w:hAnsi="Book Antiqua" w:cs="Book Antiqua"/>
          <w:color w:val="000000"/>
          <w:szCs w:val="22"/>
        </w:rPr>
        <w:t xml:space="preserve">can </w:t>
      </w:r>
      <w:r w:rsidR="008F39C6" w:rsidRPr="00725FE0">
        <w:rPr>
          <w:rFonts w:ascii="Book Antiqua" w:eastAsia="Book Antiqua" w:hAnsi="Book Antiqua" w:cs="Book Antiqua"/>
          <w:color w:val="000000"/>
          <w:szCs w:val="22"/>
        </w:rPr>
        <w:t xml:space="preserve">be seen on the palms and soles, some of which </w:t>
      </w:r>
      <w:r w:rsidR="006F0A4F" w:rsidRPr="00725FE0">
        <w:rPr>
          <w:rFonts w:ascii="Book Antiqua" w:eastAsia="Book Antiqua" w:hAnsi="Book Antiqua" w:cs="Book Antiqua"/>
          <w:color w:val="000000"/>
          <w:szCs w:val="22"/>
        </w:rPr>
        <w:t xml:space="preserve">are </w:t>
      </w:r>
      <w:r w:rsidR="008F39C6" w:rsidRPr="00725FE0">
        <w:rPr>
          <w:rFonts w:ascii="Book Antiqua" w:eastAsia="Book Antiqua" w:hAnsi="Book Antiqua" w:cs="Book Antiqua"/>
          <w:color w:val="000000"/>
          <w:szCs w:val="22"/>
        </w:rPr>
        <w:t>dr</w:t>
      </w:r>
      <w:r w:rsidR="00F63BCB" w:rsidRPr="00725FE0">
        <w:rPr>
          <w:rFonts w:ascii="Book Antiqua" w:eastAsia="Book Antiqua" w:hAnsi="Book Antiqua" w:cs="Book Antiqua"/>
          <w:color w:val="000000"/>
          <w:szCs w:val="22"/>
        </w:rPr>
        <w:t xml:space="preserve">ied up </w:t>
      </w:r>
      <w:r w:rsidR="006F0A4F" w:rsidRPr="00725FE0">
        <w:rPr>
          <w:rFonts w:ascii="Book Antiqua" w:eastAsia="Book Antiqua" w:hAnsi="Book Antiqua" w:cs="Book Antiqua"/>
          <w:color w:val="000000"/>
          <w:szCs w:val="22"/>
        </w:rPr>
        <w:t xml:space="preserve">and have </w:t>
      </w:r>
      <w:r w:rsidR="00F63BCB" w:rsidRPr="00725FE0">
        <w:rPr>
          <w:rFonts w:ascii="Book Antiqua" w:eastAsia="Book Antiqua" w:hAnsi="Book Antiqua" w:cs="Book Antiqua"/>
          <w:color w:val="000000"/>
          <w:szCs w:val="22"/>
        </w:rPr>
        <w:t>brown yellow crusts</w:t>
      </w:r>
      <w:r w:rsidR="00F63BCB" w:rsidRPr="00725FE0">
        <w:rPr>
          <w:rFonts w:ascii="Book Antiqua" w:hAnsi="Book Antiqua" w:cs="Book Antiqua"/>
          <w:color w:val="000000"/>
          <w:szCs w:val="22"/>
          <w:lang w:eastAsia="zh-CN"/>
        </w:rPr>
        <w:t>;</w:t>
      </w:r>
      <w:r w:rsidR="008F39C6" w:rsidRPr="00725FE0">
        <w:rPr>
          <w:rFonts w:ascii="Book Antiqua" w:eastAsia="Book Antiqua" w:hAnsi="Book Antiqua" w:cs="Book Antiqua"/>
          <w:color w:val="000000"/>
          <w:szCs w:val="22"/>
        </w:rPr>
        <w:t xml:space="preserve"> </w:t>
      </w:r>
      <w:r w:rsidR="00F63BCB" w:rsidRPr="00725FE0">
        <w:rPr>
          <w:rFonts w:ascii="Book Antiqua" w:hAnsi="Book Antiqua" w:cs="Book Antiqua"/>
          <w:color w:val="000000"/>
          <w:szCs w:val="22"/>
          <w:lang w:eastAsia="zh-CN"/>
        </w:rPr>
        <w:t>D-F:</w:t>
      </w:r>
      <w:r w:rsidR="008F39C6" w:rsidRPr="00725FE0">
        <w:rPr>
          <w:rFonts w:ascii="Book Antiqua" w:eastAsia="Book Antiqua" w:hAnsi="Book Antiqua" w:cs="Book Antiqua"/>
          <w:color w:val="000000"/>
          <w:szCs w:val="22"/>
        </w:rPr>
        <w:t xml:space="preserve"> </w:t>
      </w:r>
      <w:r w:rsidR="006F0A4F" w:rsidRPr="00725FE0">
        <w:rPr>
          <w:rFonts w:ascii="Book Antiqua" w:eastAsia="Book Antiqua" w:hAnsi="Book Antiqua" w:cs="Book Antiqua"/>
          <w:color w:val="000000"/>
          <w:szCs w:val="22"/>
        </w:rPr>
        <w:t>hematoxylin and eosin,</w:t>
      </w:r>
      <w:r w:rsidR="008F39C6" w:rsidRPr="00725FE0">
        <w:rPr>
          <w:rFonts w:ascii="Book Antiqua" w:eastAsia="Book Antiqua" w:hAnsi="Book Antiqua" w:cs="Book Antiqua"/>
          <w:color w:val="000000"/>
          <w:szCs w:val="22"/>
        </w:rPr>
        <w:t xml:space="preserve"> ×</w:t>
      </w:r>
      <w:r w:rsidR="00F63BCB" w:rsidRPr="00725FE0">
        <w:rPr>
          <w:rFonts w:ascii="Book Antiqua" w:hAnsi="Book Antiqua" w:cs="Book Antiqua"/>
          <w:color w:val="000000"/>
          <w:szCs w:val="22"/>
          <w:lang w:eastAsia="zh-CN"/>
        </w:rPr>
        <w:t xml:space="preserve"> </w:t>
      </w:r>
      <w:r w:rsidR="00F63BCB" w:rsidRPr="00725FE0">
        <w:rPr>
          <w:rFonts w:ascii="Book Antiqua" w:eastAsia="Book Antiqua" w:hAnsi="Book Antiqua" w:cs="Book Antiqua"/>
          <w:color w:val="000000"/>
          <w:szCs w:val="22"/>
        </w:rPr>
        <w:t xml:space="preserve">200, </w:t>
      </w:r>
      <w:r w:rsidR="00F63BCB" w:rsidRPr="00725FE0">
        <w:rPr>
          <w:rFonts w:ascii="Book Antiqua" w:hAnsi="Book Antiqua"/>
          <w:color w:val="000000"/>
          <w:szCs w:val="22"/>
          <w:lang w:eastAsia="zh-CN"/>
        </w:rPr>
        <w:t>×</w:t>
      </w:r>
      <w:r w:rsidR="00F63BCB" w:rsidRPr="00725FE0">
        <w:rPr>
          <w:rFonts w:ascii="Book Antiqua" w:hAnsi="Book Antiqua" w:cs="Book Antiqua"/>
          <w:color w:val="000000"/>
          <w:szCs w:val="22"/>
          <w:lang w:eastAsia="zh-CN"/>
        </w:rPr>
        <w:t xml:space="preserve"> </w:t>
      </w:r>
      <w:r w:rsidR="00F63BCB" w:rsidRPr="00725FE0">
        <w:rPr>
          <w:rFonts w:ascii="Book Antiqua" w:eastAsia="Book Antiqua" w:hAnsi="Book Antiqua" w:cs="Book Antiqua"/>
          <w:color w:val="000000"/>
          <w:szCs w:val="22"/>
        </w:rPr>
        <w:t>40</w:t>
      </w:r>
      <w:r w:rsidR="008F39C6" w:rsidRPr="00725FE0">
        <w:rPr>
          <w:rFonts w:ascii="Book Antiqua" w:eastAsia="Book Antiqua" w:hAnsi="Book Antiqua" w:cs="Book Antiqua"/>
          <w:color w:val="000000"/>
          <w:szCs w:val="22"/>
        </w:rPr>
        <w:t xml:space="preserve">, and </w:t>
      </w:r>
      <w:r w:rsidR="00F63BCB" w:rsidRPr="00725FE0">
        <w:rPr>
          <w:rFonts w:ascii="Book Antiqua" w:hAnsi="Book Antiqua"/>
          <w:color w:val="000000"/>
          <w:szCs w:val="22"/>
          <w:lang w:eastAsia="zh-CN"/>
        </w:rPr>
        <w:t>×</w:t>
      </w:r>
      <w:r w:rsidR="00F63BCB" w:rsidRPr="00725FE0">
        <w:rPr>
          <w:rFonts w:ascii="Book Antiqua" w:hAnsi="Book Antiqua" w:cs="Book Antiqua"/>
          <w:color w:val="000000"/>
          <w:szCs w:val="22"/>
          <w:lang w:eastAsia="zh-CN"/>
        </w:rPr>
        <w:t xml:space="preserve"> </w:t>
      </w:r>
      <w:r w:rsidR="008F39C6" w:rsidRPr="00725FE0">
        <w:rPr>
          <w:rFonts w:ascii="Book Antiqua" w:eastAsia="Book Antiqua" w:hAnsi="Book Antiqua" w:cs="Book Antiqua"/>
          <w:color w:val="000000"/>
          <w:szCs w:val="22"/>
        </w:rPr>
        <w:t>400) Psoriasiform hyperp</w:t>
      </w:r>
      <w:r w:rsidR="00F63BCB" w:rsidRPr="00725FE0">
        <w:rPr>
          <w:rFonts w:ascii="Book Antiqua" w:eastAsia="Book Antiqua" w:hAnsi="Book Antiqua" w:cs="Book Antiqua"/>
          <w:color w:val="000000"/>
          <w:szCs w:val="22"/>
        </w:rPr>
        <w:t>lasia with subcorneal pustules</w:t>
      </w:r>
      <w:r w:rsidR="00F63BCB" w:rsidRPr="00725FE0">
        <w:rPr>
          <w:rFonts w:ascii="Book Antiqua" w:hAnsi="Book Antiqua" w:cs="Book Antiqua"/>
          <w:color w:val="000000"/>
          <w:szCs w:val="22"/>
          <w:lang w:eastAsia="zh-CN"/>
        </w:rPr>
        <w:t>;</w:t>
      </w:r>
      <w:r w:rsidR="008F39C6" w:rsidRPr="00725FE0">
        <w:rPr>
          <w:rFonts w:ascii="Book Antiqua" w:eastAsia="Book Antiqua" w:hAnsi="Book Antiqua" w:cs="Book Antiqua"/>
          <w:color w:val="000000"/>
          <w:szCs w:val="22"/>
        </w:rPr>
        <w:t xml:space="preserve"> </w:t>
      </w:r>
      <w:r w:rsidR="00F63BCB" w:rsidRPr="00725FE0">
        <w:rPr>
          <w:rFonts w:ascii="Book Antiqua" w:hAnsi="Book Antiqua" w:cs="Book Antiqua"/>
          <w:color w:val="000000"/>
          <w:szCs w:val="22"/>
          <w:lang w:eastAsia="zh-CN"/>
        </w:rPr>
        <w:t>G-I:</w:t>
      </w:r>
      <w:r w:rsidR="008F39C6" w:rsidRPr="00725FE0">
        <w:rPr>
          <w:rFonts w:ascii="Book Antiqua" w:eastAsia="Book Antiqua" w:hAnsi="Book Antiqua" w:cs="Book Antiqua"/>
          <w:color w:val="000000"/>
          <w:szCs w:val="22"/>
        </w:rPr>
        <w:t xml:space="preserve"> Hands and feet after ustekinumab treatment.</w:t>
      </w:r>
    </w:p>
    <w:p w14:paraId="1AC112B0" w14:textId="49352C36" w:rsidR="003D7DFE" w:rsidRPr="00725FE0" w:rsidRDefault="003D7DFE" w:rsidP="003D7DFE">
      <w:pPr>
        <w:adjustRightInd w:val="0"/>
        <w:snapToGrid w:val="0"/>
        <w:spacing w:line="360" w:lineRule="auto"/>
        <w:jc w:val="both"/>
        <w:rPr>
          <w:rFonts w:ascii="Book Antiqua" w:hAnsi="Book Antiqua"/>
          <w:b/>
          <w:lang w:eastAsia="zh-CN"/>
        </w:rPr>
      </w:pPr>
      <w:r w:rsidRPr="00725FE0">
        <w:rPr>
          <w:rFonts w:ascii="Book Antiqua" w:eastAsia="Book Antiqua" w:hAnsi="Book Antiqua" w:cs="Book Antiqua"/>
          <w:color w:val="000000"/>
          <w:szCs w:val="22"/>
        </w:rPr>
        <w:br w:type="page"/>
      </w:r>
      <w:r w:rsidRPr="00725FE0">
        <w:rPr>
          <w:rFonts w:ascii="Book Antiqua" w:eastAsia="宋体" w:hAnsi="Book Antiqua"/>
          <w:b/>
          <w:lang w:eastAsia="zh-CN" w:bidi="ar"/>
        </w:rPr>
        <w:t>Table 1 Changes of anti-nuclear antibodies during infliximab treatment</w:t>
      </w:r>
    </w:p>
    <w:tbl>
      <w:tblPr>
        <w:tblStyle w:val="a5"/>
        <w:tblW w:w="9561" w:type="dxa"/>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936"/>
        <w:gridCol w:w="1276"/>
        <w:gridCol w:w="1134"/>
        <w:gridCol w:w="1977"/>
        <w:gridCol w:w="2238"/>
      </w:tblGrid>
      <w:tr w:rsidR="003D7DFE" w:rsidRPr="00725FE0" w14:paraId="07809BDF" w14:textId="77777777" w:rsidTr="00DF12C7">
        <w:trPr>
          <w:trHeight w:val="545"/>
          <w:jc w:val="center"/>
        </w:trPr>
        <w:tc>
          <w:tcPr>
            <w:tcW w:w="2936" w:type="dxa"/>
            <w:tcBorders>
              <w:top w:val="single" w:sz="6" w:space="0" w:color="auto"/>
              <w:bottom w:val="single" w:sz="4" w:space="0" w:color="auto"/>
            </w:tcBorders>
          </w:tcPr>
          <w:p w14:paraId="7BF6BAC8" w14:textId="17EDF780" w:rsidR="003D7DFE" w:rsidRPr="00725FE0" w:rsidRDefault="003D7DFE" w:rsidP="005F7012">
            <w:pPr>
              <w:adjustRightInd w:val="0"/>
              <w:snapToGrid w:val="0"/>
              <w:spacing w:after="0" w:line="360" w:lineRule="auto"/>
              <w:rPr>
                <w:rFonts w:ascii="Book Antiqua" w:hAnsi="Book Antiqua"/>
                <w:b/>
                <w:lang w:eastAsia="zh-CN"/>
              </w:rPr>
            </w:pPr>
            <w:r w:rsidRPr="00725FE0">
              <w:rPr>
                <w:rFonts w:ascii="Book Antiqua" w:hAnsi="Book Antiqua"/>
                <w:b/>
                <w:lang w:eastAsia="zh-CN" w:bidi="ar"/>
              </w:rPr>
              <w:t>Time of infliximab treatment</w:t>
            </w:r>
          </w:p>
        </w:tc>
        <w:tc>
          <w:tcPr>
            <w:tcW w:w="1276" w:type="dxa"/>
            <w:tcBorders>
              <w:top w:val="single" w:sz="6" w:space="0" w:color="auto"/>
              <w:bottom w:val="single" w:sz="4" w:space="0" w:color="auto"/>
            </w:tcBorders>
          </w:tcPr>
          <w:p w14:paraId="43688A7C" w14:textId="77777777" w:rsidR="003D7DFE" w:rsidRPr="00725FE0" w:rsidRDefault="003D7DFE" w:rsidP="005F7012">
            <w:pPr>
              <w:adjustRightInd w:val="0"/>
              <w:snapToGrid w:val="0"/>
              <w:spacing w:after="0" w:line="360" w:lineRule="auto"/>
              <w:rPr>
                <w:rFonts w:ascii="Book Antiqua" w:hAnsi="Book Antiqua"/>
                <w:b/>
                <w:lang w:eastAsia="zh-CN"/>
              </w:rPr>
            </w:pPr>
            <w:r w:rsidRPr="00725FE0">
              <w:rPr>
                <w:rFonts w:ascii="Book Antiqua" w:hAnsi="Book Antiqua"/>
                <w:b/>
                <w:lang w:eastAsia="zh-CN" w:bidi="ar"/>
              </w:rPr>
              <w:t>Baseline</w:t>
            </w:r>
          </w:p>
        </w:tc>
        <w:tc>
          <w:tcPr>
            <w:tcW w:w="1134" w:type="dxa"/>
            <w:tcBorders>
              <w:top w:val="single" w:sz="6" w:space="0" w:color="auto"/>
              <w:bottom w:val="single" w:sz="4" w:space="0" w:color="auto"/>
            </w:tcBorders>
          </w:tcPr>
          <w:p w14:paraId="1C958C65" w14:textId="77777777" w:rsidR="003D7DFE" w:rsidRPr="00725FE0" w:rsidRDefault="003D7DFE" w:rsidP="005F7012">
            <w:pPr>
              <w:adjustRightInd w:val="0"/>
              <w:snapToGrid w:val="0"/>
              <w:spacing w:after="0" w:line="360" w:lineRule="auto"/>
              <w:rPr>
                <w:rFonts w:ascii="Book Antiqua" w:hAnsi="Book Antiqua"/>
                <w:b/>
                <w:lang w:eastAsia="zh-CN"/>
              </w:rPr>
            </w:pPr>
            <w:r w:rsidRPr="00725FE0">
              <w:rPr>
                <w:rFonts w:ascii="Book Antiqua" w:hAnsi="Book Antiqua"/>
                <w:b/>
                <w:lang w:eastAsia="zh-CN" w:bidi="ar"/>
              </w:rPr>
              <w:t>8 wk</w:t>
            </w:r>
          </w:p>
        </w:tc>
        <w:tc>
          <w:tcPr>
            <w:tcW w:w="1977" w:type="dxa"/>
            <w:tcBorders>
              <w:top w:val="single" w:sz="6" w:space="0" w:color="auto"/>
              <w:bottom w:val="single" w:sz="4" w:space="0" w:color="auto"/>
            </w:tcBorders>
          </w:tcPr>
          <w:p w14:paraId="3037ADE6" w14:textId="77777777" w:rsidR="003D7DFE" w:rsidRPr="00725FE0" w:rsidRDefault="003D7DFE" w:rsidP="005F7012">
            <w:pPr>
              <w:adjustRightInd w:val="0"/>
              <w:snapToGrid w:val="0"/>
              <w:spacing w:after="0" w:line="360" w:lineRule="auto"/>
              <w:rPr>
                <w:rFonts w:ascii="Book Antiqua" w:hAnsi="Book Antiqua"/>
                <w:b/>
                <w:lang w:eastAsia="zh-CN"/>
              </w:rPr>
            </w:pPr>
            <w:r w:rsidRPr="00725FE0">
              <w:rPr>
                <w:rFonts w:ascii="Book Antiqua" w:hAnsi="Book Antiqua"/>
                <w:b/>
                <w:lang w:eastAsia="zh-CN" w:bidi="ar"/>
              </w:rPr>
              <w:t>Outbreak of pustulosis</w:t>
            </w:r>
          </w:p>
        </w:tc>
        <w:tc>
          <w:tcPr>
            <w:tcW w:w="2238" w:type="dxa"/>
            <w:tcBorders>
              <w:top w:val="single" w:sz="6" w:space="0" w:color="auto"/>
              <w:bottom w:val="single" w:sz="4" w:space="0" w:color="auto"/>
            </w:tcBorders>
          </w:tcPr>
          <w:p w14:paraId="631714AA" w14:textId="1F3CA1D9" w:rsidR="003D7DFE" w:rsidRPr="00725FE0" w:rsidRDefault="003D7DFE" w:rsidP="005F7012">
            <w:pPr>
              <w:adjustRightInd w:val="0"/>
              <w:snapToGrid w:val="0"/>
              <w:spacing w:after="0" w:line="360" w:lineRule="auto"/>
              <w:rPr>
                <w:rFonts w:ascii="Book Antiqua" w:hAnsi="Book Antiqua"/>
                <w:b/>
                <w:lang w:eastAsia="zh-CN"/>
              </w:rPr>
            </w:pPr>
            <w:r w:rsidRPr="00725FE0">
              <w:rPr>
                <w:rFonts w:ascii="Book Antiqua" w:hAnsi="Book Antiqua"/>
                <w:b/>
                <w:lang w:eastAsia="zh-CN" w:bidi="ar"/>
              </w:rPr>
              <w:t>During 3 mo of follow-up</w:t>
            </w:r>
          </w:p>
        </w:tc>
      </w:tr>
      <w:tr w:rsidR="003D7DFE" w:rsidRPr="00725FE0" w14:paraId="7F428F65" w14:textId="77777777" w:rsidTr="00DF12C7">
        <w:trPr>
          <w:trHeight w:val="55"/>
          <w:jc w:val="center"/>
        </w:trPr>
        <w:tc>
          <w:tcPr>
            <w:tcW w:w="2936" w:type="dxa"/>
            <w:tcBorders>
              <w:top w:val="single" w:sz="4" w:space="0" w:color="auto"/>
            </w:tcBorders>
          </w:tcPr>
          <w:p w14:paraId="6BE872E1"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Case 1</w:t>
            </w:r>
          </w:p>
        </w:tc>
        <w:tc>
          <w:tcPr>
            <w:tcW w:w="1276" w:type="dxa"/>
            <w:tcBorders>
              <w:top w:val="single" w:sz="4" w:space="0" w:color="auto"/>
            </w:tcBorders>
          </w:tcPr>
          <w:p w14:paraId="4F8C1CC5"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Negative</w:t>
            </w:r>
          </w:p>
        </w:tc>
        <w:tc>
          <w:tcPr>
            <w:tcW w:w="1134" w:type="dxa"/>
            <w:tcBorders>
              <w:top w:val="single" w:sz="4" w:space="0" w:color="auto"/>
            </w:tcBorders>
          </w:tcPr>
          <w:p w14:paraId="4D38954C"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1: 100</w:t>
            </w:r>
          </w:p>
        </w:tc>
        <w:tc>
          <w:tcPr>
            <w:tcW w:w="1977" w:type="dxa"/>
            <w:tcBorders>
              <w:top w:val="single" w:sz="4" w:space="0" w:color="auto"/>
            </w:tcBorders>
          </w:tcPr>
          <w:p w14:paraId="0EC45563"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1: 320</w:t>
            </w:r>
          </w:p>
        </w:tc>
        <w:tc>
          <w:tcPr>
            <w:tcW w:w="2238" w:type="dxa"/>
            <w:tcBorders>
              <w:top w:val="single" w:sz="4" w:space="0" w:color="auto"/>
            </w:tcBorders>
          </w:tcPr>
          <w:p w14:paraId="1D0C631A"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Negative</w:t>
            </w:r>
          </w:p>
        </w:tc>
      </w:tr>
      <w:tr w:rsidR="003D7DFE" w:rsidRPr="00725FE0" w14:paraId="2CF14C74" w14:textId="77777777" w:rsidTr="00DF12C7">
        <w:trPr>
          <w:trHeight w:val="194"/>
          <w:jc w:val="center"/>
        </w:trPr>
        <w:tc>
          <w:tcPr>
            <w:tcW w:w="2936" w:type="dxa"/>
          </w:tcPr>
          <w:p w14:paraId="37840350"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Case 2</w:t>
            </w:r>
          </w:p>
        </w:tc>
        <w:tc>
          <w:tcPr>
            <w:tcW w:w="1276" w:type="dxa"/>
          </w:tcPr>
          <w:p w14:paraId="5E7FE402"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Negative</w:t>
            </w:r>
          </w:p>
        </w:tc>
        <w:tc>
          <w:tcPr>
            <w:tcW w:w="1134" w:type="dxa"/>
          </w:tcPr>
          <w:p w14:paraId="6B5B19A9" w14:textId="7240E97D" w:rsidR="003D7DFE" w:rsidRPr="00725FE0" w:rsidRDefault="000444A5" w:rsidP="005F7012">
            <w:pPr>
              <w:adjustRightInd w:val="0"/>
              <w:snapToGrid w:val="0"/>
              <w:spacing w:after="0" w:line="360" w:lineRule="auto"/>
              <w:rPr>
                <w:rFonts w:ascii="Book Antiqua" w:hAnsi="Book Antiqua"/>
                <w:lang w:eastAsia="zh-CN"/>
              </w:rPr>
            </w:pPr>
            <w:r>
              <w:rPr>
                <w:rFonts w:ascii="Book Antiqua" w:hAnsi="Book Antiqua"/>
                <w:lang w:eastAsia="zh-CN" w:bidi="ar"/>
              </w:rPr>
              <w:t>–</w:t>
            </w:r>
          </w:p>
        </w:tc>
        <w:tc>
          <w:tcPr>
            <w:tcW w:w="1977" w:type="dxa"/>
          </w:tcPr>
          <w:p w14:paraId="20F448AE" w14:textId="77777777"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1: 1000</w:t>
            </w:r>
          </w:p>
        </w:tc>
        <w:tc>
          <w:tcPr>
            <w:tcW w:w="2238" w:type="dxa"/>
          </w:tcPr>
          <w:p w14:paraId="5694FE6C" w14:textId="7419CC15" w:rsidR="003D7DFE" w:rsidRPr="00725FE0" w:rsidRDefault="003D7DFE" w:rsidP="005F7012">
            <w:pPr>
              <w:adjustRightInd w:val="0"/>
              <w:snapToGrid w:val="0"/>
              <w:spacing w:after="0" w:line="360" w:lineRule="auto"/>
              <w:rPr>
                <w:rFonts w:ascii="Book Antiqua" w:hAnsi="Book Antiqua"/>
                <w:lang w:eastAsia="zh-CN"/>
              </w:rPr>
            </w:pPr>
            <w:r w:rsidRPr="00725FE0">
              <w:rPr>
                <w:rFonts w:ascii="Book Antiqua" w:hAnsi="Book Antiqua"/>
                <w:lang w:eastAsia="zh-CN" w:bidi="ar"/>
              </w:rPr>
              <w:t>1:320</w:t>
            </w:r>
          </w:p>
        </w:tc>
      </w:tr>
    </w:tbl>
    <w:p w14:paraId="400EC21A" w14:textId="3630B127" w:rsidR="003D7DFE" w:rsidRPr="00725FE0" w:rsidRDefault="003D7DFE" w:rsidP="003D7DFE">
      <w:pPr>
        <w:adjustRightInd w:val="0"/>
        <w:snapToGrid w:val="0"/>
        <w:spacing w:line="360" w:lineRule="auto"/>
        <w:jc w:val="both"/>
        <w:rPr>
          <w:rFonts w:ascii="Book Antiqua" w:hAnsi="Book Antiqua"/>
          <w:b/>
          <w:lang w:eastAsia="zh-CN"/>
        </w:rPr>
      </w:pPr>
      <w:r w:rsidRPr="00725FE0">
        <w:rPr>
          <w:rFonts w:ascii="Book Antiqua" w:eastAsia="宋体" w:hAnsi="Book Antiqua"/>
          <w:b/>
          <w:lang w:eastAsia="zh-CN" w:bidi="ar"/>
        </w:rPr>
        <w:br w:type="page"/>
        <w:t xml:space="preserve">Table 2 Changes </w:t>
      </w:r>
      <w:r w:rsidR="006F0A4F" w:rsidRPr="00725FE0">
        <w:rPr>
          <w:rFonts w:ascii="Book Antiqua" w:eastAsia="宋体" w:hAnsi="Book Antiqua"/>
          <w:b/>
          <w:lang w:eastAsia="zh-CN" w:bidi="ar"/>
        </w:rPr>
        <w:t xml:space="preserve">in </w:t>
      </w:r>
      <w:r w:rsidRPr="00725FE0">
        <w:rPr>
          <w:rFonts w:ascii="Book Antiqua" w:eastAsia="宋体" w:hAnsi="Book Antiqua"/>
          <w:b/>
          <w:lang w:eastAsia="zh-CN" w:bidi="ar"/>
        </w:rPr>
        <w:t>blood</w:t>
      </w:r>
      <w:r w:rsidR="006F0A4F" w:rsidRPr="00725FE0">
        <w:rPr>
          <w:rFonts w:ascii="Book Antiqua" w:eastAsia="宋体" w:hAnsi="Book Antiqua"/>
          <w:b/>
          <w:lang w:eastAsia="zh-CN" w:bidi="ar"/>
        </w:rPr>
        <w:t>-</w:t>
      </w:r>
      <w:r w:rsidRPr="00725FE0">
        <w:rPr>
          <w:rFonts w:ascii="Book Antiqua" w:eastAsia="宋体" w:hAnsi="Book Antiqua"/>
          <w:b/>
          <w:lang w:eastAsia="zh-CN" w:bidi="ar"/>
        </w:rPr>
        <w:t>test</w:t>
      </w:r>
      <w:r w:rsidR="006F0A4F" w:rsidRPr="00725FE0">
        <w:rPr>
          <w:rFonts w:ascii="Book Antiqua" w:eastAsia="宋体" w:hAnsi="Book Antiqua"/>
          <w:b/>
          <w:lang w:eastAsia="zh-CN" w:bidi="ar"/>
        </w:rPr>
        <w:t xml:space="preserve"> results</w:t>
      </w:r>
      <w:r w:rsidRPr="00725FE0">
        <w:rPr>
          <w:rFonts w:ascii="Book Antiqua" w:eastAsia="宋体" w:hAnsi="Book Antiqua"/>
          <w:b/>
          <w:lang w:eastAsia="zh-CN" w:bidi="ar"/>
        </w:rPr>
        <w:t xml:space="preserve"> before and after the rash during infliximab treatment</w:t>
      </w:r>
    </w:p>
    <w:tbl>
      <w:tblPr>
        <w:tblW w:w="5182" w:type="pct"/>
        <w:tblInd w:w="108" w:type="dxa"/>
        <w:tblBorders>
          <w:top w:val="single" w:sz="4" w:space="0" w:color="auto"/>
          <w:left w:val="none" w:sz="6" w:space="0" w:color="auto"/>
          <w:bottom w:val="single" w:sz="4" w:space="0" w:color="auto"/>
          <w:right w:val="none" w:sz="6" w:space="0" w:color="auto"/>
          <w:insideH w:val="outset" w:sz="6" w:space="0" w:color="auto"/>
          <w:insideV w:val="outset" w:sz="6" w:space="0" w:color="auto"/>
        </w:tblBorders>
        <w:tblLook w:val="0000" w:firstRow="0" w:lastRow="0" w:firstColumn="0" w:lastColumn="0" w:noHBand="0" w:noVBand="0"/>
      </w:tblPr>
      <w:tblGrid>
        <w:gridCol w:w="925"/>
        <w:gridCol w:w="937"/>
        <w:gridCol w:w="792"/>
        <w:gridCol w:w="1183"/>
        <w:gridCol w:w="792"/>
        <w:gridCol w:w="937"/>
        <w:gridCol w:w="1102"/>
        <w:gridCol w:w="1558"/>
        <w:gridCol w:w="1699"/>
      </w:tblGrid>
      <w:tr w:rsidR="00243C35" w:rsidRPr="00725FE0" w14:paraId="527DE2A8" w14:textId="77777777" w:rsidTr="00243C35">
        <w:trPr>
          <w:trHeight w:val="124"/>
        </w:trPr>
        <w:tc>
          <w:tcPr>
            <w:tcW w:w="466" w:type="pct"/>
            <w:vMerge w:val="restart"/>
            <w:tcBorders>
              <w:top w:val="single" w:sz="4" w:space="0" w:color="auto"/>
              <w:left w:val="nil"/>
              <w:right w:val="nil"/>
            </w:tcBorders>
          </w:tcPr>
          <w:p w14:paraId="11392F9F"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Rash</w:t>
            </w:r>
          </w:p>
        </w:tc>
        <w:tc>
          <w:tcPr>
            <w:tcW w:w="871" w:type="pct"/>
            <w:gridSpan w:val="2"/>
            <w:tcBorders>
              <w:top w:val="single" w:sz="4" w:space="0" w:color="auto"/>
              <w:left w:val="nil"/>
              <w:bottom w:val="single" w:sz="4" w:space="0" w:color="auto"/>
              <w:right w:val="nil"/>
            </w:tcBorders>
          </w:tcPr>
          <w:p w14:paraId="59E4A7E0"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N/L</w:t>
            </w:r>
          </w:p>
        </w:tc>
        <w:tc>
          <w:tcPr>
            <w:tcW w:w="995" w:type="pct"/>
            <w:gridSpan w:val="2"/>
            <w:tcBorders>
              <w:top w:val="single" w:sz="4" w:space="0" w:color="auto"/>
              <w:left w:val="nil"/>
              <w:bottom w:val="single" w:sz="4" w:space="0" w:color="auto"/>
              <w:right w:val="nil"/>
            </w:tcBorders>
          </w:tcPr>
          <w:p w14:paraId="3409104C" w14:textId="4196CAA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CRP</w:t>
            </w:r>
            <w:r w:rsidR="002879AA">
              <w:rPr>
                <w:rFonts w:ascii="Book Antiqua" w:eastAsia="宋体" w:hAnsi="Book Antiqua"/>
                <w:b/>
                <w:lang w:eastAsia="zh-CN" w:bidi="ar"/>
              </w:rPr>
              <w:t>,</w:t>
            </w:r>
            <w:r w:rsidRPr="00725FE0">
              <w:rPr>
                <w:rFonts w:ascii="Book Antiqua" w:hAnsi="Book Antiqua"/>
                <w:b/>
                <w:lang w:eastAsia="zh-CN"/>
              </w:rPr>
              <w:t xml:space="preserve"> </w:t>
            </w:r>
            <w:r w:rsidRPr="00725FE0">
              <w:rPr>
                <w:rFonts w:ascii="Book Antiqua" w:eastAsia="宋体" w:hAnsi="Book Antiqua"/>
                <w:b/>
                <w:lang w:eastAsia="zh-CN" w:bidi="ar"/>
              </w:rPr>
              <w:t>0-5 mg/L</w:t>
            </w:r>
          </w:p>
        </w:tc>
        <w:tc>
          <w:tcPr>
            <w:tcW w:w="1027" w:type="pct"/>
            <w:gridSpan w:val="2"/>
            <w:tcBorders>
              <w:top w:val="single" w:sz="4" w:space="0" w:color="auto"/>
              <w:left w:val="nil"/>
              <w:bottom w:val="single" w:sz="4" w:space="0" w:color="auto"/>
              <w:right w:val="nil"/>
            </w:tcBorders>
          </w:tcPr>
          <w:p w14:paraId="5AC2F7DE" w14:textId="2121D5F5"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ESR</w:t>
            </w:r>
            <w:r w:rsidR="002879AA">
              <w:rPr>
                <w:rFonts w:ascii="Book Antiqua" w:eastAsia="宋体" w:hAnsi="Book Antiqua"/>
                <w:b/>
                <w:lang w:eastAsia="zh-CN" w:bidi="ar"/>
              </w:rPr>
              <w:t>,</w:t>
            </w:r>
            <w:r w:rsidRPr="00725FE0">
              <w:rPr>
                <w:rFonts w:ascii="Book Antiqua" w:hAnsi="Book Antiqua"/>
                <w:b/>
                <w:lang w:eastAsia="zh-CN"/>
              </w:rPr>
              <w:t xml:space="preserve"> </w:t>
            </w:r>
            <w:r w:rsidRPr="00725FE0">
              <w:rPr>
                <w:rFonts w:ascii="Book Antiqua" w:eastAsia="宋体" w:hAnsi="Book Antiqua"/>
                <w:b/>
                <w:lang w:eastAsia="zh-CN" w:bidi="ar"/>
              </w:rPr>
              <w:t>20 mm/H</w:t>
            </w:r>
          </w:p>
        </w:tc>
        <w:tc>
          <w:tcPr>
            <w:tcW w:w="1641" w:type="pct"/>
            <w:gridSpan w:val="2"/>
            <w:tcBorders>
              <w:top w:val="single" w:sz="4" w:space="0" w:color="auto"/>
              <w:left w:val="nil"/>
              <w:bottom w:val="single" w:sz="4" w:space="0" w:color="auto"/>
              <w:right w:val="nil"/>
            </w:tcBorders>
          </w:tcPr>
          <w:p w14:paraId="04ABEBB3"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Cytokines</w:t>
            </w:r>
          </w:p>
        </w:tc>
      </w:tr>
      <w:tr w:rsidR="00243C35" w:rsidRPr="00725FE0" w14:paraId="534229D2" w14:textId="77777777" w:rsidTr="00A12694">
        <w:trPr>
          <w:trHeight w:val="381"/>
        </w:trPr>
        <w:tc>
          <w:tcPr>
            <w:tcW w:w="466" w:type="pct"/>
            <w:vMerge/>
            <w:tcBorders>
              <w:left w:val="nil"/>
              <w:bottom w:val="single" w:sz="4" w:space="0" w:color="auto"/>
              <w:right w:val="nil"/>
            </w:tcBorders>
          </w:tcPr>
          <w:p w14:paraId="426D1C73" w14:textId="77777777" w:rsidR="00243C35" w:rsidRPr="00725FE0" w:rsidRDefault="00243C35" w:rsidP="004E0A6D">
            <w:pPr>
              <w:adjustRightInd w:val="0"/>
              <w:snapToGrid w:val="0"/>
              <w:spacing w:line="360" w:lineRule="auto"/>
              <w:jc w:val="both"/>
              <w:rPr>
                <w:rFonts w:ascii="Book Antiqua" w:hAnsi="Book Antiqua"/>
                <w:b/>
              </w:rPr>
            </w:pPr>
          </w:p>
        </w:tc>
        <w:tc>
          <w:tcPr>
            <w:tcW w:w="472" w:type="pct"/>
            <w:tcBorders>
              <w:top w:val="single" w:sz="4" w:space="0" w:color="auto"/>
              <w:left w:val="nil"/>
              <w:bottom w:val="single" w:sz="4" w:space="0" w:color="auto"/>
              <w:right w:val="nil"/>
            </w:tcBorders>
          </w:tcPr>
          <w:p w14:paraId="6EE94450"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Before</w:t>
            </w:r>
          </w:p>
        </w:tc>
        <w:tc>
          <w:tcPr>
            <w:tcW w:w="399" w:type="pct"/>
            <w:tcBorders>
              <w:top w:val="single" w:sz="4" w:space="0" w:color="auto"/>
              <w:left w:val="nil"/>
              <w:bottom w:val="single" w:sz="4" w:space="0" w:color="auto"/>
              <w:right w:val="nil"/>
            </w:tcBorders>
          </w:tcPr>
          <w:p w14:paraId="05EE976B"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After</w:t>
            </w:r>
          </w:p>
        </w:tc>
        <w:tc>
          <w:tcPr>
            <w:tcW w:w="596" w:type="pct"/>
            <w:tcBorders>
              <w:top w:val="single" w:sz="4" w:space="0" w:color="auto"/>
              <w:left w:val="nil"/>
              <w:bottom w:val="single" w:sz="4" w:space="0" w:color="auto"/>
              <w:right w:val="nil"/>
            </w:tcBorders>
          </w:tcPr>
          <w:p w14:paraId="2D339C25"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Before</w:t>
            </w:r>
          </w:p>
        </w:tc>
        <w:tc>
          <w:tcPr>
            <w:tcW w:w="399" w:type="pct"/>
            <w:tcBorders>
              <w:top w:val="single" w:sz="4" w:space="0" w:color="auto"/>
              <w:left w:val="nil"/>
              <w:bottom w:val="single" w:sz="4" w:space="0" w:color="auto"/>
              <w:right w:val="nil"/>
            </w:tcBorders>
          </w:tcPr>
          <w:p w14:paraId="2FF9FABA"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After</w:t>
            </w:r>
          </w:p>
        </w:tc>
        <w:tc>
          <w:tcPr>
            <w:tcW w:w="472" w:type="pct"/>
            <w:tcBorders>
              <w:top w:val="single" w:sz="4" w:space="0" w:color="auto"/>
              <w:left w:val="nil"/>
              <w:bottom w:val="single" w:sz="4" w:space="0" w:color="auto"/>
              <w:right w:val="nil"/>
            </w:tcBorders>
          </w:tcPr>
          <w:p w14:paraId="24148FC2"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Before</w:t>
            </w:r>
          </w:p>
        </w:tc>
        <w:tc>
          <w:tcPr>
            <w:tcW w:w="555" w:type="pct"/>
            <w:tcBorders>
              <w:top w:val="single" w:sz="4" w:space="0" w:color="auto"/>
              <w:left w:val="nil"/>
              <w:bottom w:val="single" w:sz="4" w:space="0" w:color="auto"/>
              <w:right w:val="nil"/>
            </w:tcBorders>
          </w:tcPr>
          <w:p w14:paraId="43DBC551"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After</w:t>
            </w:r>
          </w:p>
        </w:tc>
        <w:tc>
          <w:tcPr>
            <w:tcW w:w="785" w:type="pct"/>
            <w:tcBorders>
              <w:top w:val="single" w:sz="4" w:space="0" w:color="auto"/>
              <w:left w:val="nil"/>
              <w:bottom w:val="single" w:sz="4" w:space="0" w:color="auto"/>
              <w:right w:val="nil"/>
            </w:tcBorders>
          </w:tcPr>
          <w:p w14:paraId="612D84F9"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Before</w:t>
            </w:r>
          </w:p>
        </w:tc>
        <w:tc>
          <w:tcPr>
            <w:tcW w:w="856" w:type="pct"/>
            <w:tcBorders>
              <w:top w:val="single" w:sz="4" w:space="0" w:color="auto"/>
              <w:left w:val="nil"/>
              <w:bottom w:val="single" w:sz="4" w:space="0" w:color="auto"/>
              <w:right w:val="nil"/>
            </w:tcBorders>
          </w:tcPr>
          <w:p w14:paraId="2A53286A" w14:textId="77777777" w:rsidR="00243C35" w:rsidRPr="00725FE0" w:rsidRDefault="00243C35" w:rsidP="004E0A6D">
            <w:pPr>
              <w:adjustRightInd w:val="0"/>
              <w:snapToGrid w:val="0"/>
              <w:spacing w:line="360" w:lineRule="auto"/>
              <w:jc w:val="both"/>
              <w:rPr>
                <w:rFonts w:ascii="Book Antiqua" w:hAnsi="Book Antiqua"/>
                <w:b/>
              </w:rPr>
            </w:pPr>
            <w:r w:rsidRPr="00725FE0">
              <w:rPr>
                <w:rFonts w:ascii="Book Antiqua" w:eastAsia="宋体" w:hAnsi="Book Antiqua"/>
                <w:b/>
                <w:lang w:eastAsia="zh-CN" w:bidi="ar"/>
              </w:rPr>
              <w:t>After</w:t>
            </w:r>
          </w:p>
        </w:tc>
      </w:tr>
      <w:tr w:rsidR="007B544B" w:rsidRPr="00725FE0" w14:paraId="6888BA2A" w14:textId="77777777" w:rsidTr="00243C35">
        <w:trPr>
          <w:trHeight w:val="1632"/>
        </w:trPr>
        <w:tc>
          <w:tcPr>
            <w:tcW w:w="466" w:type="pct"/>
            <w:tcBorders>
              <w:top w:val="single" w:sz="4" w:space="0" w:color="auto"/>
              <w:left w:val="nil"/>
              <w:bottom w:val="nil"/>
              <w:right w:val="nil"/>
            </w:tcBorders>
          </w:tcPr>
          <w:p w14:paraId="2C4B49C9"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Case</w:t>
            </w:r>
            <w:r w:rsidR="00CC0F36" w:rsidRPr="00725FE0">
              <w:rPr>
                <w:rFonts w:ascii="Book Antiqua" w:eastAsia="宋体" w:hAnsi="Book Antiqua"/>
                <w:lang w:eastAsia="zh-CN" w:bidi="ar"/>
              </w:rPr>
              <w:t xml:space="preserve"> </w:t>
            </w:r>
            <w:r w:rsidRPr="00725FE0">
              <w:rPr>
                <w:rFonts w:ascii="Book Antiqua" w:eastAsia="宋体" w:hAnsi="Book Antiqua"/>
                <w:lang w:eastAsia="zh-CN" w:bidi="ar"/>
              </w:rPr>
              <w:t>1</w:t>
            </w:r>
          </w:p>
        </w:tc>
        <w:tc>
          <w:tcPr>
            <w:tcW w:w="472" w:type="pct"/>
            <w:tcBorders>
              <w:top w:val="single" w:sz="4" w:space="0" w:color="auto"/>
              <w:left w:val="nil"/>
              <w:bottom w:val="nil"/>
              <w:right w:val="nil"/>
            </w:tcBorders>
          </w:tcPr>
          <w:p w14:paraId="5F5A7E75"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1.20</w:t>
            </w:r>
          </w:p>
        </w:tc>
        <w:tc>
          <w:tcPr>
            <w:tcW w:w="399" w:type="pct"/>
            <w:tcBorders>
              <w:top w:val="single" w:sz="4" w:space="0" w:color="auto"/>
              <w:left w:val="nil"/>
              <w:bottom w:val="nil"/>
              <w:right w:val="nil"/>
            </w:tcBorders>
          </w:tcPr>
          <w:p w14:paraId="2DB23190"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4.28</w:t>
            </w:r>
          </w:p>
        </w:tc>
        <w:tc>
          <w:tcPr>
            <w:tcW w:w="596" w:type="pct"/>
            <w:tcBorders>
              <w:top w:val="single" w:sz="4" w:space="0" w:color="auto"/>
              <w:left w:val="nil"/>
              <w:bottom w:val="nil"/>
              <w:right w:val="nil"/>
            </w:tcBorders>
          </w:tcPr>
          <w:p w14:paraId="282419BC"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&lt;</w:t>
            </w:r>
            <w:r w:rsidR="00820BA9" w:rsidRPr="00725FE0">
              <w:rPr>
                <w:rFonts w:ascii="Book Antiqua" w:eastAsia="宋体" w:hAnsi="Book Antiqua"/>
                <w:lang w:eastAsia="zh-CN" w:bidi="ar"/>
              </w:rPr>
              <w:t xml:space="preserve"> </w:t>
            </w:r>
            <w:r w:rsidRPr="00725FE0">
              <w:rPr>
                <w:rFonts w:ascii="Book Antiqua" w:eastAsia="宋体" w:hAnsi="Book Antiqua"/>
                <w:lang w:eastAsia="zh-CN" w:bidi="ar"/>
              </w:rPr>
              <w:t>3.23</w:t>
            </w:r>
          </w:p>
        </w:tc>
        <w:tc>
          <w:tcPr>
            <w:tcW w:w="399" w:type="pct"/>
            <w:tcBorders>
              <w:top w:val="single" w:sz="4" w:space="0" w:color="auto"/>
              <w:left w:val="nil"/>
              <w:bottom w:val="nil"/>
              <w:right w:val="nil"/>
            </w:tcBorders>
          </w:tcPr>
          <w:p w14:paraId="0BFC1286"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30.1</w:t>
            </w:r>
          </w:p>
        </w:tc>
        <w:tc>
          <w:tcPr>
            <w:tcW w:w="472" w:type="pct"/>
            <w:tcBorders>
              <w:top w:val="single" w:sz="4" w:space="0" w:color="auto"/>
              <w:left w:val="nil"/>
              <w:bottom w:val="nil"/>
              <w:right w:val="nil"/>
            </w:tcBorders>
          </w:tcPr>
          <w:p w14:paraId="605F4E42"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27</w:t>
            </w:r>
          </w:p>
        </w:tc>
        <w:tc>
          <w:tcPr>
            <w:tcW w:w="555" w:type="pct"/>
            <w:tcBorders>
              <w:top w:val="single" w:sz="4" w:space="0" w:color="auto"/>
              <w:left w:val="nil"/>
              <w:bottom w:val="nil"/>
              <w:right w:val="nil"/>
            </w:tcBorders>
          </w:tcPr>
          <w:p w14:paraId="434A20EE"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105</w:t>
            </w:r>
          </w:p>
        </w:tc>
        <w:tc>
          <w:tcPr>
            <w:tcW w:w="785" w:type="pct"/>
            <w:tcBorders>
              <w:top w:val="single" w:sz="4" w:space="0" w:color="auto"/>
              <w:left w:val="nil"/>
              <w:bottom w:val="nil"/>
              <w:right w:val="nil"/>
            </w:tcBorders>
          </w:tcPr>
          <w:p w14:paraId="0DDE13F8" w14:textId="2A19EE9F"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TNF-</w:t>
            </w:r>
            <w:r w:rsidR="005639F7" w:rsidRPr="00725FE0">
              <w:rPr>
                <w:rFonts w:ascii="Book Antiqua" w:eastAsia="Book Antiqua" w:hAnsi="Book Antiqua" w:cs="Book Antiqua"/>
                <w:color w:val="000000"/>
                <w:szCs w:val="22"/>
              </w:rPr>
              <w:sym w:font="Symbol" w:char="F061"/>
            </w:r>
            <w:r w:rsidRPr="00725FE0">
              <w:rPr>
                <w:rFonts w:ascii="Book Antiqua" w:eastAsia="宋体" w:hAnsi="Book Antiqua"/>
                <w:lang w:eastAsia="zh-CN" w:bidi="ar"/>
              </w:rPr>
              <w:t>:</w:t>
            </w:r>
            <w:r w:rsidR="007F77CC" w:rsidRPr="00725FE0">
              <w:rPr>
                <w:rFonts w:ascii="Book Antiqua" w:eastAsia="宋体" w:hAnsi="Book Antiqua"/>
                <w:lang w:eastAsia="zh-CN" w:bidi="ar"/>
              </w:rPr>
              <w:t xml:space="preserve"> </w:t>
            </w:r>
            <w:r w:rsidRPr="00725FE0">
              <w:rPr>
                <w:rFonts w:ascii="Book Antiqua" w:eastAsia="宋体" w:hAnsi="Book Antiqua"/>
                <w:lang w:eastAsia="zh-CN" w:bidi="ar"/>
              </w:rPr>
              <w:t>165.00 pg/m</w:t>
            </w:r>
            <w:r w:rsidR="00820BA9" w:rsidRPr="00725FE0">
              <w:rPr>
                <w:rFonts w:ascii="Book Antiqua" w:eastAsia="宋体" w:hAnsi="Book Antiqua"/>
                <w:lang w:eastAsia="zh-CN" w:bidi="ar"/>
              </w:rPr>
              <w:t>L</w:t>
            </w:r>
            <w:r w:rsidR="00820BA9" w:rsidRPr="00725FE0">
              <w:rPr>
                <w:rFonts w:ascii="Book Antiqua" w:hAnsi="Book Antiqua"/>
                <w:lang w:eastAsia="zh-CN"/>
              </w:rPr>
              <w:t xml:space="preserve">, </w:t>
            </w:r>
            <w:r w:rsidRPr="00725FE0">
              <w:rPr>
                <w:rFonts w:ascii="Book Antiqua" w:eastAsia="宋体" w:hAnsi="Book Antiqua"/>
                <w:lang w:eastAsia="zh-CN" w:bidi="ar"/>
              </w:rPr>
              <w:t>IL-8: normal</w:t>
            </w:r>
          </w:p>
        </w:tc>
        <w:tc>
          <w:tcPr>
            <w:tcW w:w="856" w:type="pct"/>
            <w:tcBorders>
              <w:top w:val="single" w:sz="4" w:space="0" w:color="auto"/>
              <w:left w:val="nil"/>
              <w:bottom w:val="nil"/>
              <w:right w:val="nil"/>
            </w:tcBorders>
          </w:tcPr>
          <w:p w14:paraId="1BB0CBD7" w14:textId="3FE422B4"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TNF-</w:t>
            </w:r>
            <w:r w:rsidR="005639F7" w:rsidRPr="00725FE0">
              <w:rPr>
                <w:rFonts w:ascii="Book Antiqua" w:eastAsia="Book Antiqua" w:hAnsi="Book Antiqua" w:cs="Book Antiqua"/>
                <w:color w:val="000000"/>
                <w:szCs w:val="22"/>
              </w:rPr>
              <w:sym w:font="Symbol" w:char="F061"/>
            </w:r>
            <w:r w:rsidRPr="00725FE0">
              <w:rPr>
                <w:rFonts w:ascii="Book Antiqua" w:eastAsia="宋体" w:hAnsi="Book Antiqua"/>
                <w:lang w:eastAsia="zh-CN" w:bidi="ar"/>
              </w:rPr>
              <w:t>:</w:t>
            </w:r>
            <w:r w:rsidR="007F77CC" w:rsidRPr="00725FE0">
              <w:rPr>
                <w:rFonts w:ascii="Book Antiqua" w:eastAsia="宋体" w:hAnsi="Book Antiqua"/>
                <w:lang w:eastAsia="zh-CN" w:bidi="ar"/>
              </w:rPr>
              <w:t xml:space="preserve"> </w:t>
            </w:r>
            <w:r w:rsidRPr="00725FE0">
              <w:rPr>
                <w:rFonts w:ascii="Book Antiqua" w:eastAsia="宋体" w:hAnsi="Book Antiqua"/>
                <w:lang w:eastAsia="zh-CN" w:bidi="ar"/>
              </w:rPr>
              <w:t>202.00 pg/</w:t>
            </w:r>
            <w:r w:rsidR="00820BA9" w:rsidRPr="00725FE0">
              <w:rPr>
                <w:rFonts w:ascii="Book Antiqua" w:eastAsia="宋体" w:hAnsi="Book Antiqua"/>
                <w:lang w:eastAsia="zh-CN" w:bidi="ar"/>
              </w:rPr>
              <w:t>mL</w:t>
            </w:r>
            <w:r w:rsidR="00820BA9" w:rsidRPr="00725FE0">
              <w:rPr>
                <w:rFonts w:ascii="Book Antiqua" w:hAnsi="Book Antiqua"/>
                <w:lang w:eastAsia="zh-CN"/>
              </w:rPr>
              <w:t xml:space="preserve">, </w:t>
            </w:r>
            <w:r w:rsidRPr="00725FE0">
              <w:rPr>
                <w:rFonts w:ascii="Book Antiqua" w:eastAsia="宋体" w:hAnsi="Book Antiqua"/>
                <w:lang w:eastAsia="zh-CN" w:bidi="ar"/>
              </w:rPr>
              <w:t>IL-8:</w:t>
            </w:r>
            <w:r w:rsidR="00820BA9" w:rsidRPr="00725FE0">
              <w:rPr>
                <w:rFonts w:ascii="Book Antiqua" w:hAnsi="Book Antiqua"/>
                <w:lang w:eastAsia="zh-CN"/>
              </w:rPr>
              <w:t xml:space="preserve"> </w:t>
            </w:r>
            <w:r w:rsidRPr="00725FE0">
              <w:rPr>
                <w:rFonts w:ascii="Book Antiqua" w:eastAsia="宋体" w:hAnsi="Book Antiqua"/>
                <w:lang w:eastAsia="zh-CN" w:bidi="ar"/>
              </w:rPr>
              <w:t>81.80 pg/m</w:t>
            </w:r>
            <w:r w:rsidR="00820BA9" w:rsidRPr="00725FE0">
              <w:rPr>
                <w:rFonts w:ascii="Book Antiqua" w:eastAsia="宋体" w:hAnsi="Book Antiqua"/>
                <w:lang w:eastAsia="zh-CN" w:bidi="ar"/>
              </w:rPr>
              <w:t>L</w:t>
            </w:r>
          </w:p>
        </w:tc>
      </w:tr>
      <w:tr w:rsidR="007B544B" w:rsidRPr="00725FE0" w14:paraId="290EB0F8" w14:textId="77777777" w:rsidTr="00243C35">
        <w:trPr>
          <w:trHeight w:val="548"/>
        </w:trPr>
        <w:tc>
          <w:tcPr>
            <w:tcW w:w="466" w:type="pct"/>
            <w:tcBorders>
              <w:top w:val="nil"/>
              <w:left w:val="nil"/>
              <w:bottom w:val="single" w:sz="4" w:space="0" w:color="auto"/>
              <w:right w:val="nil"/>
            </w:tcBorders>
          </w:tcPr>
          <w:p w14:paraId="605ACCE6"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Case</w:t>
            </w:r>
            <w:r w:rsidR="00CC0F36" w:rsidRPr="00725FE0">
              <w:rPr>
                <w:rFonts w:ascii="Book Antiqua" w:eastAsia="宋体" w:hAnsi="Book Antiqua"/>
                <w:lang w:eastAsia="zh-CN" w:bidi="ar"/>
              </w:rPr>
              <w:t xml:space="preserve"> </w:t>
            </w:r>
            <w:r w:rsidRPr="00725FE0">
              <w:rPr>
                <w:rFonts w:ascii="Book Antiqua" w:eastAsia="宋体" w:hAnsi="Book Antiqua"/>
                <w:lang w:eastAsia="zh-CN" w:bidi="ar"/>
              </w:rPr>
              <w:t>2</w:t>
            </w:r>
          </w:p>
        </w:tc>
        <w:tc>
          <w:tcPr>
            <w:tcW w:w="472" w:type="pct"/>
            <w:tcBorders>
              <w:top w:val="nil"/>
              <w:left w:val="nil"/>
              <w:bottom w:val="single" w:sz="4" w:space="0" w:color="auto"/>
              <w:right w:val="nil"/>
            </w:tcBorders>
          </w:tcPr>
          <w:p w14:paraId="1673861F"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4.07</w:t>
            </w:r>
          </w:p>
        </w:tc>
        <w:tc>
          <w:tcPr>
            <w:tcW w:w="399" w:type="pct"/>
            <w:tcBorders>
              <w:top w:val="nil"/>
              <w:left w:val="nil"/>
              <w:bottom w:val="single" w:sz="4" w:space="0" w:color="auto"/>
              <w:right w:val="nil"/>
            </w:tcBorders>
          </w:tcPr>
          <w:p w14:paraId="68ED22AF"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4.58</w:t>
            </w:r>
          </w:p>
        </w:tc>
        <w:tc>
          <w:tcPr>
            <w:tcW w:w="596" w:type="pct"/>
            <w:tcBorders>
              <w:top w:val="nil"/>
              <w:left w:val="nil"/>
              <w:bottom w:val="single" w:sz="4" w:space="0" w:color="auto"/>
              <w:right w:val="nil"/>
            </w:tcBorders>
          </w:tcPr>
          <w:p w14:paraId="6C588217"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&lt;</w:t>
            </w:r>
            <w:r w:rsidR="007C4374" w:rsidRPr="00725FE0">
              <w:rPr>
                <w:rFonts w:ascii="Book Antiqua" w:eastAsia="宋体" w:hAnsi="Book Antiqua"/>
                <w:lang w:eastAsia="zh-CN" w:bidi="ar"/>
              </w:rPr>
              <w:t xml:space="preserve"> </w:t>
            </w:r>
            <w:r w:rsidRPr="00725FE0">
              <w:rPr>
                <w:rFonts w:ascii="Book Antiqua" w:eastAsia="宋体" w:hAnsi="Book Antiqua"/>
                <w:lang w:eastAsia="zh-CN" w:bidi="ar"/>
              </w:rPr>
              <w:t>3.23</w:t>
            </w:r>
          </w:p>
        </w:tc>
        <w:tc>
          <w:tcPr>
            <w:tcW w:w="399" w:type="pct"/>
            <w:tcBorders>
              <w:top w:val="nil"/>
              <w:left w:val="nil"/>
              <w:bottom w:val="single" w:sz="4" w:space="0" w:color="auto"/>
              <w:right w:val="nil"/>
            </w:tcBorders>
          </w:tcPr>
          <w:p w14:paraId="1A83A97D"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10.4</w:t>
            </w:r>
          </w:p>
        </w:tc>
        <w:tc>
          <w:tcPr>
            <w:tcW w:w="472" w:type="pct"/>
            <w:tcBorders>
              <w:top w:val="nil"/>
              <w:left w:val="nil"/>
              <w:bottom w:val="single" w:sz="4" w:space="0" w:color="auto"/>
              <w:right w:val="nil"/>
            </w:tcBorders>
          </w:tcPr>
          <w:p w14:paraId="4809E113"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12</w:t>
            </w:r>
          </w:p>
        </w:tc>
        <w:tc>
          <w:tcPr>
            <w:tcW w:w="555" w:type="pct"/>
            <w:tcBorders>
              <w:top w:val="nil"/>
              <w:left w:val="nil"/>
              <w:bottom w:val="single" w:sz="4" w:space="0" w:color="auto"/>
              <w:right w:val="nil"/>
            </w:tcBorders>
          </w:tcPr>
          <w:p w14:paraId="3E0C6660"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23</w:t>
            </w:r>
          </w:p>
        </w:tc>
        <w:tc>
          <w:tcPr>
            <w:tcW w:w="785" w:type="pct"/>
            <w:tcBorders>
              <w:top w:val="nil"/>
              <w:left w:val="nil"/>
              <w:bottom w:val="single" w:sz="4" w:space="0" w:color="auto"/>
              <w:right w:val="nil"/>
            </w:tcBorders>
          </w:tcPr>
          <w:p w14:paraId="7CC04DDC" w14:textId="4171BAC2" w:rsidR="003D7DFE" w:rsidRPr="00725FE0" w:rsidRDefault="005639F7"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w:t>
            </w:r>
          </w:p>
        </w:tc>
        <w:tc>
          <w:tcPr>
            <w:tcW w:w="856" w:type="pct"/>
            <w:tcBorders>
              <w:top w:val="nil"/>
              <w:left w:val="nil"/>
              <w:bottom w:val="single" w:sz="4" w:space="0" w:color="auto"/>
              <w:right w:val="nil"/>
            </w:tcBorders>
          </w:tcPr>
          <w:p w14:paraId="7877DAB8" w14:textId="77777777" w:rsidR="003D7DFE" w:rsidRPr="00725FE0" w:rsidRDefault="003D7DFE" w:rsidP="004E0A6D">
            <w:pPr>
              <w:adjustRightInd w:val="0"/>
              <w:snapToGrid w:val="0"/>
              <w:spacing w:line="360" w:lineRule="auto"/>
              <w:jc w:val="both"/>
              <w:rPr>
                <w:rFonts w:ascii="Book Antiqua" w:hAnsi="Book Antiqua"/>
              </w:rPr>
            </w:pPr>
            <w:r w:rsidRPr="00725FE0">
              <w:rPr>
                <w:rFonts w:ascii="Book Antiqua" w:eastAsia="宋体" w:hAnsi="Book Antiqua"/>
                <w:lang w:eastAsia="zh-CN" w:bidi="ar"/>
              </w:rPr>
              <w:t>TNF-α:</w:t>
            </w:r>
            <w:r w:rsidR="007C4374" w:rsidRPr="00725FE0">
              <w:rPr>
                <w:rFonts w:ascii="Book Antiqua" w:hAnsi="Book Antiqua"/>
                <w:lang w:eastAsia="zh-CN"/>
              </w:rPr>
              <w:t xml:space="preserve"> </w:t>
            </w:r>
            <w:r w:rsidR="007C4374" w:rsidRPr="00725FE0">
              <w:rPr>
                <w:rFonts w:ascii="Book Antiqua" w:eastAsia="宋体" w:hAnsi="Book Antiqua"/>
                <w:lang w:eastAsia="zh-CN" w:bidi="ar"/>
              </w:rPr>
              <w:t>84.80 pg/mL</w:t>
            </w:r>
            <w:r w:rsidRPr="00725FE0">
              <w:rPr>
                <w:rFonts w:ascii="Book Antiqua" w:eastAsia="宋体" w:hAnsi="Book Antiqua"/>
                <w:lang w:eastAsia="zh-CN" w:bidi="ar"/>
              </w:rPr>
              <w:t xml:space="preserve"> </w:t>
            </w:r>
          </w:p>
        </w:tc>
      </w:tr>
    </w:tbl>
    <w:p w14:paraId="5CD3B484" w14:textId="77777777" w:rsidR="006F0A4F" w:rsidRPr="00725FE0" w:rsidRDefault="006F0A4F" w:rsidP="003D7DFE">
      <w:pPr>
        <w:adjustRightInd w:val="0"/>
        <w:snapToGrid w:val="0"/>
        <w:spacing w:line="360" w:lineRule="auto"/>
        <w:jc w:val="both"/>
        <w:rPr>
          <w:rFonts w:ascii="Book Antiqua" w:hAnsi="Book Antiqua"/>
        </w:rPr>
      </w:pPr>
    </w:p>
    <w:p w14:paraId="47A09313" w14:textId="7596DFB2" w:rsidR="006F0A4F" w:rsidRPr="00725FE0" w:rsidRDefault="006F0A4F" w:rsidP="003D7DFE">
      <w:pPr>
        <w:adjustRightInd w:val="0"/>
        <w:snapToGrid w:val="0"/>
        <w:spacing w:line="360" w:lineRule="auto"/>
        <w:jc w:val="both"/>
        <w:rPr>
          <w:rFonts w:ascii="Book Antiqua" w:hAnsi="Book Antiqua"/>
        </w:rPr>
      </w:pPr>
      <w:r w:rsidRPr="00725FE0">
        <w:rPr>
          <w:rFonts w:ascii="Book Antiqua" w:hAnsi="Book Antiqua"/>
        </w:rPr>
        <w:t xml:space="preserve">CRP: C-reactive protein; </w:t>
      </w:r>
      <w:r w:rsidR="005639F7" w:rsidRPr="00725FE0">
        <w:rPr>
          <w:rFonts w:ascii="Book Antiqua" w:hAnsi="Book Antiqua"/>
        </w:rPr>
        <w:t xml:space="preserve">ESR: Erythrocyte sedimentation rate; </w:t>
      </w:r>
      <w:r w:rsidR="002879AA" w:rsidRPr="00725FE0">
        <w:rPr>
          <w:rFonts w:ascii="Book Antiqua" w:hAnsi="Book Antiqua"/>
        </w:rPr>
        <w:t xml:space="preserve">N/L: Neutrophil/lymphocyte ratio; </w:t>
      </w:r>
      <w:r w:rsidR="005639F7" w:rsidRPr="00725FE0">
        <w:rPr>
          <w:rFonts w:ascii="Book Antiqua" w:hAnsi="Book Antiqua"/>
        </w:rPr>
        <w:t>TNF-</w:t>
      </w:r>
      <w:r w:rsidR="005639F7" w:rsidRPr="00725FE0">
        <w:rPr>
          <w:rFonts w:ascii="Book Antiqua" w:eastAsia="Book Antiqua" w:hAnsi="Book Antiqua" w:cs="Book Antiqua"/>
          <w:color w:val="000000"/>
          <w:szCs w:val="22"/>
        </w:rPr>
        <w:sym w:font="Symbol" w:char="F061"/>
      </w:r>
      <w:r w:rsidR="005639F7" w:rsidRPr="00725FE0">
        <w:rPr>
          <w:rFonts w:ascii="Book Antiqua" w:eastAsia="Book Antiqua" w:hAnsi="Book Antiqua" w:cs="Book Antiqua"/>
          <w:color w:val="000000"/>
          <w:szCs w:val="22"/>
        </w:rPr>
        <w:t>: Tumor necrosis factor</w:t>
      </w:r>
      <w:r w:rsidR="002879AA">
        <w:rPr>
          <w:rFonts w:ascii="Book Antiqua" w:eastAsia="Book Antiqua" w:hAnsi="Book Antiqua" w:cs="Book Antiqua"/>
          <w:color w:val="000000"/>
          <w:szCs w:val="22"/>
        </w:rPr>
        <w:t>-</w:t>
      </w:r>
      <w:r w:rsidR="005639F7" w:rsidRPr="00725FE0">
        <w:rPr>
          <w:rFonts w:ascii="Book Antiqua" w:eastAsia="Book Antiqua" w:hAnsi="Book Antiqua" w:cs="Book Antiqua"/>
          <w:color w:val="000000"/>
          <w:szCs w:val="22"/>
        </w:rPr>
        <w:t>alpha.</w:t>
      </w:r>
    </w:p>
    <w:p w14:paraId="33A7D1C4" w14:textId="3810A095" w:rsidR="003D7DFE" w:rsidRPr="00725FE0" w:rsidRDefault="00FD34E3" w:rsidP="003D7DFE">
      <w:pPr>
        <w:adjustRightInd w:val="0"/>
        <w:snapToGrid w:val="0"/>
        <w:spacing w:line="360" w:lineRule="auto"/>
        <w:jc w:val="both"/>
        <w:rPr>
          <w:rFonts w:ascii="Book Antiqua" w:hAnsi="Book Antiqua"/>
          <w:b/>
          <w:lang w:eastAsia="zh-CN"/>
        </w:rPr>
      </w:pPr>
      <w:r w:rsidRPr="00725FE0">
        <w:rPr>
          <w:rFonts w:ascii="Book Antiqua" w:hAnsi="Book Antiqua"/>
        </w:rPr>
        <w:br w:type="page"/>
      </w:r>
      <w:r w:rsidR="003D7DFE" w:rsidRPr="00725FE0">
        <w:rPr>
          <w:rFonts w:ascii="Book Antiqua" w:eastAsia="宋体" w:hAnsi="Book Antiqua"/>
          <w:b/>
          <w:lang w:eastAsia="zh-CN" w:bidi="ar"/>
        </w:rPr>
        <w:t>Table 3 Common differentials of pustular psoriasis</w:t>
      </w:r>
    </w:p>
    <w:tbl>
      <w:tblPr>
        <w:tblStyle w:val="a5"/>
        <w:tblW w:w="9392" w:type="dxa"/>
        <w:tblBorders>
          <w:insideH w:val="none" w:sz="4" w:space="0" w:color="auto"/>
          <w:insideV w:val="none" w:sz="4" w:space="0" w:color="auto"/>
        </w:tblBorders>
        <w:tblLayout w:type="fixed"/>
        <w:tblLook w:val="0000" w:firstRow="0" w:lastRow="0" w:firstColumn="0" w:lastColumn="0" w:noHBand="0" w:noVBand="0"/>
      </w:tblPr>
      <w:tblGrid>
        <w:gridCol w:w="1830"/>
        <w:gridCol w:w="2857"/>
        <w:gridCol w:w="2232"/>
        <w:gridCol w:w="2473"/>
      </w:tblGrid>
      <w:tr w:rsidR="003D7DFE" w:rsidRPr="00725FE0" w14:paraId="0C472002" w14:textId="77777777" w:rsidTr="007B544B">
        <w:trPr>
          <w:trHeight w:val="902"/>
        </w:trPr>
        <w:tc>
          <w:tcPr>
            <w:tcW w:w="1830" w:type="dxa"/>
            <w:tcBorders>
              <w:top w:val="single" w:sz="4" w:space="0" w:color="auto"/>
              <w:left w:val="nil"/>
              <w:bottom w:val="single" w:sz="4" w:space="0" w:color="auto"/>
              <w:right w:val="nil"/>
            </w:tcBorders>
          </w:tcPr>
          <w:p w14:paraId="48272478" w14:textId="77777777" w:rsidR="003D7DFE" w:rsidRPr="00725FE0" w:rsidRDefault="003D7DFE" w:rsidP="004E0A6D">
            <w:pPr>
              <w:adjustRightInd w:val="0"/>
              <w:snapToGrid w:val="0"/>
              <w:spacing w:after="0" w:line="360" w:lineRule="auto"/>
              <w:jc w:val="both"/>
              <w:rPr>
                <w:rFonts w:ascii="Book Antiqua" w:hAnsi="Book Antiqua"/>
                <w:b/>
                <w:lang w:eastAsia="zh-CN"/>
              </w:rPr>
            </w:pPr>
          </w:p>
        </w:tc>
        <w:tc>
          <w:tcPr>
            <w:tcW w:w="2857" w:type="dxa"/>
            <w:tcBorders>
              <w:top w:val="single" w:sz="4" w:space="0" w:color="auto"/>
              <w:left w:val="nil"/>
              <w:bottom w:val="single" w:sz="4" w:space="0" w:color="auto"/>
              <w:right w:val="nil"/>
            </w:tcBorders>
          </w:tcPr>
          <w:p w14:paraId="20AEE863" w14:textId="77777777" w:rsidR="003D7DFE" w:rsidRPr="00725FE0" w:rsidRDefault="003D7DFE" w:rsidP="004E0A6D">
            <w:pPr>
              <w:adjustRightInd w:val="0"/>
              <w:snapToGrid w:val="0"/>
              <w:spacing w:after="0" w:line="360" w:lineRule="auto"/>
              <w:jc w:val="both"/>
              <w:rPr>
                <w:rFonts w:ascii="Book Antiqua" w:hAnsi="Book Antiqua"/>
                <w:b/>
                <w:lang w:eastAsia="zh-CN"/>
              </w:rPr>
            </w:pPr>
            <w:r w:rsidRPr="00725FE0">
              <w:rPr>
                <w:rFonts w:ascii="Book Antiqua" w:hAnsi="Book Antiqua"/>
                <w:b/>
                <w:lang w:eastAsia="zh-CN" w:bidi="ar"/>
              </w:rPr>
              <w:t>Presentation</w:t>
            </w:r>
          </w:p>
        </w:tc>
        <w:tc>
          <w:tcPr>
            <w:tcW w:w="2232" w:type="dxa"/>
            <w:tcBorders>
              <w:top w:val="single" w:sz="4" w:space="0" w:color="auto"/>
              <w:left w:val="nil"/>
              <w:bottom w:val="single" w:sz="4" w:space="0" w:color="auto"/>
              <w:right w:val="nil"/>
            </w:tcBorders>
          </w:tcPr>
          <w:p w14:paraId="7115DACE" w14:textId="77777777" w:rsidR="003D7DFE" w:rsidRPr="00725FE0" w:rsidRDefault="003D7DFE" w:rsidP="004E0A6D">
            <w:pPr>
              <w:adjustRightInd w:val="0"/>
              <w:snapToGrid w:val="0"/>
              <w:spacing w:after="0" w:line="360" w:lineRule="auto"/>
              <w:jc w:val="both"/>
              <w:rPr>
                <w:rFonts w:ascii="Book Antiqua" w:hAnsi="Book Antiqua"/>
                <w:b/>
                <w:lang w:eastAsia="zh-CN"/>
              </w:rPr>
            </w:pPr>
            <w:r w:rsidRPr="00725FE0">
              <w:rPr>
                <w:rFonts w:ascii="Book Antiqua" w:hAnsi="Book Antiqua"/>
                <w:b/>
                <w:lang w:eastAsia="zh-CN" w:bidi="ar"/>
              </w:rPr>
              <w:t>Histopathology</w:t>
            </w:r>
          </w:p>
        </w:tc>
        <w:tc>
          <w:tcPr>
            <w:tcW w:w="2473" w:type="dxa"/>
            <w:tcBorders>
              <w:top w:val="single" w:sz="4" w:space="0" w:color="auto"/>
              <w:left w:val="nil"/>
              <w:bottom w:val="single" w:sz="4" w:space="0" w:color="auto"/>
              <w:right w:val="nil"/>
            </w:tcBorders>
          </w:tcPr>
          <w:p w14:paraId="6E77FD8E" w14:textId="77777777" w:rsidR="003D7DFE" w:rsidRPr="00725FE0" w:rsidRDefault="003D7DFE" w:rsidP="004E0A6D">
            <w:pPr>
              <w:adjustRightInd w:val="0"/>
              <w:snapToGrid w:val="0"/>
              <w:spacing w:after="0" w:line="360" w:lineRule="auto"/>
              <w:jc w:val="both"/>
              <w:rPr>
                <w:rFonts w:ascii="Book Antiqua" w:hAnsi="Book Antiqua"/>
                <w:b/>
                <w:lang w:eastAsia="zh-CN"/>
              </w:rPr>
            </w:pPr>
            <w:r w:rsidRPr="00725FE0">
              <w:rPr>
                <w:rFonts w:ascii="Book Antiqua" w:hAnsi="Book Antiqua"/>
                <w:b/>
                <w:lang w:eastAsia="zh-CN" w:bidi="ar"/>
              </w:rPr>
              <w:t>Etiology and pathoimmunology</w:t>
            </w:r>
          </w:p>
        </w:tc>
      </w:tr>
      <w:tr w:rsidR="003D7DFE" w:rsidRPr="00725FE0" w14:paraId="238AC457" w14:textId="77777777" w:rsidTr="007B544B">
        <w:trPr>
          <w:trHeight w:val="3920"/>
        </w:trPr>
        <w:tc>
          <w:tcPr>
            <w:tcW w:w="1830" w:type="dxa"/>
            <w:tcBorders>
              <w:top w:val="single" w:sz="4" w:space="0" w:color="auto"/>
              <w:left w:val="nil"/>
              <w:bottom w:val="nil"/>
              <w:right w:val="nil"/>
            </w:tcBorders>
          </w:tcPr>
          <w:p w14:paraId="1FA3A41A" w14:textId="77777777"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Acute generalized pustular psoriasis</w:t>
            </w:r>
          </w:p>
        </w:tc>
        <w:tc>
          <w:tcPr>
            <w:tcW w:w="2857" w:type="dxa"/>
            <w:tcBorders>
              <w:top w:val="single" w:sz="4" w:space="0" w:color="auto"/>
              <w:left w:val="nil"/>
              <w:bottom w:val="nil"/>
              <w:right w:val="nil"/>
            </w:tcBorders>
          </w:tcPr>
          <w:p w14:paraId="63DB35D6" w14:textId="594E065A"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Widespread formation of sterile pustules with erythema</w:t>
            </w:r>
            <w:r w:rsidR="006F0A4F" w:rsidRPr="00725FE0">
              <w:rPr>
                <w:rFonts w:ascii="Book Antiqua" w:hAnsi="Book Antiqua"/>
                <w:lang w:eastAsia="zh-CN" w:bidi="ar"/>
              </w:rPr>
              <w:t xml:space="preserve"> </w:t>
            </w:r>
            <w:r w:rsidRPr="00725FE0">
              <w:rPr>
                <w:rFonts w:ascii="Book Antiqua" w:hAnsi="Book Antiqua"/>
                <w:lang w:eastAsia="zh-CN" w:bidi="ar"/>
              </w:rPr>
              <w:t>on the trunk and limbs.</w:t>
            </w:r>
            <w:r w:rsidR="00164C7B" w:rsidRPr="00725FE0">
              <w:rPr>
                <w:rFonts w:ascii="Book Antiqua" w:hAnsi="Book Antiqua"/>
                <w:lang w:eastAsia="zh-CN"/>
              </w:rPr>
              <w:t xml:space="preserve"> </w:t>
            </w:r>
            <w:r w:rsidRPr="00725FE0">
              <w:rPr>
                <w:rFonts w:ascii="Book Antiqua" w:hAnsi="Book Antiqua"/>
                <w:lang w:eastAsia="zh-CN" w:bidi="ar"/>
              </w:rPr>
              <w:t>Pustules often expand into lakes of pus.</w:t>
            </w:r>
            <w:r w:rsidR="00164C7B" w:rsidRPr="00725FE0">
              <w:rPr>
                <w:rFonts w:ascii="Book Antiqua" w:hAnsi="Book Antiqua"/>
                <w:lang w:eastAsia="zh-CN"/>
              </w:rPr>
              <w:t xml:space="preserve"> </w:t>
            </w:r>
            <w:r w:rsidRPr="00725FE0">
              <w:rPr>
                <w:rFonts w:ascii="Book Antiqua" w:hAnsi="Book Antiqua"/>
                <w:lang w:eastAsia="zh-CN" w:bidi="ar"/>
              </w:rPr>
              <w:t>Relapsed course</w:t>
            </w:r>
          </w:p>
        </w:tc>
        <w:tc>
          <w:tcPr>
            <w:tcW w:w="2232" w:type="dxa"/>
            <w:tcBorders>
              <w:top w:val="single" w:sz="4" w:space="0" w:color="auto"/>
              <w:left w:val="nil"/>
              <w:bottom w:val="nil"/>
              <w:right w:val="nil"/>
            </w:tcBorders>
          </w:tcPr>
          <w:p w14:paraId="6BAD3C04" w14:textId="21569B9D"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Overall epidermal architecture similar to plaque psoriasis</w:t>
            </w:r>
            <w:r w:rsidR="00164C7B" w:rsidRPr="00725FE0">
              <w:rPr>
                <w:rFonts w:ascii="Book Antiqua" w:hAnsi="Book Antiqua"/>
                <w:lang w:eastAsia="zh-CN"/>
              </w:rPr>
              <w:t xml:space="preserve">. </w:t>
            </w:r>
            <w:r w:rsidRPr="00725FE0">
              <w:rPr>
                <w:rFonts w:ascii="Book Antiqua" w:hAnsi="Book Antiqua"/>
                <w:lang w:eastAsia="zh-CN" w:bidi="ar"/>
              </w:rPr>
              <w:t>Formation of intra-epidermal neutrophilic abscesses, with marked dermal infiltrate composed of neutrophils, monocytes</w:t>
            </w:r>
            <w:r w:rsidR="006F0A4F" w:rsidRPr="00725FE0">
              <w:rPr>
                <w:rFonts w:ascii="Book Antiqua" w:hAnsi="Book Antiqua"/>
                <w:lang w:eastAsia="zh-CN" w:bidi="ar"/>
              </w:rPr>
              <w:t>,</w:t>
            </w:r>
            <w:r w:rsidRPr="00725FE0">
              <w:rPr>
                <w:rFonts w:ascii="Book Antiqua" w:hAnsi="Book Antiqua"/>
                <w:lang w:eastAsia="zh-CN" w:bidi="ar"/>
              </w:rPr>
              <w:t xml:space="preserve"> and T-lymphocytes</w:t>
            </w:r>
          </w:p>
        </w:tc>
        <w:tc>
          <w:tcPr>
            <w:tcW w:w="2473" w:type="dxa"/>
            <w:tcBorders>
              <w:top w:val="single" w:sz="4" w:space="0" w:color="auto"/>
              <w:left w:val="nil"/>
              <w:bottom w:val="nil"/>
              <w:right w:val="nil"/>
            </w:tcBorders>
          </w:tcPr>
          <w:p w14:paraId="6FE44728" w14:textId="1E8A27C4"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Infection, stress, corticosteroid (treatment withdrawal)</w:t>
            </w:r>
            <w:r w:rsidR="00164C7B" w:rsidRPr="00725FE0">
              <w:rPr>
                <w:rFonts w:ascii="Book Antiqua" w:hAnsi="Book Antiqua"/>
                <w:lang w:eastAsia="zh-CN"/>
              </w:rPr>
              <w:t xml:space="preserve">. </w:t>
            </w:r>
            <w:r w:rsidRPr="00725FE0">
              <w:rPr>
                <w:rFonts w:ascii="Book Antiqua" w:hAnsi="Book Antiqua"/>
                <w:lang w:eastAsia="zh-CN" w:bidi="ar"/>
              </w:rPr>
              <w:t>IL36RN mutation</w:t>
            </w:r>
            <w:r w:rsidRPr="00725FE0">
              <w:rPr>
                <w:rFonts w:ascii="Book Antiqua" w:hAnsi="Book Antiqua"/>
                <w:vertAlign w:val="superscript"/>
                <w:lang w:eastAsia="zh-CN" w:bidi="ar"/>
              </w:rPr>
              <w:t>[6]</w:t>
            </w:r>
          </w:p>
        </w:tc>
      </w:tr>
      <w:tr w:rsidR="003D7DFE" w:rsidRPr="00725FE0" w14:paraId="34A4CE28" w14:textId="77777777" w:rsidTr="007B544B">
        <w:trPr>
          <w:trHeight w:val="2236"/>
        </w:trPr>
        <w:tc>
          <w:tcPr>
            <w:tcW w:w="1830" w:type="dxa"/>
            <w:tcBorders>
              <w:top w:val="nil"/>
              <w:left w:val="nil"/>
              <w:bottom w:val="nil"/>
              <w:right w:val="nil"/>
            </w:tcBorders>
          </w:tcPr>
          <w:p w14:paraId="1D9B0C5C" w14:textId="77777777"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Palmoplantar pustulosis</w:t>
            </w:r>
          </w:p>
        </w:tc>
        <w:tc>
          <w:tcPr>
            <w:tcW w:w="2857" w:type="dxa"/>
            <w:tcBorders>
              <w:top w:val="nil"/>
              <w:left w:val="nil"/>
              <w:bottom w:val="nil"/>
              <w:right w:val="nil"/>
            </w:tcBorders>
          </w:tcPr>
          <w:p w14:paraId="6035D539" w14:textId="352458BB"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Scattered clusters of pinhead-size sterile pustules on the palms and soles</w:t>
            </w:r>
            <w:r w:rsidR="00164C7B" w:rsidRPr="00725FE0">
              <w:rPr>
                <w:rFonts w:ascii="Book Antiqua" w:hAnsi="Book Antiqua"/>
                <w:lang w:eastAsia="zh-CN"/>
              </w:rPr>
              <w:t xml:space="preserve">. </w:t>
            </w:r>
            <w:r w:rsidRPr="00725FE0">
              <w:rPr>
                <w:rFonts w:ascii="Book Antiqua" w:hAnsi="Book Antiqua"/>
                <w:lang w:eastAsia="zh-CN" w:bidi="ar"/>
              </w:rPr>
              <w:t>Chronic course</w:t>
            </w:r>
          </w:p>
        </w:tc>
        <w:tc>
          <w:tcPr>
            <w:tcW w:w="2232" w:type="dxa"/>
            <w:tcBorders>
              <w:top w:val="nil"/>
              <w:left w:val="nil"/>
              <w:bottom w:val="nil"/>
              <w:right w:val="nil"/>
            </w:tcBorders>
          </w:tcPr>
          <w:p w14:paraId="0C41E791" w14:textId="77777777"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As GPP</w:t>
            </w:r>
          </w:p>
        </w:tc>
        <w:tc>
          <w:tcPr>
            <w:tcW w:w="2473" w:type="dxa"/>
            <w:tcBorders>
              <w:top w:val="nil"/>
              <w:left w:val="nil"/>
              <w:bottom w:val="nil"/>
              <w:right w:val="nil"/>
            </w:tcBorders>
          </w:tcPr>
          <w:p w14:paraId="575D62D1" w14:textId="77777777"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Genetic, roles of nicotine and contact allergens, certain medications and stress</w:t>
            </w:r>
            <w:r w:rsidRPr="00725FE0">
              <w:rPr>
                <w:rFonts w:ascii="Book Antiqua" w:hAnsi="Book Antiqua"/>
                <w:vertAlign w:val="superscript"/>
                <w:lang w:eastAsia="zh-CN" w:bidi="ar"/>
              </w:rPr>
              <w:t>[7]</w:t>
            </w:r>
          </w:p>
        </w:tc>
      </w:tr>
      <w:tr w:rsidR="003D7DFE" w:rsidRPr="00725FE0" w14:paraId="771840FA" w14:textId="77777777" w:rsidTr="007B544B">
        <w:trPr>
          <w:trHeight w:val="3044"/>
        </w:trPr>
        <w:tc>
          <w:tcPr>
            <w:tcW w:w="1830" w:type="dxa"/>
            <w:tcBorders>
              <w:top w:val="nil"/>
              <w:left w:val="nil"/>
              <w:bottom w:val="single" w:sz="4" w:space="0" w:color="auto"/>
              <w:right w:val="nil"/>
            </w:tcBorders>
          </w:tcPr>
          <w:p w14:paraId="3185B364" w14:textId="77777777"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eastAsia="Times New Roman" w:hAnsi="Book Antiqua"/>
                <w:color w:val="000000"/>
                <w:lang w:eastAsia="zh-CN" w:bidi="ar"/>
              </w:rPr>
              <w:t>Acute exanthematous generalized pustular eruption</w:t>
            </w:r>
          </w:p>
        </w:tc>
        <w:tc>
          <w:tcPr>
            <w:tcW w:w="2857" w:type="dxa"/>
            <w:tcBorders>
              <w:top w:val="nil"/>
              <w:left w:val="nil"/>
              <w:bottom w:val="single" w:sz="4" w:space="0" w:color="auto"/>
              <w:right w:val="nil"/>
            </w:tcBorders>
          </w:tcPr>
          <w:p w14:paraId="713FDB84" w14:textId="55197932"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Polymorphous eruption more prominent than psoriasis</w:t>
            </w:r>
            <w:r w:rsidR="006F0A4F" w:rsidRPr="00725FE0">
              <w:rPr>
                <w:rFonts w:ascii="Book Antiqua" w:hAnsi="Book Antiqua"/>
                <w:lang w:eastAsia="zh-CN" w:bidi="ar"/>
              </w:rPr>
              <w:t>,</w:t>
            </w:r>
            <w:r w:rsidR="00164C7B" w:rsidRPr="00725FE0">
              <w:rPr>
                <w:rFonts w:ascii="Book Antiqua" w:hAnsi="Book Antiqua"/>
                <w:lang w:eastAsia="zh-CN"/>
              </w:rPr>
              <w:t xml:space="preserve"> </w:t>
            </w:r>
            <w:r w:rsidRPr="00725FE0">
              <w:rPr>
                <w:rFonts w:ascii="Book Antiqua" w:hAnsi="Book Antiqua"/>
                <w:lang w:eastAsia="zh-CN" w:bidi="ar"/>
              </w:rPr>
              <w:t>short duration</w:t>
            </w:r>
            <w:r w:rsidR="006F0A4F" w:rsidRPr="00725FE0">
              <w:rPr>
                <w:rFonts w:ascii="Book Antiqua" w:hAnsi="Book Antiqua"/>
                <w:lang w:eastAsia="zh-CN" w:bidi="ar"/>
              </w:rPr>
              <w:t>,</w:t>
            </w:r>
            <w:r w:rsidRPr="00725FE0">
              <w:rPr>
                <w:rFonts w:ascii="Book Antiqua" w:hAnsi="Book Antiqua"/>
                <w:lang w:eastAsia="zh-CN" w:bidi="ar"/>
              </w:rPr>
              <w:t xml:space="preserve"> and no </w:t>
            </w:r>
            <w:r w:rsidR="006F0A4F" w:rsidRPr="00725FE0">
              <w:rPr>
                <w:rFonts w:ascii="Book Antiqua" w:hAnsi="Book Antiqua"/>
                <w:lang w:eastAsia="zh-CN" w:bidi="ar"/>
              </w:rPr>
              <w:t xml:space="preserve">subsequent </w:t>
            </w:r>
            <w:r w:rsidRPr="00725FE0">
              <w:rPr>
                <w:rFonts w:ascii="Book Antiqua" w:hAnsi="Book Antiqua"/>
                <w:lang w:eastAsia="zh-CN" w:bidi="ar"/>
              </w:rPr>
              <w:t>relapsing course</w:t>
            </w:r>
          </w:p>
        </w:tc>
        <w:tc>
          <w:tcPr>
            <w:tcW w:w="2232" w:type="dxa"/>
            <w:tcBorders>
              <w:top w:val="nil"/>
              <w:left w:val="nil"/>
              <w:bottom w:val="single" w:sz="4" w:space="0" w:color="auto"/>
              <w:right w:val="nil"/>
            </w:tcBorders>
          </w:tcPr>
          <w:p w14:paraId="39D54F24" w14:textId="4D4B5FF6"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Necrotic keratinocytes and eosinophils are common</w:t>
            </w:r>
          </w:p>
        </w:tc>
        <w:tc>
          <w:tcPr>
            <w:tcW w:w="2473" w:type="dxa"/>
            <w:tcBorders>
              <w:top w:val="nil"/>
              <w:left w:val="nil"/>
              <w:bottom w:val="single" w:sz="4" w:space="0" w:color="auto"/>
              <w:right w:val="nil"/>
            </w:tcBorders>
          </w:tcPr>
          <w:p w14:paraId="4749D90A" w14:textId="77777777" w:rsidR="003D7DFE" w:rsidRPr="00725FE0" w:rsidRDefault="003D7DFE" w:rsidP="004E0A6D">
            <w:pPr>
              <w:adjustRightInd w:val="0"/>
              <w:snapToGrid w:val="0"/>
              <w:spacing w:after="0" w:line="360" w:lineRule="auto"/>
              <w:jc w:val="both"/>
              <w:rPr>
                <w:rFonts w:ascii="Book Antiqua" w:hAnsi="Book Antiqua"/>
                <w:lang w:eastAsia="zh-CN"/>
              </w:rPr>
            </w:pPr>
            <w:r w:rsidRPr="00725FE0">
              <w:rPr>
                <w:rFonts w:ascii="Book Antiqua" w:hAnsi="Book Antiqua"/>
                <w:lang w:eastAsia="zh-CN" w:bidi="ar"/>
              </w:rPr>
              <w:t>Drugs, notably anti-infectious chemotherapy, also non-steroidal anti-inflammatory drugs</w:t>
            </w:r>
            <w:r w:rsidRPr="00725FE0">
              <w:rPr>
                <w:rFonts w:ascii="Book Antiqua" w:hAnsi="Book Antiqua"/>
                <w:vertAlign w:val="superscript"/>
                <w:lang w:eastAsia="zh-CN" w:bidi="ar"/>
              </w:rPr>
              <w:t>[8]</w:t>
            </w:r>
          </w:p>
        </w:tc>
      </w:tr>
    </w:tbl>
    <w:p w14:paraId="7881A9AF" w14:textId="00ECAEEB" w:rsidR="004637DC" w:rsidRDefault="00E23972">
      <w:pPr>
        <w:spacing w:line="360" w:lineRule="auto"/>
        <w:jc w:val="both"/>
        <w:rPr>
          <w:rFonts w:ascii="Book Antiqua" w:hAnsi="Book Antiqua"/>
          <w:lang w:eastAsia="zh-CN"/>
        </w:rPr>
      </w:pPr>
      <w:r w:rsidRPr="00725FE0">
        <w:rPr>
          <w:rFonts w:ascii="Book Antiqua" w:hAnsi="Book Antiqua"/>
          <w:lang w:eastAsia="zh-CN"/>
        </w:rPr>
        <w:t>GPP: Generalized pustular psoriasis.</w:t>
      </w:r>
      <w:bookmarkEnd w:id="0"/>
    </w:p>
    <w:p w14:paraId="12FF13E3" w14:textId="77777777" w:rsidR="004637DC" w:rsidRDefault="004637DC">
      <w:pPr>
        <w:rPr>
          <w:rFonts w:ascii="Book Antiqua" w:hAnsi="Book Antiqua"/>
          <w:lang w:eastAsia="zh-CN"/>
        </w:rPr>
      </w:pPr>
      <w:r>
        <w:rPr>
          <w:rFonts w:ascii="Book Antiqua" w:hAnsi="Book Antiqua"/>
          <w:lang w:eastAsia="zh-CN"/>
        </w:rPr>
        <w:br w:type="page"/>
      </w:r>
    </w:p>
    <w:p w14:paraId="258D835F" w14:textId="77777777" w:rsidR="004637DC" w:rsidRDefault="004637DC" w:rsidP="004637DC">
      <w:pPr>
        <w:jc w:val="center"/>
        <w:rPr>
          <w:rFonts w:ascii="Book Antiqua" w:hAnsi="Book Antiqua"/>
          <w:lang w:eastAsia="zh-CN"/>
        </w:rPr>
      </w:pPr>
    </w:p>
    <w:p w14:paraId="40F58BDC" w14:textId="77777777" w:rsidR="004637DC" w:rsidRDefault="004637DC" w:rsidP="004637DC">
      <w:pPr>
        <w:jc w:val="center"/>
        <w:rPr>
          <w:rFonts w:ascii="Book Antiqua" w:hAnsi="Book Antiqua"/>
          <w:lang w:eastAsia="zh-CN"/>
        </w:rPr>
      </w:pPr>
    </w:p>
    <w:p w14:paraId="2703412D" w14:textId="77777777" w:rsidR="004637DC" w:rsidRDefault="004637DC" w:rsidP="004637DC">
      <w:pPr>
        <w:jc w:val="center"/>
        <w:rPr>
          <w:rFonts w:ascii="Book Antiqua" w:hAnsi="Book Antiqua"/>
          <w:lang w:eastAsia="zh-CN"/>
        </w:rPr>
      </w:pPr>
    </w:p>
    <w:p w14:paraId="42E83569" w14:textId="77777777" w:rsidR="004637DC" w:rsidRDefault="004637DC" w:rsidP="004637DC">
      <w:pPr>
        <w:jc w:val="center"/>
        <w:rPr>
          <w:rFonts w:ascii="Book Antiqua" w:hAnsi="Book Antiqua"/>
          <w:lang w:eastAsia="zh-CN"/>
        </w:rPr>
      </w:pPr>
    </w:p>
    <w:p w14:paraId="6155E3B8" w14:textId="77777777" w:rsidR="004637DC" w:rsidRDefault="004637DC" w:rsidP="004637DC">
      <w:pPr>
        <w:jc w:val="center"/>
        <w:rPr>
          <w:rFonts w:ascii="Book Antiqua" w:hAnsi="Book Antiqua"/>
          <w:lang w:eastAsia="zh-CN"/>
        </w:rPr>
      </w:pPr>
    </w:p>
    <w:p w14:paraId="370DFD3C" w14:textId="77777777" w:rsidR="004637DC" w:rsidRDefault="004637DC" w:rsidP="004637DC">
      <w:pPr>
        <w:jc w:val="center"/>
        <w:rPr>
          <w:rFonts w:ascii="Book Antiqua" w:hAnsi="Book Antiqua"/>
          <w:lang w:eastAsia="zh-CN"/>
        </w:rPr>
      </w:pPr>
      <w:r>
        <w:rPr>
          <w:rFonts w:ascii="Book Antiqua" w:hAnsi="Book Antiqua"/>
          <w:noProof/>
          <w:lang w:eastAsia="zh-CN"/>
        </w:rPr>
        <w:drawing>
          <wp:inline distT="0" distB="0" distL="0" distR="0" wp14:anchorId="61A724CB" wp14:editId="643B671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B8B626" w14:textId="77777777" w:rsidR="004637DC" w:rsidRDefault="004637DC" w:rsidP="004637DC">
      <w:pPr>
        <w:jc w:val="center"/>
        <w:rPr>
          <w:rFonts w:ascii="Book Antiqua" w:hAnsi="Book Antiqua"/>
          <w:lang w:eastAsia="zh-CN"/>
        </w:rPr>
      </w:pPr>
    </w:p>
    <w:p w14:paraId="7F3090FD" w14:textId="77777777" w:rsidR="004637DC" w:rsidRPr="00763D22" w:rsidRDefault="004637DC" w:rsidP="004637D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5373B2A" w14:textId="77777777" w:rsidR="004637DC" w:rsidRPr="00763D22" w:rsidRDefault="004637DC" w:rsidP="004637D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E57A79" w14:textId="77777777" w:rsidR="004637DC" w:rsidRPr="00763D22" w:rsidRDefault="004637DC" w:rsidP="004637D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9840FC" w14:textId="77777777" w:rsidR="004637DC" w:rsidRPr="00763D22" w:rsidRDefault="004637DC" w:rsidP="004637D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01D2E5" w14:textId="77777777" w:rsidR="004637DC" w:rsidRPr="00763D22" w:rsidRDefault="004637DC" w:rsidP="004637D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50482BF" w14:textId="77777777" w:rsidR="004637DC" w:rsidRPr="00763D22" w:rsidRDefault="004637DC" w:rsidP="004637D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188DEA" w14:textId="77777777" w:rsidR="004637DC" w:rsidRDefault="004637DC" w:rsidP="004637DC">
      <w:pPr>
        <w:jc w:val="center"/>
        <w:rPr>
          <w:rFonts w:ascii="Book Antiqua" w:hAnsi="Book Antiqua"/>
          <w:lang w:eastAsia="zh-CN"/>
        </w:rPr>
      </w:pPr>
    </w:p>
    <w:p w14:paraId="5E090A25" w14:textId="77777777" w:rsidR="004637DC" w:rsidRDefault="004637DC" w:rsidP="004637DC">
      <w:pPr>
        <w:jc w:val="center"/>
        <w:rPr>
          <w:rFonts w:ascii="Book Antiqua" w:hAnsi="Book Antiqua"/>
          <w:lang w:eastAsia="zh-CN"/>
        </w:rPr>
      </w:pPr>
    </w:p>
    <w:p w14:paraId="1BD719DD" w14:textId="77777777" w:rsidR="004637DC" w:rsidRDefault="004637DC" w:rsidP="004637DC">
      <w:pPr>
        <w:jc w:val="center"/>
        <w:rPr>
          <w:rFonts w:ascii="Book Antiqua" w:hAnsi="Book Antiqua"/>
          <w:lang w:eastAsia="zh-CN"/>
        </w:rPr>
      </w:pPr>
    </w:p>
    <w:p w14:paraId="260806C2" w14:textId="77777777" w:rsidR="004637DC" w:rsidRDefault="004637DC" w:rsidP="004637DC">
      <w:pPr>
        <w:jc w:val="center"/>
        <w:rPr>
          <w:rFonts w:ascii="Book Antiqua" w:hAnsi="Book Antiqua"/>
          <w:lang w:eastAsia="zh-CN"/>
        </w:rPr>
      </w:pPr>
      <w:r>
        <w:rPr>
          <w:rFonts w:ascii="Book Antiqua" w:hAnsi="Book Antiqua"/>
          <w:noProof/>
          <w:lang w:eastAsia="zh-CN"/>
        </w:rPr>
        <w:drawing>
          <wp:inline distT="0" distB="0" distL="0" distR="0" wp14:anchorId="55EE09E2" wp14:editId="27FE15F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F8014B" w14:textId="77777777" w:rsidR="004637DC" w:rsidRDefault="004637DC" w:rsidP="004637DC">
      <w:pPr>
        <w:jc w:val="center"/>
        <w:rPr>
          <w:rFonts w:ascii="Book Antiqua" w:hAnsi="Book Antiqua"/>
          <w:lang w:eastAsia="zh-CN"/>
        </w:rPr>
      </w:pPr>
    </w:p>
    <w:p w14:paraId="7156524A" w14:textId="77777777" w:rsidR="004637DC" w:rsidRDefault="004637DC" w:rsidP="004637DC">
      <w:pPr>
        <w:jc w:val="center"/>
        <w:rPr>
          <w:rFonts w:ascii="Book Antiqua" w:hAnsi="Book Antiqua"/>
          <w:lang w:eastAsia="zh-CN"/>
        </w:rPr>
      </w:pPr>
    </w:p>
    <w:p w14:paraId="179FDBFE" w14:textId="77777777" w:rsidR="004637DC" w:rsidRDefault="004637DC" w:rsidP="004637DC">
      <w:pPr>
        <w:jc w:val="center"/>
        <w:rPr>
          <w:rFonts w:ascii="Book Antiqua" w:hAnsi="Book Antiqua"/>
          <w:lang w:eastAsia="zh-CN"/>
        </w:rPr>
      </w:pPr>
    </w:p>
    <w:p w14:paraId="6AC76388" w14:textId="77777777" w:rsidR="004637DC" w:rsidRDefault="004637DC" w:rsidP="004637DC">
      <w:pPr>
        <w:jc w:val="center"/>
        <w:rPr>
          <w:rFonts w:ascii="Book Antiqua" w:hAnsi="Book Antiqua"/>
          <w:lang w:eastAsia="zh-CN"/>
        </w:rPr>
      </w:pPr>
    </w:p>
    <w:p w14:paraId="7E424473" w14:textId="77777777" w:rsidR="004637DC" w:rsidRDefault="004637DC" w:rsidP="004637DC">
      <w:pPr>
        <w:jc w:val="center"/>
        <w:rPr>
          <w:rFonts w:ascii="Book Antiqua" w:hAnsi="Book Antiqua"/>
          <w:lang w:eastAsia="zh-CN"/>
        </w:rPr>
      </w:pPr>
    </w:p>
    <w:p w14:paraId="4F48ED22" w14:textId="77777777" w:rsidR="004637DC" w:rsidRDefault="004637DC" w:rsidP="004637DC">
      <w:pPr>
        <w:jc w:val="center"/>
        <w:rPr>
          <w:rFonts w:ascii="Book Antiqua" w:hAnsi="Book Antiqua"/>
          <w:lang w:eastAsia="zh-CN"/>
        </w:rPr>
      </w:pPr>
    </w:p>
    <w:p w14:paraId="3BBE06D8" w14:textId="77777777" w:rsidR="004637DC" w:rsidRDefault="004637DC" w:rsidP="004637DC">
      <w:pPr>
        <w:jc w:val="center"/>
        <w:rPr>
          <w:rFonts w:ascii="Book Antiqua" w:hAnsi="Book Antiqua"/>
          <w:lang w:eastAsia="zh-CN"/>
        </w:rPr>
      </w:pPr>
    </w:p>
    <w:p w14:paraId="04196FFA" w14:textId="77777777" w:rsidR="004637DC" w:rsidRDefault="004637DC" w:rsidP="004637DC">
      <w:pPr>
        <w:jc w:val="center"/>
        <w:rPr>
          <w:rFonts w:ascii="Book Antiqua" w:hAnsi="Book Antiqua"/>
          <w:lang w:eastAsia="zh-CN"/>
        </w:rPr>
      </w:pPr>
    </w:p>
    <w:p w14:paraId="5EE985B0" w14:textId="77777777" w:rsidR="004637DC" w:rsidRDefault="004637DC" w:rsidP="004637DC">
      <w:pPr>
        <w:jc w:val="center"/>
        <w:rPr>
          <w:rFonts w:ascii="Book Antiqua" w:hAnsi="Book Antiqua"/>
          <w:lang w:eastAsia="zh-CN"/>
        </w:rPr>
      </w:pPr>
    </w:p>
    <w:p w14:paraId="3FBA8FCC" w14:textId="77777777" w:rsidR="004637DC" w:rsidRPr="00763D22" w:rsidRDefault="004637DC" w:rsidP="004637DC">
      <w:pPr>
        <w:jc w:val="right"/>
        <w:rPr>
          <w:rFonts w:ascii="Book Antiqua" w:hAnsi="Book Antiqua"/>
          <w:color w:val="000000" w:themeColor="text1"/>
          <w:lang w:eastAsia="zh-CN"/>
        </w:rPr>
      </w:pPr>
    </w:p>
    <w:p w14:paraId="732B5D4C" w14:textId="77777777" w:rsidR="004637DC" w:rsidRPr="00763D22" w:rsidRDefault="004637DC" w:rsidP="004637D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E5F1670" w14:textId="77777777" w:rsidR="00A77B3E" w:rsidRPr="004637DC" w:rsidRDefault="00A77B3E">
      <w:pPr>
        <w:spacing w:line="360" w:lineRule="auto"/>
        <w:jc w:val="both"/>
        <w:rPr>
          <w:rFonts w:ascii="Book Antiqua" w:hAnsi="Book Antiqua"/>
          <w:lang w:eastAsia="zh-CN"/>
        </w:rPr>
      </w:pPr>
      <w:bookmarkStart w:id="118" w:name="_GoBack"/>
      <w:bookmarkEnd w:id="118"/>
    </w:p>
    <w:sectPr w:rsidR="00A77B3E" w:rsidRPr="004637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C6D05" w14:textId="77777777" w:rsidR="00787B6B" w:rsidRDefault="00787B6B" w:rsidP="00E65DEF">
      <w:r>
        <w:separator/>
      </w:r>
    </w:p>
  </w:endnote>
  <w:endnote w:type="continuationSeparator" w:id="0">
    <w:p w14:paraId="3A77D098" w14:textId="77777777" w:rsidR="00787B6B" w:rsidRDefault="00787B6B" w:rsidP="00E6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9908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47A4B62" w14:textId="77777777" w:rsidR="00E65DEF" w:rsidRPr="005F7012" w:rsidRDefault="00E65DEF">
            <w:pPr>
              <w:pStyle w:val="a7"/>
              <w:jc w:val="right"/>
              <w:rPr>
                <w:rFonts w:ascii="Book Antiqua" w:hAnsi="Book Antiqua"/>
                <w:sz w:val="24"/>
                <w:szCs w:val="24"/>
              </w:rPr>
            </w:pPr>
            <w:r>
              <w:rPr>
                <w:lang w:val="zh-CN" w:eastAsia="zh-CN"/>
              </w:rPr>
              <w:t xml:space="preserve"> </w:t>
            </w:r>
            <w:r w:rsidRPr="005F7012">
              <w:rPr>
                <w:rFonts w:ascii="Book Antiqua" w:hAnsi="Book Antiqua"/>
                <w:sz w:val="24"/>
                <w:szCs w:val="24"/>
              </w:rPr>
              <w:fldChar w:fldCharType="begin"/>
            </w:r>
            <w:r w:rsidRPr="005F7012">
              <w:rPr>
                <w:rFonts w:ascii="Book Antiqua" w:hAnsi="Book Antiqua"/>
                <w:sz w:val="24"/>
                <w:szCs w:val="24"/>
              </w:rPr>
              <w:instrText>PAGE</w:instrText>
            </w:r>
            <w:r w:rsidRPr="005F7012">
              <w:rPr>
                <w:rFonts w:ascii="Book Antiqua" w:hAnsi="Book Antiqua"/>
                <w:sz w:val="24"/>
                <w:szCs w:val="24"/>
              </w:rPr>
              <w:fldChar w:fldCharType="separate"/>
            </w:r>
            <w:r w:rsidR="00787B6B">
              <w:rPr>
                <w:rFonts w:ascii="Book Antiqua" w:hAnsi="Book Antiqua"/>
                <w:noProof/>
                <w:sz w:val="24"/>
                <w:szCs w:val="24"/>
              </w:rPr>
              <w:t>1</w:t>
            </w:r>
            <w:r w:rsidRPr="005F7012">
              <w:rPr>
                <w:rFonts w:ascii="Book Antiqua" w:hAnsi="Book Antiqua"/>
                <w:sz w:val="24"/>
                <w:szCs w:val="24"/>
              </w:rPr>
              <w:fldChar w:fldCharType="end"/>
            </w:r>
            <w:r w:rsidRPr="005F7012">
              <w:rPr>
                <w:rFonts w:ascii="Book Antiqua" w:hAnsi="Book Antiqua"/>
                <w:sz w:val="24"/>
                <w:szCs w:val="24"/>
                <w:lang w:val="zh-CN" w:eastAsia="zh-CN"/>
              </w:rPr>
              <w:t xml:space="preserve"> / </w:t>
            </w:r>
            <w:r w:rsidRPr="005F7012">
              <w:rPr>
                <w:rFonts w:ascii="Book Antiqua" w:hAnsi="Book Antiqua"/>
                <w:sz w:val="24"/>
                <w:szCs w:val="24"/>
              </w:rPr>
              <w:fldChar w:fldCharType="begin"/>
            </w:r>
            <w:r w:rsidRPr="005F7012">
              <w:rPr>
                <w:rFonts w:ascii="Book Antiqua" w:hAnsi="Book Antiqua"/>
                <w:sz w:val="24"/>
                <w:szCs w:val="24"/>
              </w:rPr>
              <w:instrText>NUMPAGES</w:instrText>
            </w:r>
            <w:r w:rsidRPr="005F7012">
              <w:rPr>
                <w:rFonts w:ascii="Book Antiqua" w:hAnsi="Book Antiqua"/>
                <w:sz w:val="24"/>
                <w:szCs w:val="24"/>
              </w:rPr>
              <w:fldChar w:fldCharType="separate"/>
            </w:r>
            <w:r w:rsidR="00787B6B">
              <w:rPr>
                <w:rFonts w:ascii="Book Antiqua" w:hAnsi="Book Antiqua"/>
                <w:noProof/>
                <w:sz w:val="24"/>
                <w:szCs w:val="24"/>
              </w:rPr>
              <w:t>1</w:t>
            </w:r>
            <w:r w:rsidRPr="005F7012">
              <w:rPr>
                <w:rFonts w:ascii="Book Antiqua" w:hAnsi="Book Antiqua"/>
                <w:sz w:val="24"/>
                <w:szCs w:val="24"/>
              </w:rPr>
              <w:fldChar w:fldCharType="end"/>
            </w:r>
          </w:p>
        </w:sdtContent>
      </w:sdt>
    </w:sdtContent>
  </w:sdt>
  <w:p w14:paraId="42AAE00B" w14:textId="77777777" w:rsidR="00E65DEF" w:rsidRDefault="00E65D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7E892" w14:textId="77777777" w:rsidR="00787B6B" w:rsidRDefault="00787B6B" w:rsidP="00E65DEF">
      <w:r>
        <w:separator/>
      </w:r>
    </w:p>
  </w:footnote>
  <w:footnote w:type="continuationSeparator" w:id="0">
    <w:p w14:paraId="767AFEE6" w14:textId="77777777" w:rsidR="00787B6B" w:rsidRDefault="00787B6B" w:rsidP="00E65D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FDE"/>
    <w:rsid w:val="00014AF7"/>
    <w:rsid w:val="000444A5"/>
    <w:rsid w:val="000518D0"/>
    <w:rsid w:val="0007419D"/>
    <w:rsid w:val="00075AC2"/>
    <w:rsid w:val="000874D9"/>
    <w:rsid w:val="000E077A"/>
    <w:rsid w:val="000E3B91"/>
    <w:rsid w:val="001045B4"/>
    <w:rsid w:val="0012734E"/>
    <w:rsid w:val="00130BC3"/>
    <w:rsid w:val="0013138F"/>
    <w:rsid w:val="00153129"/>
    <w:rsid w:val="00164C7B"/>
    <w:rsid w:val="00183E97"/>
    <w:rsid w:val="00191A7C"/>
    <w:rsid w:val="001A41CC"/>
    <w:rsid w:val="001D5A4D"/>
    <w:rsid w:val="001E3BD7"/>
    <w:rsid w:val="00200BB7"/>
    <w:rsid w:val="0020460E"/>
    <w:rsid w:val="00207C7B"/>
    <w:rsid w:val="00212BD0"/>
    <w:rsid w:val="00243C35"/>
    <w:rsid w:val="00285EDC"/>
    <w:rsid w:val="002879AA"/>
    <w:rsid w:val="002D0686"/>
    <w:rsid w:val="002D1157"/>
    <w:rsid w:val="003136BB"/>
    <w:rsid w:val="00351BC7"/>
    <w:rsid w:val="00386DF9"/>
    <w:rsid w:val="003A0BED"/>
    <w:rsid w:val="003A5971"/>
    <w:rsid w:val="003A6A9A"/>
    <w:rsid w:val="003C1B89"/>
    <w:rsid w:val="003D7DFE"/>
    <w:rsid w:val="004013D5"/>
    <w:rsid w:val="004157F9"/>
    <w:rsid w:val="00462CF4"/>
    <w:rsid w:val="004637DC"/>
    <w:rsid w:val="00486EB8"/>
    <w:rsid w:val="0048799A"/>
    <w:rsid w:val="004D2F45"/>
    <w:rsid w:val="004D4B32"/>
    <w:rsid w:val="00501565"/>
    <w:rsid w:val="00544FF0"/>
    <w:rsid w:val="00553CFE"/>
    <w:rsid w:val="005639F7"/>
    <w:rsid w:val="005F5C6E"/>
    <w:rsid w:val="005F7012"/>
    <w:rsid w:val="006257CE"/>
    <w:rsid w:val="0062755D"/>
    <w:rsid w:val="00652ED5"/>
    <w:rsid w:val="006C6FBE"/>
    <w:rsid w:val="006D4EF1"/>
    <w:rsid w:val="006F0A4F"/>
    <w:rsid w:val="00725FE0"/>
    <w:rsid w:val="00732A2F"/>
    <w:rsid w:val="00776756"/>
    <w:rsid w:val="00780063"/>
    <w:rsid w:val="00786814"/>
    <w:rsid w:val="00787B6B"/>
    <w:rsid w:val="007B1AC8"/>
    <w:rsid w:val="007B4C18"/>
    <w:rsid w:val="007B544B"/>
    <w:rsid w:val="007C3FDF"/>
    <w:rsid w:val="007C4374"/>
    <w:rsid w:val="007E1F10"/>
    <w:rsid w:val="007F77CC"/>
    <w:rsid w:val="00805CBC"/>
    <w:rsid w:val="008151FE"/>
    <w:rsid w:val="00815A39"/>
    <w:rsid w:val="00820BA9"/>
    <w:rsid w:val="008460B9"/>
    <w:rsid w:val="008557D5"/>
    <w:rsid w:val="00870C9A"/>
    <w:rsid w:val="008922B6"/>
    <w:rsid w:val="008A26F7"/>
    <w:rsid w:val="008B4881"/>
    <w:rsid w:val="008F39C6"/>
    <w:rsid w:val="008F6597"/>
    <w:rsid w:val="008F65FA"/>
    <w:rsid w:val="00907C04"/>
    <w:rsid w:val="00910639"/>
    <w:rsid w:val="009303F1"/>
    <w:rsid w:val="00962FFF"/>
    <w:rsid w:val="009775D3"/>
    <w:rsid w:val="00A12694"/>
    <w:rsid w:val="00A217F8"/>
    <w:rsid w:val="00A3098C"/>
    <w:rsid w:val="00A43B95"/>
    <w:rsid w:val="00A77B3E"/>
    <w:rsid w:val="00A921EC"/>
    <w:rsid w:val="00A97E21"/>
    <w:rsid w:val="00AB7D2C"/>
    <w:rsid w:val="00AD0D69"/>
    <w:rsid w:val="00AD1A07"/>
    <w:rsid w:val="00B06B9D"/>
    <w:rsid w:val="00B14174"/>
    <w:rsid w:val="00B14385"/>
    <w:rsid w:val="00B5356C"/>
    <w:rsid w:val="00B80FD3"/>
    <w:rsid w:val="00BB38BE"/>
    <w:rsid w:val="00BC7E5F"/>
    <w:rsid w:val="00BF74FE"/>
    <w:rsid w:val="00C02F75"/>
    <w:rsid w:val="00C14CA0"/>
    <w:rsid w:val="00C36F52"/>
    <w:rsid w:val="00C5740C"/>
    <w:rsid w:val="00C6139A"/>
    <w:rsid w:val="00C64627"/>
    <w:rsid w:val="00C803E5"/>
    <w:rsid w:val="00C83CC9"/>
    <w:rsid w:val="00C93EE6"/>
    <w:rsid w:val="00CA2A55"/>
    <w:rsid w:val="00CB7552"/>
    <w:rsid w:val="00CC0F36"/>
    <w:rsid w:val="00CF1287"/>
    <w:rsid w:val="00CF2996"/>
    <w:rsid w:val="00D12A84"/>
    <w:rsid w:val="00D851D2"/>
    <w:rsid w:val="00D91DAA"/>
    <w:rsid w:val="00DB0894"/>
    <w:rsid w:val="00DE221F"/>
    <w:rsid w:val="00DF12C7"/>
    <w:rsid w:val="00E00320"/>
    <w:rsid w:val="00E07B2D"/>
    <w:rsid w:val="00E23972"/>
    <w:rsid w:val="00E46EAA"/>
    <w:rsid w:val="00E51DA6"/>
    <w:rsid w:val="00E65DEF"/>
    <w:rsid w:val="00E72AD6"/>
    <w:rsid w:val="00E9045F"/>
    <w:rsid w:val="00EA7D62"/>
    <w:rsid w:val="00ED548C"/>
    <w:rsid w:val="00F37C05"/>
    <w:rsid w:val="00F457DF"/>
    <w:rsid w:val="00F63BCB"/>
    <w:rsid w:val="00F748B2"/>
    <w:rsid w:val="00F92700"/>
    <w:rsid w:val="00FA374D"/>
    <w:rsid w:val="00FD34E3"/>
    <w:rsid w:val="00FF0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F0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4B32"/>
    <w:pPr>
      <w:spacing w:before="100" w:beforeAutospacing="1" w:after="100" w:afterAutospacing="1"/>
    </w:pPr>
    <w:rPr>
      <w:rFonts w:ascii="宋体" w:eastAsia="宋体" w:hAnsi="宋体" w:cs="宋体"/>
      <w:lang w:eastAsia="zh-CN"/>
    </w:rPr>
  </w:style>
  <w:style w:type="paragraph" w:styleId="a4">
    <w:name w:val="Balloon Text"/>
    <w:basedOn w:val="a"/>
    <w:link w:val="Char"/>
    <w:rsid w:val="00F37C05"/>
    <w:rPr>
      <w:sz w:val="18"/>
      <w:szCs w:val="18"/>
    </w:rPr>
  </w:style>
  <w:style w:type="character" w:customStyle="1" w:styleId="Char">
    <w:name w:val="批注框文本 Char"/>
    <w:basedOn w:val="a0"/>
    <w:link w:val="a4"/>
    <w:rsid w:val="00F37C05"/>
    <w:rPr>
      <w:sz w:val="18"/>
      <w:szCs w:val="18"/>
    </w:rPr>
  </w:style>
  <w:style w:type="table" w:styleId="a5">
    <w:name w:val="Table Grid"/>
    <w:basedOn w:val="a1"/>
    <w:rsid w:val="003D7DFE"/>
    <w:pPr>
      <w:spacing w:after="160" w:line="256" w:lineRule="auto"/>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rsid w:val="00E65DE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E65DEF"/>
    <w:rPr>
      <w:sz w:val="18"/>
      <w:szCs w:val="18"/>
    </w:rPr>
  </w:style>
  <w:style w:type="paragraph" w:styleId="a7">
    <w:name w:val="footer"/>
    <w:basedOn w:val="a"/>
    <w:link w:val="Char1"/>
    <w:uiPriority w:val="99"/>
    <w:rsid w:val="00E65DEF"/>
    <w:pPr>
      <w:tabs>
        <w:tab w:val="center" w:pos="4153"/>
        <w:tab w:val="right" w:pos="8306"/>
      </w:tabs>
      <w:snapToGrid w:val="0"/>
    </w:pPr>
    <w:rPr>
      <w:sz w:val="18"/>
      <w:szCs w:val="18"/>
    </w:rPr>
  </w:style>
  <w:style w:type="character" w:customStyle="1" w:styleId="Char1">
    <w:name w:val="页脚 Char"/>
    <w:basedOn w:val="a0"/>
    <w:link w:val="a7"/>
    <w:uiPriority w:val="99"/>
    <w:rsid w:val="00E65DE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4B32"/>
    <w:pPr>
      <w:spacing w:before="100" w:beforeAutospacing="1" w:after="100" w:afterAutospacing="1"/>
    </w:pPr>
    <w:rPr>
      <w:rFonts w:ascii="宋体" w:eastAsia="宋体" w:hAnsi="宋体" w:cs="宋体"/>
      <w:lang w:eastAsia="zh-CN"/>
    </w:rPr>
  </w:style>
  <w:style w:type="paragraph" w:styleId="a4">
    <w:name w:val="Balloon Text"/>
    <w:basedOn w:val="a"/>
    <w:link w:val="Char"/>
    <w:rsid w:val="00F37C05"/>
    <w:rPr>
      <w:sz w:val="18"/>
      <w:szCs w:val="18"/>
    </w:rPr>
  </w:style>
  <w:style w:type="character" w:customStyle="1" w:styleId="Char">
    <w:name w:val="批注框文本 Char"/>
    <w:basedOn w:val="a0"/>
    <w:link w:val="a4"/>
    <w:rsid w:val="00F37C05"/>
    <w:rPr>
      <w:sz w:val="18"/>
      <w:szCs w:val="18"/>
    </w:rPr>
  </w:style>
  <w:style w:type="table" w:styleId="a5">
    <w:name w:val="Table Grid"/>
    <w:basedOn w:val="a1"/>
    <w:rsid w:val="003D7DFE"/>
    <w:pPr>
      <w:spacing w:after="160" w:line="256" w:lineRule="auto"/>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rsid w:val="00E65DE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E65DEF"/>
    <w:rPr>
      <w:sz w:val="18"/>
      <w:szCs w:val="18"/>
    </w:rPr>
  </w:style>
  <w:style w:type="paragraph" w:styleId="a7">
    <w:name w:val="footer"/>
    <w:basedOn w:val="a"/>
    <w:link w:val="Char1"/>
    <w:uiPriority w:val="99"/>
    <w:rsid w:val="00E65DEF"/>
    <w:pPr>
      <w:tabs>
        <w:tab w:val="center" w:pos="4153"/>
        <w:tab w:val="right" w:pos="8306"/>
      </w:tabs>
      <w:snapToGrid w:val="0"/>
    </w:pPr>
    <w:rPr>
      <w:sz w:val="18"/>
      <w:szCs w:val="18"/>
    </w:rPr>
  </w:style>
  <w:style w:type="character" w:customStyle="1" w:styleId="Char1">
    <w:name w:val="页脚 Char"/>
    <w:basedOn w:val="a0"/>
    <w:link w:val="a7"/>
    <w:uiPriority w:val="99"/>
    <w:rsid w:val="00E65D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510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3574</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2021-03-23T01:21:00Z</dcterms:created>
  <dcterms:modified xsi:type="dcterms:W3CDTF">2021-05-07T07:08:00Z</dcterms:modified>
</cp:coreProperties>
</file>