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34CE17"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t xml:space="preserve">Name of Journal: </w:t>
      </w:r>
      <w:r w:rsidRPr="004E2910">
        <w:rPr>
          <w:rFonts w:ascii="Book Antiqua" w:eastAsia="Book Antiqua" w:hAnsi="Book Antiqua" w:cs="Book Antiqua"/>
          <w:i/>
          <w:color w:val="000000"/>
        </w:rPr>
        <w:t>World Journal of Clinical Cases</w:t>
      </w:r>
    </w:p>
    <w:p w14:paraId="63D3335A"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t xml:space="preserve">Manuscript NO: </w:t>
      </w:r>
      <w:r w:rsidRPr="004E2910">
        <w:rPr>
          <w:rFonts w:ascii="Book Antiqua" w:eastAsia="Book Antiqua" w:hAnsi="Book Antiqua" w:cs="Book Antiqua"/>
          <w:color w:val="000000"/>
        </w:rPr>
        <w:t>60833</w:t>
      </w:r>
    </w:p>
    <w:p w14:paraId="3865EC39"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t xml:space="preserve">Manuscript Type: </w:t>
      </w:r>
      <w:r w:rsidRPr="004E2910">
        <w:rPr>
          <w:rFonts w:ascii="Book Antiqua" w:eastAsia="Book Antiqua" w:hAnsi="Book Antiqua" w:cs="Book Antiqua"/>
          <w:color w:val="000000"/>
        </w:rPr>
        <w:t>CASE REPORT</w:t>
      </w:r>
    </w:p>
    <w:p w14:paraId="39240918" w14:textId="77777777" w:rsidR="00A77B3E" w:rsidRPr="004E2910" w:rsidRDefault="00A77B3E" w:rsidP="004E2910">
      <w:pPr>
        <w:adjustRightInd w:val="0"/>
        <w:snapToGrid w:val="0"/>
        <w:spacing w:line="360" w:lineRule="auto"/>
        <w:jc w:val="both"/>
        <w:rPr>
          <w:rFonts w:ascii="Book Antiqua" w:hAnsi="Book Antiqua"/>
        </w:rPr>
      </w:pPr>
    </w:p>
    <w:p w14:paraId="367DB503" w14:textId="77777777" w:rsidR="00A77B3E" w:rsidRPr="004E2910" w:rsidRDefault="00D832CB" w:rsidP="004E2910">
      <w:pPr>
        <w:adjustRightInd w:val="0"/>
        <w:snapToGrid w:val="0"/>
        <w:spacing w:line="360" w:lineRule="auto"/>
        <w:jc w:val="both"/>
        <w:rPr>
          <w:rFonts w:ascii="Book Antiqua" w:hAnsi="Book Antiqua"/>
        </w:rPr>
      </w:pPr>
      <w:bookmarkStart w:id="0" w:name="OLE_LINK2"/>
      <w:bookmarkStart w:id="1" w:name="OLE_LINK3"/>
      <w:r w:rsidRPr="004E2910">
        <w:rPr>
          <w:rFonts w:ascii="Book Antiqua" w:eastAsia="Book Antiqua" w:hAnsi="Book Antiqua" w:cs="Book Antiqua"/>
          <w:b/>
          <w:i/>
          <w:iCs/>
          <w:color w:val="000000"/>
        </w:rPr>
        <w:t>Nocardia cyriacigeorgica</w:t>
      </w:r>
      <w:r w:rsidRPr="004E2910">
        <w:rPr>
          <w:rFonts w:ascii="Book Antiqua" w:eastAsia="Book Antiqua" w:hAnsi="Book Antiqua" w:cs="Book Antiqua"/>
          <w:b/>
          <w:color w:val="000000"/>
        </w:rPr>
        <w:t xml:space="preserve"> infection in a patient with pulmonary sequestration: A case report</w:t>
      </w:r>
    </w:p>
    <w:bookmarkEnd w:id="0"/>
    <w:bookmarkEnd w:id="1"/>
    <w:p w14:paraId="0F95FF05" w14:textId="77777777" w:rsidR="00A77B3E" w:rsidRPr="004E2910" w:rsidRDefault="00A77B3E" w:rsidP="004E2910">
      <w:pPr>
        <w:adjustRightInd w:val="0"/>
        <w:snapToGrid w:val="0"/>
        <w:spacing w:line="360" w:lineRule="auto"/>
        <w:jc w:val="both"/>
        <w:rPr>
          <w:rFonts w:ascii="Book Antiqua" w:hAnsi="Book Antiqua"/>
        </w:rPr>
      </w:pPr>
    </w:p>
    <w:p w14:paraId="08652EDF" w14:textId="07DC3D1B" w:rsidR="00A77B3E" w:rsidRPr="004E2910" w:rsidRDefault="005C080D" w:rsidP="004E2910">
      <w:pPr>
        <w:adjustRightInd w:val="0"/>
        <w:snapToGrid w:val="0"/>
        <w:spacing w:line="360" w:lineRule="auto"/>
        <w:jc w:val="both"/>
        <w:rPr>
          <w:rFonts w:ascii="Book Antiqua" w:hAnsi="Book Antiqua"/>
        </w:rPr>
      </w:pPr>
      <w:r w:rsidRPr="004E2910">
        <w:rPr>
          <w:rFonts w:ascii="Book Antiqua" w:hAnsi="Book Antiqua"/>
          <w:color w:val="000000"/>
        </w:rPr>
        <w:t xml:space="preserve">Lin J </w:t>
      </w:r>
      <w:r w:rsidRPr="004E2910">
        <w:rPr>
          <w:rFonts w:ascii="Book Antiqua" w:hAnsi="Book Antiqua"/>
          <w:i/>
          <w:iCs/>
          <w:color w:val="000000"/>
        </w:rPr>
        <w:t>et al</w:t>
      </w:r>
      <w:r w:rsidRPr="004E2910">
        <w:rPr>
          <w:rFonts w:ascii="Book Antiqua" w:hAnsi="Book Antiqua"/>
          <w:color w:val="000000"/>
        </w:rPr>
        <w:t>.</w:t>
      </w:r>
      <w:r w:rsidRPr="004E2910">
        <w:rPr>
          <w:rFonts w:ascii="Book Antiqua" w:eastAsia="Book Antiqua" w:hAnsi="Book Antiqua" w:cs="Book Antiqua"/>
          <w:color w:val="000000"/>
        </w:rPr>
        <w:t xml:space="preserve"> </w:t>
      </w:r>
      <w:bookmarkStart w:id="2" w:name="OLE_LINK9"/>
      <w:bookmarkStart w:id="3" w:name="OLE_LINK10"/>
      <w:bookmarkStart w:id="4" w:name="OLE_LINK4"/>
      <w:r w:rsidR="00D832CB" w:rsidRPr="004E2910">
        <w:rPr>
          <w:rFonts w:ascii="Book Antiqua" w:eastAsia="Book Antiqua" w:hAnsi="Book Antiqua" w:cs="Book Antiqua"/>
          <w:color w:val="000000"/>
        </w:rPr>
        <w:t>Pulmonary sequestration complicated by</w:t>
      </w:r>
      <w:r w:rsidR="006F5A4D" w:rsidRPr="004E2910">
        <w:rPr>
          <w:rFonts w:ascii="Book Antiqua" w:eastAsia="Book Antiqua" w:hAnsi="Book Antiqua" w:cs="Book Antiqua"/>
          <w:color w:val="000000"/>
        </w:rPr>
        <w:t xml:space="preserve"> </w:t>
      </w:r>
      <w:r w:rsidR="006F5A4D" w:rsidRPr="004E2910">
        <w:rPr>
          <w:rFonts w:ascii="Book Antiqua" w:eastAsia="Book Antiqua" w:hAnsi="Book Antiqua" w:cs="Book Antiqua"/>
          <w:i/>
          <w:iCs/>
          <w:color w:val="000000"/>
        </w:rPr>
        <w:t>N. cyriacigeorgica</w:t>
      </w:r>
      <w:r w:rsidR="00D832CB" w:rsidRPr="004E2910">
        <w:rPr>
          <w:rFonts w:ascii="Book Antiqua" w:eastAsia="Book Antiqua" w:hAnsi="Book Antiqua" w:cs="Book Antiqua"/>
          <w:color w:val="000000"/>
        </w:rPr>
        <w:t> infection</w:t>
      </w:r>
      <w:bookmarkEnd w:id="2"/>
      <w:bookmarkEnd w:id="3"/>
    </w:p>
    <w:bookmarkEnd w:id="4"/>
    <w:p w14:paraId="2CC3E280" w14:textId="77777777" w:rsidR="00A77B3E" w:rsidRPr="004E2910" w:rsidRDefault="00A77B3E" w:rsidP="004E2910">
      <w:pPr>
        <w:adjustRightInd w:val="0"/>
        <w:snapToGrid w:val="0"/>
        <w:spacing w:line="360" w:lineRule="auto"/>
        <w:jc w:val="both"/>
        <w:rPr>
          <w:rFonts w:ascii="Book Antiqua" w:hAnsi="Book Antiqua"/>
        </w:rPr>
      </w:pPr>
    </w:p>
    <w:p w14:paraId="71D518E5"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Jian Lin, Xiao-Mai Wu, Min-Fei Peng</w:t>
      </w:r>
    </w:p>
    <w:p w14:paraId="17290593" w14:textId="77777777" w:rsidR="00A77B3E" w:rsidRPr="004E2910" w:rsidRDefault="00A77B3E" w:rsidP="004E2910">
      <w:pPr>
        <w:adjustRightInd w:val="0"/>
        <w:snapToGrid w:val="0"/>
        <w:spacing w:line="360" w:lineRule="auto"/>
        <w:jc w:val="both"/>
        <w:rPr>
          <w:rFonts w:ascii="Book Antiqua" w:hAnsi="Book Antiqua"/>
        </w:rPr>
      </w:pPr>
    </w:p>
    <w:p w14:paraId="1BC79FF6" w14:textId="5DC8B91B"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Jian Lin, Xiao-Mai Wu, </w:t>
      </w:r>
      <w:r w:rsidRPr="004E2910">
        <w:rPr>
          <w:rFonts w:ascii="Book Antiqua" w:eastAsia="Book Antiqua" w:hAnsi="Book Antiqua" w:cs="Book Antiqua"/>
          <w:color w:val="000000"/>
        </w:rPr>
        <w:t>Department of Respiratory and Critical Care Medicine, Taizhou Hospital of Zhejiang Province Affiliated to Wenzhou Medical University, Linhai 317000, Zhejiang</w:t>
      </w:r>
      <w:r w:rsidR="006F5A4D" w:rsidRPr="004E2910">
        <w:rPr>
          <w:rFonts w:ascii="Book Antiqua" w:eastAsia="Book Antiqua" w:hAnsi="Book Antiqua" w:cs="Book Antiqua"/>
          <w:color w:val="000000"/>
        </w:rPr>
        <w:t xml:space="preserve"> Province</w:t>
      </w:r>
      <w:r w:rsidRPr="004E2910">
        <w:rPr>
          <w:rFonts w:ascii="Book Antiqua" w:eastAsia="Book Antiqua" w:hAnsi="Book Antiqua" w:cs="Book Antiqua"/>
          <w:color w:val="000000"/>
        </w:rPr>
        <w:t>, China</w:t>
      </w:r>
    </w:p>
    <w:p w14:paraId="545065C0" w14:textId="77777777" w:rsidR="00A77B3E" w:rsidRPr="004E2910" w:rsidRDefault="00A77B3E" w:rsidP="004E2910">
      <w:pPr>
        <w:adjustRightInd w:val="0"/>
        <w:snapToGrid w:val="0"/>
        <w:spacing w:line="360" w:lineRule="auto"/>
        <w:jc w:val="both"/>
        <w:rPr>
          <w:rFonts w:ascii="Book Antiqua" w:hAnsi="Book Antiqua"/>
        </w:rPr>
      </w:pPr>
    </w:p>
    <w:p w14:paraId="2B5C583C" w14:textId="00E4A769"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Min-Fei Peng, </w:t>
      </w:r>
      <w:r w:rsidRPr="004E2910">
        <w:rPr>
          <w:rFonts w:ascii="Book Antiqua" w:eastAsia="Book Antiqua" w:hAnsi="Book Antiqua" w:cs="Book Antiqua"/>
          <w:color w:val="000000"/>
        </w:rPr>
        <w:t>Department of Clinical Laboratory, Taizhou Hospital of Zhejiang Province Affiliated to Wenzhou Medical University, Linhai 317000, Zhejiang</w:t>
      </w:r>
      <w:r w:rsidR="006F5A4D" w:rsidRPr="004E2910">
        <w:rPr>
          <w:rFonts w:ascii="Book Antiqua" w:eastAsia="Book Antiqua" w:hAnsi="Book Antiqua" w:cs="Book Antiqua"/>
          <w:color w:val="000000"/>
        </w:rPr>
        <w:t xml:space="preserve"> Province</w:t>
      </w:r>
      <w:r w:rsidRPr="004E2910">
        <w:rPr>
          <w:rFonts w:ascii="Book Antiqua" w:eastAsia="Book Antiqua" w:hAnsi="Book Antiqua" w:cs="Book Antiqua"/>
          <w:color w:val="000000"/>
        </w:rPr>
        <w:t>, China</w:t>
      </w:r>
    </w:p>
    <w:p w14:paraId="10B1B557" w14:textId="77777777" w:rsidR="00A77B3E" w:rsidRPr="004E2910" w:rsidRDefault="00A77B3E" w:rsidP="004E2910">
      <w:pPr>
        <w:adjustRightInd w:val="0"/>
        <w:snapToGrid w:val="0"/>
        <w:spacing w:line="360" w:lineRule="auto"/>
        <w:jc w:val="both"/>
        <w:rPr>
          <w:rFonts w:ascii="Book Antiqua" w:hAnsi="Book Antiqua"/>
        </w:rPr>
      </w:pPr>
    </w:p>
    <w:p w14:paraId="0C867F49"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Author contributions: </w:t>
      </w:r>
      <w:r w:rsidRPr="004E2910">
        <w:rPr>
          <w:rFonts w:ascii="Book Antiqua" w:eastAsia="Book Antiqua" w:hAnsi="Book Antiqua" w:cs="Book Antiqua"/>
          <w:color w:val="000000"/>
        </w:rPr>
        <w:t>Peng MF and Lin J designed this case report; Lin J and Wu XM wrote the manuscript.</w:t>
      </w:r>
    </w:p>
    <w:p w14:paraId="1ECDBB3C" w14:textId="77777777" w:rsidR="00A77B3E" w:rsidRPr="004E2910" w:rsidRDefault="00A77B3E" w:rsidP="004E2910">
      <w:pPr>
        <w:adjustRightInd w:val="0"/>
        <w:snapToGrid w:val="0"/>
        <w:spacing w:line="360" w:lineRule="auto"/>
        <w:jc w:val="both"/>
        <w:rPr>
          <w:rFonts w:ascii="Book Antiqua" w:hAnsi="Book Antiqua"/>
        </w:rPr>
      </w:pPr>
    </w:p>
    <w:p w14:paraId="5594AA9D" w14:textId="5AB0B5CF"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Corresponding author: Min-Fei Peng, MD, Associate Chief Technician, </w:t>
      </w:r>
      <w:r w:rsidRPr="004E2910">
        <w:rPr>
          <w:rFonts w:ascii="Book Antiqua" w:eastAsia="Book Antiqua" w:hAnsi="Book Antiqua" w:cs="Book Antiqua"/>
          <w:color w:val="000000"/>
        </w:rPr>
        <w:t>Department of Clinical Laboratory, Taizhou Hospital of Zhejiang Province Affiliated to Wenzhou Medical University, No. 150 Ximen Road, Linhai 317000, Zhejiang</w:t>
      </w:r>
      <w:r w:rsidR="006F5A4D" w:rsidRPr="004E2910">
        <w:rPr>
          <w:rFonts w:ascii="Book Antiqua" w:eastAsia="Book Antiqua" w:hAnsi="Book Antiqua" w:cs="Book Antiqua"/>
          <w:color w:val="000000"/>
        </w:rPr>
        <w:t xml:space="preserve"> Province</w:t>
      </w:r>
      <w:r w:rsidRPr="004E2910">
        <w:rPr>
          <w:rFonts w:ascii="Book Antiqua" w:eastAsia="Book Antiqua" w:hAnsi="Book Antiqua" w:cs="Book Antiqua"/>
          <w:color w:val="000000"/>
        </w:rPr>
        <w:t>, China. pengmf@enzemed.com</w:t>
      </w:r>
    </w:p>
    <w:p w14:paraId="43621D41" w14:textId="77777777" w:rsidR="00A77B3E" w:rsidRPr="004E2910" w:rsidRDefault="00A77B3E" w:rsidP="004E2910">
      <w:pPr>
        <w:adjustRightInd w:val="0"/>
        <w:snapToGrid w:val="0"/>
        <w:spacing w:line="360" w:lineRule="auto"/>
        <w:jc w:val="both"/>
        <w:rPr>
          <w:rFonts w:ascii="Book Antiqua" w:hAnsi="Book Antiqua"/>
        </w:rPr>
      </w:pPr>
    </w:p>
    <w:p w14:paraId="260926C0"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Received: </w:t>
      </w:r>
      <w:r w:rsidRPr="004E2910">
        <w:rPr>
          <w:rFonts w:ascii="Book Antiqua" w:eastAsia="Book Antiqua" w:hAnsi="Book Antiqua" w:cs="Book Antiqua"/>
          <w:color w:val="000000"/>
        </w:rPr>
        <w:t>December 1, 2020</w:t>
      </w:r>
    </w:p>
    <w:p w14:paraId="482048F3"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Revised: </w:t>
      </w:r>
      <w:r w:rsidRPr="004E2910">
        <w:rPr>
          <w:rFonts w:ascii="Book Antiqua" w:eastAsia="Book Antiqua" w:hAnsi="Book Antiqua" w:cs="Book Antiqua"/>
          <w:color w:val="000000"/>
        </w:rPr>
        <w:t>December 23, 2020</w:t>
      </w:r>
    </w:p>
    <w:p w14:paraId="199B6AC5"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Accepted: </w:t>
      </w:r>
    </w:p>
    <w:p w14:paraId="7A5BCEE5"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lastRenderedPageBreak/>
        <w:t xml:space="preserve">Published online: </w:t>
      </w:r>
    </w:p>
    <w:p w14:paraId="2F1D2466" w14:textId="77777777" w:rsidR="00A77B3E" w:rsidRPr="004E2910" w:rsidRDefault="00A77B3E" w:rsidP="004E2910">
      <w:pPr>
        <w:adjustRightInd w:val="0"/>
        <w:snapToGrid w:val="0"/>
        <w:spacing w:line="360" w:lineRule="auto"/>
        <w:jc w:val="both"/>
        <w:rPr>
          <w:rFonts w:ascii="Book Antiqua" w:hAnsi="Book Antiqua"/>
        </w:rPr>
        <w:sectPr w:rsidR="00A77B3E" w:rsidRPr="004E2910" w:rsidSect="00F44728">
          <w:footerReference w:type="default" r:id="rId6"/>
          <w:pgSz w:w="12240" w:h="15840"/>
          <w:pgMar w:top="1440" w:right="1800" w:bottom="1440" w:left="1800" w:header="720" w:footer="720" w:gutter="0"/>
          <w:cols w:space="720"/>
          <w:docGrid w:linePitch="360"/>
        </w:sectPr>
      </w:pPr>
    </w:p>
    <w:p w14:paraId="0C0A249D"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lastRenderedPageBreak/>
        <w:t>Abstract</w:t>
      </w:r>
    </w:p>
    <w:p w14:paraId="7C2B606A"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BACKGROUND</w:t>
      </w:r>
    </w:p>
    <w:p w14:paraId="271ECA5B" w14:textId="77777777" w:rsidR="00A77B3E" w:rsidRPr="004E2910" w:rsidRDefault="00D832CB" w:rsidP="004E2910">
      <w:pPr>
        <w:adjustRightInd w:val="0"/>
        <w:snapToGrid w:val="0"/>
        <w:spacing w:line="360" w:lineRule="auto"/>
        <w:jc w:val="both"/>
        <w:rPr>
          <w:rFonts w:ascii="Book Antiqua" w:hAnsi="Book Antiqua"/>
        </w:rPr>
      </w:pPr>
      <w:bookmarkStart w:id="5" w:name="OLE_LINK13"/>
      <w:r w:rsidRPr="004E2910">
        <w:rPr>
          <w:rFonts w:ascii="Book Antiqua" w:eastAsia="Book Antiqua" w:hAnsi="Book Antiqua" w:cs="Book Antiqua"/>
          <w:i/>
          <w:iCs/>
          <w:color w:val="000000"/>
        </w:rPr>
        <w:t xml:space="preserve">Nocardia cyriacigeorgica </w:t>
      </w:r>
      <w:r w:rsidRPr="004E7433">
        <w:rPr>
          <w:rFonts w:ascii="Book Antiqua" w:eastAsia="Book Antiqua" w:hAnsi="Book Antiqua" w:cs="Book Antiqua"/>
          <w:iCs/>
          <w:color w:val="000000"/>
        </w:rPr>
        <w:t>(</w:t>
      </w:r>
      <w:r w:rsidRPr="004E2910">
        <w:rPr>
          <w:rFonts w:ascii="Book Antiqua" w:eastAsia="Book Antiqua" w:hAnsi="Book Antiqua" w:cs="Book Antiqua"/>
          <w:i/>
          <w:iCs/>
          <w:color w:val="000000"/>
        </w:rPr>
        <w:t>N. cyriacigeorgica</w:t>
      </w:r>
      <w:r w:rsidRPr="004E7433">
        <w:rPr>
          <w:rFonts w:ascii="Book Antiqua" w:eastAsia="Book Antiqua" w:hAnsi="Book Antiqua" w:cs="Book Antiqua"/>
          <w:iCs/>
          <w:color w:val="000000"/>
        </w:rPr>
        <w:t>)</w:t>
      </w:r>
      <w:r w:rsidRPr="004E7433">
        <w:rPr>
          <w:rFonts w:ascii="Book Antiqua" w:eastAsia="Book Antiqua" w:hAnsi="Book Antiqua" w:cs="Book Antiqua"/>
          <w:color w:val="000000"/>
        </w:rPr>
        <w:t> </w:t>
      </w:r>
      <w:r w:rsidRPr="004E2910">
        <w:rPr>
          <w:rFonts w:ascii="Book Antiqua" w:eastAsia="Book Antiqua" w:hAnsi="Book Antiqua" w:cs="Book Antiqua"/>
          <w:color w:val="000000"/>
        </w:rPr>
        <w:t xml:space="preserve">infection is uncommon in clinical practice. Pulmonary sequestration complicated with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xml:space="preserve"> has not been reported in the literature. Here, we present a case of pulmonary sequestration complicated with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infection in an immunocompetent woman.</w:t>
      </w:r>
    </w:p>
    <w:bookmarkEnd w:id="5"/>
    <w:p w14:paraId="6345C4AC" w14:textId="77777777" w:rsidR="00A77B3E" w:rsidRPr="004E2910" w:rsidRDefault="00A77B3E" w:rsidP="004E2910">
      <w:pPr>
        <w:adjustRightInd w:val="0"/>
        <w:snapToGrid w:val="0"/>
        <w:spacing w:line="360" w:lineRule="auto"/>
        <w:jc w:val="both"/>
        <w:rPr>
          <w:rFonts w:ascii="Book Antiqua" w:hAnsi="Book Antiqua"/>
        </w:rPr>
      </w:pPr>
    </w:p>
    <w:p w14:paraId="0696DC7F"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CASE SUMMARY</w:t>
      </w:r>
    </w:p>
    <w:p w14:paraId="649597BA" w14:textId="1A21C733" w:rsidR="00A77B3E" w:rsidRPr="004E2910" w:rsidRDefault="00D832CB" w:rsidP="004E2910">
      <w:pPr>
        <w:adjustRightInd w:val="0"/>
        <w:snapToGrid w:val="0"/>
        <w:spacing w:line="360" w:lineRule="auto"/>
        <w:jc w:val="both"/>
        <w:rPr>
          <w:rFonts w:ascii="Book Antiqua" w:hAnsi="Book Antiqua"/>
        </w:rPr>
      </w:pPr>
      <w:bookmarkStart w:id="6" w:name="OLE_LINK14"/>
      <w:bookmarkStart w:id="7" w:name="OLE_LINK15"/>
      <w:r w:rsidRPr="004E2910">
        <w:rPr>
          <w:rFonts w:ascii="Book Antiqua" w:eastAsia="Book Antiqua" w:hAnsi="Book Antiqua" w:cs="Book Antiqua"/>
          <w:color w:val="000000"/>
        </w:rPr>
        <w:t xml:space="preserve">A 37-year-old woman complaining of a recurrent cough was admitted to our hospital. Pulmonary sequestration in the lower lobe of the left lung was diagnosed by enhanced computed tomography. Bronchoalveolar lavage fluid was then collected, which showed gram positive bacilli with weakly positive modified acid-fast staining. The pathogen was identified as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xml:space="preserve"> after bacterial culture and mass spectrometry analysis. The patient was diagnosed with pulmonary sequestration complicated with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infection</w:t>
      </w:r>
      <w:r w:rsidR="009719A9">
        <w:rPr>
          <w:rFonts w:ascii="Book Antiqua" w:eastAsia="Book Antiqua" w:hAnsi="Book Antiqua" w:cs="Book Antiqua"/>
          <w:color w:val="000000"/>
        </w:rPr>
        <w:t>,</w:t>
      </w:r>
      <w:r w:rsidRPr="004E2910">
        <w:rPr>
          <w:rFonts w:ascii="Book Antiqua" w:eastAsia="Book Antiqua" w:hAnsi="Book Antiqua" w:cs="Book Antiqua"/>
          <w:color w:val="000000"/>
        </w:rPr>
        <w:t xml:space="preserve"> and her symptoms quickly improved following anti-infective therapy.</w:t>
      </w:r>
    </w:p>
    <w:bookmarkEnd w:id="6"/>
    <w:bookmarkEnd w:id="7"/>
    <w:p w14:paraId="59EA9F1F" w14:textId="77777777" w:rsidR="00A77B3E" w:rsidRPr="004E2910" w:rsidRDefault="00A77B3E" w:rsidP="004E2910">
      <w:pPr>
        <w:adjustRightInd w:val="0"/>
        <w:snapToGrid w:val="0"/>
        <w:spacing w:line="360" w:lineRule="auto"/>
        <w:jc w:val="both"/>
        <w:rPr>
          <w:rFonts w:ascii="Book Antiqua" w:hAnsi="Book Antiqua"/>
        </w:rPr>
      </w:pPr>
    </w:p>
    <w:p w14:paraId="18E75F53"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CONCLUSION</w:t>
      </w:r>
    </w:p>
    <w:p w14:paraId="7F40BEAD"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Nocardiosis is considered to be an opportunistic infection. This is the first report of pulmonary sequestration complicated with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infection in a patient with normal immunity.</w:t>
      </w:r>
    </w:p>
    <w:p w14:paraId="71DFF6A5" w14:textId="77777777" w:rsidR="00A77B3E" w:rsidRPr="004E2910" w:rsidRDefault="00A77B3E" w:rsidP="004E2910">
      <w:pPr>
        <w:adjustRightInd w:val="0"/>
        <w:snapToGrid w:val="0"/>
        <w:spacing w:line="360" w:lineRule="auto"/>
        <w:jc w:val="both"/>
        <w:rPr>
          <w:rFonts w:ascii="Book Antiqua" w:hAnsi="Book Antiqua"/>
        </w:rPr>
      </w:pPr>
    </w:p>
    <w:p w14:paraId="38060543"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Key Words: </w:t>
      </w:r>
      <w:r w:rsidRPr="004E2910">
        <w:rPr>
          <w:rFonts w:ascii="Book Antiqua" w:eastAsia="Book Antiqua" w:hAnsi="Book Antiqua" w:cs="Book Antiqua"/>
          <w:color w:val="000000"/>
        </w:rPr>
        <w:t>Nocardia; Infection; Pulmonary sequestration; Nocardia cyriacigeorgica; Lung; Case report</w:t>
      </w:r>
    </w:p>
    <w:p w14:paraId="5A04B5C7" w14:textId="77777777" w:rsidR="00A77B3E" w:rsidRPr="004E2910" w:rsidRDefault="00A77B3E" w:rsidP="004E2910">
      <w:pPr>
        <w:adjustRightInd w:val="0"/>
        <w:snapToGrid w:val="0"/>
        <w:spacing w:line="360" w:lineRule="auto"/>
        <w:jc w:val="both"/>
        <w:rPr>
          <w:rFonts w:ascii="Book Antiqua" w:hAnsi="Book Antiqua"/>
        </w:rPr>
      </w:pPr>
    </w:p>
    <w:p w14:paraId="01BE765A" w14:textId="0B59CAFE" w:rsidR="00A77B3E" w:rsidRPr="004E2910" w:rsidRDefault="00D832CB" w:rsidP="004E2910">
      <w:pPr>
        <w:adjustRightInd w:val="0"/>
        <w:snapToGrid w:val="0"/>
        <w:spacing w:line="360" w:lineRule="auto"/>
        <w:jc w:val="both"/>
        <w:rPr>
          <w:rFonts w:ascii="Book Antiqua" w:hAnsi="Book Antiqua"/>
        </w:rPr>
      </w:pPr>
      <w:bookmarkStart w:id="8" w:name="OLE_LINK5"/>
      <w:bookmarkStart w:id="9" w:name="OLE_LINK6"/>
      <w:r w:rsidRPr="004E2910">
        <w:rPr>
          <w:rFonts w:ascii="Book Antiqua" w:eastAsia="Book Antiqua" w:hAnsi="Book Antiqua" w:cs="Book Antiqua"/>
          <w:color w:val="000000"/>
        </w:rPr>
        <w:t xml:space="preserve">Lin J, Wu XM, Peng MF. </w:t>
      </w:r>
      <w:r w:rsidRPr="004E2910">
        <w:rPr>
          <w:rFonts w:ascii="Book Antiqua" w:eastAsia="Book Antiqua" w:hAnsi="Book Antiqua" w:cs="Book Antiqua"/>
          <w:i/>
          <w:iCs/>
          <w:color w:val="000000"/>
        </w:rPr>
        <w:t>Nocardia cyriacigeorgica</w:t>
      </w:r>
      <w:r w:rsidRPr="004E2910">
        <w:rPr>
          <w:rFonts w:ascii="Book Antiqua" w:eastAsia="Book Antiqua" w:hAnsi="Book Antiqua" w:cs="Book Antiqua"/>
          <w:color w:val="000000"/>
        </w:rPr>
        <w:t xml:space="preserve"> infection in a patient with pulmonary sequestration: A case report. </w:t>
      </w:r>
      <w:r w:rsidRPr="004E2910">
        <w:rPr>
          <w:rFonts w:ascii="Book Antiqua" w:eastAsia="Book Antiqua" w:hAnsi="Book Antiqua" w:cs="Book Antiqua"/>
          <w:i/>
          <w:iCs/>
          <w:color w:val="000000"/>
        </w:rPr>
        <w:t>World J Clin Cases</w:t>
      </w:r>
      <w:r w:rsidRPr="004E2910">
        <w:rPr>
          <w:rFonts w:ascii="Book Antiqua" w:eastAsia="Book Antiqua" w:hAnsi="Book Antiqua" w:cs="Book Antiqua"/>
          <w:color w:val="000000"/>
        </w:rPr>
        <w:t xml:space="preserve"> 202</w:t>
      </w:r>
      <w:r w:rsidR="004E7433">
        <w:rPr>
          <w:rFonts w:ascii="Book Antiqua" w:eastAsia="Book Antiqua" w:hAnsi="Book Antiqua" w:cs="Book Antiqua"/>
          <w:color w:val="000000"/>
        </w:rPr>
        <w:t>1</w:t>
      </w:r>
      <w:r w:rsidRPr="004E2910">
        <w:rPr>
          <w:rFonts w:ascii="Book Antiqua" w:eastAsia="Book Antiqua" w:hAnsi="Book Antiqua" w:cs="Book Antiqua"/>
          <w:color w:val="000000"/>
        </w:rPr>
        <w:t>; In press</w:t>
      </w:r>
    </w:p>
    <w:bookmarkEnd w:id="8"/>
    <w:bookmarkEnd w:id="9"/>
    <w:p w14:paraId="02CF131F" w14:textId="77777777" w:rsidR="00A77B3E" w:rsidRPr="004E2910" w:rsidRDefault="00A77B3E" w:rsidP="004E2910">
      <w:pPr>
        <w:adjustRightInd w:val="0"/>
        <w:snapToGrid w:val="0"/>
        <w:spacing w:line="360" w:lineRule="auto"/>
        <w:jc w:val="both"/>
        <w:rPr>
          <w:rFonts w:ascii="Book Antiqua" w:hAnsi="Book Antiqua"/>
        </w:rPr>
      </w:pPr>
    </w:p>
    <w:p w14:paraId="5D1D371F" w14:textId="1CE3AA46"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Core Tip: </w:t>
      </w:r>
      <w:bookmarkStart w:id="10" w:name="OLE_LINK11"/>
      <w:bookmarkStart w:id="11" w:name="OLE_LINK12"/>
      <w:bookmarkStart w:id="12" w:name="OLE_LINK7"/>
      <w:bookmarkStart w:id="13" w:name="OLE_LINK8"/>
      <w:r w:rsidRPr="004E2910">
        <w:rPr>
          <w:rFonts w:ascii="Book Antiqua" w:eastAsia="Book Antiqua" w:hAnsi="Book Antiqua" w:cs="Book Antiqua"/>
          <w:i/>
          <w:iCs/>
          <w:color w:val="000000"/>
        </w:rPr>
        <w:t>Nocardia cyriacigeorgica</w:t>
      </w:r>
      <w:r w:rsidRPr="004E2910">
        <w:rPr>
          <w:rFonts w:ascii="Book Antiqua" w:eastAsia="Book Antiqua" w:hAnsi="Book Antiqua" w:cs="Book Antiqua"/>
          <w:color w:val="000000"/>
        </w:rPr>
        <w:t xml:space="preserve">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xml:space="preserve">) infection is uncommon in clinical practice. There are few reports of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xml:space="preserve"> infection in patients with </w:t>
      </w:r>
      <w:r w:rsidRPr="004E2910">
        <w:rPr>
          <w:rFonts w:ascii="Book Antiqua" w:eastAsia="Book Antiqua" w:hAnsi="Book Antiqua" w:cs="Book Antiqua"/>
          <w:color w:val="000000"/>
        </w:rPr>
        <w:lastRenderedPageBreak/>
        <w:t>pulmonary sequestration. We report an immunocompetent young woman who was diagnosed with pulmonary sequestration by enhanced computed tomography. Bronchoalveolar lavage was performed for further pathogenic examination</w:t>
      </w:r>
      <w:r w:rsidR="009719A9">
        <w:rPr>
          <w:rFonts w:ascii="Book Antiqua" w:eastAsia="Book Antiqua" w:hAnsi="Book Antiqua" w:cs="Book Antiqua"/>
          <w:color w:val="000000"/>
        </w:rPr>
        <w:t>,</w:t>
      </w:r>
      <w:r w:rsidRPr="004E2910">
        <w:rPr>
          <w:rFonts w:ascii="Book Antiqua" w:eastAsia="Book Antiqua" w:hAnsi="Book Antiqua" w:cs="Book Antiqua"/>
          <w:color w:val="000000"/>
        </w:rPr>
        <w:t xml:space="preserve"> which revealed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xml:space="preserve"> infection in the lesion. This is the first case of pulmonary sequestration complicated with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xml:space="preserve"> infection reported in the literature.</w:t>
      </w:r>
    </w:p>
    <w:bookmarkEnd w:id="10"/>
    <w:bookmarkEnd w:id="11"/>
    <w:p w14:paraId="42ADDA22" w14:textId="0CE02855" w:rsidR="00A77B3E" w:rsidRPr="004E2910" w:rsidRDefault="00F44728" w:rsidP="004E2910">
      <w:pPr>
        <w:adjustRightInd w:val="0"/>
        <w:snapToGrid w:val="0"/>
        <w:spacing w:line="360" w:lineRule="auto"/>
        <w:jc w:val="both"/>
        <w:rPr>
          <w:rFonts w:ascii="Book Antiqua" w:hAnsi="Book Antiqua"/>
        </w:rPr>
      </w:pPr>
      <w:r w:rsidRPr="004E2910">
        <w:rPr>
          <w:rFonts w:ascii="Book Antiqua" w:hAnsi="Book Antiqua"/>
        </w:rPr>
        <w:br w:type="page"/>
      </w:r>
      <w:bookmarkEnd w:id="12"/>
      <w:bookmarkEnd w:id="13"/>
      <w:r w:rsidR="00D832CB" w:rsidRPr="004E2910">
        <w:rPr>
          <w:rFonts w:ascii="Book Antiqua" w:eastAsia="Book Antiqua" w:hAnsi="Book Antiqua" w:cs="Book Antiqua"/>
          <w:b/>
          <w:caps/>
          <w:color w:val="000000"/>
          <w:u w:val="single"/>
        </w:rPr>
        <w:lastRenderedPageBreak/>
        <w:t>INTRODUCTION</w:t>
      </w:r>
    </w:p>
    <w:p w14:paraId="229626D1" w14:textId="59015929" w:rsidR="00A77B3E" w:rsidRPr="004E2910" w:rsidRDefault="00D832CB" w:rsidP="004E2910">
      <w:pPr>
        <w:adjustRightInd w:val="0"/>
        <w:snapToGrid w:val="0"/>
        <w:spacing w:line="360" w:lineRule="auto"/>
        <w:jc w:val="both"/>
        <w:rPr>
          <w:rFonts w:ascii="Book Antiqua" w:hAnsi="Book Antiqua"/>
        </w:rPr>
      </w:pPr>
      <w:bookmarkStart w:id="14" w:name="OLE_LINK16"/>
      <w:bookmarkStart w:id="15" w:name="OLE_LINK17"/>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is an opportunistic pathogen, which is frequently seen in immunosuppressed individuals</w:t>
      </w:r>
      <w:r w:rsidRPr="004E2910">
        <w:rPr>
          <w:rFonts w:ascii="Book Antiqua" w:eastAsia="Book Antiqua" w:hAnsi="Book Antiqua" w:cs="Book Antiqua"/>
          <w:color w:val="000000"/>
          <w:vertAlign w:val="superscript"/>
        </w:rPr>
        <w:t>[1-3]</w:t>
      </w:r>
      <w:r w:rsidRPr="004E2910">
        <w:rPr>
          <w:rFonts w:ascii="Book Antiqua" w:eastAsia="Book Antiqua" w:hAnsi="Book Antiqua" w:cs="Book Antiqua"/>
          <w:color w:val="000000"/>
        </w:rPr>
        <w:t xml:space="preserve">. More than 50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xml:space="preserve"> species have been </w:t>
      </w:r>
      <w:proofErr w:type="gramStart"/>
      <w:r w:rsidRPr="004E2910">
        <w:rPr>
          <w:rFonts w:ascii="Book Antiqua" w:eastAsia="Book Antiqua" w:hAnsi="Book Antiqua" w:cs="Book Antiqua"/>
          <w:color w:val="000000"/>
        </w:rPr>
        <w:t>identified</w:t>
      </w:r>
      <w:r w:rsidRPr="004E2910">
        <w:rPr>
          <w:rFonts w:ascii="Book Antiqua" w:eastAsia="Book Antiqua" w:hAnsi="Book Antiqua" w:cs="Book Antiqua"/>
          <w:color w:val="000000"/>
          <w:vertAlign w:val="superscript"/>
        </w:rPr>
        <w:t>[</w:t>
      </w:r>
      <w:proofErr w:type="gramEnd"/>
      <w:r w:rsidRPr="004E2910">
        <w:rPr>
          <w:rFonts w:ascii="Book Antiqua" w:eastAsia="Book Antiqua" w:hAnsi="Book Antiqua" w:cs="Book Antiqua"/>
          <w:color w:val="000000"/>
          <w:vertAlign w:val="superscript"/>
        </w:rPr>
        <w:t>1,4]</w:t>
      </w:r>
      <w:r w:rsidRPr="004E2910">
        <w:rPr>
          <w:rFonts w:ascii="Book Antiqua" w:eastAsia="Book Antiqua" w:hAnsi="Book Antiqua" w:cs="Book Antiqua"/>
          <w:color w:val="000000"/>
        </w:rPr>
        <w:t xml:space="preserve">, including </w:t>
      </w:r>
      <w:r w:rsidRPr="004E2910">
        <w:rPr>
          <w:rFonts w:ascii="Book Antiqua" w:eastAsia="Book Antiqua" w:hAnsi="Book Antiqua" w:cs="Book Antiqua"/>
          <w:i/>
          <w:iCs/>
          <w:color w:val="000000"/>
        </w:rPr>
        <w:t>Nocardia asteroides</w:t>
      </w:r>
      <w:r w:rsidRPr="004E2910">
        <w:rPr>
          <w:rFonts w:ascii="Book Antiqua" w:eastAsia="Book Antiqua" w:hAnsi="Book Antiqua" w:cs="Book Antiqua"/>
          <w:color w:val="000000"/>
        </w:rPr>
        <w:t xml:space="preserve">, </w:t>
      </w:r>
      <w:r w:rsidRPr="004E2910">
        <w:rPr>
          <w:rFonts w:ascii="Book Antiqua" w:eastAsia="Book Antiqua" w:hAnsi="Book Antiqua" w:cs="Book Antiqua"/>
          <w:i/>
          <w:iCs/>
          <w:color w:val="000000"/>
        </w:rPr>
        <w:t xml:space="preserve">Nocardia </w:t>
      </w:r>
      <w:proofErr w:type="spellStart"/>
      <w:r w:rsidRPr="004E2910">
        <w:rPr>
          <w:rFonts w:ascii="Book Antiqua" w:eastAsia="Book Antiqua" w:hAnsi="Book Antiqua" w:cs="Book Antiqua"/>
          <w:i/>
          <w:iCs/>
          <w:color w:val="000000"/>
        </w:rPr>
        <w:t>brasiliensis</w:t>
      </w:r>
      <w:proofErr w:type="spellEnd"/>
      <w:r w:rsidRPr="004E2910">
        <w:rPr>
          <w:rFonts w:ascii="Book Antiqua" w:eastAsia="Book Antiqua" w:hAnsi="Book Antiqua" w:cs="Book Antiqua"/>
          <w:color w:val="000000"/>
        </w:rPr>
        <w:t xml:space="preserve">, </w:t>
      </w:r>
      <w:r w:rsidRPr="004E2910">
        <w:rPr>
          <w:rFonts w:ascii="Book Antiqua" w:eastAsia="Book Antiqua" w:hAnsi="Book Antiqua" w:cs="Book Antiqua"/>
          <w:i/>
          <w:iCs/>
          <w:color w:val="000000"/>
        </w:rPr>
        <w:t xml:space="preserve">Nocardia </w:t>
      </w:r>
      <w:proofErr w:type="spellStart"/>
      <w:r w:rsidRPr="004E2910">
        <w:rPr>
          <w:rFonts w:ascii="Book Antiqua" w:eastAsia="Book Antiqua" w:hAnsi="Book Antiqua" w:cs="Book Antiqua"/>
          <w:i/>
          <w:iCs/>
          <w:color w:val="000000"/>
        </w:rPr>
        <w:t>farcinica</w:t>
      </w:r>
      <w:proofErr w:type="spellEnd"/>
      <w:r w:rsidR="009719A9">
        <w:rPr>
          <w:rFonts w:ascii="Book Antiqua" w:eastAsia="Book Antiqua" w:hAnsi="Book Antiqua" w:cs="Book Antiqua"/>
          <w:color w:val="000000"/>
        </w:rPr>
        <w:t xml:space="preserve">, </w:t>
      </w:r>
      <w:r w:rsidRPr="004E2910">
        <w:rPr>
          <w:rFonts w:ascii="Book Antiqua" w:eastAsia="Book Antiqua" w:hAnsi="Book Antiqua" w:cs="Book Antiqua"/>
          <w:color w:val="000000"/>
        </w:rPr>
        <w:t xml:space="preserve">and </w:t>
      </w:r>
      <w:r w:rsidRPr="004E2910">
        <w:rPr>
          <w:rFonts w:ascii="Book Antiqua" w:eastAsia="Book Antiqua" w:hAnsi="Book Antiqua" w:cs="Book Antiqua"/>
          <w:i/>
          <w:iCs/>
          <w:color w:val="000000"/>
        </w:rPr>
        <w:t xml:space="preserve">Nocardia </w:t>
      </w:r>
      <w:proofErr w:type="spellStart"/>
      <w:r w:rsidRPr="004E2910">
        <w:rPr>
          <w:rFonts w:ascii="Book Antiqua" w:eastAsia="Book Antiqua" w:hAnsi="Book Antiqua" w:cs="Book Antiqua"/>
          <w:i/>
          <w:iCs/>
          <w:color w:val="000000"/>
        </w:rPr>
        <w:t>otitidiscaviarum</w:t>
      </w:r>
      <w:proofErr w:type="spellEnd"/>
      <w:r w:rsidRPr="004E2910">
        <w:rPr>
          <w:rFonts w:ascii="Book Antiqua" w:eastAsia="Book Antiqua" w:hAnsi="Book Antiqua" w:cs="Book Antiqua"/>
          <w:color w:val="000000"/>
        </w:rPr>
        <w:t xml:space="preserve">, which are the main species causing disease in humans, and </w:t>
      </w:r>
      <w:r w:rsidRPr="004E2910">
        <w:rPr>
          <w:rFonts w:ascii="Book Antiqua" w:eastAsia="Book Antiqua" w:hAnsi="Book Antiqua" w:cs="Book Antiqua"/>
          <w:i/>
          <w:iCs/>
          <w:color w:val="000000"/>
        </w:rPr>
        <w:t xml:space="preserve">Nocardia cyriacigeorgica </w:t>
      </w:r>
      <w:r w:rsidRPr="00DD645B">
        <w:rPr>
          <w:rFonts w:ascii="Book Antiqua" w:eastAsia="Book Antiqua" w:hAnsi="Book Antiqua" w:cs="Book Antiqua"/>
          <w:iCs/>
          <w:color w:val="000000"/>
        </w:rPr>
        <w:t>(</w:t>
      </w:r>
      <w:r w:rsidRPr="004E2910">
        <w:rPr>
          <w:rFonts w:ascii="Book Antiqua" w:eastAsia="Book Antiqua" w:hAnsi="Book Antiqua" w:cs="Book Antiqua"/>
          <w:i/>
          <w:iCs/>
          <w:color w:val="000000"/>
        </w:rPr>
        <w:t>N. cyriacigeorgica</w:t>
      </w:r>
      <w:r w:rsidRPr="00DD645B">
        <w:rPr>
          <w:rFonts w:ascii="Book Antiqua" w:eastAsia="Book Antiqua" w:hAnsi="Book Antiqua" w:cs="Book Antiqua"/>
          <w:iCs/>
          <w:color w:val="000000"/>
        </w:rPr>
        <w:t>)</w:t>
      </w:r>
      <w:r w:rsidRPr="00DD645B">
        <w:rPr>
          <w:rFonts w:ascii="Book Antiqua" w:eastAsia="Book Antiqua" w:hAnsi="Book Antiqua" w:cs="Book Antiqua"/>
          <w:color w:val="000000"/>
        </w:rPr>
        <w:t> </w:t>
      </w:r>
      <w:r w:rsidRPr="004E2910">
        <w:rPr>
          <w:rFonts w:ascii="Book Antiqua" w:eastAsia="Book Antiqua" w:hAnsi="Book Antiqua" w:cs="Book Antiqua"/>
          <w:color w:val="000000"/>
        </w:rPr>
        <w:t>is a relatively rare pathogen</w:t>
      </w:r>
      <w:r w:rsidRPr="004E2910">
        <w:rPr>
          <w:rFonts w:ascii="Book Antiqua" w:eastAsia="Book Antiqua" w:hAnsi="Book Antiqua" w:cs="Book Antiqua"/>
          <w:color w:val="000000"/>
          <w:vertAlign w:val="superscript"/>
        </w:rPr>
        <w:t>[5]</w:t>
      </w:r>
      <w:r w:rsidRPr="004E2910">
        <w:rPr>
          <w:rFonts w:ascii="Book Antiqua" w:eastAsia="Book Antiqua" w:hAnsi="Book Antiqua" w:cs="Book Antiqua"/>
          <w:color w:val="000000"/>
        </w:rPr>
        <w:t xml:space="preserve">.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infection has been reported in organ transplant recipients, long-term glucocorticoid users</w:t>
      </w:r>
      <w:r w:rsidR="009719A9">
        <w:rPr>
          <w:rFonts w:ascii="Book Antiqua" w:eastAsia="Book Antiqua" w:hAnsi="Book Antiqua" w:cs="Book Antiqua"/>
          <w:color w:val="000000"/>
        </w:rPr>
        <w:t>,</w:t>
      </w:r>
      <w:r w:rsidRPr="004E2910">
        <w:rPr>
          <w:rFonts w:ascii="Book Antiqua" w:eastAsia="Book Antiqua" w:hAnsi="Book Antiqua" w:cs="Book Antiqua"/>
          <w:color w:val="000000"/>
        </w:rPr>
        <w:t xml:space="preserve"> and patients with several chronic pulmonary diseases</w:t>
      </w:r>
      <w:r w:rsidRPr="004E2910">
        <w:rPr>
          <w:rFonts w:ascii="Book Antiqua" w:eastAsia="Book Antiqua" w:hAnsi="Book Antiqua" w:cs="Book Antiqua"/>
          <w:color w:val="000000"/>
          <w:vertAlign w:val="superscript"/>
        </w:rPr>
        <w:t>[2,5-8]</w:t>
      </w:r>
      <w:r w:rsidRPr="004E2910">
        <w:rPr>
          <w:rFonts w:ascii="Book Antiqua" w:eastAsia="Book Antiqua" w:hAnsi="Book Antiqua" w:cs="Book Antiqua"/>
          <w:color w:val="000000"/>
        </w:rPr>
        <w:t xml:space="preserve">. There are few reports of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infection in patients with pulmonary sequestration. Here</w:t>
      </w:r>
      <w:r w:rsidR="009719A9">
        <w:rPr>
          <w:rFonts w:ascii="Book Antiqua" w:eastAsia="Book Antiqua" w:hAnsi="Book Antiqua" w:cs="Book Antiqua"/>
          <w:color w:val="000000"/>
        </w:rPr>
        <w:t>,</w:t>
      </w:r>
      <w:r w:rsidRPr="004E2910">
        <w:rPr>
          <w:rFonts w:ascii="Book Antiqua" w:eastAsia="Book Antiqua" w:hAnsi="Book Antiqua" w:cs="Book Antiqua"/>
          <w:color w:val="000000"/>
        </w:rPr>
        <w:t xml:space="preserve"> we report a case of pulmonary sequestration complicated with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infection diagnosed in our hospital.</w:t>
      </w:r>
    </w:p>
    <w:bookmarkEnd w:id="14"/>
    <w:bookmarkEnd w:id="15"/>
    <w:p w14:paraId="755BD8F1" w14:textId="77777777" w:rsidR="00A77B3E" w:rsidRPr="004E2910" w:rsidRDefault="00A77B3E" w:rsidP="004E2910">
      <w:pPr>
        <w:adjustRightInd w:val="0"/>
        <w:snapToGrid w:val="0"/>
        <w:spacing w:line="360" w:lineRule="auto"/>
        <w:jc w:val="both"/>
        <w:rPr>
          <w:rFonts w:ascii="Book Antiqua" w:hAnsi="Book Antiqua"/>
        </w:rPr>
      </w:pPr>
    </w:p>
    <w:p w14:paraId="5F9E9E85"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aps/>
          <w:color w:val="000000"/>
          <w:u w:val="single"/>
        </w:rPr>
        <w:t>CASE PRESENTATION</w:t>
      </w:r>
    </w:p>
    <w:p w14:paraId="63342FA7"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i/>
          <w:color w:val="000000"/>
        </w:rPr>
        <w:t>Chief complaints</w:t>
      </w:r>
    </w:p>
    <w:p w14:paraId="6415039D"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A 37-year-old woman was admitted to our hospital on September 15, 2020 due to recurrent cough for more than 10 mo.</w:t>
      </w:r>
    </w:p>
    <w:p w14:paraId="15389819" w14:textId="77777777" w:rsidR="00A77B3E" w:rsidRPr="004E2910" w:rsidRDefault="00A77B3E" w:rsidP="004E2910">
      <w:pPr>
        <w:adjustRightInd w:val="0"/>
        <w:snapToGrid w:val="0"/>
        <w:spacing w:line="360" w:lineRule="auto"/>
        <w:jc w:val="both"/>
        <w:rPr>
          <w:rFonts w:ascii="Book Antiqua" w:hAnsi="Book Antiqua"/>
        </w:rPr>
      </w:pPr>
    </w:p>
    <w:p w14:paraId="372FA670"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i/>
          <w:color w:val="000000"/>
        </w:rPr>
        <w:t>History of present illness</w:t>
      </w:r>
    </w:p>
    <w:p w14:paraId="3A10E8BC" w14:textId="6E0D9FA6" w:rsidR="00A77B3E" w:rsidRPr="004E2910" w:rsidRDefault="00D832CB" w:rsidP="004E2910">
      <w:pPr>
        <w:adjustRightInd w:val="0"/>
        <w:snapToGrid w:val="0"/>
        <w:spacing w:line="360" w:lineRule="auto"/>
        <w:jc w:val="both"/>
        <w:rPr>
          <w:rFonts w:ascii="Book Antiqua" w:hAnsi="Book Antiqua"/>
        </w:rPr>
      </w:pPr>
      <w:bookmarkStart w:id="16" w:name="OLE_LINK18"/>
      <w:bookmarkStart w:id="17" w:name="OLE_LINK19"/>
      <w:r w:rsidRPr="004E2910">
        <w:rPr>
          <w:rFonts w:ascii="Book Antiqua" w:eastAsia="Book Antiqua" w:hAnsi="Book Antiqua" w:cs="Book Antiqua"/>
          <w:color w:val="000000"/>
        </w:rPr>
        <w:t xml:space="preserve">The patient developed a paroxysmal cough accompanied by a small amount of white sputum 10 mo ago. She had no chills, fever, chest pain, hemoptysis, or shortness of breath. She received symptomatic treatment such as anti-infection at a local hospital but her symptoms persisted during this period. The above symptoms recurred </w:t>
      </w:r>
      <w:r w:rsidR="009719A9">
        <w:rPr>
          <w:rFonts w:ascii="Book Antiqua" w:eastAsia="Book Antiqua" w:hAnsi="Book Antiqua" w:cs="Book Antiqua"/>
          <w:color w:val="000000"/>
        </w:rPr>
        <w:t xml:space="preserve">1 </w:t>
      </w:r>
      <w:proofErr w:type="spellStart"/>
      <w:r w:rsidR="009719A9">
        <w:rPr>
          <w:rFonts w:ascii="Book Antiqua" w:eastAsia="Book Antiqua" w:hAnsi="Book Antiqua" w:cs="Book Antiqua"/>
          <w:color w:val="000000"/>
        </w:rPr>
        <w:t>mo</w:t>
      </w:r>
      <w:proofErr w:type="spellEnd"/>
      <w:r w:rsidRPr="004E2910">
        <w:rPr>
          <w:rFonts w:ascii="Book Antiqua" w:eastAsia="Book Antiqua" w:hAnsi="Book Antiqua" w:cs="Book Antiqua"/>
          <w:color w:val="000000"/>
        </w:rPr>
        <w:t xml:space="preserve"> ago with a little yellow sputum. Fever and hemoptysis were absent. The patient was admitted to our hospital for further treatment.</w:t>
      </w:r>
    </w:p>
    <w:bookmarkEnd w:id="16"/>
    <w:bookmarkEnd w:id="17"/>
    <w:p w14:paraId="29F5BB5F" w14:textId="77777777" w:rsidR="00A77B3E" w:rsidRPr="004E2910" w:rsidRDefault="00A77B3E" w:rsidP="004E2910">
      <w:pPr>
        <w:adjustRightInd w:val="0"/>
        <w:snapToGrid w:val="0"/>
        <w:spacing w:line="360" w:lineRule="auto"/>
        <w:jc w:val="both"/>
        <w:rPr>
          <w:rFonts w:ascii="Book Antiqua" w:hAnsi="Book Antiqua"/>
        </w:rPr>
      </w:pPr>
    </w:p>
    <w:p w14:paraId="5321E68E"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i/>
          <w:color w:val="000000"/>
        </w:rPr>
        <w:t>Physical examination</w:t>
      </w:r>
    </w:p>
    <w:p w14:paraId="5696B485" w14:textId="5BAB0634" w:rsidR="00A77B3E" w:rsidRPr="004E2910" w:rsidRDefault="00D832CB" w:rsidP="004E2910">
      <w:pPr>
        <w:adjustRightInd w:val="0"/>
        <w:snapToGrid w:val="0"/>
        <w:spacing w:line="360" w:lineRule="auto"/>
        <w:jc w:val="both"/>
        <w:rPr>
          <w:rFonts w:ascii="Book Antiqua" w:hAnsi="Book Antiqua"/>
        </w:rPr>
      </w:pPr>
      <w:bookmarkStart w:id="18" w:name="OLE_LINK20"/>
      <w:bookmarkStart w:id="19" w:name="OLE_LINK21"/>
      <w:r w:rsidRPr="004E2910">
        <w:rPr>
          <w:rFonts w:ascii="Book Antiqua" w:eastAsia="Book Antiqua" w:hAnsi="Book Antiqua" w:cs="Book Antiqua"/>
          <w:color w:val="000000"/>
        </w:rPr>
        <w:t>The patient was thin and weighed only 40 kg (</w:t>
      </w:r>
      <w:r w:rsidR="00285C36" w:rsidRPr="004E2910">
        <w:rPr>
          <w:rFonts w:ascii="Book Antiqua" w:eastAsia="Book Antiqua" w:hAnsi="Book Antiqua" w:cs="Book Antiqua"/>
          <w:color w:val="000000"/>
        </w:rPr>
        <w:t xml:space="preserve">Body </w:t>
      </w:r>
      <w:r w:rsidR="006F5A4D" w:rsidRPr="004E2910">
        <w:rPr>
          <w:rFonts w:ascii="Book Antiqua" w:eastAsia="Book Antiqua" w:hAnsi="Book Antiqua" w:cs="Book Antiqua"/>
          <w:color w:val="000000"/>
        </w:rPr>
        <w:t xml:space="preserve">mass index: </w:t>
      </w:r>
      <w:r w:rsidRPr="004E2910">
        <w:rPr>
          <w:rFonts w:ascii="Book Antiqua" w:eastAsia="Book Antiqua" w:hAnsi="Book Antiqua" w:cs="Book Antiqua"/>
          <w:color w:val="000000"/>
        </w:rPr>
        <w:t>15.6). Her temperature was 37.4</w:t>
      </w:r>
      <w:r w:rsidR="006F5A4D" w:rsidRPr="004E2910">
        <w:rPr>
          <w:rFonts w:ascii="Book Antiqua" w:eastAsia="Book Antiqua" w:hAnsi="Book Antiqua" w:cs="Book Antiqua"/>
          <w:color w:val="000000"/>
        </w:rPr>
        <w:t xml:space="preserve"> </w:t>
      </w:r>
      <w:r w:rsidRPr="004E2910">
        <w:rPr>
          <w:rFonts w:ascii="Book Antiqua" w:eastAsia="Book Antiqua" w:hAnsi="Book Antiqua" w:cs="Book Antiqua"/>
          <w:color w:val="000000"/>
        </w:rPr>
        <w:t xml:space="preserve">°C, pulse rate was 99 bpm, respiratory rate was 19 breaths/min, and blood pressure was 100/63 mmHg. No clubbing of fingers, icterus, or generalized lymphadenopathy were observed. Clinical examinations of </w:t>
      </w:r>
      <w:r w:rsidRPr="004E2910">
        <w:rPr>
          <w:rFonts w:ascii="Book Antiqua" w:eastAsia="Book Antiqua" w:hAnsi="Book Antiqua" w:cs="Book Antiqua"/>
          <w:color w:val="000000"/>
        </w:rPr>
        <w:lastRenderedPageBreak/>
        <w:t>the cardiovascular, gastrointestinal</w:t>
      </w:r>
      <w:r w:rsidR="009719A9">
        <w:rPr>
          <w:rFonts w:ascii="Book Antiqua" w:eastAsia="Book Antiqua" w:hAnsi="Book Antiqua" w:cs="Book Antiqua"/>
          <w:color w:val="000000"/>
        </w:rPr>
        <w:t>,</w:t>
      </w:r>
      <w:r w:rsidRPr="004E2910">
        <w:rPr>
          <w:rFonts w:ascii="Book Antiqua" w:eastAsia="Book Antiqua" w:hAnsi="Book Antiqua" w:cs="Book Antiqua"/>
          <w:color w:val="000000"/>
        </w:rPr>
        <w:t xml:space="preserve"> and nervous systems were normal, but crackles were found in the lower lobe of the left lung during lung auscultation.</w:t>
      </w:r>
    </w:p>
    <w:bookmarkEnd w:id="18"/>
    <w:bookmarkEnd w:id="19"/>
    <w:p w14:paraId="6E983179" w14:textId="77777777" w:rsidR="00A77B3E" w:rsidRPr="004E2910" w:rsidRDefault="00A77B3E" w:rsidP="004E2910">
      <w:pPr>
        <w:adjustRightInd w:val="0"/>
        <w:snapToGrid w:val="0"/>
        <w:spacing w:line="360" w:lineRule="auto"/>
        <w:jc w:val="both"/>
        <w:rPr>
          <w:rFonts w:ascii="Book Antiqua" w:hAnsi="Book Antiqua"/>
        </w:rPr>
      </w:pPr>
    </w:p>
    <w:p w14:paraId="5FAEE305"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i/>
          <w:color w:val="000000"/>
        </w:rPr>
        <w:t>Laboratory examinations</w:t>
      </w:r>
    </w:p>
    <w:p w14:paraId="53481E97" w14:textId="3CCC7DFF" w:rsidR="00A77B3E" w:rsidRPr="004E2910" w:rsidRDefault="00D832CB" w:rsidP="004E2910">
      <w:pPr>
        <w:adjustRightInd w:val="0"/>
        <w:snapToGrid w:val="0"/>
        <w:spacing w:line="360" w:lineRule="auto"/>
        <w:jc w:val="both"/>
        <w:rPr>
          <w:rFonts w:ascii="Book Antiqua" w:hAnsi="Book Antiqua"/>
        </w:rPr>
      </w:pPr>
      <w:bookmarkStart w:id="20" w:name="OLE_LINK22"/>
      <w:bookmarkStart w:id="21" w:name="OLE_LINK23"/>
      <w:r w:rsidRPr="004E2910">
        <w:rPr>
          <w:rFonts w:ascii="Book Antiqua" w:eastAsia="Book Antiqua" w:hAnsi="Book Antiqua" w:cs="Book Antiqua"/>
          <w:color w:val="000000"/>
        </w:rPr>
        <w:t>Laboratory studies showed normal white blood cells (8.6 × 10</w:t>
      </w:r>
      <w:r w:rsidRPr="004E2910">
        <w:rPr>
          <w:rFonts w:ascii="Book Antiqua" w:eastAsia="Book Antiqua" w:hAnsi="Book Antiqua" w:cs="Book Antiqua"/>
          <w:color w:val="000000"/>
          <w:vertAlign w:val="superscript"/>
        </w:rPr>
        <w:t>9</w:t>
      </w:r>
      <w:r w:rsidRPr="004E2910">
        <w:rPr>
          <w:rFonts w:ascii="Book Antiqua" w:eastAsia="Book Antiqua" w:hAnsi="Book Antiqua" w:cs="Book Antiqua"/>
          <w:color w:val="000000"/>
        </w:rPr>
        <w:t>/L)</w:t>
      </w:r>
      <w:r w:rsidR="009719A9">
        <w:rPr>
          <w:rFonts w:ascii="Book Antiqua" w:eastAsia="Book Antiqua" w:hAnsi="Book Antiqua" w:cs="Book Antiqua"/>
          <w:color w:val="000000"/>
        </w:rPr>
        <w:t>,</w:t>
      </w:r>
      <w:r w:rsidRPr="004E2910">
        <w:rPr>
          <w:rFonts w:ascii="Book Antiqua" w:eastAsia="Book Antiqua" w:hAnsi="Book Antiqua" w:cs="Book Antiqua"/>
          <w:color w:val="000000"/>
        </w:rPr>
        <w:t xml:space="preserve"> and the neutrophil ratio was 83.0%. Erythrocyte sedimentation rate was 26 mm/h (normal value </w:t>
      </w:r>
      <w:r w:rsidR="006F5A4D" w:rsidRPr="004E2910">
        <w:rPr>
          <w:rFonts w:ascii="Book Antiqua" w:eastAsia="Book Antiqua" w:hAnsi="Book Antiqua"/>
          <w:color w:val="000000"/>
        </w:rPr>
        <w:t>&lt;</w:t>
      </w:r>
      <w:r w:rsidRPr="004E2910">
        <w:rPr>
          <w:rFonts w:ascii="Book Antiqua" w:eastAsia="Book Antiqua" w:hAnsi="Book Antiqua" w:cs="Book Antiqua"/>
          <w:color w:val="000000"/>
        </w:rPr>
        <w:t xml:space="preserve"> 15 mm/h), and high-sensitivity C-reactive protein was 8.2 mg/L (normal value </w:t>
      </w:r>
      <w:r w:rsidR="006F5A4D" w:rsidRPr="004E2910">
        <w:rPr>
          <w:rFonts w:ascii="Book Antiqua" w:eastAsia="Book Antiqua" w:hAnsi="Book Antiqua"/>
          <w:color w:val="000000"/>
        </w:rPr>
        <w:t>&lt;</w:t>
      </w:r>
      <w:r w:rsidRPr="004E2910">
        <w:rPr>
          <w:rFonts w:ascii="Book Antiqua" w:eastAsia="Book Antiqua" w:hAnsi="Book Antiqua" w:cs="Book Antiqua"/>
          <w:color w:val="000000"/>
        </w:rPr>
        <w:t> 8.0 mg/L). Arterial partial pressure of oxygen was 91 mmHg (</w:t>
      </w:r>
      <w:r w:rsidR="005641A9" w:rsidRPr="004E2910">
        <w:rPr>
          <w:rFonts w:ascii="Book Antiqua" w:eastAsia="Book Antiqua" w:hAnsi="Book Antiqua" w:cs="Book Antiqua"/>
          <w:color w:val="000000"/>
        </w:rPr>
        <w:t>partial pressure of oxygen</w:t>
      </w:r>
      <w:r w:rsidRPr="004E2910">
        <w:rPr>
          <w:rFonts w:ascii="Book Antiqua" w:eastAsia="Book Antiqua" w:hAnsi="Book Antiqua" w:cs="Book Antiqua"/>
          <w:color w:val="000000"/>
        </w:rPr>
        <w:t>/</w:t>
      </w:r>
      <w:r w:rsidR="005641A9" w:rsidRPr="004E2910">
        <w:rPr>
          <w:rFonts w:ascii="Book Antiqua" w:eastAsia="Book Antiqua" w:hAnsi="Book Antiqua" w:cs="Book Antiqua"/>
          <w:color w:val="000000"/>
        </w:rPr>
        <w:t>fraction of inspiration O</w:t>
      </w:r>
      <w:r w:rsidR="005641A9" w:rsidRPr="004E2910">
        <w:rPr>
          <w:rFonts w:ascii="Book Antiqua" w:eastAsia="Book Antiqua" w:hAnsi="Book Antiqua" w:cs="Book Antiqua"/>
          <w:color w:val="000000"/>
          <w:vertAlign w:val="subscript"/>
        </w:rPr>
        <w:t>2</w:t>
      </w:r>
      <w:r w:rsidRPr="004E2910">
        <w:rPr>
          <w:rFonts w:ascii="Book Antiqua" w:eastAsia="Book Antiqua" w:hAnsi="Book Antiqua" w:cs="Book Antiqua"/>
          <w:color w:val="000000"/>
        </w:rPr>
        <w:t> 433.3 mmHg)</w:t>
      </w:r>
      <w:r w:rsidR="009719A9">
        <w:rPr>
          <w:rFonts w:ascii="Book Antiqua" w:eastAsia="Book Antiqua" w:hAnsi="Book Antiqua" w:cs="Book Antiqua"/>
          <w:color w:val="000000"/>
        </w:rPr>
        <w:t>,</w:t>
      </w:r>
      <w:r w:rsidRPr="004E2910">
        <w:rPr>
          <w:rFonts w:ascii="Book Antiqua" w:eastAsia="Book Antiqua" w:hAnsi="Book Antiqua" w:cs="Book Antiqua"/>
          <w:color w:val="000000"/>
        </w:rPr>
        <w:t xml:space="preserve"> and arterial partial pressure of carbon dioxide was 41 mmHg. The 1,3-β-D-glucan test and galactomannan test were both negative.</w:t>
      </w:r>
    </w:p>
    <w:bookmarkEnd w:id="20"/>
    <w:bookmarkEnd w:id="21"/>
    <w:p w14:paraId="10CA76A7" w14:textId="77777777" w:rsidR="00A77B3E" w:rsidRPr="004E2910" w:rsidRDefault="00A77B3E" w:rsidP="004E2910">
      <w:pPr>
        <w:adjustRightInd w:val="0"/>
        <w:snapToGrid w:val="0"/>
        <w:spacing w:line="360" w:lineRule="auto"/>
        <w:jc w:val="both"/>
        <w:rPr>
          <w:rFonts w:ascii="Book Antiqua" w:hAnsi="Book Antiqua"/>
        </w:rPr>
      </w:pPr>
    </w:p>
    <w:p w14:paraId="1635A072" w14:textId="77777777" w:rsidR="003B1AA5"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i/>
          <w:color w:val="000000"/>
        </w:rPr>
        <w:t>Imaging examinations</w:t>
      </w:r>
    </w:p>
    <w:p w14:paraId="43831499" w14:textId="1AD5C6BA"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Enhanced computed tomography images revealed a honeycomb lesion in the lower lobe of the left lung, and an enhanced vascular shadow was seen in the descending aorta, which was consistent with pulmonary sequestration (Figure 1).</w:t>
      </w:r>
    </w:p>
    <w:p w14:paraId="16B9FA7D" w14:textId="77777777" w:rsidR="00A77B3E" w:rsidRPr="004E2910" w:rsidRDefault="00A77B3E" w:rsidP="004E2910">
      <w:pPr>
        <w:adjustRightInd w:val="0"/>
        <w:snapToGrid w:val="0"/>
        <w:spacing w:line="360" w:lineRule="auto"/>
        <w:jc w:val="both"/>
        <w:rPr>
          <w:rFonts w:ascii="Book Antiqua" w:hAnsi="Book Antiqua"/>
        </w:rPr>
      </w:pPr>
    </w:p>
    <w:p w14:paraId="4FC0C561" w14:textId="77777777" w:rsidR="00A77B3E" w:rsidRPr="004E2910" w:rsidRDefault="00D832CB" w:rsidP="004E2910">
      <w:pPr>
        <w:adjustRightInd w:val="0"/>
        <w:snapToGrid w:val="0"/>
        <w:spacing w:line="360" w:lineRule="auto"/>
        <w:jc w:val="both"/>
        <w:rPr>
          <w:rFonts w:ascii="Book Antiqua" w:hAnsi="Book Antiqua"/>
          <w:b/>
          <w:bCs/>
        </w:rPr>
      </w:pPr>
      <w:r w:rsidRPr="004E2910">
        <w:rPr>
          <w:rFonts w:ascii="Book Antiqua" w:eastAsia="Book Antiqua" w:hAnsi="Book Antiqua" w:cs="Book Antiqua"/>
          <w:b/>
          <w:bCs/>
          <w:i/>
          <w:iCs/>
          <w:color w:val="000000"/>
        </w:rPr>
        <w:t>Further diagnostic work-up</w:t>
      </w:r>
    </w:p>
    <w:p w14:paraId="316106F6" w14:textId="47535C5C"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We also performed bronchoscopic alveolar lavage in the posterior basal segment of the left lower lobe. Gram-positive bacilli were detected in the bronchoalveolar lavage fluid (BALF) (Figure 2). The modified acid-fast staining of BALF was weakly positive</w:t>
      </w:r>
      <w:r w:rsidR="009719A9">
        <w:rPr>
          <w:rFonts w:ascii="Book Antiqua" w:eastAsia="Book Antiqua" w:hAnsi="Book Antiqua" w:cs="Book Antiqua"/>
          <w:color w:val="000000"/>
        </w:rPr>
        <w:t>,</w:t>
      </w:r>
      <w:r w:rsidRPr="004E2910">
        <w:rPr>
          <w:rFonts w:ascii="Book Antiqua" w:eastAsia="Book Antiqua" w:hAnsi="Book Antiqua" w:cs="Book Antiqua"/>
          <w:color w:val="000000"/>
        </w:rPr>
        <w:t xml:space="preserve"> and the possible presence of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xml:space="preserve"> species was considered. Following culture of BALF,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was identified (Figure 3), which was confirmed by matrix-assisted laser desorption ionization-time of flight mass spectrometry (</w:t>
      </w:r>
      <w:r w:rsidR="00895549" w:rsidRPr="004E2910">
        <w:rPr>
          <w:rFonts w:ascii="Book Antiqua" w:eastAsia="Book Antiqua" w:hAnsi="Book Antiqua" w:cs="Book Antiqua"/>
          <w:color w:val="000000"/>
        </w:rPr>
        <w:t>matrix-assisted laser desorption/ ionization</w:t>
      </w:r>
      <w:r w:rsidR="005C45E6" w:rsidRPr="004E2910">
        <w:rPr>
          <w:rFonts w:ascii="Book Antiqua" w:eastAsia="Book Antiqua" w:hAnsi="Book Antiqua" w:cs="Book Antiqua"/>
          <w:color w:val="000000"/>
        </w:rPr>
        <w:t>-</w:t>
      </w:r>
      <w:r w:rsidR="00895549" w:rsidRPr="004E2910">
        <w:rPr>
          <w:rFonts w:ascii="Book Antiqua" w:eastAsia="Book Antiqua" w:hAnsi="Book Antiqua" w:cs="Book Antiqua"/>
          <w:color w:val="000000"/>
        </w:rPr>
        <w:t>time of flight</w:t>
      </w:r>
      <w:r w:rsidRPr="004E2910">
        <w:rPr>
          <w:rFonts w:ascii="Book Antiqua" w:eastAsia="Book Antiqua" w:hAnsi="Book Antiqua" w:cs="Book Antiqua"/>
          <w:color w:val="000000"/>
        </w:rPr>
        <w:t xml:space="preserve">; VITEK MS, bioMérieux, </w:t>
      </w:r>
      <w:r w:rsidR="009719A9">
        <w:rPr>
          <w:rFonts w:ascii="Book Antiqua" w:eastAsia="Book Antiqua" w:hAnsi="Book Antiqua" w:cs="Book Antiqua"/>
          <w:color w:val="000000"/>
        </w:rPr>
        <w:t xml:space="preserve">Craponne, </w:t>
      </w:r>
      <w:r w:rsidRPr="004E2910">
        <w:rPr>
          <w:rFonts w:ascii="Book Antiqua" w:eastAsia="Book Antiqua" w:hAnsi="Book Antiqua" w:cs="Book Antiqua"/>
          <w:color w:val="000000"/>
        </w:rPr>
        <w:t>France) (Supplementary Figure</w:t>
      </w:r>
      <w:r w:rsidR="00F44728" w:rsidRPr="004E2910">
        <w:rPr>
          <w:rFonts w:ascii="Book Antiqua" w:eastAsia="Book Antiqua" w:hAnsi="Book Antiqua" w:cs="Book Antiqua"/>
          <w:color w:val="000000"/>
        </w:rPr>
        <w:t xml:space="preserve"> 1</w:t>
      </w:r>
      <w:r w:rsidRPr="004E2910">
        <w:rPr>
          <w:rFonts w:ascii="Book Antiqua" w:eastAsia="Book Antiqua" w:hAnsi="Book Antiqua" w:cs="Book Antiqua"/>
          <w:color w:val="000000"/>
        </w:rPr>
        <w:t>).</w:t>
      </w:r>
    </w:p>
    <w:p w14:paraId="7254D458" w14:textId="77777777" w:rsidR="00A77B3E" w:rsidRPr="004E2910" w:rsidRDefault="00A77B3E" w:rsidP="004E2910">
      <w:pPr>
        <w:adjustRightInd w:val="0"/>
        <w:snapToGrid w:val="0"/>
        <w:spacing w:line="360" w:lineRule="auto"/>
        <w:jc w:val="both"/>
        <w:rPr>
          <w:rFonts w:ascii="Book Antiqua" w:hAnsi="Book Antiqua"/>
        </w:rPr>
      </w:pPr>
    </w:p>
    <w:p w14:paraId="3B633106"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aps/>
          <w:color w:val="000000"/>
          <w:u w:val="single"/>
        </w:rPr>
        <w:t>FINAL DIAGNOSIS</w:t>
      </w:r>
    </w:p>
    <w:p w14:paraId="675C9329"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The patient was diagnosed with pulmonary sequestration in the lower lobe of the left lung complicated by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infection.</w:t>
      </w:r>
    </w:p>
    <w:p w14:paraId="65867FE2" w14:textId="77777777" w:rsidR="00A77B3E" w:rsidRPr="004E2910" w:rsidRDefault="00A77B3E" w:rsidP="004E2910">
      <w:pPr>
        <w:adjustRightInd w:val="0"/>
        <w:snapToGrid w:val="0"/>
        <w:spacing w:line="360" w:lineRule="auto"/>
        <w:jc w:val="both"/>
        <w:rPr>
          <w:rFonts w:ascii="Book Antiqua" w:hAnsi="Book Antiqua"/>
        </w:rPr>
      </w:pPr>
    </w:p>
    <w:p w14:paraId="73E4E1D5"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aps/>
          <w:color w:val="000000"/>
          <w:u w:val="single"/>
        </w:rPr>
        <w:t>TREATMENT</w:t>
      </w:r>
    </w:p>
    <w:p w14:paraId="2EB89553" w14:textId="4D465134"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She was started on treatment with trimethoprim-sulfamethoxazole (</w:t>
      </w:r>
      <w:bookmarkStart w:id="22" w:name="OLE_LINK1"/>
      <w:r w:rsidRPr="004E2910">
        <w:rPr>
          <w:rFonts w:ascii="Book Antiqua" w:eastAsia="Book Antiqua" w:hAnsi="Book Antiqua" w:cs="Book Antiqua"/>
          <w:color w:val="000000"/>
        </w:rPr>
        <w:t>TMP-SMX</w:t>
      </w:r>
      <w:bookmarkEnd w:id="22"/>
      <w:r w:rsidRPr="004E2910">
        <w:rPr>
          <w:rFonts w:ascii="Book Antiqua" w:eastAsia="Book Antiqua" w:hAnsi="Book Antiqua" w:cs="Book Antiqua"/>
          <w:color w:val="000000"/>
        </w:rPr>
        <w:t>) (4.32 g/d) and amikacin (0.4 g/d).</w:t>
      </w:r>
    </w:p>
    <w:p w14:paraId="7A456F2F" w14:textId="77777777" w:rsidR="00A77B3E" w:rsidRPr="004E2910" w:rsidRDefault="00A77B3E" w:rsidP="004E2910">
      <w:pPr>
        <w:adjustRightInd w:val="0"/>
        <w:snapToGrid w:val="0"/>
        <w:spacing w:line="360" w:lineRule="auto"/>
        <w:jc w:val="both"/>
        <w:rPr>
          <w:rFonts w:ascii="Book Antiqua" w:hAnsi="Book Antiqua"/>
        </w:rPr>
      </w:pPr>
    </w:p>
    <w:p w14:paraId="54C75CB4"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aps/>
          <w:color w:val="000000"/>
          <w:u w:val="single"/>
        </w:rPr>
        <w:t>OUTCOME AND FOLLOW-UP</w:t>
      </w:r>
    </w:p>
    <w:p w14:paraId="7F3C3E54" w14:textId="640B1AB9"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Her symptoms gradually improved</w:t>
      </w:r>
      <w:r w:rsidR="009719A9">
        <w:rPr>
          <w:rFonts w:ascii="Book Antiqua" w:eastAsia="Book Antiqua" w:hAnsi="Book Antiqua" w:cs="Book Antiqua"/>
          <w:color w:val="000000"/>
        </w:rPr>
        <w:t>,</w:t>
      </w:r>
      <w:r w:rsidRPr="004E2910">
        <w:rPr>
          <w:rFonts w:ascii="Book Antiqua" w:eastAsia="Book Antiqua" w:hAnsi="Book Antiqua" w:cs="Book Antiqua"/>
          <w:color w:val="000000"/>
        </w:rPr>
        <w:t xml:space="preserve"> and she was discharged on September 25, 2020.</w:t>
      </w:r>
    </w:p>
    <w:p w14:paraId="45300DA8" w14:textId="77777777" w:rsidR="00A77B3E" w:rsidRPr="004E2910" w:rsidRDefault="00A77B3E" w:rsidP="004E2910">
      <w:pPr>
        <w:adjustRightInd w:val="0"/>
        <w:snapToGrid w:val="0"/>
        <w:spacing w:line="360" w:lineRule="auto"/>
        <w:jc w:val="both"/>
        <w:rPr>
          <w:rFonts w:ascii="Book Antiqua" w:hAnsi="Book Antiqua"/>
        </w:rPr>
      </w:pPr>
    </w:p>
    <w:p w14:paraId="5F88CAA9"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aps/>
          <w:color w:val="000000"/>
          <w:u w:val="single"/>
        </w:rPr>
        <w:t>DISCUSSION</w:t>
      </w:r>
    </w:p>
    <w:p w14:paraId="1DD38D10" w14:textId="1F8C4084" w:rsidR="00A77B3E" w:rsidRPr="004E2910" w:rsidRDefault="00D832CB" w:rsidP="004E2910">
      <w:pPr>
        <w:adjustRightInd w:val="0"/>
        <w:snapToGrid w:val="0"/>
        <w:spacing w:line="360" w:lineRule="auto"/>
        <w:jc w:val="both"/>
        <w:rPr>
          <w:rFonts w:ascii="Book Antiqua" w:hAnsi="Book Antiqua"/>
        </w:rPr>
      </w:pPr>
      <w:bookmarkStart w:id="23" w:name="OLE_LINK24"/>
      <w:bookmarkStart w:id="24" w:name="OLE_LINK25"/>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is an aerobic, gram-positive</w:t>
      </w:r>
      <w:r w:rsidR="00267DFB">
        <w:rPr>
          <w:rFonts w:ascii="Book Antiqua" w:eastAsia="Book Antiqua" w:hAnsi="Book Antiqua" w:cs="Book Antiqua"/>
          <w:color w:val="000000"/>
        </w:rPr>
        <w:t>,</w:t>
      </w:r>
      <w:r w:rsidRPr="004E2910">
        <w:rPr>
          <w:rFonts w:ascii="Book Antiqua" w:eastAsia="Book Antiqua" w:hAnsi="Book Antiqua" w:cs="Book Antiqua"/>
          <w:color w:val="000000"/>
        </w:rPr>
        <w:t xml:space="preserve"> and modified acid-fast stain-positive bacillus </w:t>
      </w:r>
      <w:r w:rsidR="00267DFB">
        <w:rPr>
          <w:rFonts w:ascii="Book Antiqua" w:eastAsia="Book Antiqua" w:hAnsi="Book Antiqua" w:cs="Book Antiqua"/>
          <w:color w:val="000000"/>
        </w:rPr>
        <w:t>that</w:t>
      </w:r>
      <w:r w:rsidR="00267DFB" w:rsidRPr="004E2910">
        <w:rPr>
          <w:rFonts w:ascii="Book Antiqua" w:eastAsia="Book Antiqua" w:hAnsi="Book Antiqua" w:cs="Book Antiqua"/>
          <w:color w:val="000000"/>
        </w:rPr>
        <w:t xml:space="preserve"> </w:t>
      </w:r>
      <w:r w:rsidRPr="004E2910">
        <w:rPr>
          <w:rFonts w:ascii="Book Antiqua" w:eastAsia="Book Antiqua" w:hAnsi="Book Antiqua" w:cs="Book Antiqua"/>
          <w:color w:val="000000"/>
        </w:rPr>
        <w:t xml:space="preserve">belongs </w:t>
      </w:r>
      <w:r w:rsidRPr="00267DFB">
        <w:rPr>
          <w:rFonts w:ascii="Book Antiqua" w:eastAsia="Book Antiqua" w:hAnsi="Book Antiqua" w:cs="Book Antiqua"/>
          <w:color w:val="000000"/>
        </w:rPr>
        <w:t>in Actinomycetes</w:t>
      </w:r>
      <w:r w:rsidRPr="004E2910">
        <w:rPr>
          <w:rFonts w:ascii="Book Antiqua" w:eastAsia="Book Antiqua" w:hAnsi="Book Antiqua" w:cs="Book Antiqua"/>
          <w:color w:val="000000"/>
        </w:rPr>
        <w:t>. It is widely found in natural environments and frequently causes opportunistic infections in patients with impaired immunity, but one-third of infections can also be seen in patients with normal immunity</w:t>
      </w:r>
      <w:r w:rsidRPr="004E2910">
        <w:rPr>
          <w:rFonts w:ascii="Book Antiqua" w:eastAsia="Book Antiqua" w:hAnsi="Book Antiqua" w:cs="Book Antiqua"/>
          <w:color w:val="000000"/>
          <w:vertAlign w:val="superscript"/>
        </w:rPr>
        <w:t>[1]</w:t>
      </w:r>
      <w:r w:rsidRPr="004E2910">
        <w:rPr>
          <w:rFonts w:ascii="Book Antiqua" w:eastAsia="Book Antiqua" w:hAnsi="Book Antiqua" w:cs="Book Antiqua"/>
          <w:color w:val="000000"/>
        </w:rPr>
        <w:t xml:space="preserve">.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xml:space="preserve">, an uncommon type of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was first described in 2001, and was subsequently reported in Europe, Asia, and North America</w:t>
      </w:r>
      <w:r w:rsidRPr="004E2910">
        <w:rPr>
          <w:rFonts w:ascii="Book Antiqua" w:eastAsia="Book Antiqua" w:hAnsi="Book Antiqua" w:cs="Book Antiqua"/>
          <w:color w:val="000000"/>
          <w:vertAlign w:val="superscript"/>
        </w:rPr>
        <w:t>[9]</w:t>
      </w:r>
      <w:r w:rsidRPr="004E2910">
        <w:rPr>
          <w:rFonts w:ascii="Book Antiqua" w:eastAsia="Book Antiqua" w:hAnsi="Book Antiqua" w:cs="Book Antiqua"/>
          <w:color w:val="000000"/>
        </w:rPr>
        <w:t>. Microscopic examination revealed typical bacilli</w:t>
      </w:r>
      <w:r w:rsidR="00267DFB">
        <w:rPr>
          <w:rFonts w:ascii="Book Antiqua" w:eastAsia="Book Antiqua" w:hAnsi="Book Antiqua" w:cs="Book Antiqua"/>
          <w:color w:val="000000"/>
        </w:rPr>
        <w:t>,</w:t>
      </w:r>
      <w:r w:rsidRPr="004E2910">
        <w:rPr>
          <w:rFonts w:ascii="Book Antiqua" w:eastAsia="Book Antiqua" w:hAnsi="Book Antiqua" w:cs="Book Antiqua"/>
          <w:color w:val="000000"/>
        </w:rPr>
        <w:t xml:space="preserve"> and positive modified acid-fast staining was helpful for the diagnosis. The identification of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xml:space="preserve"> species by mass spectrometry after bacterial culture is the “gold standard” for determining different subtypes of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vertAlign w:val="superscript"/>
        </w:rPr>
        <w:t>[8,10]</w:t>
      </w:r>
      <w:r w:rsidRPr="004E2910">
        <w:rPr>
          <w:rFonts w:ascii="Book Antiqua" w:eastAsia="Book Antiqua" w:hAnsi="Book Antiqua" w:cs="Book Antiqua"/>
          <w:color w:val="000000"/>
        </w:rPr>
        <w:t xml:space="preserve">. Sputum is the most commonly used respiratory tract specimen for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w:t>
      </w:r>
      <w:proofErr w:type="gramStart"/>
      <w:r w:rsidRPr="004E2910">
        <w:rPr>
          <w:rFonts w:ascii="Book Antiqua" w:eastAsia="Book Antiqua" w:hAnsi="Book Antiqua" w:cs="Book Antiqua"/>
          <w:color w:val="000000"/>
        </w:rPr>
        <w:t>isolation</w:t>
      </w:r>
      <w:r w:rsidRPr="004E2910">
        <w:rPr>
          <w:rFonts w:ascii="Book Antiqua" w:eastAsia="Book Antiqua" w:hAnsi="Book Antiqua" w:cs="Book Antiqua"/>
          <w:color w:val="000000"/>
          <w:vertAlign w:val="superscript"/>
        </w:rPr>
        <w:t>[</w:t>
      </w:r>
      <w:proofErr w:type="gramEnd"/>
      <w:r w:rsidRPr="004E2910">
        <w:rPr>
          <w:rFonts w:ascii="Book Antiqua" w:eastAsia="Book Antiqua" w:hAnsi="Book Antiqua" w:cs="Book Antiqua"/>
          <w:color w:val="000000"/>
          <w:vertAlign w:val="superscript"/>
        </w:rPr>
        <w:t>2,3,8,10]</w:t>
      </w:r>
      <w:r w:rsidR="004F388A" w:rsidRPr="004E2910">
        <w:rPr>
          <w:rFonts w:ascii="Book Antiqua" w:eastAsia="Book Antiqua" w:hAnsi="Book Antiqua" w:cs="Book Antiqua"/>
          <w:color w:val="000000"/>
        </w:rPr>
        <w:t>,</w:t>
      </w:r>
      <w:r w:rsidRPr="004E2910">
        <w:rPr>
          <w:rFonts w:ascii="Book Antiqua" w:eastAsia="Book Antiqua" w:hAnsi="Book Antiqua" w:cs="Book Antiqua"/>
          <w:color w:val="000000"/>
        </w:rPr>
        <w:t xml:space="preserve"> and BALF or fine needle aspiration biopsy is sometimes used as an invasive method to obtain specimens</w:t>
      </w:r>
      <w:r w:rsidRPr="004E2910">
        <w:rPr>
          <w:rFonts w:ascii="Book Antiqua" w:eastAsia="Book Antiqua" w:hAnsi="Book Antiqua" w:cs="Book Antiqua"/>
          <w:color w:val="000000"/>
          <w:vertAlign w:val="superscript"/>
        </w:rPr>
        <w:t>[3]</w:t>
      </w:r>
      <w:r w:rsidRPr="004E2910">
        <w:rPr>
          <w:rFonts w:ascii="Book Antiqua" w:eastAsia="Book Antiqua" w:hAnsi="Book Antiqua" w:cs="Book Antiqua"/>
          <w:color w:val="000000"/>
        </w:rPr>
        <w:t>. BALF has the advantages of simple operation and collection, the specimens are relatively less contaminated, and the results are relatively reliable</w:t>
      </w:r>
      <w:r w:rsidR="00102D9E">
        <w:rPr>
          <w:rFonts w:ascii="Book Antiqua" w:eastAsia="Book Antiqua" w:hAnsi="Book Antiqua" w:cs="Book Antiqua"/>
          <w:color w:val="000000"/>
        </w:rPr>
        <w:t>. P</w:t>
      </w:r>
      <w:r w:rsidRPr="004E2910">
        <w:rPr>
          <w:rFonts w:ascii="Book Antiqua" w:eastAsia="Book Antiqua" w:hAnsi="Book Antiqua" w:cs="Book Antiqua"/>
          <w:color w:val="000000"/>
        </w:rPr>
        <w:t xml:space="preserve">ercutaneous lung puncture biopsy is generally not the first choice for the risk of pneumothorax or bleeding. In our case,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xml:space="preserve"> was initially suspected when gram-positive bacilli were found in BALF smears. The pathogen was identified as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after bacterial culture and mass spectrometry analysis. Thus, the clinical evidence was conclusive.</w:t>
      </w:r>
    </w:p>
    <w:p w14:paraId="57D76638" w14:textId="6293C11F" w:rsidR="00A77B3E" w:rsidRPr="004E2910" w:rsidRDefault="00D832CB" w:rsidP="004E2910">
      <w:pPr>
        <w:adjustRightInd w:val="0"/>
        <w:snapToGrid w:val="0"/>
        <w:spacing w:line="360" w:lineRule="auto"/>
        <w:ind w:firstLineChars="100" w:firstLine="240"/>
        <w:jc w:val="both"/>
        <w:rPr>
          <w:rFonts w:ascii="Book Antiqua" w:hAnsi="Book Antiqua"/>
        </w:rPr>
      </w:pPr>
      <w:r w:rsidRPr="004E2910">
        <w:rPr>
          <w:rFonts w:ascii="Book Antiqua" w:eastAsia="Book Antiqua" w:hAnsi="Book Antiqua" w:cs="Book Antiqua"/>
          <w:i/>
          <w:iCs/>
          <w:color w:val="000000"/>
        </w:rPr>
        <w:lastRenderedPageBreak/>
        <w:t>Nocardia</w:t>
      </w:r>
      <w:r w:rsidRPr="004E2910">
        <w:rPr>
          <w:rFonts w:ascii="Book Antiqua" w:eastAsia="Book Antiqua" w:hAnsi="Book Antiqua" w:cs="Book Antiqua"/>
          <w:color w:val="000000"/>
        </w:rPr>
        <w:t xml:space="preserve"> infection usually occurs due to exogenous inhalation or direct invasion through injured skin; therefore, the lungs and skin are the most common organs involved. Disseminated nocardiosis is frequently seen in immunocompromised </w:t>
      </w:r>
      <w:proofErr w:type="gramStart"/>
      <w:r w:rsidRPr="004E2910">
        <w:rPr>
          <w:rFonts w:ascii="Book Antiqua" w:eastAsia="Book Antiqua" w:hAnsi="Book Antiqua" w:cs="Book Antiqua"/>
          <w:color w:val="000000"/>
        </w:rPr>
        <w:t>patients</w:t>
      </w:r>
      <w:r w:rsidRPr="004E2910">
        <w:rPr>
          <w:rFonts w:ascii="Book Antiqua" w:eastAsia="Book Antiqua" w:hAnsi="Book Antiqua" w:cs="Book Antiqua"/>
          <w:color w:val="000000"/>
          <w:vertAlign w:val="superscript"/>
        </w:rPr>
        <w:t>[</w:t>
      </w:r>
      <w:proofErr w:type="gramEnd"/>
      <w:r w:rsidRPr="004E2910">
        <w:rPr>
          <w:rFonts w:ascii="Book Antiqua" w:eastAsia="Book Antiqua" w:hAnsi="Book Antiqua" w:cs="Book Antiqua"/>
          <w:color w:val="000000"/>
          <w:vertAlign w:val="superscript"/>
        </w:rPr>
        <w:t>1,11]</w:t>
      </w:r>
      <w:r w:rsidR="00102D9E">
        <w:rPr>
          <w:rFonts w:ascii="Book Antiqua" w:eastAsia="Book Antiqua" w:hAnsi="Book Antiqua" w:cs="Book Antiqua"/>
          <w:color w:val="000000"/>
        </w:rPr>
        <w:t xml:space="preserve">, </w:t>
      </w:r>
      <w:r w:rsidRPr="004E2910">
        <w:rPr>
          <w:rFonts w:ascii="Book Antiqua" w:eastAsia="Book Antiqua" w:hAnsi="Book Antiqua" w:cs="Book Antiqua"/>
          <w:color w:val="000000"/>
        </w:rPr>
        <w:t>and mortality is high when the brain is involved</w:t>
      </w:r>
      <w:r w:rsidRPr="004E2910">
        <w:rPr>
          <w:rFonts w:ascii="Book Antiqua" w:eastAsia="Book Antiqua" w:hAnsi="Book Antiqua" w:cs="Book Antiqua"/>
          <w:color w:val="000000"/>
          <w:vertAlign w:val="superscript"/>
        </w:rPr>
        <w:t>[5]</w:t>
      </w:r>
      <w:r w:rsidRPr="004E2910">
        <w:rPr>
          <w:rFonts w:ascii="Book Antiqua" w:eastAsia="Book Antiqua" w:hAnsi="Book Antiqua" w:cs="Book Antiqua"/>
          <w:color w:val="000000"/>
        </w:rPr>
        <w:t>. In patients without cellular immune deficiency, the use of systemic glucocorticoids in chronic obstructive pulmonary disease is considered to cause pulmonary nocardiosis</w:t>
      </w:r>
      <w:r w:rsidRPr="004E2910">
        <w:rPr>
          <w:rFonts w:ascii="Book Antiqua" w:eastAsia="Book Antiqua" w:hAnsi="Book Antiqua" w:cs="Book Antiqua"/>
          <w:color w:val="000000"/>
          <w:vertAlign w:val="superscript"/>
        </w:rPr>
        <w:t>[1]</w:t>
      </w:r>
      <w:r w:rsidRPr="004E2910">
        <w:rPr>
          <w:rFonts w:ascii="Book Antiqua" w:eastAsia="Book Antiqua" w:hAnsi="Book Antiqua" w:cs="Book Antiqua"/>
          <w:color w:val="000000"/>
        </w:rPr>
        <w:t xml:space="preserve">. In addition to </w:t>
      </w:r>
      <w:r w:rsidR="003606BE" w:rsidRPr="004E2910">
        <w:rPr>
          <w:rFonts w:ascii="Book Antiqua" w:eastAsia="Book Antiqua" w:hAnsi="Book Antiqua" w:cs="Book Antiqua"/>
          <w:color w:val="000000"/>
        </w:rPr>
        <w:t>chronic obstructive pulmonary disease</w:t>
      </w:r>
      <w:r w:rsidRPr="004E2910">
        <w:rPr>
          <w:rFonts w:ascii="Book Antiqua" w:eastAsia="Book Antiqua" w:hAnsi="Book Antiqua" w:cs="Book Antiqua"/>
          <w:color w:val="000000"/>
        </w:rPr>
        <w:t>, there are reports in the literature that patients with structural lung diseases such as bronchiectasis, allergic bronchopulmonary aspergillosis</w:t>
      </w:r>
      <w:r w:rsidR="00102D9E">
        <w:rPr>
          <w:rFonts w:ascii="Book Antiqua" w:eastAsia="Book Antiqua" w:hAnsi="Book Antiqua" w:cs="Book Antiqua"/>
          <w:color w:val="000000"/>
        </w:rPr>
        <w:t>,</w:t>
      </w:r>
      <w:r w:rsidRPr="004E2910">
        <w:rPr>
          <w:rFonts w:ascii="Book Antiqua" w:eastAsia="Book Antiqua" w:hAnsi="Book Antiqua" w:cs="Book Antiqua"/>
          <w:color w:val="000000"/>
        </w:rPr>
        <w:t xml:space="preserve"> and nontuberculous mycobacterial pulmonary disease can also be complicated with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infection</w:t>
      </w:r>
      <w:r w:rsidRPr="004E2910">
        <w:rPr>
          <w:rFonts w:ascii="Book Antiqua" w:eastAsia="Book Antiqua" w:hAnsi="Book Antiqua" w:cs="Book Antiqua"/>
          <w:color w:val="000000"/>
          <w:vertAlign w:val="superscript"/>
        </w:rPr>
        <w:t>[2,8,12]</w:t>
      </w:r>
      <w:r w:rsidRPr="004E2910">
        <w:rPr>
          <w:rFonts w:ascii="Book Antiqua" w:eastAsia="Book Antiqua" w:hAnsi="Book Antiqua" w:cs="Book Antiqua"/>
          <w:color w:val="000000"/>
        </w:rPr>
        <w:t>. Pulmonary sequestration is a rare congenital pulmonary malformation where part of the lung tissue is directly supplied by the systemic circulation, which forms a cystic mass</w:t>
      </w:r>
      <w:r w:rsidRPr="004E2910">
        <w:rPr>
          <w:rFonts w:ascii="Book Antiqua" w:eastAsia="Book Antiqua" w:hAnsi="Book Antiqua" w:cs="Book Antiqua"/>
          <w:color w:val="000000"/>
          <w:vertAlign w:val="superscript"/>
        </w:rPr>
        <w:t>[13]</w:t>
      </w:r>
      <w:r w:rsidRPr="004E2910">
        <w:rPr>
          <w:rFonts w:ascii="Book Antiqua" w:eastAsia="Book Antiqua" w:hAnsi="Book Antiqua" w:cs="Book Antiqua"/>
          <w:color w:val="000000"/>
        </w:rPr>
        <w:t>. This part of the lung tissue is prone to recurrent localized infections</w:t>
      </w:r>
      <w:r w:rsidRPr="004E2910">
        <w:rPr>
          <w:rFonts w:ascii="Book Antiqua" w:eastAsia="Book Antiqua" w:hAnsi="Book Antiqua" w:cs="Book Antiqua"/>
          <w:color w:val="000000"/>
          <w:vertAlign w:val="superscript"/>
        </w:rPr>
        <w:t>[14]</w:t>
      </w:r>
      <w:r w:rsidRPr="004E2910">
        <w:rPr>
          <w:rFonts w:ascii="Book Antiqua" w:eastAsia="Book Antiqua" w:hAnsi="Book Antiqua" w:cs="Book Antiqua"/>
          <w:color w:val="000000"/>
        </w:rPr>
        <w:t xml:space="preserve">. Therefore, pulmonary sequestration is also a “special” structural lung disease. Kilpatrick </w:t>
      </w:r>
      <w:r w:rsidRPr="004E2910">
        <w:rPr>
          <w:rFonts w:ascii="Book Antiqua" w:eastAsia="Book Antiqua" w:hAnsi="Book Antiqua" w:cs="Book Antiqua"/>
          <w:i/>
          <w:iCs/>
          <w:color w:val="000000"/>
        </w:rPr>
        <w:t>et al</w:t>
      </w:r>
      <w:r w:rsidRPr="004E2910">
        <w:rPr>
          <w:rFonts w:ascii="Book Antiqua" w:eastAsia="Book Antiqua" w:hAnsi="Book Antiqua" w:cs="Book Antiqua"/>
          <w:color w:val="000000"/>
          <w:vertAlign w:val="superscript"/>
        </w:rPr>
        <w:t>[15]</w:t>
      </w:r>
      <w:r w:rsidRPr="004E2910">
        <w:rPr>
          <w:rFonts w:ascii="Book Antiqua" w:eastAsia="Book Antiqua" w:hAnsi="Book Antiqua" w:cs="Book Antiqua"/>
          <w:color w:val="000000"/>
        </w:rPr>
        <w:t xml:space="preserve"> reported the first case of pulmonary sequestration complicated with </w:t>
      </w:r>
      <w:r w:rsidRPr="004E2910">
        <w:rPr>
          <w:rFonts w:ascii="Book Antiqua" w:eastAsia="Book Antiqua" w:hAnsi="Book Antiqua" w:cs="Book Antiqua"/>
          <w:i/>
          <w:iCs/>
          <w:color w:val="000000"/>
        </w:rPr>
        <w:t xml:space="preserve">Nocardia </w:t>
      </w:r>
      <w:r w:rsidRPr="004E2910">
        <w:rPr>
          <w:rFonts w:ascii="Book Antiqua" w:eastAsia="Book Antiqua" w:hAnsi="Book Antiqua" w:cs="Book Antiqua"/>
          <w:color w:val="000000"/>
        </w:rPr>
        <w:t xml:space="preserve">infection in 1976, but it was impossible to distinguish </w:t>
      </w:r>
      <w:r w:rsidRPr="004E2910">
        <w:rPr>
          <w:rFonts w:ascii="Book Antiqua" w:eastAsia="Book Antiqua" w:hAnsi="Book Antiqua" w:cs="Book Antiqua"/>
          <w:i/>
          <w:iCs/>
          <w:color w:val="000000"/>
        </w:rPr>
        <w:t>N. brasiliensis</w:t>
      </w:r>
      <w:r w:rsidRPr="004E2910">
        <w:rPr>
          <w:rFonts w:ascii="Book Antiqua" w:eastAsia="Book Antiqua" w:hAnsi="Book Antiqua" w:cs="Book Antiqua"/>
          <w:color w:val="000000"/>
        </w:rPr>
        <w:t xml:space="preserve"> from </w:t>
      </w:r>
      <w:r w:rsidRPr="004E2910">
        <w:rPr>
          <w:rFonts w:ascii="Book Antiqua" w:eastAsia="Book Antiqua" w:hAnsi="Book Antiqua" w:cs="Book Antiqua"/>
          <w:i/>
          <w:iCs/>
          <w:color w:val="000000"/>
        </w:rPr>
        <w:t>N. asteroides</w:t>
      </w:r>
      <w:r w:rsidRPr="004E2910">
        <w:rPr>
          <w:rFonts w:ascii="Book Antiqua" w:eastAsia="Book Antiqua" w:hAnsi="Book Antiqua" w:cs="Book Antiqua"/>
          <w:color w:val="000000"/>
        </w:rPr>
        <w:t> due to technical limitations at that time. Shibli</w:t>
      </w:r>
      <w:r w:rsidR="00AB5FDE" w:rsidRPr="004E2910">
        <w:rPr>
          <w:rFonts w:ascii="Book Antiqua" w:eastAsia="Book Antiqua" w:hAnsi="Book Antiqua" w:cs="Book Antiqua"/>
          <w:color w:val="000000"/>
        </w:rPr>
        <w:t xml:space="preserve"> </w:t>
      </w:r>
      <w:r w:rsidR="00AB5FDE" w:rsidRPr="004E2910">
        <w:rPr>
          <w:rFonts w:ascii="Book Antiqua" w:eastAsia="Book Antiqua" w:hAnsi="Book Antiqua" w:cs="Book Antiqua"/>
          <w:i/>
          <w:iCs/>
          <w:color w:val="000000"/>
        </w:rPr>
        <w:t>et al</w:t>
      </w:r>
      <w:r w:rsidR="00AB5FDE" w:rsidRPr="004E2910">
        <w:rPr>
          <w:rFonts w:ascii="Book Antiqua" w:eastAsia="Book Antiqua" w:hAnsi="Book Antiqua" w:cs="Book Antiqua"/>
          <w:color w:val="000000"/>
          <w:vertAlign w:val="superscript"/>
        </w:rPr>
        <w:t>[16]</w:t>
      </w:r>
      <w:r w:rsidRPr="004E2910">
        <w:rPr>
          <w:rFonts w:ascii="Book Antiqua" w:eastAsia="Book Antiqua" w:hAnsi="Book Antiqua" w:cs="Book Antiqua"/>
          <w:color w:val="000000"/>
        </w:rPr>
        <w:t xml:space="preserve"> and colleagues reported another case with </w:t>
      </w:r>
      <w:r w:rsidRPr="004E2910">
        <w:rPr>
          <w:rFonts w:ascii="Book Antiqua" w:eastAsia="Book Antiqua" w:hAnsi="Book Antiqua" w:cs="Book Antiqua"/>
          <w:i/>
          <w:iCs/>
          <w:color w:val="000000"/>
        </w:rPr>
        <w:t>N. asteroides</w:t>
      </w:r>
      <w:r w:rsidRPr="004E2910">
        <w:rPr>
          <w:rFonts w:ascii="Book Antiqua" w:eastAsia="Book Antiqua" w:hAnsi="Book Antiqua" w:cs="Book Antiqua"/>
          <w:color w:val="000000"/>
        </w:rPr>
        <w:t xml:space="preserve"> infection and pulmonary sequestration in 2002. Foucrier </w:t>
      </w:r>
      <w:r w:rsidRPr="004E2910">
        <w:rPr>
          <w:rFonts w:ascii="Book Antiqua" w:eastAsia="Book Antiqua" w:hAnsi="Book Antiqua" w:cs="Book Antiqua"/>
          <w:i/>
          <w:iCs/>
          <w:color w:val="000000"/>
        </w:rPr>
        <w:t>et al</w:t>
      </w:r>
      <w:r w:rsidRPr="004E2910">
        <w:rPr>
          <w:rFonts w:ascii="Book Antiqua" w:eastAsia="Book Antiqua" w:hAnsi="Book Antiqua" w:cs="Book Antiqua"/>
          <w:color w:val="000000"/>
          <w:vertAlign w:val="superscript"/>
        </w:rPr>
        <w:t>[17]</w:t>
      </w:r>
      <w:r w:rsidRPr="004E2910">
        <w:rPr>
          <w:rFonts w:ascii="Book Antiqua" w:eastAsia="Book Antiqua" w:hAnsi="Book Antiqua" w:cs="Book Antiqua"/>
          <w:color w:val="000000"/>
        </w:rPr>
        <w:t xml:space="preserve"> reported the imaging findings of another case of pulmonary sequestration with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xml:space="preserve"> infection (the article did not mention the type of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xml:space="preserve"> species). This is the first report of pulmonary sequestration complicated with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infection in a young immunocompetent woman.</w:t>
      </w:r>
    </w:p>
    <w:p w14:paraId="7D795027" w14:textId="072C5BEF" w:rsidR="00A77B3E" w:rsidRPr="004E2910" w:rsidRDefault="00D832CB" w:rsidP="004E2910">
      <w:pPr>
        <w:adjustRightInd w:val="0"/>
        <w:snapToGrid w:val="0"/>
        <w:spacing w:line="360" w:lineRule="auto"/>
        <w:ind w:firstLineChars="100" w:firstLine="240"/>
        <w:jc w:val="both"/>
        <w:rPr>
          <w:rFonts w:ascii="Book Antiqua" w:hAnsi="Book Antiqua"/>
        </w:rPr>
      </w:pPr>
      <w:r w:rsidRPr="004E2910">
        <w:rPr>
          <w:rFonts w:ascii="Book Antiqua" w:eastAsia="Book Antiqua" w:hAnsi="Book Antiqua" w:cs="Book Antiqua"/>
          <w:color w:val="000000"/>
        </w:rPr>
        <w:t xml:space="preserve">Nocardiosis involves chronic suppurative inflammation, and TMP-SMX is the first choice for treatment. Critically ill patients often require combination therapy. The drugs that can be combined include aminoglycosides, carbapenems, quinolones, </w:t>
      </w:r>
      <w:r w:rsidRPr="004E2910">
        <w:rPr>
          <w:rFonts w:ascii="Book Antiqua" w:eastAsia="Book Antiqua" w:hAnsi="Book Antiqua" w:cs="Book Antiqua"/>
          <w:i/>
          <w:iCs/>
          <w:color w:val="000000"/>
        </w:rPr>
        <w:t>etc.</w:t>
      </w:r>
      <w:r w:rsidRPr="004E2910">
        <w:rPr>
          <w:rFonts w:ascii="Book Antiqua" w:eastAsia="Book Antiqua" w:hAnsi="Book Antiqua" w:cs="Book Antiqua"/>
          <w:color w:val="000000"/>
        </w:rPr>
        <w:t>, and the course of treatment usually lasts more than</w:t>
      </w:r>
      <w:r w:rsidR="00102D9E">
        <w:rPr>
          <w:rFonts w:ascii="Book Antiqua" w:eastAsia="Book Antiqua" w:hAnsi="Book Antiqua" w:cs="Book Antiqua"/>
          <w:color w:val="000000"/>
        </w:rPr>
        <w:t xml:space="preserve"> 6 mo</w:t>
      </w:r>
      <w:r w:rsidRPr="004E2910">
        <w:rPr>
          <w:rFonts w:ascii="Book Antiqua" w:eastAsia="Book Antiqua" w:hAnsi="Book Antiqua" w:cs="Book Antiqua"/>
          <w:color w:val="000000"/>
        </w:rPr>
        <w:t xml:space="preserve">. Patients with central nervous system involvement may need a longer course of </w:t>
      </w:r>
      <w:proofErr w:type="gramStart"/>
      <w:r w:rsidRPr="004E2910">
        <w:rPr>
          <w:rFonts w:ascii="Book Antiqua" w:eastAsia="Book Antiqua" w:hAnsi="Book Antiqua" w:cs="Book Antiqua"/>
          <w:color w:val="000000"/>
        </w:rPr>
        <w:t>treatment</w:t>
      </w:r>
      <w:r w:rsidRPr="004E2910">
        <w:rPr>
          <w:rFonts w:ascii="Book Antiqua" w:eastAsia="Book Antiqua" w:hAnsi="Book Antiqua" w:cs="Book Antiqua"/>
          <w:color w:val="000000"/>
          <w:vertAlign w:val="superscript"/>
        </w:rPr>
        <w:t>[</w:t>
      </w:r>
      <w:proofErr w:type="gramEnd"/>
      <w:r w:rsidRPr="004E2910">
        <w:rPr>
          <w:rFonts w:ascii="Book Antiqua" w:eastAsia="Book Antiqua" w:hAnsi="Book Antiqua" w:cs="Book Antiqua"/>
          <w:color w:val="000000"/>
          <w:vertAlign w:val="superscript"/>
        </w:rPr>
        <w:t>1]</w:t>
      </w:r>
      <w:r w:rsidRPr="004E2910">
        <w:rPr>
          <w:rFonts w:ascii="Book Antiqua" w:eastAsia="Book Antiqua" w:hAnsi="Book Antiqua" w:cs="Book Antiqua"/>
          <w:color w:val="000000"/>
        </w:rPr>
        <w:t xml:space="preserve">. The clinical symptoms in our patient were relatively mild and improved after treatment with TMP-SMX combined with amikacin. Pulmonary sequestration </w:t>
      </w:r>
      <w:r w:rsidRPr="004E2910">
        <w:rPr>
          <w:rFonts w:ascii="Book Antiqua" w:eastAsia="Book Antiqua" w:hAnsi="Book Antiqua" w:cs="Book Antiqua"/>
          <w:color w:val="000000"/>
        </w:rPr>
        <w:lastRenderedPageBreak/>
        <w:t xml:space="preserve">itself was considered to have surgical indications after thoracic surgery consultation. However, the patient was recommended to choose the timing of surgery after adequate anti-infective treatment due to the presence of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infection.</w:t>
      </w:r>
    </w:p>
    <w:bookmarkEnd w:id="23"/>
    <w:bookmarkEnd w:id="24"/>
    <w:p w14:paraId="3204D1E5" w14:textId="77777777" w:rsidR="00A77B3E" w:rsidRPr="004E2910" w:rsidRDefault="00A77B3E" w:rsidP="004E2910">
      <w:pPr>
        <w:adjustRightInd w:val="0"/>
        <w:snapToGrid w:val="0"/>
        <w:spacing w:line="360" w:lineRule="auto"/>
        <w:jc w:val="both"/>
        <w:rPr>
          <w:rFonts w:ascii="Book Antiqua" w:hAnsi="Book Antiqua"/>
        </w:rPr>
      </w:pPr>
    </w:p>
    <w:p w14:paraId="7DF4FD0E"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aps/>
          <w:color w:val="000000"/>
          <w:u w:val="single"/>
        </w:rPr>
        <w:t>CONCLUSION</w:t>
      </w:r>
    </w:p>
    <w:p w14:paraId="3A9CEB23" w14:textId="77777777" w:rsidR="00A77B3E" w:rsidRPr="004E2910" w:rsidRDefault="00D832CB" w:rsidP="004E2910">
      <w:pPr>
        <w:adjustRightInd w:val="0"/>
        <w:snapToGrid w:val="0"/>
        <w:spacing w:line="360" w:lineRule="auto"/>
        <w:jc w:val="both"/>
        <w:rPr>
          <w:rFonts w:ascii="Book Antiqua" w:hAnsi="Book Antiqua"/>
        </w:rPr>
      </w:pPr>
      <w:bookmarkStart w:id="25" w:name="OLE_LINK26"/>
      <w:bookmarkStart w:id="26" w:name="OLE_LINK27"/>
      <w:r w:rsidRPr="004E2910">
        <w:rPr>
          <w:rFonts w:ascii="Book Antiqua" w:eastAsia="Book Antiqua" w:hAnsi="Book Antiqua" w:cs="Book Antiqua"/>
          <w:color w:val="000000"/>
        </w:rPr>
        <w:t>In summary, we report a case of pulmonary sequestration complicated by</w:t>
      </w:r>
      <w:r w:rsidRPr="004E2910">
        <w:rPr>
          <w:rFonts w:ascii="Book Antiqua" w:eastAsia="Book Antiqua" w:hAnsi="Book Antiqua" w:cs="Book Antiqua"/>
          <w:i/>
          <w:iCs/>
          <w:color w:val="000000"/>
        </w:rPr>
        <w:t> </w:t>
      </w:r>
      <w:r w:rsidRPr="004E2910">
        <w:rPr>
          <w:rFonts w:ascii="Book Antiqua" w:eastAsia="Book Antiqua" w:hAnsi="Book Antiqua" w:cs="Book Antiqua"/>
          <w:color w:val="000000"/>
        </w:rPr>
        <w:t>with</w:t>
      </w:r>
      <w:r w:rsidRPr="004E2910">
        <w:rPr>
          <w:rFonts w:ascii="Book Antiqua" w:eastAsia="Book Antiqua" w:hAnsi="Book Antiqua" w:cs="Book Antiqua"/>
          <w:i/>
          <w:iCs/>
          <w:color w:val="000000"/>
        </w:rPr>
        <w:t> N. cyriacigeorgica</w:t>
      </w:r>
      <w:r w:rsidRPr="004E2910">
        <w:rPr>
          <w:rFonts w:ascii="Book Antiqua" w:eastAsia="Book Antiqua" w:hAnsi="Book Antiqua" w:cs="Book Antiqua"/>
          <w:color w:val="000000"/>
        </w:rPr>
        <w:t xml:space="preserve"> infection in an immunocompetent female patient. The pathogen was confirmed by BALF examination. In addition to common bacteria, rare pathogens such as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should be considered in patients with pulmonary sequestration.</w:t>
      </w:r>
    </w:p>
    <w:bookmarkEnd w:id="25"/>
    <w:bookmarkEnd w:id="26"/>
    <w:p w14:paraId="30F56AAB" w14:textId="77777777" w:rsidR="00A77B3E" w:rsidRPr="004E2910" w:rsidRDefault="00A77B3E" w:rsidP="004E2910">
      <w:pPr>
        <w:adjustRightInd w:val="0"/>
        <w:snapToGrid w:val="0"/>
        <w:spacing w:line="360" w:lineRule="auto"/>
        <w:jc w:val="both"/>
        <w:rPr>
          <w:rFonts w:ascii="Book Antiqua" w:hAnsi="Book Antiqua"/>
        </w:rPr>
      </w:pPr>
    </w:p>
    <w:p w14:paraId="5209EA80"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t>REFERENCES</w:t>
      </w:r>
    </w:p>
    <w:p w14:paraId="61761C2C"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1 </w:t>
      </w:r>
      <w:r w:rsidRPr="004E2910">
        <w:rPr>
          <w:rFonts w:ascii="Book Antiqua" w:eastAsia="Book Antiqua" w:hAnsi="Book Antiqua" w:cs="Book Antiqua"/>
          <w:b/>
          <w:bCs/>
          <w:color w:val="000000"/>
        </w:rPr>
        <w:t>Wilson JW</w:t>
      </w:r>
      <w:r w:rsidRPr="004E2910">
        <w:rPr>
          <w:rFonts w:ascii="Book Antiqua" w:eastAsia="Book Antiqua" w:hAnsi="Book Antiqua" w:cs="Book Antiqua"/>
          <w:color w:val="000000"/>
        </w:rPr>
        <w:t xml:space="preserve">. Nocardiosis: updates and clinical overview. </w:t>
      </w:r>
      <w:r w:rsidRPr="004E2910">
        <w:rPr>
          <w:rFonts w:ascii="Book Antiqua" w:eastAsia="Book Antiqua" w:hAnsi="Book Antiqua" w:cs="Book Antiqua"/>
          <w:i/>
          <w:iCs/>
          <w:color w:val="000000"/>
        </w:rPr>
        <w:t>Mayo Clin Proc</w:t>
      </w:r>
      <w:r w:rsidRPr="004E2910">
        <w:rPr>
          <w:rFonts w:ascii="Book Antiqua" w:eastAsia="Book Antiqua" w:hAnsi="Book Antiqua" w:cs="Book Antiqua"/>
          <w:color w:val="000000"/>
        </w:rPr>
        <w:t xml:space="preserve"> 2012; </w:t>
      </w:r>
      <w:r w:rsidRPr="004E2910">
        <w:rPr>
          <w:rFonts w:ascii="Book Antiqua" w:eastAsia="Book Antiqua" w:hAnsi="Book Antiqua" w:cs="Book Antiqua"/>
          <w:b/>
          <w:bCs/>
          <w:color w:val="000000"/>
        </w:rPr>
        <w:t>87</w:t>
      </w:r>
      <w:r w:rsidRPr="004E2910">
        <w:rPr>
          <w:rFonts w:ascii="Book Antiqua" w:eastAsia="Book Antiqua" w:hAnsi="Book Antiqua" w:cs="Book Antiqua"/>
          <w:color w:val="000000"/>
        </w:rPr>
        <w:t>: 403-407 [PMID: 22469352 DOI: 10.1016/j.mayocp.2011.11.016]</w:t>
      </w:r>
    </w:p>
    <w:p w14:paraId="0B239E80"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2 </w:t>
      </w:r>
      <w:r w:rsidRPr="004E2910">
        <w:rPr>
          <w:rFonts w:ascii="Book Antiqua" w:eastAsia="Book Antiqua" w:hAnsi="Book Antiqua" w:cs="Book Antiqua"/>
          <w:b/>
          <w:bCs/>
          <w:color w:val="000000"/>
        </w:rPr>
        <w:t>Yagi K</w:t>
      </w:r>
      <w:r w:rsidRPr="004E2910">
        <w:rPr>
          <w:rFonts w:ascii="Book Antiqua" w:eastAsia="Book Antiqua" w:hAnsi="Book Antiqua" w:cs="Book Antiqua"/>
          <w:color w:val="000000"/>
        </w:rPr>
        <w:t xml:space="preserve">, Ishii M, </w:t>
      </w:r>
      <w:proofErr w:type="spellStart"/>
      <w:r w:rsidRPr="004E2910">
        <w:rPr>
          <w:rFonts w:ascii="Book Antiqua" w:eastAsia="Book Antiqua" w:hAnsi="Book Antiqua" w:cs="Book Antiqua"/>
          <w:color w:val="000000"/>
        </w:rPr>
        <w:t>Namkoong</w:t>
      </w:r>
      <w:proofErr w:type="spellEnd"/>
      <w:r w:rsidRPr="004E2910">
        <w:rPr>
          <w:rFonts w:ascii="Book Antiqua" w:eastAsia="Book Antiqua" w:hAnsi="Book Antiqua" w:cs="Book Antiqua"/>
          <w:color w:val="000000"/>
        </w:rPr>
        <w:t xml:space="preserve"> H, </w:t>
      </w:r>
      <w:proofErr w:type="spellStart"/>
      <w:r w:rsidRPr="004E2910">
        <w:rPr>
          <w:rFonts w:ascii="Book Antiqua" w:eastAsia="Book Antiqua" w:hAnsi="Book Antiqua" w:cs="Book Antiqua"/>
          <w:color w:val="000000"/>
        </w:rPr>
        <w:t>Asami</w:t>
      </w:r>
      <w:proofErr w:type="spellEnd"/>
      <w:r w:rsidRPr="004E2910">
        <w:rPr>
          <w:rFonts w:ascii="Book Antiqua" w:eastAsia="Book Antiqua" w:hAnsi="Book Antiqua" w:cs="Book Antiqua"/>
          <w:color w:val="000000"/>
        </w:rPr>
        <w:t xml:space="preserve"> T, Fujiwara H, Nishimura T, Saito F, </w:t>
      </w:r>
      <w:proofErr w:type="spellStart"/>
      <w:r w:rsidRPr="004E2910">
        <w:rPr>
          <w:rFonts w:ascii="Book Antiqua" w:eastAsia="Book Antiqua" w:hAnsi="Book Antiqua" w:cs="Book Antiqua"/>
          <w:color w:val="000000"/>
        </w:rPr>
        <w:t>Kimizuka</w:t>
      </w:r>
      <w:proofErr w:type="spellEnd"/>
      <w:r w:rsidRPr="004E2910">
        <w:rPr>
          <w:rFonts w:ascii="Book Antiqua" w:eastAsia="Book Antiqua" w:hAnsi="Book Antiqua" w:cs="Book Antiqua"/>
          <w:color w:val="000000"/>
        </w:rPr>
        <w:t xml:space="preserve"> Y, </w:t>
      </w:r>
      <w:proofErr w:type="spellStart"/>
      <w:r w:rsidRPr="004E2910">
        <w:rPr>
          <w:rFonts w:ascii="Book Antiqua" w:eastAsia="Book Antiqua" w:hAnsi="Book Antiqua" w:cs="Book Antiqua"/>
          <w:color w:val="000000"/>
        </w:rPr>
        <w:t>Asakura</w:t>
      </w:r>
      <w:proofErr w:type="spellEnd"/>
      <w:r w:rsidRPr="004E2910">
        <w:rPr>
          <w:rFonts w:ascii="Book Antiqua" w:eastAsia="Book Antiqua" w:hAnsi="Book Antiqua" w:cs="Book Antiqua"/>
          <w:color w:val="000000"/>
        </w:rPr>
        <w:t xml:space="preserve"> T, Suzuki S, </w:t>
      </w:r>
      <w:proofErr w:type="spellStart"/>
      <w:r w:rsidRPr="004E2910">
        <w:rPr>
          <w:rFonts w:ascii="Book Antiqua" w:eastAsia="Book Antiqua" w:hAnsi="Book Antiqua" w:cs="Book Antiqua"/>
          <w:color w:val="000000"/>
        </w:rPr>
        <w:t>Kamo</w:t>
      </w:r>
      <w:proofErr w:type="spellEnd"/>
      <w:r w:rsidRPr="004E2910">
        <w:rPr>
          <w:rFonts w:ascii="Book Antiqua" w:eastAsia="Book Antiqua" w:hAnsi="Book Antiqua" w:cs="Book Antiqua"/>
          <w:color w:val="000000"/>
        </w:rPr>
        <w:t xml:space="preserve"> T, </w:t>
      </w:r>
      <w:proofErr w:type="spellStart"/>
      <w:r w:rsidRPr="004E2910">
        <w:rPr>
          <w:rFonts w:ascii="Book Antiqua" w:eastAsia="Book Antiqua" w:hAnsi="Book Antiqua" w:cs="Book Antiqua"/>
          <w:color w:val="000000"/>
        </w:rPr>
        <w:t>Tasaka</w:t>
      </w:r>
      <w:proofErr w:type="spellEnd"/>
      <w:r w:rsidRPr="004E2910">
        <w:rPr>
          <w:rFonts w:ascii="Book Antiqua" w:eastAsia="Book Antiqua" w:hAnsi="Book Antiqua" w:cs="Book Antiqua"/>
          <w:color w:val="000000"/>
        </w:rPr>
        <w:t xml:space="preserve"> S, </w:t>
      </w:r>
      <w:proofErr w:type="spellStart"/>
      <w:r w:rsidRPr="004E2910">
        <w:rPr>
          <w:rFonts w:ascii="Book Antiqua" w:eastAsia="Book Antiqua" w:hAnsi="Book Antiqua" w:cs="Book Antiqua"/>
          <w:color w:val="000000"/>
        </w:rPr>
        <w:t>Gonoi</w:t>
      </w:r>
      <w:proofErr w:type="spellEnd"/>
      <w:r w:rsidRPr="004E2910">
        <w:rPr>
          <w:rFonts w:ascii="Book Antiqua" w:eastAsia="Book Antiqua" w:hAnsi="Book Antiqua" w:cs="Book Antiqua"/>
          <w:color w:val="000000"/>
        </w:rPr>
        <w:t xml:space="preserve"> T, Kamei K, </w:t>
      </w:r>
      <w:proofErr w:type="spellStart"/>
      <w:r w:rsidRPr="004E2910">
        <w:rPr>
          <w:rFonts w:ascii="Book Antiqua" w:eastAsia="Book Antiqua" w:hAnsi="Book Antiqua" w:cs="Book Antiqua"/>
          <w:color w:val="000000"/>
        </w:rPr>
        <w:t>Betsuyaku</w:t>
      </w:r>
      <w:proofErr w:type="spellEnd"/>
      <w:r w:rsidRPr="004E2910">
        <w:rPr>
          <w:rFonts w:ascii="Book Antiqua" w:eastAsia="Book Antiqua" w:hAnsi="Book Antiqua" w:cs="Book Antiqua"/>
          <w:color w:val="000000"/>
        </w:rPr>
        <w:t xml:space="preserve"> T, Hasegawa N. Pulmonary nocardiosis caused by Nocardia cyriacigeorgica in patients with Mycobacterium avium complex lung disease: two case reports. </w:t>
      </w:r>
      <w:r w:rsidRPr="004E2910">
        <w:rPr>
          <w:rFonts w:ascii="Book Antiqua" w:eastAsia="Book Antiqua" w:hAnsi="Book Antiqua" w:cs="Book Antiqua"/>
          <w:i/>
          <w:iCs/>
          <w:color w:val="000000"/>
        </w:rPr>
        <w:t>BMC Infect Dis</w:t>
      </w:r>
      <w:r w:rsidRPr="004E2910">
        <w:rPr>
          <w:rFonts w:ascii="Book Antiqua" w:eastAsia="Book Antiqua" w:hAnsi="Book Antiqua" w:cs="Book Antiqua"/>
          <w:color w:val="000000"/>
        </w:rPr>
        <w:t xml:space="preserve"> 2014; </w:t>
      </w:r>
      <w:r w:rsidRPr="004E2910">
        <w:rPr>
          <w:rFonts w:ascii="Book Antiqua" w:eastAsia="Book Antiqua" w:hAnsi="Book Antiqua" w:cs="Book Antiqua"/>
          <w:b/>
          <w:bCs/>
          <w:color w:val="000000"/>
        </w:rPr>
        <w:t>14</w:t>
      </w:r>
      <w:r w:rsidRPr="004E2910">
        <w:rPr>
          <w:rFonts w:ascii="Book Antiqua" w:eastAsia="Book Antiqua" w:hAnsi="Book Antiqua" w:cs="Book Antiqua"/>
          <w:color w:val="000000"/>
        </w:rPr>
        <w:t>: 684 [PMID: 25491030 DOI: 10.1186/s12879-014-0684-z]</w:t>
      </w:r>
    </w:p>
    <w:p w14:paraId="70845828"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3 </w:t>
      </w:r>
      <w:r w:rsidRPr="004E2910">
        <w:rPr>
          <w:rFonts w:ascii="Book Antiqua" w:eastAsia="Book Antiqua" w:hAnsi="Book Antiqua" w:cs="Book Antiqua"/>
          <w:b/>
          <w:bCs/>
          <w:color w:val="000000"/>
        </w:rPr>
        <w:t>Chen J</w:t>
      </w:r>
      <w:r w:rsidRPr="004E2910">
        <w:rPr>
          <w:rFonts w:ascii="Book Antiqua" w:eastAsia="Book Antiqua" w:hAnsi="Book Antiqua" w:cs="Book Antiqua"/>
          <w:color w:val="000000"/>
        </w:rPr>
        <w:t xml:space="preserve">, Zhou H, Xu P, Zhang P, Ma S, Zhou J. Clinical and radiographic characteristics of pulmonary nocardiosis: clues to earlier diagnosis. </w:t>
      </w:r>
      <w:proofErr w:type="spellStart"/>
      <w:r w:rsidRPr="004E2910">
        <w:rPr>
          <w:rFonts w:ascii="Book Antiqua" w:eastAsia="Book Antiqua" w:hAnsi="Book Antiqua" w:cs="Book Antiqua"/>
          <w:i/>
          <w:iCs/>
          <w:color w:val="000000"/>
        </w:rPr>
        <w:t>PLoS</w:t>
      </w:r>
      <w:proofErr w:type="spellEnd"/>
      <w:r w:rsidRPr="004E2910">
        <w:rPr>
          <w:rFonts w:ascii="Book Antiqua" w:eastAsia="Book Antiqua" w:hAnsi="Book Antiqua" w:cs="Book Antiqua"/>
          <w:i/>
          <w:iCs/>
          <w:color w:val="000000"/>
        </w:rPr>
        <w:t xml:space="preserve"> One</w:t>
      </w:r>
      <w:r w:rsidRPr="004E2910">
        <w:rPr>
          <w:rFonts w:ascii="Book Antiqua" w:eastAsia="Book Antiqua" w:hAnsi="Book Antiqua" w:cs="Book Antiqua"/>
          <w:color w:val="000000"/>
        </w:rPr>
        <w:t xml:space="preserve"> 2014; </w:t>
      </w:r>
      <w:r w:rsidRPr="004E2910">
        <w:rPr>
          <w:rFonts w:ascii="Book Antiqua" w:eastAsia="Book Antiqua" w:hAnsi="Book Antiqua" w:cs="Book Antiqua"/>
          <w:b/>
          <w:bCs/>
          <w:color w:val="000000"/>
        </w:rPr>
        <w:t>9</w:t>
      </w:r>
      <w:r w:rsidRPr="004E2910">
        <w:rPr>
          <w:rFonts w:ascii="Book Antiqua" w:eastAsia="Book Antiqua" w:hAnsi="Book Antiqua" w:cs="Book Antiqua"/>
          <w:color w:val="000000"/>
        </w:rPr>
        <w:t>: e90724 [PMID: 24594890 DOI: 10.1371/journal.pone.0090724]</w:t>
      </w:r>
    </w:p>
    <w:p w14:paraId="2036F78F"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4 </w:t>
      </w:r>
      <w:proofErr w:type="spellStart"/>
      <w:r w:rsidRPr="004E2910">
        <w:rPr>
          <w:rFonts w:ascii="Book Antiqua" w:eastAsia="Book Antiqua" w:hAnsi="Book Antiqua" w:cs="Book Antiqua"/>
          <w:b/>
          <w:bCs/>
          <w:color w:val="000000"/>
        </w:rPr>
        <w:t>Schlaberg</w:t>
      </w:r>
      <w:proofErr w:type="spellEnd"/>
      <w:r w:rsidRPr="004E2910">
        <w:rPr>
          <w:rFonts w:ascii="Book Antiqua" w:eastAsia="Book Antiqua" w:hAnsi="Book Antiqua" w:cs="Book Antiqua"/>
          <w:b/>
          <w:bCs/>
          <w:color w:val="000000"/>
        </w:rPr>
        <w:t xml:space="preserve"> R</w:t>
      </w:r>
      <w:r w:rsidRPr="004E2910">
        <w:rPr>
          <w:rFonts w:ascii="Book Antiqua" w:eastAsia="Book Antiqua" w:hAnsi="Book Antiqua" w:cs="Book Antiqua"/>
          <w:color w:val="000000"/>
        </w:rPr>
        <w:t>, Huard RC, Della-</w:t>
      </w:r>
      <w:proofErr w:type="spellStart"/>
      <w:r w:rsidRPr="004E2910">
        <w:rPr>
          <w:rFonts w:ascii="Book Antiqua" w:eastAsia="Book Antiqua" w:hAnsi="Book Antiqua" w:cs="Book Antiqua"/>
          <w:color w:val="000000"/>
        </w:rPr>
        <w:t>Latta</w:t>
      </w:r>
      <w:proofErr w:type="spellEnd"/>
      <w:r w:rsidRPr="004E2910">
        <w:rPr>
          <w:rFonts w:ascii="Book Antiqua" w:eastAsia="Book Antiqua" w:hAnsi="Book Antiqua" w:cs="Book Antiqua"/>
          <w:color w:val="000000"/>
        </w:rPr>
        <w:t xml:space="preserve"> P. Nocardia cyriacigeorgica, an emerging pathogen in the United States. </w:t>
      </w:r>
      <w:r w:rsidRPr="004E2910">
        <w:rPr>
          <w:rFonts w:ascii="Book Antiqua" w:eastAsia="Book Antiqua" w:hAnsi="Book Antiqua" w:cs="Book Antiqua"/>
          <w:i/>
          <w:iCs/>
          <w:color w:val="000000"/>
        </w:rPr>
        <w:t>J Clin Microbiol</w:t>
      </w:r>
      <w:r w:rsidRPr="004E2910">
        <w:rPr>
          <w:rFonts w:ascii="Book Antiqua" w:eastAsia="Book Antiqua" w:hAnsi="Book Antiqua" w:cs="Book Antiqua"/>
          <w:color w:val="000000"/>
        </w:rPr>
        <w:t xml:space="preserve"> 2008; </w:t>
      </w:r>
      <w:r w:rsidRPr="004E2910">
        <w:rPr>
          <w:rFonts w:ascii="Book Antiqua" w:eastAsia="Book Antiqua" w:hAnsi="Book Antiqua" w:cs="Book Antiqua"/>
          <w:b/>
          <w:bCs/>
          <w:color w:val="000000"/>
        </w:rPr>
        <w:t>46</w:t>
      </w:r>
      <w:r w:rsidRPr="004E2910">
        <w:rPr>
          <w:rFonts w:ascii="Book Antiqua" w:eastAsia="Book Antiqua" w:hAnsi="Book Antiqua" w:cs="Book Antiqua"/>
          <w:color w:val="000000"/>
        </w:rPr>
        <w:t>: 265-273 [PMID: 18003809 DOI: 10.1128/JCM.00937-07]</w:t>
      </w:r>
    </w:p>
    <w:p w14:paraId="77C3FAB1"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5 </w:t>
      </w:r>
      <w:proofErr w:type="spellStart"/>
      <w:r w:rsidRPr="004E2910">
        <w:rPr>
          <w:rFonts w:ascii="Book Antiqua" w:eastAsia="Book Antiqua" w:hAnsi="Book Antiqua" w:cs="Book Antiqua"/>
          <w:b/>
          <w:bCs/>
          <w:color w:val="000000"/>
        </w:rPr>
        <w:t>Benek</w:t>
      </w:r>
      <w:proofErr w:type="spellEnd"/>
      <w:r w:rsidRPr="004E2910">
        <w:rPr>
          <w:rFonts w:ascii="Book Antiqua" w:eastAsia="Book Antiqua" w:hAnsi="Book Antiqua" w:cs="Book Antiqua"/>
          <w:b/>
          <w:bCs/>
          <w:color w:val="000000"/>
        </w:rPr>
        <w:t xml:space="preserve"> HB</w:t>
      </w:r>
      <w:r w:rsidRPr="004E2910">
        <w:rPr>
          <w:rFonts w:ascii="Book Antiqua" w:eastAsia="Book Antiqua" w:hAnsi="Book Antiqua" w:cs="Book Antiqua"/>
          <w:color w:val="000000"/>
        </w:rPr>
        <w:t xml:space="preserve">, </w:t>
      </w:r>
      <w:proofErr w:type="spellStart"/>
      <w:r w:rsidRPr="004E2910">
        <w:rPr>
          <w:rFonts w:ascii="Book Antiqua" w:eastAsia="Book Antiqua" w:hAnsi="Book Antiqua" w:cs="Book Antiqua"/>
          <w:color w:val="000000"/>
        </w:rPr>
        <w:t>Akcay</w:t>
      </w:r>
      <w:proofErr w:type="spellEnd"/>
      <w:r w:rsidRPr="004E2910">
        <w:rPr>
          <w:rFonts w:ascii="Book Antiqua" w:eastAsia="Book Antiqua" w:hAnsi="Book Antiqua" w:cs="Book Antiqua"/>
          <w:color w:val="000000"/>
        </w:rPr>
        <w:t xml:space="preserve"> E, Yilmaz H, </w:t>
      </w:r>
      <w:proofErr w:type="spellStart"/>
      <w:r w:rsidRPr="004E2910">
        <w:rPr>
          <w:rFonts w:ascii="Book Antiqua" w:eastAsia="Book Antiqua" w:hAnsi="Book Antiqua" w:cs="Book Antiqua"/>
          <w:color w:val="000000"/>
        </w:rPr>
        <w:t>Yis</w:t>
      </w:r>
      <w:proofErr w:type="spellEnd"/>
      <w:r w:rsidRPr="004E2910">
        <w:rPr>
          <w:rFonts w:ascii="Book Antiqua" w:eastAsia="Book Antiqua" w:hAnsi="Book Antiqua" w:cs="Book Antiqua"/>
          <w:color w:val="000000"/>
        </w:rPr>
        <w:t xml:space="preserve"> R, Yurt A. </w:t>
      </w:r>
      <w:r w:rsidRPr="004E2910">
        <w:rPr>
          <w:rFonts w:ascii="Book Antiqua" w:eastAsia="Book Antiqua" w:hAnsi="Book Antiqua" w:cs="Book Antiqua"/>
          <w:i/>
          <w:iCs/>
          <w:color w:val="000000"/>
        </w:rPr>
        <w:t>Nocardia cyriacigeorgica</w:t>
      </w:r>
      <w:r w:rsidRPr="004E2910">
        <w:rPr>
          <w:rFonts w:ascii="Book Antiqua" w:eastAsia="Book Antiqua" w:hAnsi="Book Antiqua" w:cs="Book Antiqua"/>
          <w:color w:val="000000"/>
        </w:rPr>
        <w:t xml:space="preserve"> brain abscess with Pemphigus vulgaris: first report. </w:t>
      </w:r>
      <w:r w:rsidRPr="004E2910">
        <w:rPr>
          <w:rFonts w:ascii="Book Antiqua" w:eastAsia="Book Antiqua" w:hAnsi="Book Antiqua" w:cs="Book Antiqua"/>
          <w:i/>
          <w:iCs/>
          <w:color w:val="000000"/>
        </w:rPr>
        <w:t xml:space="preserve">Br J </w:t>
      </w:r>
      <w:proofErr w:type="spellStart"/>
      <w:r w:rsidRPr="004E2910">
        <w:rPr>
          <w:rFonts w:ascii="Book Antiqua" w:eastAsia="Book Antiqua" w:hAnsi="Book Antiqua" w:cs="Book Antiqua"/>
          <w:i/>
          <w:iCs/>
          <w:color w:val="000000"/>
        </w:rPr>
        <w:t>Neurosurg</w:t>
      </w:r>
      <w:proofErr w:type="spellEnd"/>
      <w:r w:rsidRPr="004E2910">
        <w:rPr>
          <w:rFonts w:ascii="Book Antiqua" w:eastAsia="Book Antiqua" w:hAnsi="Book Antiqua" w:cs="Book Antiqua"/>
          <w:color w:val="000000"/>
        </w:rPr>
        <w:t xml:space="preserve"> 2020: 1-2 [PMID: 31996031 DOI: 10.1080/02688697.2020.1716943]</w:t>
      </w:r>
    </w:p>
    <w:p w14:paraId="34755F06"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lastRenderedPageBreak/>
        <w:t xml:space="preserve">6 </w:t>
      </w:r>
      <w:r w:rsidRPr="004E2910">
        <w:rPr>
          <w:rFonts w:ascii="Book Antiqua" w:eastAsia="Book Antiqua" w:hAnsi="Book Antiqua" w:cs="Book Antiqua"/>
          <w:b/>
          <w:bCs/>
          <w:color w:val="000000"/>
        </w:rPr>
        <w:t>Freiberg JA</w:t>
      </w:r>
      <w:r w:rsidRPr="004E2910">
        <w:rPr>
          <w:rFonts w:ascii="Book Antiqua" w:eastAsia="Book Antiqua" w:hAnsi="Book Antiqua" w:cs="Book Antiqua"/>
          <w:color w:val="000000"/>
        </w:rPr>
        <w:t xml:space="preserve">, </w:t>
      </w:r>
      <w:proofErr w:type="spellStart"/>
      <w:r w:rsidRPr="004E2910">
        <w:rPr>
          <w:rFonts w:ascii="Book Antiqua" w:eastAsia="Book Antiqua" w:hAnsi="Book Antiqua" w:cs="Book Antiqua"/>
          <w:color w:val="000000"/>
        </w:rPr>
        <w:t>Saharia</w:t>
      </w:r>
      <w:proofErr w:type="spellEnd"/>
      <w:r w:rsidRPr="004E2910">
        <w:rPr>
          <w:rFonts w:ascii="Book Antiqua" w:eastAsia="Book Antiqua" w:hAnsi="Book Antiqua" w:cs="Book Antiqua"/>
          <w:color w:val="000000"/>
        </w:rPr>
        <w:t xml:space="preserve"> KK, Morales MK. An unusual case of Nocardia cyriacigeorgica presenting with spinal abscesses in a renal transplant recipient and a review of the literature. </w:t>
      </w:r>
      <w:proofErr w:type="spellStart"/>
      <w:r w:rsidRPr="004E2910">
        <w:rPr>
          <w:rFonts w:ascii="Book Antiqua" w:eastAsia="Book Antiqua" w:hAnsi="Book Antiqua" w:cs="Book Antiqua"/>
          <w:i/>
          <w:iCs/>
          <w:color w:val="000000"/>
        </w:rPr>
        <w:t>Transpl</w:t>
      </w:r>
      <w:proofErr w:type="spellEnd"/>
      <w:r w:rsidRPr="004E2910">
        <w:rPr>
          <w:rFonts w:ascii="Book Antiqua" w:eastAsia="Book Antiqua" w:hAnsi="Book Antiqua" w:cs="Book Antiqua"/>
          <w:i/>
          <w:iCs/>
          <w:color w:val="000000"/>
        </w:rPr>
        <w:t xml:space="preserve"> Infect Dis</w:t>
      </w:r>
      <w:r w:rsidRPr="004E2910">
        <w:rPr>
          <w:rFonts w:ascii="Book Antiqua" w:eastAsia="Book Antiqua" w:hAnsi="Book Antiqua" w:cs="Book Antiqua"/>
          <w:color w:val="000000"/>
        </w:rPr>
        <w:t xml:space="preserve"> 2019; </w:t>
      </w:r>
      <w:r w:rsidRPr="004E2910">
        <w:rPr>
          <w:rFonts w:ascii="Book Antiqua" w:eastAsia="Book Antiqua" w:hAnsi="Book Antiqua" w:cs="Book Antiqua"/>
          <w:b/>
          <w:bCs/>
          <w:color w:val="000000"/>
        </w:rPr>
        <w:t>21</w:t>
      </w:r>
      <w:r w:rsidRPr="004E2910">
        <w:rPr>
          <w:rFonts w:ascii="Book Antiqua" w:eastAsia="Book Antiqua" w:hAnsi="Book Antiqua" w:cs="Book Antiqua"/>
          <w:color w:val="000000"/>
        </w:rPr>
        <w:t>: e13025 [PMID: 30414295 DOI: 10.1111/tid.13025]</w:t>
      </w:r>
    </w:p>
    <w:p w14:paraId="15CB3370"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7 </w:t>
      </w:r>
      <w:proofErr w:type="spellStart"/>
      <w:r w:rsidRPr="004E2910">
        <w:rPr>
          <w:rFonts w:ascii="Book Antiqua" w:eastAsia="Book Antiqua" w:hAnsi="Book Antiqua" w:cs="Book Antiqua"/>
          <w:b/>
          <w:bCs/>
          <w:color w:val="000000"/>
        </w:rPr>
        <w:t>Akcaglar</w:t>
      </w:r>
      <w:proofErr w:type="spellEnd"/>
      <w:r w:rsidRPr="004E2910">
        <w:rPr>
          <w:rFonts w:ascii="Book Antiqua" w:eastAsia="Book Antiqua" w:hAnsi="Book Antiqua" w:cs="Book Antiqua"/>
          <w:b/>
          <w:bCs/>
          <w:color w:val="000000"/>
        </w:rPr>
        <w:t xml:space="preserve"> S</w:t>
      </w:r>
      <w:r w:rsidRPr="004E2910">
        <w:rPr>
          <w:rFonts w:ascii="Book Antiqua" w:eastAsia="Book Antiqua" w:hAnsi="Book Antiqua" w:cs="Book Antiqua"/>
          <w:color w:val="000000"/>
        </w:rPr>
        <w:t xml:space="preserve">, Yilmaz E, </w:t>
      </w:r>
      <w:proofErr w:type="spellStart"/>
      <w:r w:rsidRPr="004E2910">
        <w:rPr>
          <w:rFonts w:ascii="Book Antiqua" w:eastAsia="Book Antiqua" w:hAnsi="Book Antiqua" w:cs="Book Antiqua"/>
          <w:color w:val="000000"/>
        </w:rPr>
        <w:t>Heper</w:t>
      </w:r>
      <w:proofErr w:type="spellEnd"/>
      <w:r w:rsidRPr="004E2910">
        <w:rPr>
          <w:rFonts w:ascii="Book Antiqua" w:eastAsia="Book Antiqua" w:hAnsi="Book Antiqua" w:cs="Book Antiqua"/>
          <w:color w:val="000000"/>
        </w:rPr>
        <w:t xml:space="preserve"> Y, </w:t>
      </w:r>
      <w:proofErr w:type="spellStart"/>
      <w:r w:rsidRPr="004E2910">
        <w:rPr>
          <w:rFonts w:ascii="Book Antiqua" w:eastAsia="Book Antiqua" w:hAnsi="Book Antiqua" w:cs="Book Antiqua"/>
          <w:color w:val="000000"/>
        </w:rPr>
        <w:t>Alver</w:t>
      </w:r>
      <w:proofErr w:type="spellEnd"/>
      <w:r w:rsidRPr="004E2910">
        <w:rPr>
          <w:rFonts w:ascii="Book Antiqua" w:eastAsia="Book Antiqua" w:hAnsi="Book Antiqua" w:cs="Book Antiqua"/>
          <w:color w:val="000000"/>
        </w:rPr>
        <w:t xml:space="preserve"> O, </w:t>
      </w:r>
      <w:proofErr w:type="spellStart"/>
      <w:r w:rsidRPr="004E2910">
        <w:rPr>
          <w:rFonts w:ascii="Book Antiqua" w:eastAsia="Book Antiqua" w:hAnsi="Book Antiqua" w:cs="Book Antiqua"/>
          <w:color w:val="000000"/>
        </w:rPr>
        <w:t>Akalin</w:t>
      </w:r>
      <w:proofErr w:type="spellEnd"/>
      <w:r w:rsidRPr="004E2910">
        <w:rPr>
          <w:rFonts w:ascii="Book Antiqua" w:eastAsia="Book Antiqua" w:hAnsi="Book Antiqua" w:cs="Book Antiqua"/>
          <w:color w:val="000000"/>
        </w:rPr>
        <w:t xml:space="preserve"> H, Ener B, Tore O, </w:t>
      </w:r>
      <w:proofErr w:type="spellStart"/>
      <w:r w:rsidRPr="004E2910">
        <w:rPr>
          <w:rFonts w:ascii="Book Antiqua" w:eastAsia="Book Antiqua" w:hAnsi="Book Antiqua" w:cs="Book Antiqua"/>
          <w:color w:val="000000"/>
        </w:rPr>
        <w:t>Ersoy</w:t>
      </w:r>
      <w:proofErr w:type="spellEnd"/>
      <w:r w:rsidRPr="004E2910">
        <w:rPr>
          <w:rFonts w:ascii="Book Antiqua" w:eastAsia="Book Antiqua" w:hAnsi="Book Antiqua" w:cs="Book Antiqua"/>
          <w:color w:val="000000"/>
        </w:rPr>
        <w:t xml:space="preserve"> C, </w:t>
      </w:r>
      <w:proofErr w:type="spellStart"/>
      <w:r w:rsidRPr="004E2910">
        <w:rPr>
          <w:rFonts w:ascii="Book Antiqua" w:eastAsia="Book Antiqua" w:hAnsi="Book Antiqua" w:cs="Book Antiqua"/>
          <w:color w:val="000000"/>
        </w:rPr>
        <w:t>Imamoglu</w:t>
      </w:r>
      <w:proofErr w:type="spellEnd"/>
      <w:r w:rsidRPr="004E2910">
        <w:rPr>
          <w:rFonts w:ascii="Book Antiqua" w:eastAsia="Book Antiqua" w:hAnsi="Book Antiqua" w:cs="Book Antiqua"/>
          <w:color w:val="000000"/>
        </w:rPr>
        <w:t xml:space="preserve"> S. Nocardia cyriacigeorgica: pulmonary infection in a patient with </w:t>
      </w:r>
      <w:proofErr w:type="spellStart"/>
      <w:r w:rsidRPr="004E2910">
        <w:rPr>
          <w:rFonts w:ascii="Book Antiqua" w:eastAsia="Book Antiqua" w:hAnsi="Book Antiqua" w:cs="Book Antiqua"/>
          <w:color w:val="000000"/>
        </w:rPr>
        <w:t>Basedow</w:t>
      </w:r>
      <w:proofErr w:type="spellEnd"/>
      <w:r w:rsidRPr="004E2910">
        <w:rPr>
          <w:rFonts w:ascii="Book Antiqua" w:eastAsia="Book Antiqua" w:hAnsi="Book Antiqua" w:cs="Book Antiqua"/>
          <w:color w:val="000000"/>
        </w:rPr>
        <w:t>-</w:t>
      </w:r>
      <w:proofErr w:type="spellStart"/>
      <w:r w:rsidRPr="004E2910">
        <w:rPr>
          <w:rFonts w:ascii="Book Antiqua" w:eastAsia="Book Antiqua" w:hAnsi="Book Antiqua" w:cs="Book Antiqua"/>
          <w:color w:val="000000"/>
        </w:rPr>
        <w:t>Graves</w:t>
      </w:r>
      <w:proofErr w:type="spellEnd"/>
      <w:r w:rsidRPr="004E2910">
        <w:rPr>
          <w:rFonts w:ascii="Book Antiqua" w:eastAsia="Book Antiqua" w:hAnsi="Book Antiqua" w:cs="Book Antiqua"/>
          <w:color w:val="000000"/>
        </w:rPr>
        <w:t xml:space="preserve"> disease and a short review of reported cases. </w:t>
      </w:r>
      <w:r w:rsidRPr="004E2910">
        <w:rPr>
          <w:rFonts w:ascii="Book Antiqua" w:eastAsia="Book Antiqua" w:hAnsi="Book Antiqua" w:cs="Book Antiqua"/>
          <w:i/>
          <w:iCs/>
          <w:color w:val="000000"/>
        </w:rPr>
        <w:t>Int J Infect Dis</w:t>
      </w:r>
      <w:r w:rsidRPr="004E2910">
        <w:rPr>
          <w:rFonts w:ascii="Book Antiqua" w:eastAsia="Book Antiqua" w:hAnsi="Book Antiqua" w:cs="Book Antiqua"/>
          <w:color w:val="000000"/>
        </w:rPr>
        <w:t xml:space="preserve"> 2008; </w:t>
      </w:r>
      <w:r w:rsidRPr="004E2910">
        <w:rPr>
          <w:rFonts w:ascii="Book Antiqua" w:eastAsia="Book Antiqua" w:hAnsi="Book Antiqua" w:cs="Book Antiqua"/>
          <w:b/>
          <w:bCs/>
          <w:color w:val="000000"/>
        </w:rPr>
        <w:t>12</w:t>
      </w:r>
      <w:r w:rsidRPr="004E2910">
        <w:rPr>
          <w:rFonts w:ascii="Book Antiqua" w:eastAsia="Book Antiqua" w:hAnsi="Book Antiqua" w:cs="Book Antiqua"/>
          <w:color w:val="000000"/>
        </w:rPr>
        <w:t>: 335-338 [PMID: 18023385 DOI: 10.1016/j.ijid.2007.06.014]</w:t>
      </w:r>
    </w:p>
    <w:p w14:paraId="2F810364"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8 </w:t>
      </w:r>
      <w:r w:rsidRPr="004E2910">
        <w:rPr>
          <w:rFonts w:ascii="Book Antiqua" w:eastAsia="Book Antiqua" w:hAnsi="Book Antiqua" w:cs="Book Antiqua"/>
          <w:b/>
          <w:bCs/>
          <w:color w:val="000000"/>
        </w:rPr>
        <w:t>Wu J</w:t>
      </w:r>
      <w:r w:rsidRPr="004E2910">
        <w:rPr>
          <w:rFonts w:ascii="Book Antiqua" w:eastAsia="Book Antiqua" w:hAnsi="Book Antiqua" w:cs="Book Antiqua"/>
          <w:color w:val="000000"/>
        </w:rPr>
        <w:t xml:space="preserve">, Wu Y, Zhu Z. Pulmonary infection caused by Nocardia cyriacigeorgica in a patient with allergic bronchopulmonary aspergillosis: A case report. </w:t>
      </w:r>
      <w:r w:rsidRPr="004E2910">
        <w:rPr>
          <w:rFonts w:ascii="Book Antiqua" w:eastAsia="Book Antiqua" w:hAnsi="Book Antiqua" w:cs="Book Antiqua"/>
          <w:i/>
          <w:iCs/>
          <w:color w:val="000000"/>
        </w:rPr>
        <w:t>Medicine (Baltimore)</w:t>
      </w:r>
      <w:r w:rsidRPr="004E2910">
        <w:rPr>
          <w:rFonts w:ascii="Book Antiqua" w:eastAsia="Book Antiqua" w:hAnsi="Book Antiqua" w:cs="Book Antiqua"/>
          <w:color w:val="000000"/>
        </w:rPr>
        <w:t xml:space="preserve"> 2018; </w:t>
      </w:r>
      <w:r w:rsidRPr="004E2910">
        <w:rPr>
          <w:rFonts w:ascii="Book Antiqua" w:eastAsia="Book Antiqua" w:hAnsi="Book Antiqua" w:cs="Book Antiqua"/>
          <w:b/>
          <w:bCs/>
          <w:color w:val="000000"/>
        </w:rPr>
        <w:t>97</w:t>
      </w:r>
      <w:r w:rsidRPr="004E2910">
        <w:rPr>
          <w:rFonts w:ascii="Book Antiqua" w:eastAsia="Book Antiqua" w:hAnsi="Book Antiqua" w:cs="Book Antiqua"/>
          <w:color w:val="000000"/>
        </w:rPr>
        <w:t>: e13023 [PMID: 30412142 DOI: 10.1097/MD.0000000000013023]</w:t>
      </w:r>
    </w:p>
    <w:p w14:paraId="036BD38C"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9 </w:t>
      </w:r>
      <w:r w:rsidRPr="004E2910">
        <w:rPr>
          <w:rFonts w:ascii="Book Antiqua" w:eastAsia="Book Antiqua" w:hAnsi="Book Antiqua" w:cs="Book Antiqua"/>
          <w:b/>
          <w:bCs/>
          <w:color w:val="000000"/>
        </w:rPr>
        <w:t>Yassin AF</w:t>
      </w:r>
      <w:r w:rsidRPr="004E2910">
        <w:rPr>
          <w:rFonts w:ascii="Book Antiqua" w:eastAsia="Book Antiqua" w:hAnsi="Book Antiqua" w:cs="Book Antiqua"/>
          <w:color w:val="000000"/>
        </w:rPr>
        <w:t xml:space="preserve">, Rainey FA, Steiner U. Nocardia </w:t>
      </w:r>
      <w:proofErr w:type="spellStart"/>
      <w:r w:rsidRPr="004E2910">
        <w:rPr>
          <w:rFonts w:ascii="Book Antiqua" w:eastAsia="Book Antiqua" w:hAnsi="Book Antiqua" w:cs="Book Antiqua"/>
          <w:color w:val="000000"/>
        </w:rPr>
        <w:t>cyriacigeorgici</w:t>
      </w:r>
      <w:proofErr w:type="spellEnd"/>
      <w:r w:rsidRPr="004E2910">
        <w:rPr>
          <w:rFonts w:ascii="Book Antiqua" w:eastAsia="Book Antiqua" w:hAnsi="Book Antiqua" w:cs="Book Antiqua"/>
          <w:color w:val="000000"/>
        </w:rPr>
        <w:t xml:space="preserve"> sp. </w:t>
      </w:r>
      <w:proofErr w:type="spellStart"/>
      <w:r w:rsidRPr="004E2910">
        <w:rPr>
          <w:rFonts w:ascii="Book Antiqua" w:eastAsia="Book Antiqua" w:hAnsi="Book Antiqua" w:cs="Book Antiqua"/>
          <w:color w:val="000000"/>
        </w:rPr>
        <w:t>nov.</w:t>
      </w:r>
      <w:proofErr w:type="spellEnd"/>
      <w:r w:rsidRPr="004E2910">
        <w:rPr>
          <w:rFonts w:ascii="Book Antiqua" w:eastAsia="Book Antiqua" w:hAnsi="Book Antiqua" w:cs="Book Antiqua"/>
          <w:color w:val="000000"/>
        </w:rPr>
        <w:t xml:space="preserve">. </w:t>
      </w:r>
      <w:r w:rsidRPr="004E2910">
        <w:rPr>
          <w:rFonts w:ascii="Book Antiqua" w:eastAsia="Book Antiqua" w:hAnsi="Book Antiqua" w:cs="Book Antiqua"/>
          <w:i/>
          <w:iCs/>
          <w:color w:val="000000"/>
        </w:rPr>
        <w:t xml:space="preserve">Int J Syst </w:t>
      </w:r>
      <w:proofErr w:type="spellStart"/>
      <w:r w:rsidRPr="004E2910">
        <w:rPr>
          <w:rFonts w:ascii="Book Antiqua" w:eastAsia="Book Antiqua" w:hAnsi="Book Antiqua" w:cs="Book Antiqua"/>
          <w:i/>
          <w:iCs/>
          <w:color w:val="000000"/>
        </w:rPr>
        <w:t>Evol</w:t>
      </w:r>
      <w:proofErr w:type="spellEnd"/>
      <w:r w:rsidRPr="004E2910">
        <w:rPr>
          <w:rFonts w:ascii="Book Antiqua" w:eastAsia="Book Antiqua" w:hAnsi="Book Antiqua" w:cs="Book Antiqua"/>
          <w:i/>
          <w:iCs/>
          <w:color w:val="000000"/>
        </w:rPr>
        <w:t xml:space="preserve"> Microbiol</w:t>
      </w:r>
      <w:r w:rsidRPr="004E2910">
        <w:rPr>
          <w:rFonts w:ascii="Book Antiqua" w:eastAsia="Book Antiqua" w:hAnsi="Book Antiqua" w:cs="Book Antiqua"/>
          <w:color w:val="000000"/>
        </w:rPr>
        <w:t xml:space="preserve"> 2001; </w:t>
      </w:r>
      <w:r w:rsidRPr="004E2910">
        <w:rPr>
          <w:rFonts w:ascii="Book Antiqua" w:eastAsia="Book Antiqua" w:hAnsi="Book Antiqua" w:cs="Book Antiqua"/>
          <w:b/>
          <w:bCs/>
          <w:color w:val="000000"/>
        </w:rPr>
        <w:t>51</w:t>
      </w:r>
      <w:r w:rsidRPr="004E2910">
        <w:rPr>
          <w:rFonts w:ascii="Book Antiqua" w:eastAsia="Book Antiqua" w:hAnsi="Book Antiqua" w:cs="Book Antiqua"/>
          <w:color w:val="000000"/>
        </w:rPr>
        <w:t>: 1419-1423 [PMID: 11491341 DOI: 10.1099/00207713-51-4-1419]</w:t>
      </w:r>
    </w:p>
    <w:p w14:paraId="5A9F4885"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10 </w:t>
      </w:r>
      <w:r w:rsidRPr="004E2910">
        <w:rPr>
          <w:rFonts w:ascii="Book Antiqua" w:eastAsia="Book Antiqua" w:hAnsi="Book Antiqua" w:cs="Book Antiqua"/>
          <w:b/>
          <w:bCs/>
          <w:color w:val="000000"/>
        </w:rPr>
        <w:t>Liu C</w:t>
      </w:r>
      <w:r w:rsidRPr="004E2910">
        <w:rPr>
          <w:rFonts w:ascii="Book Antiqua" w:eastAsia="Book Antiqua" w:hAnsi="Book Antiqua" w:cs="Book Antiqua"/>
          <w:color w:val="000000"/>
        </w:rPr>
        <w:t xml:space="preserve">, Feng M, Zhu J, Tao Y, Kang M, Chen L. Severe pneumonia due to Nocardia otitidiscaviarum identified by mass spectroscopy in a cotton farmer: A case report and literature review. </w:t>
      </w:r>
      <w:r w:rsidRPr="004E2910">
        <w:rPr>
          <w:rFonts w:ascii="Book Antiqua" w:eastAsia="Book Antiqua" w:hAnsi="Book Antiqua" w:cs="Book Antiqua"/>
          <w:i/>
          <w:iCs/>
          <w:color w:val="000000"/>
        </w:rPr>
        <w:t>Medicine (Baltimore)</w:t>
      </w:r>
      <w:r w:rsidRPr="004E2910">
        <w:rPr>
          <w:rFonts w:ascii="Book Antiqua" w:eastAsia="Book Antiqua" w:hAnsi="Book Antiqua" w:cs="Book Antiqua"/>
          <w:color w:val="000000"/>
        </w:rPr>
        <w:t xml:space="preserve"> 2017; </w:t>
      </w:r>
      <w:r w:rsidRPr="004E2910">
        <w:rPr>
          <w:rFonts w:ascii="Book Antiqua" w:eastAsia="Book Antiqua" w:hAnsi="Book Antiqua" w:cs="Book Antiqua"/>
          <w:b/>
          <w:bCs/>
          <w:color w:val="000000"/>
        </w:rPr>
        <w:t>96</w:t>
      </w:r>
      <w:r w:rsidRPr="004E2910">
        <w:rPr>
          <w:rFonts w:ascii="Book Antiqua" w:eastAsia="Book Antiqua" w:hAnsi="Book Antiqua" w:cs="Book Antiqua"/>
          <w:color w:val="000000"/>
        </w:rPr>
        <w:t>: e6526 [PMID: 28353613 DOI: 10.1097/MD.0000000000006526]</w:t>
      </w:r>
    </w:p>
    <w:p w14:paraId="2BAE0C08"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11 </w:t>
      </w:r>
      <w:r w:rsidRPr="004E2910">
        <w:rPr>
          <w:rFonts w:ascii="Book Antiqua" w:eastAsia="Book Antiqua" w:hAnsi="Book Antiqua" w:cs="Book Antiqua"/>
          <w:b/>
          <w:bCs/>
          <w:color w:val="000000"/>
        </w:rPr>
        <w:t>Martínez R</w:t>
      </w:r>
      <w:r w:rsidRPr="004E2910">
        <w:rPr>
          <w:rFonts w:ascii="Book Antiqua" w:eastAsia="Book Antiqua" w:hAnsi="Book Antiqua" w:cs="Book Antiqua"/>
          <w:color w:val="000000"/>
        </w:rPr>
        <w:t xml:space="preserve">, Reyes S, Menéndez R. Pulmonary nocardiosis: risk factors, clinical features, diagnosis and prognosis. </w:t>
      </w:r>
      <w:proofErr w:type="spellStart"/>
      <w:r w:rsidRPr="004E2910">
        <w:rPr>
          <w:rFonts w:ascii="Book Antiqua" w:eastAsia="Book Antiqua" w:hAnsi="Book Antiqua" w:cs="Book Antiqua"/>
          <w:i/>
          <w:iCs/>
          <w:color w:val="000000"/>
        </w:rPr>
        <w:t>Curr</w:t>
      </w:r>
      <w:proofErr w:type="spellEnd"/>
      <w:r w:rsidRPr="004E2910">
        <w:rPr>
          <w:rFonts w:ascii="Book Antiqua" w:eastAsia="Book Antiqua" w:hAnsi="Book Antiqua" w:cs="Book Antiqua"/>
          <w:i/>
          <w:iCs/>
          <w:color w:val="000000"/>
        </w:rPr>
        <w:t xml:space="preserve"> </w:t>
      </w:r>
      <w:proofErr w:type="spellStart"/>
      <w:r w:rsidRPr="004E2910">
        <w:rPr>
          <w:rFonts w:ascii="Book Antiqua" w:eastAsia="Book Antiqua" w:hAnsi="Book Antiqua" w:cs="Book Antiqua"/>
          <w:i/>
          <w:iCs/>
          <w:color w:val="000000"/>
        </w:rPr>
        <w:t>Opin</w:t>
      </w:r>
      <w:proofErr w:type="spellEnd"/>
      <w:r w:rsidRPr="004E2910">
        <w:rPr>
          <w:rFonts w:ascii="Book Antiqua" w:eastAsia="Book Antiqua" w:hAnsi="Book Antiqua" w:cs="Book Antiqua"/>
          <w:i/>
          <w:iCs/>
          <w:color w:val="000000"/>
        </w:rPr>
        <w:t xml:space="preserve"> </w:t>
      </w:r>
      <w:proofErr w:type="spellStart"/>
      <w:r w:rsidRPr="004E2910">
        <w:rPr>
          <w:rFonts w:ascii="Book Antiqua" w:eastAsia="Book Antiqua" w:hAnsi="Book Antiqua" w:cs="Book Antiqua"/>
          <w:i/>
          <w:iCs/>
          <w:color w:val="000000"/>
        </w:rPr>
        <w:t>Pulm</w:t>
      </w:r>
      <w:proofErr w:type="spellEnd"/>
      <w:r w:rsidRPr="004E2910">
        <w:rPr>
          <w:rFonts w:ascii="Book Antiqua" w:eastAsia="Book Antiqua" w:hAnsi="Book Antiqua" w:cs="Book Antiqua"/>
          <w:i/>
          <w:iCs/>
          <w:color w:val="000000"/>
        </w:rPr>
        <w:t xml:space="preserve"> Med</w:t>
      </w:r>
      <w:r w:rsidRPr="004E2910">
        <w:rPr>
          <w:rFonts w:ascii="Book Antiqua" w:eastAsia="Book Antiqua" w:hAnsi="Book Antiqua" w:cs="Book Antiqua"/>
          <w:color w:val="000000"/>
        </w:rPr>
        <w:t xml:space="preserve"> 2008; </w:t>
      </w:r>
      <w:r w:rsidRPr="004E2910">
        <w:rPr>
          <w:rFonts w:ascii="Book Antiqua" w:eastAsia="Book Antiqua" w:hAnsi="Book Antiqua" w:cs="Book Antiqua"/>
          <w:b/>
          <w:bCs/>
          <w:color w:val="000000"/>
        </w:rPr>
        <w:t>14</w:t>
      </w:r>
      <w:r w:rsidRPr="004E2910">
        <w:rPr>
          <w:rFonts w:ascii="Book Antiqua" w:eastAsia="Book Antiqua" w:hAnsi="Book Antiqua" w:cs="Book Antiqua"/>
          <w:color w:val="000000"/>
        </w:rPr>
        <w:t>: 219-227 [PMID: 18427245 DOI: 10.1097/MCP.0b013e3282f85dd3]</w:t>
      </w:r>
    </w:p>
    <w:p w14:paraId="4F105018"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12 </w:t>
      </w:r>
      <w:proofErr w:type="spellStart"/>
      <w:r w:rsidRPr="004E2910">
        <w:rPr>
          <w:rFonts w:ascii="Book Antiqua" w:eastAsia="Book Antiqua" w:hAnsi="Book Antiqua" w:cs="Book Antiqua"/>
          <w:b/>
          <w:bCs/>
          <w:color w:val="000000"/>
        </w:rPr>
        <w:t>Ercibengoa</w:t>
      </w:r>
      <w:proofErr w:type="spellEnd"/>
      <w:r w:rsidRPr="004E2910">
        <w:rPr>
          <w:rFonts w:ascii="Book Antiqua" w:eastAsia="Book Antiqua" w:hAnsi="Book Antiqua" w:cs="Book Antiqua"/>
          <w:b/>
          <w:bCs/>
          <w:color w:val="000000"/>
        </w:rPr>
        <w:t xml:space="preserve"> M</w:t>
      </w:r>
      <w:r w:rsidRPr="004E2910">
        <w:rPr>
          <w:rFonts w:ascii="Book Antiqua" w:eastAsia="Book Antiqua" w:hAnsi="Book Antiqua" w:cs="Book Antiqua"/>
          <w:color w:val="000000"/>
        </w:rPr>
        <w:t xml:space="preserve">, </w:t>
      </w:r>
      <w:proofErr w:type="spellStart"/>
      <w:r w:rsidRPr="004E2910">
        <w:rPr>
          <w:rFonts w:ascii="Book Antiqua" w:eastAsia="Book Antiqua" w:hAnsi="Book Antiqua" w:cs="Book Antiqua"/>
          <w:color w:val="000000"/>
        </w:rPr>
        <w:t>Càmara</w:t>
      </w:r>
      <w:proofErr w:type="spellEnd"/>
      <w:r w:rsidRPr="004E2910">
        <w:rPr>
          <w:rFonts w:ascii="Book Antiqua" w:eastAsia="Book Antiqua" w:hAnsi="Book Antiqua" w:cs="Book Antiqua"/>
          <w:color w:val="000000"/>
        </w:rPr>
        <w:t xml:space="preserve"> J, </w:t>
      </w:r>
      <w:proofErr w:type="spellStart"/>
      <w:r w:rsidRPr="004E2910">
        <w:rPr>
          <w:rFonts w:ascii="Book Antiqua" w:eastAsia="Book Antiqua" w:hAnsi="Book Antiqua" w:cs="Book Antiqua"/>
          <w:color w:val="000000"/>
        </w:rPr>
        <w:t>Tubau</w:t>
      </w:r>
      <w:proofErr w:type="spellEnd"/>
      <w:r w:rsidRPr="004E2910">
        <w:rPr>
          <w:rFonts w:ascii="Book Antiqua" w:eastAsia="Book Antiqua" w:hAnsi="Book Antiqua" w:cs="Book Antiqua"/>
          <w:color w:val="000000"/>
        </w:rPr>
        <w:t xml:space="preserve"> F, García-Somoza D, </w:t>
      </w:r>
      <w:proofErr w:type="spellStart"/>
      <w:r w:rsidRPr="004E2910">
        <w:rPr>
          <w:rFonts w:ascii="Book Antiqua" w:eastAsia="Book Antiqua" w:hAnsi="Book Antiqua" w:cs="Book Antiqua"/>
          <w:color w:val="000000"/>
        </w:rPr>
        <w:t>Galar</w:t>
      </w:r>
      <w:proofErr w:type="spellEnd"/>
      <w:r w:rsidRPr="004E2910">
        <w:rPr>
          <w:rFonts w:ascii="Book Antiqua" w:eastAsia="Book Antiqua" w:hAnsi="Book Antiqua" w:cs="Book Antiqua"/>
          <w:color w:val="000000"/>
        </w:rPr>
        <w:t xml:space="preserve"> A, Martín-</w:t>
      </w:r>
      <w:proofErr w:type="spellStart"/>
      <w:r w:rsidRPr="004E2910">
        <w:rPr>
          <w:rFonts w:ascii="Book Antiqua" w:eastAsia="Book Antiqua" w:hAnsi="Book Antiqua" w:cs="Book Antiqua"/>
          <w:color w:val="000000"/>
        </w:rPr>
        <w:t>Rabadán</w:t>
      </w:r>
      <w:proofErr w:type="spellEnd"/>
      <w:r w:rsidRPr="004E2910">
        <w:rPr>
          <w:rFonts w:ascii="Book Antiqua" w:eastAsia="Book Antiqua" w:hAnsi="Book Antiqua" w:cs="Book Antiqua"/>
          <w:color w:val="000000"/>
        </w:rPr>
        <w:t xml:space="preserve"> P, Marin M, </w:t>
      </w:r>
      <w:proofErr w:type="spellStart"/>
      <w:r w:rsidRPr="004E2910">
        <w:rPr>
          <w:rFonts w:ascii="Book Antiqua" w:eastAsia="Book Antiqua" w:hAnsi="Book Antiqua" w:cs="Book Antiqua"/>
          <w:color w:val="000000"/>
        </w:rPr>
        <w:t>Mateu</w:t>
      </w:r>
      <w:proofErr w:type="spellEnd"/>
      <w:r w:rsidRPr="004E2910">
        <w:rPr>
          <w:rFonts w:ascii="Book Antiqua" w:eastAsia="Book Antiqua" w:hAnsi="Book Antiqua" w:cs="Book Antiqua"/>
          <w:color w:val="000000"/>
        </w:rPr>
        <w:t xml:space="preserve"> L, García-</w:t>
      </w:r>
      <w:proofErr w:type="spellStart"/>
      <w:r w:rsidRPr="004E2910">
        <w:rPr>
          <w:rFonts w:ascii="Book Antiqua" w:eastAsia="Book Antiqua" w:hAnsi="Book Antiqua" w:cs="Book Antiqua"/>
          <w:color w:val="000000"/>
        </w:rPr>
        <w:t>Olivé</w:t>
      </w:r>
      <w:proofErr w:type="spellEnd"/>
      <w:r w:rsidRPr="004E2910">
        <w:rPr>
          <w:rFonts w:ascii="Book Antiqua" w:eastAsia="Book Antiqua" w:hAnsi="Book Antiqua" w:cs="Book Antiqua"/>
          <w:color w:val="000000"/>
        </w:rPr>
        <w:t xml:space="preserve"> I, Prat C, </w:t>
      </w:r>
      <w:proofErr w:type="spellStart"/>
      <w:r w:rsidRPr="004E2910">
        <w:rPr>
          <w:rFonts w:ascii="Book Antiqua" w:eastAsia="Book Antiqua" w:hAnsi="Book Antiqua" w:cs="Book Antiqua"/>
          <w:color w:val="000000"/>
        </w:rPr>
        <w:t>Cilloniz</w:t>
      </w:r>
      <w:proofErr w:type="spellEnd"/>
      <w:r w:rsidRPr="004E2910">
        <w:rPr>
          <w:rFonts w:ascii="Book Antiqua" w:eastAsia="Book Antiqua" w:hAnsi="Book Antiqua" w:cs="Book Antiqua"/>
          <w:color w:val="000000"/>
        </w:rPr>
        <w:t xml:space="preserve"> C, Torres A, Pedro-</w:t>
      </w:r>
      <w:proofErr w:type="spellStart"/>
      <w:r w:rsidRPr="004E2910">
        <w:rPr>
          <w:rFonts w:ascii="Book Antiqua" w:eastAsia="Book Antiqua" w:hAnsi="Book Antiqua" w:cs="Book Antiqua"/>
          <w:color w:val="000000"/>
        </w:rPr>
        <w:t>Botet</w:t>
      </w:r>
      <w:proofErr w:type="spellEnd"/>
      <w:r w:rsidRPr="004E2910">
        <w:rPr>
          <w:rFonts w:ascii="Book Antiqua" w:eastAsia="Book Antiqua" w:hAnsi="Book Antiqua" w:cs="Book Antiqua"/>
          <w:color w:val="000000"/>
        </w:rPr>
        <w:t xml:space="preserve"> ML, </w:t>
      </w:r>
      <w:proofErr w:type="spellStart"/>
      <w:r w:rsidRPr="004E2910">
        <w:rPr>
          <w:rFonts w:ascii="Book Antiqua" w:eastAsia="Book Antiqua" w:hAnsi="Book Antiqua" w:cs="Book Antiqua"/>
          <w:color w:val="000000"/>
        </w:rPr>
        <w:t>Ardanuy</w:t>
      </w:r>
      <w:proofErr w:type="spellEnd"/>
      <w:r w:rsidRPr="004E2910">
        <w:rPr>
          <w:rFonts w:ascii="Book Antiqua" w:eastAsia="Book Antiqua" w:hAnsi="Book Antiqua" w:cs="Book Antiqua"/>
          <w:color w:val="000000"/>
        </w:rPr>
        <w:t xml:space="preserve"> C, Muñoz P, </w:t>
      </w:r>
      <w:proofErr w:type="spellStart"/>
      <w:r w:rsidRPr="004E2910">
        <w:rPr>
          <w:rFonts w:ascii="Book Antiqua" w:eastAsia="Book Antiqua" w:hAnsi="Book Antiqua" w:cs="Book Antiqua"/>
          <w:color w:val="000000"/>
        </w:rPr>
        <w:t>Marimón</w:t>
      </w:r>
      <w:proofErr w:type="spellEnd"/>
      <w:r w:rsidRPr="004E2910">
        <w:rPr>
          <w:rFonts w:ascii="Book Antiqua" w:eastAsia="Book Antiqua" w:hAnsi="Book Antiqua" w:cs="Book Antiqua"/>
          <w:color w:val="000000"/>
        </w:rPr>
        <w:t xml:space="preserve"> JM. A </w:t>
      </w:r>
      <w:proofErr w:type="spellStart"/>
      <w:r w:rsidRPr="004E2910">
        <w:rPr>
          <w:rFonts w:ascii="Book Antiqua" w:eastAsia="Book Antiqua" w:hAnsi="Book Antiqua" w:cs="Book Antiqua"/>
          <w:color w:val="000000"/>
        </w:rPr>
        <w:t>multicentre</w:t>
      </w:r>
      <w:proofErr w:type="spellEnd"/>
      <w:r w:rsidRPr="004E2910">
        <w:rPr>
          <w:rFonts w:ascii="Book Antiqua" w:eastAsia="Book Antiqua" w:hAnsi="Book Antiqua" w:cs="Book Antiqua"/>
          <w:color w:val="000000"/>
        </w:rPr>
        <w:t xml:space="preserve"> analysis of Nocardia pneumonia in Spain: 2010-2016. </w:t>
      </w:r>
      <w:r w:rsidRPr="004E2910">
        <w:rPr>
          <w:rFonts w:ascii="Book Antiqua" w:eastAsia="Book Antiqua" w:hAnsi="Book Antiqua" w:cs="Book Antiqua"/>
          <w:i/>
          <w:iCs/>
          <w:color w:val="000000"/>
        </w:rPr>
        <w:t>Int J Infect Dis</w:t>
      </w:r>
      <w:r w:rsidRPr="004E2910">
        <w:rPr>
          <w:rFonts w:ascii="Book Antiqua" w:eastAsia="Book Antiqua" w:hAnsi="Book Antiqua" w:cs="Book Antiqua"/>
          <w:color w:val="000000"/>
        </w:rPr>
        <w:t xml:space="preserve"> 2020; </w:t>
      </w:r>
      <w:r w:rsidRPr="004E2910">
        <w:rPr>
          <w:rFonts w:ascii="Book Antiqua" w:eastAsia="Book Antiqua" w:hAnsi="Book Antiqua" w:cs="Book Antiqua"/>
          <w:b/>
          <w:bCs/>
          <w:color w:val="000000"/>
        </w:rPr>
        <w:t>90</w:t>
      </w:r>
      <w:r w:rsidRPr="004E2910">
        <w:rPr>
          <w:rFonts w:ascii="Book Antiqua" w:eastAsia="Book Antiqua" w:hAnsi="Book Antiqua" w:cs="Book Antiqua"/>
          <w:color w:val="000000"/>
        </w:rPr>
        <w:t>: 161-166 [PMID: 31693939 DOI: 10.1016/j.ijid.2019.10.032]</w:t>
      </w:r>
    </w:p>
    <w:p w14:paraId="3FDD839B"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13 </w:t>
      </w:r>
      <w:r w:rsidRPr="004E2910">
        <w:rPr>
          <w:rFonts w:ascii="Book Antiqua" w:eastAsia="Book Antiqua" w:hAnsi="Book Antiqua" w:cs="Book Antiqua"/>
          <w:b/>
          <w:bCs/>
          <w:color w:val="000000"/>
        </w:rPr>
        <w:t>Chaves JJ</w:t>
      </w:r>
      <w:r w:rsidRPr="004E2910">
        <w:rPr>
          <w:rFonts w:ascii="Book Antiqua" w:eastAsia="Book Antiqua" w:hAnsi="Book Antiqua" w:cs="Book Antiqua"/>
          <w:color w:val="000000"/>
        </w:rPr>
        <w:t xml:space="preserve">, Nieto FP, Gómez-Gómez M, Rodríguez DF, García-Concha D, Parra-Medina R. Pulmonary Sequestration Associated with Actinomycosis: A Case Report. </w:t>
      </w:r>
      <w:r w:rsidRPr="004E2910">
        <w:rPr>
          <w:rFonts w:ascii="Book Antiqua" w:eastAsia="Book Antiqua" w:hAnsi="Book Antiqua" w:cs="Book Antiqua"/>
          <w:i/>
          <w:iCs/>
          <w:color w:val="000000"/>
        </w:rPr>
        <w:t>Antibiotics (Basel)</w:t>
      </w:r>
      <w:r w:rsidRPr="004E2910">
        <w:rPr>
          <w:rFonts w:ascii="Book Antiqua" w:eastAsia="Book Antiqua" w:hAnsi="Book Antiqua" w:cs="Book Antiqua"/>
          <w:color w:val="000000"/>
        </w:rPr>
        <w:t xml:space="preserve"> 2020; </w:t>
      </w:r>
      <w:r w:rsidRPr="004E2910">
        <w:rPr>
          <w:rFonts w:ascii="Book Antiqua" w:eastAsia="Book Antiqua" w:hAnsi="Book Antiqua" w:cs="Book Antiqua"/>
          <w:b/>
          <w:bCs/>
          <w:color w:val="000000"/>
        </w:rPr>
        <w:t>9</w:t>
      </w:r>
      <w:r w:rsidRPr="004E2910">
        <w:rPr>
          <w:rFonts w:ascii="Book Antiqua" w:eastAsia="Book Antiqua" w:hAnsi="Book Antiqua" w:cs="Book Antiqua"/>
          <w:color w:val="000000"/>
        </w:rPr>
        <w:t xml:space="preserve"> [PMID: 33050328 DOI: 10.3390/antibiotics9100687]</w:t>
      </w:r>
    </w:p>
    <w:p w14:paraId="300EB7D0"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lastRenderedPageBreak/>
        <w:t xml:space="preserve">14 </w:t>
      </w:r>
      <w:r w:rsidRPr="004E2910">
        <w:rPr>
          <w:rFonts w:ascii="Book Antiqua" w:eastAsia="Book Antiqua" w:hAnsi="Book Antiqua" w:cs="Book Antiqua"/>
          <w:b/>
          <w:bCs/>
          <w:color w:val="000000"/>
        </w:rPr>
        <w:t>Elia S</w:t>
      </w:r>
      <w:r w:rsidRPr="004E2910">
        <w:rPr>
          <w:rFonts w:ascii="Book Antiqua" w:eastAsia="Book Antiqua" w:hAnsi="Book Antiqua" w:cs="Book Antiqua"/>
          <w:color w:val="000000"/>
        </w:rPr>
        <w:t xml:space="preserve">, </w:t>
      </w:r>
      <w:proofErr w:type="spellStart"/>
      <w:r w:rsidRPr="004E2910">
        <w:rPr>
          <w:rFonts w:ascii="Book Antiqua" w:eastAsia="Book Antiqua" w:hAnsi="Book Antiqua" w:cs="Book Antiqua"/>
          <w:color w:val="000000"/>
        </w:rPr>
        <w:t>Alifano</w:t>
      </w:r>
      <w:proofErr w:type="spellEnd"/>
      <w:r w:rsidRPr="004E2910">
        <w:rPr>
          <w:rFonts w:ascii="Book Antiqua" w:eastAsia="Book Antiqua" w:hAnsi="Book Antiqua" w:cs="Book Antiqua"/>
          <w:color w:val="000000"/>
        </w:rPr>
        <w:t xml:space="preserve"> M, Gentile M, Somma P, </w:t>
      </w:r>
      <w:proofErr w:type="spellStart"/>
      <w:r w:rsidRPr="004E2910">
        <w:rPr>
          <w:rFonts w:ascii="Book Antiqua" w:eastAsia="Book Antiqua" w:hAnsi="Book Antiqua" w:cs="Book Antiqua"/>
          <w:color w:val="000000"/>
        </w:rPr>
        <w:t>D'Armiento</w:t>
      </w:r>
      <w:proofErr w:type="spellEnd"/>
      <w:r w:rsidRPr="004E2910">
        <w:rPr>
          <w:rFonts w:ascii="Book Antiqua" w:eastAsia="Book Antiqua" w:hAnsi="Book Antiqua" w:cs="Book Antiqua"/>
          <w:color w:val="000000"/>
        </w:rPr>
        <w:t xml:space="preserve"> FP, Ferrante G. Infection with Mycobacterium tuberculosis complicating a pulmonary sequestration. </w:t>
      </w:r>
      <w:r w:rsidRPr="004E2910">
        <w:rPr>
          <w:rFonts w:ascii="Book Antiqua" w:eastAsia="Book Antiqua" w:hAnsi="Book Antiqua" w:cs="Book Antiqua"/>
          <w:i/>
          <w:iCs/>
          <w:color w:val="000000"/>
        </w:rPr>
        <w:t xml:space="preserve">Ann </w:t>
      </w:r>
      <w:proofErr w:type="spellStart"/>
      <w:r w:rsidRPr="004E2910">
        <w:rPr>
          <w:rFonts w:ascii="Book Antiqua" w:eastAsia="Book Antiqua" w:hAnsi="Book Antiqua" w:cs="Book Antiqua"/>
          <w:i/>
          <w:iCs/>
          <w:color w:val="000000"/>
        </w:rPr>
        <w:t>Thorac</w:t>
      </w:r>
      <w:proofErr w:type="spellEnd"/>
      <w:r w:rsidRPr="004E2910">
        <w:rPr>
          <w:rFonts w:ascii="Book Antiqua" w:eastAsia="Book Antiqua" w:hAnsi="Book Antiqua" w:cs="Book Antiqua"/>
          <w:i/>
          <w:iCs/>
          <w:color w:val="000000"/>
        </w:rPr>
        <w:t xml:space="preserve"> Surg</w:t>
      </w:r>
      <w:r w:rsidRPr="004E2910">
        <w:rPr>
          <w:rFonts w:ascii="Book Antiqua" w:eastAsia="Book Antiqua" w:hAnsi="Book Antiqua" w:cs="Book Antiqua"/>
          <w:color w:val="000000"/>
        </w:rPr>
        <w:t xml:space="preserve"> 1998; </w:t>
      </w:r>
      <w:r w:rsidRPr="004E2910">
        <w:rPr>
          <w:rFonts w:ascii="Book Antiqua" w:eastAsia="Book Antiqua" w:hAnsi="Book Antiqua" w:cs="Book Antiqua"/>
          <w:b/>
          <w:bCs/>
          <w:color w:val="000000"/>
        </w:rPr>
        <w:t>66</w:t>
      </w:r>
      <w:r w:rsidRPr="004E2910">
        <w:rPr>
          <w:rFonts w:ascii="Book Antiqua" w:eastAsia="Book Antiqua" w:hAnsi="Book Antiqua" w:cs="Book Antiqua"/>
          <w:color w:val="000000"/>
        </w:rPr>
        <w:t>: 566-567 [PMID: 9725412 DOI: 10.1016/s0003-4975(98)00476-7]</w:t>
      </w:r>
    </w:p>
    <w:p w14:paraId="3FAE6C9F"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15 </w:t>
      </w:r>
      <w:r w:rsidRPr="004E2910">
        <w:rPr>
          <w:rFonts w:ascii="Book Antiqua" w:eastAsia="Book Antiqua" w:hAnsi="Book Antiqua" w:cs="Book Antiqua"/>
          <w:b/>
          <w:bCs/>
          <w:color w:val="000000"/>
        </w:rPr>
        <w:t>Kilpatrick GR Jr</w:t>
      </w:r>
      <w:r w:rsidRPr="004E2910">
        <w:rPr>
          <w:rFonts w:ascii="Book Antiqua" w:eastAsia="Book Antiqua" w:hAnsi="Book Antiqua" w:cs="Book Antiqua"/>
          <w:color w:val="000000"/>
        </w:rPr>
        <w:t xml:space="preserve">, Koontz CH, Nelson RA. Nocardia infection in a bronchopulmonary sequestration. </w:t>
      </w:r>
      <w:r w:rsidRPr="004E2910">
        <w:rPr>
          <w:rFonts w:ascii="Book Antiqua" w:eastAsia="Book Antiqua" w:hAnsi="Book Antiqua" w:cs="Book Antiqua"/>
          <w:i/>
          <w:iCs/>
          <w:color w:val="000000"/>
        </w:rPr>
        <w:t>Chest</w:t>
      </w:r>
      <w:r w:rsidRPr="004E2910">
        <w:rPr>
          <w:rFonts w:ascii="Book Antiqua" w:eastAsia="Book Antiqua" w:hAnsi="Book Antiqua" w:cs="Book Antiqua"/>
          <w:color w:val="000000"/>
        </w:rPr>
        <w:t xml:space="preserve"> 1976; </w:t>
      </w:r>
      <w:r w:rsidRPr="004E2910">
        <w:rPr>
          <w:rFonts w:ascii="Book Antiqua" w:eastAsia="Book Antiqua" w:hAnsi="Book Antiqua" w:cs="Book Antiqua"/>
          <w:b/>
          <w:bCs/>
          <w:color w:val="000000"/>
        </w:rPr>
        <w:t>69</w:t>
      </w:r>
      <w:r w:rsidRPr="004E2910">
        <w:rPr>
          <w:rFonts w:ascii="Book Antiqua" w:eastAsia="Book Antiqua" w:hAnsi="Book Antiqua" w:cs="Book Antiqua"/>
          <w:color w:val="000000"/>
        </w:rPr>
        <w:t>: 786-788 [PMID: 1277901 DOI: 10.1378/chest.69.6.786]</w:t>
      </w:r>
    </w:p>
    <w:p w14:paraId="2189E33C"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16 </w:t>
      </w:r>
      <w:r w:rsidRPr="004E2910">
        <w:rPr>
          <w:rFonts w:ascii="Book Antiqua" w:eastAsia="Book Antiqua" w:hAnsi="Book Antiqua" w:cs="Book Antiqua"/>
          <w:b/>
          <w:bCs/>
          <w:color w:val="000000"/>
        </w:rPr>
        <w:t>Shibli M</w:t>
      </w:r>
      <w:r w:rsidRPr="004E2910">
        <w:rPr>
          <w:rFonts w:ascii="Book Antiqua" w:eastAsia="Book Antiqua" w:hAnsi="Book Antiqua" w:cs="Book Antiqua"/>
          <w:color w:val="000000"/>
        </w:rPr>
        <w:t xml:space="preserve">, Connery C, Shapiro JM. </w:t>
      </w:r>
      <w:proofErr w:type="spellStart"/>
      <w:r w:rsidRPr="004E2910">
        <w:rPr>
          <w:rFonts w:ascii="Book Antiqua" w:eastAsia="Book Antiqua" w:hAnsi="Book Antiqua" w:cs="Book Antiqua"/>
          <w:color w:val="000000"/>
        </w:rPr>
        <w:t>Intralobar</w:t>
      </w:r>
      <w:proofErr w:type="spellEnd"/>
      <w:r w:rsidRPr="004E2910">
        <w:rPr>
          <w:rFonts w:ascii="Book Antiqua" w:eastAsia="Book Antiqua" w:hAnsi="Book Antiqua" w:cs="Book Antiqua"/>
          <w:color w:val="000000"/>
        </w:rPr>
        <w:t xml:space="preserve"> and </w:t>
      </w:r>
      <w:proofErr w:type="spellStart"/>
      <w:r w:rsidRPr="004E2910">
        <w:rPr>
          <w:rFonts w:ascii="Book Antiqua" w:eastAsia="Book Antiqua" w:hAnsi="Book Antiqua" w:cs="Book Antiqua"/>
          <w:color w:val="000000"/>
        </w:rPr>
        <w:t>extralobar</w:t>
      </w:r>
      <w:proofErr w:type="spellEnd"/>
      <w:r w:rsidRPr="004E2910">
        <w:rPr>
          <w:rFonts w:ascii="Book Antiqua" w:eastAsia="Book Antiqua" w:hAnsi="Book Antiqua" w:cs="Book Antiqua"/>
          <w:color w:val="000000"/>
        </w:rPr>
        <w:t xml:space="preserve"> bronchopulmonary sequestration complicated by Nocardia asteroides infection. </w:t>
      </w:r>
      <w:r w:rsidRPr="004E2910">
        <w:rPr>
          <w:rFonts w:ascii="Book Antiqua" w:eastAsia="Book Antiqua" w:hAnsi="Book Antiqua" w:cs="Book Antiqua"/>
          <w:i/>
          <w:iCs/>
          <w:color w:val="000000"/>
        </w:rPr>
        <w:t>South Med J</w:t>
      </w:r>
      <w:r w:rsidRPr="004E2910">
        <w:rPr>
          <w:rFonts w:ascii="Book Antiqua" w:eastAsia="Book Antiqua" w:hAnsi="Book Antiqua" w:cs="Book Antiqua"/>
          <w:color w:val="000000"/>
        </w:rPr>
        <w:t xml:space="preserve"> 2003; </w:t>
      </w:r>
      <w:r w:rsidRPr="004E2910">
        <w:rPr>
          <w:rFonts w:ascii="Book Antiqua" w:eastAsia="Book Antiqua" w:hAnsi="Book Antiqua" w:cs="Book Antiqua"/>
          <w:b/>
          <w:bCs/>
          <w:color w:val="000000"/>
        </w:rPr>
        <w:t>96</w:t>
      </w:r>
      <w:r w:rsidRPr="004E2910">
        <w:rPr>
          <w:rFonts w:ascii="Book Antiqua" w:eastAsia="Book Antiqua" w:hAnsi="Book Antiqua" w:cs="Book Antiqua"/>
          <w:color w:val="000000"/>
        </w:rPr>
        <w:t>: 78-80 [PMID: 12602723 DOI: 10.1097/01.SMJ.0000048224.73476.EC]</w:t>
      </w:r>
    </w:p>
    <w:p w14:paraId="41DF359C"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17 </w:t>
      </w:r>
      <w:proofErr w:type="spellStart"/>
      <w:r w:rsidRPr="004E2910">
        <w:rPr>
          <w:rFonts w:ascii="Book Antiqua" w:eastAsia="Book Antiqua" w:hAnsi="Book Antiqua" w:cs="Book Antiqua"/>
          <w:b/>
          <w:bCs/>
          <w:color w:val="000000"/>
        </w:rPr>
        <w:t>Foucrier</w:t>
      </w:r>
      <w:proofErr w:type="spellEnd"/>
      <w:r w:rsidRPr="004E2910">
        <w:rPr>
          <w:rFonts w:ascii="Book Antiqua" w:eastAsia="Book Antiqua" w:hAnsi="Book Antiqua" w:cs="Book Antiqua"/>
          <w:b/>
          <w:bCs/>
          <w:color w:val="000000"/>
        </w:rPr>
        <w:t xml:space="preserve"> A</w:t>
      </w:r>
      <w:r w:rsidRPr="004E2910">
        <w:rPr>
          <w:rFonts w:ascii="Book Antiqua" w:eastAsia="Book Antiqua" w:hAnsi="Book Antiqua" w:cs="Book Antiqua"/>
          <w:color w:val="000000"/>
        </w:rPr>
        <w:t xml:space="preserve">, </w:t>
      </w:r>
      <w:proofErr w:type="spellStart"/>
      <w:r w:rsidRPr="004E2910">
        <w:rPr>
          <w:rFonts w:ascii="Book Antiqua" w:eastAsia="Book Antiqua" w:hAnsi="Book Antiqua" w:cs="Book Antiqua"/>
          <w:color w:val="000000"/>
        </w:rPr>
        <w:t>Woerther</w:t>
      </w:r>
      <w:proofErr w:type="spellEnd"/>
      <w:r w:rsidRPr="004E2910">
        <w:rPr>
          <w:rFonts w:ascii="Book Antiqua" w:eastAsia="Book Antiqua" w:hAnsi="Book Antiqua" w:cs="Book Antiqua"/>
          <w:color w:val="000000"/>
        </w:rPr>
        <w:t xml:space="preserve"> PL, Le </w:t>
      </w:r>
      <w:proofErr w:type="spellStart"/>
      <w:r w:rsidRPr="004E2910">
        <w:rPr>
          <w:rFonts w:ascii="Book Antiqua" w:eastAsia="Book Antiqua" w:hAnsi="Book Antiqua" w:cs="Book Antiqua"/>
          <w:color w:val="000000"/>
        </w:rPr>
        <w:t>Dorze</w:t>
      </w:r>
      <w:proofErr w:type="spellEnd"/>
      <w:r w:rsidRPr="004E2910">
        <w:rPr>
          <w:rFonts w:ascii="Book Antiqua" w:eastAsia="Book Antiqua" w:hAnsi="Book Antiqua" w:cs="Book Antiqua"/>
          <w:color w:val="000000"/>
        </w:rPr>
        <w:t xml:space="preserve"> M, </w:t>
      </w:r>
      <w:proofErr w:type="spellStart"/>
      <w:r w:rsidRPr="004E2910">
        <w:rPr>
          <w:rFonts w:ascii="Book Antiqua" w:eastAsia="Book Antiqua" w:hAnsi="Book Antiqua" w:cs="Book Antiqua"/>
          <w:color w:val="000000"/>
        </w:rPr>
        <w:t>Ruimy</w:t>
      </w:r>
      <w:proofErr w:type="spellEnd"/>
      <w:r w:rsidRPr="004E2910">
        <w:rPr>
          <w:rFonts w:ascii="Book Antiqua" w:eastAsia="Book Antiqua" w:hAnsi="Book Antiqua" w:cs="Book Antiqua"/>
          <w:color w:val="000000"/>
        </w:rPr>
        <w:t xml:space="preserve"> R, </w:t>
      </w:r>
      <w:proofErr w:type="spellStart"/>
      <w:r w:rsidRPr="004E2910">
        <w:rPr>
          <w:rFonts w:ascii="Book Antiqua" w:eastAsia="Book Antiqua" w:hAnsi="Book Antiqua" w:cs="Book Antiqua"/>
          <w:color w:val="000000"/>
        </w:rPr>
        <w:t>Laissy</w:t>
      </w:r>
      <w:proofErr w:type="spellEnd"/>
      <w:r w:rsidRPr="004E2910">
        <w:rPr>
          <w:rFonts w:ascii="Book Antiqua" w:eastAsia="Book Antiqua" w:hAnsi="Book Antiqua" w:cs="Book Antiqua"/>
          <w:color w:val="000000"/>
        </w:rPr>
        <w:t xml:space="preserve"> JP, </w:t>
      </w:r>
      <w:proofErr w:type="spellStart"/>
      <w:r w:rsidRPr="004E2910">
        <w:rPr>
          <w:rFonts w:ascii="Book Antiqua" w:eastAsia="Book Antiqua" w:hAnsi="Book Antiqua" w:cs="Book Antiqua"/>
          <w:color w:val="000000"/>
        </w:rPr>
        <w:t>Castier</w:t>
      </w:r>
      <w:proofErr w:type="spellEnd"/>
      <w:r w:rsidRPr="004E2910">
        <w:rPr>
          <w:rFonts w:ascii="Book Antiqua" w:eastAsia="Book Antiqua" w:hAnsi="Book Antiqua" w:cs="Book Antiqua"/>
          <w:color w:val="000000"/>
        </w:rPr>
        <w:t xml:space="preserve"> Y, </w:t>
      </w:r>
      <w:proofErr w:type="spellStart"/>
      <w:r w:rsidRPr="004E2910">
        <w:rPr>
          <w:rFonts w:ascii="Book Antiqua" w:eastAsia="Book Antiqua" w:hAnsi="Book Antiqua" w:cs="Book Antiqua"/>
          <w:color w:val="000000"/>
        </w:rPr>
        <w:t>Mourvillier</w:t>
      </w:r>
      <w:proofErr w:type="spellEnd"/>
      <w:r w:rsidRPr="004E2910">
        <w:rPr>
          <w:rFonts w:ascii="Book Antiqua" w:eastAsia="Book Antiqua" w:hAnsi="Book Antiqua" w:cs="Book Antiqua"/>
          <w:color w:val="000000"/>
        </w:rPr>
        <w:t xml:space="preserve"> B. Pulmonary sequestration syndrome diagnosed from a Nocardia infection. </w:t>
      </w:r>
      <w:r w:rsidRPr="004E2910">
        <w:rPr>
          <w:rFonts w:ascii="Book Antiqua" w:eastAsia="Book Antiqua" w:hAnsi="Book Antiqua" w:cs="Book Antiqua"/>
          <w:i/>
          <w:iCs/>
          <w:color w:val="000000"/>
        </w:rPr>
        <w:t>Am J Respir Crit Care Med</w:t>
      </w:r>
      <w:r w:rsidRPr="004E2910">
        <w:rPr>
          <w:rFonts w:ascii="Book Antiqua" w:eastAsia="Book Antiqua" w:hAnsi="Book Antiqua" w:cs="Book Antiqua"/>
          <w:color w:val="000000"/>
        </w:rPr>
        <w:t xml:space="preserve"> 2012; </w:t>
      </w:r>
      <w:r w:rsidRPr="004E2910">
        <w:rPr>
          <w:rFonts w:ascii="Book Antiqua" w:eastAsia="Book Antiqua" w:hAnsi="Book Antiqua" w:cs="Book Antiqua"/>
          <w:b/>
          <w:bCs/>
          <w:color w:val="000000"/>
        </w:rPr>
        <w:t>186</w:t>
      </w:r>
      <w:r w:rsidRPr="004E2910">
        <w:rPr>
          <w:rFonts w:ascii="Book Antiqua" w:eastAsia="Book Antiqua" w:hAnsi="Book Antiqua" w:cs="Book Antiqua"/>
          <w:color w:val="000000"/>
        </w:rPr>
        <w:t>: 288 [PMID: 22855542 DOI: 10.1164/rccm.201112-2111IM]</w:t>
      </w:r>
    </w:p>
    <w:p w14:paraId="2B188015" w14:textId="77777777" w:rsidR="00A77B3E" w:rsidRPr="004E2910" w:rsidRDefault="00A77B3E" w:rsidP="004E2910">
      <w:pPr>
        <w:adjustRightInd w:val="0"/>
        <w:snapToGrid w:val="0"/>
        <w:spacing w:line="360" w:lineRule="auto"/>
        <w:jc w:val="both"/>
        <w:rPr>
          <w:rFonts w:ascii="Book Antiqua" w:hAnsi="Book Antiqua"/>
        </w:rPr>
        <w:sectPr w:rsidR="00A77B3E" w:rsidRPr="004E2910" w:rsidSect="00F44728">
          <w:pgSz w:w="12240" w:h="15840"/>
          <w:pgMar w:top="1440" w:right="1800" w:bottom="1440" w:left="1800" w:header="720" w:footer="720" w:gutter="0"/>
          <w:cols w:space="720"/>
          <w:docGrid w:linePitch="360"/>
        </w:sectPr>
      </w:pPr>
    </w:p>
    <w:p w14:paraId="65F67A5F"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lastRenderedPageBreak/>
        <w:t>Footnotes</w:t>
      </w:r>
    </w:p>
    <w:p w14:paraId="3BC1790F"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Informed consent statement:</w:t>
      </w:r>
      <w:bookmarkStart w:id="27" w:name="OLE_LINK28"/>
      <w:bookmarkStart w:id="28" w:name="OLE_LINK29"/>
      <w:r w:rsidRPr="004E2910">
        <w:rPr>
          <w:rFonts w:ascii="Book Antiqua" w:eastAsia="Book Antiqua" w:hAnsi="Book Antiqua" w:cs="Book Antiqua"/>
          <w:b/>
          <w:bCs/>
          <w:color w:val="000000"/>
        </w:rPr>
        <w:t xml:space="preserve"> </w:t>
      </w:r>
      <w:r w:rsidRPr="004E2910">
        <w:rPr>
          <w:rFonts w:ascii="Book Antiqua" w:eastAsia="Book Antiqua" w:hAnsi="Book Antiqua" w:cs="Book Antiqua"/>
          <w:color w:val="000000"/>
        </w:rPr>
        <w:t>The patient provided informed written consent.</w:t>
      </w:r>
    </w:p>
    <w:bookmarkEnd w:id="27"/>
    <w:bookmarkEnd w:id="28"/>
    <w:p w14:paraId="084E1988" w14:textId="77777777" w:rsidR="00A77B3E" w:rsidRPr="004E2910" w:rsidRDefault="00A77B3E" w:rsidP="004E2910">
      <w:pPr>
        <w:adjustRightInd w:val="0"/>
        <w:snapToGrid w:val="0"/>
        <w:spacing w:line="360" w:lineRule="auto"/>
        <w:jc w:val="both"/>
        <w:rPr>
          <w:rFonts w:ascii="Book Antiqua" w:hAnsi="Book Antiqua"/>
        </w:rPr>
      </w:pPr>
    </w:p>
    <w:p w14:paraId="37362B28" w14:textId="4AF0540C"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Conflict-of-interest statement: </w:t>
      </w:r>
      <w:bookmarkStart w:id="29" w:name="OLE_LINK30"/>
      <w:bookmarkStart w:id="30" w:name="OLE_LINK31"/>
      <w:r w:rsidRPr="004E2910">
        <w:rPr>
          <w:rFonts w:ascii="Book Antiqua" w:eastAsia="Book Antiqua" w:hAnsi="Book Antiqua" w:cs="Book Antiqua"/>
          <w:color w:val="000000"/>
        </w:rPr>
        <w:t>The authors declare that they have no conflict</w:t>
      </w:r>
      <w:r w:rsidR="00A91594">
        <w:rPr>
          <w:rFonts w:ascii="Book Antiqua" w:eastAsia="Book Antiqua" w:hAnsi="Book Antiqua" w:cs="Book Antiqua"/>
          <w:color w:val="000000"/>
        </w:rPr>
        <w:t>s</w:t>
      </w:r>
      <w:r w:rsidRPr="004E2910">
        <w:rPr>
          <w:rFonts w:ascii="Book Antiqua" w:eastAsia="Book Antiqua" w:hAnsi="Book Antiqua" w:cs="Book Antiqua"/>
          <w:color w:val="000000"/>
        </w:rPr>
        <w:t xml:space="preserve"> of interest.</w:t>
      </w:r>
    </w:p>
    <w:bookmarkEnd w:id="29"/>
    <w:bookmarkEnd w:id="30"/>
    <w:p w14:paraId="34227293" w14:textId="77777777" w:rsidR="00A77B3E" w:rsidRPr="004E2910" w:rsidRDefault="00A77B3E" w:rsidP="004E2910">
      <w:pPr>
        <w:adjustRightInd w:val="0"/>
        <w:snapToGrid w:val="0"/>
        <w:spacing w:line="360" w:lineRule="auto"/>
        <w:jc w:val="both"/>
        <w:rPr>
          <w:rFonts w:ascii="Book Antiqua" w:hAnsi="Book Antiqua"/>
        </w:rPr>
      </w:pPr>
    </w:p>
    <w:p w14:paraId="28925176"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CARE Checklist (2016) statement: </w:t>
      </w:r>
      <w:bookmarkStart w:id="31" w:name="OLE_LINK32"/>
      <w:bookmarkStart w:id="32" w:name="OLE_LINK33"/>
      <w:r w:rsidRPr="004E2910">
        <w:rPr>
          <w:rFonts w:ascii="Book Antiqua" w:eastAsia="Book Antiqua" w:hAnsi="Book Antiqua" w:cs="Book Antiqua"/>
          <w:color w:val="000000"/>
        </w:rPr>
        <w:t>The authors have read the CARE Checklist (2016), and the manuscript was prepared and revised according to the CARE Checklist (2016).</w:t>
      </w:r>
    </w:p>
    <w:bookmarkEnd w:id="31"/>
    <w:bookmarkEnd w:id="32"/>
    <w:p w14:paraId="104BF077" w14:textId="77777777" w:rsidR="00A77B3E" w:rsidRPr="004E2910" w:rsidRDefault="00A77B3E" w:rsidP="004E2910">
      <w:pPr>
        <w:adjustRightInd w:val="0"/>
        <w:snapToGrid w:val="0"/>
        <w:spacing w:line="360" w:lineRule="auto"/>
        <w:jc w:val="both"/>
        <w:rPr>
          <w:rFonts w:ascii="Book Antiqua" w:hAnsi="Book Antiqua"/>
        </w:rPr>
      </w:pPr>
    </w:p>
    <w:p w14:paraId="4C54BB7A"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Open-Access: </w:t>
      </w:r>
      <w:r w:rsidRPr="004E291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A924A3" w14:textId="77777777" w:rsidR="00A77B3E" w:rsidRPr="004E2910" w:rsidRDefault="00A77B3E" w:rsidP="004E2910">
      <w:pPr>
        <w:adjustRightInd w:val="0"/>
        <w:snapToGrid w:val="0"/>
        <w:spacing w:line="360" w:lineRule="auto"/>
        <w:jc w:val="both"/>
        <w:rPr>
          <w:rFonts w:ascii="Book Antiqua" w:hAnsi="Book Antiqua"/>
        </w:rPr>
      </w:pPr>
    </w:p>
    <w:p w14:paraId="18EF81F2" w14:textId="28E50D58"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t xml:space="preserve">Manuscript source: </w:t>
      </w:r>
      <w:r w:rsidRPr="004E2910">
        <w:rPr>
          <w:rFonts w:ascii="Book Antiqua" w:eastAsia="Book Antiqua" w:hAnsi="Book Antiqua" w:cs="Book Antiqua"/>
          <w:color w:val="000000"/>
        </w:rPr>
        <w:t xml:space="preserve">Unsolicited </w:t>
      </w:r>
      <w:r w:rsidR="006F5A4D" w:rsidRPr="004E2910">
        <w:rPr>
          <w:rFonts w:ascii="Book Antiqua" w:eastAsia="Book Antiqua" w:hAnsi="Book Antiqua" w:cs="Book Antiqua"/>
          <w:color w:val="000000"/>
        </w:rPr>
        <w:t>manuscript</w:t>
      </w:r>
    </w:p>
    <w:p w14:paraId="3758D6A3" w14:textId="77777777" w:rsidR="00A77B3E" w:rsidRPr="004E2910" w:rsidRDefault="00A77B3E" w:rsidP="004E2910">
      <w:pPr>
        <w:adjustRightInd w:val="0"/>
        <w:snapToGrid w:val="0"/>
        <w:spacing w:line="360" w:lineRule="auto"/>
        <w:jc w:val="both"/>
        <w:rPr>
          <w:rFonts w:ascii="Book Antiqua" w:hAnsi="Book Antiqua"/>
        </w:rPr>
      </w:pPr>
    </w:p>
    <w:p w14:paraId="662F0E1E"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t xml:space="preserve">Peer-review started: </w:t>
      </w:r>
      <w:r w:rsidRPr="004E2910">
        <w:rPr>
          <w:rFonts w:ascii="Book Antiqua" w:eastAsia="Book Antiqua" w:hAnsi="Book Antiqua" w:cs="Book Antiqua"/>
          <w:color w:val="000000"/>
        </w:rPr>
        <w:t>December 1, 2020</w:t>
      </w:r>
    </w:p>
    <w:p w14:paraId="363D8C1C"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t xml:space="preserve">First decision: </w:t>
      </w:r>
      <w:r w:rsidRPr="004E2910">
        <w:rPr>
          <w:rFonts w:ascii="Book Antiqua" w:eastAsia="Book Antiqua" w:hAnsi="Book Antiqua" w:cs="Book Antiqua"/>
          <w:color w:val="000000"/>
        </w:rPr>
        <w:t>December 21, 2020</w:t>
      </w:r>
    </w:p>
    <w:p w14:paraId="7234E7A2"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t xml:space="preserve">Article in press: </w:t>
      </w:r>
    </w:p>
    <w:p w14:paraId="72A72D68" w14:textId="77777777" w:rsidR="00A77B3E" w:rsidRPr="004E2910" w:rsidRDefault="00A77B3E" w:rsidP="004E2910">
      <w:pPr>
        <w:adjustRightInd w:val="0"/>
        <w:snapToGrid w:val="0"/>
        <w:spacing w:line="360" w:lineRule="auto"/>
        <w:jc w:val="both"/>
        <w:rPr>
          <w:rFonts w:ascii="Book Antiqua" w:hAnsi="Book Antiqua"/>
        </w:rPr>
      </w:pPr>
    </w:p>
    <w:p w14:paraId="1285DCDB" w14:textId="04B3A07F"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t xml:space="preserve">Specialty type: </w:t>
      </w:r>
      <w:r w:rsidR="006F5A4D" w:rsidRPr="004E2910">
        <w:rPr>
          <w:rFonts w:ascii="Book Antiqua" w:eastAsia="Book Antiqua" w:hAnsi="Book Antiqua" w:cs="Book Antiqua"/>
          <w:color w:val="000000"/>
        </w:rPr>
        <w:t>Medicine, research and experimental</w:t>
      </w:r>
    </w:p>
    <w:p w14:paraId="34766A97"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t xml:space="preserve">Country/Territory of origin: </w:t>
      </w:r>
      <w:r w:rsidRPr="004E2910">
        <w:rPr>
          <w:rFonts w:ascii="Book Antiqua" w:eastAsia="Book Antiqua" w:hAnsi="Book Antiqua" w:cs="Book Antiqua"/>
          <w:color w:val="000000"/>
        </w:rPr>
        <w:t>China</w:t>
      </w:r>
    </w:p>
    <w:p w14:paraId="3DE40310"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t>Peer-review report’s scientific quality classification</w:t>
      </w:r>
    </w:p>
    <w:p w14:paraId="6F565F57"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Grade A (Excellent): 0</w:t>
      </w:r>
    </w:p>
    <w:p w14:paraId="5F948756"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Grade B (Very good): B</w:t>
      </w:r>
    </w:p>
    <w:p w14:paraId="6018DC76"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Grade C (Good): 0</w:t>
      </w:r>
    </w:p>
    <w:p w14:paraId="34CE7C20"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lastRenderedPageBreak/>
        <w:t>Grade D (Fair): 0</w:t>
      </w:r>
    </w:p>
    <w:p w14:paraId="707CA89F"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Grade E (Poor): 0</w:t>
      </w:r>
    </w:p>
    <w:p w14:paraId="795DC329" w14:textId="77777777" w:rsidR="00A77B3E" w:rsidRPr="004E2910" w:rsidRDefault="00A77B3E" w:rsidP="004E2910">
      <w:pPr>
        <w:adjustRightInd w:val="0"/>
        <w:snapToGrid w:val="0"/>
        <w:spacing w:line="360" w:lineRule="auto"/>
        <w:jc w:val="both"/>
        <w:rPr>
          <w:rFonts w:ascii="Book Antiqua" w:hAnsi="Book Antiqua"/>
        </w:rPr>
      </w:pPr>
    </w:p>
    <w:p w14:paraId="1D14EF36" w14:textId="00D52508" w:rsidR="00DA7121" w:rsidRPr="004E2910" w:rsidRDefault="00D832CB" w:rsidP="004E2910">
      <w:pPr>
        <w:adjustRightInd w:val="0"/>
        <w:snapToGrid w:val="0"/>
        <w:spacing w:line="360" w:lineRule="auto"/>
        <w:jc w:val="both"/>
        <w:rPr>
          <w:rFonts w:ascii="Book Antiqua" w:eastAsia="Book Antiqua" w:hAnsi="Book Antiqua" w:cs="Book Antiqua"/>
          <w:b/>
          <w:color w:val="000000"/>
        </w:rPr>
      </w:pPr>
      <w:r w:rsidRPr="004E2910">
        <w:rPr>
          <w:rFonts w:ascii="Book Antiqua" w:eastAsia="Book Antiqua" w:hAnsi="Book Antiqua" w:cs="Book Antiqua"/>
          <w:b/>
          <w:color w:val="000000"/>
        </w:rPr>
        <w:t xml:space="preserve">P-Reviewer: </w:t>
      </w:r>
      <w:r w:rsidRPr="004E2910">
        <w:rPr>
          <w:rFonts w:ascii="Book Antiqua" w:eastAsia="Book Antiqua" w:hAnsi="Book Antiqua" w:cs="Book Antiqua"/>
          <w:color w:val="000000"/>
        </w:rPr>
        <w:t>Parra-Medina R</w:t>
      </w:r>
      <w:r w:rsidRPr="004E2910">
        <w:rPr>
          <w:rFonts w:ascii="Book Antiqua" w:eastAsia="Book Antiqua" w:hAnsi="Book Antiqua" w:cs="Book Antiqua"/>
          <w:b/>
          <w:color w:val="000000"/>
        </w:rPr>
        <w:t xml:space="preserve"> S-Editor: </w:t>
      </w:r>
      <w:r w:rsidRPr="004E2910">
        <w:rPr>
          <w:rFonts w:ascii="Book Antiqua" w:eastAsia="Book Antiqua" w:hAnsi="Book Antiqua" w:cs="Book Antiqua"/>
          <w:color w:val="000000"/>
        </w:rPr>
        <w:t>Zhang L</w:t>
      </w:r>
      <w:r w:rsidRPr="004E2910">
        <w:rPr>
          <w:rFonts w:ascii="Book Antiqua" w:eastAsia="Book Antiqua" w:hAnsi="Book Antiqua" w:cs="Book Antiqua"/>
          <w:b/>
          <w:color w:val="000000"/>
        </w:rPr>
        <w:t xml:space="preserve"> L-Editor:</w:t>
      </w:r>
      <w:r w:rsidR="00A91594">
        <w:rPr>
          <w:rFonts w:ascii="Book Antiqua" w:eastAsia="Book Antiqua" w:hAnsi="Book Antiqua" w:cs="Book Antiqua"/>
          <w:b/>
          <w:color w:val="000000"/>
        </w:rPr>
        <w:t xml:space="preserve"> </w:t>
      </w:r>
      <w:r w:rsidR="001710A0">
        <w:rPr>
          <w:rFonts w:ascii="Book Antiqua" w:eastAsia="Book Antiqua" w:hAnsi="Book Antiqua" w:cs="Book Antiqua"/>
          <w:bCs/>
          <w:color w:val="000000"/>
        </w:rPr>
        <w:t>Filipodia</w:t>
      </w:r>
      <w:r w:rsidR="00CF326B" w:rsidRPr="004E2910">
        <w:rPr>
          <w:rFonts w:ascii="Book Antiqua" w:eastAsia="Book Antiqua" w:hAnsi="Book Antiqua" w:cs="Book Antiqua"/>
          <w:b/>
          <w:color w:val="000000"/>
        </w:rPr>
        <w:t xml:space="preserve"> </w:t>
      </w:r>
      <w:r w:rsidRPr="004E2910">
        <w:rPr>
          <w:rFonts w:ascii="Book Antiqua" w:eastAsia="Book Antiqua" w:hAnsi="Book Antiqua" w:cs="Book Antiqua"/>
          <w:b/>
          <w:color w:val="000000"/>
        </w:rPr>
        <w:t xml:space="preserve">P-Editor: </w:t>
      </w:r>
    </w:p>
    <w:p w14:paraId="38F1A812" w14:textId="77777777" w:rsidR="00DA7121" w:rsidRPr="004E2910" w:rsidRDefault="00DA7121" w:rsidP="004E2910">
      <w:pPr>
        <w:adjustRightInd w:val="0"/>
        <w:snapToGrid w:val="0"/>
        <w:spacing w:line="360" w:lineRule="auto"/>
        <w:jc w:val="both"/>
        <w:rPr>
          <w:rFonts w:ascii="Book Antiqua" w:hAnsi="Book Antiqua"/>
          <w:b/>
          <w:lang w:eastAsia="zh-CN"/>
        </w:rPr>
      </w:pPr>
      <w:r w:rsidRPr="004E2910">
        <w:rPr>
          <w:rFonts w:ascii="Book Antiqua" w:eastAsia="Book Antiqua" w:hAnsi="Book Antiqua" w:cs="Book Antiqua"/>
          <w:b/>
          <w:color w:val="000000"/>
        </w:rPr>
        <w:br w:type="page"/>
      </w:r>
      <w:r w:rsidRPr="004E2910">
        <w:rPr>
          <w:rFonts w:ascii="Book Antiqua" w:hAnsi="Book Antiqua"/>
          <w:b/>
        </w:rPr>
        <w:lastRenderedPageBreak/>
        <w:t>Figure Legends</w:t>
      </w:r>
    </w:p>
    <w:p w14:paraId="4BF32E9F" w14:textId="77777777" w:rsidR="00DA7121" w:rsidRPr="004E2910" w:rsidRDefault="00DA7121" w:rsidP="004E2910">
      <w:pPr>
        <w:adjustRightInd w:val="0"/>
        <w:snapToGrid w:val="0"/>
        <w:spacing w:line="360" w:lineRule="auto"/>
        <w:jc w:val="both"/>
        <w:rPr>
          <w:rFonts w:ascii="Book Antiqua" w:eastAsia="Book Antiqua" w:hAnsi="Book Antiqua" w:cs="Book Antiqua"/>
          <w:b/>
          <w:color w:val="000000"/>
        </w:rPr>
      </w:pPr>
      <w:r w:rsidRPr="004E2910">
        <w:rPr>
          <w:rFonts w:ascii="Book Antiqua" w:eastAsia="Book Antiqua" w:hAnsi="Book Antiqua" w:cs="Book Antiqua"/>
          <w:b/>
          <w:noProof/>
          <w:color w:val="000000"/>
          <w:lang w:eastAsia="zh-CN"/>
        </w:rPr>
        <w:drawing>
          <wp:inline distT="0" distB="0" distL="0" distR="0" wp14:anchorId="4678B3D1" wp14:editId="52F5166B">
            <wp:extent cx="5490236" cy="48502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a:extLst>
                        <a:ext uri="{28A0092B-C50C-407E-A947-70E740481C1C}">
                          <a14:useLocalDpi xmlns:a14="http://schemas.microsoft.com/office/drawing/2010/main" val="0"/>
                        </a:ext>
                      </a:extLst>
                    </a:blip>
                    <a:stretch>
                      <a:fillRect/>
                    </a:stretch>
                  </pic:blipFill>
                  <pic:spPr>
                    <a:xfrm>
                      <a:off x="0" y="0"/>
                      <a:ext cx="5494830" cy="4854353"/>
                    </a:xfrm>
                    <a:prstGeom prst="rect">
                      <a:avLst/>
                    </a:prstGeom>
                  </pic:spPr>
                </pic:pic>
              </a:graphicData>
            </a:graphic>
          </wp:inline>
        </w:drawing>
      </w:r>
    </w:p>
    <w:p w14:paraId="087DA251" w14:textId="5B2133CC" w:rsidR="00DA7121" w:rsidRPr="004E2910" w:rsidRDefault="00DA7121" w:rsidP="004E2910">
      <w:pPr>
        <w:adjustRightInd w:val="0"/>
        <w:snapToGrid w:val="0"/>
        <w:spacing w:line="360" w:lineRule="auto"/>
        <w:jc w:val="both"/>
        <w:rPr>
          <w:rFonts w:ascii="Book Antiqua" w:hAnsi="Book Antiqua"/>
        </w:rPr>
      </w:pPr>
      <w:r w:rsidRPr="004E2910">
        <w:rPr>
          <w:rFonts w:ascii="Book Antiqua" w:hAnsi="Book Antiqua"/>
          <w:b/>
          <w:bCs/>
        </w:rPr>
        <w:t>Figure 1</w:t>
      </w:r>
      <w:r w:rsidRPr="004E2910">
        <w:rPr>
          <w:rFonts w:ascii="Book Antiqua" w:hAnsi="Book Antiqua"/>
        </w:rPr>
        <w:t xml:space="preserve"> </w:t>
      </w:r>
      <w:r w:rsidRPr="004E2910">
        <w:rPr>
          <w:rFonts w:ascii="Book Antiqua" w:hAnsi="Book Antiqua"/>
          <w:b/>
          <w:lang w:eastAsia="zh-CN"/>
        </w:rPr>
        <w:t>C</w:t>
      </w:r>
      <w:r w:rsidRPr="004E2910">
        <w:rPr>
          <w:rFonts w:ascii="Book Antiqua" w:hAnsi="Book Antiqua"/>
          <w:b/>
        </w:rPr>
        <w:t>omputed tomography</w:t>
      </w:r>
      <w:r w:rsidRPr="004E2910">
        <w:rPr>
          <w:rFonts w:ascii="Book Antiqua" w:hAnsi="Book Antiqua"/>
          <w:b/>
          <w:lang w:eastAsia="zh-CN"/>
        </w:rPr>
        <w:t xml:space="preserve"> images</w:t>
      </w:r>
      <w:r w:rsidRPr="00D37A45">
        <w:rPr>
          <w:rFonts w:ascii="Book Antiqua" w:hAnsi="Book Antiqua"/>
          <w:b/>
          <w:bCs/>
        </w:rPr>
        <w:t>.</w:t>
      </w:r>
      <w:r w:rsidRPr="004E2910">
        <w:rPr>
          <w:rFonts w:ascii="Book Antiqua" w:hAnsi="Book Antiqua"/>
        </w:rPr>
        <w:t xml:space="preserve"> </w:t>
      </w:r>
      <w:r w:rsidRPr="004E2910">
        <w:rPr>
          <w:rFonts w:ascii="Book Antiqua" w:hAnsi="Book Antiqua"/>
          <w:lang w:eastAsia="zh-CN"/>
        </w:rPr>
        <w:t xml:space="preserve">A: High-resolution </w:t>
      </w:r>
      <w:r w:rsidR="004E2910" w:rsidRPr="004E2910">
        <w:rPr>
          <w:rFonts w:ascii="Book Antiqua" w:hAnsi="Book Antiqua"/>
          <w:lang w:eastAsia="zh-CN"/>
        </w:rPr>
        <w:t>c</w:t>
      </w:r>
      <w:r w:rsidR="004E2910" w:rsidRPr="004E2910">
        <w:rPr>
          <w:rFonts w:ascii="Book Antiqua" w:hAnsi="Book Antiqua"/>
        </w:rPr>
        <w:t>omputed tomography</w:t>
      </w:r>
      <w:r w:rsidRPr="004E2910">
        <w:rPr>
          <w:rFonts w:ascii="Book Antiqua" w:hAnsi="Book Antiqua"/>
          <w:lang w:eastAsia="zh-CN"/>
        </w:rPr>
        <w:t xml:space="preserve"> revealed bronchiectasis with honeycomb changes in the lower lobe of the left lung; B: Enhanced</w:t>
      </w:r>
      <w:r w:rsidRPr="004E2910">
        <w:rPr>
          <w:rFonts w:ascii="Book Antiqua" w:hAnsi="Book Antiqua"/>
        </w:rPr>
        <w:t xml:space="preserve"> scan displayed a vessel from the descending aorta entering the lesion (white arrow)</w:t>
      </w:r>
      <w:r w:rsidRPr="004E2910">
        <w:rPr>
          <w:rFonts w:ascii="Book Antiqua" w:hAnsi="Book Antiqua"/>
          <w:lang w:eastAsia="zh-CN"/>
        </w:rPr>
        <w:t>;</w:t>
      </w:r>
      <w:r w:rsidRPr="004E2910">
        <w:rPr>
          <w:rFonts w:ascii="Book Antiqua" w:hAnsi="Book Antiqua"/>
        </w:rPr>
        <w:t xml:space="preserve"> </w:t>
      </w:r>
      <w:r w:rsidR="004E2910" w:rsidRPr="004E2910">
        <w:rPr>
          <w:rFonts w:ascii="Book Antiqua" w:hAnsi="Book Antiqua"/>
          <w:lang w:eastAsia="zh-CN"/>
        </w:rPr>
        <w:t xml:space="preserve">C: Maximum intensity projection </w:t>
      </w:r>
      <w:r w:rsidRPr="004E2910">
        <w:rPr>
          <w:rFonts w:ascii="Book Antiqua" w:hAnsi="Book Antiqua"/>
          <w:lang w:eastAsia="zh-CN"/>
        </w:rPr>
        <w:t xml:space="preserve">image showed an independent blood vessel originate from the descending aorta </w:t>
      </w:r>
      <w:r w:rsidRPr="004E2910">
        <w:rPr>
          <w:rFonts w:ascii="Book Antiqua" w:hAnsi="Book Antiqua"/>
        </w:rPr>
        <w:t>(white arrow)</w:t>
      </w:r>
      <w:r w:rsidR="004E2910" w:rsidRPr="004E2910">
        <w:rPr>
          <w:rFonts w:ascii="Book Antiqua" w:hAnsi="Book Antiqua"/>
          <w:lang w:eastAsia="zh-CN"/>
        </w:rPr>
        <w:t>; D: Volume rendering</w:t>
      </w:r>
      <w:r w:rsidRPr="004E2910">
        <w:rPr>
          <w:rFonts w:ascii="Book Antiqua" w:hAnsi="Book Antiqua"/>
          <w:lang w:eastAsia="zh-CN"/>
        </w:rPr>
        <w:t xml:space="preserve"> image confirmed that the lesions were supplied by an independent vessel </w:t>
      </w:r>
      <w:r w:rsidRPr="004E2910">
        <w:rPr>
          <w:rFonts w:ascii="Book Antiqua" w:hAnsi="Book Antiqua"/>
        </w:rPr>
        <w:t>(white arrow)</w:t>
      </w:r>
      <w:r w:rsidRPr="004E2910">
        <w:rPr>
          <w:rFonts w:ascii="Book Antiqua" w:hAnsi="Book Antiqua"/>
          <w:lang w:eastAsia="zh-CN"/>
        </w:rPr>
        <w:t>.</w:t>
      </w:r>
    </w:p>
    <w:p w14:paraId="7F8E975D" w14:textId="77777777" w:rsidR="00DA7121" w:rsidRPr="004E2910" w:rsidRDefault="00DA7121" w:rsidP="004E2910">
      <w:pPr>
        <w:adjustRightInd w:val="0"/>
        <w:snapToGrid w:val="0"/>
        <w:spacing w:line="360" w:lineRule="auto"/>
        <w:jc w:val="both"/>
        <w:rPr>
          <w:rFonts w:ascii="Book Antiqua" w:eastAsia="Book Antiqua" w:hAnsi="Book Antiqua" w:cs="Book Antiqua"/>
          <w:b/>
          <w:color w:val="000000"/>
        </w:rPr>
      </w:pPr>
    </w:p>
    <w:p w14:paraId="7AE6F20B" w14:textId="77777777" w:rsidR="004E2910" w:rsidRPr="004E2910" w:rsidRDefault="00DA7121" w:rsidP="004E2910">
      <w:pPr>
        <w:adjustRightInd w:val="0"/>
        <w:snapToGrid w:val="0"/>
        <w:spacing w:line="360" w:lineRule="auto"/>
        <w:jc w:val="both"/>
        <w:rPr>
          <w:rFonts w:ascii="Book Antiqua" w:hAnsi="Book Antiqua"/>
          <w:b/>
          <w:bCs/>
        </w:rPr>
      </w:pPr>
      <w:r w:rsidRPr="004E2910">
        <w:rPr>
          <w:rFonts w:ascii="Book Antiqua" w:eastAsia="Book Antiqua" w:hAnsi="Book Antiqua" w:cs="Book Antiqua"/>
          <w:b/>
          <w:color w:val="000000"/>
        </w:rPr>
        <w:br w:type="page"/>
      </w:r>
      <w:r w:rsidRPr="004E2910">
        <w:rPr>
          <w:rFonts w:ascii="Book Antiqua" w:eastAsia="Book Antiqua" w:hAnsi="Book Antiqua" w:cs="Book Antiqua"/>
          <w:b/>
          <w:noProof/>
          <w:color w:val="000000"/>
          <w:lang w:eastAsia="zh-CN"/>
        </w:rPr>
        <w:lastRenderedPageBreak/>
        <w:drawing>
          <wp:inline distT="0" distB="0" distL="0" distR="0" wp14:anchorId="1B2EA667" wp14:editId="362D8599">
            <wp:extent cx="3338755" cy="300559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4932" cy="3011154"/>
                    </a:xfrm>
                    <a:prstGeom prst="rect">
                      <a:avLst/>
                    </a:prstGeom>
                  </pic:spPr>
                </pic:pic>
              </a:graphicData>
            </a:graphic>
          </wp:inline>
        </w:drawing>
      </w:r>
      <w:r w:rsidR="003B6FF9" w:rsidRPr="004E2910">
        <w:rPr>
          <w:rFonts w:ascii="Book Antiqua" w:hAnsi="Book Antiqua"/>
          <w:b/>
          <w:bCs/>
        </w:rPr>
        <w:t xml:space="preserve"> </w:t>
      </w:r>
    </w:p>
    <w:p w14:paraId="4508AC53" w14:textId="289E9692" w:rsidR="003B6FF9" w:rsidRPr="004E2910" w:rsidRDefault="003B6FF9" w:rsidP="004E2910">
      <w:pPr>
        <w:adjustRightInd w:val="0"/>
        <w:snapToGrid w:val="0"/>
        <w:spacing w:line="360" w:lineRule="auto"/>
        <w:jc w:val="both"/>
        <w:rPr>
          <w:rFonts w:ascii="Book Antiqua" w:hAnsi="Book Antiqua"/>
        </w:rPr>
      </w:pPr>
      <w:r w:rsidRPr="004E2910">
        <w:rPr>
          <w:rFonts w:ascii="Book Antiqua" w:hAnsi="Book Antiqua"/>
          <w:b/>
          <w:bCs/>
        </w:rPr>
        <w:t>Figure 2</w:t>
      </w:r>
      <w:r w:rsidRPr="004E2910">
        <w:rPr>
          <w:rFonts w:ascii="Book Antiqua" w:hAnsi="Book Antiqua"/>
        </w:rPr>
        <w:t xml:space="preserve"> </w:t>
      </w:r>
      <w:r w:rsidRPr="004E2910">
        <w:rPr>
          <w:rFonts w:ascii="Book Antiqua" w:hAnsi="Book Antiqua"/>
          <w:b/>
        </w:rPr>
        <w:t>Bronchoalveolar lavage fluid examination.</w:t>
      </w:r>
      <w:r w:rsidRPr="004E2910">
        <w:rPr>
          <w:rFonts w:ascii="Book Antiqua" w:hAnsi="Book Antiqua"/>
        </w:rPr>
        <w:t xml:space="preserve"> Gram-positive bacilli (black arrow) were found in bronchoalveolar lavage fluid (magnification ×</w:t>
      </w:r>
      <w:r w:rsidR="004E2910" w:rsidRPr="004E2910">
        <w:rPr>
          <w:rFonts w:ascii="Book Antiqua" w:hAnsi="Book Antiqua"/>
        </w:rPr>
        <w:t xml:space="preserve"> </w:t>
      </w:r>
      <w:r w:rsidRPr="004E2910">
        <w:rPr>
          <w:rFonts w:ascii="Book Antiqua" w:hAnsi="Book Antiqua"/>
        </w:rPr>
        <w:t xml:space="preserve">1000). </w:t>
      </w:r>
    </w:p>
    <w:p w14:paraId="350E3523" w14:textId="77777777" w:rsidR="004E2910" w:rsidRPr="004E2910" w:rsidRDefault="00DA7121" w:rsidP="004E2910">
      <w:pPr>
        <w:adjustRightInd w:val="0"/>
        <w:snapToGrid w:val="0"/>
        <w:spacing w:line="360" w:lineRule="auto"/>
        <w:jc w:val="both"/>
        <w:rPr>
          <w:rFonts w:ascii="Book Antiqua" w:hAnsi="Book Antiqua"/>
          <w:b/>
          <w:bCs/>
        </w:rPr>
      </w:pPr>
      <w:r w:rsidRPr="004E2910">
        <w:rPr>
          <w:rFonts w:ascii="Book Antiqua" w:eastAsia="Book Antiqua" w:hAnsi="Book Antiqua" w:cs="Book Antiqua"/>
          <w:b/>
          <w:color w:val="000000"/>
        </w:rPr>
        <w:br w:type="page"/>
      </w:r>
      <w:r w:rsidR="003B6FF9" w:rsidRPr="004E2910">
        <w:rPr>
          <w:rFonts w:ascii="Book Antiqua" w:eastAsia="Book Antiqua" w:hAnsi="Book Antiqua" w:cs="Book Antiqua"/>
          <w:b/>
          <w:noProof/>
          <w:color w:val="000000"/>
          <w:lang w:eastAsia="zh-CN"/>
        </w:rPr>
        <w:lastRenderedPageBreak/>
        <w:drawing>
          <wp:inline distT="0" distB="0" distL="0" distR="0" wp14:anchorId="4ADDF7DD" wp14:editId="16F7A1FD">
            <wp:extent cx="3447615" cy="3496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1373" cy="3500046"/>
                    </a:xfrm>
                    <a:prstGeom prst="rect">
                      <a:avLst/>
                    </a:prstGeom>
                  </pic:spPr>
                </pic:pic>
              </a:graphicData>
            </a:graphic>
          </wp:inline>
        </w:drawing>
      </w:r>
      <w:r w:rsidR="003B6FF9" w:rsidRPr="004E2910">
        <w:rPr>
          <w:rFonts w:ascii="Book Antiqua" w:hAnsi="Book Antiqua"/>
          <w:b/>
          <w:bCs/>
        </w:rPr>
        <w:t xml:space="preserve"> </w:t>
      </w:r>
    </w:p>
    <w:p w14:paraId="44066178" w14:textId="7D194B77" w:rsidR="00A77B3E" w:rsidRPr="004E2910" w:rsidRDefault="003B6FF9" w:rsidP="004E2910">
      <w:pPr>
        <w:adjustRightInd w:val="0"/>
        <w:snapToGrid w:val="0"/>
        <w:spacing w:line="360" w:lineRule="auto"/>
        <w:jc w:val="both"/>
        <w:rPr>
          <w:rFonts w:ascii="Book Antiqua" w:hAnsi="Book Antiqua"/>
        </w:rPr>
      </w:pPr>
      <w:r w:rsidRPr="004E2910">
        <w:rPr>
          <w:rFonts w:ascii="Book Antiqua" w:hAnsi="Book Antiqua"/>
          <w:b/>
          <w:bCs/>
        </w:rPr>
        <w:t>Figure 3</w:t>
      </w:r>
      <w:r w:rsidRPr="004E2910">
        <w:rPr>
          <w:rFonts w:ascii="Book Antiqua" w:hAnsi="Book Antiqua"/>
        </w:rPr>
        <w:t xml:space="preserve"> </w:t>
      </w:r>
      <w:r w:rsidRPr="004E2910">
        <w:rPr>
          <w:rFonts w:ascii="Book Antiqua" w:hAnsi="Book Antiqua"/>
          <w:b/>
        </w:rPr>
        <w:t xml:space="preserve">Culture of </w:t>
      </w:r>
      <w:r w:rsidRPr="004E2910">
        <w:rPr>
          <w:rFonts w:ascii="Book Antiqua" w:hAnsi="Book Antiqua"/>
          <w:b/>
          <w:i/>
          <w:iCs/>
        </w:rPr>
        <w:t>Nocardia</w:t>
      </w:r>
      <w:r w:rsidRPr="004E2910">
        <w:rPr>
          <w:rFonts w:ascii="Book Antiqua" w:hAnsi="Book Antiqua"/>
          <w:b/>
        </w:rPr>
        <w:t xml:space="preserve"> </w:t>
      </w:r>
      <w:r w:rsidRPr="004E2910">
        <w:rPr>
          <w:rFonts w:ascii="Book Antiqua" w:hAnsi="Book Antiqua"/>
          <w:b/>
          <w:i/>
          <w:iCs/>
        </w:rPr>
        <w:t>cyriacigeorgica</w:t>
      </w:r>
      <w:r w:rsidRPr="00D37A45">
        <w:rPr>
          <w:rFonts w:ascii="Book Antiqua" w:hAnsi="Book Antiqua"/>
          <w:b/>
          <w:bCs/>
          <w:i/>
          <w:iCs/>
        </w:rPr>
        <w:t>.</w:t>
      </w:r>
      <w:r w:rsidRPr="004E2910">
        <w:rPr>
          <w:rFonts w:ascii="Book Antiqua" w:hAnsi="Book Antiqua"/>
        </w:rPr>
        <w:t xml:space="preserve"> Colonies of </w:t>
      </w:r>
      <w:r w:rsidRPr="004E2910">
        <w:rPr>
          <w:rFonts w:ascii="Book Antiqua" w:hAnsi="Book Antiqua"/>
          <w:i/>
          <w:iCs/>
        </w:rPr>
        <w:t>Nocardia</w:t>
      </w:r>
      <w:r w:rsidRPr="004E2910">
        <w:rPr>
          <w:rFonts w:ascii="Book Antiqua" w:hAnsi="Book Antiqua"/>
        </w:rPr>
        <w:t xml:space="preserve"> </w:t>
      </w:r>
      <w:r w:rsidRPr="004E2910">
        <w:rPr>
          <w:rFonts w:ascii="Book Antiqua" w:hAnsi="Book Antiqua"/>
          <w:i/>
          <w:iCs/>
        </w:rPr>
        <w:t>cyriacigeorgica</w:t>
      </w:r>
      <w:r w:rsidRPr="004E2910">
        <w:rPr>
          <w:rFonts w:ascii="Book Antiqua" w:hAnsi="Book Antiqua"/>
        </w:rPr>
        <w:t xml:space="preserve"> grew on blood agar plates</w:t>
      </w:r>
      <w:r w:rsidRPr="004E2910">
        <w:rPr>
          <w:rFonts w:ascii="Book Antiqua" w:hAnsi="Book Antiqua"/>
          <w:lang w:eastAsia="zh-CN"/>
        </w:rPr>
        <w:t>.</w:t>
      </w:r>
    </w:p>
    <w:sectPr w:rsidR="00A77B3E" w:rsidRPr="004E2910" w:rsidSect="00F4472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94DF0E" w14:textId="77777777" w:rsidR="00D25421" w:rsidRDefault="00D25421" w:rsidP="005C080D">
      <w:r>
        <w:separator/>
      </w:r>
    </w:p>
  </w:endnote>
  <w:endnote w:type="continuationSeparator" w:id="0">
    <w:p w14:paraId="0EF36C8E" w14:textId="77777777" w:rsidR="00D25421" w:rsidRDefault="00D25421" w:rsidP="005C0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715093361"/>
      <w:docPartObj>
        <w:docPartGallery w:val="Page Numbers (Bottom of Page)"/>
        <w:docPartUnique/>
      </w:docPartObj>
    </w:sdtPr>
    <w:sdtEndPr>
      <w:rPr>
        <w:noProof/>
      </w:rPr>
    </w:sdtEndPr>
    <w:sdtContent>
      <w:p w14:paraId="6912BD41" w14:textId="5F012DAE" w:rsidR="009C28A5" w:rsidRPr="009C28A5" w:rsidRDefault="009C28A5">
        <w:pPr>
          <w:pStyle w:val="Footer"/>
          <w:jc w:val="right"/>
          <w:rPr>
            <w:rFonts w:ascii="Book Antiqua" w:hAnsi="Book Antiqua"/>
            <w:sz w:val="24"/>
            <w:szCs w:val="24"/>
          </w:rPr>
        </w:pPr>
        <w:r w:rsidRPr="009C28A5">
          <w:rPr>
            <w:rFonts w:ascii="Book Antiqua" w:hAnsi="Book Antiqua"/>
            <w:sz w:val="24"/>
            <w:szCs w:val="24"/>
          </w:rPr>
          <w:fldChar w:fldCharType="begin"/>
        </w:r>
        <w:r w:rsidRPr="009C28A5">
          <w:rPr>
            <w:rFonts w:ascii="Book Antiqua" w:hAnsi="Book Antiqua"/>
            <w:sz w:val="24"/>
            <w:szCs w:val="24"/>
          </w:rPr>
          <w:instrText xml:space="preserve"> PAGE   \* MERGEFORMAT </w:instrText>
        </w:r>
        <w:r w:rsidRPr="009C28A5">
          <w:rPr>
            <w:rFonts w:ascii="Book Antiqua" w:hAnsi="Book Antiqua"/>
            <w:sz w:val="24"/>
            <w:szCs w:val="24"/>
          </w:rPr>
          <w:fldChar w:fldCharType="separate"/>
        </w:r>
        <w:r w:rsidRPr="009C28A5">
          <w:rPr>
            <w:rFonts w:ascii="Book Antiqua" w:hAnsi="Book Antiqua"/>
            <w:noProof/>
            <w:sz w:val="24"/>
            <w:szCs w:val="24"/>
          </w:rPr>
          <w:t>2</w:t>
        </w:r>
        <w:r w:rsidRPr="009C28A5">
          <w:rPr>
            <w:rFonts w:ascii="Book Antiqua" w:hAnsi="Book Antiqua"/>
            <w:noProof/>
            <w:sz w:val="24"/>
            <w:szCs w:val="24"/>
          </w:rPr>
          <w:fldChar w:fldCharType="end"/>
        </w:r>
        <w:r w:rsidRPr="009C28A5">
          <w:rPr>
            <w:rFonts w:ascii="Book Antiqua" w:hAnsi="Book Antiqua"/>
            <w:noProof/>
            <w:sz w:val="24"/>
            <w:szCs w:val="24"/>
          </w:rPr>
          <w:t xml:space="preserve"> / 16</w:t>
        </w:r>
      </w:p>
    </w:sdtContent>
  </w:sdt>
  <w:p w14:paraId="011A8D7A" w14:textId="77777777" w:rsidR="006C2F22" w:rsidRDefault="006C2F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9F2248" w14:textId="77777777" w:rsidR="00D25421" w:rsidRDefault="00D25421" w:rsidP="005C080D">
      <w:r>
        <w:separator/>
      </w:r>
    </w:p>
  </w:footnote>
  <w:footnote w:type="continuationSeparator" w:id="0">
    <w:p w14:paraId="0E548DD2" w14:textId="77777777" w:rsidR="00D25421" w:rsidRDefault="00D25421" w:rsidP="005C08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4FB"/>
    <w:rsid w:val="00011A46"/>
    <w:rsid w:val="0006312D"/>
    <w:rsid w:val="000E4B74"/>
    <w:rsid w:val="000F6C91"/>
    <w:rsid w:val="00102D9E"/>
    <w:rsid w:val="001710A0"/>
    <w:rsid w:val="00267DFB"/>
    <w:rsid w:val="00285C36"/>
    <w:rsid w:val="003157E0"/>
    <w:rsid w:val="00346AD2"/>
    <w:rsid w:val="003606BE"/>
    <w:rsid w:val="00392F99"/>
    <w:rsid w:val="003B1AA5"/>
    <w:rsid w:val="003B6FF9"/>
    <w:rsid w:val="003C1A93"/>
    <w:rsid w:val="003C7099"/>
    <w:rsid w:val="003D515E"/>
    <w:rsid w:val="0040749C"/>
    <w:rsid w:val="00423BC2"/>
    <w:rsid w:val="00434DBA"/>
    <w:rsid w:val="004E2910"/>
    <w:rsid w:val="004E7433"/>
    <w:rsid w:val="004F388A"/>
    <w:rsid w:val="00504A56"/>
    <w:rsid w:val="005641A9"/>
    <w:rsid w:val="00593B3D"/>
    <w:rsid w:val="005C080D"/>
    <w:rsid w:val="005C45E6"/>
    <w:rsid w:val="005E1DAB"/>
    <w:rsid w:val="006115A8"/>
    <w:rsid w:val="00696892"/>
    <w:rsid w:val="006C2F22"/>
    <w:rsid w:val="006D7DB6"/>
    <w:rsid w:val="006F5A4D"/>
    <w:rsid w:val="007F6C7E"/>
    <w:rsid w:val="00801025"/>
    <w:rsid w:val="00895549"/>
    <w:rsid w:val="00896F45"/>
    <w:rsid w:val="008E677D"/>
    <w:rsid w:val="009231EF"/>
    <w:rsid w:val="0095229D"/>
    <w:rsid w:val="009719A9"/>
    <w:rsid w:val="009A651F"/>
    <w:rsid w:val="009C28A5"/>
    <w:rsid w:val="00A0787A"/>
    <w:rsid w:val="00A13D18"/>
    <w:rsid w:val="00A17304"/>
    <w:rsid w:val="00A175D2"/>
    <w:rsid w:val="00A51E90"/>
    <w:rsid w:val="00A77B3E"/>
    <w:rsid w:val="00A90539"/>
    <w:rsid w:val="00A91594"/>
    <w:rsid w:val="00AB5FDE"/>
    <w:rsid w:val="00BC6937"/>
    <w:rsid w:val="00BD7606"/>
    <w:rsid w:val="00C34725"/>
    <w:rsid w:val="00C36890"/>
    <w:rsid w:val="00CA2A55"/>
    <w:rsid w:val="00CA3765"/>
    <w:rsid w:val="00CF326B"/>
    <w:rsid w:val="00D25421"/>
    <w:rsid w:val="00D37A45"/>
    <w:rsid w:val="00D832CB"/>
    <w:rsid w:val="00DA7121"/>
    <w:rsid w:val="00DC38F6"/>
    <w:rsid w:val="00DD645B"/>
    <w:rsid w:val="00EF239D"/>
    <w:rsid w:val="00F218FE"/>
    <w:rsid w:val="00F33D2E"/>
    <w:rsid w:val="00F44728"/>
    <w:rsid w:val="00F85108"/>
    <w:rsid w:val="00F90C70"/>
    <w:rsid w:val="00FB45F6"/>
    <w:rsid w:val="00FF29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2F4466"/>
  <w15:docId w15:val="{E194ECDA-760E-4114-83FE-2CA0D6AC5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C080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C080D"/>
    <w:rPr>
      <w:sz w:val="18"/>
      <w:szCs w:val="18"/>
    </w:rPr>
  </w:style>
  <w:style w:type="paragraph" w:styleId="Footer">
    <w:name w:val="footer"/>
    <w:basedOn w:val="Normal"/>
    <w:link w:val="FooterChar"/>
    <w:uiPriority w:val="99"/>
    <w:unhideWhenUsed/>
    <w:rsid w:val="005C080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C080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162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2586</Words>
  <Characters>14741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2021-01-31T21:05:00Z</dcterms:created>
  <dcterms:modified xsi:type="dcterms:W3CDTF">2021-01-31T21:05:00Z</dcterms:modified>
</cp:coreProperties>
</file>