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58FF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387EEE">
        <w:rPr>
          <w:rFonts w:ascii="Book Antiqua" w:eastAsia="Book Antiqua" w:hAnsi="Book Antiqua" w:cs="Book Antiqua"/>
          <w:i/>
          <w:color w:val="000000" w:themeColor="text1"/>
        </w:rPr>
        <w:t>World Journal of Clinical Cases</w:t>
      </w:r>
    </w:p>
    <w:p w14:paraId="420E063A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387EEE">
        <w:rPr>
          <w:rFonts w:ascii="Book Antiqua" w:eastAsia="Book Antiqua" w:hAnsi="Book Antiqua" w:cs="Book Antiqua"/>
          <w:color w:val="000000" w:themeColor="text1"/>
        </w:rPr>
        <w:t>60879</w:t>
      </w:r>
    </w:p>
    <w:p w14:paraId="2F11C5E0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r w:rsidRPr="00387EEE">
        <w:rPr>
          <w:rFonts w:ascii="Book Antiqua" w:eastAsia="Book Antiqua" w:hAnsi="Book Antiqua" w:cs="Book Antiqua"/>
          <w:color w:val="000000" w:themeColor="text1"/>
        </w:rPr>
        <w:t>CASE REPORT</w:t>
      </w:r>
    </w:p>
    <w:p w14:paraId="57E0DDF1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AF4FE6" w14:textId="0457279C" w:rsidR="00A77B3E" w:rsidRPr="00387EEE" w:rsidRDefault="00EB4151" w:rsidP="00A74149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bookmarkStart w:id="0" w:name="OLE_LINK3"/>
      <w:bookmarkStart w:id="1" w:name="OLE_LINK4"/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for COVID-19 critically ill </w:t>
      </w:r>
      <w:r w:rsidR="000F7C1D" w:rsidRPr="00387EEE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975D29" w:rsidRPr="00387EEE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– a</w:t>
      </w: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vascular therapy f</w:t>
      </w:r>
      <w:r w:rsidR="00502DF3" w:rsidRPr="00387EEE">
        <w:rPr>
          <w:rFonts w:ascii="Book Antiqua" w:eastAsia="Book Antiqua" w:hAnsi="Book Antiqua" w:cs="Book Antiqua"/>
          <w:b/>
          <w:bCs/>
          <w:color w:val="000000" w:themeColor="text1"/>
        </w:rPr>
        <w:t>or a pulmonary vascular disease</w:t>
      </w:r>
      <w:r w:rsidR="006851F2" w:rsidRPr="00387EEE">
        <w:rPr>
          <w:rFonts w:ascii="Book Antiqua" w:hAnsi="Book Antiqua" w:cs="Book Antiqua"/>
          <w:b/>
          <w:bCs/>
          <w:color w:val="000000" w:themeColor="text1"/>
          <w:lang w:eastAsia="zh-CN"/>
        </w:rPr>
        <w:t>:</w:t>
      </w:r>
      <w:r w:rsidR="000F7C1D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Three case reports</w:t>
      </w:r>
    </w:p>
    <w:bookmarkEnd w:id="0"/>
    <w:bookmarkEnd w:id="1"/>
    <w:p w14:paraId="2899133B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838EC2" w14:textId="77777777" w:rsidR="00A77B3E" w:rsidRPr="00387EEE" w:rsidRDefault="00E1681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Huette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hAnsi="Book Antiqua" w:cs="Book Antiqua"/>
          <w:color w:val="000000" w:themeColor="text1"/>
          <w:lang w:eastAsia="zh-CN"/>
        </w:rPr>
        <w:t>P</w:t>
      </w:r>
      <w:r w:rsidRPr="00387EEE">
        <w:rPr>
          <w:rFonts w:ascii="Book Antiqua" w:hAnsi="Book Antiqua" w:cs="Book Antiqua"/>
          <w:i/>
          <w:color w:val="000000" w:themeColor="text1"/>
          <w:lang w:eastAsia="zh-CN"/>
        </w:rPr>
        <w:t xml:space="preserve"> et al</w:t>
      </w:r>
      <w:r w:rsidRPr="00387EEE">
        <w:rPr>
          <w:rFonts w:ascii="Book Antiqua" w:hAnsi="Book Antiqua" w:cs="Book Antiqua"/>
          <w:color w:val="000000" w:themeColor="text1"/>
          <w:lang w:eastAsia="zh-CN"/>
        </w:rPr>
        <w:t xml:space="preserve">. </w:t>
      </w:r>
      <w:bookmarkStart w:id="2" w:name="OLE_LINK27"/>
      <w:bookmarkStart w:id="3" w:name="OLE_LINK28"/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for COVID-19 critically ill patients</w:t>
      </w:r>
      <w:bookmarkEnd w:id="2"/>
      <w:bookmarkEnd w:id="3"/>
    </w:p>
    <w:p w14:paraId="39087787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DE41B9" w14:textId="4008DDA6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Pierre </w:t>
      </w:r>
      <w:bookmarkStart w:id="4" w:name="OLE_LINK1"/>
      <w:bookmarkStart w:id="5" w:name="OLE_LINK2"/>
      <w:bookmarkStart w:id="6" w:name="OLE_LINK10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Huette</w:t>
      </w:r>
      <w:bookmarkStart w:id="7" w:name="OLE_LINK11"/>
      <w:bookmarkStart w:id="8" w:name="OLE_LINK12"/>
      <w:bookmarkEnd w:id="4"/>
      <w:bookmarkEnd w:id="5"/>
      <w:bookmarkEnd w:id="6"/>
      <w:proofErr w:type="spellEnd"/>
      <w:r w:rsidR="00BC7590" w:rsidRPr="00387EEE">
        <w:rPr>
          <w:rFonts w:ascii="Book Antiqua" w:eastAsia="Book Antiqua" w:hAnsi="Book Antiqua" w:cs="Book Antiqua"/>
          <w:color w:val="000000" w:themeColor="text1"/>
        </w:rPr>
        <w:t xml:space="preserve">, Osama </w:t>
      </w:r>
      <w:proofErr w:type="spellStart"/>
      <w:r w:rsidR="00BC7590" w:rsidRPr="00387EEE">
        <w:rPr>
          <w:rFonts w:ascii="Book Antiqua" w:eastAsia="Book Antiqua" w:hAnsi="Book Antiqua" w:cs="Book Antiqua"/>
          <w:color w:val="000000" w:themeColor="text1"/>
        </w:rPr>
        <w:t>Abou</w:t>
      </w:r>
      <w:proofErr w:type="spellEnd"/>
      <w:r w:rsidR="000F7C1D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Arab</w:t>
      </w:r>
      <w:bookmarkEnd w:id="7"/>
      <w:bookmarkEnd w:id="8"/>
      <w:r w:rsidRPr="00387EEE">
        <w:rPr>
          <w:rFonts w:ascii="Book Antiqua" w:eastAsia="Book Antiqua" w:hAnsi="Book Antiqua" w:cs="Book Antiqua"/>
          <w:color w:val="000000" w:themeColor="text1"/>
        </w:rPr>
        <w:t xml:space="preserve">, Vincent </w:t>
      </w:r>
      <w:bookmarkStart w:id="9" w:name="OLE_LINK17"/>
      <w:bookmarkStart w:id="10" w:name="OLE_LINK18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Jounieaux</w:t>
      </w:r>
      <w:bookmarkEnd w:id="9"/>
      <w:bookmarkEnd w:id="10"/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, Mathieu </w:t>
      </w:r>
      <w:bookmarkStart w:id="11" w:name="OLE_LINK19"/>
      <w:bookmarkStart w:id="12" w:name="OLE_LINK20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Guilbart</w:t>
      </w:r>
      <w:bookmarkEnd w:id="11"/>
      <w:bookmarkEnd w:id="12"/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, Mohamed </w:t>
      </w:r>
      <w:bookmarkStart w:id="13" w:name="OLE_LINK13"/>
      <w:bookmarkStart w:id="14" w:name="OLE_LINK14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Belhout</w:t>
      </w:r>
      <w:bookmarkEnd w:id="13"/>
      <w:bookmarkEnd w:id="14"/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, Guillaume </w:t>
      </w:r>
      <w:bookmarkStart w:id="15" w:name="OLE_LINK21"/>
      <w:bookmarkStart w:id="16" w:name="OLE_LINK22"/>
      <w:r w:rsidRPr="00387EEE">
        <w:rPr>
          <w:rFonts w:ascii="Book Antiqua" w:eastAsia="Book Antiqua" w:hAnsi="Book Antiqua" w:cs="Book Antiqua"/>
          <w:color w:val="000000" w:themeColor="text1"/>
        </w:rPr>
        <w:t>Haye</w:t>
      </w:r>
      <w:bookmarkEnd w:id="15"/>
      <w:bookmarkEnd w:id="16"/>
      <w:r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Hervé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7" w:name="OLE_LINK23"/>
      <w:bookmarkStart w:id="18" w:name="OLE_LINK24"/>
      <w:r w:rsidRPr="00387EEE">
        <w:rPr>
          <w:rFonts w:ascii="Book Antiqua" w:eastAsia="Book Antiqua" w:hAnsi="Book Antiqua" w:cs="Book Antiqua"/>
          <w:color w:val="000000" w:themeColor="text1"/>
        </w:rPr>
        <w:t>Dupont</w:t>
      </w:r>
      <w:bookmarkEnd w:id="17"/>
      <w:bookmarkEnd w:id="18"/>
      <w:r w:rsidRPr="00387EEE">
        <w:rPr>
          <w:rFonts w:ascii="Book Antiqua" w:eastAsia="Book Antiqua" w:hAnsi="Book Antiqua" w:cs="Book Antiqua"/>
          <w:color w:val="000000" w:themeColor="text1"/>
        </w:rPr>
        <w:t xml:space="preserve">, Christophe </w:t>
      </w:r>
      <w:bookmarkStart w:id="19" w:name="OLE_LINK15"/>
      <w:bookmarkStart w:id="20" w:name="OLE_LINK16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Beyls</w:t>
      </w:r>
      <w:bookmarkEnd w:id="19"/>
      <w:bookmarkEnd w:id="20"/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Yazine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Mahjoub</w:t>
      </w:r>
      <w:proofErr w:type="spellEnd"/>
    </w:p>
    <w:p w14:paraId="2D8C1B38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FCF1FB" w14:textId="292F841C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Pierre </w:t>
      </w:r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Huette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Osama </w:t>
      </w:r>
      <w:proofErr w:type="spellStart"/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>Abou</w:t>
      </w:r>
      <w:proofErr w:type="spellEnd"/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Arab,</w:t>
      </w:r>
      <w:r w:rsidR="00280704" w:rsidRPr="00387EEE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Mathieu </w:t>
      </w:r>
      <w:proofErr w:type="spellStart"/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>Guilbart</w:t>
      </w:r>
      <w:proofErr w:type="spellEnd"/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280704" w:rsidRPr="00387EEE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280704" w:rsidRPr="00387EEE">
        <w:rPr>
          <w:rFonts w:ascii="Book Antiqua" w:eastAsia="Book Antiqua" w:hAnsi="Book Antiqua" w:cs="Book Antiqua"/>
          <w:b/>
          <w:bCs/>
          <w:color w:val="000000" w:themeColor="text1"/>
        </w:rPr>
        <w:t>Guillaume Haye,</w:t>
      </w:r>
      <w:r w:rsidR="00280704" w:rsidRPr="00387EEE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Christophe </w:t>
      </w:r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Beyls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bookmarkStart w:id="21" w:name="OLE_LINK25"/>
      <w:bookmarkStart w:id="22" w:name="OLE_LINK26"/>
      <w:proofErr w:type="spellStart"/>
      <w:r w:rsidR="00B54EC0" w:rsidRPr="00387EEE">
        <w:rPr>
          <w:rFonts w:ascii="Book Antiqua" w:eastAsia="Book Antiqua" w:hAnsi="Book Antiqua" w:cs="Book Antiqua"/>
          <w:b/>
          <w:bCs/>
          <w:color w:val="000000" w:themeColor="text1"/>
        </w:rPr>
        <w:t>Hervé</w:t>
      </w:r>
      <w:proofErr w:type="spellEnd"/>
      <w:r w:rsidR="00B54EC0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Dupont, </w:t>
      </w:r>
      <w:proofErr w:type="spellStart"/>
      <w:r w:rsidR="00B54EC0" w:rsidRPr="00387EEE">
        <w:rPr>
          <w:rFonts w:ascii="Book Antiqua" w:eastAsia="Book Antiqua" w:hAnsi="Book Antiqua" w:cs="Book Antiqua"/>
          <w:b/>
          <w:bCs/>
          <w:color w:val="000000" w:themeColor="text1"/>
        </w:rPr>
        <w:t>Yazine</w:t>
      </w:r>
      <w:proofErr w:type="spellEnd"/>
      <w:r w:rsidR="00B54EC0"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B54EC0" w:rsidRPr="00387EEE">
        <w:rPr>
          <w:rFonts w:ascii="Book Antiqua" w:eastAsia="Book Antiqua" w:hAnsi="Book Antiqua" w:cs="Book Antiqua"/>
          <w:b/>
          <w:bCs/>
          <w:color w:val="000000" w:themeColor="text1"/>
        </w:rPr>
        <w:t>Mahjoub</w:t>
      </w:r>
      <w:proofErr w:type="spellEnd"/>
      <w:r w:rsidR="00B54EC0"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23" w:name="OLE_LINK105"/>
      <w:bookmarkStart w:id="24" w:name="OLE_LINK106"/>
      <w:bookmarkStart w:id="25" w:name="OLE_LINK109"/>
      <w:bookmarkStart w:id="26" w:name="OLE_LINK110"/>
      <w:r w:rsidR="00280704" w:rsidRPr="00387EEE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proofErr w:type="spellStart"/>
      <w:r w:rsidR="00280704" w:rsidRPr="00387EEE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="00280704" w:rsidRPr="00387EEE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280704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280704" w:rsidRPr="00387EEE">
        <w:rPr>
          <w:rFonts w:ascii="Book Antiqua" w:eastAsia="Book Antiqua" w:hAnsi="Book Antiqua" w:cs="Book Antiqua"/>
          <w:color w:val="000000" w:themeColor="text1"/>
        </w:rPr>
        <w:t xml:space="preserve">ritical </w:t>
      </w:r>
      <w:r w:rsidR="00280704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Pr="00387EEE">
        <w:rPr>
          <w:rFonts w:ascii="Book Antiqua" w:eastAsia="Book Antiqua" w:hAnsi="Book Antiqua" w:cs="Book Antiqua"/>
          <w:color w:val="000000" w:themeColor="text1"/>
        </w:rPr>
        <w:t>are</w:t>
      </w:r>
      <w:bookmarkEnd w:id="23"/>
      <w:bookmarkEnd w:id="24"/>
      <w:bookmarkEnd w:id="25"/>
      <w:bookmarkEnd w:id="26"/>
      <w:r w:rsidRPr="00387EEE">
        <w:rPr>
          <w:rFonts w:ascii="Book Antiqua" w:eastAsia="Book Antiqua" w:hAnsi="Book Antiqua" w:cs="Book Antiqua"/>
          <w:color w:val="000000" w:themeColor="text1"/>
        </w:rPr>
        <w:t>, Amiens Hospital University,</w:t>
      </w:r>
      <w:bookmarkEnd w:id="21"/>
      <w:bookmarkEnd w:id="22"/>
      <w:r w:rsidRPr="00387EEE">
        <w:rPr>
          <w:rFonts w:ascii="Book Antiqua" w:eastAsia="Book Antiqua" w:hAnsi="Book Antiqua" w:cs="Book Antiqua"/>
          <w:color w:val="000000" w:themeColor="text1"/>
        </w:rPr>
        <w:t xml:space="preserve"> Amiens 80000, </w:t>
      </w:r>
      <w:bookmarkStart w:id="27" w:name="OLE_LINK33"/>
      <w:bookmarkStart w:id="28" w:name="OLE_LINK85"/>
      <w:bookmarkStart w:id="29" w:name="OLE_LINK92"/>
      <w:r w:rsidRPr="00387EEE">
        <w:rPr>
          <w:rFonts w:ascii="Book Antiqua" w:eastAsia="Book Antiqua" w:hAnsi="Book Antiqua" w:cs="Book Antiqua"/>
          <w:color w:val="000000" w:themeColor="text1"/>
        </w:rPr>
        <w:t>France</w:t>
      </w:r>
      <w:bookmarkEnd w:id="27"/>
      <w:bookmarkEnd w:id="28"/>
      <w:bookmarkEnd w:id="29"/>
    </w:p>
    <w:p w14:paraId="6CDC24B0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78738A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Vincent </w:t>
      </w:r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Jounieaux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bookmarkStart w:id="30" w:name="OLE_LINK5"/>
      <w:r w:rsidRPr="00387EEE">
        <w:rPr>
          <w:rFonts w:ascii="Book Antiqua" w:eastAsia="Book Antiqua" w:hAnsi="Book Antiqua" w:cs="Book Antiqua"/>
          <w:color w:val="000000" w:themeColor="text1"/>
        </w:rPr>
        <w:t>Department of</w:t>
      </w:r>
      <w:bookmarkEnd w:id="30"/>
      <w:r w:rsidRPr="00387EEE">
        <w:rPr>
          <w:rFonts w:ascii="Book Antiqua" w:eastAsia="Book Antiqua" w:hAnsi="Book Antiqua" w:cs="Book Antiqua"/>
          <w:color w:val="000000" w:themeColor="text1"/>
        </w:rPr>
        <w:t xml:space="preserve"> Respiratory Medicine, Amiens Hospital University, Amiens 80000, France</w:t>
      </w:r>
    </w:p>
    <w:p w14:paraId="2BF55BDC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DB8B79" w14:textId="064D3193" w:rsidR="00B54EC0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Mohamed </w:t>
      </w:r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Belhout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="00444AD3" w:rsidRPr="00387EEE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387EEE">
        <w:rPr>
          <w:rFonts w:ascii="Book Antiqua" w:eastAsia="Book Antiqua" w:hAnsi="Book Antiqua" w:cs="Book Antiqua"/>
          <w:color w:val="000000" w:themeColor="text1"/>
        </w:rPr>
        <w:t>Pharmacy, Amiens Hospital University, Amiens 80000, France</w:t>
      </w:r>
    </w:p>
    <w:p w14:paraId="6F8C7954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1784F9" w14:textId="0F47CD42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contributions: </w:t>
      </w:r>
      <w:proofErr w:type="spellStart"/>
      <w:r w:rsidR="00183695" w:rsidRPr="00387EEE">
        <w:rPr>
          <w:rFonts w:ascii="Book Antiqua" w:eastAsia="Book Antiqua" w:hAnsi="Book Antiqua" w:cs="Book Antiqua"/>
          <w:color w:val="000000" w:themeColor="text1"/>
        </w:rPr>
        <w:t>Huette</w:t>
      </w:r>
      <w:proofErr w:type="spellEnd"/>
      <w:r w:rsidR="00183695" w:rsidRPr="00387EEE">
        <w:rPr>
          <w:rFonts w:ascii="Book Antiqua" w:hAnsi="Book Antiqua" w:cs="Book Antiqua"/>
          <w:color w:val="000000" w:themeColor="text1"/>
          <w:lang w:eastAsia="zh-CN"/>
        </w:rPr>
        <w:t xml:space="preserve"> P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="00AA3D8B" w:rsidRPr="00387EEE">
        <w:rPr>
          <w:rFonts w:ascii="Book Antiqua" w:eastAsia="Book Antiqua" w:hAnsi="Book Antiqua" w:cs="Book Antiqua"/>
          <w:color w:val="000000" w:themeColor="text1"/>
        </w:rPr>
        <w:t>Abou</w:t>
      </w:r>
      <w:proofErr w:type="spellEnd"/>
      <w:r w:rsidR="00AA3D8B" w:rsidRPr="00387EEE">
        <w:rPr>
          <w:rFonts w:ascii="Book Antiqua" w:eastAsia="Book Antiqua" w:hAnsi="Book Antiqua" w:cs="Book Antiqua"/>
          <w:color w:val="000000" w:themeColor="text1"/>
        </w:rPr>
        <w:t xml:space="preserve"> Arab O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="00183695" w:rsidRPr="00387EEE">
        <w:rPr>
          <w:rFonts w:ascii="Book Antiqua" w:eastAsia="Book Antiqua" w:hAnsi="Book Antiqua" w:cs="Book Antiqua"/>
          <w:color w:val="000000" w:themeColor="text1"/>
        </w:rPr>
        <w:t>Beyls</w:t>
      </w:r>
      <w:proofErr w:type="spellEnd"/>
      <w:r w:rsidR="00183695" w:rsidRPr="00387EEE">
        <w:rPr>
          <w:rFonts w:ascii="Book Antiqua" w:hAnsi="Book Antiqua" w:cs="Book Antiqua"/>
          <w:color w:val="000000" w:themeColor="text1"/>
          <w:lang w:eastAsia="zh-CN"/>
        </w:rPr>
        <w:t xml:space="preserve"> C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and </w:t>
      </w:r>
      <w:proofErr w:type="spellStart"/>
      <w:r w:rsidR="000F7C1D" w:rsidRPr="00387EEE">
        <w:rPr>
          <w:rFonts w:ascii="Book Antiqua" w:eastAsia="Book Antiqua" w:hAnsi="Book Antiqua" w:cs="Book Antiqua"/>
          <w:color w:val="000000" w:themeColor="text1"/>
        </w:rPr>
        <w:t>Mahjoub</w:t>
      </w:r>
      <w:proofErr w:type="spellEnd"/>
      <w:r w:rsidR="000F7C1D" w:rsidRPr="00387EEE">
        <w:rPr>
          <w:rFonts w:ascii="Book Antiqua" w:eastAsia="Book Antiqua" w:hAnsi="Book Antiqua" w:cs="Book Antiqua"/>
          <w:color w:val="000000" w:themeColor="text1"/>
        </w:rPr>
        <w:t xml:space="preserve"> Y </w:t>
      </w:r>
      <w:r w:rsidRPr="00387EEE">
        <w:rPr>
          <w:rFonts w:ascii="Book Antiqua" w:eastAsia="Book Antiqua" w:hAnsi="Book Antiqua" w:cs="Book Antiqua"/>
          <w:color w:val="000000" w:themeColor="text1"/>
        </w:rPr>
        <w:t>conceived the study and dra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>ft</w:t>
      </w:r>
      <w:r w:rsidR="00A74149" w:rsidRPr="00387EEE">
        <w:rPr>
          <w:rFonts w:ascii="Book Antiqua" w:eastAsia="Book Antiqua" w:hAnsi="Book Antiqua" w:cs="Book Antiqua"/>
          <w:color w:val="000000" w:themeColor="text1"/>
        </w:rPr>
        <w:t>ed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 the manuscript</w:t>
      </w:r>
      <w:r w:rsidR="00183695" w:rsidRPr="00387EEE">
        <w:rPr>
          <w:rFonts w:ascii="Book Antiqua" w:hAnsi="Book Antiqua" w:cs="Book Antiqua"/>
          <w:color w:val="000000" w:themeColor="text1"/>
          <w:lang w:eastAsia="zh-CN"/>
        </w:rPr>
        <w:t>;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83695" w:rsidRPr="00387EEE">
        <w:rPr>
          <w:rFonts w:ascii="Book Antiqua" w:eastAsia="Book Antiqua" w:hAnsi="Book Antiqua" w:cs="Book Antiqua"/>
          <w:color w:val="000000" w:themeColor="text1"/>
        </w:rPr>
        <w:t>Jounieaux</w:t>
      </w:r>
      <w:proofErr w:type="spellEnd"/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="00183695" w:rsidRPr="00387EEE">
        <w:rPr>
          <w:rFonts w:ascii="Book Antiqua" w:eastAsia="Book Antiqua" w:hAnsi="Book Antiqua" w:cs="Book Antiqua"/>
          <w:color w:val="000000" w:themeColor="text1"/>
        </w:rPr>
        <w:t>Guilbart</w:t>
      </w:r>
      <w:proofErr w:type="spellEnd"/>
      <w:r w:rsidR="00183695" w:rsidRPr="00387EEE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="00183695" w:rsidRPr="00387EEE">
        <w:rPr>
          <w:rFonts w:ascii="Book Antiqua" w:eastAsia="Book Antiqua" w:hAnsi="Book Antiqua" w:cs="Book Antiqua"/>
          <w:color w:val="000000" w:themeColor="text1"/>
        </w:rPr>
        <w:t>Belhout</w:t>
      </w:r>
      <w:proofErr w:type="spellEnd"/>
      <w:r w:rsidR="00183695" w:rsidRPr="00387EEE">
        <w:rPr>
          <w:rFonts w:ascii="Book Antiqua" w:hAnsi="Book Antiqua" w:cs="Book Antiqua"/>
          <w:color w:val="000000" w:themeColor="text1"/>
          <w:lang w:eastAsia="zh-CN"/>
        </w:rPr>
        <w:t xml:space="preserve"> M</w:t>
      </w:r>
      <w:r w:rsidR="00183695" w:rsidRPr="00387EEE">
        <w:rPr>
          <w:rFonts w:ascii="Book Antiqua" w:eastAsia="Book Antiqua" w:hAnsi="Book Antiqua" w:cs="Book Antiqua"/>
          <w:color w:val="000000" w:themeColor="text1"/>
        </w:rPr>
        <w:t>, Haye G and Dupont H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participated in data acquisition and helped to draft the manuscript.</w:t>
      </w:r>
    </w:p>
    <w:p w14:paraId="50552F3B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01BE20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Pierre </w:t>
      </w:r>
      <w:proofErr w:type="spellStart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>Huette</w:t>
      </w:r>
      <w:proofErr w:type="spellEnd"/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, MD, Doctor, </w:t>
      </w:r>
      <w:r w:rsidR="001B23DF" w:rsidRPr="00387EEE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proofErr w:type="spellStart"/>
      <w:r w:rsidR="001B23DF" w:rsidRPr="00387EEE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="001B23DF" w:rsidRPr="00387EEE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1B23DF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1B23DF" w:rsidRPr="00387EEE">
        <w:rPr>
          <w:rFonts w:ascii="Book Antiqua" w:eastAsia="Book Antiqua" w:hAnsi="Book Antiqua" w:cs="Book Antiqua"/>
          <w:color w:val="000000" w:themeColor="text1"/>
        </w:rPr>
        <w:t xml:space="preserve">ritical </w:t>
      </w:r>
      <w:r w:rsidR="001B23DF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1B23DF" w:rsidRPr="00387EEE">
        <w:rPr>
          <w:rFonts w:ascii="Book Antiqua" w:eastAsia="Book Antiqua" w:hAnsi="Book Antiqua" w:cs="Book Antiqua"/>
          <w:color w:val="000000" w:themeColor="text1"/>
        </w:rPr>
        <w:t xml:space="preserve">are, Amiens Hospital University, </w:t>
      </w:r>
      <w:bookmarkStart w:id="31" w:name="OLE_LINK107"/>
      <w:bookmarkStart w:id="32" w:name="OLE_LINK108"/>
      <w:r w:rsidR="001B23DF" w:rsidRPr="00387EEE">
        <w:rPr>
          <w:rFonts w:ascii="Book Antiqua" w:hAnsi="Book Antiqua" w:cs="Book Antiqua"/>
          <w:color w:val="000000" w:themeColor="text1"/>
          <w:lang w:eastAsia="zh-CN"/>
        </w:rPr>
        <w:t>A</w:t>
      </w:r>
      <w:r w:rsidRPr="00387EEE">
        <w:rPr>
          <w:rFonts w:ascii="Book Antiqua" w:eastAsia="Book Antiqua" w:hAnsi="Book Antiqua" w:cs="Book Antiqua"/>
          <w:color w:val="000000" w:themeColor="text1"/>
        </w:rPr>
        <w:t>venue Rene-Laennec</w:t>
      </w:r>
      <w:bookmarkEnd w:id="31"/>
      <w:bookmarkEnd w:id="32"/>
      <w:r w:rsidRPr="00387EEE">
        <w:rPr>
          <w:rFonts w:ascii="Book Antiqua" w:eastAsia="Book Antiqua" w:hAnsi="Book Antiqua" w:cs="Book Antiqua"/>
          <w:color w:val="000000" w:themeColor="text1"/>
        </w:rPr>
        <w:t>, Amiens 80000, France. huette.pierre@chu-amiens.fr</w:t>
      </w:r>
    </w:p>
    <w:p w14:paraId="30E7CDB5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CB6ACD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Received: </w:t>
      </w:r>
      <w:r w:rsidRPr="00387EEE">
        <w:rPr>
          <w:rFonts w:ascii="Book Antiqua" w:eastAsia="Book Antiqua" w:hAnsi="Book Antiqua" w:cs="Book Antiqua"/>
          <w:color w:val="000000" w:themeColor="text1"/>
        </w:rPr>
        <w:t>November 17, 2020</w:t>
      </w:r>
    </w:p>
    <w:p w14:paraId="61CD1057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Revised: </w:t>
      </w:r>
      <w:r w:rsidRPr="00387EEE">
        <w:rPr>
          <w:rFonts w:ascii="Book Antiqua" w:eastAsia="Book Antiqua" w:hAnsi="Book Antiqua" w:cs="Book Antiqua"/>
          <w:color w:val="000000" w:themeColor="text1"/>
        </w:rPr>
        <w:t>December 31, 2020</w:t>
      </w:r>
    </w:p>
    <w:p w14:paraId="12F8B997" w14:textId="7004C8A5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Accepted: </w:t>
      </w:r>
      <w:r w:rsidR="00BD400C" w:rsidRPr="00387EEE">
        <w:rPr>
          <w:rFonts w:ascii="Book Antiqua" w:eastAsia="Book Antiqua" w:hAnsi="Book Antiqua" w:cs="Book Antiqua"/>
          <w:color w:val="000000" w:themeColor="text1"/>
        </w:rPr>
        <w:t>January 25, 2021</w:t>
      </w:r>
    </w:p>
    <w:p w14:paraId="6AF4A37B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Published online: </w:t>
      </w:r>
    </w:p>
    <w:p w14:paraId="4630866A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87EE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A17D87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45988E6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9E5A5C4" w14:textId="63240749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Several reports with clinical, histological and imaging dat</w:t>
      </w:r>
      <w:r w:rsidR="00A74149" w:rsidRPr="00387EEE">
        <w:rPr>
          <w:rFonts w:ascii="Book Antiqua" w:eastAsia="Book Antiqua" w:hAnsi="Book Antiqua" w:cs="Book Antiqua"/>
          <w:color w:val="000000" w:themeColor="text1"/>
        </w:rPr>
        <w:t>a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have </w:t>
      </w:r>
      <w:r w:rsidR="00504CEF" w:rsidRPr="00387EEE">
        <w:rPr>
          <w:rFonts w:ascii="Book Antiqua" w:eastAsia="Book Antiqua" w:hAnsi="Book Antiqua" w:cs="Book Antiqua"/>
          <w:color w:val="000000" w:themeColor="text1"/>
        </w:rPr>
        <w:t>observed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the involvement of lung vascular function to explain the severe hypoxemia</w:t>
      </w:r>
      <w:r w:rsidR="000F7C1D" w:rsidRPr="00387EEE">
        <w:rPr>
          <w:rFonts w:ascii="Book Antiqua" w:hAnsi="Book Antiqua" w:cs="Book Antiqua"/>
          <w:color w:val="000000" w:themeColor="text1"/>
          <w:lang w:eastAsia="zh-CN"/>
        </w:rPr>
        <w:t xml:space="preserve"> in </w:t>
      </w:r>
      <w:r w:rsidR="0088019F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0F7C1D" w:rsidRPr="00387EEE">
        <w:rPr>
          <w:rFonts w:ascii="Book Antiqua" w:eastAsia="Book Antiqua" w:hAnsi="Book Antiqua" w:cs="Book Antiqua"/>
          <w:color w:val="000000" w:themeColor="text1"/>
        </w:rPr>
        <w:t>oronavirus disease 2019</w:t>
      </w:r>
      <w:r w:rsidR="00504CEF" w:rsidRPr="00387EEE">
        <w:rPr>
          <w:rFonts w:ascii="Book Antiqua" w:hAnsi="Book Antiqua" w:cs="Book Antiqua"/>
          <w:color w:val="000000" w:themeColor="text1"/>
          <w:lang w:eastAsia="zh-CN"/>
        </w:rPr>
        <w:t xml:space="preserve"> patients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. It has been hypothesized that an increased pulmonary blood flow associated with an impairment of </w:t>
      </w:r>
      <w:bookmarkStart w:id="33" w:name="OLE_LINK31"/>
      <w:bookmarkStart w:id="34" w:name="OLE_LINK32"/>
      <w:r w:rsidRPr="00387EEE">
        <w:rPr>
          <w:rFonts w:ascii="Book Antiqua" w:eastAsia="Book Antiqua" w:hAnsi="Book Antiqua" w:cs="Book Antiqua"/>
          <w:color w:val="000000" w:themeColor="text1"/>
        </w:rPr>
        <w:t>hypoxic pulmonary vasoconstriction</w:t>
      </w:r>
      <w:bookmarkEnd w:id="33"/>
      <w:bookmarkEnd w:id="34"/>
      <w:r w:rsidRPr="00387EEE">
        <w:rPr>
          <w:rFonts w:ascii="Book Antiqua" w:eastAsia="Book Antiqua" w:hAnsi="Book Antiqua" w:cs="Book Antiqua"/>
          <w:color w:val="000000" w:themeColor="text1"/>
        </w:rPr>
        <w:t xml:space="preserve"> is responsible 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an intrapulmonary shunt. 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>C</w:t>
      </w:r>
      <w:r w:rsidR="00504CEF" w:rsidRPr="00387EEE">
        <w:rPr>
          <w:rFonts w:ascii="Book Antiqua" w:eastAsia="Book Antiqua" w:hAnsi="Book Antiqua" w:cs="Book Antiqua"/>
          <w:color w:val="000000" w:themeColor="text1"/>
        </w:rPr>
        <w:t>oronavirus disease 2019</w:t>
      </w:r>
      <w:r w:rsidR="00504CEF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may lead to refractory hypoxemia (PaO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ratio below 100 mmHg) despite mechanical ventilation and prone positioning. We hypothesized that the use of a pulmonary vasoconstrictor may help decrease the shunt and thus enhance oxygenation.</w:t>
      </w:r>
    </w:p>
    <w:p w14:paraId="1A150B40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5D4ED2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CASE SUMMARY</w:t>
      </w:r>
    </w:p>
    <w:p w14:paraId="7AA5AD72" w14:textId="3BA8A03B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We report our experience 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>with three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patients with refractory hypoxemia 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 xml:space="preserve">treated with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to enhance oxygenation.</w:t>
      </w:r>
      <w:r w:rsidR="00D8408F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Low dose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(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Vectarion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815D71" w:rsidRPr="00387EEE">
        <w:rPr>
          <w:rFonts w:ascii="Book Antiqua" w:eastAsia="Book Antiqua" w:hAnsi="Book Antiqua" w:cs="Book Antiqua"/>
          <w:color w:val="000000" w:themeColor="text1"/>
        </w:rPr>
        <w:t>;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Servier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>, Suresnes, France) was star</w:t>
      </w:r>
      <w:r w:rsidR="00D70411" w:rsidRPr="00387EEE">
        <w:rPr>
          <w:rFonts w:ascii="Book Antiqua" w:eastAsia="Book Antiqua" w:hAnsi="Book Antiqua" w:cs="Book Antiqua"/>
          <w:color w:val="000000" w:themeColor="text1"/>
        </w:rPr>
        <w:t xml:space="preserve">ted at an infusion rate of 4 </w:t>
      </w:r>
      <w:proofErr w:type="spellStart"/>
      <w:r w:rsidR="00D70411" w:rsidRPr="00387EEE">
        <w:rPr>
          <w:rFonts w:ascii="Book Antiqua" w:eastAsia="Book Antiqua" w:hAnsi="Book Antiqua" w:cs="Book Antiqua"/>
          <w:color w:val="000000" w:themeColor="text1"/>
        </w:rPr>
        <w:t>μg</w:t>
      </w:r>
      <w:proofErr w:type="spellEnd"/>
      <w:r w:rsidR="00D70411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35" w:name="OLE_LINK36"/>
      <w:bookmarkStart w:id="36" w:name="OLE_LINK37"/>
      <w:r w:rsidR="00D70411" w:rsidRPr="00387EEE">
        <w:rPr>
          <w:rFonts w:ascii="Book Antiqua" w:eastAsia="Book Antiqua" w:hAnsi="Book Antiqua"/>
          <w:color w:val="000000" w:themeColor="text1"/>
        </w:rPr>
        <w:t>×</w:t>
      </w:r>
      <w:r w:rsidR="00D70411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bookmarkEnd w:id="35"/>
      <w:bookmarkEnd w:id="36"/>
      <w:r w:rsidR="00D70411" w:rsidRPr="00387EEE">
        <w:rPr>
          <w:rFonts w:ascii="Book Antiqua" w:eastAsia="Book Antiqua" w:hAnsi="Book Antiqua" w:cs="Book Antiqua"/>
          <w:color w:val="000000" w:themeColor="text1"/>
        </w:rPr>
        <w:t>kg</w:t>
      </w:r>
      <w:r w:rsidR="00E150FE" w:rsidRPr="00387EEE">
        <w:rPr>
          <w:rFonts w:ascii="Book Antiqua" w:hAnsi="Book Antiqua" w:cs="Book Antiqua"/>
          <w:color w:val="000000" w:themeColor="text1"/>
          <w:lang w:eastAsia="zh-CN"/>
        </w:rPr>
        <w:t>/</w:t>
      </w:r>
      <w:r w:rsidRPr="00387EEE">
        <w:rPr>
          <w:rFonts w:ascii="Book Antiqua" w:eastAsia="Book Antiqua" w:hAnsi="Book Antiqua" w:cs="Book Antiqua"/>
          <w:color w:val="000000" w:themeColor="text1"/>
        </w:rPr>
        <w:t>min</w:t>
      </w:r>
      <w:r w:rsidR="00F1332E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on a central line. </w:t>
      </w:r>
      <w:bookmarkStart w:id="37" w:name="OLE_LINK44"/>
      <w:bookmarkStart w:id="38" w:name="OLE_LINK45"/>
      <w:r w:rsidR="00F1332E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387EEE">
        <w:rPr>
          <w:rFonts w:ascii="Book Antiqua" w:eastAsia="Book Antiqua" w:hAnsi="Book Antiqua" w:cs="Book Antiqua"/>
          <w:color w:val="000000" w:themeColor="text1"/>
        </w:rPr>
        <w:t>PaO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F1332E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ratio and </w:t>
      </w:r>
      <w:bookmarkStart w:id="39" w:name="OLE_LINK72"/>
      <w:bookmarkStart w:id="40" w:name="OLE_LINK73"/>
      <w:r w:rsidR="00195E95" w:rsidRPr="00387EEE">
        <w:rPr>
          <w:rFonts w:ascii="Book Antiqua" w:eastAsia="Book Antiqua" w:hAnsi="Book Antiqua" w:cs="Book Antiqua"/>
          <w:color w:val="000000" w:themeColor="text1"/>
        </w:rPr>
        <w:t>total</w:t>
      </w:r>
      <w:r w:rsidR="00A47AD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5E95" w:rsidRPr="00387EEE">
        <w:rPr>
          <w:rFonts w:ascii="Book Antiqua" w:eastAsia="Book Antiqua" w:hAnsi="Book Antiqua" w:cs="Book Antiqua"/>
          <w:color w:val="000000" w:themeColor="text1"/>
        </w:rPr>
        <w:t xml:space="preserve">respiratory system compliance </w:t>
      </w:r>
      <w:bookmarkEnd w:id="39"/>
      <w:bookmarkEnd w:id="40"/>
      <w:r w:rsidRPr="00387EEE">
        <w:rPr>
          <w:rFonts w:ascii="Book Antiqua" w:eastAsia="Book Antiqua" w:hAnsi="Book Antiqua" w:cs="Book Antiqua"/>
          <w:color w:val="000000" w:themeColor="text1"/>
        </w:rPr>
        <w:t xml:space="preserve">during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</w:t>
      </w:r>
      <w:r w:rsidR="00F1332E" w:rsidRPr="00387EEE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="00D61FDE" w:rsidRPr="00387EEE">
        <w:rPr>
          <w:rFonts w:ascii="Book Antiqua" w:eastAsia="Book Antiqua" w:hAnsi="Book Antiqua" w:cs="Book Antiqua"/>
          <w:color w:val="000000" w:themeColor="text1"/>
        </w:rPr>
        <w:t>measured</w:t>
      </w:r>
      <w:r w:rsidRPr="00387EEE">
        <w:rPr>
          <w:rFonts w:ascii="Book Antiqua" w:eastAsia="Book Antiqua" w:hAnsi="Book Antiqua" w:cs="Book Antiqua"/>
          <w:color w:val="000000" w:themeColor="text1"/>
        </w:rPr>
        <w:t>.</w:t>
      </w:r>
      <w:bookmarkEnd w:id="37"/>
      <w:bookmarkEnd w:id="38"/>
      <w:r w:rsidRPr="00387EEE">
        <w:rPr>
          <w:rFonts w:ascii="Book Antiqua" w:eastAsia="Book Antiqua" w:hAnsi="Book Antiqua" w:cs="Book Antiqua"/>
          <w:color w:val="000000" w:themeColor="text1"/>
        </w:rPr>
        <w:t xml:space="preserve"> For the three patients,</w:t>
      </w:r>
      <w:r w:rsidR="00D61FDE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PaO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D61FDE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ratio time-course showed a dramatic increase whereas </w:t>
      </w:r>
      <w:r w:rsidR="00A47ADA" w:rsidRPr="00387EEE">
        <w:rPr>
          <w:rFonts w:ascii="Book Antiqua" w:eastAsia="Book Antiqua" w:hAnsi="Book Antiqua" w:cs="Book Antiqua"/>
          <w:color w:val="000000" w:themeColor="text1"/>
        </w:rPr>
        <w:t xml:space="preserve">total </w:t>
      </w:r>
      <w:r w:rsidR="00D61FDE" w:rsidRPr="00387EEE">
        <w:rPr>
          <w:rFonts w:ascii="Book Antiqua" w:eastAsia="Book Antiqua" w:hAnsi="Book Antiqua" w:cs="Book Antiqua"/>
          <w:color w:val="000000" w:themeColor="text1"/>
        </w:rPr>
        <w:t>r</w:t>
      </w:r>
      <w:r w:rsidR="00F1332E" w:rsidRPr="00387EEE">
        <w:rPr>
          <w:rFonts w:ascii="Book Antiqua" w:eastAsia="Book Antiqua" w:hAnsi="Book Antiqua" w:cs="Book Antiqua"/>
          <w:color w:val="000000" w:themeColor="text1"/>
        </w:rPr>
        <w:t xml:space="preserve">espiratory system compliance </w:t>
      </w:r>
      <w:r w:rsidRPr="00387EEE">
        <w:rPr>
          <w:rFonts w:ascii="Book Antiqua" w:eastAsia="Book Antiqua" w:hAnsi="Book Antiqua" w:cs="Book Antiqua"/>
          <w:color w:val="000000" w:themeColor="text1"/>
        </w:rPr>
        <w:t>was unchanged.</w:t>
      </w:r>
      <w:r w:rsidR="00D61FDE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The three patients were discharged from</w:t>
      </w:r>
      <w:bookmarkStart w:id="41" w:name="OLE_LINK46"/>
      <w:bookmarkStart w:id="42" w:name="OLE_LINK47"/>
      <w:r w:rsidR="00D61FDE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3" w:name="OLE_LINK29"/>
      <w:bookmarkStart w:id="44" w:name="OLE_LINK30"/>
      <w:r w:rsidR="008703A5" w:rsidRPr="00387EEE">
        <w:rPr>
          <w:rFonts w:ascii="Book Antiqua" w:eastAsia="Book Antiqua" w:hAnsi="Book Antiqua" w:cs="Book Antiqua"/>
          <w:color w:val="000000" w:themeColor="text1"/>
        </w:rPr>
        <w:t>intensive care unit</w:t>
      </w:r>
      <w:bookmarkEnd w:id="41"/>
      <w:bookmarkEnd w:id="42"/>
      <w:bookmarkEnd w:id="43"/>
      <w:bookmarkEnd w:id="44"/>
      <w:r w:rsidR="000E4212" w:rsidRPr="00387EEE">
        <w:rPr>
          <w:rFonts w:ascii="Book Antiqua" w:eastAsia="Book Antiqua" w:hAnsi="Book Antiqua" w:cs="Book Antiqua"/>
          <w:color w:val="000000" w:themeColor="text1"/>
        </w:rPr>
        <w:t xml:space="preserve">. The intensive care unit </w:t>
      </w:r>
      <w:r w:rsidRPr="00387EEE">
        <w:rPr>
          <w:rFonts w:ascii="Book Antiqua" w:eastAsia="Book Antiqua" w:hAnsi="Book Antiqua" w:cs="Book Antiqua"/>
          <w:color w:val="000000" w:themeColor="text1"/>
        </w:rPr>
        <w:t>length of stay for patient 1, patient 2 and patient 3 was</w:t>
      </w:r>
      <w:r w:rsidR="00097832" w:rsidRPr="00387EEE">
        <w:rPr>
          <w:rFonts w:ascii="Book Antiqua" w:eastAsia="Book Antiqua" w:hAnsi="Book Antiqua" w:cs="Book Antiqua"/>
          <w:color w:val="000000" w:themeColor="text1"/>
        </w:rPr>
        <w:t xml:space="preserve"> 30</w:t>
      </w:r>
      <w:r w:rsidR="00097832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097832" w:rsidRPr="00387EEE">
        <w:rPr>
          <w:rFonts w:ascii="Book Antiqua" w:eastAsia="Book Antiqua" w:hAnsi="Book Antiqua" w:cs="Book Antiqua"/>
          <w:color w:val="000000" w:themeColor="text1"/>
        </w:rPr>
        <w:t>, 32</w:t>
      </w:r>
      <w:r w:rsidR="00097832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097832" w:rsidRPr="00387EEE">
        <w:rPr>
          <w:rFonts w:ascii="Book Antiqua" w:eastAsia="Book Antiqua" w:hAnsi="Book Antiqua" w:cs="Book Antiqua"/>
          <w:color w:val="000000" w:themeColor="text1"/>
        </w:rPr>
        <w:t xml:space="preserve"> and 31 d</w:t>
      </w:r>
      <w:r w:rsidR="000E4212" w:rsidRPr="00387EEE">
        <w:rPr>
          <w:rFonts w:ascii="Book Antiqua" w:eastAsia="Book Antiqua" w:hAnsi="Book Antiqua" w:cs="Book Antiqua"/>
          <w:color w:val="000000" w:themeColor="text1"/>
        </w:rPr>
        <w:t>, respectively</w:t>
      </w:r>
      <w:r w:rsidRPr="00387EEE">
        <w:rPr>
          <w:rFonts w:ascii="Book Antiqua" w:eastAsia="Book Antiqua" w:hAnsi="Book Antiqua" w:cs="Book Antiqua"/>
          <w:color w:val="000000" w:themeColor="text1"/>
        </w:rPr>
        <w:t>.</w:t>
      </w:r>
      <w:r w:rsidR="000E4212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Weaning from mechanical ventilation </w:t>
      </w:r>
      <w:r w:rsidR="00C867CD" w:rsidRPr="00387EEE">
        <w:rPr>
          <w:rFonts w:ascii="Book Antiqua" w:eastAsia="Book Antiqua" w:hAnsi="Book Antiqua" w:cs="Book Antiqua"/>
          <w:color w:val="000000" w:themeColor="text1"/>
        </w:rPr>
        <w:t>was performed 13</w:t>
      </w:r>
      <w:r w:rsidR="00C867CD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C867CD" w:rsidRPr="00387EEE">
        <w:rPr>
          <w:rFonts w:ascii="Book Antiqua" w:eastAsia="Book Antiqua" w:hAnsi="Book Antiqua" w:cs="Book Antiqua"/>
          <w:color w:val="000000" w:themeColor="text1"/>
        </w:rPr>
        <w:t>, 18</w:t>
      </w:r>
      <w:r w:rsidR="00C867CD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C867CD" w:rsidRPr="00387EEE">
        <w:rPr>
          <w:rFonts w:ascii="Book Antiqua" w:eastAsia="Book Antiqua" w:hAnsi="Book Antiqua" w:cs="Book Antiqua"/>
          <w:color w:val="000000" w:themeColor="text1"/>
        </w:rPr>
        <w:t xml:space="preserve"> and 15 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after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for patient 1, 2 and 3</w:t>
      </w:r>
      <w:r w:rsidR="000E4212" w:rsidRPr="00387EEE">
        <w:rPr>
          <w:rFonts w:ascii="Book Antiqua" w:eastAsia="Book Antiqua" w:hAnsi="Book Antiqua" w:cs="Book Antiqua"/>
          <w:color w:val="000000" w:themeColor="text1"/>
        </w:rPr>
        <w:t>,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respectively.</w:t>
      </w:r>
      <w:r w:rsidR="000E4212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We found no deleterious effects on</w:t>
      </w:r>
      <w:r w:rsidR="000E4212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5" w:name="OLE_LINK54"/>
      <w:bookmarkStart w:id="46" w:name="OLE_LINK55"/>
      <w:r w:rsidR="002D11B3" w:rsidRPr="00387EEE">
        <w:rPr>
          <w:rFonts w:ascii="Book Antiqua" w:eastAsia="Book Antiqua" w:hAnsi="Book Antiqua" w:cs="Book Antiqua"/>
          <w:color w:val="000000" w:themeColor="text1"/>
        </w:rPr>
        <w:t xml:space="preserve">right ventricular </w:t>
      </w:r>
      <w:r w:rsidRPr="00387EEE">
        <w:rPr>
          <w:rFonts w:ascii="Book Antiqua" w:eastAsia="Book Antiqua" w:hAnsi="Book Antiqua" w:cs="Book Antiqua"/>
          <w:color w:val="000000" w:themeColor="text1"/>
        </w:rPr>
        <w:t>function</w:t>
      </w:r>
      <w:bookmarkEnd w:id="45"/>
      <w:bookmarkEnd w:id="46"/>
      <w:r w:rsidR="000E4212" w:rsidRPr="00387EEE">
        <w:rPr>
          <w:rFonts w:ascii="Book Antiqua" w:eastAsia="Book Antiqua" w:hAnsi="Book Antiqua" w:cs="Book Antiqua"/>
          <w:color w:val="000000" w:themeColor="text1"/>
        </w:rPr>
        <w:t>, which was similar to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previous studies on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safety.</w:t>
      </w:r>
    </w:p>
    <w:p w14:paraId="40FBE27A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2C4A19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30236A83" w14:textId="5C86916E" w:rsidR="00A77B3E" w:rsidRPr="00387EEE" w:rsidRDefault="000E4212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may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be effective and safe to enhance oxygenation </w:t>
      </w:r>
      <w:bookmarkStart w:id="47" w:name="OLE_LINK38"/>
      <w:bookmarkStart w:id="48" w:name="OLE_LINK39"/>
      <w:r w:rsidRPr="00387EEE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504CEF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504CEF" w:rsidRPr="00387EEE">
        <w:rPr>
          <w:rFonts w:ascii="Book Antiqua" w:eastAsia="Book Antiqua" w:hAnsi="Book Antiqua" w:cs="Book Antiqua"/>
          <w:color w:val="000000" w:themeColor="text1"/>
        </w:rPr>
        <w:t>oronavirus disease 20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19</w:t>
      </w:r>
      <w:bookmarkEnd w:id="47"/>
      <w:bookmarkEnd w:id="48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patients. Further controlled studies are required.</w:t>
      </w:r>
    </w:p>
    <w:p w14:paraId="59B9FDBA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47B61D" w14:textId="193420E2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r w:rsidR="00554FDD" w:rsidRPr="00387EEE">
        <w:rPr>
          <w:rFonts w:ascii="Book Antiqua" w:eastAsia="Book Antiqua" w:hAnsi="Book Antiqua" w:cs="Book Antiqua"/>
          <w:color w:val="000000" w:themeColor="text1"/>
        </w:rPr>
        <w:t xml:space="preserve">COVID-19; </w:t>
      </w:r>
      <w:r w:rsidR="00554FDD" w:rsidRPr="00387EEE">
        <w:rPr>
          <w:rFonts w:ascii="Book Antiqua" w:hAnsi="Book Antiqua" w:cs="Book Antiqua"/>
          <w:color w:val="000000" w:themeColor="text1"/>
          <w:lang w:eastAsia="zh-CN"/>
        </w:rPr>
        <w:t>T</w:t>
      </w:r>
      <w:r w:rsidR="00554FDD" w:rsidRPr="00387EEE">
        <w:rPr>
          <w:rFonts w:ascii="Book Antiqua" w:eastAsia="Book Antiqua" w:hAnsi="Book Antiqua" w:cs="Book Antiqua"/>
          <w:color w:val="000000" w:themeColor="text1"/>
        </w:rPr>
        <w:t xml:space="preserve">reatment; </w:t>
      </w:r>
      <w:r w:rsidR="00554FDD" w:rsidRPr="00387EEE">
        <w:rPr>
          <w:rFonts w:ascii="Book Antiqua" w:hAnsi="Book Antiqua" w:cs="Book Antiqua"/>
          <w:color w:val="000000" w:themeColor="text1"/>
          <w:lang w:eastAsia="zh-CN"/>
        </w:rPr>
        <w:t>A</w:t>
      </w:r>
      <w:r w:rsidRPr="00387EEE">
        <w:rPr>
          <w:rFonts w:ascii="Book Antiqua" w:eastAsia="Book Antiqua" w:hAnsi="Book Antiqua" w:cs="Book Antiqua"/>
          <w:color w:val="000000" w:themeColor="text1"/>
        </w:rPr>
        <w:t>cu</w:t>
      </w:r>
      <w:r w:rsidR="00554FDD" w:rsidRPr="00387EEE">
        <w:rPr>
          <w:rFonts w:ascii="Book Antiqua" w:eastAsia="Book Antiqua" w:hAnsi="Book Antiqua" w:cs="Book Antiqua"/>
          <w:color w:val="000000" w:themeColor="text1"/>
        </w:rPr>
        <w:t xml:space="preserve">te vascular distress syndrome; </w:t>
      </w:r>
      <w:proofErr w:type="spellStart"/>
      <w:r w:rsidR="00554FDD" w:rsidRPr="00387EEE">
        <w:rPr>
          <w:rFonts w:ascii="Book Antiqua" w:hAnsi="Book Antiqua" w:cs="Book Antiqua"/>
          <w:color w:val="000000" w:themeColor="text1"/>
          <w:lang w:eastAsia="zh-CN"/>
        </w:rPr>
        <w:t>A</w:t>
      </w:r>
      <w:r w:rsidRPr="00387EEE">
        <w:rPr>
          <w:rFonts w:ascii="Book Antiqua" w:eastAsia="Book Antiqua" w:hAnsi="Book Antiqua" w:cs="Book Antiqua"/>
          <w:color w:val="000000" w:themeColor="text1"/>
        </w:rPr>
        <w:t>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>; Intensive care unit; Safety</w:t>
      </w:r>
      <w:r w:rsidR="00975D29" w:rsidRPr="00387EEE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="00975D29" w:rsidRPr="00387EEE">
        <w:rPr>
          <w:rFonts w:ascii="Book Antiqua" w:eastAsia="Book Antiqua" w:hAnsi="Book Antiqua" w:cs="Book Antiqua"/>
          <w:caps/>
          <w:color w:val="000000" w:themeColor="text1"/>
        </w:rPr>
        <w:t>c</w:t>
      </w:r>
      <w:r w:rsidR="00975D29" w:rsidRPr="00387EEE">
        <w:rPr>
          <w:rFonts w:ascii="Book Antiqua" w:eastAsia="Book Antiqua" w:hAnsi="Book Antiqua" w:cs="Book Antiqua"/>
          <w:color w:val="000000" w:themeColor="text1"/>
        </w:rPr>
        <w:t>ase report</w:t>
      </w:r>
    </w:p>
    <w:p w14:paraId="0D2265CF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A85F8E" w14:textId="3185FF21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Huette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P, </w:t>
      </w:r>
      <w:bookmarkStart w:id="49" w:name="OLE_LINK34"/>
      <w:bookmarkStart w:id="50" w:name="OLE_LINK35"/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Abou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Arab O</w:t>
      </w:r>
      <w:bookmarkEnd w:id="49"/>
      <w:bookmarkEnd w:id="50"/>
      <w:r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Jounieaux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Guilbart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Belhout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M, Haye G, Dupont H,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Beyls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Mahjoub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Y.</w:t>
      </w:r>
      <w:r w:rsidR="00975D29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75D29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975D29" w:rsidRPr="00387EEE">
        <w:rPr>
          <w:rFonts w:ascii="Book Antiqua" w:eastAsia="Book Antiqua" w:hAnsi="Book Antiqua" w:cs="Book Antiqua"/>
          <w:color w:val="000000" w:themeColor="text1"/>
        </w:rPr>
        <w:t xml:space="preserve"> for COVID-19 critically ill patients </w:t>
      </w:r>
      <w:r w:rsidR="00975D29" w:rsidRPr="00387EEE">
        <w:rPr>
          <w:rFonts w:ascii="Book Antiqua" w:hAnsi="Book Antiqua" w:cs="Book Antiqua"/>
          <w:bCs/>
          <w:color w:val="000000" w:themeColor="text1"/>
          <w:lang w:eastAsia="zh-CN"/>
        </w:rPr>
        <w:t>–</w:t>
      </w:r>
      <w:r w:rsidR="00975D29" w:rsidRPr="00387EEE">
        <w:rPr>
          <w:rFonts w:ascii="Book Antiqua" w:eastAsia="Book Antiqua" w:hAnsi="Book Antiqua" w:cs="Book Antiqua"/>
          <w:color w:val="000000" w:themeColor="text1"/>
        </w:rPr>
        <w:t xml:space="preserve"> a vascular therapy for a pulmonary vascular disease: Three case reports</w:t>
      </w:r>
      <w:r w:rsidRPr="00387EEE">
        <w:rPr>
          <w:rFonts w:ascii="Book Antiqua" w:eastAsia="Book Antiqua" w:hAnsi="Book Antiqua" w:cs="Book Antiqua"/>
          <w:color w:val="000000" w:themeColor="text1"/>
        </w:rPr>
        <w:t>.</w:t>
      </w:r>
      <w:r w:rsidR="00AD1EC9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World J Clin Cases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2021; In press</w:t>
      </w:r>
    </w:p>
    <w:p w14:paraId="0566D4FB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05678A" w14:textId="6EB4477A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Core Tip: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It has been hypothesized that increased pulmonary blood flow associated with impaired hypoxic vasoconstriction may lead to significant intrapulmonary shunt that plays a major role in </w:t>
      </w:r>
      <w:r w:rsidR="0095408D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A33C7D" w:rsidRPr="00387EEE">
        <w:rPr>
          <w:rFonts w:ascii="Book Antiqua" w:eastAsia="Book Antiqua" w:hAnsi="Book Antiqua" w:cs="Book Antiqua"/>
          <w:color w:val="000000" w:themeColor="text1"/>
        </w:rPr>
        <w:t>oronavirus disease 2019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related severe hypoxia. In this report, three </w:t>
      </w:r>
      <w:r w:rsidR="003B6235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3B6235" w:rsidRPr="00387EEE">
        <w:rPr>
          <w:rFonts w:ascii="Book Antiqua" w:eastAsia="Book Antiqua" w:hAnsi="Book Antiqua" w:cs="Book Antiqua"/>
          <w:color w:val="000000" w:themeColor="text1"/>
        </w:rPr>
        <w:t>oronavirus disease 2019</w:t>
      </w:r>
      <w:r w:rsidR="003B6235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patients with refractory hypoxemia were treated with continuous infusion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>, a specific pulmonary vasoconstrictor.</w:t>
      </w:r>
      <w:r w:rsidR="003B623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enhanced oxygenation of patients with severe </w:t>
      </w:r>
      <w:r w:rsidR="003B6235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3B6235" w:rsidRPr="00387EEE">
        <w:rPr>
          <w:rFonts w:ascii="Book Antiqua" w:eastAsia="Book Antiqua" w:hAnsi="Book Antiqua" w:cs="Book Antiqua"/>
          <w:color w:val="000000" w:themeColor="text1"/>
        </w:rPr>
        <w:t xml:space="preserve">oronavirus disease 2019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related </w:t>
      </w:r>
      <w:r w:rsidR="00896012" w:rsidRPr="00387EEE">
        <w:rPr>
          <w:rFonts w:ascii="Book Antiqua" w:eastAsia="Book Antiqua" w:hAnsi="Book Antiqua" w:cs="Book Antiqua"/>
          <w:color w:val="000000" w:themeColor="text1"/>
        </w:rPr>
        <w:t>acute respiratory distress syndrome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without any change in pulmonary artery pressures and right ventricular function.</w:t>
      </w:r>
    </w:p>
    <w:p w14:paraId="4B62087A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EC0704" w14:textId="77777777" w:rsidR="00A77B3E" w:rsidRPr="00387EEE" w:rsidRDefault="00F3030A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EB4151"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BD5DE00" w14:textId="450DD85A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Several reports with clinical, histological and imaging data in </w:t>
      </w:r>
      <w:r w:rsidR="0088019F" w:rsidRPr="00387EEE">
        <w:rPr>
          <w:rFonts w:ascii="Book Antiqua" w:hAnsi="Book Antiqua" w:cs="Book Antiqua"/>
          <w:color w:val="000000" w:themeColor="text1"/>
          <w:lang w:eastAsia="zh-CN"/>
        </w:rPr>
        <w:t>c</w:t>
      </w:r>
      <w:r w:rsidR="002445EE" w:rsidRPr="00387EEE">
        <w:rPr>
          <w:rFonts w:ascii="Book Antiqua" w:eastAsia="Book Antiqua" w:hAnsi="Book Antiqua" w:cs="Book Antiqua"/>
          <w:color w:val="000000" w:themeColor="text1"/>
        </w:rPr>
        <w:t xml:space="preserve">oronavirus disease 2019 </w:t>
      </w:r>
      <w:r w:rsidR="002445EE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="002445EE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</w:t>
      </w:r>
      <w:r w:rsidR="002445EE" w:rsidRPr="00387EEE">
        <w:rPr>
          <w:rFonts w:ascii="Book Antiqua" w:hAnsi="Book Antiqua" w:cs="Book Antiqua"/>
          <w:color w:val="000000" w:themeColor="text1"/>
          <w:lang w:eastAsia="zh-CN"/>
        </w:rPr>
        <w:t>)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have </w:t>
      </w:r>
      <w:r w:rsidR="00AD1EC9" w:rsidRPr="00387EEE">
        <w:rPr>
          <w:rFonts w:ascii="Book Antiqua" w:eastAsia="Book Antiqua" w:hAnsi="Book Antiqua" w:cs="Book Antiqua"/>
          <w:color w:val="000000" w:themeColor="text1"/>
        </w:rPr>
        <w:t>observed that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the involvement of lung vascular function </w:t>
      </w:r>
      <w:r w:rsidR="0064165C" w:rsidRPr="00387EEE">
        <w:rPr>
          <w:rFonts w:ascii="Book Antiqua" w:eastAsia="Book Antiqua" w:hAnsi="Book Antiqua" w:cs="Book Antiqua"/>
          <w:color w:val="000000" w:themeColor="text1"/>
        </w:rPr>
        <w:t xml:space="preserve">may </w:t>
      </w:r>
      <w:r w:rsidRPr="00387EEE">
        <w:rPr>
          <w:rFonts w:ascii="Book Antiqua" w:eastAsia="Book Antiqua" w:hAnsi="Book Antiqua" w:cs="Book Antiqua"/>
          <w:color w:val="000000" w:themeColor="text1"/>
        </w:rPr>
        <w:t>explain the severe hypoxemia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[1-5]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. It has been hypothesized that an increased pulmonary blood flow is responsible </w:t>
      </w:r>
      <w:r w:rsidR="0064165C" w:rsidRPr="00387EEE">
        <w:rPr>
          <w:rFonts w:ascii="Book Antiqua" w:eastAsia="Book Antiqua" w:hAnsi="Book Antiqua" w:cs="Book Antiqua"/>
          <w:color w:val="000000" w:themeColor="text1"/>
        </w:rPr>
        <w:t>for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 intrapulmonary shunt with a decrease of ventilation/perfusion </w:t>
      </w:r>
      <w:r w:rsidR="00B54EC0" w:rsidRPr="00387EEE">
        <w:rPr>
          <w:rFonts w:ascii="Book Antiqua" w:eastAsia="Book Antiqua" w:hAnsi="Book Antiqua" w:cs="Book Antiqua"/>
          <w:color w:val="000000" w:themeColor="text1"/>
        </w:rPr>
        <w:t>ratio</w:t>
      </w:r>
      <w:r w:rsidR="00B54EC0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387EEE">
        <w:rPr>
          <w:rFonts w:ascii="Book Antiqua" w:eastAsia="Book Antiqua" w:hAnsi="Book Antiqua" w:cs="Book Antiqua"/>
          <w:color w:val="000000" w:themeColor="text1"/>
        </w:rPr>
        <w:t>. Recently, three retrospective case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series reported the use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>,</w:t>
      </w:r>
      <w:r w:rsidR="00B54EC0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a pulmonary vasoconstrictor,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152873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 patients with inconsistent effects on oxygenation and outcome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[6-8]</w:t>
      </w:r>
      <w:r w:rsidRPr="00387EEE">
        <w:rPr>
          <w:rFonts w:ascii="Book Antiqua" w:eastAsia="Book Antiqua" w:hAnsi="Book Antiqua" w:cs="Book Antiqua"/>
          <w:color w:val="000000" w:themeColor="text1"/>
        </w:rPr>
        <w:t>. However, no data on key safety factors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>, such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as right ventricular function or pulmonary artery pressure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>,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were reported in these series. We report our experience 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>with three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patients with refractory hypoxemia 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>treated with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to enhance oxygenation. Complete hemodynamic assessment with transesophageal echocardiography and pulmonary artery catheter was performed.</w:t>
      </w:r>
    </w:p>
    <w:p w14:paraId="76B26CA8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FF4DE3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 PRESENTATION</w:t>
      </w:r>
    </w:p>
    <w:p w14:paraId="1E5BC3D3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Chief complaints</w:t>
      </w:r>
    </w:p>
    <w:p w14:paraId="41743EA2" w14:textId="247B69F3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Patients were admitted at Amiens University hospital intensive care unit for severe </w:t>
      </w:r>
      <w:r w:rsidR="00896012" w:rsidRPr="00387EEE">
        <w:rPr>
          <w:rFonts w:ascii="Book Antiqua" w:eastAsia="Book Antiqua" w:hAnsi="Book Antiqua" w:cs="Book Antiqua"/>
          <w:color w:val="000000" w:themeColor="text1"/>
        </w:rPr>
        <w:t xml:space="preserve">acute respiratory distress syndrome </w:t>
      </w:r>
      <w:r w:rsidR="00896012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Pr="00387EEE">
        <w:rPr>
          <w:rFonts w:ascii="Book Antiqua" w:eastAsia="Book Antiqua" w:hAnsi="Book Antiqua" w:cs="Book Antiqua"/>
          <w:color w:val="000000" w:themeColor="text1"/>
        </w:rPr>
        <w:t>ARDS</w:t>
      </w:r>
      <w:r w:rsidR="00896012" w:rsidRPr="00387EEE">
        <w:rPr>
          <w:rFonts w:ascii="Book Antiqua" w:hAnsi="Book Antiqua" w:cs="Book Antiqua"/>
          <w:color w:val="000000" w:themeColor="text1"/>
          <w:lang w:eastAsia="zh-CN"/>
        </w:rPr>
        <w:t>)</w:t>
      </w:r>
      <w:r w:rsidR="004C59AF" w:rsidRPr="00387EEE">
        <w:rPr>
          <w:rFonts w:ascii="Book Antiqua" w:eastAsia="Book Antiqua" w:hAnsi="Book Antiqua" w:cs="Book Antiqua"/>
          <w:color w:val="000000" w:themeColor="text1"/>
        </w:rPr>
        <w:t xml:space="preserve"> related to COVID-19.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1" w:name="OLE_LINK42"/>
      <w:bookmarkStart w:id="52" w:name="OLE_LINK43"/>
      <w:r w:rsidR="00706C9C" w:rsidRPr="00387EEE">
        <w:rPr>
          <w:rFonts w:ascii="Book Antiqua" w:hAnsi="Book Antiqua" w:cs="Book Antiqua"/>
          <w:color w:val="000000" w:themeColor="text1"/>
          <w:lang w:eastAsia="zh-CN"/>
        </w:rPr>
        <w:t>S</w:t>
      </w:r>
      <w:r w:rsidR="00706C9C" w:rsidRPr="00387EEE">
        <w:rPr>
          <w:rFonts w:ascii="Book Antiqua" w:eastAsia="Book Antiqua" w:hAnsi="Book Antiqua" w:cs="Book Antiqua"/>
          <w:color w:val="000000" w:themeColor="text1"/>
        </w:rPr>
        <w:t>evere acute respiratory syndrome coronavirus</w:t>
      </w:r>
      <w:r w:rsidR="00706C9C" w:rsidRPr="00387EEE">
        <w:rPr>
          <w:rFonts w:ascii="Book Antiqua" w:hAnsi="Book Antiqua" w:cs="Book Antiqua"/>
          <w:color w:val="000000" w:themeColor="text1"/>
          <w:lang w:eastAsia="zh-CN"/>
        </w:rPr>
        <w:t>-</w:t>
      </w:r>
      <w:r w:rsidR="00706C9C" w:rsidRPr="00387EEE">
        <w:rPr>
          <w:rFonts w:ascii="Book Antiqua" w:eastAsia="Book Antiqua" w:hAnsi="Book Antiqua" w:cs="Book Antiqua"/>
          <w:color w:val="000000" w:themeColor="text1"/>
        </w:rPr>
        <w:t>2</w:t>
      </w:r>
      <w:r w:rsidR="00706C9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End w:id="51"/>
      <w:bookmarkEnd w:id="52"/>
      <w:r w:rsidRPr="00387EEE">
        <w:rPr>
          <w:rFonts w:ascii="Book Antiqua" w:eastAsia="Book Antiqua" w:hAnsi="Book Antiqua" w:cs="Book Antiqua"/>
          <w:color w:val="000000" w:themeColor="text1"/>
        </w:rPr>
        <w:t xml:space="preserve">infection was confirmed by </w:t>
      </w:r>
      <w:r w:rsidR="00706C9C" w:rsidRPr="00387EEE">
        <w:rPr>
          <w:rFonts w:ascii="Book Antiqua" w:eastAsia="Book Antiqua" w:hAnsi="Book Antiqua" w:cs="Book Antiqua"/>
          <w:color w:val="000000" w:themeColor="text1"/>
        </w:rPr>
        <w:t>real-time reverse transcription polymerase chain reaction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on a sample from nasopharyngeal swab.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Patient condition deteriorated rapidly leading to mechanical ventilation and refractory hypoxemia despite medical management.</w:t>
      </w:r>
    </w:p>
    <w:p w14:paraId="2393A38C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F5EB67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History of present illness</w:t>
      </w:r>
    </w:p>
    <w:p w14:paraId="0254BB71" w14:textId="2B53D1A6" w:rsidR="00A77B3E" w:rsidRPr="00387EEE" w:rsidRDefault="00681005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1: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The patient</w:t>
      </w:r>
      <w:r w:rsidR="00DA111B" w:rsidRPr="00387EEE">
        <w:rPr>
          <w:rFonts w:ascii="Book Antiqua" w:eastAsia="Book Antiqua" w:hAnsi="Book Antiqua" w:cs="Book Antiqua"/>
          <w:color w:val="000000" w:themeColor="text1"/>
        </w:rPr>
        <w:t xml:space="preserve"> was admitted to </w:t>
      </w:r>
      <w:r w:rsidR="00DA10C0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DA111B" w:rsidRPr="00387EEE">
        <w:rPr>
          <w:rFonts w:ascii="Book Antiqua" w:eastAsia="Book Antiqua" w:hAnsi="Book Antiqua" w:cs="Book Antiqua"/>
          <w:color w:val="000000" w:themeColor="text1"/>
        </w:rPr>
        <w:t>hospital 7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onset of symptoms (dyspnea and headache). Initial treatment included lopinavir/ritonavir and high flow nasal oxygen for 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2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. Respiratory worsening lead </w:t>
      </w:r>
      <w:r w:rsidR="00DA111B" w:rsidRPr="00387EEE">
        <w:rPr>
          <w:rFonts w:ascii="Book Antiqua" w:eastAsia="Book Antiqua" w:hAnsi="Book Antiqua" w:cs="Book Antiqua"/>
          <w:color w:val="000000" w:themeColor="text1"/>
        </w:rPr>
        <w:t>to mechanical ventilation 2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hospital admission.</w:t>
      </w:r>
    </w:p>
    <w:p w14:paraId="07A79C9F" w14:textId="77777777" w:rsidR="00D36D8A" w:rsidRPr="00387EEE" w:rsidRDefault="00D36D8A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44302694" w14:textId="62FE3076" w:rsidR="00A77B3E" w:rsidRPr="00387EEE" w:rsidRDefault="00681005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2: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The patient was admitted to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hospital 11 </w:t>
      </w:r>
      <w:r w:rsidR="00DA111B" w:rsidRPr="00387EEE">
        <w:rPr>
          <w:rFonts w:ascii="Book Antiqua" w:eastAsia="Book Antiqua" w:hAnsi="Book Antiqua" w:cs="Book Antiqua"/>
          <w:color w:val="000000" w:themeColor="text1"/>
        </w:rPr>
        <w:t>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onset of symptoms (</w:t>
      </w:r>
      <w:r w:rsidR="00DA111B" w:rsidRPr="00387EEE">
        <w:rPr>
          <w:rFonts w:ascii="Book Antiqua" w:eastAsia="Book Antiqua" w:hAnsi="Book Antiqua" w:cs="Book Antiqua"/>
          <w:color w:val="000000" w:themeColor="text1"/>
        </w:rPr>
        <w:t xml:space="preserve">dyspnea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and cough). Initial treatment included lopinavir/ritonavir. Respiratory worsening requir</w:t>
      </w:r>
      <w:r w:rsidR="001212FD" w:rsidRPr="00387EEE">
        <w:rPr>
          <w:rFonts w:ascii="Book Antiqua" w:eastAsia="Book Antiqua" w:hAnsi="Book Antiqua" w:cs="Book Antiqua"/>
          <w:color w:val="000000" w:themeColor="text1"/>
        </w:rPr>
        <w:t>ed mechanical ventilation 5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</w:t>
      </w:r>
      <w:r w:rsidR="001212FD" w:rsidRPr="00387EEE">
        <w:rPr>
          <w:rFonts w:ascii="Book Antiqua" w:eastAsia="Book Antiqua" w:hAnsi="Book Antiqua" w:cs="Book Antiqua"/>
          <w:color w:val="000000" w:themeColor="text1"/>
        </w:rPr>
        <w:t>intensive care unit (ICU)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admission.</w:t>
      </w:r>
    </w:p>
    <w:p w14:paraId="0644C9AF" w14:textId="77777777" w:rsidR="00D36D8A" w:rsidRPr="00387EEE" w:rsidRDefault="00D36D8A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17FA0589" w14:textId="4B805373" w:rsidR="00A77B3E" w:rsidRPr="00387EEE" w:rsidRDefault="00681005" w:rsidP="00A7414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3: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The patient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 xml:space="preserve"> was admitted to 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>hospital 5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symptoms onset (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>anosmia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, dyspnea and cough). He was admitted to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ICU because of respir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>atory worsening 6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>hospital admission. After 5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with 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>high flow nasal oxygen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, respiratory worsening required mech</w:t>
      </w:r>
      <w:r w:rsidR="006B5FD0" w:rsidRPr="00387EEE">
        <w:rPr>
          <w:rFonts w:ascii="Book Antiqua" w:eastAsia="Book Antiqua" w:hAnsi="Book Antiqua" w:cs="Book Antiqua"/>
          <w:color w:val="000000" w:themeColor="text1"/>
        </w:rPr>
        <w:t>anical ventilation. After 2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of mechanical ventilation, the patient developed severe ARDS.</w:t>
      </w:r>
    </w:p>
    <w:p w14:paraId="6DB30CC4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FDBDA8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History of past illness</w:t>
      </w:r>
    </w:p>
    <w:p w14:paraId="096192A7" w14:textId="0E6A0C67" w:rsidR="00A77B3E" w:rsidRPr="00387EEE" w:rsidRDefault="00815C65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The p</w:t>
      </w:r>
      <w:r w:rsidR="00845E49" w:rsidRPr="00387EEE">
        <w:rPr>
          <w:rFonts w:ascii="Book Antiqua" w:eastAsia="Book Antiqua" w:hAnsi="Book Antiqua" w:cs="Book Antiqua"/>
          <w:color w:val="000000" w:themeColor="text1"/>
        </w:rPr>
        <w:t>atients’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m</w:t>
      </w:r>
      <w:r w:rsidR="00845E49" w:rsidRPr="00387EEE">
        <w:rPr>
          <w:rFonts w:ascii="Book Antiqua" w:eastAsia="Book Antiqua" w:hAnsi="Book Antiqua" w:cs="Book Antiqua"/>
          <w:color w:val="000000" w:themeColor="text1"/>
        </w:rPr>
        <w:t>edical histor</w:t>
      </w:r>
      <w:r w:rsidRPr="00387EEE">
        <w:rPr>
          <w:rFonts w:ascii="Book Antiqua" w:eastAsia="Book Antiqua" w:hAnsi="Book Antiqua" w:cs="Book Antiqua"/>
          <w:color w:val="000000" w:themeColor="text1"/>
        </w:rPr>
        <w:t>ies</w:t>
      </w:r>
      <w:r w:rsidR="00845E49" w:rsidRPr="00387EEE">
        <w:rPr>
          <w:rFonts w:ascii="Book Antiqua" w:eastAsia="Book Antiqua" w:hAnsi="Book Antiqua" w:cs="Book Antiqua"/>
          <w:color w:val="000000" w:themeColor="text1"/>
        </w:rPr>
        <w:t xml:space="preserve"> is presented in </w:t>
      </w:r>
      <w:r w:rsidR="00845E49" w:rsidRPr="00387EEE">
        <w:rPr>
          <w:rFonts w:ascii="Book Antiqua" w:hAnsi="Book Antiqua" w:cs="Book Antiqua"/>
          <w:color w:val="000000" w:themeColor="text1"/>
          <w:lang w:eastAsia="zh-CN"/>
        </w:rPr>
        <w:t>T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able 1. The first patient was a 57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year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old female with a medical history of smoking and hypertension. The second patient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was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 56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year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old female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with a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medical history of dyslipidemia and obesity (</w:t>
      </w:r>
      <w:bookmarkStart w:id="53" w:name="OLE_LINK48"/>
      <w:bookmarkStart w:id="54" w:name="OLE_LINK49"/>
      <w:r w:rsidR="00845E49" w:rsidRPr="00387EEE">
        <w:rPr>
          <w:rFonts w:ascii="Book Antiqua" w:eastAsia="Book Antiqua" w:hAnsi="Book Antiqua" w:cs="Book Antiqua"/>
          <w:color w:val="000000" w:themeColor="text1"/>
        </w:rPr>
        <w:t xml:space="preserve">body mass index </w:t>
      </w:r>
      <w:r w:rsidR="00845E49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BMI</w:t>
      </w:r>
      <w:bookmarkEnd w:id="53"/>
      <w:bookmarkEnd w:id="54"/>
      <w:r w:rsidR="00845E49" w:rsidRPr="00387EEE">
        <w:rPr>
          <w:rFonts w:ascii="Book Antiqua" w:hAnsi="Book Antiqua" w:cs="Book Antiqua"/>
          <w:color w:val="000000" w:themeColor="text1"/>
          <w:lang w:eastAsia="zh-CN"/>
        </w:rPr>
        <w:t xml:space="preserve">)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=</w:t>
      </w:r>
      <w:r w:rsidR="00CD297B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39 kg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). The third patient was a 53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year</w:t>
      </w:r>
      <w:r w:rsidRPr="00387EEE">
        <w:rPr>
          <w:rFonts w:ascii="Book Antiqua" w:eastAsia="Book Antiqua" w:hAnsi="Book Antiqua" w:cs="Book Antiqua"/>
          <w:color w:val="000000" w:themeColor="text1"/>
        </w:rPr>
        <w:t>-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old male with a history of obesity (BMI</w:t>
      </w:r>
      <w:r w:rsidR="00CD297B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=</w:t>
      </w:r>
      <w:r w:rsidR="00CD297B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40 kg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) and rheumatoid arthritis treated with steroids.</w:t>
      </w:r>
    </w:p>
    <w:p w14:paraId="7F43C21E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7AF49A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Personal and family history</w:t>
      </w:r>
    </w:p>
    <w:p w14:paraId="3906B3F4" w14:textId="343F0A16" w:rsidR="00A77B3E" w:rsidRPr="00387EEE" w:rsidRDefault="00815C65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The p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atients had no personal or family history.</w:t>
      </w:r>
    </w:p>
    <w:p w14:paraId="513262B8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0206D6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Physical examination</w:t>
      </w:r>
    </w:p>
    <w:p w14:paraId="09CCF8FE" w14:textId="6780A54B" w:rsidR="00A77B3E" w:rsidRPr="00387EEE" w:rsidRDefault="008F432C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1:</w:t>
      </w:r>
      <w:r w:rsidR="00815C65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infusion, 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plateau pressure was 28 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 and positive end expiratory pressure (PEEP) at 14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Baseline</w:t>
      </w:r>
      <w:r w:rsidR="00E35FF8" w:rsidRPr="00387EEE">
        <w:rPr>
          <w:rFonts w:ascii="Book Antiqua" w:eastAsia="Book Antiqua" w:hAnsi="Book Antiqua" w:cs="Book Antiqua"/>
          <w:color w:val="000000" w:themeColor="text1"/>
        </w:rPr>
        <w:t xml:space="preserve"> pulmonary compliance was 32 mL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Pulmonary artery catheter showed pulmonary vascular resistance at 5.9 </w:t>
      </w:r>
      <w:r w:rsidR="00F7579C" w:rsidRPr="00387EEE">
        <w:rPr>
          <w:rFonts w:ascii="Book Antiqua" w:eastAsia="Book Antiqua" w:hAnsi="Book Antiqua" w:cs="Book Antiqua"/>
          <w:color w:val="000000" w:themeColor="text1"/>
        </w:rPr>
        <w:t>W</w:t>
      </w:r>
      <w:r w:rsidR="00E35FF8" w:rsidRPr="00387EEE">
        <w:rPr>
          <w:rFonts w:ascii="Book Antiqua" w:eastAsia="Book Antiqua" w:hAnsi="Book Antiqua" w:cs="Book Antiqua"/>
          <w:color w:val="000000" w:themeColor="text1"/>
        </w:rPr>
        <w:t>ood units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and pulmonary artery occlusion pressure of 7 mmH</w:t>
      </w:r>
      <w:r w:rsidR="00E35FF8" w:rsidRPr="00387EEE">
        <w:rPr>
          <w:rFonts w:ascii="Book Antiqua" w:eastAsia="Book Antiqua" w:hAnsi="Book Antiqua" w:cs="Book Antiqua"/>
          <w:color w:val="000000" w:themeColor="text1"/>
        </w:rPr>
        <w:t>g. Cardiac index (CI) was 2.6 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min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. </w:t>
      </w:r>
      <w:bookmarkStart w:id="55" w:name="OLE_LINK66"/>
      <w:bookmarkStart w:id="56" w:name="OLE_LINK67"/>
      <w:bookmarkStart w:id="57" w:name="OLE_LINK84"/>
      <w:r w:rsidR="002D11B3" w:rsidRPr="00387EEE">
        <w:rPr>
          <w:rFonts w:ascii="Book Antiqua" w:hAnsi="Book Antiqua" w:cs="Book Antiqua"/>
          <w:color w:val="000000" w:themeColor="text1"/>
          <w:lang w:eastAsia="zh-CN"/>
        </w:rPr>
        <w:t>R</w:t>
      </w:r>
      <w:r w:rsidR="002D11B3" w:rsidRPr="00387EEE">
        <w:rPr>
          <w:rFonts w:ascii="Book Antiqua" w:eastAsia="Book Antiqua" w:hAnsi="Book Antiqua" w:cs="Book Antiqua"/>
          <w:color w:val="000000" w:themeColor="text1"/>
        </w:rPr>
        <w:t xml:space="preserve">ight ventricular </w:t>
      </w:r>
      <w:r w:rsidR="002D11B3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RV</w:t>
      </w:r>
      <w:r w:rsidR="002D11B3" w:rsidRPr="00387EEE">
        <w:rPr>
          <w:rFonts w:ascii="Book Antiqua" w:hAnsi="Book Antiqua" w:cs="Book Antiqua"/>
          <w:color w:val="000000" w:themeColor="text1"/>
          <w:lang w:eastAsia="zh-CN"/>
        </w:rPr>
        <w:t>)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fractional area change (FAC) </w:t>
      </w:r>
      <w:bookmarkEnd w:id="55"/>
      <w:bookmarkEnd w:id="56"/>
      <w:bookmarkEnd w:id="57"/>
      <w:r w:rsidR="00EB4151" w:rsidRPr="00387EEE">
        <w:rPr>
          <w:rFonts w:ascii="Book Antiqua" w:eastAsia="Book Antiqua" w:hAnsi="Book Antiqua" w:cs="Book Antiqua"/>
          <w:color w:val="000000" w:themeColor="text1"/>
        </w:rPr>
        <w:t>was 45%. Speckle tracking based right ventricular two-dimensional strain was performed (Table 1 and Figure 1)</w:t>
      </w:r>
      <w:r w:rsidR="00EB4151" w:rsidRPr="00387EEE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1778D30F" w14:textId="77777777" w:rsidR="00D36D8A" w:rsidRPr="00387EEE" w:rsidRDefault="00D36D8A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1145B56D" w14:textId="1F3951FB" w:rsidR="00A77B3E" w:rsidRPr="00387EEE" w:rsidRDefault="008F432C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2:</w:t>
      </w:r>
      <w:r w:rsidR="00815C65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infusion, 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plateau pressure was 27 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 and PEEP at 14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Baseline </w:t>
      </w:r>
      <w:r w:rsidR="00D36D8A" w:rsidRPr="00387EEE">
        <w:rPr>
          <w:rFonts w:ascii="Book Antiqua" w:eastAsia="Book Antiqua" w:hAnsi="Book Antiqua" w:cs="Book Antiqua"/>
          <w:color w:val="000000" w:themeColor="text1"/>
        </w:rPr>
        <w:t>pulmonary compliance was 33 mL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Pulmonary artery catheter showed pulmonary vascular resistance at 4.1 </w:t>
      </w:r>
      <w:r w:rsidR="00F7579C" w:rsidRPr="00387EEE">
        <w:rPr>
          <w:rFonts w:ascii="Book Antiqua" w:eastAsia="Book Antiqua" w:hAnsi="Book Antiqua" w:cs="Book Antiqua"/>
          <w:color w:val="000000" w:themeColor="text1"/>
        </w:rPr>
        <w:t>W</w:t>
      </w:r>
      <w:r w:rsidR="00D36D8A" w:rsidRPr="00387EEE">
        <w:rPr>
          <w:rFonts w:ascii="Book Antiqua" w:eastAsia="Book Antiqua" w:hAnsi="Book Antiqua" w:cs="Book Antiqua"/>
          <w:color w:val="000000" w:themeColor="text1"/>
        </w:rPr>
        <w:t>ood unit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s and pulmonary artery occlusion p</w:t>
      </w:r>
      <w:r w:rsidR="00D36D8A" w:rsidRPr="00387EEE">
        <w:rPr>
          <w:rFonts w:ascii="Book Antiqua" w:eastAsia="Book Antiqua" w:hAnsi="Book Antiqua" w:cs="Book Antiqua"/>
          <w:color w:val="000000" w:themeColor="text1"/>
        </w:rPr>
        <w:t xml:space="preserve">ressure of 9 mmHg. CI was 2.9 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min/m</w:t>
      </w:r>
      <w:r w:rsidR="0088019F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 RV FAC was 42%. </w:t>
      </w:r>
    </w:p>
    <w:p w14:paraId="3A4DDB4F" w14:textId="77777777" w:rsidR="00D36D8A" w:rsidRPr="00387EEE" w:rsidRDefault="00D36D8A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57E32ED4" w14:textId="5B7B27C8" w:rsidR="00A77B3E" w:rsidRPr="00387EEE" w:rsidRDefault="008F432C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3:</w:t>
      </w:r>
      <w:r w:rsidR="00815C65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infusion, 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plateau pressure was 29 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 and PEEP at 15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Baseline </w:t>
      </w:r>
      <w:r w:rsidR="00D561AF" w:rsidRPr="00387EEE">
        <w:rPr>
          <w:rFonts w:ascii="Book Antiqua" w:eastAsia="Book Antiqua" w:hAnsi="Book Antiqua" w:cs="Book Antiqua"/>
          <w:color w:val="000000" w:themeColor="text1"/>
        </w:rPr>
        <w:t>pulmonary compliance was 31 mL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cmH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O.</w:t>
      </w:r>
      <w:r w:rsidR="00815C65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Pulmonary artery catheter showed pulmonary vascular resistance at 3.3 </w:t>
      </w:r>
      <w:r w:rsidR="00F7579C" w:rsidRPr="00387EEE">
        <w:rPr>
          <w:rFonts w:ascii="Book Antiqua" w:eastAsia="Book Antiqua" w:hAnsi="Book Antiqua" w:cs="Book Antiqua"/>
          <w:color w:val="000000" w:themeColor="text1"/>
        </w:rPr>
        <w:t>W</w:t>
      </w:r>
      <w:r w:rsidR="00D561AF" w:rsidRPr="00387EEE">
        <w:rPr>
          <w:rFonts w:ascii="Book Antiqua" w:eastAsia="Book Antiqua" w:hAnsi="Book Antiqua" w:cs="Book Antiqua"/>
          <w:color w:val="000000" w:themeColor="text1"/>
        </w:rPr>
        <w:t>ood u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nits and pulmonary artery occlusion pressure of 11 mmHg. </w:t>
      </w:r>
      <w:r w:rsidR="00D561AF" w:rsidRPr="00387EEE">
        <w:rPr>
          <w:rFonts w:ascii="Book Antiqua" w:eastAsia="Book Antiqua" w:hAnsi="Book Antiqua" w:cs="Book Antiqua"/>
          <w:color w:val="000000" w:themeColor="text1"/>
        </w:rPr>
        <w:t xml:space="preserve">CI was 2.9 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L</w:t>
      </w:r>
      <w:r w:rsidR="0088019F" w:rsidRPr="00387EEE">
        <w:rPr>
          <w:rFonts w:ascii="Book Antiqua" w:eastAsia="Book Antiqua" w:hAnsi="Book Antiqua"/>
          <w:color w:val="000000" w:themeColor="text1"/>
        </w:rPr>
        <w:t>/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min/m</w:t>
      </w:r>
      <w:r w:rsidR="0088019F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561AF" w:rsidRPr="00387EEE">
        <w:rPr>
          <w:rFonts w:ascii="Book Antiqua" w:hAnsi="Book Antiqua"/>
          <w:color w:val="000000" w:themeColor="text1"/>
          <w:lang w:eastAsia="zh-CN"/>
        </w:rPr>
        <w:t xml:space="preserve">.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RV FAC was 58%.</w:t>
      </w:r>
    </w:p>
    <w:p w14:paraId="41885FA5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CA149C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Laboratory examinations</w:t>
      </w:r>
    </w:p>
    <w:p w14:paraId="0E856C15" w14:textId="5D737C5D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1:</w:t>
      </w:r>
      <w:r w:rsidR="006040D2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>,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PaO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1A4854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ratio was 77 mmHg. Arterial blood gas sample showed PaCO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844047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of 46.2 mmHg, 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pH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at 7.4 and lactate at 1.8 mmol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Laboratory investigations revealed lymphopenia at 550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mm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and high C reactive protein level at 65 mg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2F901914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461ED7A0" w14:textId="76235F9E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2:</w:t>
      </w:r>
      <w:r w:rsidR="00844047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>, the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PaO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ratio was 91 mmHg. Arterial blood gas sample showed PaCO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844047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of 39.5 mmHg, 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pH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at 7.4 and lactate at 1.9 mmol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Laboratory investigations revealed lymphopenia at 370</w:t>
      </w:r>
      <w:r w:rsidR="0088019F"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mm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44047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and high C reactive protein level at 95 mg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2842FA48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2C8857E0" w14:textId="16DD6581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3: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Prior to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>, the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PaO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ratio was 95 mmHg. Arterial blood gas sample showed PaCO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B14FA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of 49 mmHg, 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pH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at 7.3 and lactate at 1.4 mmol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Laboratory investigations did not reveal any other specificit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>ies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059FFD4D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C52D0A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Imaging examinations</w:t>
      </w:r>
    </w:p>
    <w:p w14:paraId="585DD011" w14:textId="5ED5F739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1:</w:t>
      </w:r>
      <w:r w:rsidR="0080680C" w:rsidRPr="00387EEE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Chest </w:t>
      </w:r>
      <w:bookmarkStart w:id="58" w:name="OLE_LINK58"/>
      <w:bookmarkStart w:id="59" w:name="OLE_LINK59"/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computed tomography 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CT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)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58"/>
      <w:bookmarkEnd w:id="59"/>
      <w:r w:rsidR="00EB4151" w:rsidRPr="00387EEE">
        <w:rPr>
          <w:rFonts w:ascii="Book Antiqua" w:eastAsia="Book Antiqua" w:hAnsi="Book Antiqua" w:cs="Book Antiqua"/>
          <w:color w:val="000000" w:themeColor="text1"/>
        </w:rPr>
        <w:t>angiography showed ground-glass opacity with crazy paving and severe lobar involvement (&gt;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75%). There was no pulmonary embolism.</w:t>
      </w:r>
    </w:p>
    <w:p w14:paraId="22040A8C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101565B1" w14:textId="468BB644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2: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Chest CT angiography showed ground-glass opacity with crazy paving and moderate lobar involvement (50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%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-75%). There was no pulmonary embolism.</w:t>
      </w:r>
    </w:p>
    <w:p w14:paraId="1FEB000F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color w:val="000000" w:themeColor="text1"/>
          <w:u w:val="single" w:color="000000"/>
          <w:lang w:eastAsia="zh-CN"/>
        </w:rPr>
      </w:pPr>
    </w:p>
    <w:p w14:paraId="156E013D" w14:textId="78DC3594" w:rsidR="00A77B3E" w:rsidRPr="00387EEE" w:rsidRDefault="001760D3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lastRenderedPageBreak/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3: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Chest CT angiography showed ground-glass opacity with bilateral crazy paving, consolidation and limited lobar involvement (25%). There was no pulmonary embolism.</w:t>
      </w:r>
    </w:p>
    <w:p w14:paraId="38324712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DD4312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 DIAGNOSIS</w:t>
      </w:r>
    </w:p>
    <w:p w14:paraId="7262F8F4" w14:textId="7DEF0B68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All three patients were admitted 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>to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ICU for severe ARDS according to 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387EEE">
        <w:rPr>
          <w:rFonts w:ascii="Book Antiqua" w:eastAsia="Book Antiqua" w:hAnsi="Book Antiqua" w:cs="Book Antiqua"/>
          <w:color w:val="000000" w:themeColor="text1"/>
        </w:rPr>
        <w:t>Berlin definition with a PaO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ratio &lt;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150.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They were treated with protective venti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lation (low tidal volume 6-7 mL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>/</w:t>
      </w:r>
      <w:r w:rsidRPr="00387EEE">
        <w:rPr>
          <w:rFonts w:ascii="Book Antiqua" w:eastAsia="Book Antiqua" w:hAnsi="Book Antiqua" w:cs="Book Antiqua"/>
          <w:color w:val="000000" w:themeColor="text1"/>
        </w:rPr>
        <w:t>kg, PEEP for plateau pressure ≤ 30 cmH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O), neuromuscular blocking agents and inhaled nitric oxide (at 10 ppm). Despite medical management they presented persist</w:t>
      </w:r>
      <w:r w:rsidR="00CB14FA" w:rsidRPr="00387EEE">
        <w:rPr>
          <w:rFonts w:ascii="Book Antiqua" w:eastAsia="Book Antiqua" w:hAnsi="Book Antiqua" w:cs="Book Antiqua"/>
          <w:color w:val="000000" w:themeColor="text1"/>
        </w:rPr>
        <w:t>e</w:t>
      </w:r>
      <w:r w:rsidRPr="00387EEE">
        <w:rPr>
          <w:rFonts w:ascii="Book Antiqua" w:eastAsia="Book Antiqua" w:hAnsi="Book Antiqua" w:cs="Book Antiqua"/>
          <w:color w:val="000000" w:themeColor="text1"/>
        </w:rPr>
        <w:t>nt severe hypoxemia.</w:t>
      </w:r>
    </w:p>
    <w:p w14:paraId="59F5ACBD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F0B17E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6CD5F8A6" w14:textId="4F827E6E" w:rsidR="00A77B3E" w:rsidRPr="00387EEE" w:rsidRDefault="00A47ADA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The l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ocal </w:t>
      </w:r>
      <w:r w:rsidRPr="00387EEE">
        <w:rPr>
          <w:rFonts w:ascii="Book Antiqua" w:eastAsia="Book Antiqua" w:hAnsi="Book Antiqua" w:cs="Book Antiqua"/>
          <w:color w:val="000000" w:themeColor="text1"/>
        </w:rPr>
        <w:t>institutional review board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waived the need for written informed consent; data storage was authorized by national licensing authority (CNIL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PI2020_843_0026). Patients and/or next of kin were informed of the study.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We prospectively collected data from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consecutive patients with COVID-19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severe ARDS who received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infusion.</w:t>
      </w:r>
    </w:p>
    <w:p w14:paraId="67B0FC40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</w:p>
    <w:p w14:paraId="0BCA1E83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b/>
          <w:i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Study evaluation </w:t>
      </w:r>
    </w:p>
    <w:p w14:paraId="64013359" w14:textId="6A9C6E9F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Low dose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(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Vectarion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815D71" w:rsidRPr="00387EEE">
        <w:rPr>
          <w:rFonts w:ascii="Book Antiqua" w:eastAsia="Book Antiqua" w:hAnsi="Book Antiqua" w:cs="Book Antiqua"/>
          <w:color w:val="000000" w:themeColor="text1"/>
        </w:rPr>
        <w:t>;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Servier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>, Suresnes, France) was star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ted at an infusion rate of 4 </w:t>
      </w:r>
      <w:proofErr w:type="spellStart"/>
      <w:r w:rsidR="0080680C" w:rsidRPr="00387EEE">
        <w:rPr>
          <w:rFonts w:ascii="Book Antiqua" w:eastAsia="Book Antiqua" w:hAnsi="Book Antiqua" w:cs="Book Antiqua"/>
          <w:color w:val="000000" w:themeColor="text1"/>
        </w:rPr>
        <w:t>μg</w:t>
      </w:r>
      <w:proofErr w:type="spellEnd"/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0680C" w:rsidRPr="00387EEE">
        <w:rPr>
          <w:rFonts w:ascii="Book Antiqua" w:eastAsia="Book Antiqua" w:hAnsi="Book Antiqua"/>
          <w:color w:val="000000" w:themeColor="text1"/>
        </w:rPr>
        <w:t>×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 kg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0680C" w:rsidRPr="00387EEE">
        <w:rPr>
          <w:rFonts w:ascii="Book Antiqua" w:eastAsia="Book Antiqua" w:hAnsi="Book Antiqua"/>
          <w:color w:val="000000" w:themeColor="text1"/>
        </w:rPr>
        <w:t>×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min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-1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on a central line. The effect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sion on respiratory parameters </w:t>
      </w:r>
      <w:r w:rsidR="00A47ADA" w:rsidRPr="00387EEE">
        <w:rPr>
          <w:rFonts w:ascii="Book Antiqua" w:hAnsi="Book Antiqua" w:cs="Book Antiqua"/>
          <w:color w:val="000000" w:themeColor="text1"/>
          <w:lang w:eastAsia="zh-CN"/>
        </w:rPr>
        <w:t>(</w:t>
      </w:r>
      <w:r w:rsidRPr="00387EEE">
        <w:rPr>
          <w:rFonts w:ascii="Book Antiqua" w:eastAsia="Book Antiqua" w:hAnsi="Book Antiqua" w:cs="Book Antiqua"/>
          <w:color w:val="000000" w:themeColor="text1"/>
        </w:rPr>
        <w:t>blood gases, PaO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A47AD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ratio, </w:t>
      </w:r>
      <w:bookmarkStart w:id="60" w:name="OLE_LINK63"/>
      <w:bookmarkStart w:id="61" w:name="OLE_LINK64"/>
      <w:bookmarkStart w:id="62" w:name="OLE_LINK65"/>
      <w:r w:rsidRPr="00387EEE">
        <w:rPr>
          <w:rFonts w:ascii="Book Antiqua" w:eastAsia="Book Antiqua" w:hAnsi="Book Antiqua" w:cs="Book Antiqua"/>
          <w:color w:val="000000" w:themeColor="text1"/>
        </w:rPr>
        <w:t>total respiratory system compliance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)</w:t>
      </w:r>
      <w:bookmarkEnd w:id="60"/>
      <w:bookmarkEnd w:id="61"/>
      <w:bookmarkEnd w:id="62"/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was evaluated. </w:t>
      </w:r>
      <w:bookmarkStart w:id="63" w:name="OLE_LINK71"/>
      <w:r w:rsidRPr="00387EEE">
        <w:rPr>
          <w:rFonts w:ascii="Book Antiqua" w:eastAsia="Book Antiqua" w:hAnsi="Book Antiqua" w:cs="Book Antiqua"/>
          <w:color w:val="000000" w:themeColor="text1"/>
        </w:rPr>
        <w:t>Pulmonary artery pressure (PAP), cardiac output and pulmonary vascular resistance (PVR)</w:t>
      </w:r>
      <w:bookmarkEnd w:id="63"/>
      <w:r w:rsidRPr="00387EEE">
        <w:rPr>
          <w:rFonts w:ascii="Book Antiqua" w:eastAsia="Book Antiqua" w:hAnsi="Book Antiqua" w:cs="Book Antiqua"/>
          <w:color w:val="000000" w:themeColor="text1"/>
        </w:rPr>
        <w:t xml:space="preserve"> were monitored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 pulmonary artery catheter. 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RV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FAC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64" w:name="OLE_LINK86"/>
      <w:bookmarkStart w:id="65" w:name="OLE_LINK87"/>
      <w:r w:rsidRPr="00387EEE">
        <w:rPr>
          <w:rFonts w:ascii="Book Antiqua" w:eastAsia="Book Antiqua" w:hAnsi="Book Antiqua" w:cs="Book Antiqua"/>
          <w:color w:val="000000" w:themeColor="text1"/>
        </w:rPr>
        <w:t>RV</w:t>
      </w:r>
      <w:r w:rsidR="00A47AD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global longitudinal strain</w:t>
      </w:r>
      <w:bookmarkEnd w:id="64"/>
      <w:bookmarkEnd w:id="65"/>
      <w:r w:rsidRPr="00387EEE">
        <w:rPr>
          <w:rFonts w:ascii="Book Antiqua" w:eastAsia="Book Antiqua" w:hAnsi="Book Antiqua" w:cs="Book Antiqua"/>
          <w:color w:val="000000" w:themeColor="text1"/>
        </w:rPr>
        <w:t xml:space="preserve"> and tricuspid longitudinal annular displacement were monitored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transesophageal echocardiography. Data were collected before and 1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h</w:t>
      </w:r>
      <w:r w:rsidRPr="00387EEE">
        <w:rPr>
          <w:rFonts w:ascii="Book Antiqua" w:eastAsia="Book Antiqua" w:hAnsi="Book Antiqua" w:cs="Book Antiqua"/>
          <w:color w:val="000000" w:themeColor="text1"/>
        </w:rPr>
        <w:t>, 2</w:t>
      </w:r>
      <w:r w:rsidR="0080680C" w:rsidRPr="00387EEE">
        <w:rPr>
          <w:rFonts w:ascii="Book Antiqua" w:hAnsi="Book Antiqua" w:cs="Book Antiqua"/>
          <w:color w:val="000000" w:themeColor="text1"/>
          <w:lang w:eastAsia="zh-CN"/>
        </w:rPr>
        <w:t xml:space="preserve"> h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and 12 h after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start.</w:t>
      </w:r>
    </w:p>
    <w:p w14:paraId="1D1BBA2C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4BC1DF7C" w14:textId="0AA80D76" w:rsidR="00A77B3E" w:rsidRPr="00387EEE" w:rsidRDefault="00655F25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1</w:t>
      </w:r>
      <w:r w:rsidR="0080680C" w:rsidRPr="00387EEE">
        <w:rPr>
          <w:rFonts w:ascii="Book Antiqua" w:hAnsi="Book Antiqua" w:cs="Book Antiqua"/>
          <w:b/>
          <w:color w:val="000000" w:themeColor="text1"/>
          <w:lang w:eastAsia="zh-CN"/>
        </w:rPr>
        <w:t>:</w:t>
      </w:r>
      <w:r w:rsidR="0080680C" w:rsidRPr="00387EEE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 was started after 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2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of mechanical ventilation and sustained for 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3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67A7660C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color w:val="000000" w:themeColor="text1"/>
          <w:u w:val="single" w:color="000000"/>
          <w:lang w:eastAsia="zh-CN"/>
        </w:rPr>
      </w:pPr>
    </w:p>
    <w:p w14:paraId="1C02B793" w14:textId="161F4D4A" w:rsidR="00A77B3E" w:rsidRPr="00387EEE" w:rsidRDefault="00655F25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lastRenderedPageBreak/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2</w:t>
      </w:r>
      <w:r w:rsidR="0080680C" w:rsidRPr="00387EEE">
        <w:rPr>
          <w:rFonts w:ascii="Book Antiqua" w:hAnsi="Book Antiqua" w:cs="Book Antiqua"/>
          <w:b/>
          <w:color w:val="000000" w:themeColor="text1"/>
          <w:lang w:eastAsia="zh-CN"/>
        </w:rPr>
        <w:t>:</w:t>
      </w:r>
      <w:r w:rsidR="0080680C" w:rsidRPr="00387EEE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was started at day 6 after ICU admission (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5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with high flow oxygen and 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1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under mechanical ventilation).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infusion was given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 xml:space="preserve"> for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 3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2F493462" w14:textId="77777777" w:rsidR="0080680C" w:rsidRPr="00387EEE" w:rsidRDefault="0080680C" w:rsidP="00A7414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266B4D00" w14:textId="6721DDDC" w:rsidR="00A77B3E" w:rsidRPr="00387EEE" w:rsidRDefault="00655F25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B4151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3</w:t>
      </w:r>
      <w:r w:rsidR="0080680C" w:rsidRPr="00387EEE">
        <w:rPr>
          <w:rFonts w:ascii="Book Antiqua" w:hAnsi="Book Antiqua" w:cs="Book Antiqua"/>
          <w:b/>
          <w:color w:val="000000" w:themeColor="text1"/>
          <w:lang w:eastAsia="zh-CN"/>
        </w:rPr>
        <w:t>:</w:t>
      </w:r>
      <w:r w:rsidR="0080680C" w:rsidRPr="00387EEE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 was started after </w:t>
      </w:r>
      <w:r w:rsidR="00F13747" w:rsidRPr="00387EEE">
        <w:rPr>
          <w:rFonts w:ascii="Book Antiqua" w:eastAsia="Book Antiqua" w:hAnsi="Book Antiqua" w:cs="Book Antiqua"/>
          <w:color w:val="000000" w:themeColor="text1"/>
        </w:rPr>
        <w:t>2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of mechanical ventilation.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 xml:space="preserve">infusion was given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="0080680C" w:rsidRPr="00387EEE">
        <w:rPr>
          <w:rFonts w:ascii="Book Antiqua" w:eastAsia="Book Antiqua" w:hAnsi="Book Antiqua" w:cs="Book Antiqua"/>
          <w:color w:val="000000" w:themeColor="text1"/>
        </w:rPr>
        <w:t>4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7D75B1B8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2FCCF1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 AND FOLLOW-UP</w:t>
      </w:r>
    </w:p>
    <w:p w14:paraId="6FD5FF02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b/>
          <w:i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ICU course</w:t>
      </w:r>
    </w:p>
    <w:p w14:paraId="7FA4D82C" w14:textId="4728C306" w:rsidR="00A77B3E" w:rsidRPr="00387EEE" w:rsidRDefault="00C50B54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6" w:name="OLE_LINK52"/>
      <w:bookmarkStart w:id="67" w:name="OLE_LINK53"/>
      <w:r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PaO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ratio and </w:t>
      </w:r>
      <w:bookmarkStart w:id="68" w:name="OLE_LINK62"/>
      <w:r w:rsidR="00A47ADA" w:rsidRPr="00387EEE">
        <w:rPr>
          <w:rFonts w:ascii="Book Antiqua" w:eastAsia="Book Antiqua" w:hAnsi="Book Antiqua" w:cs="Book Antiqua"/>
          <w:color w:val="000000" w:themeColor="text1"/>
        </w:rPr>
        <w:t>total respiratory system compliance</w:t>
      </w:r>
      <w:bookmarkEnd w:id="68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during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 are presented in Figure 1</w:t>
      </w:r>
      <w:bookmarkEnd w:id="66"/>
      <w:bookmarkEnd w:id="67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and Table 1. For the three patients, PaO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/FiO</w:t>
      </w:r>
      <w:r w:rsidR="00EB4151" w:rsidRPr="00387EEE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ratio time-course showed a dramatic increase whereas </w:t>
      </w:r>
      <w:r w:rsidR="00A47ADA" w:rsidRPr="00387EEE">
        <w:rPr>
          <w:rFonts w:ascii="Book Antiqua" w:eastAsia="Book Antiqua" w:hAnsi="Book Antiqua" w:cs="Book Antiqua"/>
          <w:color w:val="000000" w:themeColor="text1"/>
        </w:rPr>
        <w:t>total respiratory system compliance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was unchanged.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The three patients were discharged from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ICU. ICU length of stay for patient 1, patient 2 and patient 3 was 30</w:t>
      </w:r>
      <w:r w:rsidR="00D546B5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, 32</w:t>
      </w:r>
      <w:r w:rsidR="00D546B5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D546B5" w:rsidRPr="00387EEE">
        <w:rPr>
          <w:rFonts w:ascii="Book Antiqua" w:eastAsia="Book Antiqua" w:hAnsi="Book Antiqua" w:cs="Book Antiqua"/>
          <w:color w:val="000000" w:themeColor="text1"/>
        </w:rPr>
        <w:t xml:space="preserve"> and 31 d</w:t>
      </w:r>
      <w:r w:rsidRPr="00387EEE">
        <w:rPr>
          <w:rFonts w:ascii="Book Antiqua" w:eastAsia="Book Antiqua" w:hAnsi="Book Antiqua" w:cs="Book Antiqua"/>
          <w:color w:val="000000" w:themeColor="text1"/>
        </w:rPr>
        <w:t>, respectively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.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Weaning from mechanical ventilation was performed 13</w:t>
      </w:r>
      <w:r w:rsidR="00D546B5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>, 18</w:t>
      </w:r>
      <w:r w:rsidR="00D546B5" w:rsidRPr="00387EEE">
        <w:rPr>
          <w:rFonts w:ascii="Book Antiqua" w:hAnsi="Book Antiqua" w:cs="Book Antiqua"/>
          <w:color w:val="000000" w:themeColor="text1"/>
          <w:lang w:eastAsia="zh-CN"/>
        </w:rPr>
        <w:t xml:space="preserve"> d</w:t>
      </w:r>
      <w:r w:rsidR="00D546B5" w:rsidRPr="00387EEE">
        <w:rPr>
          <w:rFonts w:ascii="Book Antiqua" w:eastAsia="Book Antiqua" w:hAnsi="Book Antiqua" w:cs="Book Antiqua"/>
          <w:color w:val="000000" w:themeColor="text1"/>
        </w:rPr>
        <w:t xml:space="preserve"> and 15 d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after </w:t>
      </w:r>
      <w:proofErr w:type="spellStart"/>
      <w:r w:rsidR="00EB4151"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infusion for patient 1, 2 and 3</w:t>
      </w:r>
      <w:r w:rsidRPr="00387EEE">
        <w:rPr>
          <w:rFonts w:ascii="Book Antiqua" w:eastAsia="Book Antiqua" w:hAnsi="Book Antiqua" w:cs="Book Antiqua"/>
          <w:color w:val="000000" w:themeColor="text1"/>
        </w:rPr>
        <w:t>,</w:t>
      </w:r>
      <w:r w:rsidR="00EB4151" w:rsidRPr="00387EEE">
        <w:rPr>
          <w:rFonts w:ascii="Book Antiqua" w:eastAsia="Book Antiqua" w:hAnsi="Book Antiqua" w:cs="Book Antiqua"/>
          <w:color w:val="000000" w:themeColor="text1"/>
        </w:rPr>
        <w:t xml:space="preserve"> respectively.</w:t>
      </w:r>
    </w:p>
    <w:p w14:paraId="72061847" w14:textId="77777777" w:rsidR="00D546B5" w:rsidRPr="00387EEE" w:rsidRDefault="00D546B5" w:rsidP="00A74149">
      <w:pPr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</w:p>
    <w:p w14:paraId="6EDE4537" w14:textId="01CE9FCA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b/>
          <w:i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i/>
          <w:color w:val="000000" w:themeColor="text1"/>
        </w:rPr>
        <w:t>Safety</w:t>
      </w:r>
    </w:p>
    <w:p w14:paraId="60123EB2" w14:textId="5F12C796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Time-course of pulmonary artery catheter parameters and echocardiographic parameters during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are presented in Figure 1. </w:t>
      </w:r>
      <w:bookmarkStart w:id="69" w:name="OLE_LINK68"/>
      <w:bookmarkStart w:id="70" w:name="OLE_LINK69"/>
      <w:bookmarkStart w:id="71" w:name="OLE_LINK70"/>
      <w:r w:rsidRPr="00387EEE">
        <w:rPr>
          <w:rFonts w:ascii="Book Antiqua" w:eastAsia="Book Antiqua" w:hAnsi="Book Antiqua" w:cs="Book Antiqua"/>
          <w:color w:val="000000" w:themeColor="text1"/>
        </w:rPr>
        <w:t xml:space="preserve">PAP and PVR remained unchanged during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infusion. Regarding RV function, RV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FAC and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>RV global longitudinal strain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remained unchanged for patient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 xml:space="preserve"> 1 and patient 2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and improved for patient 3.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>Tricuspid longitudinal annular displacement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remained unchanged for the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patients. None of the patients needed </w:t>
      </w:r>
      <w:r w:rsidR="00D546B5" w:rsidRPr="00387EEE">
        <w:rPr>
          <w:rFonts w:ascii="Book Antiqua" w:eastAsia="Book Antiqua" w:hAnsi="Book Antiqua" w:cs="Book Antiqua"/>
          <w:color w:val="000000" w:themeColor="text1"/>
        </w:rPr>
        <w:t xml:space="preserve">extracorporeal membrane oxygenation </w:t>
      </w:r>
      <w:r w:rsidRPr="00387EEE">
        <w:rPr>
          <w:rFonts w:ascii="Book Antiqua" w:eastAsia="Book Antiqua" w:hAnsi="Book Antiqua" w:cs="Book Antiqua"/>
          <w:color w:val="000000" w:themeColor="text1"/>
        </w:rPr>
        <w:t>therapy. Liver function test remained unchanged.</w:t>
      </w:r>
      <w:bookmarkEnd w:id="69"/>
      <w:bookmarkEnd w:id="70"/>
    </w:p>
    <w:bookmarkEnd w:id="71"/>
    <w:p w14:paraId="36FC2C46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3B4BB4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3961819" w14:textId="14C2C486" w:rsidR="00A77B3E" w:rsidRPr="00387EEE" w:rsidRDefault="00EB4151" w:rsidP="008607F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In this report, we found that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infusion enhanced oxygenation of patients with severe </w:t>
      </w:r>
      <w:r w:rsidR="00196120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 related ARDS without any change in PAP and RV function.</w:t>
      </w:r>
      <w:r w:rsidR="006132FD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At baseline, </w:t>
      </w:r>
      <w:r w:rsidR="006132FD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patients showed an increased PAP without pulmonary embolism and left ventricular dysfunction (normal </w:t>
      </w:r>
      <w:r w:rsidR="00196120" w:rsidRPr="00387EEE">
        <w:rPr>
          <w:rFonts w:ascii="Book Antiqua" w:eastAsia="Book Antiqua" w:hAnsi="Book Antiqua" w:cs="Book Antiqua"/>
          <w:color w:val="000000" w:themeColor="text1"/>
        </w:rPr>
        <w:t xml:space="preserve">pulmonary artery occlusion pressures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and CI). Hence, we cannot </w:t>
      </w:r>
      <w:r w:rsidRPr="00387EEE">
        <w:rPr>
          <w:rFonts w:ascii="Book Antiqua" w:eastAsia="Book Antiqua" w:hAnsi="Book Antiqua" w:cs="Book Antiqua"/>
          <w:color w:val="000000" w:themeColor="text1"/>
        </w:rPr>
        <w:lastRenderedPageBreak/>
        <w:t xml:space="preserve">discard the occurrence of at least a certain level of </w:t>
      </w:r>
      <w:r w:rsidR="00A33C7D" w:rsidRPr="00387EEE">
        <w:rPr>
          <w:rFonts w:ascii="Book Antiqua" w:eastAsia="Book Antiqua" w:hAnsi="Book Antiqua" w:cs="Book Antiqua"/>
          <w:color w:val="000000" w:themeColor="text1"/>
        </w:rPr>
        <w:t xml:space="preserve">hypoxic pulmonary vasoconstriction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="006132FD" w:rsidRPr="00387EEE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387EEE">
        <w:rPr>
          <w:rFonts w:ascii="Book Antiqua" w:eastAsia="Book Antiqua" w:hAnsi="Book Antiqua" w:cs="Book Antiqua"/>
          <w:color w:val="000000" w:themeColor="text1"/>
        </w:rPr>
        <w:t>been suggested by some authors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62C9A336" w14:textId="6F8A1A0C" w:rsidR="003E0B28" w:rsidRPr="00387EEE" w:rsidRDefault="00EB4151" w:rsidP="00A7414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In our patients,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led to increased oxygenation without any changes in ventilatory parameters or right-side circulation. Hence,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i</w:t>
      </w:r>
      <w:r w:rsidRPr="00387EEE">
        <w:rPr>
          <w:rFonts w:ascii="Book Antiqua" w:eastAsia="Book Antiqua" w:hAnsi="Book Antiqua" w:cs="Book Antiqua"/>
          <w:color w:val="000000" w:themeColor="text1"/>
        </w:rPr>
        <w:t>mproved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165C" w:rsidRPr="00387EEE">
        <w:rPr>
          <w:rFonts w:ascii="Book Antiqua" w:eastAsia="Book Antiqua" w:hAnsi="Book Antiqua" w:cs="Book Antiqua"/>
          <w:color w:val="000000" w:themeColor="text1"/>
        </w:rPr>
        <w:t>ventilation/perfusion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ratio by decreasing pulmonary flow. The lack of increase in PVR with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is not in favor of an increase in </w:t>
      </w:r>
      <w:r w:rsidR="006132FD" w:rsidRPr="00387EEE">
        <w:rPr>
          <w:rFonts w:ascii="Book Antiqua" w:eastAsia="Book Antiqua" w:hAnsi="Book Antiqua" w:cs="Book Antiqua"/>
          <w:color w:val="000000" w:themeColor="text1"/>
        </w:rPr>
        <w:t>hypoxic pulmonary vasoconstriction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as encountered in typical ARDS.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Recently, Ackermann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513AD7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observed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that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pulmonary histological pattern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387EEE">
        <w:rPr>
          <w:rFonts w:ascii="Book Antiqua" w:eastAsia="Book Antiqua" w:hAnsi="Book Antiqua" w:cs="Book Antiqua"/>
          <w:color w:val="000000" w:themeColor="text1"/>
        </w:rPr>
        <w:t>distinguish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es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 infected lungs from influenzae infected lung is the amount of new vessel growth in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3AD7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-19 </w:t>
      </w:r>
      <w:r w:rsidR="00513AD7" w:rsidRPr="00387EEE">
        <w:rPr>
          <w:rFonts w:ascii="Book Antiqua" w:eastAsia="Book Antiqua" w:hAnsi="Book Antiqua" w:cs="Book Antiqua"/>
          <w:color w:val="000000" w:themeColor="text1"/>
        </w:rPr>
        <w:t>lung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. Moreover, Lang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513AD7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studied lung perfusion by dual-energy chest CT scan for </w:t>
      </w:r>
      <w:r w:rsidR="00513AD7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-19 patients and found an increased perfusion of the lungs especially proximal to lung opacities. Increase of pulmonary vessels number is probably responsible of an intrapulmonary shunt with an increased </w:t>
      </w:r>
      <w:r w:rsidR="0064165C" w:rsidRPr="00387EEE">
        <w:rPr>
          <w:rFonts w:ascii="Book Antiqua" w:eastAsia="Book Antiqua" w:hAnsi="Book Antiqua" w:cs="Book Antiqua"/>
          <w:color w:val="000000" w:themeColor="text1"/>
        </w:rPr>
        <w:t>ventilation/perfusion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mismatch. </w:t>
      </w:r>
    </w:p>
    <w:p w14:paraId="50273679" w14:textId="25DD842C" w:rsidR="00A77B3E" w:rsidRPr="00387EEE" w:rsidRDefault="00EB4151" w:rsidP="00A74149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acts as a selective pulmonary vessel vasoconstrictor that is able to decrease and redistribute pulmonary blood flow from shunt areas to pulmonary units with normal 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ventilation</w:t>
      </w:r>
      <w:r w:rsidRPr="00387EEE">
        <w:rPr>
          <w:rFonts w:ascii="Book Antiqua" w:eastAsia="Book Antiqua" w:hAnsi="Book Antiqua" w:cs="Book Antiqua"/>
          <w:color w:val="000000" w:themeColor="text1"/>
        </w:rPr>
        <w:t>/</w:t>
      </w:r>
      <w:r w:rsidR="00D004CC" w:rsidRPr="00387EEE">
        <w:rPr>
          <w:rFonts w:ascii="Book Antiqua" w:eastAsia="Book Antiqua" w:hAnsi="Book Antiqua" w:cs="Book Antiqua"/>
          <w:color w:val="000000" w:themeColor="text1"/>
        </w:rPr>
        <w:t>pulmonary flow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ratio</w:t>
      </w:r>
      <w:r w:rsidR="003E0B28" w:rsidRPr="00387EEE">
        <w:rPr>
          <w:rFonts w:ascii="Book Antiqua" w:eastAsia="Book Antiqua" w:hAnsi="Book Antiqua" w:cs="Book Antiqua"/>
          <w:color w:val="000000" w:themeColor="text1"/>
        </w:rPr>
        <w:t>s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. We believe that the improvement in oxygenation with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for our patients </w:t>
      </w:r>
      <w:r w:rsidR="003E0B28" w:rsidRPr="00387EEE">
        <w:rPr>
          <w:rFonts w:ascii="Book Antiqua" w:eastAsia="Book Antiqua" w:hAnsi="Book Antiqua" w:cs="Book Antiqua"/>
          <w:color w:val="000000" w:themeColor="text1"/>
        </w:rPr>
        <w:t>wa</w:t>
      </w:r>
      <w:r w:rsidRPr="00387EEE">
        <w:rPr>
          <w:rFonts w:ascii="Book Antiqua" w:eastAsia="Book Antiqua" w:hAnsi="Book Antiqua" w:cs="Book Antiqua"/>
          <w:color w:val="000000" w:themeColor="text1"/>
        </w:rPr>
        <w:t>s related to a decrease in intrapulmonary shunt in both aerated and non-aerated lung regions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387EEE">
        <w:rPr>
          <w:rFonts w:ascii="Book Antiqua" w:eastAsia="Book Antiqua" w:hAnsi="Book Antiqua" w:cs="Book Antiqua"/>
          <w:color w:val="000000" w:themeColor="text1"/>
        </w:rPr>
        <w:t>. Inhaled nitric oxide is a selective pulmonary vasodilator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>,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and intravenously administered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="00D43FDA" w:rsidRPr="00387EEE">
        <w:rPr>
          <w:rFonts w:ascii="Book Antiqua" w:eastAsia="Book Antiqua" w:hAnsi="Book Antiqua" w:cs="Book Antiqua"/>
          <w:color w:val="000000" w:themeColor="text1"/>
        </w:rPr>
        <w:t xml:space="preserve"> is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 selective pulmonary vasoconstrictor. The resulting effects of combining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>i</w:t>
      </w:r>
      <w:r w:rsidR="003E0B28" w:rsidRPr="00387EEE">
        <w:rPr>
          <w:rFonts w:ascii="Book Antiqua" w:eastAsia="Book Antiqua" w:hAnsi="Book Antiqua" w:cs="Book Antiqua"/>
          <w:color w:val="000000" w:themeColor="text1"/>
        </w:rPr>
        <w:t>nhaled nitric oxide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are likely related to the respective vascular effect of each drug on aerated and non-aerated lung compartments and explain why additive respiratory effects were observed. Previous studies confirmed that when reinforcing hypoxic pulmonary vasoconstriction by small doses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, the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>nitric oxide</w:t>
      </w:r>
      <w:r w:rsidRPr="00387EEE">
        <w:rPr>
          <w:rFonts w:ascii="Book Antiqua" w:eastAsia="Book Antiqua" w:hAnsi="Book Antiqua" w:cs="Book Antiqua"/>
          <w:color w:val="000000" w:themeColor="text1"/>
        </w:rPr>
        <w:t>-induced increase in arterial oxygenation can be markedly enhanced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387EEE">
        <w:rPr>
          <w:rFonts w:ascii="Book Antiqua" w:eastAsia="Book Antiqua" w:hAnsi="Book Antiqua" w:cs="Book Antiqua"/>
          <w:color w:val="000000" w:themeColor="text1"/>
        </w:rPr>
        <w:t>.</w:t>
      </w:r>
    </w:p>
    <w:p w14:paraId="0B618D10" w14:textId="68B62D7A" w:rsidR="00A77B3E" w:rsidRPr="00387EEE" w:rsidRDefault="00EB4151" w:rsidP="00A74149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The major risk with short term use of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is the increase of RV afterload by excessive vasoconstriction. Hence, we evaluated RV function with very sensitive and reproducible parameters: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>RV global longitudinal strain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C50B54" w:rsidRPr="00387EEE">
        <w:rPr>
          <w:rFonts w:ascii="Book Antiqua" w:eastAsia="Book Antiqua" w:hAnsi="Book Antiqua" w:cs="Book Antiqua"/>
          <w:color w:val="000000" w:themeColor="text1"/>
        </w:rPr>
        <w:t>tricuspid longitudinal annular displacement</w:t>
      </w:r>
      <w:r w:rsidR="005E2FB2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[12,13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387EEE">
        <w:rPr>
          <w:rFonts w:ascii="Book Antiqua" w:eastAsia="Book Antiqua" w:hAnsi="Book Antiqua" w:cs="Book Antiqua"/>
          <w:color w:val="000000" w:themeColor="text1"/>
        </w:rPr>
        <w:t>. We found no deleterious effects on RV function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 xml:space="preserve">, which was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lastRenderedPageBreak/>
        <w:t>similar to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previous studies on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safety</w:t>
      </w:r>
      <w:r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. Recently,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Barthélémy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513AD7" w:rsidRPr="00387EEE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tested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for </w:t>
      </w:r>
      <w:r w:rsidR="00513AD7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 patients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>,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but crucial data on RV function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387EEE">
        <w:rPr>
          <w:rFonts w:ascii="Book Antiqua" w:eastAsia="Book Antiqua" w:hAnsi="Book Antiqua" w:cs="Book Antiqua"/>
          <w:color w:val="000000" w:themeColor="text1"/>
        </w:rPr>
        <w:t>not reported.</w:t>
      </w:r>
    </w:p>
    <w:p w14:paraId="386D4EC4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7398A2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71B35A1D" w14:textId="5F15158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 xml:space="preserve">Despite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small sample size,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almitrine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seems to be effective and safe to enhance oxygenation for </w:t>
      </w:r>
      <w:r w:rsidR="00F608CA" w:rsidRPr="00387EEE">
        <w:rPr>
          <w:rFonts w:ascii="Book Antiqua" w:eastAsia="Book Antiqua" w:hAnsi="Book Antiqua" w:cs="Book Antiqua"/>
          <w:color w:val="000000" w:themeColor="text1"/>
        </w:rPr>
        <w:t>COVID</w:t>
      </w:r>
      <w:r w:rsidRPr="00387EEE">
        <w:rPr>
          <w:rFonts w:ascii="Book Antiqua" w:eastAsia="Book Antiqua" w:hAnsi="Book Antiqua" w:cs="Book Antiqua"/>
          <w:color w:val="000000" w:themeColor="text1"/>
        </w:rPr>
        <w:t>-19 critically ill patients. Further controlled studies are required.</w:t>
      </w:r>
    </w:p>
    <w:p w14:paraId="0894ED85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68B8D8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08812C8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bookmarkStart w:id="72" w:name="OLE_LINK2559"/>
      <w:r w:rsidRPr="00387EEE">
        <w:rPr>
          <w:rFonts w:ascii="Book Antiqua" w:hAnsi="Book Antiqua"/>
          <w:color w:val="000000" w:themeColor="text1"/>
        </w:rPr>
        <w:t>1 </w:t>
      </w:r>
      <w:r w:rsidRPr="00387EEE">
        <w:rPr>
          <w:rFonts w:ascii="Book Antiqua" w:hAnsi="Book Antiqua"/>
          <w:b/>
          <w:bCs/>
          <w:color w:val="000000" w:themeColor="text1"/>
        </w:rPr>
        <w:t>Lang M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Som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Mendoza DP, Flores EJ, Reid N, Carey D, Li MD, </w:t>
      </w:r>
      <w:proofErr w:type="spellStart"/>
      <w:r w:rsidRPr="00387EEE">
        <w:rPr>
          <w:rFonts w:ascii="Book Antiqua" w:hAnsi="Book Antiqua"/>
          <w:color w:val="000000" w:themeColor="text1"/>
        </w:rPr>
        <w:t>Witkin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Rodriguez-Lopez JM, Shepard JO, Little BP.</w:t>
      </w:r>
      <w:bookmarkStart w:id="73" w:name="OLE_LINK74"/>
      <w:bookmarkStart w:id="74" w:name="OLE_LINK75"/>
      <w:r w:rsidRPr="00387E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hAnsi="Book Antiqua"/>
          <w:color w:val="000000" w:themeColor="text1"/>
        </w:rPr>
        <w:t>Hypoxaemia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related to COVID-19: vascular and perfusion abnormalities on dual-energy CT</w:t>
      </w:r>
      <w:bookmarkEnd w:id="73"/>
      <w:bookmarkEnd w:id="74"/>
      <w:r w:rsidRPr="00387EEE">
        <w:rPr>
          <w:rFonts w:ascii="Book Antiqua" w:hAnsi="Book Antiqua"/>
          <w:color w:val="000000" w:themeColor="text1"/>
        </w:rPr>
        <w:t>. </w:t>
      </w:r>
      <w:r w:rsidRPr="00387EEE">
        <w:rPr>
          <w:rFonts w:ascii="Book Antiqua" w:hAnsi="Book Antiqua"/>
          <w:i/>
          <w:iCs/>
          <w:color w:val="000000" w:themeColor="text1"/>
        </w:rPr>
        <w:t>Lancet Infect Dis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20</w:t>
      </w:r>
      <w:r w:rsidRPr="00387EEE">
        <w:rPr>
          <w:rFonts w:ascii="Book Antiqua" w:hAnsi="Book Antiqua"/>
          <w:color w:val="000000" w:themeColor="text1"/>
        </w:rPr>
        <w:t>: 1365-1366 [</w:t>
      </w:r>
      <w:r w:rsidR="00A55708" w:rsidRPr="00387EEE">
        <w:rPr>
          <w:rFonts w:ascii="Book Antiqua" w:hAnsi="Book Antiqua"/>
          <w:color w:val="000000" w:themeColor="text1"/>
        </w:rPr>
        <w:t>PMID: 32359410 DOI: 10.1016/S1473-3099(20)30367-4</w:t>
      </w:r>
      <w:r w:rsidRPr="00387EEE">
        <w:rPr>
          <w:rFonts w:ascii="Book Antiqua" w:hAnsi="Book Antiqua"/>
          <w:color w:val="000000" w:themeColor="text1"/>
        </w:rPr>
        <w:t>]</w:t>
      </w:r>
    </w:p>
    <w:p w14:paraId="0F45541B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2 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Mahjoub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Y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Rodenstein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DO, </w:t>
      </w:r>
      <w:proofErr w:type="spellStart"/>
      <w:r w:rsidRPr="00387EEE">
        <w:rPr>
          <w:rFonts w:ascii="Book Antiqua" w:hAnsi="Book Antiqua"/>
          <w:color w:val="000000" w:themeColor="text1"/>
        </w:rPr>
        <w:t>Jounieaux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V. Severe Covid-19 disease: rather AVDS than ARDS? </w:t>
      </w:r>
      <w:r w:rsidRPr="00387EEE">
        <w:rPr>
          <w:rFonts w:ascii="Book Antiqua" w:hAnsi="Book Antiqua"/>
          <w:i/>
          <w:iCs/>
          <w:color w:val="000000" w:themeColor="text1"/>
        </w:rPr>
        <w:t>Crit Care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24</w:t>
      </w:r>
      <w:r w:rsidRPr="00387EEE">
        <w:rPr>
          <w:rFonts w:ascii="Book Antiqua" w:hAnsi="Book Antiqua"/>
          <w:color w:val="000000" w:themeColor="text1"/>
        </w:rPr>
        <w:t>: 327 [PMID: 32527297 DOI: 10.1186/s13054-020-02972-w]</w:t>
      </w:r>
    </w:p>
    <w:p w14:paraId="71B8544A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3 </w:t>
      </w:r>
      <w:r w:rsidRPr="00387EEE">
        <w:rPr>
          <w:rFonts w:ascii="Book Antiqua" w:hAnsi="Book Antiqua"/>
          <w:b/>
          <w:bCs/>
          <w:color w:val="000000" w:themeColor="text1"/>
        </w:rPr>
        <w:t>Archer SL</w:t>
      </w:r>
      <w:r w:rsidRPr="00387EEE">
        <w:rPr>
          <w:rFonts w:ascii="Book Antiqua" w:hAnsi="Book Antiqua"/>
          <w:color w:val="000000" w:themeColor="text1"/>
        </w:rPr>
        <w:t>, Sharp WW, Weir EK. Differentiating COVID-19 Pneumonia From Acute Respiratory Distress Syndrome and High Altitude Pulmonary Edema: Therapeutic Implications. </w:t>
      </w:r>
      <w:r w:rsidRPr="00387EEE">
        <w:rPr>
          <w:rFonts w:ascii="Book Antiqua" w:hAnsi="Book Antiqua"/>
          <w:i/>
          <w:iCs/>
          <w:color w:val="000000" w:themeColor="text1"/>
        </w:rPr>
        <w:t>Circulation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142</w:t>
      </w:r>
      <w:r w:rsidRPr="00387EEE">
        <w:rPr>
          <w:rFonts w:ascii="Book Antiqua" w:hAnsi="Book Antiqua"/>
          <w:color w:val="000000" w:themeColor="text1"/>
        </w:rPr>
        <w:t>: 101-104 [</w:t>
      </w:r>
      <w:bookmarkStart w:id="75" w:name="OLE_LINK76"/>
      <w:bookmarkStart w:id="76" w:name="OLE_LINK77"/>
      <w:r w:rsidRPr="00387EEE">
        <w:rPr>
          <w:rFonts w:ascii="Book Antiqua" w:hAnsi="Book Antiqua"/>
          <w:color w:val="000000" w:themeColor="text1"/>
        </w:rPr>
        <w:t>PMID: 32369390</w:t>
      </w:r>
      <w:bookmarkEnd w:id="75"/>
      <w:bookmarkEnd w:id="76"/>
      <w:r w:rsidRPr="00387EEE">
        <w:rPr>
          <w:rFonts w:ascii="Book Antiqua" w:hAnsi="Book Antiqua"/>
          <w:color w:val="000000" w:themeColor="text1"/>
        </w:rPr>
        <w:t xml:space="preserve"> </w:t>
      </w:r>
      <w:r w:rsidR="004B2AAE" w:rsidRPr="00387EEE">
        <w:rPr>
          <w:rFonts w:ascii="Book Antiqua" w:hAnsi="Book Antiqua"/>
          <w:color w:val="000000" w:themeColor="text1"/>
        </w:rPr>
        <w:t>DOI: 10.1161/CIRCULATIONAHA.120.047915</w:t>
      </w:r>
      <w:r w:rsidRPr="00387EEE">
        <w:rPr>
          <w:rFonts w:ascii="Book Antiqua" w:hAnsi="Book Antiqua"/>
          <w:color w:val="000000" w:themeColor="text1"/>
        </w:rPr>
        <w:t>]</w:t>
      </w:r>
    </w:p>
    <w:p w14:paraId="47869BD6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4 </w:t>
      </w:r>
      <w:r w:rsidRPr="00387EEE">
        <w:rPr>
          <w:rFonts w:ascii="Book Antiqua" w:hAnsi="Book Antiqua"/>
          <w:b/>
          <w:bCs/>
          <w:color w:val="000000" w:themeColor="text1"/>
        </w:rPr>
        <w:t>Ackermann M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Verleden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SE, </w:t>
      </w:r>
      <w:proofErr w:type="spellStart"/>
      <w:r w:rsidRPr="00387EEE">
        <w:rPr>
          <w:rFonts w:ascii="Book Antiqua" w:hAnsi="Book Antiqua"/>
          <w:color w:val="000000" w:themeColor="text1"/>
        </w:rPr>
        <w:t>Kuehnel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387EEE">
        <w:rPr>
          <w:rFonts w:ascii="Book Antiqua" w:hAnsi="Book Antiqua"/>
          <w:color w:val="000000" w:themeColor="text1"/>
        </w:rPr>
        <w:t>Haverich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387EEE">
        <w:rPr>
          <w:rFonts w:ascii="Book Antiqua" w:hAnsi="Book Antiqua"/>
          <w:color w:val="000000" w:themeColor="text1"/>
        </w:rPr>
        <w:t>Welte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387EEE">
        <w:rPr>
          <w:rFonts w:ascii="Book Antiqua" w:hAnsi="Book Antiqua"/>
          <w:color w:val="000000" w:themeColor="text1"/>
        </w:rPr>
        <w:t>Laenger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387EEE">
        <w:rPr>
          <w:rFonts w:ascii="Book Antiqua" w:hAnsi="Book Antiqua"/>
          <w:color w:val="000000" w:themeColor="text1"/>
        </w:rPr>
        <w:t>Vanstapel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387EEE">
        <w:rPr>
          <w:rFonts w:ascii="Book Antiqua" w:hAnsi="Book Antiqua"/>
          <w:color w:val="000000" w:themeColor="text1"/>
        </w:rPr>
        <w:t>Werlein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C, Stark H, </w:t>
      </w:r>
      <w:proofErr w:type="spellStart"/>
      <w:r w:rsidRPr="00387EEE">
        <w:rPr>
          <w:rFonts w:ascii="Book Antiqua" w:hAnsi="Book Antiqua"/>
          <w:color w:val="000000" w:themeColor="text1"/>
        </w:rPr>
        <w:t>Tzankov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Li WW, Li VW, Mentzer SJ, </w:t>
      </w:r>
      <w:proofErr w:type="spellStart"/>
      <w:r w:rsidRPr="00387EEE">
        <w:rPr>
          <w:rFonts w:ascii="Book Antiqua" w:hAnsi="Book Antiqua"/>
          <w:color w:val="000000" w:themeColor="text1"/>
        </w:rPr>
        <w:t>Jonigk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D. Pulmonary Vascular </w:t>
      </w:r>
      <w:proofErr w:type="spellStart"/>
      <w:r w:rsidRPr="00387EEE">
        <w:rPr>
          <w:rFonts w:ascii="Book Antiqua" w:hAnsi="Book Antiqua"/>
          <w:color w:val="000000" w:themeColor="text1"/>
        </w:rPr>
        <w:t>Endothelialitis</w:t>
      </w:r>
      <w:proofErr w:type="spellEnd"/>
      <w:r w:rsidRPr="00387EEE">
        <w:rPr>
          <w:rFonts w:ascii="Book Antiqua" w:hAnsi="Book Antiqua"/>
          <w:color w:val="000000" w:themeColor="text1"/>
        </w:rPr>
        <w:t>, Thrombosis, and Angiogenesis in Covid-19. </w:t>
      </w:r>
      <w:r w:rsidRPr="00387EEE">
        <w:rPr>
          <w:rFonts w:ascii="Book Antiqua" w:hAnsi="Book Antiqua"/>
          <w:i/>
          <w:iCs/>
          <w:color w:val="000000" w:themeColor="text1"/>
        </w:rPr>
        <w:t xml:space="preserve">N 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Pr="00387EEE">
        <w:rPr>
          <w:rFonts w:ascii="Book Antiqua" w:hAnsi="Book Antiqua"/>
          <w:i/>
          <w:iCs/>
          <w:color w:val="000000" w:themeColor="text1"/>
        </w:rPr>
        <w:t xml:space="preserve"> J Med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383</w:t>
      </w:r>
      <w:r w:rsidRPr="00387EEE">
        <w:rPr>
          <w:rFonts w:ascii="Book Antiqua" w:hAnsi="Book Antiqua"/>
          <w:color w:val="000000" w:themeColor="text1"/>
        </w:rPr>
        <w:t>: 120-128 [</w:t>
      </w:r>
      <w:bookmarkStart w:id="77" w:name="OLE_LINK78"/>
      <w:bookmarkStart w:id="78" w:name="OLE_LINK79"/>
      <w:r w:rsidRPr="00387EEE">
        <w:rPr>
          <w:rFonts w:ascii="Book Antiqua" w:hAnsi="Book Antiqua"/>
          <w:color w:val="000000" w:themeColor="text1"/>
        </w:rPr>
        <w:t>PMID: 32437</w:t>
      </w:r>
      <w:r w:rsidR="004B2AAE" w:rsidRPr="00387EEE">
        <w:rPr>
          <w:rFonts w:ascii="Book Antiqua" w:hAnsi="Book Antiqua"/>
          <w:color w:val="000000" w:themeColor="text1"/>
        </w:rPr>
        <w:t>596</w:t>
      </w:r>
      <w:bookmarkEnd w:id="77"/>
      <w:bookmarkEnd w:id="78"/>
      <w:r w:rsidR="004B2AAE" w:rsidRPr="00387EEE">
        <w:rPr>
          <w:rFonts w:ascii="Book Antiqua" w:hAnsi="Book Antiqua"/>
          <w:color w:val="000000" w:themeColor="text1"/>
        </w:rPr>
        <w:t xml:space="preserve"> DOI: 10.1056/NEJMoa2015432</w:t>
      </w:r>
      <w:r w:rsidRPr="00387EEE">
        <w:rPr>
          <w:rFonts w:ascii="Book Antiqua" w:hAnsi="Book Antiqua"/>
          <w:color w:val="000000" w:themeColor="text1"/>
        </w:rPr>
        <w:t>]</w:t>
      </w:r>
    </w:p>
    <w:p w14:paraId="12152B73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5 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Varga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Z</w:t>
      </w:r>
      <w:r w:rsidRPr="00387EEE">
        <w:rPr>
          <w:rFonts w:ascii="Book Antiqua" w:hAnsi="Book Antiqua"/>
          <w:color w:val="000000" w:themeColor="text1"/>
        </w:rPr>
        <w:t xml:space="preserve">, Flammer AJ, </w:t>
      </w:r>
      <w:proofErr w:type="spellStart"/>
      <w:r w:rsidRPr="00387EEE">
        <w:rPr>
          <w:rFonts w:ascii="Book Antiqua" w:hAnsi="Book Antiqua"/>
          <w:color w:val="000000" w:themeColor="text1"/>
        </w:rPr>
        <w:t>Steiger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387EEE">
        <w:rPr>
          <w:rFonts w:ascii="Book Antiqua" w:hAnsi="Book Antiqua"/>
          <w:color w:val="000000" w:themeColor="text1"/>
        </w:rPr>
        <w:t>Haberecker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387EEE">
        <w:rPr>
          <w:rFonts w:ascii="Book Antiqua" w:hAnsi="Book Antiqua"/>
          <w:color w:val="000000" w:themeColor="text1"/>
        </w:rPr>
        <w:t>Andermatt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387EEE">
        <w:rPr>
          <w:rFonts w:ascii="Book Antiqua" w:hAnsi="Book Antiqua"/>
          <w:color w:val="000000" w:themeColor="text1"/>
        </w:rPr>
        <w:t>Zinkernagel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AS, </w:t>
      </w:r>
      <w:proofErr w:type="spellStart"/>
      <w:r w:rsidRPr="00387EEE">
        <w:rPr>
          <w:rFonts w:ascii="Book Antiqua" w:hAnsi="Book Antiqua"/>
          <w:color w:val="000000" w:themeColor="text1"/>
        </w:rPr>
        <w:t>Mehra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MR, </w:t>
      </w:r>
      <w:proofErr w:type="spellStart"/>
      <w:r w:rsidRPr="00387EEE">
        <w:rPr>
          <w:rFonts w:ascii="Book Antiqua" w:hAnsi="Book Antiqua"/>
          <w:color w:val="000000" w:themeColor="text1"/>
        </w:rPr>
        <w:t>Schuepbach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RA, </w:t>
      </w:r>
      <w:proofErr w:type="spellStart"/>
      <w:r w:rsidRPr="00387EEE">
        <w:rPr>
          <w:rFonts w:ascii="Book Antiqua" w:hAnsi="Book Antiqua"/>
          <w:color w:val="000000" w:themeColor="text1"/>
        </w:rPr>
        <w:t>Ruschitzka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387EEE">
        <w:rPr>
          <w:rFonts w:ascii="Book Antiqua" w:hAnsi="Book Antiqua"/>
          <w:color w:val="000000" w:themeColor="text1"/>
        </w:rPr>
        <w:t>Moch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H. Endothelial cell infection and </w:t>
      </w:r>
      <w:proofErr w:type="spellStart"/>
      <w:r w:rsidRPr="00387EEE">
        <w:rPr>
          <w:rFonts w:ascii="Book Antiqua" w:hAnsi="Book Antiqua"/>
          <w:color w:val="000000" w:themeColor="text1"/>
        </w:rPr>
        <w:t>endotheliitis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in COVID-19. </w:t>
      </w:r>
      <w:r w:rsidRPr="00387EEE">
        <w:rPr>
          <w:rFonts w:ascii="Book Antiqua" w:hAnsi="Book Antiqua"/>
          <w:i/>
          <w:iCs/>
          <w:color w:val="000000" w:themeColor="text1"/>
        </w:rPr>
        <w:t>Lancet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395</w:t>
      </w:r>
      <w:r w:rsidRPr="00387EEE">
        <w:rPr>
          <w:rFonts w:ascii="Book Antiqua" w:hAnsi="Book Antiqua"/>
          <w:color w:val="000000" w:themeColor="text1"/>
        </w:rPr>
        <w:t>: 1417-1418 [PMID: 32325026 DOI: 10.1016/S0140-6736(20)30937-5]</w:t>
      </w:r>
    </w:p>
    <w:p w14:paraId="513091ED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6 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Barthélémy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R</w:t>
      </w:r>
      <w:r w:rsidRPr="00387EEE">
        <w:rPr>
          <w:rFonts w:ascii="Book Antiqua" w:hAnsi="Book Antiqua"/>
          <w:color w:val="000000" w:themeColor="text1"/>
        </w:rPr>
        <w:t xml:space="preserve">, Blot PL, Tiepolo A, Le Gall A, </w:t>
      </w:r>
      <w:proofErr w:type="spellStart"/>
      <w:r w:rsidRPr="00387EEE">
        <w:rPr>
          <w:rFonts w:ascii="Book Antiqua" w:hAnsi="Book Antiqua"/>
          <w:color w:val="000000" w:themeColor="text1"/>
        </w:rPr>
        <w:t>Mayeur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387EEE">
        <w:rPr>
          <w:rFonts w:ascii="Book Antiqua" w:hAnsi="Book Antiqua"/>
          <w:color w:val="000000" w:themeColor="text1"/>
        </w:rPr>
        <w:t>Gaugain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387EEE">
        <w:rPr>
          <w:rFonts w:ascii="Book Antiqua" w:hAnsi="Book Antiqua"/>
          <w:color w:val="000000" w:themeColor="text1"/>
        </w:rPr>
        <w:t>Morisson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387EEE">
        <w:rPr>
          <w:rFonts w:ascii="Book Antiqua" w:hAnsi="Book Antiqua"/>
          <w:color w:val="000000" w:themeColor="text1"/>
        </w:rPr>
        <w:t>Gayat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387EEE">
        <w:rPr>
          <w:rFonts w:ascii="Book Antiqua" w:hAnsi="Book Antiqua"/>
          <w:color w:val="000000" w:themeColor="text1"/>
        </w:rPr>
        <w:t>Mebazaa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387EEE">
        <w:rPr>
          <w:rFonts w:ascii="Book Antiqua" w:hAnsi="Book Antiqua"/>
          <w:color w:val="000000" w:themeColor="text1"/>
        </w:rPr>
        <w:t>Chousterman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BG. Efficacy of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in the Treatment of Hypoxemia in Sars-Cov-2 Acute Respiratory Distress Syndrome. </w:t>
      </w:r>
      <w:r w:rsidRPr="00387EEE">
        <w:rPr>
          <w:rFonts w:ascii="Book Antiqua" w:hAnsi="Book Antiqua"/>
          <w:i/>
          <w:iCs/>
          <w:color w:val="000000" w:themeColor="text1"/>
        </w:rPr>
        <w:t>Chest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158</w:t>
      </w:r>
      <w:r w:rsidRPr="00387EEE">
        <w:rPr>
          <w:rFonts w:ascii="Book Antiqua" w:hAnsi="Book Antiqua"/>
          <w:color w:val="000000" w:themeColor="text1"/>
        </w:rPr>
        <w:t>: 2003-2006 [PMID: 32512007 DOI: 10.1016/j.chest.2020.05.573]</w:t>
      </w:r>
    </w:p>
    <w:p w14:paraId="4F5AFEF3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lastRenderedPageBreak/>
        <w:t>7 </w:t>
      </w:r>
      <w:r w:rsidRPr="00387EEE">
        <w:rPr>
          <w:rFonts w:ascii="Book Antiqua" w:hAnsi="Book Antiqua"/>
          <w:b/>
          <w:bCs/>
          <w:color w:val="000000" w:themeColor="text1"/>
        </w:rPr>
        <w:t>Cardinale M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Esnault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387EEE">
        <w:rPr>
          <w:rFonts w:ascii="Book Antiqua" w:hAnsi="Book Antiqua"/>
          <w:color w:val="000000" w:themeColor="text1"/>
        </w:rPr>
        <w:t>Cotte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387EEE">
        <w:rPr>
          <w:rFonts w:ascii="Book Antiqua" w:hAnsi="Book Antiqua"/>
          <w:color w:val="000000" w:themeColor="text1"/>
        </w:rPr>
        <w:t>Cungi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PJ, </w:t>
      </w:r>
      <w:proofErr w:type="spellStart"/>
      <w:r w:rsidRPr="00387EEE">
        <w:rPr>
          <w:rFonts w:ascii="Book Antiqua" w:hAnsi="Book Antiqua"/>
          <w:color w:val="000000" w:themeColor="text1"/>
        </w:rPr>
        <w:t>Goutorbe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P. Effect of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87EEE">
        <w:rPr>
          <w:rFonts w:ascii="Book Antiqua" w:hAnsi="Book Antiqua"/>
          <w:color w:val="000000" w:themeColor="text1"/>
        </w:rPr>
        <w:t>bismesylate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and inhaled nitric oxide on oxygenation in COVID-19 acute respiratory distress syndrome. 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Anaesth</w:t>
      </w:r>
      <w:proofErr w:type="spellEnd"/>
      <w:r w:rsidRPr="00387EEE">
        <w:rPr>
          <w:rFonts w:ascii="Book Antiqua" w:hAnsi="Book Antiqua"/>
          <w:i/>
          <w:iCs/>
          <w:color w:val="000000" w:themeColor="text1"/>
        </w:rPr>
        <w:t xml:space="preserve"> Crit Care Pain Med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39</w:t>
      </w:r>
      <w:r w:rsidRPr="00387EEE">
        <w:rPr>
          <w:rFonts w:ascii="Book Antiqua" w:hAnsi="Book Antiqua"/>
          <w:color w:val="000000" w:themeColor="text1"/>
        </w:rPr>
        <w:t>: 471-472 [</w:t>
      </w:r>
      <w:bookmarkStart w:id="79" w:name="OLE_LINK80"/>
      <w:bookmarkStart w:id="80" w:name="OLE_LINK81"/>
      <w:r w:rsidRPr="00387EEE">
        <w:rPr>
          <w:rFonts w:ascii="Book Antiqua" w:hAnsi="Book Antiqua"/>
          <w:color w:val="000000" w:themeColor="text1"/>
        </w:rPr>
        <w:t>PMID: 32505755</w:t>
      </w:r>
      <w:bookmarkEnd w:id="79"/>
      <w:bookmarkEnd w:id="80"/>
      <w:r w:rsidRPr="00387EEE">
        <w:rPr>
          <w:rFonts w:ascii="Book Antiqua" w:hAnsi="Book Antiqua"/>
          <w:color w:val="000000" w:themeColor="text1"/>
        </w:rPr>
        <w:t xml:space="preserve"> </w:t>
      </w:r>
      <w:r w:rsidR="004B2AAE" w:rsidRPr="00387EEE">
        <w:rPr>
          <w:rFonts w:ascii="Book Antiqua" w:hAnsi="Book Antiqua"/>
          <w:color w:val="000000" w:themeColor="text1"/>
        </w:rPr>
        <w:t>DOI: 10.1016/j.accpm.2020.05.014</w:t>
      </w:r>
      <w:r w:rsidRPr="00387EEE">
        <w:rPr>
          <w:rFonts w:ascii="Book Antiqua" w:hAnsi="Book Antiqua"/>
          <w:color w:val="000000" w:themeColor="text1"/>
        </w:rPr>
        <w:t>]</w:t>
      </w:r>
    </w:p>
    <w:p w14:paraId="70F37F8C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8 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Losser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MR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Lapoix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C, Delannoy M, </w:t>
      </w:r>
      <w:proofErr w:type="spellStart"/>
      <w:r w:rsidRPr="00387EEE">
        <w:rPr>
          <w:rFonts w:ascii="Book Antiqua" w:hAnsi="Book Antiqua"/>
          <w:color w:val="000000" w:themeColor="text1"/>
        </w:rPr>
        <w:t>Champigneulle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387EEE">
        <w:rPr>
          <w:rFonts w:ascii="Book Antiqua" w:hAnsi="Book Antiqua"/>
          <w:color w:val="000000" w:themeColor="text1"/>
        </w:rPr>
        <w:t>Payen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D.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as a non-ventilatory strategy to improve intrapulmonary shunt in COVID-19 patients. 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Anaesth</w:t>
      </w:r>
      <w:proofErr w:type="spellEnd"/>
      <w:r w:rsidRPr="00387EEE">
        <w:rPr>
          <w:rFonts w:ascii="Book Antiqua" w:hAnsi="Book Antiqua"/>
          <w:i/>
          <w:iCs/>
          <w:color w:val="000000" w:themeColor="text1"/>
        </w:rPr>
        <w:t xml:space="preserve"> Crit Care Pain Med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39</w:t>
      </w:r>
      <w:r w:rsidRPr="00387EEE">
        <w:rPr>
          <w:rFonts w:ascii="Book Antiqua" w:hAnsi="Book Antiqua"/>
          <w:color w:val="000000" w:themeColor="text1"/>
        </w:rPr>
        <w:t>: 467-469 [PMID: 32505756 DOI: 10.1016/j.accpm.2020.05.013]</w:t>
      </w:r>
    </w:p>
    <w:p w14:paraId="487124CE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9 </w:t>
      </w:r>
      <w:r w:rsidRPr="00387EEE">
        <w:rPr>
          <w:rFonts w:ascii="Book Antiqua" w:hAnsi="Book Antiqua"/>
          <w:b/>
          <w:bCs/>
          <w:color w:val="000000" w:themeColor="text1"/>
        </w:rPr>
        <w:t>Reyes A</w:t>
      </w:r>
      <w:r w:rsidRPr="00387EEE">
        <w:rPr>
          <w:rFonts w:ascii="Book Antiqua" w:hAnsi="Book Antiqua"/>
          <w:color w:val="000000" w:themeColor="text1"/>
        </w:rPr>
        <w:t xml:space="preserve">, Roca J, Rodriguez-Roisin R, Torres A, </w:t>
      </w:r>
      <w:proofErr w:type="spellStart"/>
      <w:r w:rsidRPr="00387EEE">
        <w:rPr>
          <w:rFonts w:ascii="Book Antiqua" w:hAnsi="Book Antiqua"/>
          <w:color w:val="000000" w:themeColor="text1"/>
        </w:rPr>
        <w:t>Ussetti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P, Wagner PD. Effect of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on ventilation-perfusion distribution in adult respiratory distress syndrome. </w:t>
      </w:r>
      <w:r w:rsidRPr="00387EEE">
        <w:rPr>
          <w:rFonts w:ascii="Book Antiqua" w:hAnsi="Book Antiqua"/>
          <w:i/>
          <w:iCs/>
          <w:color w:val="000000" w:themeColor="text1"/>
        </w:rPr>
        <w:t>Am Rev Respir Dis</w:t>
      </w:r>
      <w:r w:rsidRPr="00387EEE">
        <w:rPr>
          <w:rFonts w:ascii="Book Antiqua" w:hAnsi="Book Antiqua"/>
          <w:color w:val="000000" w:themeColor="text1"/>
        </w:rPr>
        <w:t> 1988; </w:t>
      </w:r>
      <w:r w:rsidRPr="00387EEE">
        <w:rPr>
          <w:rFonts w:ascii="Book Antiqua" w:hAnsi="Book Antiqua"/>
          <w:b/>
          <w:bCs/>
          <w:color w:val="000000" w:themeColor="text1"/>
        </w:rPr>
        <w:t>137</w:t>
      </w:r>
      <w:r w:rsidRPr="00387EEE">
        <w:rPr>
          <w:rFonts w:ascii="Book Antiqua" w:hAnsi="Book Antiqua"/>
          <w:color w:val="000000" w:themeColor="text1"/>
        </w:rPr>
        <w:t>: 1062-1067 [PMID: 3195804 DOI: 10.1164/</w:t>
      </w:r>
      <w:proofErr w:type="spellStart"/>
      <w:r w:rsidRPr="00387EEE">
        <w:rPr>
          <w:rFonts w:ascii="Book Antiqua" w:hAnsi="Book Antiqua"/>
          <w:color w:val="000000" w:themeColor="text1"/>
        </w:rPr>
        <w:t>ajrccm</w:t>
      </w:r>
      <w:proofErr w:type="spellEnd"/>
      <w:r w:rsidRPr="00387EEE">
        <w:rPr>
          <w:rFonts w:ascii="Book Antiqua" w:hAnsi="Book Antiqua"/>
          <w:color w:val="000000" w:themeColor="text1"/>
        </w:rPr>
        <w:t>/137.5.1062]</w:t>
      </w:r>
    </w:p>
    <w:p w14:paraId="379DD1EC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10 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Naeije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R</w:t>
      </w:r>
      <w:r w:rsidRPr="00387EEE">
        <w:rPr>
          <w:rFonts w:ascii="Book Antiqua" w:hAnsi="Book Antiqua"/>
          <w:color w:val="000000" w:themeColor="text1"/>
        </w:rPr>
        <w:t xml:space="preserve">, Lejeune P, </w:t>
      </w:r>
      <w:proofErr w:type="spellStart"/>
      <w:r w:rsidRPr="00387EEE">
        <w:rPr>
          <w:rFonts w:ascii="Book Antiqua" w:hAnsi="Book Antiqua"/>
          <w:color w:val="000000" w:themeColor="text1"/>
        </w:rPr>
        <w:t>Vachiéry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JL, Leeman M, </w:t>
      </w:r>
      <w:proofErr w:type="spellStart"/>
      <w:r w:rsidRPr="00387EEE">
        <w:rPr>
          <w:rFonts w:ascii="Book Antiqua" w:hAnsi="Book Antiqua"/>
          <w:color w:val="000000" w:themeColor="text1"/>
        </w:rPr>
        <w:t>Mélot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387EEE">
        <w:rPr>
          <w:rFonts w:ascii="Book Antiqua" w:hAnsi="Book Antiqua"/>
          <w:color w:val="000000" w:themeColor="text1"/>
        </w:rPr>
        <w:t>Hallemans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R, Delcroix M, </w:t>
      </w:r>
      <w:proofErr w:type="spellStart"/>
      <w:r w:rsidRPr="00387EEE">
        <w:rPr>
          <w:rFonts w:ascii="Book Antiqua" w:hAnsi="Book Antiqua"/>
          <w:color w:val="000000" w:themeColor="text1"/>
        </w:rPr>
        <w:t>Brimioulle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S. Restored hypoxic pulmonary vasoconstriction by peripheral chemoreceptor agonists in dogs. </w:t>
      </w:r>
      <w:r w:rsidRPr="00387EEE">
        <w:rPr>
          <w:rFonts w:ascii="Book Antiqua" w:hAnsi="Book Antiqua"/>
          <w:i/>
          <w:iCs/>
          <w:color w:val="000000" w:themeColor="text1"/>
        </w:rPr>
        <w:t>Am Rev Respir Dis</w:t>
      </w:r>
      <w:r w:rsidRPr="00387EEE">
        <w:rPr>
          <w:rFonts w:ascii="Book Antiqua" w:hAnsi="Book Antiqua"/>
          <w:color w:val="000000" w:themeColor="text1"/>
        </w:rPr>
        <w:t> 1990; </w:t>
      </w:r>
      <w:r w:rsidRPr="00387EEE">
        <w:rPr>
          <w:rFonts w:ascii="Book Antiqua" w:hAnsi="Book Antiqua"/>
          <w:b/>
          <w:bCs/>
          <w:color w:val="000000" w:themeColor="text1"/>
        </w:rPr>
        <w:t>142</w:t>
      </w:r>
      <w:r w:rsidRPr="00387EEE">
        <w:rPr>
          <w:rFonts w:ascii="Book Antiqua" w:hAnsi="Book Antiqua"/>
          <w:color w:val="000000" w:themeColor="text1"/>
        </w:rPr>
        <w:t>: 789-795 [PMID: 2121078 DOI: 10.1164/</w:t>
      </w:r>
      <w:proofErr w:type="spellStart"/>
      <w:r w:rsidRPr="00387EEE">
        <w:rPr>
          <w:rFonts w:ascii="Book Antiqua" w:hAnsi="Book Antiqua"/>
          <w:color w:val="000000" w:themeColor="text1"/>
        </w:rPr>
        <w:t>ajrccm</w:t>
      </w:r>
      <w:proofErr w:type="spellEnd"/>
      <w:r w:rsidRPr="00387EEE">
        <w:rPr>
          <w:rFonts w:ascii="Book Antiqua" w:hAnsi="Book Antiqua"/>
          <w:color w:val="000000" w:themeColor="text1"/>
        </w:rPr>
        <w:t>/142.4.789]</w:t>
      </w:r>
    </w:p>
    <w:p w14:paraId="3C8B1178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11 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Gallart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L</w:t>
      </w:r>
      <w:r w:rsidRPr="00387EEE">
        <w:rPr>
          <w:rFonts w:ascii="Book Antiqua" w:hAnsi="Book Antiqua"/>
          <w:color w:val="000000" w:themeColor="text1"/>
        </w:rPr>
        <w:t xml:space="preserve">, Lu Q, </w:t>
      </w:r>
      <w:proofErr w:type="spellStart"/>
      <w:r w:rsidRPr="00387EEE">
        <w:rPr>
          <w:rFonts w:ascii="Book Antiqua" w:hAnsi="Book Antiqua"/>
          <w:color w:val="000000" w:themeColor="text1"/>
        </w:rPr>
        <w:t>Puybasset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387EEE">
        <w:rPr>
          <w:rFonts w:ascii="Book Antiqua" w:hAnsi="Book Antiqua"/>
          <w:color w:val="000000" w:themeColor="text1"/>
        </w:rPr>
        <w:t>Umamaheswara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Rao GS, </w:t>
      </w:r>
      <w:proofErr w:type="spellStart"/>
      <w:r w:rsidRPr="00387EEE">
        <w:rPr>
          <w:rFonts w:ascii="Book Antiqua" w:hAnsi="Book Antiqua"/>
          <w:color w:val="000000" w:themeColor="text1"/>
        </w:rPr>
        <w:t>Coriat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387EEE">
        <w:rPr>
          <w:rFonts w:ascii="Book Antiqua" w:hAnsi="Book Antiqua"/>
          <w:color w:val="000000" w:themeColor="text1"/>
        </w:rPr>
        <w:t>Rouby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JJ. Intravenous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combined with inhaled nitric oxide for acute respiratory distress syndrome. The NO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Study Group. </w:t>
      </w:r>
      <w:r w:rsidRPr="00387EEE">
        <w:rPr>
          <w:rFonts w:ascii="Book Antiqua" w:hAnsi="Book Antiqua"/>
          <w:i/>
          <w:iCs/>
          <w:color w:val="000000" w:themeColor="text1"/>
        </w:rPr>
        <w:t>Am J Respir Crit Care Med</w:t>
      </w:r>
      <w:r w:rsidRPr="00387EEE">
        <w:rPr>
          <w:rFonts w:ascii="Book Antiqua" w:hAnsi="Book Antiqua"/>
          <w:color w:val="000000" w:themeColor="text1"/>
        </w:rPr>
        <w:t> 1998; </w:t>
      </w:r>
      <w:r w:rsidRPr="00387EEE">
        <w:rPr>
          <w:rFonts w:ascii="Book Antiqua" w:hAnsi="Book Antiqua"/>
          <w:b/>
          <w:bCs/>
          <w:color w:val="000000" w:themeColor="text1"/>
        </w:rPr>
        <w:t>158</w:t>
      </w:r>
      <w:r w:rsidRPr="00387EEE">
        <w:rPr>
          <w:rFonts w:ascii="Book Antiqua" w:hAnsi="Book Antiqua"/>
          <w:color w:val="000000" w:themeColor="text1"/>
        </w:rPr>
        <w:t>: 1770-1777 [PMID: 9847266 DOI: 10.1164/ajrccm.158.6.9804066]</w:t>
      </w:r>
    </w:p>
    <w:p w14:paraId="3E29EE0D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12 </w:t>
      </w:r>
      <w:r w:rsidRPr="00387EEE">
        <w:rPr>
          <w:rFonts w:ascii="Book Antiqua" w:hAnsi="Book Antiqua"/>
          <w:b/>
          <w:bCs/>
          <w:color w:val="000000" w:themeColor="text1"/>
        </w:rPr>
        <w:t>Li Y</w:t>
      </w:r>
      <w:r w:rsidRPr="00387EEE">
        <w:rPr>
          <w:rFonts w:ascii="Book Antiqua" w:hAnsi="Book Antiqua"/>
          <w:color w:val="000000" w:themeColor="text1"/>
        </w:rPr>
        <w:t xml:space="preserve">, Li H, Zhu S, </w:t>
      </w:r>
      <w:proofErr w:type="spellStart"/>
      <w:r w:rsidRPr="00387EEE">
        <w:rPr>
          <w:rFonts w:ascii="Book Antiqua" w:hAnsi="Book Antiqua"/>
          <w:color w:val="000000" w:themeColor="text1"/>
        </w:rPr>
        <w:t>Xie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Y, Wang B, He L, Zhang D, Zhang Y, Yuan H, Wu C, Sun W, Zhang Y, Li M, Cui L, Cai Y, Wang J, Yang Y, </w:t>
      </w:r>
      <w:proofErr w:type="spellStart"/>
      <w:r w:rsidRPr="00387EEE">
        <w:rPr>
          <w:rFonts w:ascii="Book Antiqua" w:hAnsi="Book Antiqua"/>
          <w:color w:val="000000" w:themeColor="text1"/>
        </w:rPr>
        <w:t>Lv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Q, Zhang L, </w:t>
      </w:r>
      <w:proofErr w:type="spellStart"/>
      <w:r w:rsidRPr="00387EEE">
        <w:rPr>
          <w:rFonts w:ascii="Book Antiqua" w:hAnsi="Book Antiqua"/>
          <w:color w:val="000000" w:themeColor="text1"/>
        </w:rPr>
        <w:t>Xie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M. Prognostic Value of Right Ventricular Longitudinal Strain in Patients With COVID-19. </w:t>
      </w:r>
      <w:r w:rsidRPr="00387EEE">
        <w:rPr>
          <w:rFonts w:ascii="Book Antiqua" w:hAnsi="Book Antiqua"/>
          <w:i/>
          <w:iCs/>
          <w:color w:val="000000" w:themeColor="text1"/>
        </w:rPr>
        <w:t>JACC Cardiovasc Imaging</w:t>
      </w:r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13</w:t>
      </w:r>
      <w:r w:rsidRPr="00387EEE">
        <w:rPr>
          <w:rFonts w:ascii="Book Antiqua" w:hAnsi="Book Antiqua"/>
          <w:color w:val="000000" w:themeColor="text1"/>
        </w:rPr>
        <w:t>: 2287-2299 [PMID: 32654963 DOI: 10.1016/j.jcmg.2020.04.014]</w:t>
      </w:r>
    </w:p>
    <w:p w14:paraId="699E512C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13 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Beyls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C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Bohbot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387EEE">
        <w:rPr>
          <w:rFonts w:ascii="Book Antiqua" w:hAnsi="Book Antiqua"/>
          <w:color w:val="000000" w:themeColor="text1"/>
        </w:rPr>
        <w:t>Huette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387EEE">
        <w:rPr>
          <w:rFonts w:ascii="Book Antiqua" w:hAnsi="Book Antiqua"/>
          <w:color w:val="000000" w:themeColor="text1"/>
        </w:rPr>
        <w:t>Abou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-Arab O, </w:t>
      </w:r>
      <w:proofErr w:type="spellStart"/>
      <w:r w:rsidRPr="00387EEE">
        <w:rPr>
          <w:rFonts w:ascii="Book Antiqua" w:hAnsi="Book Antiqua"/>
          <w:color w:val="000000" w:themeColor="text1"/>
        </w:rPr>
        <w:t>Mahjoub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Y. Tricuspid Longitudinal Annular Displacement for the Assessment of Right Ventricular Systolic Dysfunction during Prone Positioning in Patients with COVID-19. </w:t>
      </w:r>
      <w:r w:rsidRPr="00387EEE">
        <w:rPr>
          <w:rFonts w:ascii="Book Antiqua" w:hAnsi="Book Antiqua"/>
          <w:i/>
          <w:iCs/>
          <w:color w:val="000000" w:themeColor="text1"/>
        </w:rPr>
        <w:t xml:space="preserve">J Am Soc 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Echocardiogr</w:t>
      </w:r>
      <w:proofErr w:type="spellEnd"/>
      <w:r w:rsidRPr="00387EEE">
        <w:rPr>
          <w:rFonts w:ascii="Book Antiqua" w:hAnsi="Book Antiqua"/>
          <w:color w:val="000000" w:themeColor="text1"/>
        </w:rPr>
        <w:t> 2020; </w:t>
      </w:r>
      <w:r w:rsidRPr="00387EEE">
        <w:rPr>
          <w:rFonts w:ascii="Book Antiqua" w:hAnsi="Book Antiqua"/>
          <w:b/>
          <w:bCs/>
          <w:color w:val="000000" w:themeColor="text1"/>
        </w:rPr>
        <w:t>33</w:t>
      </w:r>
      <w:r w:rsidRPr="00387EEE">
        <w:rPr>
          <w:rFonts w:ascii="Book Antiqua" w:hAnsi="Book Antiqua"/>
          <w:color w:val="000000" w:themeColor="text1"/>
        </w:rPr>
        <w:t>: 1055-1057 [PMID: 32561109 DOI: 10.1016/j.echo.2020.05.016]</w:t>
      </w:r>
    </w:p>
    <w:p w14:paraId="799CE6C3" w14:textId="77777777" w:rsidR="00507E70" w:rsidRPr="00387EEE" w:rsidRDefault="00507E70" w:rsidP="00A7414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t>14 </w:t>
      </w:r>
      <w:proofErr w:type="spellStart"/>
      <w:r w:rsidRPr="00387EEE">
        <w:rPr>
          <w:rFonts w:ascii="Book Antiqua" w:hAnsi="Book Antiqua"/>
          <w:b/>
          <w:bCs/>
          <w:color w:val="000000" w:themeColor="text1"/>
        </w:rPr>
        <w:t>Esnault</w:t>
      </w:r>
      <w:proofErr w:type="spellEnd"/>
      <w:r w:rsidRPr="00387EEE">
        <w:rPr>
          <w:rFonts w:ascii="Book Antiqua" w:hAnsi="Book Antiqua"/>
          <w:b/>
          <w:bCs/>
          <w:color w:val="000000" w:themeColor="text1"/>
        </w:rPr>
        <w:t xml:space="preserve"> P</w:t>
      </w:r>
      <w:r w:rsidRPr="00387EEE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87EEE">
        <w:rPr>
          <w:rFonts w:ascii="Book Antiqua" w:hAnsi="Book Antiqua"/>
          <w:color w:val="000000" w:themeColor="text1"/>
        </w:rPr>
        <w:t>Hraiech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387EEE">
        <w:rPr>
          <w:rFonts w:ascii="Book Antiqua" w:hAnsi="Book Antiqua"/>
          <w:color w:val="000000" w:themeColor="text1"/>
        </w:rPr>
        <w:t>Bordes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387EEE">
        <w:rPr>
          <w:rFonts w:ascii="Book Antiqua" w:hAnsi="Book Antiqua"/>
          <w:color w:val="000000" w:themeColor="text1"/>
        </w:rPr>
        <w:t>Forel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JM, Adda M, </w:t>
      </w:r>
      <w:proofErr w:type="spellStart"/>
      <w:r w:rsidRPr="00387EEE">
        <w:rPr>
          <w:rFonts w:ascii="Book Antiqua" w:hAnsi="Book Antiqua"/>
          <w:color w:val="000000" w:themeColor="text1"/>
        </w:rPr>
        <w:t>Rambaud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387EEE">
        <w:rPr>
          <w:rFonts w:ascii="Book Antiqua" w:hAnsi="Book Antiqua"/>
          <w:color w:val="000000" w:themeColor="text1"/>
        </w:rPr>
        <w:t>Lehingue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387EEE">
        <w:rPr>
          <w:rFonts w:ascii="Book Antiqua" w:hAnsi="Book Antiqua"/>
          <w:color w:val="000000" w:themeColor="text1"/>
        </w:rPr>
        <w:t>Roch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A, Papazian L, </w:t>
      </w:r>
      <w:proofErr w:type="spellStart"/>
      <w:r w:rsidRPr="00387EEE">
        <w:rPr>
          <w:rFonts w:ascii="Book Antiqua" w:hAnsi="Book Antiqua"/>
          <w:color w:val="000000" w:themeColor="text1"/>
        </w:rPr>
        <w:t>Guervilly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C. Evaluation of </w:t>
      </w:r>
      <w:proofErr w:type="spellStart"/>
      <w:r w:rsidRPr="00387EEE">
        <w:rPr>
          <w:rFonts w:ascii="Book Antiqua" w:hAnsi="Book Antiqua"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 Infusion During </w:t>
      </w:r>
      <w:proofErr w:type="spellStart"/>
      <w:r w:rsidRPr="00387EEE">
        <w:rPr>
          <w:rFonts w:ascii="Book Antiqua" w:hAnsi="Book Antiqua"/>
          <w:color w:val="000000" w:themeColor="text1"/>
        </w:rPr>
        <w:t>Veno</w:t>
      </w:r>
      <w:proofErr w:type="spellEnd"/>
      <w:r w:rsidRPr="00387EEE">
        <w:rPr>
          <w:rFonts w:ascii="Book Antiqua" w:hAnsi="Book Antiqua"/>
          <w:color w:val="000000" w:themeColor="text1"/>
        </w:rPr>
        <w:t xml:space="preserve">-Venous Extracorporeal Membrane Oxygenation for Severe Acute Respiratory Distress Syndrome </w:t>
      </w:r>
      <w:r w:rsidRPr="00387EEE">
        <w:rPr>
          <w:rFonts w:ascii="Book Antiqua" w:hAnsi="Book Antiqua"/>
          <w:color w:val="000000" w:themeColor="text1"/>
        </w:rPr>
        <w:lastRenderedPageBreak/>
        <w:t>in Adults. 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Anesth</w:t>
      </w:r>
      <w:proofErr w:type="spellEnd"/>
      <w:r w:rsidRPr="00387EEE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387EEE">
        <w:rPr>
          <w:rFonts w:ascii="Book Antiqua" w:hAnsi="Book Antiqua"/>
          <w:i/>
          <w:iCs/>
          <w:color w:val="000000" w:themeColor="text1"/>
        </w:rPr>
        <w:t>Analg</w:t>
      </w:r>
      <w:proofErr w:type="spellEnd"/>
      <w:r w:rsidRPr="00387EEE">
        <w:rPr>
          <w:rFonts w:ascii="Book Antiqua" w:hAnsi="Book Antiqua"/>
          <w:color w:val="000000" w:themeColor="text1"/>
        </w:rPr>
        <w:t> 2019; </w:t>
      </w:r>
      <w:r w:rsidRPr="00387EEE">
        <w:rPr>
          <w:rFonts w:ascii="Book Antiqua" w:hAnsi="Book Antiqua"/>
          <w:b/>
          <w:bCs/>
          <w:color w:val="000000" w:themeColor="text1"/>
        </w:rPr>
        <w:t>129</w:t>
      </w:r>
      <w:r w:rsidRPr="00387EEE">
        <w:rPr>
          <w:rFonts w:ascii="Book Antiqua" w:hAnsi="Book Antiqua"/>
          <w:color w:val="000000" w:themeColor="text1"/>
        </w:rPr>
        <w:t>: e48-e51 [</w:t>
      </w:r>
      <w:bookmarkStart w:id="81" w:name="OLE_LINK82"/>
      <w:bookmarkStart w:id="82" w:name="OLE_LINK83"/>
      <w:r w:rsidRPr="00387EEE">
        <w:rPr>
          <w:rFonts w:ascii="Book Antiqua" w:hAnsi="Book Antiqua"/>
          <w:color w:val="000000" w:themeColor="text1"/>
        </w:rPr>
        <w:t>PMID: 29337729</w:t>
      </w:r>
      <w:bookmarkEnd w:id="81"/>
      <w:bookmarkEnd w:id="82"/>
      <w:r w:rsidRPr="00387EEE">
        <w:rPr>
          <w:rFonts w:ascii="Book Antiqua" w:hAnsi="Book Antiqua"/>
          <w:color w:val="000000" w:themeColor="text1"/>
        </w:rPr>
        <w:t xml:space="preserve"> </w:t>
      </w:r>
      <w:r w:rsidR="004B2AAE" w:rsidRPr="00387EEE">
        <w:rPr>
          <w:rFonts w:ascii="Book Antiqua" w:hAnsi="Book Antiqua"/>
          <w:color w:val="000000" w:themeColor="text1"/>
        </w:rPr>
        <w:t>DOI: 10.1213/ANE.0000000000002786</w:t>
      </w:r>
      <w:r w:rsidRPr="00387EEE">
        <w:rPr>
          <w:rFonts w:ascii="Book Antiqua" w:hAnsi="Book Antiqua"/>
          <w:color w:val="000000" w:themeColor="text1"/>
        </w:rPr>
        <w:t>]</w:t>
      </w:r>
    </w:p>
    <w:bookmarkEnd w:id="72"/>
    <w:p w14:paraId="134DC89E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87E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61FF4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DD4A337" w14:textId="75CD726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Informed consent statement: 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>Local institutional review board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 waived the need for written informed consent; data storage was authorized by national licensing authority (CNIL</w:t>
      </w:r>
      <w:r w:rsidR="00D43FDA" w:rsidRPr="00387E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PI2020_843_0026). Patients and/or next of kin were informed of the study.</w:t>
      </w:r>
    </w:p>
    <w:p w14:paraId="51864B13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FAE66E" w14:textId="65AAC83C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387EEE">
        <w:rPr>
          <w:rFonts w:ascii="Book Antiqua" w:eastAsia="Book Antiqua" w:hAnsi="Book Antiqua" w:cs="Book Antiqua"/>
          <w:color w:val="000000" w:themeColor="text1"/>
        </w:rPr>
        <w:t>The authors declare no conflict of interest.</w:t>
      </w:r>
    </w:p>
    <w:p w14:paraId="5F66CB39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8F2B91" w14:textId="63D09883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CARE Checklist (2016) statement: </w:t>
      </w:r>
      <w:r w:rsidR="00C354D6" w:rsidRPr="00387EEE">
        <w:rPr>
          <w:rFonts w:ascii="Book Antiqua" w:eastAsia="Book Antiqua" w:hAnsi="Book Antiqua" w:cs="Book Antiqua"/>
          <w:color w:val="000000" w:themeColor="text1"/>
        </w:rPr>
        <w:t>The authors ha</w:t>
      </w:r>
      <w:r w:rsidR="00627D12" w:rsidRPr="00387EEE">
        <w:rPr>
          <w:rFonts w:ascii="Book Antiqua" w:eastAsia="Book Antiqua" w:hAnsi="Book Antiqua" w:cs="Book Antiqua"/>
          <w:color w:val="000000" w:themeColor="text1"/>
        </w:rPr>
        <w:t>ve read the CARE Checklist (201</w:t>
      </w:r>
      <w:r w:rsidR="00627D12" w:rsidRPr="00387EEE">
        <w:rPr>
          <w:rFonts w:ascii="Book Antiqua" w:hAnsi="Book Antiqua" w:cs="Book Antiqua"/>
          <w:color w:val="000000" w:themeColor="text1"/>
          <w:lang w:eastAsia="zh-CN"/>
        </w:rPr>
        <w:t>6</w:t>
      </w:r>
      <w:r w:rsidR="00C354D6" w:rsidRPr="00387EEE">
        <w:rPr>
          <w:rFonts w:ascii="Book Antiqua" w:eastAsia="Book Antiqua" w:hAnsi="Book Antiqua" w:cs="Book Antiqua"/>
          <w:color w:val="000000" w:themeColor="text1"/>
        </w:rPr>
        <w:t>), and the manuscript was prepared and revised according to the CARE Checklist (2016).</w:t>
      </w:r>
    </w:p>
    <w:p w14:paraId="608715B1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581419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bCs/>
          <w:color w:val="000000" w:themeColor="text1"/>
        </w:rPr>
        <w:t xml:space="preserve">Open-Access: </w:t>
      </w:r>
      <w:r w:rsidRPr="00387EEE">
        <w:rPr>
          <w:rFonts w:ascii="Book Antiqua" w:eastAsia="Book Antiqua" w:hAnsi="Book Antiqua" w:cs="Book Antiqua"/>
          <w:color w:val="000000" w:themeColor="text1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307D309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37AC7A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Manuscript source: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Unsolicited </w:t>
      </w:r>
      <w:r w:rsidR="00CB688C" w:rsidRPr="00387EEE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18E0A49C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17A872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387EEE">
        <w:rPr>
          <w:rFonts w:ascii="Book Antiqua" w:eastAsia="Book Antiqua" w:hAnsi="Book Antiqua" w:cs="Book Antiqua"/>
          <w:color w:val="000000" w:themeColor="text1"/>
        </w:rPr>
        <w:t>November 17, 2020</w:t>
      </w:r>
    </w:p>
    <w:p w14:paraId="0FA60AF6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387EEE">
        <w:rPr>
          <w:rFonts w:ascii="Book Antiqua" w:eastAsia="Book Antiqua" w:hAnsi="Book Antiqua" w:cs="Book Antiqua"/>
          <w:color w:val="000000" w:themeColor="text1"/>
        </w:rPr>
        <w:t>December 28, 2020</w:t>
      </w:r>
    </w:p>
    <w:p w14:paraId="6FFF486B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</w:p>
    <w:p w14:paraId="2F8A34E5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1C1120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387EEE">
        <w:rPr>
          <w:rFonts w:ascii="Book Antiqua" w:eastAsia="Book Antiqua" w:hAnsi="Book Antiqua" w:cs="Book Antiqua"/>
          <w:color w:val="000000" w:themeColor="text1"/>
        </w:rPr>
        <w:t xml:space="preserve">Critical </w:t>
      </w:r>
      <w:r w:rsidR="00627D12" w:rsidRPr="00387EEE">
        <w:rPr>
          <w:rFonts w:ascii="Book Antiqua" w:eastAsia="Book Antiqua" w:hAnsi="Book Antiqua" w:cs="Book Antiqua"/>
          <w:color w:val="000000" w:themeColor="text1"/>
        </w:rPr>
        <w:t>care medicine</w:t>
      </w:r>
    </w:p>
    <w:p w14:paraId="23C9F3F6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387EEE">
        <w:rPr>
          <w:rFonts w:ascii="Book Antiqua" w:eastAsia="Book Antiqua" w:hAnsi="Book Antiqua" w:cs="Book Antiqua"/>
          <w:color w:val="000000" w:themeColor="text1"/>
        </w:rPr>
        <w:t>France</w:t>
      </w:r>
    </w:p>
    <w:p w14:paraId="15A0D719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>Peer-review report’s scientific quality classification</w:t>
      </w:r>
    </w:p>
    <w:p w14:paraId="56688C6F" w14:textId="77777777" w:rsidR="00A77B3E" w:rsidRPr="00387EEE" w:rsidRDefault="00EB4151" w:rsidP="00A74149">
      <w:pPr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Grade A (Excellent): 0</w:t>
      </w:r>
    </w:p>
    <w:p w14:paraId="03E05A91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Grade B (Very good): 0</w:t>
      </w:r>
    </w:p>
    <w:p w14:paraId="50FF10CA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Grade C (Good): C</w:t>
      </w:r>
    </w:p>
    <w:p w14:paraId="6434045A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t>Grade D (Fair): 0</w:t>
      </w:r>
    </w:p>
    <w:p w14:paraId="3A97CAE9" w14:textId="77777777" w:rsidR="00A77B3E" w:rsidRPr="00387EEE" w:rsidRDefault="00EB4151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87EEE">
        <w:rPr>
          <w:rFonts w:ascii="Book Antiqua" w:eastAsia="Book Antiqua" w:hAnsi="Book Antiqua" w:cs="Book Antiqua"/>
          <w:color w:val="000000" w:themeColor="text1"/>
        </w:rPr>
        <w:lastRenderedPageBreak/>
        <w:t>Grade E (Poor): 0</w:t>
      </w:r>
    </w:p>
    <w:p w14:paraId="6C501ACB" w14:textId="77777777" w:rsidR="00A77B3E" w:rsidRPr="00387EEE" w:rsidRDefault="00A77B3E" w:rsidP="00A7414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20C8E4" w14:textId="1C56055A" w:rsidR="00283AD1" w:rsidRPr="00387EEE" w:rsidRDefault="00EB4151" w:rsidP="00A74149">
      <w:pPr>
        <w:spacing w:line="360" w:lineRule="auto"/>
        <w:jc w:val="both"/>
        <w:outlineLvl w:val="0"/>
        <w:rPr>
          <w:rFonts w:ascii="Book Antiqua" w:eastAsia="Book Antiqua" w:hAnsi="Book Antiqua" w:cs="Book Antiqua"/>
          <w:b/>
          <w:color w:val="000000" w:themeColor="text1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proofErr w:type="spellStart"/>
      <w:r w:rsidRPr="00387EEE">
        <w:rPr>
          <w:rFonts w:ascii="Book Antiqua" w:eastAsia="Book Antiqua" w:hAnsi="Book Antiqua" w:cs="Book Antiqua"/>
          <w:color w:val="000000" w:themeColor="text1"/>
        </w:rPr>
        <w:t>Shahini</w:t>
      </w:r>
      <w:proofErr w:type="spellEnd"/>
      <w:r w:rsidRPr="00387EEE">
        <w:rPr>
          <w:rFonts w:ascii="Book Antiqua" w:eastAsia="Book Antiqua" w:hAnsi="Book Antiqua" w:cs="Book Antiqua"/>
          <w:color w:val="000000" w:themeColor="text1"/>
        </w:rPr>
        <w:t xml:space="preserve"> E</w:t>
      </w: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387EEE">
        <w:rPr>
          <w:rFonts w:ascii="Book Antiqua" w:eastAsia="Book Antiqua" w:hAnsi="Book Antiqua" w:cs="Book Antiqua"/>
          <w:color w:val="000000" w:themeColor="text1"/>
        </w:rPr>
        <w:t>Zhang</w:t>
      </w:r>
      <w:r w:rsidR="00906B0A" w:rsidRPr="00387EEE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387EEE">
        <w:rPr>
          <w:rFonts w:ascii="Book Antiqua" w:eastAsia="Book Antiqua" w:hAnsi="Book Antiqua" w:cs="Book Antiqua"/>
          <w:color w:val="000000" w:themeColor="text1"/>
        </w:rPr>
        <w:t>H</w:t>
      </w:r>
      <w:r w:rsidR="00906B0A" w:rsidRPr="00387EEE">
        <w:rPr>
          <w:rFonts w:ascii="Book Antiqua" w:eastAsia="Book Antiqua" w:hAnsi="Book Antiqua" w:cs="Book Antiqua"/>
          <w:b/>
          <w:color w:val="000000" w:themeColor="text1"/>
        </w:rPr>
        <w:t xml:space="preserve"> L-Editor: </w:t>
      </w:r>
      <w:r w:rsidR="00253EDD" w:rsidRPr="00387EEE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387EEE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</w:p>
    <w:p w14:paraId="7CC7C970" w14:textId="77777777" w:rsidR="00A77B3E" w:rsidRPr="00387EEE" w:rsidRDefault="00283AD1" w:rsidP="00A74149">
      <w:pPr>
        <w:spacing w:line="360" w:lineRule="auto"/>
        <w:jc w:val="both"/>
        <w:outlineLvl w:val="0"/>
        <w:rPr>
          <w:rFonts w:ascii="Book Antiqua" w:hAnsi="Book Antiqua" w:cs="Book Antiqua"/>
          <w:b/>
          <w:color w:val="000000" w:themeColor="text1"/>
          <w:lang w:eastAsia="zh-CN"/>
        </w:rPr>
      </w:pPr>
      <w:r w:rsidRPr="00387EEE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Pr="00387EEE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 Legends</w:t>
      </w:r>
    </w:p>
    <w:p w14:paraId="3F16754A" w14:textId="07C34147" w:rsidR="0073315F" w:rsidRPr="00387EEE" w:rsidRDefault="0073315F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12651302" wp14:editId="60886AB8">
            <wp:extent cx="2725445" cy="16804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13" cy="168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7EEE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7DE9619C" wp14:editId="67B34C25">
            <wp:extent cx="2707689" cy="16991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06" cy="1699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8721C" w14:textId="1333D7F9" w:rsidR="0073315F" w:rsidRPr="00387EEE" w:rsidRDefault="0073315F" w:rsidP="00A7414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4022E5A2" wp14:editId="144B4840">
            <wp:extent cx="2665653" cy="1580225"/>
            <wp:effectExtent l="0" t="0" r="190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58" cy="158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16B1" w:rsidRPr="00387EEE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4439FFAE" wp14:editId="391404C7">
            <wp:extent cx="2121763" cy="144054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80" cy="144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7BC22" w14:textId="18E33B26" w:rsidR="00283AD1" w:rsidRPr="00387EEE" w:rsidRDefault="00283AD1" w:rsidP="00A7414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87EEE">
        <w:rPr>
          <w:rFonts w:ascii="Book Antiqua" w:hAnsi="Book Antiqua"/>
          <w:b/>
          <w:color w:val="000000" w:themeColor="text1"/>
          <w:lang w:eastAsia="zh-CN"/>
        </w:rPr>
        <w:t xml:space="preserve">Figure 1 Evolution of pulmonary artery catheter, respiratory and echocardiographic parameters with </w:t>
      </w:r>
      <w:proofErr w:type="spellStart"/>
      <w:r w:rsidRPr="00387EEE">
        <w:rPr>
          <w:rFonts w:ascii="Book Antiqua" w:hAnsi="Book Antiqua"/>
          <w:b/>
          <w:color w:val="000000" w:themeColor="text1"/>
          <w:lang w:eastAsia="zh-CN"/>
        </w:rPr>
        <w:t>almitrine</w:t>
      </w:r>
      <w:proofErr w:type="spellEnd"/>
      <w:r w:rsidRPr="00387EEE">
        <w:rPr>
          <w:rFonts w:ascii="Book Antiqua" w:hAnsi="Book Antiqua"/>
          <w:b/>
          <w:color w:val="000000" w:themeColor="text1"/>
          <w:lang w:eastAsia="zh-CN"/>
        </w:rPr>
        <w:t xml:space="preserve"> infusion.</w:t>
      </w:r>
      <w:r w:rsidR="000A7914" w:rsidRPr="00387EEE">
        <w:rPr>
          <w:rFonts w:ascii="Book Antiqua" w:hAnsi="Book Antiqua"/>
          <w:color w:val="000000" w:themeColor="text1"/>
        </w:rPr>
        <w:t xml:space="preserve">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A: </w:t>
      </w:r>
      <w:r w:rsidR="0064514D" w:rsidRPr="00387EEE">
        <w:rPr>
          <w:rFonts w:ascii="Book Antiqua" w:eastAsia="Book Antiqua" w:hAnsi="Book Antiqua" w:cs="Book Antiqua"/>
          <w:color w:val="000000" w:themeColor="text1"/>
        </w:rPr>
        <w:t>Pulmonary artery pressure</w:t>
      </w:r>
      <w:r w:rsidR="0064514D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(PAP)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and </w:t>
      </w:r>
      <w:r w:rsidR="0064514D" w:rsidRPr="00387EEE">
        <w:rPr>
          <w:rFonts w:ascii="Book Antiqua" w:hAnsi="Book Antiqua" w:cs="Book Antiqua"/>
          <w:color w:val="000000" w:themeColor="text1"/>
          <w:lang w:eastAsia="zh-CN"/>
        </w:rPr>
        <w:t>p</w:t>
      </w:r>
      <w:r w:rsidR="0064514D" w:rsidRPr="00387EEE">
        <w:rPr>
          <w:rFonts w:ascii="Book Antiqua" w:eastAsia="Book Antiqua" w:hAnsi="Book Antiqua" w:cs="Book Antiqua"/>
          <w:color w:val="000000" w:themeColor="text1"/>
        </w:rPr>
        <w:t>ulmonary vascular resistance</w:t>
      </w:r>
      <w:r w:rsidR="0064514D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(PVR)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during </w:t>
      </w:r>
      <w:proofErr w:type="spellStart"/>
      <w:r w:rsidR="000A7914" w:rsidRPr="00387EEE">
        <w:rPr>
          <w:rFonts w:ascii="Book Antiqua" w:hAnsi="Book Antiqua"/>
          <w:color w:val="000000" w:themeColor="text1"/>
          <w:lang w:eastAsia="zh-CN"/>
        </w:rPr>
        <w:t>almitrine</w:t>
      </w:r>
      <w:proofErr w:type="spellEnd"/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 infusion; B: PaO2/FiO2 ratio and </w:t>
      </w:r>
      <w:r w:rsidR="003F5DBC" w:rsidRPr="00387EEE">
        <w:rPr>
          <w:rFonts w:ascii="Book Antiqua" w:hAnsi="Book Antiqua" w:cs="Book Antiqua"/>
          <w:color w:val="000000" w:themeColor="text1"/>
          <w:lang w:eastAsia="zh-CN"/>
        </w:rPr>
        <w:t>t</w:t>
      </w:r>
      <w:r w:rsidR="003F5DBC" w:rsidRPr="00387EEE">
        <w:rPr>
          <w:rFonts w:ascii="Book Antiqua" w:eastAsia="Book Antiqua" w:hAnsi="Book Antiqua" w:cs="Book Antiqua"/>
          <w:color w:val="000000" w:themeColor="text1"/>
        </w:rPr>
        <w:t>otal respiratory system compliance</w:t>
      </w:r>
      <w:r w:rsidR="003F5DBC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(CRS)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during </w:t>
      </w:r>
      <w:proofErr w:type="spellStart"/>
      <w:r w:rsidR="000A7914" w:rsidRPr="00387EEE">
        <w:rPr>
          <w:rFonts w:ascii="Book Antiqua" w:hAnsi="Book Antiqua"/>
          <w:color w:val="000000" w:themeColor="text1"/>
          <w:lang w:eastAsia="zh-CN"/>
        </w:rPr>
        <w:t>almitrine</w:t>
      </w:r>
      <w:proofErr w:type="spellEnd"/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 infusion;</w:t>
      </w:r>
      <w:r w:rsidR="000A7914" w:rsidRPr="00387EEE">
        <w:rPr>
          <w:rFonts w:ascii="Book Antiqua" w:hAnsi="Book Antiqua"/>
          <w:color w:val="000000" w:themeColor="text1"/>
        </w:rPr>
        <w:t xml:space="preserve">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>C: R</w:t>
      </w:r>
      <w:r w:rsidR="00C50B54" w:rsidRPr="00387EEE">
        <w:rPr>
          <w:rFonts w:ascii="Book Antiqua" w:hAnsi="Book Antiqua"/>
          <w:color w:val="000000" w:themeColor="text1"/>
          <w:lang w:eastAsia="zh-CN"/>
        </w:rPr>
        <w:t xml:space="preserve">ight ventricular </w:t>
      </w:r>
      <w:r w:rsidR="00B760B6" w:rsidRPr="00387EEE">
        <w:rPr>
          <w:rFonts w:ascii="Book Antiqua" w:hAnsi="Book Antiqua"/>
          <w:color w:val="000000" w:themeColor="text1"/>
          <w:lang w:eastAsia="zh-CN"/>
        </w:rPr>
        <w:t xml:space="preserve">fractional area change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(FAC)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and </w:t>
      </w:r>
      <w:r w:rsidR="00B760B6" w:rsidRPr="00387EEE">
        <w:rPr>
          <w:rFonts w:ascii="Book Antiqua" w:hAnsi="Book Antiqua" w:cs="Book Antiqua"/>
          <w:color w:val="000000" w:themeColor="text1"/>
          <w:lang w:eastAsia="zh-CN"/>
        </w:rPr>
        <w:t>r</w:t>
      </w:r>
      <w:r w:rsidR="00B760B6" w:rsidRPr="00387EEE">
        <w:rPr>
          <w:rFonts w:ascii="Book Antiqua" w:eastAsia="Book Antiqua" w:hAnsi="Book Antiqua" w:cs="Book Antiqua"/>
          <w:color w:val="000000" w:themeColor="text1"/>
        </w:rPr>
        <w:t xml:space="preserve">ight ventricular </w:t>
      </w:r>
      <w:r w:rsidR="001973C1" w:rsidRPr="00387EEE">
        <w:rPr>
          <w:rFonts w:ascii="Book Antiqua" w:eastAsia="Book Antiqua" w:hAnsi="Book Antiqua" w:cs="Book Antiqua"/>
          <w:color w:val="000000" w:themeColor="text1"/>
        </w:rPr>
        <w:t xml:space="preserve">(RV) </w:t>
      </w:r>
      <w:r w:rsidR="00B760B6" w:rsidRPr="00387EEE">
        <w:rPr>
          <w:rFonts w:ascii="Book Antiqua" w:eastAsia="Book Antiqua" w:hAnsi="Book Antiqua" w:cs="Book Antiqua"/>
          <w:color w:val="000000" w:themeColor="text1"/>
        </w:rPr>
        <w:t>global longitudinal strain</w:t>
      </w:r>
      <w:r w:rsidR="00B760B6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(RVGLS)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remained unchanged for </w:t>
      </w:r>
      <w:r w:rsidR="00C50B54" w:rsidRPr="00387EEE">
        <w:rPr>
          <w:rFonts w:ascii="Book Antiqua" w:hAnsi="Book Antiqua"/>
          <w:color w:val="000000" w:themeColor="text1"/>
          <w:lang w:eastAsia="zh-CN"/>
        </w:rPr>
        <w:t xml:space="preserve">patient 1 and patient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2 and improved for patient 3. </w:t>
      </w:r>
      <w:r w:rsidR="003F5DBC" w:rsidRPr="00387EEE">
        <w:rPr>
          <w:rFonts w:ascii="Book Antiqua" w:hAnsi="Book Antiqua"/>
          <w:color w:val="000000" w:themeColor="text1"/>
        </w:rPr>
        <w:t>Tricuspid longitudinal annular displacement</w:t>
      </w:r>
      <w:r w:rsidR="003F5DBC" w:rsidRPr="00387EEE">
        <w:rPr>
          <w:rFonts w:ascii="Book Antiqua" w:hAnsi="Book Antiqua"/>
          <w:color w:val="000000" w:themeColor="text1"/>
          <w:lang w:eastAsia="zh-CN"/>
        </w:rPr>
        <w:t xml:space="preserve"> </w:t>
      </w:r>
      <w:r w:rsidR="001973C1" w:rsidRPr="00387EEE">
        <w:rPr>
          <w:rFonts w:ascii="Book Antiqua" w:hAnsi="Book Antiqua"/>
          <w:color w:val="000000" w:themeColor="text1"/>
          <w:lang w:eastAsia="zh-CN"/>
        </w:rPr>
        <w:t xml:space="preserve">(TMAD)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remained unchanged for the </w:t>
      </w:r>
      <w:r w:rsidR="00C50B54" w:rsidRPr="00387EEE">
        <w:rPr>
          <w:rFonts w:ascii="Book Antiqua" w:hAnsi="Book Antiqua"/>
          <w:color w:val="000000" w:themeColor="text1"/>
          <w:lang w:eastAsia="zh-CN"/>
        </w:rPr>
        <w:t xml:space="preserve">three </w:t>
      </w:r>
      <w:r w:rsidR="000A7914" w:rsidRPr="00387EEE">
        <w:rPr>
          <w:rFonts w:ascii="Book Antiqua" w:hAnsi="Book Antiqua"/>
          <w:color w:val="000000" w:themeColor="text1"/>
          <w:lang w:eastAsia="zh-CN"/>
        </w:rPr>
        <w:t xml:space="preserve">patients. </w:t>
      </w:r>
    </w:p>
    <w:p w14:paraId="4D49344D" w14:textId="77777777" w:rsidR="00283AD1" w:rsidRPr="00387EEE" w:rsidRDefault="00283AD1" w:rsidP="00A74149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color w:val="000000" w:themeColor="text1"/>
          <w:lang w:eastAsia="zh-CN"/>
        </w:rPr>
      </w:pPr>
      <w:r w:rsidRPr="00387EEE">
        <w:rPr>
          <w:rFonts w:ascii="Book Antiqua" w:hAnsi="Book Antiqua"/>
          <w:b/>
          <w:color w:val="000000" w:themeColor="text1"/>
          <w:lang w:eastAsia="zh-CN"/>
        </w:rPr>
        <w:br w:type="page"/>
      </w:r>
      <w:r w:rsidRPr="00387EEE">
        <w:rPr>
          <w:rFonts w:ascii="Book Antiqua" w:hAnsi="Book Antiqua"/>
          <w:b/>
          <w:color w:val="000000" w:themeColor="text1"/>
        </w:rPr>
        <w:lastRenderedPageBreak/>
        <w:t>Table 1 Patients</w:t>
      </w:r>
      <w:r w:rsidRPr="00387EEE">
        <w:rPr>
          <w:rFonts w:ascii="Book Antiqua" w:hAnsi="Book Antiqua"/>
          <w:b/>
          <w:color w:val="000000" w:themeColor="text1"/>
          <w:lang w:eastAsia="zh-CN"/>
        </w:rPr>
        <w:t>’</w:t>
      </w:r>
      <w:r w:rsidRPr="00387EEE">
        <w:rPr>
          <w:rFonts w:ascii="Book Antiqua" w:hAnsi="Book Antiqua"/>
          <w:b/>
          <w:color w:val="000000" w:themeColor="text1"/>
        </w:rPr>
        <w:t xml:space="preserve"> characteristics prior and after </w:t>
      </w:r>
      <w:proofErr w:type="spellStart"/>
      <w:r w:rsidRPr="00387EEE">
        <w:rPr>
          <w:rFonts w:ascii="Book Antiqua" w:hAnsi="Book Antiqua"/>
          <w:b/>
          <w:color w:val="000000" w:themeColor="text1"/>
        </w:rPr>
        <w:t>almitrine</w:t>
      </w:r>
      <w:proofErr w:type="spellEnd"/>
      <w:r w:rsidRPr="00387EEE">
        <w:rPr>
          <w:rFonts w:ascii="Book Antiqua" w:hAnsi="Book Antiqua"/>
          <w:b/>
          <w:color w:val="000000" w:themeColor="text1"/>
        </w:rPr>
        <w:t xml:space="preserve"> infusion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1698"/>
        <w:gridCol w:w="1818"/>
        <w:gridCol w:w="1713"/>
      </w:tblGrid>
      <w:tr w:rsidR="00387EEE" w:rsidRPr="00387EEE" w14:paraId="156A04CC" w14:textId="77777777" w:rsidTr="00C50B54">
        <w:tc>
          <w:tcPr>
            <w:tcW w:w="2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408C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Variables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14:paraId="1680F4C8" w14:textId="4E6B1025" w:rsidR="00283AD1" w:rsidRPr="00387EEE" w:rsidRDefault="0065780B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387EEE">
              <w:rPr>
                <w:rFonts w:ascii="Book Antiqua" w:eastAsia="Book Antiqua" w:hAnsi="Book Antiqua" w:cs="Book Antiqua"/>
                <w:b/>
                <w:color w:val="000000" w:themeColor="text1"/>
                <w:lang w:val="en-US"/>
              </w:rPr>
              <w:t>Case</w:t>
            </w:r>
            <w:r w:rsidR="00283AD1" w:rsidRPr="00387EE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14:paraId="6C3B5FCA" w14:textId="3B0DE106" w:rsidR="00283AD1" w:rsidRPr="00387EEE" w:rsidRDefault="0065780B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387EEE">
              <w:rPr>
                <w:rFonts w:ascii="Book Antiqua" w:eastAsia="Book Antiqua" w:hAnsi="Book Antiqua" w:cs="Book Antiqua"/>
                <w:b/>
                <w:color w:val="000000" w:themeColor="text1"/>
                <w:lang w:val="en-US"/>
              </w:rPr>
              <w:t>Case</w:t>
            </w:r>
            <w:r w:rsidR="00283AD1" w:rsidRPr="00387EE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3CD6BEFF" w14:textId="74F3C178" w:rsidR="00283AD1" w:rsidRPr="00387EEE" w:rsidRDefault="0065780B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387EEE">
              <w:rPr>
                <w:rFonts w:ascii="Book Antiqua" w:eastAsia="Book Antiqua" w:hAnsi="Book Antiqua" w:cs="Book Antiqua"/>
                <w:b/>
                <w:color w:val="000000" w:themeColor="text1"/>
                <w:lang w:val="en-US"/>
              </w:rPr>
              <w:t>Case</w:t>
            </w:r>
            <w:r w:rsidR="00283AD1" w:rsidRPr="00387EE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3</w:t>
            </w:r>
          </w:p>
        </w:tc>
      </w:tr>
      <w:tr w:rsidR="00387EEE" w:rsidRPr="00387EEE" w14:paraId="1BBAAE08" w14:textId="77777777" w:rsidTr="00C50B54">
        <w:tc>
          <w:tcPr>
            <w:tcW w:w="2207" w:type="pct"/>
            <w:tcBorders>
              <w:top w:val="single" w:sz="4" w:space="0" w:color="auto"/>
            </w:tcBorders>
          </w:tcPr>
          <w:p w14:paraId="1F46B684" w14:textId="7F4F0DB8" w:rsidR="00283AD1" w:rsidRPr="00387EEE" w:rsidRDefault="00EF695B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Age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yr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76D4A677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14:paraId="57030C21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2AF53338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53</w:t>
            </w:r>
          </w:p>
        </w:tc>
      </w:tr>
      <w:tr w:rsidR="00387EEE" w:rsidRPr="00387EEE" w14:paraId="4399234C" w14:textId="77777777" w:rsidTr="00C50B54">
        <w:tc>
          <w:tcPr>
            <w:tcW w:w="2207" w:type="pct"/>
          </w:tcPr>
          <w:p w14:paraId="63B335B5" w14:textId="02FD7D79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BMI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kg</w:t>
            </w:r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/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907" w:type="pct"/>
          </w:tcPr>
          <w:p w14:paraId="6D20418F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38.9</w:t>
            </w:r>
          </w:p>
        </w:tc>
        <w:tc>
          <w:tcPr>
            <w:tcW w:w="971" w:type="pct"/>
          </w:tcPr>
          <w:p w14:paraId="097FFEDE" w14:textId="12DA67FF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39</w:t>
            </w:r>
            <w:r w:rsidR="00C50B54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915" w:type="pct"/>
          </w:tcPr>
          <w:p w14:paraId="0E613E21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40.1</w:t>
            </w:r>
          </w:p>
        </w:tc>
      </w:tr>
      <w:tr w:rsidR="00387EEE" w:rsidRPr="00387EEE" w14:paraId="5C6C195F" w14:textId="77777777" w:rsidTr="00C50B54">
        <w:tc>
          <w:tcPr>
            <w:tcW w:w="2207" w:type="pct"/>
          </w:tcPr>
          <w:p w14:paraId="64EBF3FF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Gender</w:t>
            </w:r>
          </w:p>
        </w:tc>
        <w:tc>
          <w:tcPr>
            <w:tcW w:w="907" w:type="pct"/>
          </w:tcPr>
          <w:p w14:paraId="4AFC723A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Female</w:t>
            </w:r>
          </w:p>
        </w:tc>
        <w:tc>
          <w:tcPr>
            <w:tcW w:w="971" w:type="pct"/>
          </w:tcPr>
          <w:p w14:paraId="51B6E6D2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Female</w:t>
            </w:r>
          </w:p>
        </w:tc>
        <w:tc>
          <w:tcPr>
            <w:tcW w:w="915" w:type="pct"/>
          </w:tcPr>
          <w:p w14:paraId="70C1F8A1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Male</w:t>
            </w:r>
          </w:p>
        </w:tc>
      </w:tr>
      <w:tr w:rsidR="00387EEE" w:rsidRPr="00387EEE" w14:paraId="3026E537" w14:textId="77777777" w:rsidTr="00C50B54">
        <w:trPr>
          <w:trHeight w:val="552"/>
        </w:trPr>
        <w:tc>
          <w:tcPr>
            <w:tcW w:w="2207" w:type="pct"/>
          </w:tcPr>
          <w:p w14:paraId="3A16261B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Medical history</w:t>
            </w:r>
          </w:p>
        </w:tc>
        <w:tc>
          <w:tcPr>
            <w:tcW w:w="907" w:type="pct"/>
          </w:tcPr>
          <w:p w14:paraId="7EC0B66B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Smoking, hypertension, obesity</w:t>
            </w:r>
          </w:p>
        </w:tc>
        <w:tc>
          <w:tcPr>
            <w:tcW w:w="971" w:type="pct"/>
          </w:tcPr>
          <w:p w14:paraId="42231431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Dyslipidemia, obesity</w:t>
            </w:r>
          </w:p>
        </w:tc>
        <w:tc>
          <w:tcPr>
            <w:tcW w:w="915" w:type="pct"/>
          </w:tcPr>
          <w:p w14:paraId="56CA763D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Rheumatoid arthritis,</w:t>
            </w:r>
            <w:r w:rsidR="00F717D4"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obesity</w:t>
            </w:r>
          </w:p>
        </w:tc>
      </w:tr>
      <w:tr w:rsidR="00387EEE" w:rsidRPr="00387EEE" w14:paraId="4C0AA65E" w14:textId="77777777" w:rsidTr="00C50B54">
        <w:tc>
          <w:tcPr>
            <w:tcW w:w="2207" w:type="pct"/>
          </w:tcPr>
          <w:p w14:paraId="5F344DC3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Medication use</w:t>
            </w:r>
          </w:p>
        </w:tc>
        <w:tc>
          <w:tcPr>
            <w:tcW w:w="907" w:type="pct"/>
          </w:tcPr>
          <w:p w14:paraId="7498296C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None</w:t>
            </w:r>
          </w:p>
        </w:tc>
        <w:tc>
          <w:tcPr>
            <w:tcW w:w="971" w:type="pct"/>
          </w:tcPr>
          <w:p w14:paraId="0C7A108B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Statin</w:t>
            </w:r>
          </w:p>
        </w:tc>
        <w:tc>
          <w:tcPr>
            <w:tcW w:w="915" w:type="pct"/>
          </w:tcPr>
          <w:p w14:paraId="41D96529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Steroids</w:t>
            </w:r>
          </w:p>
        </w:tc>
      </w:tr>
      <w:tr w:rsidR="00387EEE" w:rsidRPr="00387EEE" w14:paraId="70280ABE" w14:textId="77777777" w:rsidTr="00C50B54">
        <w:trPr>
          <w:trHeight w:val="1005"/>
        </w:trPr>
        <w:tc>
          <w:tcPr>
            <w:tcW w:w="2207" w:type="pct"/>
          </w:tcPr>
          <w:p w14:paraId="4F9D4122" w14:textId="3DCFC01B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Days from symptom onset to hospital admission </w:t>
            </w:r>
            <w:r w:rsidR="001973C1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5ED89F26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971" w:type="pct"/>
          </w:tcPr>
          <w:p w14:paraId="375E60ED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915" w:type="pct"/>
          </w:tcPr>
          <w:p w14:paraId="3AB9420F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5</w:t>
            </w:r>
          </w:p>
        </w:tc>
      </w:tr>
      <w:tr w:rsidR="00387EEE" w:rsidRPr="00387EEE" w14:paraId="49625D2E" w14:textId="77777777" w:rsidTr="00C50B54">
        <w:trPr>
          <w:trHeight w:val="1005"/>
        </w:trPr>
        <w:tc>
          <w:tcPr>
            <w:tcW w:w="2207" w:type="pct"/>
          </w:tcPr>
          <w:p w14:paraId="4B311E4C" w14:textId="1CB9F0BE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Days from hospital admission to ICU admission </w:t>
            </w:r>
            <w:r w:rsidR="001973C1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36642C71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971" w:type="pct"/>
          </w:tcPr>
          <w:p w14:paraId="3C09B4EE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915" w:type="pct"/>
          </w:tcPr>
          <w:p w14:paraId="5B6EEC0C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6</w:t>
            </w:r>
          </w:p>
        </w:tc>
      </w:tr>
      <w:tr w:rsidR="00387EEE" w:rsidRPr="00387EEE" w14:paraId="4C77AF5C" w14:textId="77777777" w:rsidTr="00C50B54">
        <w:trPr>
          <w:trHeight w:val="1005"/>
        </w:trPr>
        <w:tc>
          <w:tcPr>
            <w:tcW w:w="2207" w:type="pct"/>
          </w:tcPr>
          <w:p w14:paraId="5D9D78DD" w14:textId="7EA1546E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High flow or low flow oxygen support prior to mechanical ventilation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1973C1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7D32973D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971" w:type="pct"/>
          </w:tcPr>
          <w:p w14:paraId="18E10103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915" w:type="pct"/>
          </w:tcPr>
          <w:p w14:paraId="0AF0A1B1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5</w:t>
            </w:r>
          </w:p>
        </w:tc>
      </w:tr>
      <w:tr w:rsidR="00387EEE" w:rsidRPr="00387EEE" w14:paraId="55206F7F" w14:textId="77777777" w:rsidTr="00C50B54">
        <w:trPr>
          <w:trHeight w:val="1005"/>
        </w:trPr>
        <w:tc>
          <w:tcPr>
            <w:tcW w:w="2207" w:type="pct"/>
          </w:tcPr>
          <w:p w14:paraId="268F2EC5" w14:textId="0717117F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Mechanical ventilation prior to </w:t>
            </w:r>
            <w:proofErr w:type="spellStart"/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almitrine</w:t>
            </w:r>
            <w:proofErr w:type="spellEnd"/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infusion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1973C1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5E0206F1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971" w:type="pct"/>
          </w:tcPr>
          <w:p w14:paraId="0ED1416B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915" w:type="pct"/>
          </w:tcPr>
          <w:p w14:paraId="0CC74EA3" w14:textId="77777777" w:rsidR="00F717D4" w:rsidRPr="00387EEE" w:rsidRDefault="00F717D4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</w:t>
            </w:r>
          </w:p>
        </w:tc>
      </w:tr>
      <w:tr w:rsidR="00387EEE" w:rsidRPr="00387EEE" w14:paraId="7A88BBD9" w14:textId="77777777" w:rsidTr="00C50B54">
        <w:tc>
          <w:tcPr>
            <w:tcW w:w="2207" w:type="pct"/>
          </w:tcPr>
          <w:p w14:paraId="58624263" w14:textId="77777777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Chest CT scan </w:t>
            </w:r>
          </w:p>
        </w:tc>
        <w:tc>
          <w:tcPr>
            <w:tcW w:w="907" w:type="pct"/>
          </w:tcPr>
          <w:p w14:paraId="4C99B558" w14:textId="1B06EB3D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GGO, crazy paving and severe lobar involvement (&gt;</w:t>
            </w:r>
            <w:r w:rsidR="00DC78F3"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75%), no pulmonary embolism</w:t>
            </w:r>
          </w:p>
        </w:tc>
        <w:tc>
          <w:tcPr>
            <w:tcW w:w="971" w:type="pct"/>
          </w:tcPr>
          <w:p w14:paraId="3FCEC198" w14:textId="737B3C2E" w:rsidR="00283AD1" w:rsidRPr="00387EEE" w:rsidRDefault="00283AD1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GGO, crazy paving and moderate lobar involvement (50</w:t>
            </w:r>
            <w:r w:rsidR="00DC78F3"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>%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-75%), no pulmonary embolism</w:t>
            </w:r>
          </w:p>
        </w:tc>
        <w:tc>
          <w:tcPr>
            <w:tcW w:w="915" w:type="pct"/>
          </w:tcPr>
          <w:p w14:paraId="79E5A8C6" w14:textId="5345C014" w:rsidR="00283AD1" w:rsidRPr="00387EEE" w:rsidRDefault="00C50B54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highlight w:val="yellow"/>
                <w:lang w:val="en-US"/>
              </w:rPr>
            </w:pPr>
            <w:r w:rsidRPr="00387EEE">
              <w:rPr>
                <w:rFonts w:ascii="Book Antiqua" w:hAnsi="Book Antiqua" w:cstheme="minorHAnsi"/>
                <w:color w:val="000000" w:themeColor="text1"/>
                <w:lang w:val="en-US"/>
              </w:rPr>
              <w:t>G</w:t>
            </w:r>
            <w:r w:rsidR="00283AD1" w:rsidRPr="00387EEE">
              <w:rPr>
                <w:rFonts w:ascii="Book Antiqua" w:hAnsi="Book Antiqua" w:cstheme="minorHAnsi"/>
                <w:color w:val="000000" w:themeColor="text1"/>
                <w:lang w:val="en-US"/>
              </w:rPr>
              <w:t>GO, bilateral crazy paving, consolidation</w:t>
            </w:r>
            <w:r w:rsidRPr="00387EEE">
              <w:rPr>
                <w:rFonts w:ascii="Book Antiqua" w:hAnsi="Book Antiqua" w:cstheme="minorHAnsi"/>
                <w:color w:val="000000" w:themeColor="text1"/>
                <w:lang w:val="en-US"/>
              </w:rPr>
              <w:t>,</w:t>
            </w:r>
            <w:r w:rsidR="00283AD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l</w:t>
            </w:r>
            <w:r w:rsidR="00DC78F3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imited</w:t>
            </w:r>
            <w:r w:rsidR="00283AD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lobar involvement (25%), no pulmonary embolism</w:t>
            </w:r>
          </w:p>
        </w:tc>
      </w:tr>
      <w:tr w:rsidR="00387EEE" w:rsidRPr="00387EEE" w14:paraId="75029AC8" w14:textId="77777777" w:rsidTr="00C50B54">
        <w:trPr>
          <w:trHeight w:val="497"/>
        </w:trPr>
        <w:tc>
          <w:tcPr>
            <w:tcW w:w="2207" w:type="pct"/>
          </w:tcPr>
          <w:p w14:paraId="6A9B60DA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Respiratory management </w:t>
            </w:r>
          </w:p>
        </w:tc>
        <w:tc>
          <w:tcPr>
            <w:tcW w:w="907" w:type="pct"/>
          </w:tcPr>
          <w:p w14:paraId="65DF701F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Two sessions</w:t>
            </w:r>
          </w:p>
        </w:tc>
        <w:tc>
          <w:tcPr>
            <w:tcW w:w="971" w:type="pct"/>
          </w:tcPr>
          <w:p w14:paraId="47DD48CD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915" w:type="pct"/>
          </w:tcPr>
          <w:p w14:paraId="0F3EBDC3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Two sessions</w:t>
            </w:r>
          </w:p>
        </w:tc>
      </w:tr>
      <w:tr w:rsidR="00387EEE" w:rsidRPr="00387EEE" w14:paraId="3B317B68" w14:textId="77777777" w:rsidTr="00C50B54">
        <w:trPr>
          <w:trHeight w:val="892"/>
        </w:trPr>
        <w:tc>
          <w:tcPr>
            <w:tcW w:w="2207" w:type="pct"/>
          </w:tcPr>
          <w:p w14:paraId="7FF8ECA7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lastRenderedPageBreak/>
              <w:t xml:space="preserve">Prone positioning before </w:t>
            </w:r>
            <w:proofErr w:type="spellStart"/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almitrine</w:t>
            </w:r>
            <w:proofErr w:type="spellEnd"/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infusion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>/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Position during </w:t>
            </w:r>
            <w:proofErr w:type="spellStart"/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almitrine</w:t>
            </w:r>
            <w:proofErr w:type="spellEnd"/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infusion</w:t>
            </w:r>
          </w:p>
        </w:tc>
        <w:tc>
          <w:tcPr>
            <w:tcW w:w="907" w:type="pct"/>
          </w:tcPr>
          <w:p w14:paraId="0B9BC891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Supine</w:t>
            </w:r>
          </w:p>
        </w:tc>
        <w:tc>
          <w:tcPr>
            <w:tcW w:w="971" w:type="pct"/>
          </w:tcPr>
          <w:p w14:paraId="726A2CED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Supine</w:t>
            </w:r>
          </w:p>
        </w:tc>
        <w:tc>
          <w:tcPr>
            <w:tcW w:w="915" w:type="pct"/>
          </w:tcPr>
          <w:p w14:paraId="6E4A8086" w14:textId="77777777" w:rsidR="00DC78F3" w:rsidRPr="00387EEE" w:rsidRDefault="00DC78F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Supine</w:t>
            </w:r>
          </w:p>
        </w:tc>
      </w:tr>
      <w:tr w:rsidR="00387EEE" w:rsidRPr="00387EEE" w14:paraId="7FC4372E" w14:textId="77777777" w:rsidTr="00C50B54">
        <w:trPr>
          <w:trHeight w:val="893"/>
        </w:trPr>
        <w:tc>
          <w:tcPr>
            <w:tcW w:w="2207" w:type="pct"/>
          </w:tcPr>
          <w:p w14:paraId="74581FD1" w14:textId="3773732D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Hemodynamic parameters ICU admission</w:t>
            </w:r>
          </w:p>
        </w:tc>
        <w:tc>
          <w:tcPr>
            <w:tcW w:w="907" w:type="pct"/>
          </w:tcPr>
          <w:p w14:paraId="73C9895D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  <w:p w14:paraId="15A7991E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59A9CFC4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  <w:p w14:paraId="62947110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73C24B00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387EEE" w:rsidRPr="00387EEE" w14:paraId="2E5B015C" w14:textId="77777777" w:rsidTr="00C50B54">
        <w:trPr>
          <w:trHeight w:val="515"/>
        </w:trPr>
        <w:tc>
          <w:tcPr>
            <w:tcW w:w="2207" w:type="pct"/>
          </w:tcPr>
          <w:p w14:paraId="2585ED67" w14:textId="69F13976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HR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as </w:t>
            </w:r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/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min</w:t>
            </w:r>
          </w:p>
        </w:tc>
        <w:tc>
          <w:tcPr>
            <w:tcW w:w="907" w:type="pct"/>
          </w:tcPr>
          <w:p w14:paraId="1DF14E7A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971" w:type="pct"/>
          </w:tcPr>
          <w:p w14:paraId="4D5C71CA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915" w:type="pct"/>
          </w:tcPr>
          <w:p w14:paraId="6E86398E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61</w:t>
            </w:r>
          </w:p>
        </w:tc>
      </w:tr>
      <w:tr w:rsidR="00387EEE" w:rsidRPr="00387EEE" w14:paraId="5173193C" w14:textId="77777777" w:rsidTr="00C50B54">
        <w:trPr>
          <w:trHeight w:val="702"/>
        </w:trPr>
        <w:tc>
          <w:tcPr>
            <w:tcW w:w="2207" w:type="pct"/>
          </w:tcPr>
          <w:p w14:paraId="744FFB2A" w14:textId="4BC2D173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SAP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mmHg/DAP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mmHg MAP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3B6364CE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115/50 (71)</w:t>
            </w:r>
          </w:p>
        </w:tc>
        <w:tc>
          <w:tcPr>
            <w:tcW w:w="971" w:type="pct"/>
          </w:tcPr>
          <w:p w14:paraId="6F1F1810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119/69 (85)</w:t>
            </w:r>
          </w:p>
        </w:tc>
        <w:tc>
          <w:tcPr>
            <w:tcW w:w="915" w:type="pct"/>
          </w:tcPr>
          <w:p w14:paraId="16EB06DD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124/61 (82)</w:t>
            </w:r>
          </w:p>
        </w:tc>
      </w:tr>
      <w:tr w:rsidR="00387EEE" w:rsidRPr="00387EEE" w14:paraId="3A00CCB9" w14:textId="77777777" w:rsidTr="00C50B54">
        <w:trPr>
          <w:trHeight w:val="521"/>
        </w:trPr>
        <w:tc>
          <w:tcPr>
            <w:tcW w:w="2207" w:type="pct"/>
          </w:tcPr>
          <w:p w14:paraId="479C018A" w14:textId="2C422FC3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SpO2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,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%</w:t>
            </w:r>
          </w:p>
        </w:tc>
        <w:tc>
          <w:tcPr>
            <w:tcW w:w="907" w:type="pct"/>
          </w:tcPr>
          <w:p w14:paraId="46F3F6CE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90</w:t>
            </w:r>
          </w:p>
        </w:tc>
        <w:tc>
          <w:tcPr>
            <w:tcW w:w="971" w:type="pct"/>
          </w:tcPr>
          <w:p w14:paraId="1850175A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90</w:t>
            </w:r>
          </w:p>
        </w:tc>
        <w:tc>
          <w:tcPr>
            <w:tcW w:w="915" w:type="pct"/>
          </w:tcPr>
          <w:p w14:paraId="539C9B5B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3E8E80E8" w14:textId="77777777" w:rsidTr="00C50B54">
        <w:trPr>
          <w:trHeight w:val="557"/>
        </w:trPr>
        <w:tc>
          <w:tcPr>
            <w:tcW w:w="2207" w:type="pct"/>
          </w:tcPr>
          <w:p w14:paraId="4BBAA6CE" w14:textId="617B4749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Lactate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mmol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>/L</w:t>
            </w:r>
          </w:p>
        </w:tc>
        <w:tc>
          <w:tcPr>
            <w:tcW w:w="907" w:type="pct"/>
          </w:tcPr>
          <w:p w14:paraId="529DFF42" w14:textId="0C7CD3D8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1.8</w:t>
            </w:r>
            <w:r w:rsidR="00C50B54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971" w:type="pct"/>
          </w:tcPr>
          <w:p w14:paraId="12565953" w14:textId="0FB93840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1.9</w:t>
            </w:r>
            <w:r w:rsidR="00C50B54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915" w:type="pct"/>
          </w:tcPr>
          <w:p w14:paraId="15AD9088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1.493</w:t>
            </w:r>
          </w:p>
        </w:tc>
      </w:tr>
      <w:tr w:rsidR="00387EEE" w:rsidRPr="00387EEE" w14:paraId="008D7B23" w14:textId="77777777" w:rsidTr="00C50B54">
        <w:trPr>
          <w:trHeight w:val="80"/>
        </w:trPr>
        <w:tc>
          <w:tcPr>
            <w:tcW w:w="2207" w:type="pct"/>
          </w:tcPr>
          <w:p w14:paraId="7BF41367" w14:textId="0113518D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Norepinephrine infusion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as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μ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g</w:t>
            </w:r>
            <w:proofErr w:type="spellEnd"/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×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kg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×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 w:eastAsia="zh-CN"/>
              </w:rPr>
              <w:t xml:space="preserve">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min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-1</w:t>
            </w:r>
          </w:p>
        </w:tc>
        <w:tc>
          <w:tcPr>
            <w:tcW w:w="907" w:type="pct"/>
          </w:tcPr>
          <w:p w14:paraId="5D994F6D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0.09</w:t>
            </w:r>
          </w:p>
        </w:tc>
        <w:tc>
          <w:tcPr>
            <w:tcW w:w="971" w:type="pct"/>
          </w:tcPr>
          <w:p w14:paraId="5D88EFEC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15" w:type="pct"/>
          </w:tcPr>
          <w:p w14:paraId="69691D14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0.35</w:t>
            </w:r>
          </w:p>
        </w:tc>
      </w:tr>
      <w:tr w:rsidR="00387EEE" w:rsidRPr="00387EEE" w14:paraId="1B263007" w14:textId="77777777" w:rsidTr="00C50B54">
        <w:trPr>
          <w:trHeight w:val="535"/>
        </w:trPr>
        <w:tc>
          <w:tcPr>
            <w:tcW w:w="2207" w:type="pct"/>
          </w:tcPr>
          <w:p w14:paraId="4EB98C49" w14:textId="423EC0A9" w:rsidR="00C5541C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SAPS II</w:t>
            </w:r>
          </w:p>
        </w:tc>
        <w:tc>
          <w:tcPr>
            <w:tcW w:w="907" w:type="pct"/>
          </w:tcPr>
          <w:p w14:paraId="3F47AA8E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971" w:type="pct"/>
          </w:tcPr>
          <w:p w14:paraId="3B66ED51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915" w:type="pct"/>
          </w:tcPr>
          <w:p w14:paraId="76AB0D32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56</w:t>
            </w:r>
          </w:p>
        </w:tc>
      </w:tr>
      <w:tr w:rsidR="00387EEE" w:rsidRPr="00387EEE" w14:paraId="5FC579B7" w14:textId="77777777" w:rsidTr="00C50B54">
        <w:trPr>
          <w:trHeight w:val="416"/>
        </w:trPr>
        <w:tc>
          <w:tcPr>
            <w:tcW w:w="2207" w:type="pct"/>
          </w:tcPr>
          <w:p w14:paraId="230D2F92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SOFA</w:t>
            </w:r>
          </w:p>
        </w:tc>
        <w:tc>
          <w:tcPr>
            <w:tcW w:w="907" w:type="pct"/>
          </w:tcPr>
          <w:p w14:paraId="4BE6C244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971" w:type="pct"/>
          </w:tcPr>
          <w:p w14:paraId="6EB77674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915" w:type="pct"/>
          </w:tcPr>
          <w:p w14:paraId="0F48327C" w14:textId="77777777" w:rsidR="007B7EB9" w:rsidRPr="00387EEE" w:rsidRDefault="007B7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8</w:t>
            </w:r>
          </w:p>
        </w:tc>
      </w:tr>
      <w:tr w:rsidR="00387EEE" w:rsidRPr="00387EEE" w14:paraId="1A6CC36D" w14:textId="77777777" w:rsidTr="00C50B54">
        <w:trPr>
          <w:trHeight w:val="416"/>
        </w:trPr>
        <w:tc>
          <w:tcPr>
            <w:tcW w:w="2207" w:type="pct"/>
          </w:tcPr>
          <w:p w14:paraId="4E7B7A7B" w14:textId="107FE5C9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Respiratory parameters</w:t>
            </w:r>
          </w:p>
        </w:tc>
        <w:tc>
          <w:tcPr>
            <w:tcW w:w="907" w:type="pct"/>
          </w:tcPr>
          <w:p w14:paraId="7216A1B7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6946CBEF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5C0A83BD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</w:p>
        </w:tc>
      </w:tr>
      <w:tr w:rsidR="00387EEE" w:rsidRPr="00387EEE" w14:paraId="2A22D6B7" w14:textId="77777777" w:rsidTr="00C50B54">
        <w:trPr>
          <w:trHeight w:val="416"/>
        </w:trPr>
        <w:tc>
          <w:tcPr>
            <w:tcW w:w="2207" w:type="pct"/>
          </w:tcPr>
          <w:p w14:paraId="3E2CDC90" w14:textId="3AC79CF4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Baseline</w:t>
            </w:r>
          </w:p>
        </w:tc>
        <w:tc>
          <w:tcPr>
            <w:tcW w:w="907" w:type="pct"/>
          </w:tcPr>
          <w:p w14:paraId="5A16488B" w14:textId="17D2DE2A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23E9DA3C" w14:textId="638871EC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5D65EC30" w14:textId="6E1AD740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</w:p>
        </w:tc>
      </w:tr>
      <w:tr w:rsidR="00387EEE" w:rsidRPr="00387EEE" w14:paraId="6AC3834D" w14:textId="77777777" w:rsidTr="00C50B54">
        <w:trPr>
          <w:trHeight w:val="416"/>
        </w:trPr>
        <w:tc>
          <w:tcPr>
            <w:tcW w:w="2207" w:type="pct"/>
          </w:tcPr>
          <w:p w14:paraId="7ED189D4" w14:textId="152FC898" w:rsidR="00C5541C" w:rsidRPr="00387EEE" w:rsidRDefault="00C5541C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PaO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/FiO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907" w:type="pct"/>
          </w:tcPr>
          <w:p w14:paraId="47A19070" w14:textId="4035A24A" w:rsidR="00C5541C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77</w:t>
            </w:r>
          </w:p>
        </w:tc>
        <w:tc>
          <w:tcPr>
            <w:tcW w:w="971" w:type="pct"/>
          </w:tcPr>
          <w:p w14:paraId="1C2EED6F" w14:textId="65D8A95B" w:rsidR="00C5541C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91</w:t>
            </w:r>
          </w:p>
        </w:tc>
        <w:tc>
          <w:tcPr>
            <w:tcW w:w="915" w:type="pct"/>
          </w:tcPr>
          <w:p w14:paraId="4F577F82" w14:textId="2AEC3818" w:rsidR="00C5541C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95</w:t>
            </w:r>
          </w:p>
        </w:tc>
      </w:tr>
      <w:tr w:rsidR="00387EEE" w:rsidRPr="00387EEE" w14:paraId="6E91A6F1" w14:textId="77777777" w:rsidTr="00C50B54">
        <w:trPr>
          <w:trHeight w:val="416"/>
        </w:trPr>
        <w:tc>
          <w:tcPr>
            <w:tcW w:w="2207" w:type="pct"/>
          </w:tcPr>
          <w:p w14:paraId="23BBC615" w14:textId="37FE94F3" w:rsidR="001D6BB5" w:rsidRPr="00387EEE" w:rsidRDefault="001D6BB5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PEEP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bscript"/>
                <w:lang w:val="en-US"/>
              </w:rPr>
              <w:t>2</w:t>
            </w:r>
            <w:r w:rsidR="00BA4589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75AACCF2" w14:textId="77777777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71" w:type="pct"/>
          </w:tcPr>
          <w:p w14:paraId="34855E65" w14:textId="77777777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15" w:type="pct"/>
          </w:tcPr>
          <w:p w14:paraId="7B83138B" w14:textId="77777777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15</w:t>
            </w:r>
          </w:p>
        </w:tc>
      </w:tr>
      <w:tr w:rsidR="00387EEE" w:rsidRPr="00387EEE" w14:paraId="3DE545C0" w14:textId="77777777" w:rsidTr="00C50B54">
        <w:trPr>
          <w:trHeight w:val="416"/>
        </w:trPr>
        <w:tc>
          <w:tcPr>
            <w:tcW w:w="2207" w:type="pct"/>
          </w:tcPr>
          <w:p w14:paraId="3A0768F0" w14:textId="2112FCA3" w:rsidR="001D6BB5" w:rsidRPr="00387EEE" w:rsidRDefault="001D6BB5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Plateau pressure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bscript"/>
                <w:lang w:val="en-US"/>
              </w:rPr>
              <w:t>2</w:t>
            </w:r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O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07" w:type="pct"/>
          </w:tcPr>
          <w:p w14:paraId="49518924" w14:textId="5CD1E524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971" w:type="pct"/>
          </w:tcPr>
          <w:p w14:paraId="58070EA1" w14:textId="5CC23CED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915" w:type="pct"/>
          </w:tcPr>
          <w:p w14:paraId="21C92D8D" w14:textId="413B2036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29</w:t>
            </w:r>
          </w:p>
        </w:tc>
      </w:tr>
      <w:tr w:rsidR="00387EEE" w:rsidRPr="00387EEE" w14:paraId="5355F9CF" w14:textId="77777777" w:rsidTr="00C50B54">
        <w:trPr>
          <w:trHeight w:val="416"/>
        </w:trPr>
        <w:tc>
          <w:tcPr>
            <w:tcW w:w="2207" w:type="pct"/>
          </w:tcPr>
          <w:p w14:paraId="56287794" w14:textId="7DCD2C23" w:rsidR="001D6BB5" w:rsidRPr="00387EEE" w:rsidRDefault="008144ED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Compliance </w:t>
            </w:r>
            <w:r w:rsidR="001973C1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m</w:t>
            </w:r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L/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6980400E" w14:textId="7BDA6D6C" w:rsidR="001D6BB5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971" w:type="pct"/>
          </w:tcPr>
          <w:p w14:paraId="78264A60" w14:textId="7AB103A4" w:rsidR="001D6BB5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915" w:type="pct"/>
          </w:tcPr>
          <w:p w14:paraId="7000374A" w14:textId="41105114" w:rsidR="001D6BB5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31</w:t>
            </w:r>
          </w:p>
        </w:tc>
      </w:tr>
      <w:tr w:rsidR="00387EEE" w:rsidRPr="00387EEE" w14:paraId="0D9CF7AD" w14:textId="77777777" w:rsidTr="00C50B54">
        <w:trPr>
          <w:trHeight w:val="416"/>
        </w:trPr>
        <w:tc>
          <w:tcPr>
            <w:tcW w:w="2207" w:type="pct"/>
          </w:tcPr>
          <w:p w14:paraId="4A34FE9E" w14:textId="7BB12C89" w:rsidR="001D6BB5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H1</w:t>
            </w:r>
          </w:p>
        </w:tc>
        <w:tc>
          <w:tcPr>
            <w:tcW w:w="907" w:type="pct"/>
          </w:tcPr>
          <w:p w14:paraId="6E18DFAB" w14:textId="2C318B68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B498F04" w14:textId="375A5BFC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60007BDF" w14:textId="10DFA949" w:rsidR="001D6BB5" w:rsidRPr="00387EEE" w:rsidRDefault="001D6BB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</w:p>
        </w:tc>
      </w:tr>
      <w:tr w:rsidR="00387EEE" w:rsidRPr="00387EEE" w14:paraId="0EEDD7C6" w14:textId="77777777" w:rsidTr="00C50B54">
        <w:trPr>
          <w:trHeight w:val="416"/>
        </w:trPr>
        <w:tc>
          <w:tcPr>
            <w:tcW w:w="2207" w:type="pct"/>
          </w:tcPr>
          <w:p w14:paraId="7DD3A87B" w14:textId="64A3E98B" w:rsidR="00C5541C" w:rsidRPr="00387EEE" w:rsidRDefault="008144ED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PaO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/FiO</w:t>
            </w:r>
            <w:r w:rsidRPr="00387EEE">
              <w:rPr>
                <w:rFonts w:ascii="Book Antiqua" w:hAnsi="Book Antiqua" w:cs="Times New Roman"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907" w:type="pct"/>
          </w:tcPr>
          <w:p w14:paraId="3BF37038" w14:textId="23193E62" w:rsidR="00C5541C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82</w:t>
            </w:r>
          </w:p>
        </w:tc>
        <w:tc>
          <w:tcPr>
            <w:tcW w:w="971" w:type="pct"/>
          </w:tcPr>
          <w:p w14:paraId="0524DFCD" w14:textId="54ED3E1D" w:rsidR="00C5541C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150</w:t>
            </w:r>
          </w:p>
        </w:tc>
        <w:tc>
          <w:tcPr>
            <w:tcW w:w="915" w:type="pct"/>
          </w:tcPr>
          <w:p w14:paraId="72AA6B93" w14:textId="3074B0E7" w:rsidR="00C5541C" w:rsidRPr="00387EEE" w:rsidRDefault="008144E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121</w:t>
            </w:r>
          </w:p>
        </w:tc>
      </w:tr>
      <w:tr w:rsidR="00387EEE" w:rsidRPr="00387EEE" w14:paraId="40780AAC" w14:textId="77777777" w:rsidTr="00C50B54">
        <w:trPr>
          <w:trHeight w:val="416"/>
        </w:trPr>
        <w:tc>
          <w:tcPr>
            <w:tcW w:w="2207" w:type="pct"/>
          </w:tcPr>
          <w:p w14:paraId="1C07F5BA" w14:textId="390E2154" w:rsidR="00026A00" w:rsidRPr="00387EEE" w:rsidRDefault="00026A00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PEEP </w:t>
            </w:r>
            <w:r w:rsidR="00BA4589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786A9E02" w14:textId="5BD6C242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71" w:type="pct"/>
          </w:tcPr>
          <w:p w14:paraId="2D3CB0D5" w14:textId="2F3BD70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15" w:type="pct"/>
          </w:tcPr>
          <w:p w14:paraId="0C58A9D5" w14:textId="4B450264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15</w:t>
            </w:r>
          </w:p>
        </w:tc>
      </w:tr>
      <w:tr w:rsidR="00387EEE" w:rsidRPr="00387EEE" w14:paraId="2E85EBB7" w14:textId="77777777" w:rsidTr="00C50B54">
        <w:trPr>
          <w:trHeight w:val="416"/>
        </w:trPr>
        <w:tc>
          <w:tcPr>
            <w:tcW w:w="2207" w:type="pct"/>
          </w:tcPr>
          <w:p w14:paraId="4367EA5B" w14:textId="0F8D5A5A" w:rsidR="00026A00" w:rsidRPr="00387EEE" w:rsidRDefault="00026A00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Plateau pressure </w:t>
            </w:r>
            <w:r w:rsidR="00BA4589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04966F3E" w14:textId="762FD836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71" w:type="pct"/>
          </w:tcPr>
          <w:p w14:paraId="1A364A42" w14:textId="1D1F13CF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</w:t>
            </w:r>
          </w:p>
        </w:tc>
        <w:tc>
          <w:tcPr>
            <w:tcW w:w="915" w:type="pct"/>
          </w:tcPr>
          <w:p w14:paraId="2FCB8A50" w14:textId="45360375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28</w:t>
            </w:r>
          </w:p>
        </w:tc>
      </w:tr>
      <w:tr w:rsidR="00387EEE" w:rsidRPr="00387EEE" w14:paraId="49B4D67E" w14:textId="77777777" w:rsidTr="00C50B54">
        <w:trPr>
          <w:trHeight w:val="416"/>
        </w:trPr>
        <w:tc>
          <w:tcPr>
            <w:tcW w:w="2207" w:type="pct"/>
          </w:tcPr>
          <w:p w14:paraId="786E6926" w14:textId="3EF32BBB" w:rsidR="00026A00" w:rsidRPr="00387EEE" w:rsidRDefault="009A1B4F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Compliance </w:t>
            </w:r>
            <w:r w:rsidR="00BA4589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L</w:t>
            </w:r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/</w:t>
            </w:r>
            <w:r w:rsidR="00026A00"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="00026A00"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="00026A00"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3EC4DE6D" w14:textId="43BDFFC9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</w:t>
            </w:r>
          </w:p>
        </w:tc>
        <w:tc>
          <w:tcPr>
            <w:tcW w:w="971" w:type="pct"/>
          </w:tcPr>
          <w:p w14:paraId="2195CCBF" w14:textId="58EFAF83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28</w:t>
            </w:r>
          </w:p>
        </w:tc>
        <w:tc>
          <w:tcPr>
            <w:tcW w:w="915" w:type="pct"/>
          </w:tcPr>
          <w:p w14:paraId="0ADC8A5D" w14:textId="615FF17E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33</w:t>
            </w:r>
          </w:p>
        </w:tc>
      </w:tr>
      <w:tr w:rsidR="00387EEE" w:rsidRPr="00387EEE" w14:paraId="0384648F" w14:textId="77777777" w:rsidTr="00C50B54">
        <w:trPr>
          <w:trHeight w:val="416"/>
        </w:trPr>
        <w:tc>
          <w:tcPr>
            <w:tcW w:w="2207" w:type="pct"/>
          </w:tcPr>
          <w:p w14:paraId="1E62A170" w14:textId="3E95A910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H2</w:t>
            </w:r>
          </w:p>
        </w:tc>
        <w:tc>
          <w:tcPr>
            <w:tcW w:w="907" w:type="pct"/>
          </w:tcPr>
          <w:p w14:paraId="48D7F75D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20399509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5C174379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</w:p>
        </w:tc>
      </w:tr>
      <w:tr w:rsidR="00387EEE" w:rsidRPr="00387EEE" w14:paraId="5B1A0152" w14:textId="77777777" w:rsidTr="00C50B54">
        <w:trPr>
          <w:trHeight w:val="416"/>
        </w:trPr>
        <w:tc>
          <w:tcPr>
            <w:tcW w:w="2207" w:type="pct"/>
          </w:tcPr>
          <w:p w14:paraId="334CE566" w14:textId="2CE3D34A" w:rsidR="00026A00" w:rsidRPr="00387EEE" w:rsidRDefault="00026A00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PaO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/FiO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907" w:type="pct"/>
          </w:tcPr>
          <w:p w14:paraId="28093A1F" w14:textId="0133EA4A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163</w:t>
            </w:r>
          </w:p>
        </w:tc>
        <w:tc>
          <w:tcPr>
            <w:tcW w:w="971" w:type="pct"/>
          </w:tcPr>
          <w:p w14:paraId="0507765B" w14:textId="195E6EB2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330</w:t>
            </w:r>
          </w:p>
        </w:tc>
        <w:tc>
          <w:tcPr>
            <w:tcW w:w="915" w:type="pct"/>
          </w:tcPr>
          <w:p w14:paraId="0A54324A" w14:textId="2FA1F635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135</w:t>
            </w:r>
          </w:p>
        </w:tc>
      </w:tr>
      <w:tr w:rsidR="00387EEE" w:rsidRPr="00387EEE" w14:paraId="47C4A752" w14:textId="77777777" w:rsidTr="00C50B54">
        <w:trPr>
          <w:trHeight w:val="416"/>
        </w:trPr>
        <w:tc>
          <w:tcPr>
            <w:tcW w:w="2207" w:type="pct"/>
          </w:tcPr>
          <w:p w14:paraId="2A45F845" w14:textId="1433734F" w:rsidR="00026A00" w:rsidRPr="00387EEE" w:rsidRDefault="00026A00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PEEP </w:t>
            </w:r>
            <w:r w:rsidR="00BA4589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5952489B" w14:textId="3FA8D9DF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71" w:type="pct"/>
          </w:tcPr>
          <w:p w14:paraId="44B83E78" w14:textId="57D60A9B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15" w:type="pct"/>
          </w:tcPr>
          <w:p w14:paraId="6B416B77" w14:textId="1606D43A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15</w:t>
            </w:r>
          </w:p>
        </w:tc>
      </w:tr>
      <w:tr w:rsidR="00387EEE" w:rsidRPr="00387EEE" w14:paraId="50B58E37" w14:textId="77777777" w:rsidTr="00C50B54">
        <w:trPr>
          <w:trHeight w:val="416"/>
        </w:trPr>
        <w:tc>
          <w:tcPr>
            <w:tcW w:w="2207" w:type="pct"/>
          </w:tcPr>
          <w:p w14:paraId="35433E85" w14:textId="3F60DF04" w:rsidR="00026A00" w:rsidRPr="00387EEE" w:rsidRDefault="00026A00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 xml:space="preserve">Plateau pressure </w:t>
            </w:r>
            <w:r w:rsidR="00BA4589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6FC23AF9" w14:textId="50D47FA8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71" w:type="pct"/>
          </w:tcPr>
          <w:p w14:paraId="095D4750" w14:textId="106F1B83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</w:t>
            </w:r>
          </w:p>
        </w:tc>
        <w:tc>
          <w:tcPr>
            <w:tcW w:w="915" w:type="pct"/>
          </w:tcPr>
          <w:p w14:paraId="5A858E6B" w14:textId="16A49C2F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28</w:t>
            </w:r>
          </w:p>
        </w:tc>
      </w:tr>
      <w:tr w:rsidR="00387EEE" w:rsidRPr="00387EEE" w14:paraId="6AC32339" w14:textId="77777777" w:rsidTr="00C50B54">
        <w:trPr>
          <w:trHeight w:val="416"/>
        </w:trPr>
        <w:tc>
          <w:tcPr>
            <w:tcW w:w="2207" w:type="pct"/>
          </w:tcPr>
          <w:p w14:paraId="55F3188B" w14:textId="4CD03925" w:rsidR="00026A00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Complia</w:t>
            </w:r>
            <w:r w:rsidR="00026A00" w:rsidRPr="00387EEE">
              <w:rPr>
                <w:rFonts w:ascii="Book Antiqua" w:hAnsi="Book Antiqua"/>
                <w:color w:val="000000" w:themeColor="text1"/>
                <w:lang w:val="en-US"/>
              </w:rPr>
              <w:t>n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</w:t>
            </w:r>
            <w:r w:rsidR="009A1B4F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e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bookmarkStart w:id="83" w:name="OLE_LINK8"/>
            <w:bookmarkStart w:id="84" w:name="OLE_LINK9"/>
            <w:r w:rsidR="009A1B4F" w:rsidRPr="00387EEE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  <w:r w:rsidR="009A1B4F"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L</w:t>
            </w:r>
            <w:bookmarkEnd w:id="83"/>
            <w:bookmarkEnd w:id="84"/>
            <w:r w:rsidR="004142CF" w:rsidRPr="00387EEE">
              <w:rPr>
                <w:rFonts w:ascii="Book Antiqua" w:hAnsi="Book Antiqua" w:cs="Times New Roman"/>
                <w:color w:val="000000" w:themeColor="text1"/>
                <w:lang w:val="en-US"/>
              </w:rPr>
              <w:t>/</w:t>
            </w:r>
            <w:r w:rsidR="00026A00"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="00026A00"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="00026A00"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6A017518" w14:textId="535130EA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28</w:t>
            </w:r>
          </w:p>
        </w:tc>
        <w:tc>
          <w:tcPr>
            <w:tcW w:w="971" w:type="pct"/>
          </w:tcPr>
          <w:p w14:paraId="54F60970" w14:textId="767FCB98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</w:t>
            </w:r>
          </w:p>
        </w:tc>
        <w:tc>
          <w:tcPr>
            <w:tcW w:w="915" w:type="pct"/>
          </w:tcPr>
          <w:p w14:paraId="7DD4E0DB" w14:textId="34EE6D82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33</w:t>
            </w:r>
          </w:p>
        </w:tc>
      </w:tr>
      <w:tr w:rsidR="00387EEE" w:rsidRPr="00387EEE" w14:paraId="3E853766" w14:textId="77777777" w:rsidTr="00C50B54">
        <w:trPr>
          <w:trHeight w:val="416"/>
        </w:trPr>
        <w:tc>
          <w:tcPr>
            <w:tcW w:w="2207" w:type="pct"/>
          </w:tcPr>
          <w:p w14:paraId="0512439E" w14:textId="362A759E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H12</w:t>
            </w:r>
          </w:p>
        </w:tc>
        <w:tc>
          <w:tcPr>
            <w:tcW w:w="907" w:type="pct"/>
          </w:tcPr>
          <w:p w14:paraId="28B8ADB0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FEBEFA2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29550A9F" w14:textId="77777777" w:rsidR="00026A00" w:rsidRPr="00387EEE" w:rsidRDefault="00026A00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</w:p>
        </w:tc>
      </w:tr>
      <w:tr w:rsidR="00387EEE" w:rsidRPr="00387EEE" w14:paraId="2C07547D" w14:textId="77777777" w:rsidTr="00C50B54">
        <w:trPr>
          <w:trHeight w:val="416"/>
        </w:trPr>
        <w:tc>
          <w:tcPr>
            <w:tcW w:w="2207" w:type="pct"/>
          </w:tcPr>
          <w:p w14:paraId="3A6EC782" w14:textId="141D1AA7" w:rsidR="00026A00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PaO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/FiO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907" w:type="pct"/>
          </w:tcPr>
          <w:p w14:paraId="46E88E88" w14:textId="23985281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233</w:t>
            </w:r>
          </w:p>
        </w:tc>
        <w:tc>
          <w:tcPr>
            <w:tcW w:w="971" w:type="pct"/>
          </w:tcPr>
          <w:p w14:paraId="62B0DC1C" w14:textId="2354A78E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160</w:t>
            </w:r>
          </w:p>
        </w:tc>
        <w:tc>
          <w:tcPr>
            <w:tcW w:w="915" w:type="pct"/>
          </w:tcPr>
          <w:p w14:paraId="35F8FCCF" w14:textId="3EAAD40C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214</w:t>
            </w:r>
          </w:p>
        </w:tc>
      </w:tr>
      <w:tr w:rsidR="00387EEE" w:rsidRPr="00387EEE" w14:paraId="657FB6F3" w14:textId="77777777" w:rsidTr="00C50B54">
        <w:trPr>
          <w:trHeight w:val="416"/>
        </w:trPr>
        <w:tc>
          <w:tcPr>
            <w:tcW w:w="2207" w:type="pct"/>
          </w:tcPr>
          <w:p w14:paraId="10A85A08" w14:textId="3DCE9CE3" w:rsidR="00026A00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PEEP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25929ED4" w14:textId="3C8AA3A5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71" w:type="pct"/>
          </w:tcPr>
          <w:p w14:paraId="04E3EE28" w14:textId="4A5EF586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915" w:type="pct"/>
          </w:tcPr>
          <w:p w14:paraId="37341E6B" w14:textId="16F6D982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15</w:t>
            </w:r>
          </w:p>
        </w:tc>
      </w:tr>
      <w:tr w:rsidR="00387EEE" w:rsidRPr="00387EEE" w14:paraId="093B8327" w14:textId="77777777" w:rsidTr="00C50B54">
        <w:trPr>
          <w:trHeight w:val="416"/>
        </w:trPr>
        <w:tc>
          <w:tcPr>
            <w:tcW w:w="2207" w:type="pct"/>
          </w:tcPr>
          <w:p w14:paraId="72132E9E" w14:textId="454E5AB5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Plateau 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p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ressure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64F0561D" w14:textId="1B80FE81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71" w:type="pct"/>
          </w:tcPr>
          <w:p w14:paraId="732473F8" w14:textId="0C6C51A6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27</w:t>
            </w:r>
          </w:p>
        </w:tc>
        <w:tc>
          <w:tcPr>
            <w:tcW w:w="915" w:type="pct"/>
          </w:tcPr>
          <w:p w14:paraId="5881DE57" w14:textId="045D1B0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28</w:t>
            </w:r>
          </w:p>
        </w:tc>
      </w:tr>
      <w:tr w:rsidR="00387EEE" w:rsidRPr="00387EEE" w14:paraId="4108BBB3" w14:textId="77777777" w:rsidTr="00C50B54">
        <w:trPr>
          <w:trHeight w:val="416"/>
        </w:trPr>
        <w:tc>
          <w:tcPr>
            <w:tcW w:w="2207" w:type="pct"/>
          </w:tcPr>
          <w:p w14:paraId="4BDE7F40" w14:textId="523C44E1" w:rsidR="00026A00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Compliance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9A1B4F" w:rsidRPr="00387EEE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  <w:r w:rsidR="009A1B4F"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L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cmH</w:t>
            </w:r>
            <w:r w:rsidRPr="00387EEE">
              <w:rPr>
                <w:rFonts w:ascii="Book Antiqua" w:hAnsi="Book Antiqua"/>
                <w:color w:val="000000" w:themeColor="text1"/>
                <w:vertAlign w:val="subscript"/>
                <w:lang w:val="en-US"/>
              </w:rPr>
              <w:t>2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907" w:type="pct"/>
          </w:tcPr>
          <w:p w14:paraId="31C49570" w14:textId="3BC568C4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27</w:t>
            </w:r>
          </w:p>
        </w:tc>
        <w:tc>
          <w:tcPr>
            <w:tcW w:w="971" w:type="pct"/>
          </w:tcPr>
          <w:p w14:paraId="5DA5C5B3" w14:textId="5FB1642A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32</w:t>
            </w:r>
          </w:p>
        </w:tc>
        <w:tc>
          <w:tcPr>
            <w:tcW w:w="915" w:type="pct"/>
          </w:tcPr>
          <w:p w14:paraId="3B9E3FF7" w14:textId="223383E0" w:rsidR="00026A00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 w:eastAsia="zh-CN"/>
              </w:rPr>
              <w:t>34</w:t>
            </w:r>
          </w:p>
        </w:tc>
      </w:tr>
      <w:tr w:rsidR="00387EEE" w:rsidRPr="00387EEE" w14:paraId="1DFC64A4" w14:textId="77777777" w:rsidTr="00C50B54">
        <w:tc>
          <w:tcPr>
            <w:tcW w:w="2207" w:type="pct"/>
          </w:tcPr>
          <w:p w14:paraId="23B7A0F3" w14:textId="306FD696" w:rsidR="00C5541C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Pulmonary artery catheter</w:t>
            </w:r>
          </w:p>
        </w:tc>
        <w:tc>
          <w:tcPr>
            <w:tcW w:w="907" w:type="pct"/>
          </w:tcPr>
          <w:p w14:paraId="56A64985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971" w:type="pct"/>
          </w:tcPr>
          <w:p w14:paraId="445F497C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915" w:type="pct"/>
          </w:tcPr>
          <w:p w14:paraId="1692EF8B" w14:textId="77777777" w:rsidR="00C5541C" w:rsidRPr="00387EEE" w:rsidRDefault="00C5541C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</w:tr>
      <w:tr w:rsidR="00387EEE" w:rsidRPr="00387EEE" w14:paraId="69CFB5FF" w14:textId="77777777" w:rsidTr="00C50B54">
        <w:tc>
          <w:tcPr>
            <w:tcW w:w="2207" w:type="pct"/>
          </w:tcPr>
          <w:p w14:paraId="0DBA915D" w14:textId="147A785D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bookmarkStart w:id="85" w:name="_Hlk61349398"/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Baseline</w:t>
            </w:r>
          </w:p>
        </w:tc>
        <w:tc>
          <w:tcPr>
            <w:tcW w:w="907" w:type="pct"/>
          </w:tcPr>
          <w:p w14:paraId="49676850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971" w:type="pct"/>
          </w:tcPr>
          <w:p w14:paraId="1F19A280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915" w:type="pct"/>
          </w:tcPr>
          <w:p w14:paraId="357BCF62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highlight w:val="yellow"/>
                <w:lang w:val="en-US"/>
              </w:rPr>
            </w:pPr>
          </w:p>
        </w:tc>
      </w:tr>
      <w:tr w:rsidR="00387EEE" w:rsidRPr="00387EEE" w14:paraId="5483EBAA" w14:textId="77777777" w:rsidTr="00C50B54">
        <w:tc>
          <w:tcPr>
            <w:tcW w:w="2207" w:type="pct"/>
          </w:tcPr>
          <w:p w14:paraId="6085D7D8" w14:textId="313B6360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Mean PAP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09B65C01" w14:textId="185D4FD8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971" w:type="pct"/>
          </w:tcPr>
          <w:p w14:paraId="33F4405F" w14:textId="3DF69B6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32</w:t>
            </w:r>
          </w:p>
        </w:tc>
        <w:tc>
          <w:tcPr>
            <w:tcW w:w="915" w:type="pct"/>
          </w:tcPr>
          <w:p w14:paraId="3C564438" w14:textId="413D5C55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34</w:t>
            </w:r>
          </w:p>
        </w:tc>
      </w:tr>
      <w:tr w:rsidR="00387EEE" w:rsidRPr="00387EEE" w14:paraId="718EF1A7" w14:textId="77777777" w:rsidTr="00C50B54">
        <w:tc>
          <w:tcPr>
            <w:tcW w:w="2207" w:type="pct"/>
          </w:tcPr>
          <w:p w14:paraId="63F4B1FF" w14:textId="5C7BBBD7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Systolic PAP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3D5D6A4A" w14:textId="2233C54B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57</w:t>
            </w:r>
          </w:p>
        </w:tc>
        <w:tc>
          <w:tcPr>
            <w:tcW w:w="971" w:type="pct"/>
          </w:tcPr>
          <w:p w14:paraId="43C36CE1" w14:textId="5723839E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915" w:type="pct"/>
          </w:tcPr>
          <w:p w14:paraId="3B34BEF8" w14:textId="52DAF0E4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44</w:t>
            </w:r>
          </w:p>
        </w:tc>
      </w:tr>
      <w:tr w:rsidR="00387EEE" w:rsidRPr="00387EEE" w14:paraId="1AD942E2" w14:textId="77777777" w:rsidTr="00C50B54">
        <w:tc>
          <w:tcPr>
            <w:tcW w:w="2207" w:type="pct"/>
          </w:tcPr>
          <w:p w14:paraId="07C6279C" w14:textId="27C0C4C6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PAOP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57EA3D80" w14:textId="66D16593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7</w:t>
            </w:r>
          </w:p>
        </w:tc>
        <w:tc>
          <w:tcPr>
            <w:tcW w:w="971" w:type="pct"/>
          </w:tcPr>
          <w:p w14:paraId="50462952" w14:textId="68B281DC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</w:p>
        </w:tc>
        <w:tc>
          <w:tcPr>
            <w:tcW w:w="915" w:type="pct"/>
          </w:tcPr>
          <w:p w14:paraId="2EAC161E" w14:textId="0D2D6D96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11</w:t>
            </w:r>
          </w:p>
        </w:tc>
      </w:tr>
      <w:tr w:rsidR="00387EEE" w:rsidRPr="00387EEE" w14:paraId="53DECBC5" w14:textId="77777777" w:rsidTr="00C50B54">
        <w:tc>
          <w:tcPr>
            <w:tcW w:w="2207" w:type="pct"/>
          </w:tcPr>
          <w:p w14:paraId="1BE7A49B" w14:textId="0C8B0AB1" w:rsidR="008C7133" w:rsidRPr="00387EEE" w:rsidRDefault="009A1B4F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CI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  <w:r w:rsidR="008C7133" w:rsidRPr="00387EEE">
              <w:rPr>
                <w:rFonts w:ascii="Book Antiqua" w:hAnsi="Book Antiqua"/>
                <w:color w:val="000000" w:themeColor="text1"/>
                <w:lang w:val="en-US"/>
              </w:rPr>
              <w:t>min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  <w:r w:rsidR="008C7133" w:rsidRPr="00387EEE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  <w:r w:rsidR="008C7133" w:rsidRPr="00387EEE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907" w:type="pct"/>
          </w:tcPr>
          <w:p w14:paraId="20A2933F" w14:textId="7E661BC4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2.6</w:t>
            </w:r>
          </w:p>
        </w:tc>
        <w:tc>
          <w:tcPr>
            <w:tcW w:w="971" w:type="pct"/>
          </w:tcPr>
          <w:p w14:paraId="17F78F90" w14:textId="4EFFD256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2.9</w:t>
            </w:r>
          </w:p>
        </w:tc>
        <w:tc>
          <w:tcPr>
            <w:tcW w:w="915" w:type="pct"/>
          </w:tcPr>
          <w:p w14:paraId="0F4B3938" w14:textId="7EC3F18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2.9</w:t>
            </w:r>
          </w:p>
        </w:tc>
      </w:tr>
      <w:tr w:rsidR="00387EEE" w:rsidRPr="00387EEE" w14:paraId="2DC74CF3" w14:textId="77777777" w:rsidTr="00C50B54">
        <w:tc>
          <w:tcPr>
            <w:tcW w:w="2207" w:type="pct"/>
          </w:tcPr>
          <w:p w14:paraId="564B333A" w14:textId="3EB286E2" w:rsidR="00C5541C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PVR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Wood Unit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>s</w:t>
            </w:r>
          </w:p>
        </w:tc>
        <w:tc>
          <w:tcPr>
            <w:tcW w:w="907" w:type="pct"/>
          </w:tcPr>
          <w:p w14:paraId="1DF911D6" w14:textId="56CD377E" w:rsidR="00C5541C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5.9</w:t>
            </w:r>
          </w:p>
        </w:tc>
        <w:tc>
          <w:tcPr>
            <w:tcW w:w="971" w:type="pct"/>
          </w:tcPr>
          <w:p w14:paraId="772E0971" w14:textId="7DFF15C9" w:rsidR="00C5541C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4.1</w:t>
            </w:r>
          </w:p>
        </w:tc>
        <w:tc>
          <w:tcPr>
            <w:tcW w:w="915" w:type="pct"/>
          </w:tcPr>
          <w:p w14:paraId="3C2D37ED" w14:textId="4C778487" w:rsidR="00C5541C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3.3</w:t>
            </w:r>
          </w:p>
        </w:tc>
      </w:tr>
      <w:bookmarkEnd w:id="85"/>
      <w:tr w:rsidR="00387EEE" w:rsidRPr="00387EEE" w14:paraId="51D44C96" w14:textId="77777777" w:rsidTr="00C50B54">
        <w:tc>
          <w:tcPr>
            <w:tcW w:w="2207" w:type="pct"/>
          </w:tcPr>
          <w:p w14:paraId="6F726F66" w14:textId="7270B845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H1</w:t>
            </w:r>
          </w:p>
        </w:tc>
        <w:tc>
          <w:tcPr>
            <w:tcW w:w="907" w:type="pct"/>
          </w:tcPr>
          <w:p w14:paraId="1428882E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71FD0461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129DFBDF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5D871EB5" w14:textId="77777777" w:rsidTr="00C50B54">
        <w:tc>
          <w:tcPr>
            <w:tcW w:w="2207" w:type="pct"/>
          </w:tcPr>
          <w:p w14:paraId="5146C778" w14:textId="2EFE96E5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Mean PAP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235F29A7" w14:textId="3C1B1F13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971" w:type="pct"/>
          </w:tcPr>
          <w:p w14:paraId="14CDA418" w14:textId="486A3A7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15" w:type="pct"/>
          </w:tcPr>
          <w:p w14:paraId="301CD794" w14:textId="183F2A9B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35</w:t>
            </w:r>
          </w:p>
        </w:tc>
      </w:tr>
      <w:tr w:rsidR="00387EEE" w:rsidRPr="00387EEE" w14:paraId="2FBE2B2F" w14:textId="77777777" w:rsidTr="00C50B54">
        <w:tc>
          <w:tcPr>
            <w:tcW w:w="2207" w:type="pct"/>
          </w:tcPr>
          <w:p w14:paraId="6E3FE0CB" w14:textId="3D998795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Systolic PAP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239FBD31" w14:textId="47AE72F4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65</w:t>
            </w:r>
          </w:p>
        </w:tc>
        <w:tc>
          <w:tcPr>
            <w:tcW w:w="971" w:type="pct"/>
          </w:tcPr>
          <w:p w14:paraId="4229B494" w14:textId="07FC5EE6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39</w:t>
            </w:r>
          </w:p>
        </w:tc>
        <w:tc>
          <w:tcPr>
            <w:tcW w:w="915" w:type="pct"/>
          </w:tcPr>
          <w:p w14:paraId="550158F2" w14:textId="2FE3EDE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41</w:t>
            </w:r>
          </w:p>
        </w:tc>
      </w:tr>
      <w:tr w:rsidR="00387EEE" w:rsidRPr="00387EEE" w14:paraId="1733CA49" w14:textId="77777777" w:rsidTr="00C50B54">
        <w:tc>
          <w:tcPr>
            <w:tcW w:w="2207" w:type="pct"/>
          </w:tcPr>
          <w:p w14:paraId="75A066E7" w14:textId="1E5ED975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PAOP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2598A647" w14:textId="391D54B5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971" w:type="pct"/>
          </w:tcPr>
          <w:p w14:paraId="6C2FBD18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</w:p>
        </w:tc>
        <w:tc>
          <w:tcPr>
            <w:tcW w:w="915" w:type="pct"/>
          </w:tcPr>
          <w:p w14:paraId="7E76309C" w14:textId="23910F7E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</w:tr>
      <w:tr w:rsidR="00387EEE" w:rsidRPr="00387EEE" w14:paraId="165A02E3" w14:textId="77777777" w:rsidTr="00C50B54">
        <w:tc>
          <w:tcPr>
            <w:tcW w:w="2207" w:type="pct"/>
          </w:tcPr>
          <w:p w14:paraId="13031DDC" w14:textId="3BB94F86" w:rsidR="008C7133" w:rsidRPr="00387EEE" w:rsidRDefault="009A1B4F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CI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  <w:r w:rsidR="008C7133" w:rsidRPr="00387EEE">
              <w:rPr>
                <w:rFonts w:ascii="Book Antiqua" w:hAnsi="Book Antiqua"/>
                <w:color w:val="000000" w:themeColor="text1"/>
                <w:lang w:val="en-US"/>
              </w:rPr>
              <w:t>min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  <w:r w:rsidR="008C7133" w:rsidRPr="00387EEE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  <w:r w:rsidR="008C7133" w:rsidRPr="00387EEE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907" w:type="pct"/>
          </w:tcPr>
          <w:p w14:paraId="799D34EB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2.6</w:t>
            </w:r>
          </w:p>
        </w:tc>
        <w:tc>
          <w:tcPr>
            <w:tcW w:w="971" w:type="pct"/>
          </w:tcPr>
          <w:p w14:paraId="1F041DD3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2.9</w:t>
            </w:r>
          </w:p>
        </w:tc>
        <w:tc>
          <w:tcPr>
            <w:tcW w:w="915" w:type="pct"/>
          </w:tcPr>
          <w:p w14:paraId="7BF8E444" w14:textId="47F7A821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2.6</w:t>
            </w:r>
          </w:p>
        </w:tc>
      </w:tr>
      <w:tr w:rsidR="00387EEE" w:rsidRPr="00387EEE" w14:paraId="5D7C5A23" w14:textId="77777777" w:rsidTr="00C50B54">
        <w:tc>
          <w:tcPr>
            <w:tcW w:w="2207" w:type="pct"/>
          </w:tcPr>
          <w:p w14:paraId="59F723DE" w14:textId="7C5A52B6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PVR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Wood Unit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>s</w:t>
            </w:r>
          </w:p>
        </w:tc>
        <w:tc>
          <w:tcPr>
            <w:tcW w:w="907" w:type="pct"/>
          </w:tcPr>
          <w:p w14:paraId="7927D9AE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5.9</w:t>
            </w:r>
          </w:p>
        </w:tc>
        <w:tc>
          <w:tcPr>
            <w:tcW w:w="971" w:type="pct"/>
          </w:tcPr>
          <w:p w14:paraId="08D6E6D8" w14:textId="1952D9B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4.2</w:t>
            </w:r>
          </w:p>
        </w:tc>
        <w:tc>
          <w:tcPr>
            <w:tcW w:w="915" w:type="pct"/>
          </w:tcPr>
          <w:p w14:paraId="37629F0C" w14:textId="78EBD2BB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3.5</w:t>
            </w:r>
          </w:p>
        </w:tc>
      </w:tr>
      <w:tr w:rsidR="00387EEE" w:rsidRPr="00387EEE" w14:paraId="2C6C46BD" w14:textId="77777777" w:rsidTr="00C50B54">
        <w:tc>
          <w:tcPr>
            <w:tcW w:w="2207" w:type="pct"/>
          </w:tcPr>
          <w:p w14:paraId="6ADCC55C" w14:textId="06616191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H2</w:t>
            </w:r>
          </w:p>
        </w:tc>
        <w:tc>
          <w:tcPr>
            <w:tcW w:w="907" w:type="pct"/>
          </w:tcPr>
          <w:p w14:paraId="328C5B73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D9D1C86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1F5C210A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7145A6AF" w14:textId="77777777" w:rsidTr="00C50B54">
        <w:tc>
          <w:tcPr>
            <w:tcW w:w="2207" w:type="pct"/>
          </w:tcPr>
          <w:p w14:paraId="2A0CEBEE" w14:textId="72C6A935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Mean PAP </w:t>
            </w:r>
            <w:r w:rsidR="007C26F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4CC3D284" w14:textId="6C27C372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37</w:t>
            </w:r>
          </w:p>
        </w:tc>
        <w:tc>
          <w:tcPr>
            <w:tcW w:w="971" w:type="pct"/>
          </w:tcPr>
          <w:p w14:paraId="0F6FEF9E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15" w:type="pct"/>
          </w:tcPr>
          <w:p w14:paraId="544835D2" w14:textId="0E0EE953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39</w:t>
            </w:r>
          </w:p>
        </w:tc>
      </w:tr>
      <w:tr w:rsidR="00387EEE" w:rsidRPr="00387EEE" w14:paraId="07D3AD16" w14:textId="77777777" w:rsidTr="00C50B54">
        <w:tc>
          <w:tcPr>
            <w:tcW w:w="2207" w:type="pct"/>
          </w:tcPr>
          <w:p w14:paraId="181868E9" w14:textId="68DBAABD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Systolic PAP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7B7D6452" w14:textId="2FD1E09F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52</w:t>
            </w:r>
          </w:p>
        </w:tc>
        <w:tc>
          <w:tcPr>
            <w:tcW w:w="971" w:type="pct"/>
          </w:tcPr>
          <w:p w14:paraId="147E880A" w14:textId="04D0ED84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33</w:t>
            </w:r>
          </w:p>
        </w:tc>
        <w:tc>
          <w:tcPr>
            <w:tcW w:w="915" w:type="pct"/>
          </w:tcPr>
          <w:p w14:paraId="5535B0FD" w14:textId="5F666B98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45</w:t>
            </w:r>
          </w:p>
        </w:tc>
      </w:tr>
      <w:tr w:rsidR="00387EEE" w:rsidRPr="00387EEE" w14:paraId="554D1B15" w14:textId="77777777" w:rsidTr="00C50B54">
        <w:tc>
          <w:tcPr>
            <w:tcW w:w="2207" w:type="pct"/>
          </w:tcPr>
          <w:p w14:paraId="5EA3C9EE" w14:textId="7248D49A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PAOP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4C869E5B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971" w:type="pct"/>
          </w:tcPr>
          <w:p w14:paraId="6375DC4D" w14:textId="7F21DED9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11</w:t>
            </w:r>
          </w:p>
        </w:tc>
        <w:tc>
          <w:tcPr>
            <w:tcW w:w="915" w:type="pct"/>
          </w:tcPr>
          <w:p w14:paraId="3B916E9C" w14:textId="053F70CC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</w:tr>
      <w:tr w:rsidR="00387EEE" w:rsidRPr="00387EEE" w14:paraId="5F3D530A" w14:textId="77777777" w:rsidTr="00C50B54">
        <w:tc>
          <w:tcPr>
            <w:tcW w:w="2207" w:type="pct"/>
          </w:tcPr>
          <w:p w14:paraId="0A14C841" w14:textId="7B1DBAE6" w:rsidR="008C7133" w:rsidRPr="00387EEE" w:rsidRDefault="009A1B4F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CI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L/min/m</w:t>
            </w:r>
            <w:r w:rsidR="004142CF" w:rsidRPr="00387EEE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907" w:type="pct"/>
          </w:tcPr>
          <w:p w14:paraId="5A530E00" w14:textId="161D677E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3.9</w:t>
            </w:r>
          </w:p>
        </w:tc>
        <w:tc>
          <w:tcPr>
            <w:tcW w:w="971" w:type="pct"/>
          </w:tcPr>
          <w:p w14:paraId="3F4CEC2B" w14:textId="1EB42720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3.1</w:t>
            </w:r>
          </w:p>
        </w:tc>
        <w:tc>
          <w:tcPr>
            <w:tcW w:w="915" w:type="pct"/>
          </w:tcPr>
          <w:p w14:paraId="050D031E" w14:textId="6B588CD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2.6</w:t>
            </w:r>
          </w:p>
        </w:tc>
      </w:tr>
      <w:tr w:rsidR="00387EEE" w:rsidRPr="00387EEE" w14:paraId="45C319CF" w14:textId="77777777" w:rsidTr="00C50B54">
        <w:tc>
          <w:tcPr>
            <w:tcW w:w="2207" w:type="pct"/>
          </w:tcPr>
          <w:p w14:paraId="4EA788DD" w14:textId="6A452303" w:rsidR="008C7133" w:rsidRPr="00387EEE" w:rsidRDefault="008C7133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PVR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Wood Unit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s</w:t>
            </w:r>
          </w:p>
        </w:tc>
        <w:tc>
          <w:tcPr>
            <w:tcW w:w="907" w:type="pct"/>
          </w:tcPr>
          <w:p w14:paraId="0C3A6526" w14:textId="355827FE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3.4</w:t>
            </w:r>
          </w:p>
        </w:tc>
        <w:tc>
          <w:tcPr>
            <w:tcW w:w="971" w:type="pct"/>
          </w:tcPr>
          <w:p w14:paraId="374714A2" w14:textId="46DD26D2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3.2</w:t>
            </w:r>
          </w:p>
        </w:tc>
        <w:tc>
          <w:tcPr>
            <w:tcW w:w="915" w:type="pct"/>
          </w:tcPr>
          <w:p w14:paraId="3CEF5CAC" w14:textId="4B6400B1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3.9</w:t>
            </w:r>
          </w:p>
        </w:tc>
      </w:tr>
      <w:tr w:rsidR="00387EEE" w:rsidRPr="00387EEE" w14:paraId="45619A90" w14:textId="77777777" w:rsidTr="00C50B54">
        <w:tc>
          <w:tcPr>
            <w:tcW w:w="2207" w:type="pct"/>
          </w:tcPr>
          <w:p w14:paraId="3846E667" w14:textId="65CB8C84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H12</w:t>
            </w:r>
          </w:p>
        </w:tc>
        <w:tc>
          <w:tcPr>
            <w:tcW w:w="907" w:type="pct"/>
          </w:tcPr>
          <w:p w14:paraId="1301C38E" w14:textId="77777777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5B7D2A9" w14:textId="77777777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38198073" w14:textId="77777777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3C5A7FD9" w14:textId="77777777" w:rsidTr="00C50B54">
        <w:tc>
          <w:tcPr>
            <w:tcW w:w="2207" w:type="pct"/>
          </w:tcPr>
          <w:p w14:paraId="4C735789" w14:textId="06407004" w:rsidR="008577EE" w:rsidRPr="00387EEE" w:rsidRDefault="008577EE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Mean PAP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7FF1F8B5" w14:textId="3BD7051D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36</w:t>
            </w:r>
          </w:p>
        </w:tc>
        <w:tc>
          <w:tcPr>
            <w:tcW w:w="971" w:type="pct"/>
          </w:tcPr>
          <w:p w14:paraId="00DF4513" w14:textId="49323BCB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</w:t>
            </w:r>
          </w:p>
        </w:tc>
        <w:tc>
          <w:tcPr>
            <w:tcW w:w="915" w:type="pct"/>
          </w:tcPr>
          <w:p w14:paraId="10698D32" w14:textId="4F315429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35</w:t>
            </w:r>
          </w:p>
        </w:tc>
      </w:tr>
      <w:tr w:rsidR="00387EEE" w:rsidRPr="00387EEE" w14:paraId="06FC609A" w14:textId="77777777" w:rsidTr="00C50B54">
        <w:tc>
          <w:tcPr>
            <w:tcW w:w="2207" w:type="pct"/>
          </w:tcPr>
          <w:p w14:paraId="76E76E26" w14:textId="74F3B85A" w:rsidR="008577EE" w:rsidRPr="00387EEE" w:rsidRDefault="008577EE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Systolic PAP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2779A6E3" w14:textId="7FFFCABB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50</w:t>
            </w:r>
          </w:p>
        </w:tc>
        <w:tc>
          <w:tcPr>
            <w:tcW w:w="971" w:type="pct"/>
          </w:tcPr>
          <w:p w14:paraId="01040858" w14:textId="32A24D7D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49</w:t>
            </w:r>
          </w:p>
        </w:tc>
        <w:tc>
          <w:tcPr>
            <w:tcW w:w="915" w:type="pct"/>
          </w:tcPr>
          <w:p w14:paraId="12C0BC16" w14:textId="7B637263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</w:t>
            </w:r>
            <w:r w:rsidR="00015385" w:rsidRPr="00387EEE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</w:tr>
      <w:tr w:rsidR="00387EEE" w:rsidRPr="00387EEE" w14:paraId="19FF59EC" w14:textId="77777777" w:rsidTr="00C50B54">
        <w:tc>
          <w:tcPr>
            <w:tcW w:w="2207" w:type="pct"/>
          </w:tcPr>
          <w:p w14:paraId="1B12B34D" w14:textId="6BBD550F" w:rsidR="008577EE" w:rsidRPr="00387EEE" w:rsidRDefault="008577EE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 xml:space="preserve">PAOP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mmHg</w:t>
            </w:r>
          </w:p>
        </w:tc>
        <w:tc>
          <w:tcPr>
            <w:tcW w:w="907" w:type="pct"/>
          </w:tcPr>
          <w:p w14:paraId="37754769" w14:textId="7A6B0B78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971" w:type="pct"/>
          </w:tcPr>
          <w:p w14:paraId="29414C58" w14:textId="77777777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11</w:t>
            </w:r>
          </w:p>
        </w:tc>
        <w:tc>
          <w:tcPr>
            <w:tcW w:w="915" w:type="pct"/>
          </w:tcPr>
          <w:p w14:paraId="491A88CF" w14:textId="4CC32541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015385" w:rsidRPr="00387EEE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</w:tr>
      <w:tr w:rsidR="00387EEE" w:rsidRPr="00387EEE" w14:paraId="6C9B3772" w14:textId="77777777" w:rsidTr="00C50B54">
        <w:tc>
          <w:tcPr>
            <w:tcW w:w="2207" w:type="pct"/>
          </w:tcPr>
          <w:p w14:paraId="74297BB6" w14:textId="7B3C31F7" w:rsidR="008577EE" w:rsidRPr="00387EEE" w:rsidRDefault="009A1B4F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CI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="004142CF" w:rsidRPr="00387EEE">
              <w:rPr>
                <w:rFonts w:ascii="Book Antiqua" w:hAnsi="Book Antiqua"/>
                <w:color w:val="000000" w:themeColor="text1"/>
                <w:lang w:val="en-US"/>
              </w:rPr>
              <w:t>L/min/m</w:t>
            </w:r>
            <w:r w:rsidR="004142CF" w:rsidRPr="00387EEE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907" w:type="pct"/>
          </w:tcPr>
          <w:p w14:paraId="767BF22B" w14:textId="218699C9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.0</w:t>
            </w:r>
          </w:p>
        </w:tc>
        <w:tc>
          <w:tcPr>
            <w:tcW w:w="971" w:type="pct"/>
          </w:tcPr>
          <w:p w14:paraId="0C0661F9" w14:textId="4E616E14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2.6</w:t>
            </w:r>
          </w:p>
        </w:tc>
        <w:tc>
          <w:tcPr>
            <w:tcW w:w="915" w:type="pct"/>
          </w:tcPr>
          <w:p w14:paraId="6BE934CB" w14:textId="172B14B5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015385" w:rsidRPr="00387EEE">
              <w:rPr>
                <w:rFonts w:ascii="Book Antiqua" w:hAnsi="Book Antiqua"/>
                <w:color w:val="000000" w:themeColor="text1"/>
                <w:lang w:val="en-US"/>
              </w:rPr>
              <w:t>.5</w:t>
            </w:r>
          </w:p>
        </w:tc>
      </w:tr>
      <w:tr w:rsidR="00387EEE" w:rsidRPr="00387EEE" w14:paraId="0AB246C5" w14:textId="77777777" w:rsidTr="00C50B54">
        <w:tc>
          <w:tcPr>
            <w:tcW w:w="2207" w:type="pct"/>
          </w:tcPr>
          <w:p w14:paraId="19AAF93E" w14:textId="277172DA" w:rsidR="008577EE" w:rsidRPr="00387EEE" w:rsidRDefault="008577EE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PVR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Wood Unit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s</w:t>
            </w:r>
          </w:p>
        </w:tc>
        <w:tc>
          <w:tcPr>
            <w:tcW w:w="907" w:type="pct"/>
          </w:tcPr>
          <w:p w14:paraId="4F28777F" w14:textId="3933CC72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4.5</w:t>
            </w:r>
          </w:p>
        </w:tc>
        <w:tc>
          <w:tcPr>
            <w:tcW w:w="971" w:type="pct"/>
          </w:tcPr>
          <w:p w14:paraId="5E7D10E9" w14:textId="1130385B" w:rsidR="008577EE" w:rsidRPr="00387EEE" w:rsidRDefault="008577EE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015385" w:rsidRPr="00387EEE">
              <w:rPr>
                <w:rFonts w:ascii="Book Antiqua" w:hAnsi="Book Antiqua"/>
                <w:color w:val="000000" w:themeColor="text1"/>
                <w:lang w:val="en-US"/>
              </w:rPr>
              <w:t>.6</w:t>
            </w:r>
          </w:p>
        </w:tc>
        <w:tc>
          <w:tcPr>
            <w:tcW w:w="915" w:type="pct"/>
          </w:tcPr>
          <w:p w14:paraId="7EFEA94F" w14:textId="396825D4" w:rsidR="008577EE" w:rsidRPr="00387EEE" w:rsidRDefault="00015385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4.2</w:t>
            </w:r>
          </w:p>
        </w:tc>
      </w:tr>
      <w:tr w:rsidR="00387EEE" w:rsidRPr="00387EEE" w14:paraId="20992319" w14:textId="77777777" w:rsidTr="00C50B54">
        <w:tc>
          <w:tcPr>
            <w:tcW w:w="2207" w:type="pct"/>
          </w:tcPr>
          <w:p w14:paraId="0B86C5B8" w14:textId="4C7FD7C1" w:rsidR="008C7133" w:rsidRPr="00387EEE" w:rsidRDefault="00852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T</w:t>
            </w:r>
            <w:r w:rsidR="00387EEE">
              <w:rPr>
                <w:rFonts w:ascii="Book Antiqua" w:hAnsi="Book Antiqua"/>
                <w:color w:val="000000" w:themeColor="text1"/>
                <w:lang w:val="en-US"/>
              </w:rPr>
              <w:t>E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E-Right ventricular parameters</w:t>
            </w:r>
          </w:p>
        </w:tc>
        <w:tc>
          <w:tcPr>
            <w:tcW w:w="907" w:type="pct"/>
          </w:tcPr>
          <w:p w14:paraId="4C5BEA20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7D31B5FF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771FF8CF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0AFA5ADB" w14:textId="77777777" w:rsidTr="00C50B54">
        <w:tc>
          <w:tcPr>
            <w:tcW w:w="2207" w:type="pct"/>
          </w:tcPr>
          <w:p w14:paraId="588B07A2" w14:textId="1674046A" w:rsidR="008C7133" w:rsidRPr="00387EEE" w:rsidRDefault="00852EB9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Baseline</w:t>
            </w:r>
          </w:p>
        </w:tc>
        <w:tc>
          <w:tcPr>
            <w:tcW w:w="907" w:type="pct"/>
          </w:tcPr>
          <w:p w14:paraId="68B0B654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5E4FA49B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306AC452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79148E2E" w14:textId="77777777" w:rsidTr="00C50B54">
        <w:tc>
          <w:tcPr>
            <w:tcW w:w="2207" w:type="pct"/>
          </w:tcPr>
          <w:p w14:paraId="417C2799" w14:textId="7DFB3057" w:rsidR="008C7133" w:rsidRPr="00387EEE" w:rsidRDefault="00852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 FAC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%</w:t>
            </w:r>
          </w:p>
        </w:tc>
        <w:tc>
          <w:tcPr>
            <w:tcW w:w="907" w:type="pct"/>
          </w:tcPr>
          <w:p w14:paraId="53080095" w14:textId="439B80FC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45</w:t>
            </w:r>
          </w:p>
        </w:tc>
        <w:tc>
          <w:tcPr>
            <w:tcW w:w="971" w:type="pct"/>
          </w:tcPr>
          <w:p w14:paraId="750B3276" w14:textId="24E9F4EE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915" w:type="pct"/>
          </w:tcPr>
          <w:p w14:paraId="499BCD01" w14:textId="7819285E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58</w:t>
            </w:r>
          </w:p>
        </w:tc>
      </w:tr>
      <w:tr w:rsidR="00387EEE" w:rsidRPr="00387EEE" w14:paraId="4A1C285B" w14:textId="77777777" w:rsidTr="00C50B54">
        <w:tc>
          <w:tcPr>
            <w:tcW w:w="2207" w:type="pct"/>
          </w:tcPr>
          <w:p w14:paraId="249F6D5A" w14:textId="7EBF3F03" w:rsidR="008C7133" w:rsidRPr="00387EEE" w:rsidRDefault="00852EB9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RV outflow tract VTI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</w:t>
            </w:r>
          </w:p>
        </w:tc>
        <w:tc>
          <w:tcPr>
            <w:tcW w:w="907" w:type="pct"/>
          </w:tcPr>
          <w:p w14:paraId="1332EC3E" w14:textId="4051300B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19</w:t>
            </w:r>
          </w:p>
        </w:tc>
        <w:tc>
          <w:tcPr>
            <w:tcW w:w="971" w:type="pct"/>
          </w:tcPr>
          <w:p w14:paraId="239DB222" w14:textId="3C4D42FB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915" w:type="pct"/>
          </w:tcPr>
          <w:p w14:paraId="73C79140" w14:textId="4163AD2A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19</w:t>
            </w:r>
          </w:p>
        </w:tc>
      </w:tr>
      <w:tr w:rsidR="00387EEE" w:rsidRPr="00387EEE" w14:paraId="16A57859" w14:textId="77777777" w:rsidTr="00C50B54">
        <w:tc>
          <w:tcPr>
            <w:tcW w:w="2207" w:type="pct"/>
          </w:tcPr>
          <w:p w14:paraId="12564E77" w14:textId="0BD4A702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H2</w:t>
            </w:r>
          </w:p>
        </w:tc>
        <w:tc>
          <w:tcPr>
            <w:tcW w:w="907" w:type="pct"/>
          </w:tcPr>
          <w:p w14:paraId="140CF497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500FF1A9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0EB6D210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07EEA93A" w14:textId="77777777" w:rsidTr="00C50B54">
        <w:tc>
          <w:tcPr>
            <w:tcW w:w="2207" w:type="pct"/>
          </w:tcPr>
          <w:p w14:paraId="65069B36" w14:textId="216E12F6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 FAC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 %</w:t>
            </w:r>
          </w:p>
        </w:tc>
        <w:tc>
          <w:tcPr>
            <w:tcW w:w="907" w:type="pct"/>
          </w:tcPr>
          <w:p w14:paraId="497D5F40" w14:textId="7F95CA33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44</w:t>
            </w:r>
          </w:p>
        </w:tc>
        <w:tc>
          <w:tcPr>
            <w:tcW w:w="971" w:type="pct"/>
          </w:tcPr>
          <w:p w14:paraId="69BC0505" w14:textId="7FD9BC2B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915" w:type="pct"/>
          </w:tcPr>
          <w:p w14:paraId="6D198ACC" w14:textId="5F597DB6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34</w:t>
            </w:r>
          </w:p>
        </w:tc>
      </w:tr>
      <w:tr w:rsidR="00387EEE" w:rsidRPr="00387EEE" w14:paraId="0BA5CC49" w14:textId="77777777" w:rsidTr="00C50B54">
        <w:tc>
          <w:tcPr>
            <w:tcW w:w="2207" w:type="pct"/>
          </w:tcPr>
          <w:p w14:paraId="69DEC5F3" w14:textId="4D048B6F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RV outflow tract VTI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</w:t>
            </w:r>
          </w:p>
        </w:tc>
        <w:tc>
          <w:tcPr>
            <w:tcW w:w="907" w:type="pct"/>
          </w:tcPr>
          <w:p w14:paraId="225CD7BE" w14:textId="08E84544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</w:t>
            </w:r>
          </w:p>
        </w:tc>
        <w:tc>
          <w:tcPr>
            <w:tcW w:w="971" w:type="pct"/>
          </w:tcPr>
          <w:p w14:paraId="5ECD4D0B" w14:textId="6230F0D3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915" w:type="pct"/>
          </w:tcPr>
          <w:p w14:paraId="0511819B" w14:textId="36D8AADC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24</w:t>
            </w:r>
          </w:p>
        </w:tc>
      </w:tr>
      <w:tr w:rsidR="00387EEE" w:rsidRPr="00387EEE" w14:paraId="546B9F97" w14:textId="77777777" w:rsidTr="00C50B54">
        <w:tc>
          <w:tcPr>
            <w:tcW w:w="2207" w:type="pct"/>
          </w:tcPr>
          <w:p w14:paraId="6271D46C" w14:textId="6517A972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H12</w:t>
            </w:r>
          </w:p>
        </w:tc>
        <w:tc>
          <w:tcPr>
            <w:tcW w:w="907" w:type="pct"/>
          </w:tcPr>
          <w:p w14:paraId="43EF28A6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8F733FB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4E920F8E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388F5AFA" w14:textId="77777777" w:rsidTr="00C50B54">
        <w:tc>
          <w:tcPr>
            <w:tcW w:w="2207" w:type="pct"/>
          </w:tcPr>
          <w:p w14:paraId="3FD63800" w14:textId="42661038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 FAC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 %</w:t>
            </w:r>
          </w:p>
        </w:tc>
        <w:tc>
          <w:tcPr>
            <w:tcW w:w="907" w:type="pct"/>
          </w:tcPr>
          <w:p w14:paraId="182F312B" w14:textId="5AFEAF6C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48</w:t>
            </w:r>
          </w:p>
        </w:tc>
        <w:tc>
          <w:tcPr>
            <w:tcW w:w="971" w:type="pct"/>
          </w:tcPr>
          <w:p w14:paraId="657DF7F0" w14:textId="7433D674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34</w:t>
            </w:r>
          </w:p>
        </w:tc>
        <w:tc>
          <w:tcPr>
            <w:tcW w:w="915" w:type="pct"/>
          </w:tcPr>
          <w:p w14:paraId="2C9DB0AB" w14:textId="6556F146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</w:tr>
      <w:tr w:rsidR="00387EEE" w:rsidRPr="00387EEE" w14:paraId="6587DA59" w14:textId="77777777" w:rsidTr="00C50B54">
        <w:tc>
          <w:tcPr>
            <w:tcW w:w="2207" w:type="pct"/>
          </w:tcPr>
          <w:p w14:paraId="6EA1EDE7" w14:textId="03F4FE21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RV outflow tract VTI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cm</w:t>
            </w:r>
          </w:p>
        </w:tc>
        <w:tc>
          <w:tcPr>
            <w:tcW w:w="907" w:type="pct"/>
          </w:tcPr>
          <w:p w14:paraId="5530A2E4" w14:textId="7C06B6B1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971" w:type="pct"/>
          </w:tcPr>
          <w:p w14:paraId="45E5D4ED" w14:textId="1BA3E8AD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</w:t>
            </w:r>
          </w:p>
        </w:tc>
        <w:tc>
          <w:tcPr>
            <w:tcW w:w="915" w:type="pct"/>
          </w:tcPr>
          <w:p w14:paraId="1D26689C" w14:textId="266FF8E9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19</w:t>
            </w:r>
          </w:p>
        </w:tc>
      </w:tr>
      <w:tr w:rsidR="00387EEE" w:rsidRPr="00387EEE" w14:paraId="279D92D5" w14:textId="77777777" w:rsidTr="00C50B54">
        <w:tc>
          <w:tcPr>
            <w:tcW w:w="2207" w:type="pct"/>
          </w:tcPr>
          <w:p w14:paraId="08A5D97D" w14:textId="4C68EC58" w:rsidR="008C7133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TEE 2D-STE parameters</w:t>
            </w:r>
          </w:p>
        </w:tc>
        <w:tc>
          <w:tcPr>
            <w:tcW w:w="907" w:type="pct"/>
          </w:tcPr>
          <w:p w14:paraId="5D955412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44C71134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23EBC97D" w14:textId="77777777" w:rsidR="008C7133" w:rsidRPr="00387EEE" w:rsidRDefault="008C7133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21C1BF96" w14:textId="77777777" w:rsidTr="00C50B54">
        <w:tc>
          <w:tcPr>
            <w:tcW w:w="2207" w:type="pct"/>
          </w:tcPr>
          <w:p w14:paraId="1B465539" w14:textId="3660D9BB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Baseline </w:t>
            </w:r>
          </w:p>
        </w:tc>
        <w:tc>
          <w:tcPr>
            <w:tcW w:w="907" w:type="pct"/>
          </w:tcPr>
          <w:p w14:paraId="74402C72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5CF5FFDB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64656ADE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262CDE25" w14:textId="77777777" w:rsidTr="00C50B54">
        <w:tc>
          <w:tcPr>
            <w:tcW w:w="2207" w:type="pct"/>
          </w:tcPr>
          <w:p w14:paraId="22E23814" w14:textId="0E70A8AE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RVGLS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 %</w:t>
            </w:r>
          </w:p>
        </w:tc>
        <w:tc>
          <w:tcPr>
            <w:tcW w:w="907" w:type="pct"/>
          </w:tcPr>
          <w:p w14:paraId="5B8E098B" w14:textId="228591D3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13.5</w:t>
            </w:r>
          </w:p>
        </w:tc>
        <w:tc>
          <w:tcPr>
            <w:tcW w:w="971" w:type="pct"/>
          </w:tcPr>
          <w:p w14:paraId="7310EEC3" w14:textId="1082B2B6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25.3</w:t>
            </w:r>
          </w:p>
        </w:tc>
        <w:tc>
          <w:tcPr>
            <w:tcW w:w="915" w:type="pct"/>
          </w:tcPr>
          <w:p w14:paraId="6BA4A3CD" w14:textId="34EA44F8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14.8</w:t>
            </w:r>
          </w:p>
        </w:tc>
      </w:tr>
      <w:tr w:rsidR="00387EEE" w:rsidRPr="00387EEE" w14:paraId="5B84A86A" w14:textId="77777777" w:rsidTr="00C50B54">
        <w:tc>
          <w:tcPr>
            <w:tcW w:w="2207" w:type="pct"/>
          </w:tcPr>
          <w:p w14:paraId="679DCBA0" w14:textId="12739AC1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TMAD septal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</w:t>
            </w:r>
          </w:p>
        </w:tc>
        <w:tc>
          <w:tcPr>
            <w:tcW w:w="907" w:type="pct"/>
          </w:tcPr>
          <w:p w14:paraId="2B99B8A8" w14:textId="3049049C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.0</w:t>
            </w:r>
          </w:p>
        </w:tc>
        <w:tc>
          <w:tcPr>
            <w:tcW w:w="971" w:type="pct"/>
          </w:tcPr>
          <w:p w14:paraId="434DBE5A" w14:textId="100B3264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29.7</w:t>
            </w:r>
          </w:p>
        </w:tc>
        <w:tc>
          <w:tcPr>
            <w:tcW w:w="915" w:type="pct"/>
          </w:tcPr>
          <w:p w14:paraId="188C5AD0" w14:textId="0704B454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23.5</w:t>
            </w:r>
          </w:p>
        </w:tc>
      </w:tr>
      <w:tr w:rsidR="00387EEE" w:rsidRPr="00387EEE" w14:paraId="4A876AF7" w14:textId="77777777" w:rsidTr="00C50B54">
        <w:tc>
          <w:tcPr>
            <w:tcW w:w="2207" w:type="pct"/>
          </w:tcPr>
          <w:p w14:paraId="247EF96B" w14:textId="737A124E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H2</w:t>
            </w:r>
          </w:p>
        </w:tc>
        <w:tc>
          <w:tcPr>
            <w:tcW w:w="907" w:type="pct"/>
          </w:tcPr>
          <w:p w14:paraId="3633377E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65E4AA66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1069EBCA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729560B0" w14:textId="77777777" w:rsidTr="00C50B54">
        <w:tc>
          <w:tcPr>
            <w:tcW w:w="2207" w:type="pct"/>
          </w:tcPr>
          <w:p w14:paraId="481F639E" w14:textId="079C59C7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RVGLS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%</w:t>
            </w:r>
          </w:p>
        </w:tc>
        <w:tc>
          <w:tcPr>
            <w:tcW w:w="907" w:type="pct"/>
          </w:tcPr>
          <w:p w14:paraId="773D6EB9" w14:textId="0A2391BB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13.3</w:t>
            </w:r>
          </w:p>
        </w:tc>
        <w:tc>
          <w:tcPr>
            <w:tcW w:w="971" w:type="pct"/>
          </w:tcPr>
          <w:p w14:paraId="0ACDB69B" w14:textId="6AF9D515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24.7</w:t>
            </w:r>
          </w:p>
        </w:tc>
        <w:tc>
          <w:tcPr>
            <w:tcW w:w="915" w:type="pct"/>
          </w:tcPr>
          <w:p w14:paraId="10E3147B" w14:textId="6E4FD2A0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22.7</w:t>
            </w:r>
          </w:p>
        </w:tc>
      </w:tr>
      <w:tr w:rsidR="00387EEE" w:rsidRPr="00387EEE" w14:paraId="5FB2E111" w14:textId="77777777" w:rsidTr="00C50B54">
        <w:tc>
          <w:tcPr>
            <w:tcW w:w="2207" w:type="pct"/>
          </w:tcPr>
          <w:p w14:paraId="67AB2E01" w14:textId="18922093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TMAD septal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</w:t>
            </w:r>
          </w:p>
        </w:tc>
        <w:tc>
          <w:tcPr>
            <w:tcW w:w="907" w:type="pct"/>
          </w:tcPr>
          <w:p w14:paraId="2D10D620" w14:textId="0FD140DD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9.6</w:t>
            </w:r>
          </w:p>
        </w:tc>
        <w:tc>
          <w:tcPr>
            <w:tcW w:w="971" w:type="pct"/>
          </w:tcPr>
          <w:p w14:paraId="79F34377" w14:textId="33B0E1D6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27.6</w:t>
            </w:r>
          </w:p>
        </w:tc>
        <w:tc>
          <w:tcPr>
            <w:tcW w:w="915" w:type="pct"/>
          </w:tcPr>
          <w:p w14:paraId="04703521" w14:textId="20CF7B92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25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.0</w:t>
            </w:r>
          </w:p>
        </w:tc>
      </w:tr>
      <w:tr w:rsidR="00387EEE" w:rsidRPr="00387EEE" w14:paraId="1398865A" w14:textId="77777777" w:rsidTr="00C50B54">
        <w:tc>
          <w:tcPr>
            <w:tcW w:w="2207" w:type="pct"/>
          </w:tcPr>
          <w:p w14:paraId="6D01A6DF" w14:textId="2D81BBD8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H12 </w:t>
            </w:r>
          </w:p>
        </w:tc>
        <w:tc>
          <w:tcPr>
            <w:tcW w:w="907" w:type="pct"/>
          </w:tcPr>
          <w:p w14:paraId="736BB16B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0582522E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73976F5F" w14:textId="77777777" w:rsidR="00126E16" w:rsidRPr="00387EEE" w:rsidRDefault="00126E16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63D868DB" w14:textId="77777777" w:rsidTr="00C50B54">
        <w:tc>
          <w:tcPr>
            <w:tcW w:w="2207" w:type="pct"/>
          </w:tcPr>
          <w:p w14:paraId="5D66E177" w14:textId="14308A41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RVGLS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>,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%</w:t>
            </w:r>
          </w:p>
        </w:tc>
        <w:tc>
          <w:tcPr>
            <w:tcW w:w="907" w:type="pct"/>
          </w:tcPr>
          <w:p w14:paraId="4EE489F7" w14:textId="0FB6D000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16.9</w:t>
            </w:r>
          </w:p>
        </w:tc>
        <w:tc>
          <w:tcPr>
            <w:tcW w:w="971" w:type="pct"/>
          </w:tcPr>
          <w:p w14:paraId="308DAC9C" w14:textId="52D6FD27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25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.0</w:t>
            </w:r>
          </w:p>
        </w:tc>
        <w:tc>
          <w:tcPr>
            <w:tcW w:w="915" w:type="pct"/>
          </w:tcPr>
          <w:p w14:paraId="4623BB62" w14:textId="3C8C3D0C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18.7</w:t>
            </w:r>
          </w:p>
        </w:tc>
      </w:tr>
      <w:tr w:rsidR="00387EEE" w:rsidRPr="00387EEE" w14:paraId="0215724F" w14:textId="77777777" w:rsidTr="00C50B54">
        <w:tc>
          <w:tcPr>
            <w:tcW w:w="2207" w:type="pct"/>
          </w:tcPr>
          <w:p w14:paraId="003B73A0" w14:textId="70BBBFD4" w:rsidR="00126E16" w:rsidRPr="00387EEE" w:rsidRDefault="00126E16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TMAD septal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mm</w:t>
            </w:r>
          </w:p>
        </w:tc>
        <w:tc>
          <w:tcPr>
            <w:tcW w:w="907" w:type="pct"/>
          </w:tcPr>
          <w:p w14:paraId="03CF8158" w14:textId="7E46CE13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16</w:t>
            </w:r>
          </w:p>
        </w:tc>
        <w:tc>
          <w:tcPr>
            <w:tcW w:w="971" w:type="pct"/>
          </w:tcPr>
          <w:p w14:paraId="4AA1B3A2" w14:textId="30AC7CA0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32</w:t>
            </w:r>
          </w:p>
        </w:tc>
        <w:tc>
          <w:tcPr>
            <w:tcW w:w="915" w:type="pct"/>
          </w:tcPr>
          <w:p w14:paraId="38752B93" w14:textId="301EC0FF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23</w:t>
            </w:r>
          </w:p>
        </w:tc>
      </w:tr>
      <w:tr w:rsidR="00387EEE" w:rsidRPr="00387EEE" w14:paraId="39A158D9" w14:textId="77777777" w:rsidTr="00C50B54">
        <w:tc>
          <w:tcPr>
            <w:tcW w:w="2207" w:type="pct"/>
          </w:tcPr>
          <w:p w14:paraId="22D76EE6" w14:textId="21C48786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ICU course </w:t>
            </w:r>
          </w:p>
        </w:tc>
        <w:tc>
          <w:tcPr>
            <w:tcW w:w="907" w:type="pct"/>
          </w:tcPr>
          <w:p w14:paraId="3DC63663" w14:textId="77777777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1" w:type="pct"/>
          </w:tcPr>
          <w:p w14:paraId="78214838" w14:textId="77777777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15" w:type="pct"/>
          </w:tcPr>
          <w:p w14:paraId="2FDC832E" w14:textId="77777777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387EEE" w:rsidRPr="00387EEE" w14:paraId="3568246D" w14:textId="77777777" w:rsidTr="00C50B54">
        <w:tc>
          <w:tcPr>
            <w:tcW w:w="2207" w:type="pct"/>
          </w:tcPr>
          <w:p w14:paraId="6A45D2E5" w14:textId="63AA82AA" w:rsidR="005741DD" w:rsidRPr="00387EEE" w:rsidRDefault="005741DD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Lengt</w:t>
            </w:r>
            <w:r w:rsidR="00C50B54" w:rsidRPr="00387EEE">
              <w:rPr>
                <w:rFonts w:ascii="Book Antiqua" w:hAnsi="Book Antiqua"/>
                <w:color w:val="000000" w:themeColor="text1"/>
                <w:lang w:val="en-US"/>
              </w:rPr>
              <w:t>h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 of stay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13B88C90" w14:textId="6598E042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30</w:t>
            </w:r>
          </w:p>
        </w:tc>
        <w:tc>
          <w:tcPr>
            <w:tcW w:w="971" w:type="pct"/>
          </w:tcPr>
          <w:p w14:paraId="29F51CF9" w14:textId="33B9D29B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32</w:t>
            </w:r>
          </w:p>
        </w:tc>
        <w:tc>
          <w:tcPr>
            <w:tcW w:w="915" w:type="pct"/>
          </w:tcPr>
          <w:p w14:paraId="3B6539D3" w14:textId="4B0A8103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31</w:t>
            </w:r>
          </w:p>
        </w:tc>
      </w:tr>
      <w:tr w:rsidR="00387EEE" w:rsidRPr="00387EEE" w14:paraId="11350124" w14:textId="77777777" w:rsidTr="00C50B54">
        <w:tc>
          <w:tcPr>
            <w:tcW w:w="2207" w:type="pct"/>
          </w:tcPr>
          <w:p w14:paraId="65019EA5" w14:textId="4B10832C" w:rsidR="005741DD" w:rsidRPr="00387EEE" w:rsidRDefault="005741DD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Mechanical ventilation duration </w:t>
            </w:r>
            <w:r w:rsidR="00F13747"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in </w:t>
            </w: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</w:p>
        </w:tc>
        <w:tc>
          <w:tcPr>
            <w:tcW w:w="907" w:type="pct"/>
          </w:tcPr>
          <w:p w14:paraId="0A30015A" w14:textId="6F4B6E96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18</w:t>
            </w:r>
          </w:p>
        </w:tc>
        <w:tc>
          <w:tcPr>
            <w:tcW w:w="971" w:type="pct"/>
          </w:tcPr>
          <w:p w14:paraId="6EB09243" w14:textId="5074D3B1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22</w:t>
            </w:r>
          </w:p>
        </w:tc>
        <w:tc>
          <w:tcPr>
            <w:tcW w:w="915" w:type="pct"/>
          </w:tcPr>
          <w:p w14:paraId="06E819DE" w14:textId="53898860" w:rsidR="005741DD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21</w:t>
            </w:r>
          </w:p>
        </w:tc>
      </w:tr>
      <w:tr w:rsidR="00387EEE" w:rsidRPr="00387EEE" w14:paraId="7B05006F" w14:textId="77777777" w:rsidTr="00C50B54">
        <w:tc>
          <w:tcPr>
            <w:tcW w:w="2207" w:type="pct"/>
          </w:tcPr>
          <w:p w14:paraId="4B426BA1" w14:textId="271F7BAF" w:rsidR="00126E16" w:rsidRPr="00387EEE" w:rsidRDefault="005741DD" w:rsidP="00C50B5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 xml:space="preserve">Outcomes </w:t>
            </w:r>
          </w:p>
        </w:tc>
        <w:tc>
          <w:tcPr>
            <w:tcW w:w="907" w:type="pct"/>
          </w:tcPr>
          <w:p w14:paraId="4E27E76A" w14:textId="14766C09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Discharged from ICU</w:t>
            </w:r>
          </w:p>
        </w:tc>
        <w:tc>
          <w:tcPr>
            <w:tcW w:w="971" w:type="pct"/>
          </w:tcPr>
          <w:p w14:paraId="6BE5A4DF" w14:textId="3436B433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Discharged from ICU</w:t>
            </w:r>
          </w:p>
        </w:tc>
        <w:tc>
          <w:tcPr>
            <w:tcW w:w="915" w:type="pct"/>
          </w:tcPr>
          <w:p w14:paraId="63F2F745" w14:textId="2BCB0921" w:rsidR="00126E16" w:rsidRPr="00387EEE" w:rsidRDefault="005741DD" w:rsidP="00C50B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val="en-US"/>
              </w:rPr>
            </w:pPr>
            <w:r w:rsidRPr="00387EEE">
              <w:rPr>
                <w:rFonts w:ascii="Book Antiqua" w:hAnsi="Book Antiqua"/>
                <w:color w:val="000000" w:themeColor="text1"/>
                <w:lang w:val="en-US"/>
              </w:rPr>
              <w:t>Discharged from ICU</w:t>
            </w:r>
          </w:p>
        </w:tc>
      </w:tr>
    </w:tbl>
    <w:p w14:paraId="6BC79C7A" w14:textId="4C1661BF" w:rsidR="006132FD" w:rsidRPr="00387EEE" w:rsidRDefault="00531B9B" w:rsidP="006132FD">
      <w:pPr>
        <w:spacing w:line="360" w:lineRule="auto"/>
        <w:jc w:val="both"/>
        <w:rPr>
          <w:color w:val="000000" w:themeColor="text1"/>
        </w:rPr>
      </w:pPr>
      <w:r w:rsidRPr="00387EEE">
        <w:rPr>
          <w:rFonts w:ascii="Book Antiqua" w:hAnsi="Book Antiqua"/>
          <w:color w:val="000000" w:themeColor="text1"/>
        </w:rPr>
        <w:lastRenderedPageBreak/>
        <w:t xml:space="preserve">BMI: </w:t>
      </w:r>
      <w:r w:rsidRPr="00387EEE">
        <w:rPr>
          <w:rFonts w:ascii="Book Antiqua" w:hAnsi="Book Antiqua"/>
          <w:color w:val="000000" w:themeColor="text1"/>
          <w:lang w:eastAsia="zh-CN"/>
        </w:rPr>
        <w:t>B</w:t>
      </w:r>
      <w:r w:rsidR="00283AD1" w:rsidRPr="00387EEE">
        <w:rPr>
          <w:rFonts w:ascii="Book Antiqua" w:hAnsi="Book Antiqua"/>
          <w:color w:val="000000" w:themeColor="text1"/>
        </w:rPr>
        <w:t xml:space="preserve">ody mass index; CI: Cardiac index; CT: Computed tomography; DAP: Diastolic arterial pressure; FAC: </w:t>
      </w:r>
      <w:r w:rsidRPr="00387EEE">
        <w:rPr>
          <w:rFonts w:ascii="Book Antiqua" w:hAnsi="Book Antiqua"/>
          <w:bCs/>
          <w:color w:val="000000" w:themeColor="text1"/>
          <w:lang w:eastAsia="zh-CN"/>
        </w:rPr>
        <w:t>F</w:t>
      </w:r>
      <w:r w:rsidR="00283AD1" w:rsidRPr="00387EEE">
        <w:rPr>
          <w:rFonts w:ascii="Book Antiqua" w:hAnsi="Book Antiqua"/>
          <w:bCs/>
          <w:color w:val="000000" w:themeColor="text1"/>
        </w:rPr>
        <w:t>ractional area change;</w:t>
      </w:r>
      <w:r w:rsidR="006132FD" w:rsidRPr="00387EEE">
        <w:rPr>
          <w:rFonts w:ascii="Book Antiqua" w:hAnsi="Book Antiqua"/>
          <w:color w:val="000000" w:themeColor="text1"/>
        </w:rPr>
        <w:t xml:space="preserve"> GGO: Ground-glass opacity; H1: 1 h after </w:t>
      </w:r>
      <w:proofErr w:type="spellStart"/>
      <w:r w:rsidR="006132FD" w:rsidRPr="00387EEE">
        <w:rPr>
          <w:rFonts w:ascii="Book Antiqua" w:hAnsi="Book Antiqua"/>
          <w:color w:val="000000" w:themeColor="text1"/>
        </w:rPr>
        <w:t>almitrine</w:t>
      </w:r>
      <w:proofErr w:type="spellEnd"/>
      <w:r w:rsidR="006132FD" w:rsidRPr="00387EEE">
        <w:rPr>
          <w:rFonts w:ascii="Book Antiqua" w:hAnsi="Book Antiqua"/>
          <w:color w:val="000000" w:themeColor="text1"/>
        </w:rPr>
        <w:t xml:space="preserve"> infusion; H2: 2 h after </w:t>
      </w:r>
      <w:proofErr w:type="spellStart"/>
      <w:r w:rsidR="006132FD" w:rsidRPr="00387EEE">
        <w:rPr>
          <w:rFonts w:ascii="Book Antiqua" w:hAnsi="Book Antiqua"/>
          <w:color w:val="000000" w:themeColor="text1"/>
        </w:rPr>
        <w:t>almitrine</w:t>
      </w:r>
      <w:proofErr w:type="spellEnd"/>
      <w:r w:rsidR="006132FD" w:rsidRPr="00387EEE">
        <w:rPr>
          <w:rFonts w:ascii="Book Antiqua" w:hAnsi="Book Antiqua"/>
          <w:color w:val="000000" w:themeColor="text1"/>
        </w:rPr>
        <w:t xml:space="preserve"> infusion; H12: 12 h after </w:t>
      </w:r>
      <w:proofErr w:type="spellStart"/>
      <w:r w:rsidR="006132FD" w:rsidRPr="00387EEE">
        <w:rPr>
          <w:rFonts w:ascii="Book Antiqua" w:hAnsi="Book Antiqua"/>
          <w:color w:val="000000" w:themeColor="text1"/>
        </w:rPr>
        <w:t>almitrine</w:t>
      </w:r>
      <w:proofErr w:type="spellEnd"/>
      <w:r w:rsidR="006132FD" w:rsidRPr="00387EEE">
        <w:rPr>
          <w:rFonts w:ascii="Book Antiqua" w:hAnsi="Book Antiqua"/>
          <w:color w:val="000000" w:themeColor="text1"/>
        </w:rPr>
        <w:t xml:space="preserve"> infusion; </w:t>
      </w:r>
      <w:r w:rsidR="00283AD1" w:rsidRPr="00387EEE">
        <w:rPr>
          <w:rFonts w:ascii="Book Antiqua" w:hAnsi="Book Antiqua"/>
          <w:color w:val="000000" w:themeColor="text1"/>
        </w:rPr>
        <w:t>HR: Heart rate; ICU: Intensive care unit; MAP: Mean arterial pressure; NO: Nitric oxide; PAP: Pu</w:t>
      </w:r>
      <w:r w:rsidRPr="00387EEE">
        <w:rPr>
          <w:rFonts w:ascii="Book Antiqua" w:hAnsi="Book Antiqua"/>
          <w:color w:val="000000" w:themeColor="text1"/>
        </w:rPr>
        <w:t>lmonary artery pressure; PAO</w:t>
      </w:r>
      <w:r w:rsidR="00F7579C" w:rsidRPr="00387EEE">
        <w:rPr>
          <w:rFonts w:ascii="Book Antiqua" w:hAnsi="Book Antiqua"/>
          <w:color w:val="000000" w:themeColor="text1"/>
        </w:rPr>
        <w:t>P</w:t>
      </w:r>
      <w:r w:rsidRPr="00387EEE">
        <w:rPr>
          <w:rFonts w:ascii="Book Antiqua" w:hAnsi="Book Antiqua"/>
          <w:color w:val="000000" w:themeColor="text1"/>
        </w:rPr>
        <w:t xml:space="preserve">: </w:t>
      </w:r>
      <w:r w:rsidRPr="00387EEE">
        <w:rPr>
          <w:rFonts w:ascii="Book Antiqua" w:hAnsi="Book Antiqua"/>
          <w:color w:val="000000" w:themeColor="text1"/>
          <w:lang w:eastAsia="zh-CN"/>
        </w:rPr>
        <w:t>P</w:t>
      </w:r>
      <w:r w:rsidR="00283AD1" w:rsidRPr="00387EEE">
        <w:rPr>
          <w:rFonts w:ascii="Book Antiqua" w:hAnsi="Book Antiqua"/>
          <w:color w:val="000000" w:themeColor="text1"/>
        </w:rPr>
        <w:t>ulmonary artery occlusion pressure; PBW</w:t>
      </w:r>
      <w:r w:rsidRPr="00387EEE">
        <w:rPr>
          <w:rFonts w:ascii="Book Antiqua" w:hAnsi="Book Antiqua"/>
          <w:color w:val="000000" w:themeColor="text1"/>
        </w:rPr>
        <w:t xml:space="preserve">: Predicted body weight; PEEP: </w:t>
      </w:r>
      <w:r w:rsidRPr="00387EEE">
        <w:rPr>
          <w:rFonts w:ascii="Book Antiqua" w:hAnsi="Book Antiqua"/>
          <w:color w:val="000000" w:themeColor="text1"/>
          <w:lang w:eastAsia="zh-CN"/>
        </w:rPr>
        <w:t>P</w:t>
      </w:r>
      <w:r w:rsidR="00283AD1" w:rsidRPr="00387EEE">
        <w:rPr>
          <w:rFonts w:ascii="Book Antiqua" w:hAnsi="Book Antiqua"/>
          <w:color w:val="000000" w:themeColor="text1"/>
        </w:rPr>
        <w:t xml:space="preserve">ositive end-expiratory pressure; PVR: Pulmonary vascular resistance; </w:t>
      </w:r>
      <w:r w:rsidR="00283AD1" w:rsidRPr="00387EEE">
        <w:rPr>
          <w:rFonts w:ascii="Book Antiqua" w:hAnsi="Book Antiqua"/>
          <w:bCs/>
          <w:color w:val="000000" w:themeColor="text1"/>
        </w:rPr>
        <w:t>RV</w:t>
      </w:r>
      <w:r w:rsidR="008A5A2B" w:rsidRPr="00387EEE">
        <w:rPr>
          <w:rFonts w:ascii="Book Antiqua" w:hAnsi="Book Antiqua"/>
          <w:color w:val="000000" w:themeColor="text1"/>
        </w:rPr>
        <w:t xml:space="preserve">: </w:t>
      </w:r>
      <w:bookmarkStart w:id="86" w:name="OLE_LINK88"/>
      <w:bookmarkStart w:id="87" w:name="OLE_LINK89"/>
      <w:r w:rsidR="008A5A2B" w:rsidRPr="00387EEE">
        <w:rPr>
          <w:rFonts w:ascii="Book Antiqua" w:hAnsi="Book Antiqua"/>
          <w:color w:val="000000" w:themeColor="text1"/>
          <w:lang w:eastAsia="zh-CN"/>
        </w:rPr>
        <w:t>R</w:t>
      </w:r>
      <w:r w:rsidR="00283AD1" w:rsidRPr="00387EEE">
        <w:rPr>
          <w:rFonts w:ascii="Book Antiqua" w:hAnsi="Book Antiqua"/>
          <w:color w:val="000000" w:themeColor="text1"/>
        </w:rPr>
        <w:t>ight ventricle</w:t>
      </w:r>
      <w:bookmarkEnd w:id="86"/>
      <w:bookmarkEnd w:id="87"/>
      <w:r w:rsidR="00283AD1" w:rsidRPr="00387EEE">
        <w:rPr>
          <w:rFonts w:ascii="Book Antiqua" w:hAnsi="Book Antiqua"/>
          <w:color w:val="000000" w:themeColor="text1"/>
        </w:rPr>
        <w:t xml:space="preserve">; </w:t>
      </w:r>
      <w:r w:rsidR="00283AD1" w:rsidRPr="00387EEE">
        <w:rPr>
          <w:rFonts w:ascii="Book Antiqua" w:hAnsi="Book Antiqua"/>
          <w:bCs/>
          <w:color w:val="000000" w:themeColor="text1"/>
        </w:rPr>
        <w:t xml:space="preserve">RVGLS: </w:t>
      </w:r>
      <w:r w:rsidR="008A5A2B" w:rsidRPr="00387EEE">
        <w:rPr>
          <w:rFonts w:ascii="Book Antiqua" w:hAnsi="Book Antiqua"/>
          <w:color w:val="000000" w:themeColor="text1"/>
          <w:lang w:eastAsia="zh-CN"/>
        </w:rPr>
        <w:t>R</w:t>
      </w:r>
      <w:r w:rsidR="008A5A2B" w:rsidRPr="00387EEE">
        <w:rPr>
          <w:rFonts w:ascii="Book Antiqua" w:hAnsi="Book Antiqua"/>
          <w:color w:val="000000" w:themeColor="text1"/>
        </w:rPr>
        <w:t xml:space="preserve">ight ventricle </w:t>
      </w:r>
      <w:r w:rsidR="00283AD1" w:rsidRPr="00387EEE">
        <w:rPr>
          <w:rFonts w:ascii="Book Antiqua" w:hAnsi="Book Antiqua"/>
          <w:color w:val="000000" w:themeColor="text1"/>
        </w:rPr>
        <w:t>global longitudinal strain; SAP: Systol</w:t>
      </w:r>
      <w:r w:rsidRPr="00387EEE">
        <w:rPr>
          <w:rFonts w:ascii="Book Antiqua" w:hAnsi="Book Antiqua"/>
          <w:color w:val="000000" w:themeColor="text1"/>
        </w:rPr>
        <w:t xml:space="preserve">ic arterial pressure; SAPS II: </w:t>
      </w:r>
      <w:r w:rsidRPr="00387EEE">
        <w:rPr>
          <w:rFonts w:ascii="Book Antiqua" w:hAnsi="Book Antiqua"/>
          <w:color w:val="000000" w:themeColor="text1"/>
          <w:lang w:eastAsia="zh-CN"/>
        </w:rPr>
        <w:t>S</w:t>
      </w:r>
      <w:r w:rsidR="00283AD1" w:rsidRPr="00387EEE">
        <w:rPr>
          <w:rFonts w:ascii="Book Antiqua" w:hAnsi="Book Antiqua"/>
          <w:color w:val="000000" w:themeColor="text1"/>
        </w:rPr>
        <w:t xml:space="preserve">implified acute physiology score; SOFA: Sepsis-related Organ Failure Assessment; </w:t>
      </w:r>
      <w:r w:rsidR="006132FD" w:rsidRPr="00387EEE">
        <w:rPr>
          <w:rFonts w:ascii="Book Antiqua" w:hAnsi="Book Antiqua"/>
          <w:color w:val="000000" w:themeColor="text1"/>
        </w:rPr>
        <w:t xml:space="preserve">STE: </w:t>
      </w:r>
      <w:r w:rsidR="006132FD" w:rsidRPr="00387EEE">
        <w:rPr>
          <w:rFonts w:ascii="Book Antiqua" w:hAnsi="Book Antiqua" w:cs="Arial"/>
          <w:color w:val="000000" w:themeColor="text1"/>
          <w:shd w:val="clear" w:color="auto" w:fill="FFFFFF"/>
        </w:rPr>
        <w:t>Speckle tracking echocardiography;</w:t>
      </w:r>
      <w:r w:rsidR="006132FD" w:rsidRPr="00387EEE">
        <w:rPr>
          <w:rFonts w:ascii="Book Antiqua" w:hAnsi="Book Antiqua"/>
          <w:bCs/>
          <w:color w:val="000000" w:themeColor="text1"/>
        </w:rPr>
        <w:t xml:space="preserve"> </w:t>
      </w:r>
      <w:r w:rsidR="00283AD1" w:rsidRPr="00387EEE">
        <w:rPr>
          <w:rFonts w:ascii="Book Antiqua" w:hAnsi="Book Antiqua"/>
          <w:bCs/>
          <w:color w:val="000000" w:themeColor="text1"/>
        </w:rPr>
        <w:t>TEE:</w:t>
      </w:r>
      <w:r w:rsidRPr="00387EEE">
        <w:rPr>
          <w:rFonts w:ascii="Book Antiqua" w:hAnsi="Book Antiqua"/>
          <w:color w:val="000000" w:themeColor="text1"/>
        </w:rPr>
        <w:t xml:space="preserve"> </w:t>
      </w:r>
      <w:r w:rsidRPr="00387EEE">
        <w:rPr>
          <w:rFonts w:ascii="Book Antiqua" w:hAnsi="Book Antiqua"/>
          <w:color w:val="000000" w:themeColor="text1"/>
          <w:lang w:eastAsia="zh-CN"/>
        </w:rPr>
        <w:t>T</w:t>
      </w:r>
      <w:r w:rsidR="00283AD1" w:rsidRPr="00387EEE">
        <w:rPr>
          <w:rFonts w:ascii="Book Antiqua" w:hAnsi="Book Antiqua"/>
          <w:color w:val="000000" w:themeColor="text1"/>
        </w:rPr>
        <w:t>r</w:t>
      </w:r>
      <w:r w:rsidRPr="00387EEE">
        <w:rPr>
          <w:rFonts w:ascii="Book Antiqua" w:hAnsi="Book Antiqua"/>
          <w:color w:val="000000" w:themeColor="text1"/>
        </w:rPr>
        <w:t>ansesophageal echocardiography</w:t>
      </w:r>
      <w:r w:rsidRPr="00387EEE">
        <w:rPr>
          <w:rFonts w:ascii="Book Antiqua" w:hAnsi="Book Antiqua"/>
          <w:color w:val="000000" w:themeColor="text1"/>
          <w:lang w:eastAsia="zh-CN"/>
        </w:rPr>
        <w:t>;</w:t>
      </w:r>
      <w:r w:rsidR="00283AD1" w:rsidRPr="00387EEE">
        <w:rPr>
          <w:rFonts w:ascii="Book Antiqua" w:hAnsi="Book Antiqua"/>
          <w:color w:val="000000" w:themeColor="text1"/>
        </w:rPr>
        <w:t xml:space="preserve"> </w:t>
      </w:r>
      <w:r w:rsidR="00283AD1" w:rsidRPr="00387EEE">
        <w:rPr>
          <w:rFonts w:ascii="Book Antiqua" w:hAnsi="Book Antiqua"/>
          <w:bCs/>
          <w:color w:val="000000" w:themeColor="text1"/>
        </w:rPr>
        <w:t>TMAD:</w:t>
      </w:r>
      <w:r w:rsidR="00283AD1" w:rsidRPr="00387EEE">
        <w:rPr>
          <w:rFonts w:ascii="Book Antiqua" w:hAnsi="Book Antiqua"/>
          <w:color w:val="000000" w:themeColor="text1"/>
        </w:rPr>
        <w:t xml:space="preserve"> </w:t>
      </w:r>
      <w:bookmarkStart w:id="88" w:name="OLE_LINK93"/>
      <w:bookmarkStart w:id="89" w:name="OLE_LINK94"/>
      <w:r w:rsidR="00283AD1" w:rsidRPr="00387EEE">
        <w:rPr>
          <w:rFonts w:ascii="Book Antiqua" w:hAnsi="Book Antiqua"/>
          <w:color w:val="000000" w:themeColor="text1"/>
        </w:rPr>
        <w:t>Tricuspid lo</w:t>
      </w:r>
      <w:r w:rsidR="008A5A2B" w:rsidRPr="00387EEE">
        <w:rPr>
          <w:rFonts w:ascii="Book Antiqua" w:hAnsi="Book Antiqua"/>
          <w:color w:val="000000" w:themeColor="text1"/>
        </w:rPr>
        <w:t>ngitudinal annular displacement</w:t>
      </w:r>
      <w:bookmarkEnd w:id="88"/>
      <w:bookmarkEnd w:id="89"/>
      <w:r w:rsidR="006132FD" w:rsidRPr="00387EEE">
        <w:rPr>
          <w:rFonts w:ascii="Book Antiqua" w:hAnsi="Book Antiqua"/>
          <w:color w:val="000000" w:themeColor="text1"/>
        </w:rPr>
        <w:t>; VTI: Velocity time integral</w:t>
      </w:r>
      <w:r w:rsidR="008A5A2B" w:rsidRPr="00387EEE">
        <w:rPr>
          <w:rFonts w:ascii="Book Antiqua" w:hAnsi="Book Antiqua"/>
          <w:color w:val="000000" w:themeColor="text1"/>
          <w:lang w:eastAsia="zh-CN"/>
        </w:rPr>
        <w:t>.</w:t>
      </w:r>
      <w:r w:rsidR="00283AD1" w:rsidRPr="00387EEE">
        <w:rPr>
          <w:rFonts w:ascii="Book Antiqua" w:hAnsi="Book Antiqua"/>
          <w:bCs/>
          <w:color w:val="000000" w:themeColor="text1"/>
          <w:lang w:eastAsia="zh-CN"/>
        </w:rPr>
        <w:t xml:space="preserve"> </w:t>
      </w:r>
    </w:p>
    <w:p w14:paraId="714A0312" w14:textId="63CADBCB" w:rsidR="006132FD" w:rsidRPr="00387EEE" w:rsidRDefault="006132FD" w:rsidP="006132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E293C4" w14:textId="11B0AFA3" w:rsidR="00283AD1" w:rsidRPr="00387EEE" w:rsidRDefault="00F7579C" w:rsidP="00A74149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387EEE">
        <w:rPr>
          <w:rFonts w:ascii="Book Antiqua" w:hAnsi="Book Antiqua"/>
          <w:color w:val="000000" w:themeColor="text1"/>
        </w:rPr>
        <w:t>.</w:t>
      </w:r>
    </w:p>
    <w:sectPr w:rsidR="00283AD1" w:rsidRPr="0038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84E8" w14:textId="77777777" w:rsidR="009B4B0C" w:rsidRDefault="009B4B0C" w:rsidP="0015093C">
      <w:r>
        <w:separator/>
      </w:r>
    </w:p>
  </w:endnote>
  <w:endnote w:type="continuationSeparator" w:id="0">
    <w:p w14:paraId="797C27BA" w14:textId="77777777" w:rsidR="009B4B0C" w:rsidRDefault="009B4B0C" w:rsidP="0015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003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20CBC2" w14:textId="77777777" w:rsidR="00D004CC" w:rsidRDefault="00D004CC">
            <w:pPr>
              <w:pStyle w:val="Footer"/>
              <w:jc w:val="right"/>
            </w:pPr>
            <w:r w:rsidRPr="008607F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607F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607F8">
              <w:rPr>
                <w:rFonts w:ascii="Book Antiqua" w:hAnsi="Book Antiqua"/>
                <w:noProof/>
                <w:sz w:val="24"/>
                <w:szCs w:val="24"/>
              </w:rPr>
              <w:t>11</w: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607F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607F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607F8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8607F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035AC70" w14:textId="77777777" w:rsidR="00D004CC" w:rsidRDefault="00D0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58F2" w14:textId="77777777" w:rsidR="009B4B0C" w:rsidRDefault="009B4B0C" w:rsidP="0015093C">
      <w:r>
        <w:separator/>
      </w:r>
    </w:p>
  </w:footnote>
  <w:footnote w:type="continuationSeparator" w:id="0">
    <w:p w14:paraId="47797BCF" w14:textId="77777777" w:rsidR="009B4B0C" w:rsidRDefault="009B4B0C" w:rsidP="0015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385"/>
    <w:rsid w:val="00026A00"/>
    <w:rsid w:val="0008606D"/>
    <w:rsid w:val="00094A4B"/>
    <w:rsid w:val="00097832"/>
    <w:rsid w:val="000A7914"/>
    <w:rsid w:val="000C2CAF"/>
    <w:rsid w:val="000E4212"/>
    <w:rsid w:val="000F7C1D"/>
    <w:rsid w:val="001212FD"/>
    <w:rsid w:val="00126E16"/>
    <w:rsid w:val="00137CAB"/>
    <w:rsid w:val="001416B1"/>
    <w:rsid w:val="0015093C"/>
    <w:rsid w:val="00152873"/>
    <w:rsid w:val="0016434A"/>
    <w:rsid w:val="001760D3"/>
    <w:rsid w:val="00183695"/>
    <w:rsid w:val="00195E95"/>
    <w:rsid w:val="00196120"/>
    <w:rsid w:val="001973C1"/>
    <w:rsid w:val="001A4854"/>
    <w:rsid w:val="001B23DF"/>
    <w:rsid w:val="001C647E"/>
    <w:rsid w:val="001D6BB5"/>
    <w:rsid w:val="001E7D63"/>
    <w:rsid w:val="001F7349"/>
    <w:rsid w:val="00207691"/>
    <w:rsid w:val="002445EE"/>
    <w:rsid w:val="00253EDD"/>
    <w:rsid w:val="00275933"/>
    <w:rsid w:val="00280704"/>
    <w:rsid w:val="00283AD1"/>
    <w:rsid w:val="002B7136"/>
    <w:rsid w:val="002D11B3"/>
    <w:rsid w:val="00300DF4"/>
    <w:rsid w:val="00387EEE"/>
    <w:rsid w:val="003B6235"/>
    <w:rsid w:val="003C6844"/>
    <w:rsid w:val="003D74E4"/>
    <w:rsid w:val="003E0B28"/>
    <w:rsid w:val="003F5DBC"/>
    <w:rsid w:val="004142CF"/>
    <w:rsid w:val="004151A9"/>
    <w:rsid w:val="00444AD3"/>
    <w:rsid w:val="004469DD"/>
    <w:rsid w:val="00477DB3"/>
    <w:rsid w:val="004B2AAE"/>
    <w:rsid w:val="004C59AF"/>
    <w:rsid w:val="004D2E8D"/>
    <w:rsid w:val="00502DF3"/>
    <w:rsid w:val="00504CEF"/>
    <w:rsid w:val="00507E70"/>
    <w:rsid w:val="00513AD7"/>
    <w:rsid w:val="00531B9B"/>
    <w:rsid w:val="00554FDD"/>
    <w:rsid w:val="00565B7F"/>
    <w:rsid w:val="005741DD"/>
    <w:rsid w:val="00585FB0"/>
    <w:rsid w:val="005B24C1"/>
    <w:rsid w:val="005E2FB2"/>
    <w:rsid w:val="005E58B5"/>
    <w:rsid w:val="006040D2"/>
    <w:rsid w:val="00607CF7"/>
    <w:rsid w:val="006132FD"/>
    <w:rsid w:val="00627D12"/>
    <w:rsid w:val="0064165C"/>
    <w:rsid w:val="0064514D"/>
    <w:rsid w:val="00655F25"/>
    <w:rsid w:val="0065780B"/>
    <w:rsid w:val="00681005"/>
    <w:rsid w:val="006851F2"/>
    <w:rsid w:val="006B5FD0"/>
    <w:rsid w:val="006C3913"/>
    <w:rsid w:val="0070486A"/>
    <w:rsid w:val="00706C9C"/>
    <w:rsid w:val="00724812"/>
    <w:rsid w:val="0073315F"/>
    <w:rsid w:val="00747F65"/>
    <w:rsid w:val="007B64BF"/>
    <w:rsid w:val="007B7EB9"/>
    <w:rsid w:val="007C26F7"/>
    <w:rsid w:val="007C56EF"/>
    <w:rsid w:val="007D7672"/>
    <w:rsid w:val="0080680C"/>
    <w:rsid w:val="008144ED"/>
    <w:rsid w:val="00815C65"/>
    <w:rsid w:val="00815D71"/>
    <w:rsid w:val="00844047"/>
    <w:rsid w:val="00845E49"/>
    <w:rsid w:val="00852EB9"/>
    <w:rsid w:val="008577EE"/>
    <w:rsid w:val="008607F8"/>
    <w:rsid w:val="008703A5"/>
    <w:rsid w:val="0088019F"/>
    <w:rsid w:val="008802F0"/>
    <w:rsid w:val="00896012"/>
    <w:rsid w:val="00896F42"/>
    <w:rsid w:val="008A5A2B"/>
    <w:rsid w:val="008C7133"/>
    <w:rsid w:val="008F432C"/>
    <w:rsid w:val="00906B0A"/>
    <w:rsid w:val="0095408D"/>
    <w:rsid w:val="00971953"/>
    <w:rsid w:val="00975D29"/>
    <w:rsid w:val="009A1B4F"/>
    <w:rsid w:val="009B4B0C"/>
    <w:rsid w:val="00A33C7D"/>
    <w:rsid w:val="00A47ADA"/>
    <w:rsid w:val="00A53F18"/>
    <w:rsid w:val="00A55708"/>
    <w:rsid w:val="00A61AEB"/>
    <w:rsid w:val="00A74149"/>
    <w:rsid w:val="00A77B3E"/>
    <w:rsid w:val="00A81EB9"/>
    <w:rsid w:val="00AA3D8B"/>
    <w:rsid w:val="00AA7143"/>
    <w:rsid w:val="00AD1EC9"/>
    <w:rsid w:val="00B12381"/>
    <w:rsid w:val="00B45226"/>
    <w:rsid w:val="00B54EC0"/>
    <w:rsid w:val="00B760B6"/>
    <w:rsid w:val="00BA4589"/>
    <w:rsid w:val="00BC7590"/>
    <w:rsid w:val="00BD400C"/>
    <w:rsid w:val="00C354D6"/>
    <w:rsid w:val="00C50B54"/>
    <w:rsid w:val="00C5541C"/>
    <w:rsid w:val="00C867CD"/>
    <w:rsid w:val="00CA2A55"/>
    <w:rsid w:val="00CB14FA"/>
    <w:rsid w:val="00CB688C"/>
    <w:rsid w:val="00CC34FD"/>
    <w:rsid w:val="00CD297B"/>
    <w:rsid w:val="00D004CC"/>
    <w:rsid w:val="00D00E1C"/>
    <w:rsid w:val="00D36D8A"/>
    <w:rsid w:val="00D43FDA"/>
    <w:rsid w:val="00D546B5"/>
    <w:rsid w:val="00D561AF"/>
    <w:rsid w:val="00D61FDE"/>
    <w:rsid w:val="00D651A0"/>
    <w:rsid w:val="00D70411"/>
    <w:rsid w:val="00D8408F"/>
    <w:rsid w:val="00DA10C0"/>
    <w:rsid w:val="00DA111B"/>
    <w:rsid w:val="00DB3F71"/>
    <w:rsid w:val="00DC78F3"/>
    <w:rsid w:val="00E12B9B"/>
    <w:rsid w:val="00E150FE"/>
    <w:rsid w:val="00E16811"/>
    <w:rsid w:val="00E35FF8"/>
    <w:rsid w:val="00E44F26"/>
    <w:rsid w:val="00E70591"/>
    <w:rsid w:val="00E8360D"/>
    <w:rsid w:val="00E95782"/>
    <w:rsid w:val="00EB4151"/>
    <w:rsid w:val="00EF695B"/>
    <w:rsid w:val="00F1332E"/>
    <w:rsid w:val="00F13747"/>
    <w:rsid w:val="00F3030A"/>
    <w:rsid w:val="00F608CA"/>
    <w:rsid w:val="00F717D4"/>
    <w:rsid w:val="00F7579C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2F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E7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uiPriority w:val="39"/>
    <w:rsid w:val="00283AD1"/>
    <w:rPr>
      <w:rFonts w:asciiTheme="minorHAnsi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151A9"/>
    <w:rPr>
      <w:sz w:val="21"/>
      <w:szCs w:val="21"/>
    </w:rPr>
  </w:style>
  <w:style w:type="paragraph" w:styleId="CommentText">
    <w:name w:val="annotation text"/>
    <w:basedOn w:val="Normal"/>
    <w:link w:val="CommentTextChar"/>
    <w:rsid w:val="004151A9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415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1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51A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51A9"/>
    <w:rPr>
      <w:sz w:val="18"/>
      <w:szCs w:val="18"/>
    </w:rPr>
  </w:style>
  <w:style w:type="paragraph" w:styleId="Header">
    <w:name w:val="header"/>
    <w:basedOn w:val="Normal"/>
    <w:link w:val="HeaderChar"/>
    <w:rsid w:val="0015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509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5093C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093C"/>
    <w:rPr>
      <w:sz w:val="18"/>
      <w:szCs w:val="18"/>
    </w:rPr>
  </w:style>
  <w:style w:type="paragraph" w:styleId="Revision">
    <w:name w:val="Revision"/>
    <w:hidden/>
    <w:uiPriority w:val="99"/>
    <w:semiHidden/>
    <w:rsid w:val="00B5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3770</Words>
  <Characters>21489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2021-01-26T04:01:00Z</dcterms:created>
  <dcterms:modified xsi:type="dcterms:W3CDTF">2021-02-01T23:58:00Z</dcterms:modified>
</cp:coreProperties>
</file>