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AA816"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color w:val="000000"/>
        </w:rPr>
        <w:t xml:space="preserve">Name of Journal: </w:t>
      </w:r>
      <w:r w:rsidRPr="003F64B4">
        <w:rPr>
          <w:rFonts w:ascii="Book Antiqua" w:eastAsia="Book Antiqua" w:hAnsi="Book Antiqua" w:cs="Book Antiqua"/>
          <w:i/>
          <w:color w:val="000000"/>
        </w:rPr>
        <w:t>World Journal of Gastrointestinal Oncology</w:t>
      </w:r>
    </w:p>
    <w:p w14:paraId="05FF1C4D"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color w:val="000000"/>
        </w:rPr>
        <w:t xml:space="preserve">Manuscript NO: </w:t>
      </w:r>
      <w:r w:rsidRPr="003F64B4">
        <w:rPr>
          <w:rFonts w:ascii="Book Antiqua" w:eastAsia="Book Antiqua" w:hAnsi="Book Antiqua" w:cs="Book Antiqua"/>
          <w:color w:val="000000"/>
        </w:rPr>
        <w:t>61027</w:t>
      </w:r>
    </w:p>
    <w:p w14:paraId="26ED7451"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color w:val="000000"/>
        </w:rPr>
        <w:t xml:space="preserve">Manuscript Type: </w:t>
      </w:r>
      <w:r w:rsidRPr="003F64B4">
        <w:rPr>
          <w:rFonts w:ascii="Book Antiqua" w:eastAsia="Book Antiqua" w:hAnsi="Book Antiqua" w:cs="Book Antiqua"/>
          <w:color w:val="000000"/>
        </w:rPr>
        <w:t>ORIGINAL ARTICLE</w:t>
      </w:r>
    </w:p>
    <w:p w14:paraId="7E93FFB2" w14:textId="77777777" w:rsidR="00A77B3E" w:rsidRPr="003F64B4" w:rsidRDefault="00A77B3E" w:rsidP="003F64B4">
      <w:pPr>
        <w:spacing w:line="360" w:lineRule="auto"/>
        <w:jc w:val="both"/>
        <w:rPr>
          <w:rFonts w:ascii="Book Antiqua" w:hAnsi="Book Antiqua"/>
        </w:rPr>
      </w:pPr>
    </w:p>
    <w:p w14:paraId="0EC53951"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i/>
          <w:color w:val="000000"/>
        </w:rPr>
        <w:t>Observational Study</w:t>
      </w:r>
    </w:p>
    <w:p w14:paraId="3F349066" w14:textId="4EF237C5"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bCs/>
          <w:color w:val="000000"/>
        </w:rPr>
        <w:t xml:space="preserve">Serum </w:t>
      </w:r>
      <w:r w:rsidR="00DF5B40" w:rsidRPr="003F64B4">
        <w:rPr>
          <w:rFonts w:ascii="Book Antiqua" w:eastAsia="Book Antiqua" w:hAnsi="Book Antiqua" w:cs="Book Antiqua"/>
          <w:b/>
          <w:bCs/>
          <w:color w:val="000000"/>
        </w:rPr>
        <w:t>v</w:t>
      </w:r>
      <w:r w:rsidRPr="003F64B4">
        <w:rPr>
          <w:rFonts w:ascii="Book Antiqua" w:eastAsia="Book Antiqua" w:hAnsi="Book Antiqua" w:cs="Book Antiqua"/>
          <w:b/>
          <w:bCs/>
          <w:color w:val="000000"/>
        </w:rPr>
        <w:t xml:space="preserve">ascular </w:t>
      </w:r>
      <w:r w:rsidR="00DF5B40" w:rsidRPr="003F64B4">
        <w:rPr>
          <w:rFonts w:ascii="Book Antiqua" w:eastAsia="Book Antiqua" w:hAnsi="Book Antiqua" w:cs="Book Antiqua"/>
          <w:b/>
          <w:bCs/>
          <w:color w:val="000000"/>
        </w:rPr>
        <w:t>e</w:t>
      </w:r>
      <w:r w:rsidRPr="003F64B4">
        <w:rPr>
          <w:rFonts w:ascii="Book Antiqua" w:eastAsia="Book Antiqua" w:hAnsi="Book Antiqua" w:cs="Book Antiqua"/>
          <w:b/>
          <w:bCs/>
          <w:color w:val="000000"/>
        </w:rPr>
        <w:t xml:space="preserve">ndothelial </w:t>
      </w:r>
      <w:r w:rsidR="00DF5B40" w:rsidRPr="003F64B4">
        <w:rPr>
          <w:rFonts w:ascii="Book Antiqua" w:eastAsia="Book Antiqua" w:hAnsi="Book Antiqua" w:cs="Book Antiqua"/>
          <w:b/>
          <w:bCs/>
          <w:color w:val="000000"/>
        </w:rPr>
        <w:t>g</w:t>
      </w:r>
      <w:r w:rsidRPr="003F64B4">
        <w:rPr>
          <w:rFonts w:ascii="Book Antiqua" w:eastAsia="Book Antiqua" w:hAnsi="Book Antiqua" w:cs="Book Antiqua"/>
          <w:b/>
          <w:bCs/>
          <w:color w:val="000000"/>
        </w:rPr>
        <w:t xml:space="preserve">rowth </w:t>
      </w:r>
      <w:r w:rsidR="00DF5B40" w:rsidRPr="003F64B4">
        <w:rPr>
          <w:rFonts w:ascii="Book Antiqua" w:eastAsia="Book Antiqua" w:hAnsi="Book Antiqua" w:cs="Book Antiqua"/>
          <w:b/>
          <w:bCs/>
          <w:color w:val="000000"/>
        </w:rPr>
        <w:t>f</w:t>
      </w:r>
      <w:r w:rsidRPr="003F64B4">
        <w:rPr>
          <w:rFonts w:ascii="Book Antiqua" w:eastAsia="Book Antiqua" w:hAnsi="Book Antiqua" w:cs="Book Antiqua"/>
          <w:b/>
          <w:bCs/>
          <w:color w:val="000000"/>
        </w:rPr>
        <w:t xml:space="preserve">actor as a </w:t>
      </w:r>
      <w:r w:rsidR="00DF5B40" w:rsidRPr="003F64B4">
        <w:rPr>
          <w:rFonts w:ascii="Book Antiqua" w:eastAsia="Book Antiqua" w:hAnsi="Book Antiqua" w:cs="Book Antiqua"/>
          <w:b/>
          <w:bCs/>
          <w:color w:val="000000"/>
        </w:rPr>
        <w:t>t</w:t>
      </w:r>
      <w:r w:rsidRPr="003F64B4">
        <w:rPr>
          <w:rFonts w:ascii="Book Antiqua" w:eastAsia="Book Antiqua" w:hAnsi="Book Antiqua" w:cs="Book Antiqua"/>
          <w:b/>
          <w:bCs/>
          <w:color w:val="000000"/>
        </w:rPr>
        <w:t xml:space="preserve">umor </w:t>
      </w:r>
      <w:r w:rsidR="00DF5B40" w:rsidRPr="003F64B4">
        <w:rPr>
          <w:rFonts w:ascii="Book Antiqua" w:eastAsia="Book Antiqua" w:hAnsi="Book Antiqua" w:cs="Book Antiqua"/>
          <w:b/>
          <w:bCs/>
          <w:color w:val="000000"/>
        </w:rPr>
        <w:t>m</w:t>
      </w:r>
      <w:r w:rsidRPr="003F64B4">
        <w:rPr>
          <w:rFonts w:ascii="Book Antiqua" w:eastAsia="Book Antiqua" w:hAnsi="Book Antiqua" w:cs="Book Antiqua"/>
          <w:b/>
          <w:bCs/>
          <w:color w:val="000000"/>
        </w:rPr>
        <w:t xml:space="preserve">arker for </w:t>
      </w:r>
      <w:r w:rsidR="00DF5B40" w:rsidRPr="003F64B4">
        <w:rPr>
          <w:rFonts w:ascii="Book Antiqua" w:eastAsia="Book Antiqua" w:hAnsi="Book Antiqua" w:cs="Book Antiqua"/>
          <w:b/>
          <w:bCs/>
          <w:color w:val="000000"/>
        </w:rPr>
        <w:t>h</w:t>
      </w:r>
      <w:r w:rsidRPr="003F64B4">
        <w:rPr>
          <w:rFonts w:ascii="Book Antiqua" w:eastAsia="Book Antiqua" w:hAnsi="Book Antiqua" w:cs="Book Antiqua"/>
          <w:b/>
          <w:bCs/>
          <w:color w:val="000000"/>
        </w:rPr>
        <w:t xml:space="preserve">epatocellular </w:t>
      </w:r>
      <w:r w:rsidR="00DF5B40" w:rsidRPr="003F64B4">
        <w:rPr>
          <w:rFonts w:ascii="Book Antiqua" w:eastAsia="Book Antiqua" w:hAnsi="Book Antiqua" w:cs="Book Antiqua"/>
          <w:b/>
          <w:bCs/>
          <w:color w:val="000000"/>
        </w:rPr>
        <w:t>c</w:t>
      </w:r>
      <w:r w:rsidRPr="003F64B4">
        <w:rPr>
          <w:rFonts w:ascii="Book Antiqua" w:eastAsia="Book Antiqua" w:hAnsi="Book Antiqua" w:cs="Book Antiqua"/>
          <w:b/>
          <w:bCs/>
          <w:color w:val="000000"/>
        </w:rPr>
        <w:t xml:space="preserve">arcinoma in </w:t>
      </w:r>
      <w:r w:rsidR="00DF5B40" w:rsidRPr="003F64B4">
        <w:rPr>
          <w:rFonts w:ascii="Book Antiqua" w:eastAsia="Book Antiqua" w:hAnsi="Book Antiqua" w:cs="Book Antiqua"/>
          <w:b/>
          <w:bCs/>
          <w:color w:val="000000"/>
        </w:rPr>
        <w:t>h</w:t>
      </w:r>
      <w:r w:rsidRPr="003F64B4">
        <w:rPr>
          <w:rFonts w:ascii="Book Antiqua" w:eastAsia="Book Antiqua" w:hAnsi="Book Antiqua" w:cs="Book Antiqua"/>
          <w:b/>
          <w:bCs/>
          <w:color w:val="000000"/>
        </w:rPr>
        <w:t>epatitis C virus</w:t>
      </w:r>
      <w:r w:rsidR="00096785" w:rsidRPr="003F64B4">
        <w:rPr>
          <w:rFonts w:ascii="Book Antiqua" w:eastAsia="Book Antiqua" w:hAnsi="Book Antiqua" w:cs="Book Antiqua"/>
          <w:b/>
          <w:bCs/>
          <w:color w:val="000000"/>
        </w:rPr>
        <w:t xml:space="preserve">-related </w:t>
      </w:r>
      <w:r w:rsidR="00DF5B40" w:rsidRPr="003F64B4">
        <w:rPr>
          <w:rFonts w:ascii="Book Antiqua" w:eastAsia="Book Antiqua" w:hAnsi="Book Antiqua" w:cs="Book Antiqua"/>
          <w:b/>
          <w:bCs/>
          <w:color w:val="000000"/>
        </w:rPr>
        <w:t>c</w:t>
      </w:r>
      <w:r w:rsidR="00096785" w:rsidRPr="003F64B4">
        <w:rPr>
          <w:rFonts w:ascii="Book Antiqua" w:eastAsia="Book Antiqua" w:hAnsi="Book Antiqua" w:cs="Book Antiqua"/>
          <w:b/>
          <w:bCs/>
          <w:color w:val="000000"/>
        </w:rPr>
        <w:t xml:space="preserve">irrhotic </w:t>
      </w:r>
      <w:r w:rsidR="00DF5B40" w:rsidRPr="003F64B4">
        <w:rPr>
          <w:rFonts w:ascii="Book Antiqua" w:eastAsia="Book Antiqua" w:hAnsi="Book Antiqua" w:cs="Book Antiqua"/>
          <w:b/>
          <w:bCs/>
          <w:color w:val="000000"/>
        </w:rPr>
        <w:t>p</w:t>
      </w:r>
      <w:r w:rsidR="00096785" w:rsidRPr="003F64B4">
        <w:rPr>
          <w:rFonts w:ascii="Book Antiqua" w:eastAsia="Book Antiqua" w:hAnsi="Book Antiqua" w:cs="Book Antiqua"/>
          <w:b/>
          <w:bCs/>
          <w:color w:val="000000"/>
        </w:rPr>
        <w:t>atients</w:t>
      </w:r>
    </w:p>
    <w:p w14:paraId="5E9466D4" w14:textId="77777777" w:rsidR="00A77B3E" w:rsidRPr="003F64B4" w:rsidRDefault="00A77B3E" w:rsidP="003F64B4">
      <w:pPr>
        <w:spacing w:line="360" w:lineRule="auto"/>
        <w:jc w:val="both"/>
        <w:rPr>
          <w:rFonts w:ascii="Book Antiqua" w:hAnsi="Book Antiqua"/>
        </w:rPr>
      </w:pPr>
    </w:p>
    <w:p w14:paraId="7E39C1AE" w14:textId="24C039A9" w:rsidR="008615D4" w:rsidRPr="003F64B4" w:rsidRDefault="009C2E0F" w:rsidP="003F64B4">
      <w:pPr>
        <w:spacing w:line="360" w:lineRule="auto"/>
        <w:jc w:val="both"/>
        <w:rPr>
          <w:rFonts w:ascii="Book Antiqua" w:eastAsia="Book Antiqua" w:hAnsi="Book Antiqua" w:cs="Book Antiqua"/>
          <w:color w:val="000000"/>
        </w:rPr>
      </w:pPr>
      <w:r w:rsidRPr="003F64B4">
        <w:rPr>
          <w:rFonts w:ascii="Book Antiqua" w:eastAsia="Book Antiqua" w:hAnsi="Book Antiqua" w:cs="Book Antiqua"/>
          <w:color w:val="000000"/>
        </w:rPr>
        <w:t xml:space="preserve">Alzamzamy A </w:t>
      </w:r>
      <w:r w:rsidRPr="003F64B4">
        <w:rPr>
          <w:rFonts w:ascii="Book Antiqua" w:eastAsia="Book Antiqua" w:hAnsi="Book Antiqua" w:cs="Book Antiqua"/>
          <w:i/>
          <w:iCs/>
          <w:color w:val="000000"/>
        </w:rPr>
        <w:t>et al</w:t>
      </w:r>
      <w:r w:rsidRPr="003F64B4">
        <w:rPr>
          <w:rFonts w:ascii="Book Antiqua" w:eastAsia="Book Antiqua" w:hAnsi="Book Antiqua" w:cs="Book Antiqua"/>
          <w:color w:val="000000"/>
        </w:rPr>
        <w:t xml:space="preserve">. </w:t>
      </w:r>
      <w:r w:rsidR="008615D4" w:rsidRPr="003F64B4">
        <w:rPr>
          <w:rFonts w:ascii="Book Antiqua" w:eastAsia="Book Antiqua" w:hAnsi="Book Antiqua" w:cs="Book Antiqua"/>
          <w:color w:val="000000"/>
        </w:rPr>
        <w:t xml:space="preserve">Serum </w:t>
      </w:r>
      <w:r w:rsidRPr="003F64B4">
        <w:rPr>
          <w:rFonts w:ascii="Book Antiqua" w:eastAsia="Book Antiqua" w:hAnsi="Book Antiqua" w:cs="Book Antiqua"/>
          <w:color w:val="000000"/>
        </w:rPr>
        <w:t>v</w:t>
      </w:r>
      <w:r w:rsidR="008615D4" w:rsidRPr="003F64B4">
        <w:rPr>
          <w:rFonts w:ascii="Book Antiqua" w:eastAsia="Book Antiqua" w:hAnsi="Book Antiqua" w:cs="Book Antiqua"/>
          <w:color w:val="000000"/>
        </w:rPr>
        <w:t xml:space="preserve">ascular </w:t>
      </w:r>
      <w:r w:rsidRPr="003F64B4">
        <w:rPr>
          <w:rFonts w:ascii="Book Antiqua" w:eastAsia="Book Antiqua" w:hAnsi="Book Antiqua" w:cs="Book Antiqua"/>
          <w:color w:val="000000"/>
        </w:rPr>
        <w:t>e</w:t>
      </w:r>
      <w:r w:rsidR="008615D4" w:rsidRPr="003F64B4">
        <w:rPr>
          <w:rFonts w:ascii="Book Antiqua" w:eastAsia="Book Antiqua" w:hAnsi="Book Antiqua" w:cs="Book Antiqua"/>
          <w:color w:val="000000"/>
        </w:rPr>
        <w:t xml:space="preserve">ndothelial </w:t>
      </w:r>
      <w:r w:rsidRPr="003F64B4">
        <w:rPr>
          <w:rFonts w:ascii="Book Antiqua" w:eastAsia="Book Antiqua" w:hAnsi="Book Antiqua" w:cs="Book Antiqua"/>
          <w:color w:val="000000"/>
        </w:rPr>
        <w:t>g</w:t>
      </w:r>
      <w:r w:rsidR="008615D4" w:rsidRPr="003F64B4">
        <w:rPr>
          <w:rFonts w:ascii="Book Antiqua" w:eastAsia="Book Antiqua" w:hAnsi="Book Antiqua" w:cs="Book Antiqua"/>
          <w:color w:val="000000"/>
        </w:rPr>
        <w:t xml:space="preserve">rowth </w:t>
      </w:r>
      <w:r w:rsidRPr="003F64B4">
        <w:rPr>
          <w:rFonts w:ascii="Book Antiqua" w:eastAsia="Book Antiqua" w:hAnsi="Book Antiqua" w:cs="Book Antiqua"/>
          <w:color w:val="000000"/>
        </w:rPr>
        <w:t>f</w:t>
      </w:r>
      <w:r w:rsidR="008615D4" w:rsidRPr="003F64B4">
        <w:rPr>
          <w:rFonts w:ascii="Book Antiqua" w:eastAsia="Book Antiqua" w:hAnsi="Book Antiqua" w:cs="Book Antiqua"/>
          <w:color w:val="000000"/>
        </w:rPr>
        <w:t>actor</w:t>
      </w:r>
    </w:p>
    <w:p w14:paraId="08C83B48" w14:textId="77777777" w:rsidR="00A77B3E" w:rsidRPr="003F64B4" w:rsidRDefault="00A77B3E" w:rsidP="003F64B4">
      <w:pPr>
        <w:spacing w:line="360" w:lineRule="auto"/>
        <w:jc w:val="both"/>
        <w:rPr>
          <w:rFonts w:ascii="Book Antiqua" w:hAnsi="Book Antiqua"/>
        </w:rPr>
      </w:pPr>
    </w:p>
    <w:p w14:paraId="0496F16E"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Ahmed Alzamzamy, Huda Elsayed, Mona Abd Elraouf, Hanan Eltoukhy, Tarek Megahed, Ashraf Aboubakr</w:t>
      </w:r>
    </w:p>
    <w:p w14:paraId="2DB8CC3F" w14:textId="77777777" w:rsidR="00A77B3E" w:rsidRPr="003F64B4" w:rsidRDefault="00A77B3E" w:rsidP="003F64B4">
      <w:pPr>
        <w:spacing w:line="360" w:lineRule="auto"/>
        <w:jc w:val="both"/>
        <w:rPr>
          <w:rFonts w:ascii="Book Antiqua" w:hAnsi="Book Antiqua"/>
        </w:rPr>
      </w:pPr>
    </w:p>
    <w:p w14:paraId="25806B13" w14:textId="35705877" w:rsidR="00A77B3E" w:rsidRDefault="00CA359D" w:rsidP="003F64B4">
      <w:pPr>
        <w:spacing w:line="360" w:lineRule="auto"/>
        <w:jc w:val="both"/>
        <w:rPr>
          <w:rFonts w:ascii="Book Antiqua" w:eastAsia="Book Antiqua" w:hAnsi="Book Antiqua" w:cs="Book Antiqua"/>
          <w:color w:val="000000"/>
        </w:rPr>
      </w:pPr>
      <w:r w:rsidRPr="003F64B4">
        <w:rPr>
          <w:rFonts w:ascii="Book Antiqua" w:eastAsia="Book Antiqua" w:hAnsi="Book Antiqua" w:cs="Book Antiqua"/>
          <w:b/>
          <w:bCs/>
          <w:color w:val="000000"/>
        </w:rPr>
        <w:t xml:space="preserve">Ahmed Alzamzamy, </w:t>
      </w:r>
      <w:r w:rsidR="00EE4B62" w:rsidRPr="003F64B4">
        <w:rPr>
          <w:rFonts w:ascii="Book Antiqua" w:eastAsia="Book Antiqua" w:hAnsi="Book Antiqua" w:cs="Book Antiqua"/>
          <w:b/>
          <w:bCs/>
          <w:color w:val="000000"/>
        </w:rPr>
        <w:t xml:space="preserve">Ashraf Aboubakr, </w:t>
      </w:r>
      <w:r w:rsidRPr="003F64B4">
        <w:rPr>
          <w:rFonts w:ascii="Book Antiqua" w:eastAsia="Book Antiqua" w:hAnsi="Book Antiqua" w:cs="Book Antiqua"/>
          <w:color w:val="000000"/>
        </w:rPr>
        <w:t>Department of Gastroenterology and Hepato</w:t>
      </w:r>
      <w:r w:rsidR="00DF5EDE" w:rsidRPr="003F64B4">
        <w:rPr>
          <w:rFonts w:ascii="Book Antiqua" w:eastAsia="Book Antiqua" w:hAnsi="Book Antiqua" w:cs="Book Antiqua"/>
          <w:color w:val="000000"/>
        </w:rPr>
        <w:t xml:space="preserve">logy, Military </w:t>
      </w:r>
      <w:r w:rsidR="00EE4B62">
        <w:rPr>
          <w:rFonts w:ascii="Book Antiqua" w:eastAsia="Book Antiqua" w:hAnsi="Book Antiqua" w:cs="Book Antiqua"/>
          <w:color w:val="000000"/>
        </w:rPr>
        <w:t>M</w:t>
      </w:r>
      <w:r w:rsidR="00DF5EDE" w:rsidRPr="003F64B4">
        <w:rPr>
          <w:rFonts w:ascii="Book Antiqua" w:eastAsia="Book Antiqua" w:hAnsi="Book Antiqua" w:cs="Book Antiqua"/>
          <w:color w:val="000000"/>
        </w:rPr>
        <w:t xml:space="preserve">edical Academy, </w:t>
      </w:r>
      <w:r w:rsidRPr="003F64B4">
        <w:rPr>
          <w:rFonts w:ascii="Book Antiqua" w:eastAsia="Book Antiqua" w:hAnsi="Book Antiqua" w:cs="Book Antiqua"/>
          <w:color w:val="000000"/>
        </w:rPr>
        <w:t>Cairo 11841, Egypt</w:t>
      </w:r>
    </w:p>
    <w:p w14:paraId="162DDCC5" w14:textId="77777777" w:rsidR="00EE4B62" w:rsidRPr="003F64B4" w:rsidRDefault="00EE4B62" w:rsidP="003F64B4">
      <w:pPr>
        <w:spacing w:line="360" w:lineRule="auto"/>
        <w:jc w:val="both"/>
        <w:rPr>
          <w:rFonts w:ascii="Book Antiqua" w:hAnsi="Book Antiqua"/>
        </w:rPr>
      </w:pPr>
    </w:p>
    <w:p w14:paraId="6A924DA0" w14:textId="6751F356" w:rsidR="00EE4B62" w:rsidRPr="003F64B4" w:rsidRDefault="00EE4B62" w:rsidP="00EE4B62">
      <w:pPr>
        <w:spacing w:line="360" w:lineRule="auto"/>
        <w:jc w:val="both"/>
        <w:rPr>
          <w:rFonts w:ascii="Book Antiqua" w:hAnsi="Book Antiqua"/>
        </w:rPr>
      </w:pPr>
      <w:r w:rsidRPr="003F64B4">
        <w:rPr>
          <w:rFonts w:ascii="Book Antiqua" w:eastAsia="Book Antiqua" w:hAnsi="Book Antiqua" w:cs="Book Antiqua"/>
          <w:b/>
          <w:bCs/>
          <w:color w:val="000000"/>
        </w:rPr>
        <w:t xml:space="preserve">Ahmed Alzamzamy, Ashraf Aboubakr, </w:t>
      </w:r>
      <w:r w:rsidRPr="003F64B4">
        <w:rPr>
          <w:rFonts w:ascii="Book Antiqua" w:eastAsia="Book Antiqua" w:hAnsi="Book Antiqua" w:cs="Book Antiqua"/>
          <w:color w:val="000000"/>
        </w:rPr>
        <w:t>Department of Gastroenterology and Hepatology, Maadi Armed Forces Medical Complex, Cairo 11841, Egypt</w:t>
      </w:r>
    </w:p>
    <w:p w14:paraId="3F0FB6B4" w14:textId="77777777" w:rsidR="00EE4B62" w:rsidRDefault="00EE4B62" w:rsidP="003F64B4">
      <w:pPr>
        <w:spacing w:line="360" w:lineRule="auto"/>
        <w:jc w:val="both"/>
        <w:rPr>
          <w:rFonts w:ascii="Book Antiqua" w:eastAsia="Book Antiqua" w:hAnsi="Book Antiqua" w:cs="Book Antiqua"/>
          <w:color w:val="000000"/>
        </w:rPr>
      </w:pPr>
    </w:p>
    <w:p w14:paraId="56368492" w14:textId="51049FB1"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bCs/>
          <w:color w:val="000000"/>
        </w:rPr>
        <w:t xml:space="preserve">Huda Elsayed, </w:t>
      </w:r>
      <w:r w:rsidR="00B8673A" w:rsidRPr="003F64B4">
        <w:rPr>
          <w:rFonts w:ascii="Book Antiqua" w:eastAsia="Book Antiqua" w:hAnsi="Book Antiqua" w:cs="Book Antiqua"/>
          <w:b/>
          <w:bCs/>
          <w:color w:val="000000"/>
        </w:rPr>
        <w:t xml:space="preserve">Mona Abd Elraouf, Hanan Eltoukhy, </w:t>
      </w:r>
      <w:r w:rsidRPr="003F64B4">
        <w:rPr>
          <w:rFonts w:ascii="Book Antiqua" w:eastAsia="Book Antiqua" w:hAnsi="Book Antiqua" w:cs="Book Antiqua"/>
          <w:color w:val="000000"/>
        </w:rPr>
        <w:t xml:space="preserve">Department of Internal Medicine, Faculty of Medicine for </w:t>
      </w:r>
      <w:r w:rsidR="00B8673A">
        <w:rPr>
          <w:rFonts w:ascii="Book Antiqua" w:eastAsia="Book Antiqua" w:hAnsi="Book Antiqua" w:cs="Book Antiqua"/>
          <w:color w:val="000000"/>
        </w:rPr>
        <w:t>G</w:t>
      </w:r>
      <w:r w:rsidRPr="003F64B4">
        <w:rPr>
          <w:rFonts w:ascii="Book Antiqua" w:eastAsia="Book Antiqua" w:hAnsi="Book Antiqua" w:cs="Book Antiqua"/>
          <w:color w:val="000000"/>
        </w:rPr>
        <w:t>irls, Al-Azhar University, Cairo 11311, Egypt</w:t>
      </w:r>
    </w:p>
    <w:p w14:paraId="35B92E34" w14:textId="77777777" w:rsidR="00A77B3E" w:rsidRPr="003F64B4" w:rsidRDefault="00A77B3E" w:rsidP="003F64B4">
      <w:pPr>
        <w:spacing w:line="360" w:lineRule="auto"/>
        <w:jc w:val="both"/>
        <w:rPr>
          <w:rFonts w:ascii="Book Antiqua" w:hAnsi="Book Antiqua"/>
        </w:rPr>
      </w:pPr>
    </w:p>
    <w:p w14:paraId="1C2E5FAD" w14:textId="5661ED3B"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bCs/>
          <w:color w:val="000000"/>
        </w:rPr>
        <w:t xml:space="preserve">Tarek Megahed, </w:t>
      </w:r>
      <w:r w:rsidRPr="003F64B4">
        <w:rPr>
          <w:rFonts w:ascii="Book Antiqua" w:eastAsia="Book Antiqua" w:hAnsi="Book Antiqua" w:cs="Book Antiqua"/>
          <w:color w:val="000000"/>
        </w:rPr>
        <w:t>Department of Clinical Pathology, Military Medical Academy, Cairo 11311, Egypt</w:t>
      </w:r>
    </w:p>
    <w:p w14:paraId="7FC4C6A2" w14:textId="77777777" w:rsidR="00A77B3E" w:rsidRPr="003F64B4" w:rsidRDefault="00A77B3E" w:rsidP="003F64B4">
      <w:pPr>
        <w:spacing w:line="360" w:lineRule="auto"/>
        <w:jc w:val="both"/>
        <w:rPr>
          <w:rFonts w:ascii="Book Antiqua" w:hAnsi="Book Antiqua"/>
        </w:rPr>
      </w:pPr>
    </w:p>
    <w:p w14:paraId="3B0524DF"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bCs/>
          <w:color w:val="000000"/>
        </w:rPr>
        <w:t xml:space="preserve">Author contributions: </w:t>
      </w:r>
      <w:r w:rsidRPr="003F64B4">
        <w:rPr>
          <w:rFonts w:ascii="Book Antiqua" w:eastAsia="Book Antiqua" w:hAnsi="Book Antiqua" w:cs="Book Antiqua"/>
          <w:color w:val="000000"/>
        </w:rPr>
        <w:t>Alzamzamy A contributed to data acquisition, data analysis, interpretation, statistics, and drafting of the manuscript; Aboubakr A, Abd Elraouf</w:t>
      </w:r>
      <w:r w:rsidRPr="003F64B4">
        <w:rPr>
          <w:rFonts w:ascii="Book Antiqua" w:eastAsia="Book Antiqua" w:hAnsi="Book Antiqua" w:cs="Book Antiqua"/>
          <w:color w:val="000000"/>
          <w:vertAlign w:val="superscript"/>
        </w:rPr>
        <w:t xml:space="preserve"> </w:t>
      </w:r>
      <w:r w:rsidRPr="003F64B4">
        <w:rPr>
          <w:rFonts w:ascii="Book Antiqua" w:eastAsia="Book Antiqua" w:hAnsi="Book Antiqua" w:cs="Book Antiqua"/>
          <w:color w:val="000000"/>
        </w:rPr>
        <w:t xml:space="preserve">M, Eltoukhy H edited the manuscript and supervised the study; Alzamzamy A, Elsayed H </w:t>
      </w:r>
      <w:r w:rsidRPr="003F64B4">
        <w:rPr>
          <w:rFonts w:ascii="Book Antiqua" w:eastAsia="Book Antiqua" w:hAnsi="Book Antiqua" w:cs="Book Antiqua"/>
          <w:color w:val="000000"/>
        </w:rPr>
        <w:lastRenderedPageBreak/>
        <w:t>designed the study; Megahed T contributed to laboratory work and results analysis; all authors approved the final version of the manuscript.</w:t>
      </w:r>
    </w:p>
    <w:p w14:paraId="4F6447C4" w14:textId="77777777" w:rsidR="00A77B3E" w:rsidRPr="003F64B4" w:rsidRDefault="00A77B3E" w:rsidP="003F64B4">
      <w:pPr>
        <w:spacing w:line="360" w:lineRule="auto"/>
        <w:jc w:val="both"/>
        <w:rPr>
          <w:rFonts w:ascii="Book Antiqua" w:hAnsi="Book Antiqua"/>
        </w:rPr>
      </w:pPr>
    </w:p>
    <w:p w14:paraId="5522125A" w14:textId="62ABE66A"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bCs/>
          <w:color w:val="000000"/>
        </w:rPr>
        <w:t xml:space="preserve">Corresponding author: Ahmed Alzamzamy, MD, PhD, Lecturer, </w:t>
      </w:r>
      <w:r w:rsidRPr="003F64B4">
        <w:rPr>
          <w:rFonts w:ascii="Book Antiqua" w:eastAsia="Book Antiqua" w:hAnsi="Book Antiqua" w:cs="Book Antiqua"/>
          <w:color w:val="000000"/>
        </w:rPr>
        <w:t>Department of Gastroenterology and Hepato</w:t>
      </w:r>
      <w:r w:rsidR="00DF5EDE" w:rsidRPr="003F64B4">
        <w:rPr>
          <w:rFonts w:ascii="Book Antiqua" w:eastAsia="Book Antiqua" w:hAnsi="Book Antiqua" w:cs="Book Antiqua"/>
          <w:color w:val="000000"/>
        </w:rPr>
        <w:t xml:space="preserve">logy, Military </w:t>
      </w:r>
      <w:r w:rsidR="000C3AAD">
        <w:rPr>
          <w:rFonts w:ascii="Book Antiqua" w:eastAsia="Book Antiqua" w:hAnsi="Book Antiqua" w:cs="Book Antiqua"/>
          <w:color w:val="000000"/>
        </w:rPr>
        <w:t>M</w:t>
      </w:r>
      <w:r w:rsidR="00DF5EDE" w:rsidRPr="003F64B4">
        <w:rPr>
          <w:rFonts w:ascii="Book Antiqua" w:eastAsia="Book Antiqua" w:hAnsi="Book Antiqua" w:cs="Book Antiqua"/>
          <w:color w:val="000000"/>
        </w:rPr>
        <w:t xml:space="preserve">edical Academy, </w:t>
      </w:r>
      <w:r w:rsidRPr="003F64B4">
        <w:rPr>
          <w:rFonts w:ascii="Book Antiqua" w:eastAsia="Book Antiqua" w:hAnsi="Book Antiqua" w:cs="Book Antiqua"/>
          <w:color w:val="000000"/>
        </w:rPr>
        <w:t>Ehsan Abdelkodous Street from Elkhalifa Elmaemoun Street, Heliopolis, Cairo 11841, Egypt. dr_zamzamy@hotmail.com</w:t>
      </w:r>
    </w:p>
    <w:p w14:paraId="1726F2F8" w14:textId="77777777" w:rsidR="00A77B3E" w:rsidRPr="003F64B4" w:rsidRDefault="00A77B3E" w:rsidP="003F64B4">
      <w:pPr>
        <w:spacing w:line="360" w:lineRule="auto"/>
        <w:jc w:val="both"/>
        <w:rPr>
          <w:rFonts w:ascii="Book Antiqua" w:hAnsi="Book Antiqua"/>
        </w:rPr>
      </w:pPr>
    </w:p>
    <w:p w14:paraId="4C43D9A0"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bCs/>
          <w:color w:val="000000"/>
        </w:rPr>
        <w:t xml:space="preserve">Received: </w:t>
      </w:r>
      <w:r w:rsidRPr="003F64B4">
        <w:rPr>
          <w:rFonts w:ascii="Book Antiqua" w:eastAsia="Book Antiqua" w:hAnsi="Book Antiqua" w:cs="Book Antiqua"/>
          <w:color w:val="000000"/>
        </w:rPr>
        <w:t>January 27, 2021</w:t>
      </w:r>
    </w:p>
    <w:p w14:paraId="6200BE8B"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bCs/>
          <w:color w:val="000000"/>
        </w:rPr>
        <w:t xml:space="preserve">Revised: </w:t>
      </w:r>
      <w:r w:rsidRPr="003F64B4">
        <w:rPr>
          <w:rFonts w:ascii="Book Antiqua" w:eastAsia="Book Antiqua" w:hAnsi="Book Antiqua" w:cs="Book Antiqua"/>
          <w:color w:val="000000"/>
        </w:rPr>
        <w:t>April 13, 2021</w:t>
      </w:r>
    </w:p>
    <w:p w14:paraId="519AB828" w14:textId="1A25B1D2"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bCs/>
          <w:color w:val="000000"/>
        </w:rPr>
        <w:t xml:space="preserve">Accepted: </w:t>
      </w:r>
      <w:r w:rsidR="007F105D" w:rsidRPr="007F105D">
        <w:rPr>
          <w:rFonts w:ascii="Book Antiqua" w:eastAsia="Book Antiqua" w:hAnsi="Book Antiqua" w:cs="Book Antiqua"/>
          <w:bCs/>
          <w:color w:val="000000"/>
        </w:rPr>
        <w:t>May 22, 2021</w:t>
      </w:r>
    </w:p>
    <w:p w14:paraId="3797B252" w14:textId="5C93D9A5" w:rsidR="00A77B3E" w:rsidRPr="0066658D" w:rsidRDefault="00CA359D" w:rsidP="003F64B4">
      <w:pPr>
        <w:spacing w:line="360" w:lineRule="auto"/>
        <w:jc w:val="both"/>
        <w:rPr>
          <w:rFonts w:ascii="Book Antiqua" w:hAnsi="Book Antiqua"/>
        </w:rPr>
      </w:pPr>
      <w:r w:rsidRPr="003F64B4">
        <w:rPr>
          <w:rFonts w:ascii="Book Antiqua" w:eastAsia="Book Antiqua" w:hAnsi="Book Antiqua" w:cs="Book Antiqua"/>
          <w:b/>
          <w:bCs/>
          <w:color w:val="000000"/>
        </w:rPr>
        <w:t xml:space="preserve">Published online: </w:t>
      </w:r>
      <w:r w:rsidR="0066658D" w:rsidRPr="0066658D">
        <w:rPr>
          <w:rFonts w:ascii="Book Antiqua" w:eastAsia="Book Antiqua" w:hAnsi="Book Antiqua" w:cs="Book Antiqua"/>
          <w:color w:val="000000"/>
        </w:rPr>
        <w:t>June 15, 2021</w:t>
      </w:r>
    </w:p>
    <w:p w14:paraId="51A0BAD2" w14:textId="77777777" w:rsidR="00A77B3E" w:rsidRPr="003F64B4" w:rsidRDefault="00A77B3E" w:rsidP="003F64B4">
      <w:pPr>
        <w:spacing w:line="360" w:lineRule="auto"/>
        <w:jc w:val="both"/>
        <w:rPr>
          <w:rFonts w:ascii="Book Antiqua" w:hAnsi="Book Antiqua"/>
        </w:rPr>
        <w:sectPr w:rsidR="00A77B3E" w:rsidRPr="003F64B4">
          <w:footerReference w:type="default" r:id="rId7"/>
          <w:pgSz w:w="12240" w:h="15840"/>
          <w:pgMar w:top="1440" w:right="1440" w:bottom="1440" w:left="1440" w:header="720" w:footer="720" w:gutter="0"/>
          <w:cols w:space="720"/>
          <w:docGrid w:linePitch="360"/>
        </w:sectPr>
      </w:pPr>
    </w:p>
    <w:p w14:paraId="1E2BEBA0"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color w:val="000000"/>
        </w:rPr>
        <w:lastRenderedPageBreak/>
        <w:t>Abstract</w:t>
      </w:r>
    </w:p>
    <w:p w14:paraId="15FB0ABB"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BACKGROUND</w:t>
      </w:r>
    </w:p>
    <w:p w14:paraId="5AD764D9"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Hepatocellular carcinoma (HCC) accounts for 8.2% of all cancer-related deaths worldwide. Being a vascular tumor, vascular endothelial growth factor (VEGF) plays a vital role in HCC pathogenesis, growth, and spread.</w:t>
      </w:r>
    </w:p>
    <w:p w14:paraId="1444CC86" w14:textId="77777777" w:rsidR="00A77B3E" w:rsidRPr="003F64B4" w:rsidRDefault="00A77B3E" w:rsidP="003F64B4">
      <w:pPr>
        <w:spacing w:line="360" w:lineRule="auto"/>
        <w:jc w:val="both"/>
        <w:rPr>
          <w:rFonts w:ascii="Book Antiqua" w:hAnsi="Book Antiqua"/>
        </w:rPr>
      </w:pPr>
    </w:p>
    <w:p w14:paraId="2E66F58A"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AIM</w:t>
      </w:r>
    </w:p>
    <w:p w14:paraId="3EE68633" w14:textId="70880E9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 xml:space="preserve">To determine the accuracy of serum VEGF and </w:t>
      </w:r>
      <w:r w:rsidR="00F629B5" w:rsidRPr="003F64B4">
        <w:rPr>
          <w:rFonts w:ascii="Book Antiqua" w:eastAsia="Book Antiqua" w:hAnsi="Book Antiqua" w:cs="Book Antiqua"/>
          <w:color w:val="000000"/>
        </w:rPr>
        <w:t>VEGF/</w:t>
      </w:r>
      <w:r w:rsidRPr="003F64B4">
        <w:rPr>
          <w:rFonts w:ascii="Book Antiqua" w:eastAsia="Book Antiqua" w:hAnsi="Book Antiqua" w:cs="Book Antiqua"/>
          <w:color w:val="000000"/>
        </w:rPr>
        <w:t>platelet (PLT) as tumor markers in the early detection of HCC cases in patients with hepatitis C virus (HCV)-related liver cirrhosis.</w:t>
      </w:r>
    </w:p>
    <w:p w14:paraId="2CB72EEA" w14:textId="77777777" w:rsidR="00A77B3E" w:rsidRPr="003F64B4" w:rsidRDefault="00A77B3E" w:rsidP="003F64B4">
      <w:pPr>
        <w:spacing w:line="360" w:lineRule="auto"/>
        <w:jc w:val="both"/>
        <w:rPr>
          <w:rFonts w:ascii="Book Antiqua" w:hAnsi="Book Antiqua"/>
        </w:rPr>
      </w:pPr>
    </w:p>
    <w:p w14:paraId="0A8F9F6D"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METHODS</w:t>
      </w:r>
    </w:p>
    <w:p w14:paraId="42E3D8F6" w14:textId="69BBEB70"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We conducted a case-control study with HCV patients from the outpatient and inpatient hepatology clinics. Patients were classified into three groups: (1) HCC group</w:t>
      </w:r>
      <w:r w:rsidR="007B0438">
        <w:rPr>
          <w:rFonts w:ascii="Book Antiqua" w:eastAsia="Book Antiqua" w:hAnsi="Book Antiqua" w:cs="Book Antiqua"/>
          <w:color w:val="000000"/>
        </w:rPr>
        <w:t>;</w:t>
      </w:r>
      <w:r w:rsidRPr="003F64B4">
        <w:rPr>
          <w:rFonts w:ascii="Book Antiqua" w:eastAsia="Book Antiqua" w:hAnsi="Book Antiqua" w:cs="Book Antiqua"/>
          <w:color w:val="000000"/>
        </w:rPr>
        <w:t xml:space="preserve"> (2) </w:t>
      </w:r>
      <w:r w:rsidR="007B0438">
        <w:rPr>
          <w:rFonts w:ascii="Book Antiqua" w:eastAsia="Book Antiqua" w:hAnsi="Book Antiqua" w:cs="Book Antiqua"/>
          <w:color w:val="000000"/>
        </w:rPr>
        <w:t>C</w:t>
      </w:r>
      <w:r w:rsidRPr="003F64B4">
        <w:rPr>
          <w:rFonts w:ascii="Book Antiqua" w:eastAsia="Book Antiqua" w:hAnsi="Book Antiqua" w:cs="Book Antiqua"/>
          <w:color w:val="000000"/>
        </w:rPr>
        <w:t>irrhosis group</w:t>
      </w:r>
      <w:r w:rsidR="007B0438">
        <w:rPr>
          <w:rFonts w:ascii="Book Antiqua" w:eastAsia="Book Antiqua" w:hAnsi="Book Antiqua" w:cs="Book Antiqua"/>
          <w:color w:val="000000"/>
        </w:rPr>
        <w:t>;</w:t>
      </w:r>
      <w:r w:rsidRPr="003F64B4">
        <w:rPr>
          <w:rFonts w:ascii="Book Antiqua" w:eastAsia="Book Antiqua" w:hAnsi="Book Antiqua" w:cs="Book Antiqua"/>
          <w:color w:val="000000"/>
        </w:rPr>
        <w:t xml:space="preserve"> and (3) HCV without cirrhosis (control group). Patients were clinically evaluated, and blood samples were drawn for the analysis; serum VEGF levels were measured by a specific VEGF human recombinant enzyme-linked immunosorbent assay kit. Data from the three study groups were compared by the </w:t>
      </w:r>
      <w:r w:rsidR="00621F00" w:rsidRPr="003F64B4">
        <w:rPr>
          <w:rFonts w:ascii="Book Antiqua" w:eastAsia="Book Antiqua" w:hAnsi="Book Antiqua" w:cs="Book Antiqua"/>
          <w:color w:val="000000"/>
        </w:rPr>
        <w:t xml:space="preserve">one-way </w:t>
      </w:r>
      <w:r w:rsidRPr="003F64B4">
        <w:rPr>
          <w:rFonts w:ascii="Book Antiqua" w:eastAsia="Book Antiqua" w:hAnsi="Book Antiqua" w:cs="Book Antiqua"/>
          <w:color w:val="000000"/>
        </w:rPr>
        <w:t>analysis of variance or Kruskal</w:t>
      </w:r>
      <w:r w:rsidR="006D63CB">
        <w:rPr>
          <w:rFonts w:ascii="Book Antiqua" w:eastAsia="Book Antiqua" w:hAnsi="Book Antiqua" w:cs="Book Antiqua"/>
          <w:color w:val="000000"/>
        </w:rPr>
        <w:t>-</w:t>
      </w:r>
      <w:r w:rsidRPr="003F64B4">
        <w:rPr>
          <w:rFonts w:ascii="Book Antiqua" w:eastAsia="Book Antiqua" w:hAnsi="Book Antiqua" w:cs="Book Antiqua"/>
          <w:color w:val="000000"/>
        </w:rPr>
        <w:t xml:space="preserve">Wallis test. Receivers operating characteristic curves were constructed to determine the optimal cut-off values of alpha fetoprotein (AFP), VEGF, and VEGF/PLT that provided the best diagnostic accuracy. The sensitivity and specificity at the optimal cut-off value of each biomarker were then calculated. </w:t>
      </w:r>
    </w:p>
    <w:p w14:paraId="3A073055" w14:textId="77777777" w:rsidR="00A77B3E" w:rsidRPr="003F64B4" w:rsidRDefault="00A77B3E" w:rsidP="003F64B4">
      <w:pPr>
        <w:spacing w:line="360" w:lineRule="auto"/>
        <w:jc w:val="both"/>
        <w:rPr>
          <w:rFonts w:ascii="Book Antiqua" w:hAnsi="Book Antiqua"/>
        </w:rPr>
      </w:pPr>
    </w:p>
    <w:p w14:paraId="40D5F3FC"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RESULTS</w:t>
      </w:r>
    </w:p>
    <w:p w14:paraId="6AFDF2D8" w14:textId="49BF9AC4"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 xml:space="preserve">This study included one hundred patients (HCC, cirrhosis, and control groups: </w:t>
      </w:r>
      <w:r w:rsidRPr="003F64B4">
        <w:rPr>
          <w:rFonts w:ascii="Book Antiqua" w:eastAsia="Book Antiqua" w:hAnsi="Book Antiqua" w:cs="Book Antiqua"/>
          <w:i/>
          <w:iCs/>
          <w:color w:val="000000"/>
        </w:rPr>
        <w:t>n</w:t>
      </w:r>
      <w:r w:rsidRPr="003F64B4">
        <w:rPr>
          <w:rFonts w:ascii="Book Antiqua" w:eastAsia="Book Antiqua" w:hAnsi="Book Antiqua" w:cs="Book Antiqua"/>
          <w:color w:val="000000"/>
        </w:rPr>
        <w:t xml:space="preserve"> = 40, 30, 30, respectively). HCC patients had significantly higher serum VEGF and VEGF/PLT levels than the non-HCC groups (</w:t>
      </w:r>
      <w:r w:rsidRPr="003F64B4">
        <w:rPr>
          <w:rFonts w:ascii="Book Antiqua" w:eastAsia="Book Antiqua" w:hAnsi="Book Antiqua" w:cs="Book Antiqua"/>
          <w:i/>
          <w:iCs/>
          <w:color w:val="000000"/>
        </w:rPr>
        <w:t>P</w:t>
      </w:r>
      <w:r w:rsidRPr="003F64B4">
        <w:rPr>
          <w:rFonts w:ascii="Book Antiqua" w:eastAsia="Book Antiqua" w:hAnsi="Book Antiqua" w:cs="Book Antiqua"/>
          <w:color w:val="000000"/>
        </w:rPr>
        <w:t xml:space="preserve"> = 0.001). Serum VEGF and VEGF/PLT showed significant positive correlations with and HCC tumor size, stage, vascular invasion, and Child</w:t>
      </w:r>
      <w:r w:rsidR="007B0438">
        <w:rPr>
          <w:rFonts w:ascii="Book Antiqua" w:eastAsia="Book Antiqua" w:hAnsi="Book Antiqua" w:cs="Book Antiqua"/>
          <w:color w:val="000000"/>
        </w:rPr>
        <w:t>-</w:t>
      </w:r>
      <w:r w:rsidRPr="003F64B4">
        <w:rPr>
          <w:rFonts w:ascii="Book Antiqua" w:eastAsia="Book Antiqua" w:hAnsi="Book Antiqua" w:cs="Book Antiqua"/>
          <w:color w:val="000000"/>
        </w:rPr>
        <w:t xml:space="preserve">Pugh classification. Moreover, a VEGF cut-off the value of 250 </w:t>
      </w:r>
      <w:r w:rsidRPr="003F64B4">
        <w:rPr>
          <w:rFonts w:ascii="Book Antiqua" w:eastAsia="Book Antiqua" w:hAnsi="Book Antiqua" w:cs="Book Antiqua"/>
          <w:color w:val="000000"/>
        </w:rPr>
        <w:lastRenderedPageBreak/>
        <w:t>pg/mL provided 80% sensitivity and 81.7% specificity for discriminating HCC patient from non-HCC patients. Similarly, the ratio of VEGF/PLT provided sensitivity and specificity of 77.5% and 80%, respectively which is higher than the accuracy provided by AFP. The combination of AFP, VEGF, and VEGF/PLT increases the accuracy of diagnosing HCC to &gt;</w:t>
      </w:r>
      <w:r w:rsidR="00BF7E10">
        <w:rPr>
          <w:rFonts w:ascii="Book Antiqua" w:eastAsia="Book Antiqua" w:hAnsi="Book Antiqua" w:cs="Book Antiqua"/>
          <w:color w:val="000000"/>
        </w:rPr>
        <w:t xml:space="preserve"> </w:t>
      </w:r>
      <w:r w:rsidRPr="003F64B4">
        <w:rPr>
          <w:rFonts w:ascii="Book Antiqua" w:eastAsia="Book Antiqua" w:hAnsi="Book Antiqua" w:cs="Book Antiqua"/>
          <w:color w:val="000000"/>
        </w:rPr>
        <w:t>95%.</w:t>
      </w:r>
    </w:p>
    <w:p w14:paraId="2B5A42AE" w14:textId="77777777" w:rsidR="00A77B3E" w:rsidRPr="003F64B4" w:rsidRDefault="00A77B3E" w:rsidP="003F64B4">
      <w:pPr>
        <w:spacing w:line="360" w:lineRule="auto"/>
        <w:jc w:val="both"/>
        <w:rPr>
          <w:rFonts w:ascii="Book Antiqua" w:hAnsi="Book Antiqua"/>
        </w:rPr>
      </w:pPr>
    </w:p>
    <w:p w14:paraId="40BCCA94"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CONCLUSION</w:t>
      </w:r>
    </w:p>
    <w:p w14:paraId="25B4608A"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 xml:space="preserve">In HCV patients, serum VEGF and VEGF/PLT separately or in combination with AFP are reliable biomarkers for early and accurate HCC diagnosis. </w:t>
      </w:r>
    </w:p>
    <w:p w14:paraId="13E860A2" w14:textId="77777777" w:rsidR="00A77B3E" w:rsidRPr="003F64B4" w:rsidRDefault="00A77B3E" w:rsidP="003F64B4">
      <w:pPr>
        <w:spacing w:line="360" w:lineRule="auto"/>
        <w:jc w:val="both"/>
        <w:rPr>
          <w:rFonts w:ascii="Book Antiqua" w:hAnsi="Book Antiqua"/>
        </w:rPr>
      </w:pPr>
    </w:p>
    <w:p w14:paraId="54CFD9CD" w14:textId="5DDAD0C8"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bCs/>
          <w:color w:val="000000"/>
        </w:rPr>
        <w:t xml:space="preserve">Key Words: </w:t>
      </w:r>
      <w:r w:rsidRPr="003F64B4">
        <w:rPr>
          <w:rFonts w:ascii="Book Antiqua" w:eastAsia="Book Antiqua" w:hAnsi="Book Antiqua" w:cs="Book Antiqua"/>
          <w:color w:val="000000"/>
        </w:rPr>
        <w:t xml:space="preserve">Hepatocellular </w:t>
      </w:r>
      <w:r w:rsidR="007B0438">
        <w:rPr>
          <w:rFonts w:ascii="Book Antiqua" w:eastAsia="Book Antiqua" w:hAnsi="Book Antiqua" w:cs="Book Antiqua"/>
          <w:color w:val="000000"/>
        </w:rPr>
        <w:t>c</w:t>
      </w:r>
      <w:r w:rsidRPr="003F64B4">
        <w:rPr>
          <w:rFonts w:ascii="Book Antiqua" w:eastAsia="Book Antiqua" w:hAnsi="Book Antiqua" w:cs="Book Antiqua"/>
          <w:color w:val="000000"/>
        </w:rPr>
        <w:t>arcinoma</w:t>
      </w:r>
      <w:r w:rsidR="007B0438">
        <w:rPr>
          <w:rFonts w:ascii="Book Antiqua" w:eastAsia="Book Antiqua" w:hAnsi="Book Antiqua" w:cs="Book Antiqua"/>
          <w:color w:val="000000"/>
        </w:rPr>
        <w:t>;</w:t>
      </w:r>
      <w:r w:rsidRPr="003F64B4">
        <w:rPr>
          <w:rFonts w:ascii="Book Antiqua" w:eastAsia="Book Antiqua" w:hAnsi="Book Antiqua" w:cs="Book Antiqua"/>
          <w:color w:val="000000"/>
        </w:rPr>
        <w:t xml:space="preserve"> Vascular </w:t>
      </w:r>
      <w:r w:rsidR="007B0438">
        <w:rPr>
          <w:rFonts w:ascii="Book Antiqua" w:eastAsia="Book Antiqua" w:hAnsi="Book Antiqua" w:cs="Book Antiqua"/>
          <w:color w:val="000000"/>
        </w:rPr>
        <w:t>e</w:t>
      </w:r>
      <w:r w:rsidRPr="003F64B4">
        <w:rPr>
          <w:rFonts w:ascii="Book Antiqua" w:eastAsia="Book Antiqua" w:hAnsi="Book Antiqua" w:cs="Book Antiqua"/>
          <w:color w:val="000000"/>
        </w:rPr>
        <w:t xml:space="preserve">ndothelial </w:t>
      </w:r>
      <w:r w:rsidR="007B0438">
        <w:rPr>
          <w:rFonts w:ascii="Book Antiqua" w:eastAsia="Book Antiqua" w:hAnsi="Book Antiqua" w:cs="Book Antiqua"/>
          <w:color w:val="000000"/>
        </w:rPr>
        <w:t>g</w:t>
      </w:r>
      <w:r w:rsidRPr="003F64B4">
        <w:rPr>
          <w:rFonts w:ascii="Book Antiqua" w:eastAsia="Book Antiqua" w:hAnsi="Book Antiqua" w:cs="Book Antiqua"/>
          <w:color w:val="000000"/>
        </w:rPr>
        <w:t xml:space="preserve">rowth </w:t>
      </w:r>
      <w:r w:rsidR="007B0438">
        <w:rPr>
          <w:rFonts w:ascii="Book Antiqua" w:eastAsia="Book Antiqua" w:hAnsi="Book Antiqua" w:cs="Book Antiqua"/>
          <w:color w:val="000000"/>
        </w:rPr>
        <w:t>f</w:t>
      </w:r>
      <w:r w:rsidRPr="003F64B4">
        <w:rPr>
          <w:rFonts w:ascii="Book Antiqua" w:eastAsia="Book Antiqua" w:hAnsi="Book Antiqua" w:cs="Book Antiqua"/>
          <w:color w:val="000000"/>
        </w:rPr>
        <w:t>actor; Biomarkers; Diagnosis</w:t>
      </w:r>
    </w:p>
    <w:p w14:paraId="54701AA6" w14:textId="77777777" w:rsidR="00C920D4" w:rsidRDefault="00C920D4" w:rsidP="00C920D4">
      <w:pPr>
        <w:spacing w:line="360" w:lineRule="auto"/>
        <w:jc w:val="both"/>
        <w:rPr>
          <w:lang w:eastAsia="zh-CN"/>
        </w:rPr>
      </w:pPr>
    </w:p>
    <w:p w14:paraId="6BBB3AAD" w14:textId="77777777" w:rsidR="00C920D4" w:rsidRPr="00026CB8" w:rsidRDefault="00C920D4" w:rsidP="00C920D4">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08C70007" w14:textId="77777777" w:rsidR="00C920D4" w:rsidRPr="009C101B" w:rsidRDefault="00C920D4" w:rsidP="00C920D4">
      <w:pPr>
        <w:spacing w:line="360" w:lineRule="auto"/>
        <w:jc w:val="both"/>
        <w:rPr>
          <w:lang w:eastAsia="zh-CN"/>
        </w:rPr>
      </w:pPr>
    </w:p>
    <w:p w14:paraId="7BB902EA" w14:textId="6D249B56" w:rsidR="00FE4C11" w:rsidRDefault="00C920D4" w:rsidP="00C920D4">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CA359D" w:rsidRPr="003F64B4">
        <w:rPr>
          <w:rFonts w:ascii="Book Antiqua" w:eastAsia="Book Antiqua" w:hAnsi="Book Antiqua" w:cs="Book Antiqua"/>
          <w:color w:val="000000"/>
        </w:rPr>
        <w:t xml:space="preserve">Alzamzamy A, Elsayed H, Abd Elraouf M, Eltoukhy H, Megahed T, Aboubakr A. </w:t>
      </w:r>
      <w:r w:rsidR="00494161" w:rsidRPr="00494161">
        <w:rPr>
          <w:rFonts w:ascii="Book Antiqua" w:eastAsia="Book Antiqua" w:hAnsi="Book Antiqua" w:cs="Book Antiqua"/>
          <w:color w:val="000000"/>
        </w:rPr>
        <w:t>Serum vascular endothelial growth factor as a tumor marker for hepatocellular carcinoma in hepatitis C virus-related cirrhotic patients</w:t>
      </w:r>
      <w:r w:rsidR="00CA359D" w:rsidRPr="003F64B4">
        <w:rPr>
          <w:rFonts w:ascii="Book Antiqua" w:eastAsia="Book Antiqua" w:hAnsi="Book Antiqua" w:cs="Book Antiqua"/>
          <w:color w:val="000000"/>
        </w:rPr>
        <w:t xml:space="preserve">. </w:t>
      </w:r>
      <w:r w:rsidR="00CA359D" w:rsidRPr="003F64B4">
        <w:rPr>
          <w:rFonts w:ascii="Book Antiqua" w:eastAsia="Book Antiqua" w:hAnsi="Book Antiqua" w:cs="Book Antiqua"/>
          <w:i/>
          <w:iCs/>
          <w:color w:val="000000"/>
        </w:rPr>
        <w:t>World J Gastrointest Oncol</w:t>
      </w:r>
      <w:r w:rsidR="00CA359D" w:rsidRPr="003F64B4">
        <w:rPr>
          <w:rFonts w:ascii="Book Antiqua" w:eastAsia="Book Antiqua" w:hAnsi="Book Antiqua" w:cs="Book Antiqua"/>
          <w:color w:val="000000"/>
        </w:rPr>
        <w:t xml:space="preserve"> 2021; </w:t>
      </w:r>
      <w:r w:rsidR="00B22F68" w:rsidRPr="00B22F68">
        <w:rPr>
          <w:rFonts w:ascii="Book Antiqua" w:eastAsia="Book Antiqua" w:hAnsi="Book Antiqua" w:cs="Book Antiqua"/>
          <w:color w:val="000000"/>
        </w:rPr>
        <w:t xml:space="preserve">13(6): </w:t>
      </w:r>
      <w:r w:rsidR="00FE4C11" w:rsidRPr="00FE4C11">
        <w:rPr>
          <w:rFonts w:ascii="Book Antiqua" w:eastAsia="Book Antiqua" w:hAnsi="Book Antiqua" w:cs="Book Antiqua"/>
          <w:color w:val="000000"/>
        </w:rPr>
        <w:t>600-611</w:t>
      </w:r>
      <w:r w:rsidR="00B22F68" w:rsidRPr="00B22F68">
        <w:rPr>
          <w:rFonts w:ascii="Book Antiqua" w:eastAsia="Book Antiqua" w:hAnsi="Book Antiqua" w:cs="Book Antiqua"/>
          <w:color w:val="000000"/>
        </w:rPr>
        <w:t xml:space="preserve">  </w:t>
      </w:r>
    </w:p>
    <w:p w14:paraId="56F5E68D" w14:textId="05EF299C" w:rsidR="00FE4C11" w:rsidRDefault="00B22F68" w:rsidP="00C920D4">
      <w:pPr>
        <w:spacing w:line="360" w:lineRule="auto"/>
        <w:jc w:val="both"/>
        <w:rPr>
          <w:rFonts w:ascii="Book Antiqua" w:eastAsia="Book Antiqua" w:hAnsi="Book Antiqua" w:cs="Book Antiqua"/>
          <w:color w:val="000000"/>
        </w:rPr>
      </w:pPr>
      <w:r w:rsidRPr="00B22F68">
        <w:rPr>
          <w:rFonts w:ascii="Book Antiqua" w:eastAsia="Book Antiqua" w:hAnsi="Book Antiqua" w:cs="Book Antiqua"/>
          <w:color w:val="000000"/>
        </w:rPr>
        <w:t>URL: https://www.wjgnet.com/1948-5204/full/v13/i6/</w:t>
      </w:r>
      <w:r w:rsidR="00FE4C11" w:rsidRPr="00FE4C11">
        <w:rPr>
          <w:rFonts w:ascii="Book Antiqua" w:eastAsia="Book Antiqua" w:hAnsi="Book Antiqua" w:cs="Book Antiqua"/>
          <w:color w:val="000000"/>
        </w:rPr>
        <w:t>6</w:t>
      </w:r>
      <w:r w:rsidRPr="00B22F68">
        <w:rPr>
          <w:rFonts w:ascii="Book Antiqua" w:eastAsia="Book Antiqua" w:hAnsi="Book Antiqua" w:cs="Book Antiqua"/>
          <w:color w:val="000000"/>
        </w:rPr>
        <w:t xml:space="preserve">00.htm  </w:t>
      </w:r>
    </w:p>
    <w:p w14:paraId="65F61797" w14:textId="35AF39FD" w:rsidR="00A77B3E" w:rsidRPr="003F64B4" w:rsidRDefault="00B22F68" w:rsidP="00C920D4">
      <w:pPr>
        <w:spacing w:line="360" w:lineRule="auto"/>
        <w:jc w:val="both"/>
        <w:rPr>
          <w:rFonts w:ascii="Book Antiqua" w:hAnsi="Book Antiqua"/>
        </w:rPr>
      </w:pPr>
      <w:r w:rsidRPr="00B22F68">
        <w:rPr>
          <w:rFonts w:ascii="Book Antiqua" w:eastAsia="Book Antiqua" w:hAnsi="Book Antiqua" w:cs="Book Antiqua"/>
          <w:color w:val="000000"/>
        </w:rPr>
        <w:t>DOI: https://dx.doi.org/10.4251/wjgo.v13.i6.</w:t>
      </w:r>
      <w:r w:rsidR="00FE4C11" w:rsidRPr="00FE4C11">
        <w:rPr>
          <w:rFonts w:ascii="Book Antiqua" w:eastAsia="Book Antiqua" w:hAnsi="Book Antiqua" w:cs="Book Antiqua"/>
          <w:color w:val="000000"/>
        </w:rPr>
        <w:t>6</w:t>
      </w:r>
      <w:r w:rsidRPr="00B22F68">
        <w:rPr>
          <w:rFonts w:ascii="Book Antiqua" w:eastAsia="Book Antiqua" w:hAnsi="Book Antiqua" w:cs="Book Antiqua"/>
          <w:color w:val="000000"/>
        </w:rPr>
        <w:t>00</w:t>
      </w:r>
    </w:p>
    <w:p w14:paraId="2CF3EDD3" w14:textId="77777777" w:rsidR="00A77B3E" w:rsidRPr="003F64B4" w:rsidRDefault="00A77B3E" w:rsidP="003F64B4">
      <w:pPr>
        <w:spacing w:line="360" w:lineRule="auto"/>
        <w:jc w:val="both"/>
        <w:rPr>
          <w:rFonts w:ascii="Book Antiqua" w:hAnsi="Book Antiqua"/>
        </w:rPr>
      </w:pPr>
    </w:p>
    <w:p w14:paraId="24F775B2" w14:textId="775F7DEE"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bCs/>
          <w:color w:val="000000"/>
        </w:rPr>
        <w:t xml:space="preserve">Core Tip: </w:t>
      </w:r>
      <w:r w:rsidR="008F0581" w:rsidRPr="003F64B4">
        <w:rPr>
          <w:rFonts w:ascii="Book Antiqua" w:eastAsia="Book Antiqua" w:hAnsi="Book Antiqua" w:cs="Book Antiqua"/>
          <w:color w:val="000000"/>
        </w:rPr>
        <w:t xml:space="preserve">We conducted an observational study with 100 patients to assess the usefulness of serum </w:t>
      </w:r>
      <w:r w:rsidR="00D81F22" w:rsidRPr="003F64B4">
        <w:rPr>
          <w:rFonts w:ascii="Book Antiqua" w:eastAsia="Book Antiqua" w:hAnsi="Book Antiqua" w:cs="Book Antiqua"/>
          <w:color w:val="000000"/>
        </w:rPr>
        <w:t>vascular endothelial growth factor (VEGF)</w:t>
      </w:r>
      <w:r w:rsidR="008F0581" w:rsidRPr="003F64B4">
        <w:rPr>
          <w:rFonts w:ascii="Book Antiqua" w:eastAsia="Book Antiqua" w:hAnsi="Book Antiqua" w:cs="Book Antiqua"/>
          <w:color w:val="000000"/>
        </w:rPr>
        <w:t xml:space="preserve"> and VEGF/</w:t>
      </w:r>
      <w:r w:rsidR="00D81F22" w:rsidRPr="003F64B4">
        <w:rPr>
          <w:rFonts w:ascii="Book Antiqua" w:eastAsia="Book Antiqua" w:hAnsi="Book Antiqua" w:cs="Book Antiqua"/>
          <w:color w:val="000000"/>
        </w:rPr>
        <w:t>platelet (PLT)</w:t>
      </w:r>
      <w:r w:rsidR="008F0581" w:rsidRPr="003F64B4">
        <w:rPr>
          <w:rFonts w:ascii="Book Antiqua" w:eastAsia="Book Antiqua" w:hAnsi="Book Antiqua" w:cs="Book Antiqua"/>
          <w:color w:val="000000"/>
        </w:rPr>
        <w:t xml:space="preserve"> as tumor markers for </w:t>
      </w:r>
      <w:r w:rsidR="00D81F22">
        <w:rPr>
          <w:rFonts w:ascii="Book Antiqua" w:eastAsia="Book Antiqua" w:hAnsi="Book Antiqua" w:cs="Book Antiqua"/>
          <w:color w:val="000000"/>
        </w:rPr>
        <w:t>h</w:t>
      </w:r>
      <w:r w:rsidR="00D81F22" w:rsidRPr="003F64B4">
        <w:rPr>
          <w:rFonts w:ascii="Book Antiqua" w:eastAsia="Book Antiqua" w:hAnsi="Book Antiqua" w:cs="Book Antiqua"/>
          <w:color w:val="000000"/>
        </w:rPr>
        <w:t>epatocellular carcinoma (HCC)</w:t>
      </w:r>
      <w:r w:rsidR="008F0581" w:rsidRPr="003F64B4">
        <w:rPr>
          <w:rFonts w:ascii="Book Antiqua" w:eastAsia="Book Antiqua" w:hAnsi="Book Antiqua" w:cs="Book Antiqua"/>
          <w:color w:val="000000"/>
        </w:rPr>
        <w:t xml:space="preserve"> diagnosis in </w:t>
      </w:r>
      <w:r w:rsidR="00D81F22" w:rsidRPr="003F64B4">
        <w:rPr>
          <w:rFonts w:ascii="Book Antiqua" w:eastAsia="Book Antiqua" w:hAnsi="Book Antiqua" w:cs="Book Antiqua"/>
          <w:color w:val="000000"/>
        </w:rPr>
        <w:t>hepatitis C virus</w:t>
      </w:r>
      <w:r w:rsidR="008F0581" w:rsidRPr="003F64B4">
        <w:rPr>
          <w:rFonts w:ascii="Book Antiqua" w:eastAsia="Book Antiqua" w:hAnsi="Book Antiqua" w:cs="Book Antiqua"/>
          <w:color w:val="000000"/>
        </w:rPr>
        <w:t xml:space="preserve">-related cirrhotic patients, and comparing them to serum </w:t>
      </w:r>
      <w:r w:rsidR="00D81F22" w:rsidRPr="003F64B4">
        <w:rPr>
          <w:rFonts w:ascii="Book Antiqua" w:eastAsia="Book Antiqua" w:hAnsi="Book Antiqua" w:cs="Book Antiqua"/>
          <w:color w:val="000000"/>
        </w:rPr>
        <w:t>alpha fetoprotein (AFP)</w:t>
      </w:r>
      <w:r w:rsidR="008F0581" w:rsidRPr="003F64B4">
        <w:rPr>
          <w:rFonts w:ascii="Book Antiqua" w:eastAsia="Book Antiqua" w:hAnsi="Book Antiqua" w:cs="Book Antiqua"/>
          <w:color w:val="000000"/>
        </w:rPr>
        <w:t xml:space="preserve">; the conventional marker of HCC. It was found that serum VEGF and VEGF/PLT appear to be additional diagnostic markers for HCC detection and prognostic markers </w:t>
      </w:r>
      <w:r w:rsidR="008F0581" w:rsidRPr="003F64B4">
        <w:rPr>
          <w:rFonts w:ascii="Book Antiqua" w:eastAsia="Book Antiqua" w:hAnsi="Book Antiqua" w:cs="Book Antiqua"/>
          <w:color w:val="000000"/>
        </w:rPr>
        <w:lastRenderedPageBreak/>
        <w:t>during HCC patients follow up. Also, combined measurement of serum VEGF, VEGF/PLT and AFP significantly increase the sensitivity, specificity and accuracy in detection of HCC among cirrhotic patients rather than using of AFP, VEGF, or VEGF/PLT separately.</w:t>
      </w:r>
    </w:p>
    <w:p w14:paraId="03EF47D7" w14:textId="2081B5FC" w:rsidR="00A77B3E" w:rsidRPr="00AF0313" w:rsidRDefault="00AF0313" w:rsidP="003F64B4">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r w:rsidR="00CA359D" w:rsidRPr="003F64B4">
        <w:rPr>
          <w:rFonts w:ascii="Book Antiqua" w:eastAsia="Book Antiqua" w:hAnsi="Book Antiqua" w:cs="Book Antiqua"/>
          <w:b/>
          <w:caps/>
          <w:color w:val="000000"/>
          <w:u w:val="single"/>
        </w:rPr>
        <w:lastRenderedPageBreak/>
        <w:t>INTRODUCTION</w:t>
      </w:r>
    </w:p>
    <w:p w14:paraId="0DA3AAAC" w14:textId="18AABC0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Liver cancer is the sixth most prevalent cancer worldwide with about 841000 new cases in 2018 according to the recent Global Cancer Observatory estimates</w:t>
      </w:r>
      <w:r w:rsidRPr="003F64B4">
        <w:rPr>
          <w:rFonts w:ascii="Book Antiqua" w:eastAsia="Book Antiqua" w:hAnsi="Book Antiqua" w:cs="Book Antiqua"/>
          <w:color w:val="000000"/>
          <w:vertAlign w:val="superscript"/>
        </w:rPr>
        <w:t>[1]</w:t>
      </w:r>
      <w:r w:rsidRPr="003F64B4">
        <w:rPr>
          <w:rFonts w:ascii="Book Antiqua" w:eastAsia="Book Antiqua" w:hAnsi="Book Antiqua" w:cs="Book Antiqua"/>
          <w:color w:val="000000"/>
        </w:rPr>
        <w:t>. Also, liver cancer is the fourth leading cause of cancer deaths worldwide accounting for 782000 deaths annually. Hepatocellular carcinoma (HCC) comprises about 75</w:t>
      </w:r>
      <w:r w:rsidR="00B65B78" w:rsidRPr="003F64B4">
        <w:rPr>
          <w:rFonts w:ascii="Book Antiqua" w:eastAsia="Book Antiqua" w:hAnsi="Book Antiqua" w:cs="Book Antiqua"/>
          <w:color w:val="000000"/>
        </w:rPr>
        <w:t>%</w:t>
      </w:r>
      <w:r w:rsidRPr="003F64B4">
        <w:rPr>
          <w:rFonts w:ascii="Book Antiqua" w:eastAsia="Book Antiqua" w:hAnsi="Book Antiqua" w:cs="Book Antiqua"/>
          <w:color w:val="000000"/>
        </w:rPr>
        <w:t xml:space="preserve"> to 85% of liver cancers</w:t>
      </w:r>
      <w:r w:rsidRPr="003F64B4">
        <w:rPr>
          <w:rFonts w:ascii="Book Antiqua" w:eastAsia="Book Antiqua" w:hAnsi="Book Antiqua" w:cs="Book Antiqua"/>
          <w:color w:val="000000"/>
          <w:vertAlign w:val="superscript"/>
        </w:rPr>
        <w:t>[1]</w:t>
      </w:r>
      <w:r w:rsidRPr="003F64B4">
        <w:rPr>
          <w:rFonts w:ascii="Book Antiqua" w:eastAsia="Book Antiqua" w:hAnsi="Book Antiqua" w:cs="Book Antiqua"/>
          <w:color w:val="000000"/>
        </w:rPr>
        <w:t>.</w:t>
      </w:r>
    </w:p>
    <w:p w14:paraId="5AD7385D" w14:textId="72418961" w:rsidR="00A77B3E" w:rsidRPr="003F64B4" w:rsidRDefault="00CA359D" w:rsidP="00B65B78">
      <w:pPr>
        <w:spacing w:line="360" w:lineRule="auto"/>
        <w:ind w:firstLineChars="200" w:firstLine="480"/>
        <w:jc w:val="both"/>
        <w:rPr>
          <w:rFonts w:ascii="Book Antiqua" w:hAnsi="Book Antiqua"/>
        </w:rPr>
      </w:pPr>
      <w:r w:rsidRPr="003F64B4">
        <w:rPr>
          <w:rFonts w:ascii="Book Antiqua" w:eastAsia="Book Antiqua" w:hAnsi="Book Antiqua" w:cs="Book Antiqua"/>
          <w:color w:val="000000"/>
        </w:rPr>
        <w:t>Most of HCC patients are diagnosed at a late stage which makes HCC associated with low survival and poor prognosis</w:t>
      </w:r>
      <w:r w:rsidRPr="003F64B4">
        <w:rPr>
          <w:rFonts w:ascii="Book Antiqua" w:eastAsia="Book Antiqua" w:hAnsi="Book Antiqua" w:cs="Book Antiqua"/>
          <w:color w:val="000000"/>
          <w:vertAlign w:val="superscript"/>
        </w:rPr>
        <w:t>[2]</w:t>
      </w:r>
      <w:r w:rsidRPr="003F64B4">
        <w:rPr>
          <w:rFonts w:ascii="Book Antiqua" w:eastAsia="Book Antiqua" w:hAnsi="Book Antiqua" w:cs="Book Antiqua"/>
          <w:color w:val="000000"/>
        </w:rPr>
        <w:t xml:space="preserve">. The available screening methods for early detection of HCC in patients with liver cirrhosis are inadequate. The most established and well-studied HCC biomarker is serum </w:t>
      </w:r>
      <w:r w:rsidR="00B65B78" w:rsidRPr="003F64B4">
        <w:rPr>
          <w:rFonts w:ascii="Book Antiqua" w:eastAsia="Book Antiqua" w:hAnsi="Book Antiqua" w:cs="Book Antiqua"/>
          <w:color w:val="000000"/>
        </w:rPr>
        <w:t>alpha fetoprotein</w:t>
      </w:r>
      <w:r w:rsidRPr="003F64B4">
        <w:rPr>
          <w:rFonts w:ascii="Book Antiqua" w:eastAsia="Book Antiqua" w:hAnsi="Book Antiqua" w:cs="Book Antiqua"/>
          <w:color w:val="000000"/>
        </w:rPr>
        <w:t xml:space="preserve"> (AFP), and abdominal ultrasound performed every six months. However, this screening method has several limitations: (1) </w:t>
      </w:r>
      <w:r w:rsidR="00B65B78">
        <w:rPr>
          <w:rFonts w:ascii="Book Antiqua" w:eastAsia="Book Antiqua" w:hAnsi="Book Antiqua" w:cs="Book Antiqua"/>
          <w:color w:val="000000"/>
        </w:rPr>
        <w:t>T</w:t>
      </w:r>
      <w:r w:rsidRPr="003F64B4">
        <w:rPr>
          <w:rFonts w:ascii="Book Antiqua" w:eastAsia="Book Antiqua" w:hAnsi="Book Antiqua" w:cs="Book Antiqua"/>
          <w:color w:val="000000"/>
        </w:rPr>
        <w:t>he limited sensitivity of AFP; AFP is not secreted in all cases of HCC and may be normal in about 40% of patients with early HCC</w:t>
      </w:r>
      <w:r w:rsidR="00B65B78">
        <w:rPr>
          <w:rFonts w:ascii="Book Antiqua" w:eastAsia="Book Antiqua" w:hAnsi="Book Antiqua" w:cs="Book Antiqua"/>
          <w:color w:val="000000"/>
        </w:rPr>
        <w:t>;</w:t>
      </w:r>
      <w:r w:rsidRPr="003F64B4">
        <w:rPr>
          <w:rFonts w:ascii="Book Antiqua" w:eastAsia="Book Antiqua" w:hAnsi="Book Antiqua" w:cs="Book Antiqua"/>
          <w:color w:val="000000"/>
        </w:rPr>
        <w:t xml:space="preserve"> and (2) </w:t>
      </w:r>
      <w:r w:rsidR="00B65B78">
        <w:rPr>
          <w:rFonts w:ascii="Book Antiqua" w:eastAsia="Book Antiqua" w:hAnsi="Book Antiqua" w:cs="Book Antiqua"/>
          <w:color w:val="000000"/>
        </w:rPr>
        <w:t>A</w:t>
      </w:r>
      <w:r w:rsidRPr="003F64B4">
        <w:rPr>
          <w:rFonts w:ascii="Book Antiqua" w:eastAsia="Book Antiqua" w:hAnsi="Book Antiqua" w:cs="Book Antiqua"/>
          <w:color w:val="000000"/>
        </w:rPr>
        <w:t>bdominal ultrasound is highly dependent on the skills and experience of the examiner</w:t>
      </w:r>
      <w:r w:rsidRPr="003F64B4">
        <w:rPr>
          <w:rFonts w:ascii="Book Antiqua" w:eastAsia="Book Antiqua" w:hAnsi="Book Antiqua" w:cs="Book Antiqua"/>
          <w:color w:val="000000"/>
          <w:vertAlign w:val="superscript"/>
        </w:rPr>
        <w:t>[3,4]</w:t>
      </w:r>
      <w:r w:rsidRPr="003F64B4">
        <w:rPr>
          <w:rFonts w:ascii="Book Antiqua" w:eastAsia="Book Antiqua" w:hAnsi="Book Antiqua" w:cs="Book Antiqua"/>
          <w:color w:val="000000"/>
        </w:rPr>
        <w:t>. Recently, an unmet need to find novel tumor markers with high sensitivity and specif</w:t>
      </w:r>
      <w:r w:rsidR="00B65B78">
        <w:rPr>
          <w:rFonts w:ascii="Book Antiqua" w:eastAsia="Book Antiqua" w:hAnsi="Book Antiqua" w:cs="Book Antiqua"/>
          <w:color w:val="000000"/>
        </w:rPr>
        <w:t>i</w:t>
      </w:r>
      <w:r w:rsidRPr="003F64B4">
        <w:rPr>
          <w:rFonts w:ascii="Book Antiqua" w:eastAsia="Book Antiqua" w:hAnsi="Book Antiqua" w:cs="Book Antiqua"/>
          <w:color w:val="000000"/>
        </w:rPr>
        <w:t xml:space="preserve">city for early diagnosis of HCC and to differentiate HCC from benign lesions has been demonstrated. </w:t>
      </w:r>
    </w:p>
    <w:p w14:paraId="0D9A2440" w14:textId="77777777" w:rsidR="00A77B3E" w:rsidRPr="003F64B4" w:rsidRDefault="00CA359D" w:rsidP="002546FF">
      <w:pPr>
        <w:spacing w:line="360" w:lineRule="auto"/>
        <w:ind w:firstLineChars="200" w:firstLine="480"/>
        <w:jc w:val="both"/>
        <w:rPr>
          <w:rFonts w:ascii="Book Antiqua" w:hAnsi="Book Antiqua"/>
        </w:rPr>
      </w:pPr>
      <w:r w:rsidRPr="003F64B4">
        <w:rPr>
          <w:rFonts w:ascii="Book Antiqua" w:eastAsia="Book Antiqua" w:hAnsi="Book Antiqua" w:cs="Book Antiqua"/>
          <w:color w:val="000000"/>
        </w:rPr>
        <w:t>Most of the current HCC biomarkers have limited sensitivity or specificity which can be explained by the substantial heterogeneity of HCC. Therefore, it is suggested that the combination of two or three biomarkers with high specificity might provide early HCC optimal diagnosis.</w:t>
      </w:r>
    </w:p>
    <w:p w14:paraId="6D6D6445" w14:textId="77777777" w:rsidR="00A77B3E" w:rsidRPr="003F64B4" w:rsidRDefault="00CA359D" w:rsidP="002546FF">
      <w:pPr>
        <w:spacing w:line="360" w:lineRule="auto"/>
        <w:ind w:firstLineChars="200" w:firstLine="480"/>
        <w:jc w:val="both"/>
        <w:rPr>
          <w:rFonts w:ascii="Book Antiqua" w:hAnsi="Book Antiqua"/>
        </w:rPr>
      </w:pPr>
      <w:r w:rsidRPr="003F64B4">
        <w:rPr>
          <w:rFonts w:ascii="Book Antiqua" w:eastAsia="Book Antiqua" w:hAnsi="Book Antiqua" w:cs="Book Antiqua"/>
          <w:color w:val="000000"/>
        </w:rPr>
        <w:t xml:space="preserve">Vascular endothelial growth factor (VEGF) is responsible for angiogenesis, and it appears to be the most important angiogenic factor in HCC. Hypoxia was suggested as the central stimulus of angiogenesis and liver carcinogenesis </w:t>
      </w:r>
      <w:r w:rsidRPr="003F64B4">
        <w:rPr>
          <w:rFonts w:ascii="Book Antiqua" w:eastAsia="Book Antiqua" w:hAnsi="Book Antiqua" w:cs="Book Antiqua"/>
          <w:i/>
          <w:iCs/>
          <w:color w:val="000000"/>
        </w:rPr>
        <w:t>via</w:t>
      </w:r>
      <w:r w:rsidRPr="003F64B4">
        <w:rPr>
          <w:rFonts w:ascii="Book Antiqua" w:eastAsia="Book Antiqua" w:hAnsi="Book Antiqua" w:cs="Book Antiqua"/>
          <w:color w:val="000000"/>
        </w:rPr>
        <w:t xml:space="preserve"> upregulation of VEGF gene expression.</w:t>
      </w:r>
    </w:p>
    <w:p w14:paraId="18AC8DAD" w14:textId="419A63A6" w:rsidR="00A77B3E" w:rsidRPr="003F64B4" w:rsidRDefault="00CA359D" w:rsidP="002546FF">
      <w:pPr>
        <w:spacing w:line="360" w:lineRule="auto"/>
        <w:ind w:firstLineChars="200" w:firstLine="480"/>
        <w:jc w:val="both"/>
        <w:rPr>
          <w:rFonts w:ascii="Book Antiqua" w:hAnsi="Book Antiqua"/>
        </w:rPr>
      </w:pPr>
      <w:r w:rsidRPr="003F64B4">
        <w:rPr>
          <w:rFonts w:ascii="Book Antiqua" w:eastAsia="Book Antiqua" w:hAnsi="Book Antiqua" w:cs="Book Antiqua"/>
          <w:color w:val="000000"/>
        </w:rPr>
        <w:t>In HCC patients, a positive correlation between platelet count and serum VEGF was found</w:t>
      </w:r>
      <w:r w:rsidRPr="003F64B4">
        <w:rPr>
          <w:rFonts w:ascii="Book Antiqua" w:eastAsia="Book Antiqua" w:hAnsi="Book Antiqua" w:cs="Book Antiqua"/>
          <w:color w:val="000000"/>
          <w:vertAlign w:val="superscript"/>
        </w:rPr>
        <w:t>[5]</w:t>
      </w:r>
      <w:r w:rsidRPr="003F64B4">
        <w:rPr>
          <w:rFonts w:ascii="Book Antiqua" w:eastAsia="Book Antiqua" w:hAnsi="Book Antiqua" w:cs="Book Antiqua"/>
          <w:color w:val="000000"/>
        </w:rPr>
        <w:t>. Platelets store and transport VEGF to target cells; therefore, they have been reported to play a substantial role in tumor angiogenesis, progression, and prognosis. Serum VEGF/</w:t>
      </w:r>
      <w:r w:rsidR="002546FF" w:rsidRPr="003F64B4">
        <w:rPr>
          <w:rFonts w:ascii="Book Antiqua" w:eastAsia="Book Antiqua" w:hAnsi="Book Antiqua" w:cs="Book Antiqua"/>
          <w:color w:val="000000"/>
        </w:rPr>
        <w:t>platelet (PLT)</w:t>
      </w:r>
      <w:r w:rsidRPr="003F64B4">
        <w:rPr>
          <w:rFonts w:ascii="Book Antiqua" w:eastAsia="Book Antiqua" w:hAnsi="Book Antiqua" w:cs="Book Antiqua"/>
          <w:color w:val="000000"/>
        </w:rPr>
        <w:t xml:space="preserve"> was used to overcome the variations in serum </w:t>
      </w:r>
      <w:r w:rsidRPr="003F64B4">
        <w:rPr>
          <w:rFonts w:ascii="Book Antiqua" w:eastAsia="Book Antiqua" w:hAnsi="Book Antiqua" w:cs="Book Antiqua"/>
          <w:color w:val="000000"/>
        </w:rPr>
        <w:lastRenderedPageBreak/>
        <w:t>VEGF levels in HCC patients with different platelet counts. Therefore, VEGF/PLT has been proposed as an indirect theoretical estimate of VEGF in platelets.</w:t>
      </w:r>
    </w:p>
    <w:p w14:paraId="2EC3DAD3" w14:textId="4DB97F3D" w:rsidR="00A77B3E" w:rsidRPr="003F64B4" w:rsidRDefault="00CA359D" w:rsidP="002546FF">
      <w:pPr>
        <w:spacing w:line="360" w:lineRule="auto"/>
        <w:ind w:firstLineChars="200" w:firstLine="480"/>
        <w:jc w:val="both"/>
        <w:rPr>
          <w:rFonts w:ascii="Book Antiqua" w:hAnsi="Book Antiqua"/>
        </w:rPr>
      </w:pPr>
      <w:r w:rsidRPr="003F64B4">
        <w:rPr>
          <w:rFonts w:ascii="Book Antiqua" w:eastAsia="Book Antiqua" w:hAnsi="Book Antiqua" w:cs="Book Antiqua"/>
          <w:color w:val="000000"/>
        </w:rPr>
        <w:t>Because HCC is characterized by high vascularity and the tumor relies on the formation of new blood vessels to grow and spread, angiogenic factors, such as VEGF play an important role in HCC pathogenesis</w:t>
      </w:r>
      <w:r w:rsidRPr="003F64B4">
        <w:rPr>
          <w:rFonts w:ascii="Book Antiqua" w:eastAsia="Book Antiqua" w:hAnsi="Book Antiqua" w:cs="Book Antiqua"/>
          <w:color w:val="000000"/>
          <w:vertAlign w:val="superscript"/>
        </w:rPr>
        <w:t>[6]</w:t>
      </w:r>
      <w:r w:rsidRPr="003F64B4">
        <w:rPr>
          <w:rFonts w:ascii="Book Antiqua" w:eastAsia="Book Antiqua" w:hAnsi="Book Antiqua" w:cs="Book Antiqua"/>
          <w:color w:val="000000"/>
        </w:rPr>
        <w:t>. VEGF acts on the VEGF receptor-2 (VEGFR2) and leads to induction of cancer stem cells and formation of microscopic blood vessels that facilitate tumor growth, invasion, and spread</w:t>
      </w:r>
      <w:r w:rsidRPr="003F64B4">
        <w:rPr>
          <w:rFonts w:ascii="Book Antiqua" w:eastAsia="Book Antiqua" w:hAnsi="Book Antiqua" w:cs="Book Antiqua"/>
          <w:color w:val="000000"/>
          <w:vertAlign w:val="superscript"/>
        </w:rPr>
        <w:t>[7,8]</w:t>
      </w:r>
      <w:r w:rsidRPr="003F64B4">
        <w:rPr>
          <w:rFonts w:ascii="Book Antiqua" w:eastAsia="Book Antiqua" w:hAnsi="Book Antiqua" w:cs="Book Antiqua"/>
          <w:color w:val="000000"/>
        </w:rPr>
        <w:t xml:space="preserve">. The role of VEGF in tumor pathogenesis, invasion, and spread has been described in many types of cancer, including HCC. Several studies report VEGF overexpression in HCC. Matsui </w:t>
      </w:r>
      <w:r w:rsidRPr="003F64B4">
        <w:rPr>
          <w:rFonts w:ascii="Book Antiqua" w:eastAsia="Book Antiqua" w:hAnsi="Book Antiqua" w:cs="Book Antiqua"/>
          <w:i/>
          <w:iCs/>
          <w:color w:val="000000"/>
        </w:rPr>
        <w:t>et al</w:t>
      </w:r>
      <w:r w:rsidRPr="003F64B4">
        <w:rPr>
          <w:rFonts w:ascii="Book Antiqua" w:eastAsia="Book Antiqua" w:hAnsi="Book Antiqua" w:cs="Book Antiqua"/>
          <w:color w:val="000000"/>
          <w:vertAlign w:val="superscript"/>
        </w:rPr>
        <w:t>[9]</w:t>
      </w:r>
      <w:r w:rsidRPr="003F64B4">
        <w:rPr>
          <w:rFonts w:ascii="Book Antiqua" w:eastAsia="Book Antiqua" w:hAnsi="Book Antiqua" w:cs="Book Antiqua"/>
          <w:color w:val="000000"/>
        </w:rPr>
        <w:t xml:space="preserve"> found higher levels of VEGF in patients with more advanced stages of the disease, larger tumor sizes, and more vascular invasion. As a prognostic factor, overexpression of VEGF was associated with an increase in vascular invasion and poor overall survival of HCC patients</w:t>
      </w:r>
      <w:r w:rsidRPr="003F64B4">
        <w:rPr>
          <w:rFonts w:ascii="Book Antiqua" w:eastAsia="Book Antiqua" w:hAnsi="Book Antiqua" w:cs="Book Antiqua"/>
          <w:color w:val="000000"/>
          <w:vertAlign w:val="superscript"/>
        </w:rPr>
        <w:t>[10]</w:t>
      </w:r>
      <w:r w:rsidRPr="003F64B4">
        <w:rPr>
          <w:rFonts w:ascii="Book Antiqua" w:eastAsia="Book Antiqua" w:hAnsi="Book Antiqua" w:cs="Book Antiqua"/>
          <w:color w:val="000000"/>
        </w:rPr>
        <w:t xml:space="preserve">. </w:t>
      </w:r>
    </w:p>
    <w:p w14:paraId="2AAE943D" w14:textId="77777777" w:rsidR="00A77B3E" w:rsidRPr="003F64B4" w:rsidRDefault="00CA359D" w:rsidP="002546FF">
      <w:pPr>
        <w:spacing w:line="360" w:lineRule="auto"/>
        <w:ind w:firstLineChars="200" w:firstLine="480"/>
        <w:jc w:val="both"/>
        <w:rPr>
          <w:rFonts w:ascii="Book Antiqua" w:hAnsi="Book Antiqua"/>
        </w:rPr>
      </w:pPr>
      <w:r w:rsidRPr="003F64B4">
        <w:rPr>
          <w:rFonts w:ascii="Book Antiqua" w:eastAsia="Book Antiqua" w:hAnsi="Book Antiqua" w:cs="Book Antiqua"/>
          <w:color w:val="000000"/>
        </w:rPr>
        <w:t>Cumulative evidence from the literature supports the idea that VEGF might be useful as a tumor marker for early HCC detection. Although several studies have been conducted to measure VEGF levels in HCC patients in different clinical settings, to the best of our knowledge few data are available about the HCC diagnostic performance of VEGF. Therefore, we conducted this observational study to assess the usefulness of serum VEGF and VEGF/PLT as tumor markers in patients with hepatitis C virus (HCV)-related liver cirrhosis and HCC and compare them to serum AFP, the conventional marker of HCC. Also, this study aimed to verify the possibility of using combined measurements of serum VEGF, VEGF/PLT, and AFP for HCC diagnosis.</w:t>
      </w:r>
    </w:p>
    <w:p w14:paraId="0679BBDC" w14:textId="77777777" w:rsidR="00A77B3E" w:rsidRPr="003F64B4" w:rsidRDefault="00A77B3E" w:rsidP="003F64B4">
      <w:pPr>
        <w:spacing w:line="360" w:lineRule="auto"/>
        <w:jc w:val="both"/>
        <w:rPr>
          <w:rFonts w:ascii="Book Antiqua" w:hAnsi="Book Antiqua"/>
        </w:rPr>
      </w:pPr>
    </w:p>
    <w:p w14:paraId="07289648"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caps/>
          <w:color w:val="000000"/>
          <w:u w:val="single"/>
        </w:rPr>
        <w:t>MATERIALS AND METHODS</w:t>
      </w:r>
    </w:p>
    <w:p w14:paraId="79F3FCFB" w14:textId="77777777" w:rsidR="002546FF" w:rsidRDefault="00CA359D" w:rsidP="002546FF">
      <w:pPr>
        <w:spacing w:line="360" w:lineRule="auto"/>
        <w:jc w:val="both"/>
        <w:rPr>
          <w:rFonts w:ascii="Book Antiqua" w:hAnsi="Book Antiqua"/>
        </w:rPr>
      </w:pPr>
      <w:r w:rsidRPr="003F64B4">
        <w:rPr>
          <w:rFonts w:ascii="Book Antiqua" w:eastAsia="Book Antiqua" w:hAnsi="Book Antiqua" w:cs="Book Antiqua"/>
          <w:color w:val="000000"/>
        </w:rPr>
        <w:t>We report this manuscript according to the Strengthening the Reporting of Observational Studies in Epidemiology statement guidelines</w:t>
      </w:r>
      <w:r w:rsidRPr="003F64B4">
        <w:rPr>
          <w:rFonts w:ascii="Book Antiqua" w:eastAsia="Book Antiqua" w:hAnsi="Book Antiqua" w:cs="Book Antiqua"/>
          <w:color w:val="000000"/>
          <w:vertAlign w:val="superscript"/>
        </w:rPr>
        <w:t>[11]</w:t>
      </w:r>
      <w:r w:rsidRPr="003F64B4">
        <w:rPr>
          <w:rFonts w:ascii="Book Antiqua" w:eastAsia="Book Antiqua" w:hAnsi="Book Antiqua" w:cs="Book Antiqua"/>
          <w:color w:val="000000"/>
        </w:rPr>
        <w:t>. The study was approved by the ethics committee of the Faculty of Medicine, Al Azhar University and Egypt center for research and regenerative medicine, Cairo, Egypt.</w:t>
      </w:r>
    </w:p>
    <w:p w14:paraId="6504F129" w14:textId="77777777" w:rsidR="002546FF" w:rsidRDefault="002546FF" w:rsidP="002546FF">
      <w:pPr>
        <w:spacing w:line="360" w:lineRule="auto"/>
        <w:jc w:val="both"/>
        <w:rPr>
          <w:rFonts w:ascii="Book Antiqua" w:hAnsi="Book Antiqua"/>
        </w:rPr>
      </w:pPr>
    </w:p>
    <w:p w14:paraId="6DAC54F9" w14:textId="7EAED3EE" w:rsidR="00A77B3E" w:rsidRPr="002546FF" w:rsidRDefault="00CA359D" w:rsidP="002546FF">
      <w:pPr>
        <w:spacing w:line="360" w:lineRule="auto"/>
        <w:jc w:val="both"/>
        <w:rPr>
          <w:rFonts w:ascii="Book Antiqua" w:hAnsi="Book Antiqua"/>
          <w:b/>
          <w:bCs/>
        </w:rPr>
      </w:pPr>
      <w:r w:rsidRPr="002546FF">
        <w:rPr>
          <w:rFonts w:ascii="Book Antiqua" w:eastAsia="Book Antiqua" w:hAnsi="Book Antiqua" w:cs="Book Antiqua"/>
          <w:b/>
          <w:bCs/>
          <w:i/>
          <w:color w:val="000000"/>
        </w:rPr>
        <w:lastRenderedPageBreak/>
        <w:t xml:space="preserve">Study </w:t>
      </w:r>
      <w:r w:rsidR="002546FF">
        <w:rPr>
          <w:rFonts w:ascii="Book Antiqua" w:eastAsia="Book Antiqua" w:hAnsi="Book Antiqua" w:cs="Book Antiqua"/>
          <w:b/>
          <w:bCs/>
          <w:i/>
          <w:color w:val="000000"/>
        </w:rPr>
        <w:t>d</w:t>
      </w:r>
      <w:r w:rsidRPr="002546FF">
        <w:rPr>
          <w:rFonts w:ascii="Book Antiqua" w:eastAsia="Book Antiqua" w:hAnsi="Book Antiqua" w:cs="Book Antiqua"/>
          <w:b/>
          <w:bCs/>
          <w:i/>
          <w:color w:val="000000"/>
        </w:rPr>
        <w:t xml:space="preserve">esign, </w:t>
      </w:r>
      <w:r w:rsidR="002546FF">
        <w:rPr>
          <w:rFonts w:ascii="Book Antiqua" w:eastAsia="Book Antiqua" w:hAnsi="Book Antiqua" w:cs="Book Antiqua"/>
          <w:b/>
          <w:bCs/>
          <w:i/>
          <w:color w:val="000000"/>
        </w:rPr>
        <w:t>s</w:t>
      </w:r>
      <w:r w:rsidRPr="002546FF">
        <w:rPr>
          <w:rFonts w:ascii="Book Antiqua" w:eastAsia="Book Antiqua" w:hAnsi="Book Antiqua" w:cs="Book Antiqua"/>
          <w:b/>
          <w:bCs/>
          <w:i/>
          <w:color w:val="000000"/>
        </w:rPr>
        <w:t>etting, and duration</w:t>
      </w:r>
    </w:p>
    <w:p w14:paraId="0744B472"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We performed a case-control study at the inpatient and outpatient clinics of the Gastroenterology and Hepatology Department, Maadi Armed Forces Medical Complex, Cairo, Egypt. The study was conducted on patients attending the study setting from January 2015 to June 2017.</w:t>
      </w:r>
    </w:p>
    <w:p w14:paraId="5B2AA881" w14:textId="77777777" w:rsidR="002546FF" w:rsidRDefault="002546FF" w:rsidP="002546FF">
      <w:pPr>
        <w:spacing w:line="360" w:lineRule="auto"/>
        <w:jc w:val="both"/>
        <w:rPr>
          <w:rFonts w:ascii="Book Antiqua" w:eastAsia="Book Antiqua" w:hAnsi="Book Antiqua" w:cs="Book Antiqua"/>
          <w:i/>
          <w:color w:val="000000"/>
        </w:rPr>
      </w:pPr>
    </w:p>
    <w:p w14:paraId="71CB20C0" w14:textId="265DB2A2" w:rsidR="00A77B3E" w:rsidRPr="002546FF" w:rsidRDefault="00CA359D" w:rsidP="002546FF">
      <w:pPr>
        <w:spacing w:line="360" w:lineRule="auto"/>
        <w:jc w:val="both"/>
        <w:rPr>
          <w:rFonts w:ascii="Book Antiqua" w:hAnsi="Book Antiqua"/>
          <w:b/>
          <w:bCs/>
        </w:rPr>
      </w:pPr>
      <w:r w:rsidRPr="002546FF">
        <w:rPr>
          <w:rFonts w:ascii="Book Antiqua" w:eastAsia="Book Antiqua" w:hAnsi="Book Antiqua" w:cs="Book Antiqua"/>
          <w:b/>
          <w:bCs/>
          <w:i/>
          <w:color w:val="000000"/>
        </w:rPr>
        <w:t xml:space="preserve">Eligibility </w:t>
      </w:r>
      <w:r w:rsidR="002546FF">
        <w:rPr>
          <w:rFonts w:ascii="Book Antiqua" w:eastAsia="Book Antiqua" w:hAnsi="Book Antiqua" w:cs="Book Antiqua"/>
          <w:b/>
          <w:bCs/>
          <w:i/>
          <w:color w:val="000000"/>
        </w:rPr>
        <w:t>c</w:t>
      </w:r>
      <w:r w:rsidRPr="002546FF">
        <w:rPr>
          <w:rFonts w:ascii="Book Antiqua" w:eastAsia="Book Antiqua" w:hAnsi="Book Antiqua" w:cs="Book Antiqua"/>
          <w:b/>
          <w:bCs/>
          <w:i/>
          <w:color w:val="000000"/>
        </w:rPr>
        <w:t>riteria of the study population</w:t>
      </w:r>
    </w:p>
    <w:p w14:paraId="18B44D74" w14:textId="78EC324F"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 xml:space="preserve">Study subjects were selected according to several criteria: (1) </w:t>
      </w:r>
      <w:r w:rsidR="002546FF">
        <w:rPr>
          <w:rFonts w:ascii="Book Antiqua" w:eastAsia="Book Antiqua" w:hAnsi="Book Antiqua" w:cs="Book Antiqua"/>
          <w:color w:val="000000"/>
        </w:rPr>
        <w:t>M</w:t>
      </w:r>
      <w:r w:rsidRPr="003F64B4">
        <w:rPr>
          <w:rFonts w:ascii="Book Antiqua" w:eastAsia="Book Antiqua" w:hAnsi="Book Antiqua" w:cs="Book Antiqua"/>
          <w:color w:val="000000"/>
        </w:rPr>
        <w:t xml:space="preserve">ale and female patients aged between 18 and 60 years; and (2) </w:t>
      </w:r>
      <w:r w:rsidR="002546FF">
        <w:rPr>
          <w:rFonts w:ascii="Book Antiqua" w:eastAsia="Book Antiqua" w:hAnsi="Book Antiqua" w:cs="Book Antiqua"/>
          <w:color w:val="000000"/>
        </w:rPr>
        <w:t>P</w:t>
      </w:r>
      <w:r w:rsidRPr="003F64B4">
        <w:rPr>
          <w:rFonts w:ascii="Book Antiqua" w:eastAsia="Book Antiqua" w:hAnsi="Book Antiqua" w:cs="Book Antiqua"/>
          <w:color w:val="000000"/>
        </w:rPr>
        <w:t xml:space="preserve">atients with chronic HCV infection confirmed by seropositive anti-HCV antibody detection using the third generation enzyme-linked immunosorbent assay (ELISA) and HCV-RNA seropositive histopathological criteria indicating chronic HCV liver disease. </w:t>
      </w:r>
    </w:p>
    <w:p w14:paraId="580C1D9A" w14:textId="605F1FF5" w:rsidR="00A77B3E" w:rsidRDefault="00CA359D" w:rsidP="002546FF">
      <w:pPr>
        <w:spacing w:line="360" w:lineRule="auto"/>
        <w:ind w:firstLineChars="200" w:firstLine="480"/>
        <w:jc w:val="both"/>
        <w:rPr>
          <w:rFonts w:ascii="Book Antiqua" w:eastAsia="Book Antiqua" w:hAnsi="Book Antiqua" w:cs="Book Antiqua"/>
          <w:color w:val="000000"/>
        </w:rPr>
      </w:pPr>
      <w:r w:rsidRPr="003F64B4">
        <w:rPr>
          <w:rFonts w:ascii="Book Antiqua" w:eastAsia="Book Antiqua" w:hAnsi="Book Antiqua" w:cs="Book Antiqua"/>
          <w:color w:val="000000"/>
        </w:rPr>
        <w:t xml:space="preserve">We excluded patients with certain conditions: (1) </w:t>
      </w:r>
      <w:r w:rsidR="002546FF">
        <w:rPr>
          <w:rFonts w:ascii="Book Antiqua" w:eastAsia="Book Antiqua" w:hAnsi="Book Antiqua" w:cs="Book Antiqua"/>
          <w:color w:val="000000"/>
        </w:rPr>
        <w:t>P</w:t>
      </w:r>
      <w:r w:rsidRPr="003F64B4">
        <w:rPr>
          <w:rFonts w:ascii="Book Antiqua" w:eastAsia="Book Antiqua" w:hAnsi="Book Antiqua" w:cs="Book Antiqua"/>
          <w:color w:val="000000"/>
        </w:rPr>
        <w:t>atients with any type of cancer other than HCC (such as breast, lung, brain, gastrointestinal, renal, bladder and ovarian)</w:t>
      </w:r>
      <w:r w:rsidR="002546FF">
        <w:rPr>
          <w:rFonts w:ascii="Book Antiqua" w:eastAsia="Book Antiqua" w:hAnsi="Book Antiqua" w:cs="Book Antiqua"/>
          <w:color w:val="000000"/>
        </w:rPr>
        <w:t>;</w:t>
      </w:r>
      <w:r w:rsidRPr="003F64B4">
        <w:rPr>
          <w:rFonts w:ascii="Book Antiqua" w:eastAsia="Book Antiqua" w:hAnsi="Book Antiqua" w:cs="Book Antiqua"/>
          <w:color w:val="000000"/>
        </w:rPr>
        <w:t xml:space="preserve"> (2) </w:t>
      </w:r>
      <w:r w:rsidR="002546FF">
        <w:rPr>
          <w:rFonts w:ascii="Book Antiqua" w:eastAsia="Book Antiqua" w:hAnsi="Book Antiqua" w:cs="Book Antiqua"/>
          <w:color w:val="000000"/>
        </w:rPr>
        <w:t>P</w:t>
      </w:r>
      <w:r w:rsidRPr="003F64B4">
        <w:rPr>
          <w:rFonts w:ascii="Book Antiqua" w:eastAsia="Book Antiqua" w:hAnsi="Book Antiqua" w:cs="Book Antiqua"/>
          <w:color w:val="000000"/>
        </w:rPr>
        <w:t>atients with collagen diseases (rheumatoid arthritis, psoriasis, and systemic sclerosis)</w:t>
      </w:r>
      <w:r w:rsidR="002546FF">
        <w:rPr>
          <w:rFonts w:ascii="Book Antiqua" w:eastAsia="Book Antiqua" w:hAnsi="Book Antiqua" w:cs="Book Antiqua"/>
          <w:color w:val="000000"/>
        </w:rPr>
        <w:t>;</w:t>
      </w:r>
      <w:r w:rsidRPr="003F64B4">
        <w:rPr>
          <w:rFonts w:ascii="Book Antiqua" w:eastAsia="Book Antiqua" w:hAnsi="Book Antiqua" w:cs="Book Antiqua"/>
          <w:color w:val="000000"/>
        </w:rPr>
        <w:t xml:space="preserve"> (3) </w:t>
      </w:r>
      <w:r w:rsidR="002546FF">
        <w:rPr>
          <w:rFonts w:ascii="Book Antiqua" w:eastAsia="Book Antiqua" w:hAnsi="Book Antiqua" w:cs="Book Antiqua"/>
          <w:color w:val="000000"/>
        </w:rPr>
        <w:t>P</w:t>
      </w:r>
      <w:r w:rsidRPr="003F64B4">
        <w:rPr>
          <w:rFonts w:ascii="Book Antiqua" w:eastAsia="Book Antiqua" w:hAnsi="Book Antiqua" w:cs="Book Antiqua"/>
          <w:color w:val="000000"/>
        </w:rPr>
        <w:t>atients with heart failure, chronic obstructive pulmonary disease, pulmonary hypertension and, acute respiratory distress syndrome</w:t>
      </w:r>
      <w:r w:rsidR="002546FF">
        <w:rPr>
          <w:rFonts w:ascii="Book Antiqua" w:eastAsia="Book Antiqua" w:hAnsi="Book Antiqua" w:cs="Book Antiqua"/>
          <w:color w:val="000000"/>
        </w:rPr>
        <w:t xml:space="preserve">; </w:t>
      </w:r>
      <w:r w:rsidRPr="003F64B4">
        <w:rPr>
          <w:rFonts w:ascii="Book Antiqua" w:eastAsia="Book Antiqua" w:hAnsi="Book Antiqua" w:cs="Book Antiqua"/>
          <w:color w:val="000000"/>
        </w:rPr>
        <w:t xml:space="preserve">(4) </w:t>
      </w:r>
      <w:r w:rsidR="002546FF">
        <w:rPr>
          <w:rFonts w:ascii="Book Antiqua" w:eastAsia="Book Antiqua" w:hAnsi="Book Antiqua" w:cs="Book Antiqua"/>
          <w:color w:val="000000"/>
        </w:rPr>
        <w:t>P</w:t>
      </w:r>
      <w:r w:rsidRPr="003F64B4">
        <w:rPr>
          <w:rFonts w:ascii="Book Antiqua" w:eastAsia="Book Antiqua" w:hAnsi="Book Antiqua" w:cs="Book Antiqua"/>
          <w:color w:val="000000"/>
        </w:rPr>
        <w:t>atients with diabetes mellitus, diabetic retinopathy, age-related macular degeneration</w:t>
      </w:r>
      <w:r w:rsidR="002546FF">
        <w:rPr>
          <w:rFonts w:ascii="Book Antiqua" w:eastAsia="Book Antiqua" w:hAnsi="Book Antiqua" w:cs="Book Antiqua"/>
          <w:color w:val="000000"/>
        </w:rPr>
        <w:t>;</w:t>
      </w:r>
      <w:r w:rsidRPr="003F64B4">
        <w:rPr>
          <w:rFonts w:ascii="Book Antiqua" w:eastAsia="Book Antiqua" w:hAnsi="Book Antiqua" w:cs="Book Antiqua"/>
          <w:color w:val="000000"/>
        </w:rPr>
        <w:t xml:space="preserve"> (5) </w:t>
      </w:r>
      <w:r w:rsidR="002546FF">
        <w:rPr>
          <w:rFonts w:ascii="Book Antiqua" w:eastAsia="Book Antiqua" w:hAnsi="Book Antiqua" w:cs="Book Antiqua"/>
          <w:color w:val="000000"/>
        </w:rPr>
        <w:t>P</w:t>
      </w:r>
      <w:r w:rsidRPr="003F64B4">
        <w:rPr>
          <w:rFonts w:ascii="Book Antiqua" w:eastAsia="Book Antiqua" w:hAnsi="Book Antiqua" w:cs="Book Antiqua"/>
          <w:color w:val="000000"/>
        </w:rPr>
        <w:t>atients with sickle cell anaemia, pregnancy and preeclampsia</w:t>
      </w:r>
      <w:r w:rsidR="002546FF">
        <w:rPr>
          <w:rFonts w:ascii="Book Antiqua" w:eastAsia="Book Antiqua" w:hAnsi="Book Antiqua" w:cs="Book Antiqua"/>
          <w:color w:val="000000"/>
        </w:rPr>
        <w:t>;</w:t>
      </w:r>
      <w:r w:rsidRPr="003F64B4">
        <w:rPr>
          <w:rFonts w:ascii="Book Antiqua" w:eastAsia="Book Antiqua" w:hAnsi="Book Antiqua" w:cs="Book Antiqua"/>
          <w:color w:val="000000"/>
        </w:rPr>
        <w:t xml:space="preserve"> (6) </w:t>
      </w:r>
      <w:r w:rsidR="002546FF">
        <w:rPr>
          <w:rFonts w:ascii="Book Antiqua" w:eastAsia="Book Antiqua" w:hAnsi="Book Antiqua" w:cs="Book Antiqua"/>
          <w:color w:val="000000"/>
        </w:rPr>
        <w:t>P</w:t>
      </w:r>
      <w:r w:rsidRPr="003F64B4">
        <w:rPr>
          <w:rFonts w:ascii="Book Antiqua" w:eastAsia="Book Antiqua" w:hAnsi="Book Antiqua" w:cs="Book Antiqua"/>
          <w:color w:val="000000"/>
        </w:rPr>
        <w:t xml:space="preserve">atients with co-infection with </w:t>
      </w:r>
      <w:r w:rsidR="002546FF" w:rsidRPr="003F64B4">
        <w:rPr>
          <w:rFonts w:ascii="Book Antiqua" w:eastAsia="Book Antiqua" w:hAnsi="Book Antiqua" w:cs="Book Antiqua"/>
          <w:color w:val="000000"/>
        </w:rPr>
        <w:t xml:space="preserve">hepatitis </w:t>
      </w:r>
      <w:r w:rsidR="002546FF">
        <w:rPr>
          <w:rFonts w:ascii="Book Antiqua" w:eastAsia="Book Antiqua" w:hAnsi="Book Antiqua" w:cs="Book Antiqua"/>
          <w:color w:val="000000"/>
        </w:rPr>
        <w:t>B</w:t>
      </w:r>
      <w:r w:rsidR="002546FF" w:rsidRPr="003F64B4">
        <w:rPr>
          <w:rFonts w:ascii="Book Antiqua" w:eastAsia="Book Antiqua" w:hAnsi="Book Antiqua" w:cs="Book Antiqua"/>
          <w:color w:val="000000"/>
        </w:rPr>
        <w:t xml:space="preserve"> virus</w:t>
      </w:r>
      <w:r w:rsidR="002546FF">
        <w:rPr>
          <w:rFonts w:ascii="Book Antiqua" w:eastAsia="Book Antiqua" w:hAnsi="Book Antiqua" w:cs="Book Antiqua"/>
          <w:color w:val="000000"/>
        </w:rPr>
        <w:t xml:space="preserve">; </w:t>
      </w:r>
      <w:r w:rsidR="002546FF" w:rsidRPr="003F64B4">
        <w:rPr>
          <w:rFonts w:ascii="Book Antiqua" w:eastAsia="Book Antiqua" w:hAnsi="Book Antiqua" w:cs="Book Antiqua"/>
          <w:color w:val="000000"/>
        </w:rPr>
        <w:t xml:space="preserve">and </w:t>
      </w:r>
      <w:r w:rsidRPr="003F64B4">
        <w:rPr>
          <w:rFonts w:ascii="Book Antiqua" w:eastAsia="Book Antiqua" w:hAnsi="Book Antiqua" w:cs="Book Antiqua"/>
          <w:color w:val="000000"/>
        </w:rPr>
        <w:t>(</w:t>
      </w:r>
      <w:r w:rsidR="002546FF">
        <w:rPr>
          <w:rFonts w:ascii="Book Antiqua" w:eastAsia="Book Antiqua" w:hAnsi="Book Antiqua" w:cs="Book Antiqua"/>
          <w:color w:val="000000"/>
        </w:rPr>
        <w:t>7</w:t>
      </w:r>
      <w:r w:rsidRPr="003F64B4">
        <w:rPr>
          <w:rFonts w:ascii="Book Antiqua" w:eastAsia="Book Antiqua" w:hAnsi="Book Antiqua" w:cs="Book Antiqua"/>
          <w:color w:val="000000"/>
        </w:rPr>
        <w:t xml:space="preserve">) </w:t>
      </w:r>
      <w:r w:rsidR="002546FF">
        <w:rPr>
          <w:rFonts w:ascii="Book Antiqua" w:eastAsia="Book Antiqua" w:hAnsi="Book Antiqua" w:cs="Book Antiqua"/>
          <w:color w:val="000000"/>
        </w:rPr>
        <w:t>P</w:t>
      </w:r>
      <w:r w:rsidRPr="003F64B4">
        <w:rPr>
          <w:rFonts w:ascii="Book Antiqua" w:eastAsia="Book Antiqua" w:hAnsi="Book Antiqua" w:cs="Book Antiqua"/>
          <w:color w:val="000000"/>
        </w:rPr>
        <w:t>atients with alcoholic liver disease.</w:t>
      </w:r>
    </w:p>
    <w:p w14:paraId="3C59D5DE" w14:textId="77777777" w:rsidR="00FE66EA" w:rsidRPr="003F64B4" w:rsidRDefault="00FE66EA" w:rsidP="002546FF">
      <w:pPr>
        <w:spacing w:line="360" w:lineRule="auto"/>
        <w:ind w:firstLineChars="200" w:firstLine="480"/>
        <w:jc w:val="both"/>
        <w:rPr>
          <w:rFonts w:ascii="Book Antiqua" w:hAnsi="Book Antiqua"/>
        </w:rPr>
      </w:pPr>
    </w:p>
    <w:p w14:paraId="63D87B34" w14:textId="5D6E73A6" w:rsidR="00A77B3E" w:rsidRPr="00FE66EA" w:rsidRDefault="00CA359D" w:rsidP="00FE66EA">
      <w:pPr>
        <w:spacing w:line="360" w:lineRule="auto"/>
        <w:jc w:val="both"/>
        <w:rPr>
          <w:rFonts w:ascii="Book Antiqua" w:hAnsi="Book Antiqua"/>
          <w:b/>
          <w:bCs/>
        </w:rPr>
      </w:pPr>
      <w:r w:rsidRPr="00FE66EA">
        <w:rPr>
          <w:rFonts w:ascii="Book Antiqua" w:eastAsia="Book Antiqua" w:hAnsi="Book Antiqua" w:cs="Book Antiqua"/>
          <w:b/>
          <w:bCs/>
          <w:i/>
          <w:color w:val="000000"/>
        </w:rPr>
        <w:t>Study groups</w:t>
      </w:r>
    </w:p>
    <w:p w14:paraId="5889E190" w14:textId="3C00FB60" w:rsidR="00A77B3E" w:rsidRPr="003F64B4" w:rsidRDefault="00CA359D" w:rsidP="001F1CE3">
      <w:pPr>
        <w:spacing w:line="360" w:lineRule="auto"/>
        <w:jc w:val="both"/>
        <w:rPr>
          <w:rFonts w:ascii="Book Antiqua" w:hAnsi="Book Antiqua"/>
        </w:rPr>
      </w:pPr>
      <w:r w:rsidRPr="003F64B4">
        <w:rPr>
          <w:rFonts w:ascii="Book Antiqua" w:eastAsia="Book Antiqua" w:hAnsi="Book Antiqua" w:cs="Book Antiqua"/>
          <w:color w:val="000000"/>
        </w:rPr>
        <w:t>The study included three groups</w:t>
      </w:r>
      <w:r w:rsidR="00FE66EA">
        <w:rPr>
          <w:rFonts w:ascii="Book Antiqua" w:eastAsia="Book Antiqua" w:hAnsi="Book Antiqua" w:cs="Book Antiqua"/>
          <w:color w:val="000000"/>
        </w:rPr>
        <w:t xml:space="preserve">: </w:t>
      </w:r>
      <w:r w:rsidR="00FE66EA" w:rsidRPr="00FE66EA">
        <w:rPr>
          <w:rFonts w:ascii="Book Antiqua" w:eastAsia="Book Antiqua" w:hAnsi="Book Antiqua" w:cs="Book Antiqua"/>
          <w:color w:val="000000"/>
        </w:rPr>
        <w:t xml:space="preserve">(1) </w:t>
      </w:r>
      <w:r w:rsidRPr="00FE66EA">
        <w:rPr>
          <w:rFonts w:ascii="Book Antiqua" w:eastAsia="Book Antiqua" w:hAnsi="Book Antiqua" w:cs="Book Antiqua"/>
          <w:color w:val="000000"/>
        </w:rPr>
        <w:t xml:space="preserve">HCC group: </w:t>
      </w:r>
      <w:r w:rsidRPr="003F64B4">
        <w:rPr>
          <w:rFonts w:ascii="Book Antiqua" w:eastAsia="Book Antiqua" w:hAnsi="Book Antiqua" w:cs="Book Antiqua"/>
          <w:color w:val="000000"/>
        </w:rPr>
        <w:t xml:space="preserve">This group included patients with HCC secondary to liver cirrhosis and chronic HCV, confirmed by HCV RNA </w:t>
      </w:r>
      <w:r w:rsidR="001F1CE3" w:rsidRPr="003F64B4">
        <w:rPr>
          <w:rFonts w:ascii="Book Antiqua" w:eastAsia="Book Antiqua" w:hAnsi="Book Antiqua" w:cs="Book Antiqua"/>
          <w:color w:val="000000"/>
        </w:rPr>
        <w:t>polymerase chain reaction (PCR)</w:t>
      </w:r>
      <w:r w:rsidRPr="003F64B4">
        <w:rPr>
          <w:rFonts w:ascii="Book Antiqua" w:eastAsia="Book Antiqua" w:hAnsi="Book Antiqua" w:cs="Book Antiqua"/>
          <w:color w:val="000000"/>
        </w:rPr>
        <w:t>, abdominal ultrasound (US), triphasic spiral computed tomography (CT) of the abdomen, and/or dynamic abdominal magnetic resonance imaging (MRI)</w:t>
      </w:r>
      <w:r w:rsidR="001F1CE3">
        <w:rPr>
          <w:rFonts w:ascii="Book Antiqua" w:eastAsia="Book Antiqua" w:hAnsi="Book Antiqua" w:cs="Book Antiqua"/>
          <w:color w:val="000000"/>
        </w:rPr>
        <w:t>;</w:t>
      </w:r>
      <w:r w:rsidR="001F1CE3">
        <w:rPr>
          <w:rFonts w:ascii="Book Antiqua" w:hAnsi="Book Antiqua" w:hint="eastAsia"/>
          <w:lang w:eastAsia="zh-CN"/>
        </w:rPr>
        <w:t xml:space="preserve"> </w:t>
      </w:r>
      <w:r w:rsidR="001F1CE3">
        <w:rPr>
          <w:rFonts w:ascii="Book Antiqua" w:hAnsi="Book Antiqua"/>
          <w:lang w:eastAsia="zh-CN"/>
        </w:rPr>
        <w:t xml:space="preserve">(2) </w:t>
      </w:r>
      <w:r w:rsidRPr="001F1CE3">
        <w:rPr>
          <w:rFonts w:ascii="Book Antiqua" w:eastAsia="Book Antiqua" w:hAnsi="Book Antiqua" w:cs="Book Antiqua"/>
          <w:color w:val="000000"/>
        </w:rPr>
        <w:t>Cirrhosis group:</w:t>
      </w:r>
      <w:r w:rsidRPr="003F64B4">
        <w:rPr>
          <w:rFonts w:ascii="Book Antiqua" w:eastAsia="Book Antiqua" w:hAnsi="Book Antiqua" w:cs="Book Antiqua"/>
          <w:color w:val="000000"/>
        </w:rPr>
        <w:t xml:space="preserve"> This group included patients with HCV-related liver cirrhosis without HCC. The diagnosis of cirrhosis was based on the clinical picture, </w:t>
      </w:r>
      <w:r w:rsidRPr="003F64B4">
        <w:rPr>
          <w:rFonts w:ascii="Book Antiqua" w:eastAsia="Book Antiqua" w:hAnsi="Book Antiqua" w:cs="Book Antiqua"/>
          <w:color w:val="000000"/>
        </w:rPr>
        <w:lastRenderedPageBreak/>
        <w:t>US and laboratory findings suggestive liver cirrhosis</w:t>
      </w:r>
      <w:r w:rsidR="001F1CE3">
        <w:rPr>
          <w:rFonts w:ascii="Book Antiqua" w:eastAsia="Book Antiqua" w:hAnsi="Book Antiqua" w:cs="Book Antiqua"/>
          <w:color w:val="000000"/>
        </w:rPr>
        <w:t xml:space="preserve">; </w:t>
      </w:r>
      <w:r w:rsidR="00374361">
        <w:rPr>
          <w:rFonts w:ascii="Book Antiqua" w:eastAsia="Book Antiqua" w:hAnsi="Book Antiqua" w:cs="Book Antiqua"/>
          <w:color w:val="000000"/>
        </w:rPr>
        <w:t xml:space="preserve">and </w:t>
      </w:r>
      <w:r w:rsidR="001F1CE3">
        <w:rPr>
          <w:rFonts w:ascii="Book Antiqua" w:eastAsia="Book Antiqua" w:hAnsi="Book Antiqua" w:cs="Book Antiqua"/>
          <w:color w:val="000000"/>
        </w:rPr>
        <w:t xml:space="preserve">(3) </w:t>
      </w:r>
      <w:r w:rsidRPr="003F64B4">
        <w:rPr>
          <w:rFonts w:ascii="Book Antiqua" w:eastAsia="Book Antiqua" w:hAnsi="Book Antiqua" w:cs="Book Antiqua"/>
          <w:color w:val="000000"/>
        </w:rPr>
        <w:t>This group included patients with chronic HCV without cirrhosis or HCC.</w:t>
      </w:r>
    </w:p>
    <w:p w14:paraId="1C2E51DE" w14:textId="77777777" w:rsidR="00374361" w:rsidRDefault="00374361" w:rsidP="00374361">
      <w:pPr>
        <w:spacing w:line="360" w:lineRule="auto"/>
        <w:jc w:val="both"/>
        <w:rPr>
          <w:rFonts w:ascii="Book Antiqua" w:eastAsia="Book Antiqua" w:hAnsi="Book Antiqua" w:cs="Book Antiqua"/>
          <w:i/>
          <w:color w:val="000000"/>
        </w:rPr>
      </w:pPr>
    </w:p>
    <w:p w14:paraId="3C9F3EEF" w14:textId="1876AF43" w:rsidR="00A77B3E" w:rsidRPr="00374361" w:rsidRDefault="00CA359D" w:rsidP="00374361">
      <w:pPr>
        <w:spacing w:line="360" w:lineRule="auto"/>
        <w:jc w:val="both"/>
        <w:rPr>
          <w:rFonts w:ascii="Book Antiqua" w:hAnsi="Book Antiqua"/>
          <w:b/>
          <w:bCs/>
        </w:rPr>
      </w:pPr>
      <w:r w:rsidRPr="00374361">
        <w:rPr>
          <w:rFonts w:ascii="Book Antiqua" w:eastAsia="Book Antiqua" w:hAnsi="Book Antiqua" w:cs="Book Antiqua"/>
          <w:b/>
          <w:bCs/>
          <w:i/>
          <w:color w:val="000000"/>
        </w:rPr>
        <w:t>Recruitment of the control group</w:t>
      </w:r>
    </w:p>
    <w:p w14:paraId="443E26B3"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The control group consisted of HCV patients who were free from cirrhosis and HCC. We used the medical records of the participants to confirm that they did not have cirrhosis or HCC.</w:t>
      </w:r>
    </w:p>
    <w:p w14:paraId="28A77A86" w14:textId="77777777" w:rsidR="00374361" w:rsidRDefault="00374361" w:rsidP="00374361">
      <w:pPr>
        <w:spacing w:line="360" w:lineRule="auto"/>
        <w:jc w:val="both"/>
        <w:rPr>
          <w:rFonts w:ascii="Book Antiqua" w:eastAsia="Book Antiqua" w:hAnsi="Book Antiqua" w:cs="Book Antiqua"/>
          <w:i/>
          <w:color w:val="000000"/>
        </w:rPr>
      </w:pPr>
    </w:p>
    <w:p w14:paraId="1F5F6CA2" w14:textId="253F94E3" w:rsidR="00A77B3E" w:rsidRPr="00374361" w:rsidRDefault="00CA359D" w:rsidP="00374361">
      <w:pPr>
        <w:spacing w:line="360" w:lineRule="auto"/>
        <w:jc w:val="both"/>
        <w:rPr>
          <w:rFonts w:ascii="Book Antiqua" w:hAnsi="Book Antiqua"/>
          <w:b/>
          <w:bCs/>
        </w:rPr>
      </w:pPr>
      <w:r w:rsidRPr="00374361">
        <w:rPr>
          <w:rFonts w:ascii="Book Antiqua" w:eastAsia="Book Antiqua" w:hAnsi="Book Antiqua" w:cs="Book Antiqua"/>
          <w:b/>
          <w:bCs/>
          <w:i/>
          <w:color w:val="000000"/>
        </w:rPr>
        <w:t xml:space="preserve">Baseline </w:t>
      </w:r>
      <w:r w:rsidR="00374361">
        <w:rPr>
          <w:rFonts w:ascii="Book Antiqua" w:eastAsia="Book Antiqua" w:hAnsi="Book Antiqua" w:cs="Book Antiqua"/>
          <w:b/>
          <w:bCs/>
          <w:i/>
          <w:color w:val="000000"/>
        </w:rPr>
        <w:t>a</w:t>
      </w:r>
      <w:r w:rsidRPr="00374361">
        <w:rPr>
          <w:rFonts w:ascii="Book Antiqua" w:eastAsia="Book Antiqua" w:hAnsi="Book Antiqua" w:cs="Book Antiqua"/>
          <w:b/>
          <w:bCs/>
          <w:i/>
          <w:color w:val="000000"/>
        </w:rPr>
        <w:t>ssessment of the study participants</w:t>
      </w:r>
    </w:p>
    <w:p w14:paraId="0D8C6FEB" w14:textId="77777777" w:rsidR="00374361" w:rsidRDefault="00CA359D" w:rsidP="003F64B4">
      <w:pPr>
        <w:spacing w:line="360" w:lineRule="auto"/>
        <w:jc w:val="both"/>
        <w:rPr>
          <w:rFonts w:ascii="Book Antiqua" w:eastAsia="Book Antiqua" w:hAnsi="Book Antiqua" w:cs="Book Antiqua"/>
          <w:color w:val="000000"/>
        </w:rPr>
      </w:pPr>
      <w:r w:rsidRPr="00374361">
        <w:rPr>
          <w:rFonts w:ascii="Book Antiqua" w:eastAsia="Book Antiqua" w:hAnsi="Book Antiqua" w:cs="Book Antiqua"/>
          <w:b/>
          <w:bCs/>
          <w:color w:val="000000"/>
        </w:rPr>
        <w:t>Clinical assessment</w:t>
      </w:r>
      <w:r w:rsidR="00374361">
        <w:rPr>
          <w:rFonts w:ascii="Book Antiqua" w:eastAsia="Book Antiqua" w:hAnsi="Book Antiqua" w:cs="Book Antiqua"/>
          <w:b/>
          <w:bCs/>
          <w:color w:val="000000"/>
        </w:rPr>
        <w:t xml:space="preserve">: </w:t>
      </w:r>
      <w:r w:rsidRPr="003F64B4">
        <w:rPr>
          <w:rFonts w:ascii="Book Antiqua" w:eastAsia="Book Antiqua" w:hAnsi="Book Antiqua" w:cs="Book Antiqua"/>
          <w:color w:val="000000"/>
        </w:rPr>
        <w:t xml:space="preserve">All participants underwent a full clinical assessment, and medical histories were obtained. The clinical evaluation focused on the assessment of several factors: (1) </w:t>
      </w:r>
      <w:r w:rsidR="00374361">
        <w:rPr>
          <w:rFonts w:ascii="Book Antiqua" w:eastAsia="Book Antiqua" w:hAnsi="Book Antiqua" w:cs="Book Antiqua"/>
          <w:color w:val="000000"/>
        </w:rPr>
        <w:t>J</w:t>
      </w:r>
      <w:r w:rsidRPr="003F64B4">
        <w:rPr>
          <w:rFonts w:ascii="Book Antiqua" w:eastAsia="Book Antiqua" w:hAnsi="Book Antiqua" w:cs="Book Antiqua"/>
          <w:color w:val="000000"/>
        </w:rPr>
        <w:t>aundice</w:t>
      </w:r>
      <w:r w:rsidR="00374361">
        <w:rPr>
          <w:rFonts w:ascii="Book Antiqua" w:eastAsia="Book Antiqua" w:hAnsi="Book Antiqua" w:cs="Book Antiqua"/>
          <w:color w:val="000000"/>
        </w:rPr>
        <w:t>;</w:t>
      </w:r>
      <w:r w:rsidRPr="003F64B4">
        <w:rPr>
          <w:rFonts w:ascii="Book Antiqua" w:eastAsia="Book Antiqua" w:hAnsi="Book Antiqua" w:cs="Book Antiqua"/>
          <w:color w:val="000000"/>
        </w:rPr>
        <w:t xml:space="preserve"> (2) </w:t>
      </w:r>
      <w:r w:rsidR="00374361">
        <w:rPr>
          <w:rFonts w:ascii="Book Antiqua" w:eastAsia="Book Antiqua" w:hAnsi="Book Antiqua" w:cs="Book Antiqua"/>
          <w:color w:val="000000"/>
        </w:rPr>
        <w:t>A</w:t>
      </w:r>
      <w:r w:rsidRPr="003F64B4">
        <w:rPr>
          <w:rFonts w:ascii="Book Antiqua" w:eastAsia="Book Antiqua" w:hAnsi="Book Antiqua" w:cs="Book Antiqua"/>
          <w:color w:val="000000"/>
        </w:rPr>
        <w:t>scites</w:t>
      </w:r>
      <w:r w:rsidR="00374361">
        <w:rPr>
          <w:rFonts w:ascii="Book Antiqua" w:eastAsia="Book Antiqua" w:hAnsi="Book Antiqua" w:cs="Book Antiqua"/>
          <w:color w:val="000000"/>
        </w:rPr>
        <w:t>;</w:t>
      </w:r>
      <w:r w:rsidRPr="003F64B4">
        <w:rPr>
          <w:rFonts w:ascii="Book Antiqua" w:eastAsia="Book Antiqua" w:hAnsi="Book Antiqua" w:cs="Book Antiqua"/>
          <w:color w:val="000000"/>
        </w:rPr>
        <w:t xml:space="preserve"> (3) </w:t>
      </w:r>
      <w:r w:rsidR="00374361">
        <w:rPr>
          <w:rFonts w:ascii="Book Antiqua" w:eastAsia="Book Antiqua" w:hAnsi="Book Antiqua" w:cs="Book Antiqua"/>
          <w:color w:val="000000"/>
        </w:rPr>
        <w:t>P</w:t>
      </w:r>
      <w:r w:rsidRPr="003F64B4">
        <w:rPr>
          <w:rFonts w:ascii="Book Antiqua" w:eastAsia="Book Antiqua" w:hAnsi="Book Antiqua" w:cs="Book Antiqua"/>
          <w:color w:val="000000"/>
        </w:rPr>
        <w:t>almar erythema</w:t>
      </w:r>
      <w:r w:rsidR="00374361">
        <w:rPr>
          <w:rFonts w:ascii="Book Antiqua" w:eastAsia="Book Antiqua" w:hAnsi="Book Antiqua" w:cs="Book Antiqua"/>
          <w:color w:val="000000"/>
        </w:rPr>
        <w:t>;</w:t>
      </w:r>
      <w:r w:rsidRPr="003F64B4">
        <w:rPr>
          <w:rFonts w:ascii="Book Antiqua" w:eastAsia="Book Antiqua" w:hAnsi="Book Antiqua" w:cs="Book Antiqua"/>
          <w:color w:val="000000"/>
        </w:rPr>
        <w:t xml:space="preserve"> (4) </w:t>
      </w:r>
      <w:r w:rsidR="00374361">
        <w:rPr>
          <w:rFonts w:ascii="Book Antiqua" w:eastAsia="Book Antiqua" w:hAnsi="Book Antiqua" w:cs="Book Antiqua"/>
          <w:color w:val="000000"/>
        </w:rPr>
        <w:t>V</w:t>
      </w:r>
      <w:r w:rsidRPr="003F64B4">
        <w:rPr>
          <w:rFonts w:ascii="Book Antiqua" w:eastAsia="Book Antiqua" w:hAnsi="Book Antiqua" w:cs="Book Antiqua"/>
          <w:color w:val="000000"/>
        </w:rPr>
        <w:t>ariceal bleeding</w:t>
      </w:r>
      <w:r w:rsidR="00374361">
        <w:rPr>
          <w:rFonts w:ascii="Book Antiqua" w:eastAsia="Book Antiqua" w:hAnsi="Book Antiqua" w:cs="Book Antiqua"/>
          <w:color w:val="000000"/>
        </w:rPr>
        <w:t>;</w:t>
      </w:r>
      <w:r w:rsidRPr="003F64B4">
        <w:rPr>
          <w:rFonts w:ascii="Book Antiqua" w:eastAsia="Book Antiqua" w:hAnsi="Book Antiqua" w:cs="Book Antiqua"/>
          <w:color w:val="000000"/>
        </w:rPr>
        <w:t xml:space="preserve"> (5) </w:t>
      </w:r>
      <w:r w:rsidR="00374361">
        <w:rPr>
          <w:rFonts w:ascii="Book Antiqua" w:eastAsia="Book Antiqua" w:hAnsi="Book Antiqua" w:cs="Book Antiqua"/>
          <w:color w:val="000000"/>
        </w:rPr>
        <w:t>S</w:t>
      </w:r>
      <w:r w:rsidRPr="003F64B4">
        <w:rPr>
          <w:rFonts w:ascii="Book Antiqua" w:eastAsia="Book Antiqua" w:hAnsi="Book Antiqua" w:cs="Book Antiqua"/>
          <w:color w:val="000000"/>
        </w:rPr>
        <w:t>pider nevi</w:t>
      </w:r>
      <w:r w:rsidR="00374361">
        <w:rPr>
          <w:rFonts w:ascii="Book Antiqua" w:eastAsia="Book Antiqua" w:hAnsi="Book Antiqua" w:cs="Book Antiqua"/>
          <w:color w:val="000000"/>
        </w:rPr>
        <w:t>;</w:t>
      </w:r>
      <w:r w:rsidRPr="003F64B4">
        <w:rPr>
          <w:rFonts w:ascii="Book Antiqua" w:eastAsia="Book Antiqua" w:hAnsi="Book Antiqua" w:cs="Book Antiqua"/>
          <w:color w:val="000000"/>
        </w:rPr>
        <w:t xml:space="preserve"> (6) </w:t>
      </w:r>
      <w:r w:rsidR="00374361">
        <w:rPr>
          <w:rFonts w:ascii="Book Antiqua" w:eastAsia="Book Antiqua" w:hAnsi="Book Antiqua" w:cs="Book Antiqua"/>
          <w:color w:val="000000"/>
        </w:rPr>
        <w:t>P</w:t>
      </w:r>
      <w:r w:rsidRPr="003F64B4">
        <w:rPr>
          <w:rFonts w:ascii="Book Antiqua" w:eastAsia="Book Antiqua" w:hAnsi="Book Antiqua" w:cs="Book Antiqua"/>
          <w:color w:val="000000"/>
        </w:rPr>
        <w:t>allor</w:t>
      </w:r>
      <w:r w:rsidR="00374361">
        <w:rPr>
          <w:rFonts w:ascii="Book Antiqua" w:eastAsia="Book Antiqua" w:hAnsi="Book Antiqua" w:cs="Book Antiqua"/>
          <w:color w:val="000000"/>
        </w:rPr>
        <w:t>;</w:t>
      </w:r>
      <w:r w:rsidRPr="003F64B4">
        <w:rPr>
          <w:rFonts w:ascii="Book Antiqua" w:eastAsia="Book Antiqua" w:hAnsi="Book Antiqua" w:cs="Book Antiqua"/>
          <w:color w:val="000000"/>
        </w:rPr>
        <w:t xml:space="preserve"> (7) </w:t>
      </w:r>
      <w:r w:rsidR="00374361">
        <w:rPr>
          <w:rFonts w:ascii="Book Antiqua" w:eastAsia="Book Antiqua" w:hAnsi="Book Antiqua" w:cs="Book Antiqua"/>
          <w:color w:val="000000"/>
        </w:rPr>
        <w:t>F</w:t>
      </w:r>
      <w:r w:rsidRPr="003F64B4">
        <w:rPr>
          <w:rFonts w:ascii="Book Antiqua" w:eastAsia="Book Antiqua" w:hAnsi="Book Antiqua" w:cs="Book Antiqua"/>
          <w:color w:val="000000"/>
        </w:rPr>
        <w:t>lapping tremors</w:t>
      </w:r>
      <w:r w:rsidR="00374361">
        <w:rPr>
          <w:rFonts w:ascii="Book Antiqua" w:eastAsia="Book Antiqua" w:hAnsi="Book Antiqua" w:cs="Book Antiqua"/>
          <w:color w:val="000000"/>
        </w:rPr>
        <w:t>;</w:t>
      </w:r>
      <w:r w:rsidRPr="003F64B4">
        <w:rPr>
          <w:rFonts w:ascii="Book Antiqua" w:eastAsia="Book Antiqua" w:hAnsi="Book Antiqua" w:cs="Book Antiqua"/>
          <w:color w:val="000000"/>
        </w:rPr>
        <w:t xml:space="preserve"> and (8) </w:t>
      </w:r>
      <w:r w:rsidR="00374361">
        <w:rPr>
          <w:rFonts w:ascii="Book Antiqua" w:eastAsia="Book Antiqua" w:hAnsi="Book Antiqua" w:cs="Book Antiqua"/>
          <w:color w:val="000000"/>
        </w:rPr>
        <w:t>H</w:t>
      </w:r>
      <w:r w:rsidRPr="003F64B4">
        <w:rPr>
          <w:rFonts w:ascii="Book Antiqua" w:eastAsia="Book Antiqua" w:hAnsi="Book Antiqua" w:cs="Book Antiqua"/>
          <w:color w:val="000000"/>
        </w:rPr>
        <w:t>epatic encephalopathy.</w:t>
      </w:r>
    </w:p>
    <w:p w14:paraId="2A07F890" w14:textId="77777777" w:rsidR="008F31DD" w:rsidRDefault="008F31DD" w:rsidP="003F64B4">
      <w:pPr>
        <w:spacing w:line="360" w:lineRule="auto"/>
        <w:jc w:val="both"/>
        <w:rPr>
          <w:rFonts w:ascii="Book Antiqua" w:hAnsi="Book Antiqua"/>
          <w:b/>
          <w:bCs/>
        </w:rPr>
      </w:pPr>
    </w:p>
    <w:p w14:paraId="6C91A0A1" w14:textId="10E3CE03" w:rsidR="00A77B3E" w:rsidRPr="00391F64" w:rsidRDefault="00CA359D" w:rsidP="00391F64">
      <w:pPr>
        <w:spacing w:line="360" w:lineRule="auto"/>
        <w:jc w:val="both"/>
        <w:rPr>
          <w:rFonts w:ascii="Book Antiqua" w:hAnsi="Book Antiqua"/>
          <w:b/>
          <w:bCs/>
        </w:rPr>
      </w:pPr>
      <w:r w:rsidRPr="00374361">
        <w:rPr>
          <w:rFonts w:ascii="Book Antiqua" w:eastAsia="Book Antiqua" w:hAnsi="Book Antiqua" w:cs="Book Antiqua"/>
          <w:b/>
          <w:bCs/>
          <w:color w:val="000000"/>
        </w:rPr>
        <w:t>Laboratory assessment</w:t>
      </w:r>
      <w:r w:rsidR="00374361">
        <w:rPr>
          <w:rFonts w:ascii="Book Antiqua" w:eastAsia="Book Antiqua" w:hAnsi="Book Antiqua" w:cs="Book Antiqua"/>
          <w:b/>
          <w:bCs/>
          <w:color w:val="000000"/>
        </w:rPr>
        <w:t>:</w:t>
      </w:r>
      <w:r w:rsidR="00374361">
        <w:rPr>
          <w:rFonts w:ascii="Book Antiqua" w:hAnsi="Book Antiqua" w:hint="eastAsia"/>
          <w:b/>
          <w:bCs/>
          <w:lang w:eastAsia="zh-CN"/>
        </w:rPr>
        <w:t xml:space="preserve"> </w:t>
      </w:r>
      <w:r w:rsidRPr="003F64B4">
        <w:rPr>
          <w:rFonts w:ascii="Book Antiqua" w:eastAsia="Book Antiqua" w:hAnsi="Book Antiqua" w:cs="Book Antiqua"/>
          <w:color w:val="000000"/>
        </w:rPr>
        <w:t xml:space="preserve">For all participants, the following laboratory tests were done: </w:t>
      </w:r>
      <w:r w:rsidR="00374361">
        <w:rPr>
          <w:rFonts w:ascii="Book Antiqua" w:eastAsia="Book Antiqua" w:hAnsi="Book Antiqua" w:cs="Book Antiqua"/>
          <w:color w:val="000000"/>
        </w:rPr>
        <w:t xml:space="preserve">(1) </w:t>
      </w:r>
      <w:r w:rsidRPr="003F64B4">
        <w:rPr>
          <w:rFonts w:ascii="Book Antiqua" w:eastAsia="Book Antiqua" w:hAnsi="Book Antiqua" w:cs="Book Antiqua"/>
          <w:color w:val="000000"/>
        </w:rPr>
        <w:t xml:space="preserve">HCV viral markers: </w:t>
      </w:r>
      <w:r w:rsidR="00374361">
        <w:rPr>
          <w:rFonts w:ascii="Book Antiqua" w:eastAsia="Book Antiqua" w:hAnsi="Book Antiqua" w:cs="Book Antiqua"/>
          <w:color w:val="000000"/>
        </w:rPr>
        <w:t>A</w:t>
      </w:r>
      <w:r w:rsidRPr="003F64B4">
        <w:rPr>
          <w:rFonts w:ascii="Book Antiqua" w:eastAsia="Book Antiqua" w:hAnsi="Book Antiqua" w:cs="Book Antiqua"/>
          <w:color w:val="000000"/>
        </w:rPr>
        <w:t xml:space="preserve">nti-HCV antibody, HCV-RNA based on PCR, </w:t>
      </w:r>
      <w:r w:rsidR="00374361" w:rsidRPr="00374361">
        <w:rPr>
          <w:rFonts w:ascii="Book Antiqua" w:eastAsia="Book Antiqua" w:hAnsi="Book Antiqua" w:cs="Book Antiqua"/>
          <w:color w:val="000000"/>
        </w:rPr>
        <w:t>hepatitis B surface antigen</w:t>
      </w:r>
      <w:r w:rsidRPr="003F64B4">
        <w:rPr>
          <w:rFonts w:ascii="Book Antiqua" w:eastAsia="Book Antiqua" w:hAnsi="Book Antiqua" w:cs="Book Antiqua"/>
          <w:color w:val="000000"/>
        </w:rPr>
        <w:t xml:space="preserve">, </w:t>
      </w:r>
      <w:r w:rsidR="00374361" w:rsidRPr="00374361">
        <w:rPr>
          <w:rFonts w:ascii="Book Antiqua" w:eastAsia="Book Antiqua" w:hAnsi="Book Antiqua" w:cs="Book Antiqua"/>
          <w:color w:val="000000"/>
        </w:rPr>
        <w:t>hepatitis B core antibody</w:t>
      </w:r>
      <w:r w:rsidRPr="003F64B4">
        <w:rPr>
          <w:rFonts w:ascii="Book Antiqua" w:eastAsia="Book Antiqua" w:hAnsi="Book Antiqua" w:cs="Book Antiqua"/>
          <w:color w:val="000000"/>
        </w:rPr>
        <w:t>, and human immunodeficiency Ab</w:t>
      </w:r>
      <w:r w:rsidR="00374361" w:rsidRPr="00374361">
        <w:rPr>
          <w:rFonts w:ascii="Book Antiqua" w:hAnsi="Book Antiqua"/>
          <w:lang w:eastAsia="zh-CN"/>
        </w:rPr>
        <w:t xml:space="preserve"> </w:t>
      </w:r>
      <w:r w:rsidR="00374361">
        <w:rPr>
          <w:rFonts w:ascii="Book Antiqua" w:eastAsia="Book Antiqua" w:hAnsi="Book Antiqua" w:cs="Book Antiqua"/>
          <w:color w:val="000000"/>
        </w:rPr>
        <w:t>c</w:t>
      </w:r>
      <w:r w:rsidRPr="003F64B4">
        <w:rPr>
          <w:rFonts w:ascii="Book Antiqua" w:eastAsia="Book Antiqua" w:hAnsi="Book Antiqua" w:cs="Book Antiqua"/>
          <w:color w:val="000000"/>
        </w:rPr>
        <w:t>omplete blood pictur</w:t>
      </w:r>
      <w:r w:rsidRPr="00374361">
        <w:rPr>
          <w:rFonts w:ascii="Book Antiqua" w:eastAsia="Book Antiqua" w:hAnsi="Book Antiqua" w:cs="Book Antiqua"/>
          <w:color w:val="000000"/>
        </w:rPr>
        <w:t>e</w:t>
      </w:r>
      <w:r w:rsidR="00374361" w:rsidRPr="00374361">
        <w:rPr>
          <w:rFonts w:ascii="Book Antiqua" w:hAnsi="Book Antiqua" w:hint="eastAsia"/>
          <w:lang w:eastAsia="zh-CN"/>
        </w:rPr>
        <w:t>;</w:t>
      </w:r>
      <w:r w:rsidR="00374361">
        <w:rPr>
          <w:rFonts w:ascii="Book Antiqua" w:hAnsi="Book Antiqua"/>
          <w:b/>
          <w:bCs/>
          <w:lang w:eastAsia="zh-CN"/>
        </w:rPr>
        <w:t xml:space="preserve"> </w:t>
      </w:r>
      <w:r w:rsidR="00374361" w:rsidRPr="00374361">
        <w:rPr>
          <w:rFonts w:ascii="Book Antiqua" w:hAnsi="Book Antiqua"/>
          <w:lang w:eastAsia="zh-CN"/>
        </w:rPr>
        <w:t>(2)</w:t>
      </w:r>
      <w:r w:rsidR="00374361">
        <w:rPr>
          <w:rFonts w:ascii="Book Antiqua" w:hAnsi="Book Antiqua"/>
          <w:lang w:eastAsia="zh-CN"/>
        </w:rPr>
        <w:t xml:space="preserve"> </w:t>
      </w:r>
      <w:r w:rsidRPr="003F64B4">
        <w:rPr>
          <w:rFonts w:ascii="Book Antiqua" w:eastAsia="Book Antiqua" w:hAnsi="Book Antiqua" w:cs="Book Antiqua"/>
          <w:color w:val="000000"/>
        </w:rPr>
        <w:t xml:space="preserve">Liver biochemical profile: </w:t>
      </w:r>
      <w:r w:rsidR="00374361">
        <w:rPr>
          <w:rFonts w:ascii="Book Antiqua" w:eastAsia="Book Antiqua" w:hAnsi="Book Antiqua" w:cs="Book Antiqua"/>
          <w:color w:val="000000"/>
        </w:rPr>
        <w:t>A</w:t>
      </w:r>
      <w:r w:rsidRPr="003F64B4">
        <w:rPr>
          <w:rFonts w:ascii="Book Antiqua" w:eastAsia="Book Antiqua" w:hAnsi="Book Antiqua" w:cs="Book Antiqua"/>
          <w:color w:val="000000"/>
        </w:rPr>
        <w:t>lanine aminotransferase, aspartate transaminase, alkaline phosphatase, gamma glutamyl transferase, serum albumin, serum bilirubin (total and direct), prothrombin time, and international normalized ratio</w:t>
      </w:r>
      <w:r w:rsidR="00BF3DC6">
        <w:rPr>
          <w:rFonts w:ascii="Book Antiqua" w:eastAsia="Book Antiqua" w:hAnsi="Book Antiqua" w:cs="Book Antiqua"/>
          <w:color w:val="000000"/>
        </w:rPr>
        <w:t>;</w:t>
      </w:r>
      <w:r w:rsidR="00BF3DC6" w:rsidRPr="00391F64">
        <w:rPr>
          <w:rFonts w:ascii="Book Antiqua" w:eastAsia="Book Antiqua" w:hAnsi="Book Antiqua" w:cs="Book Antiqua"/>
          <w:color w:val="000000"/>
        </w:rPr>
        <w:t xml:space="preserve"> </w:t>
      </w:r>
      <w:r w:rsidR="00391F64" w:rsidRPr="00391F64">
        <w:rPr>
          <w:rFonts w:ascii="Book Antiqua" w:hAnsi="Book Antiqua" w:hint="eastAsia"/>
          <w:lang w:eastAsia="zh-CN"/>
        </w:rPr>
        <w:t>(</w:t>
      </w:r>
      <w:r w:rsidR="00391F64" w:rsidRPr="00391F64">
        <w:rPr>
          <w:rFonts w:ascii="Book Antiqua" w:hAnsi="Book Antiqua"/>
          <w:lang w:eastAsia="zh-CN"/>
        </w:rPr>
        <w:t>3)</w:t>
      </w:r>
      <w:r w:rsidR="00391F64">
        <w:rPr>
          <w:rFonts w:ascii="Book Antiqua" w:hAnsi="Book Antiqua"/>
          <w:b/>
          <w:bCs/>
          <w:lang w:eastAsia="zh-CN"/>
        </w:rPr>
        <w:t xml:space="preserve"> </w:t>
      </w:r>
      <w:r w:rsidRPr="003F64B4">
        <w:rPr>
          <w:rFonts w:ascii="Book Antiqua" w:eastAsia="Book Antiqua" w:hAnsi="Book Antiqua" w:cs="Book Antiqua"/>
          <w:color w:val="000000"/>
        </w:rPr>
        <w:t>Renal function tests: blood urea and serum creatinine</w:t>
      </w:r>
      <w:r w:rsidR="00391F64">
        <w:rPr>
          <w:rFonts w:ascii="Book Antiqua" w:eastAsia="Book Antiqua" w:hAnsi="Book Antiqua" w:cs="Book Antiqua"/>
          <w:color w:val="000000"/>
        </w:rPr>
        <w:t>;</w:t>
      </w:r>
      <w:r w:rsidR="00391F64">
        <w:rPr>
          <w:rFonts w:ascii="Book Antiqua" w:hAnsi="Book Antiqua" w:hint="eastAsia"/>
          <w:b/>
          <w:bCs/>
          <w:lang w:eastAsia="zh-CN"/>
        </w:rPr>
        <w:t xml:space="preserve"> </w:t>
      </w:r>
      <w:r w:rsidR="00391F64" w:rsidRPr="00391F64">
        <w:rPr>
          <w:rFonts w:ascii="Book Antiqua" w:hAnsi="Book Antiqua" w:hint="eastAsia"/>
          <w:lang w:eastAsia="zh-CN"/>
        </w:rPr>
        <w:t>(</w:t>
      </w:r>
      <w:r w:rsidR="00391F64">
        <w:rPr>
          <w:rFonts w:ascii="Book Antiqua" w:hAnsi="Book Antiqua"/>
          <w:lang w:eastAsia="zh-CN"/>
        </w:rPr>
        <w:t>4</w:t>
      </w:r>
      <w:r w:rsidR="00391F64" w:rsidRPr="00391F64">
        <w:rPr>
          <w:rFonts w:ascii="Book Antiqua" w:hAnsi="Book Antiqua"/>
          <w:lang w:eastAsia="zh-CN"/>
        </w:rPr>
        <w:t>)</w:t>
      </w:r>
      <w:r w:rsidR="00391F64">
        <w:rPr>
          <w:rFonts w:ascii="Book Antiqua" w:hAnsi="Book Antiqua"/>
          <w:lang w:eastAsia="zh-CN"/>
        </w:rPr>
        <w:t xml:space="preserve"> </w:t>
      </w:r>
      <w:r w:rsidRPr="003F64B4">
        <w:rPr>
          <w:rFonts w:ascii="Book Antiqua" w:eastAsia="Book Antiqua" w:hAnsi="Book Antiqua" w:cs="Book Antiqua"/>
          <w:color w:val="000000"/>
        </w:rPr>
        <w:t>Fasting blood glucose</w:t>
      </w:r>
      <w:r w:rsidR="00391F64">
        <w:rPr>
          <w:rFonts w:ascii="Book Antiqua" w:eastAsia="Book Antiqua" w:hAnsi="Book Antiqua" w:cs="Book Antiqua"/>
          <w:color w:val="000000"/>
        </w:rPr>
        <w:t>;</w:t>
      </w:r>
      <w:r w:rsidR="00391F64">
        <w:rPr>
          <w:rFonts w:ascii="Book Antiqua" w:hAnsi="Book Antiqua" w:hint="eastAsia"/>
          <w:b/>
          <w:bCs/>
          <w:lang w:eastAsia="zh-CN"/>
        </w:rPr>
        <w:t xml:space="preserve"> </w:t>
      </w:r>
      <w:r w:rsidR="00391F64" w:rsidRPr="00391F64">
        <w:rPr>
          <w:rFonts w:ascii="Book Antiqua" w:hAnsi="Book Antiqua" w:hint="eastAsia"/>
          <w:lang w:eastAsia="zh-CN"/>
        </w:rPr>
        <w:t>(</w:t>
      </w:r>
      <w:r w:rsidR="00391F64">
        <w:rPr>
          <w:rFonts w:ascii="Book Antiqua" w:hAnsi="Book Antiqua"/>
          <w:lang w:eastAsia="zh-CN"/>
        </w:rPr>
        <w:t>5</w:t>
      </w:r>
      <w:r w:rsidR="00391F64" w:rsidRPr="00391F64">
        <w:rPr>
          <w:rFonts w:ascii="Book Antiqua" w:hAnsi="Book Antiqua"/>
          <w:lang w:eastAsia="zh-CN"/>
        </w:rPr>
        <w:t>)</w:t>
      </w:r>
      <w:r w:rsidR="00391F64">
        <w:rPr>
          <w:rFonts w:ascii="Book Antiqua" w:hAnsi="Book Antiqua"/>
          <w:lang w:eastAsia="zh-CN"/>
        </w:rPr>
        <w:t xml:space="preserve"> </w:t>
      </w:r>
      <w:r w:rsidRPr="003F64B4">
        <w:rPr>
          <w:rFonts w:ascii="Book Antiqua" w:eastAsia="Book Antiqua" w:hAnsi="Book Antiqua" w:cs="Book Antiqua"/>
          <w:color w:val="000000"/>
        </w:rPr>
        <w:t>Postprandial blood glucose</w:t>
      </w:r>
      <w:r w:rsidR="00391F64" w:rsidRPr="00391F64">
        <w:rPr>
          <w:rFonts w:ascii="Book Antiqua" w:hAnsi="Book Antiqua" w:hint="eastAsia"/>
          <w:lang w:eastAsia="zh-CN"/>
        </w:rPr>
        <w:t>;</w:t>
      </w:r>
      <w:r w:rsidR="00391F64">
        <w:rPr>
          <w:rFonts w:ascii="Book Antiqua" w:hAnsi="Book Antiqua"/>
          <w:b/>
          <w:bCs/>
          <w:lang w:eastAsia="zh-CN"/>
        </w:rPr>
        <w:t xml:space="preserve"> </w:t>
      </w:r>
      <w:r w:rsidR="00391F64" w:rsidRPr="00391F64">
        <w:rPr>
          <w:rFonts w:ascii="Book Antiqua" w:hAnsi="Book Antiqua" w:hint="eastAsia"/>
          <w:lang w:eastAsia="zh-CN"/>
        </w:rPr>
        <w:t>(</w:t>
      </w:r>
      <w:r w:rsidR="00391F64">
        <w:rPr>
          <w:rFonts w:ascii="Book Antiqua" w:hAnsi="Book Antiqua"/>
          <w:lang w:eastAsia="zh-CN"/>
        </w:rPr>
        <w:t>6</w:t>
      </w:r>
      <w:r w:rsidR="00391F64" w:rsidRPr="00391F64">
        <w:rPr>
          <w:rFonts w:ascii="Book Antiqua" w:hAnsi="Book Antiqua"/>
          <w:lang w:eastAsia="zh-CN"/>
        </w:rPr>
        <w:t>)</w:t>
      </w:r>
      <w:r w:rsidR="00391F64">
        <w:rPr>
          <w:rFonts w:ascii="Book Antiqua" w:hAnsi="Book Antiqua"/>
          <w:lang w:eastAsia="zh-CN"/>
        </w:rPr>
        <w:t xml:space="preserve"> </w:t>
      </w:r>
      <w:r w:rsidRPr="003F64B4">
        <w:rPr>
          <w:rFonts w:ascii="Book Antiqua" w:eastAsia="Book Antiqua" w:hAnsi="Book Antiqua" w:cs="Book Antiqua"/>
          <w:color w:val="000000"/>
        </w:rPr>
        <w:t>Glycosylated hemoglobin (normal &lt; 6%)</w:t>
      </w:r>
      <w:r w:rsidR="00391F64">
        <w:rPr>
          <w:rFonts w:ascii="Book Antiqua" w:eastAsia="Book Antiqua" w:hAnsi="Book Antiqua" w:cs="Book Antiqua"/>
          <w:color w:val="000000"/>
        </w:rPr>
        <w:t xml:space="preserve">; </w:t>
      </w:r>
      <w:r w:rsidR="00391F64" w:rsidRPr="00391F64">
        <w:rPr>
          <w:rFonts w:ascii="Book Antiqua" w:hAnsi="Book Antiqua" w:hint="eastAsia"/>
          <w:lang w:eastAsia="zh-CN"/>
        </w:rPr>
        <w:t>(</w:t>
      </w:r>
      <w:r w:rsidR="00391F64">
        <w:rPr>
          <w:rFonts w:ascii="Book Antiqua" w:hAnsi="Book Antiqua"/>
          <w:lang w:eastAsia="zh-CN"/>
        </w:rPr>
        <w:t>7</w:t>
      </w:r>
      <w:r w:rsidR="00391F64" w:rsidRPr="00391F64">
        <w:rPr>
          <w:rFonts w:ascii="Book Antiqua" w:hAnsi="Book Antiqua"/>
          <w:lang w:eastAsia="zh-CN"/>
        </w:rPr>
        <w:t>)</w:t>
      </w:r>
      <w:r w:rsidR="00391F64">
        <w:rPr>
          <w:rFonts w:ascii="Book Antiqua" w:hAnsi="Book Antiqua"/>
          <w:lang w:eastAsia="zh-CN"/>
        </w:rPr>
        <w:t xml:space="preserve"> </w:t>
      </w:r>
      <w:r w:rsidRPr="003F64B4">
        <w:rPr>
          <w:rFonts w:ascii="Book Antiqua" w:eastAsia="Book Antiqua" w:hAnsi="Book Antiqua" w:cs="Book Antiqua"/>
          <w:color w:val="000000"/>
        </w:rPr>
        <w:t>Quantitative measurement of serum AFP</w:t>
      </w:r>
      <w:r w:rsidR="00391F64" w:rsidRPr="00391F64">
        <w:rPr>
          <w:rFonts w:ascii="Book Antiqua" w:hAnsi="Book Antiqua" w:hint="eastAsia"/>
          <w:lang w:eastAsia="zh-CN"/>
        </w:rPr>
        <w:t>;</w:t>
      </w:r>
      <w:r w:rsidR="00391F64">
        <w:rPr>
          <w:rFonts w:ascii="Book Antiqua" w:hAnsi="Book Antiqua"/>
          <w:b/>
          <w:bCs/>
          <w:lang w:eastAsia="zh-CN"/>
        </w:rPr>
        <w:t xml:space="preserve"> </w:t>
      </w:r>
      <w:r w:rsidR="00391F64" w:rsidRPr="00391F64">
        <w:rPr>
          <w:rFonts w:ascii="Book Antiqua" w:hAnsi="Book Antiqua" w:hint="eastAsia"/>
          <w:lang w:eastAsia="zh-CN"/>
        </w:rPr>
        <w:t>(</w:t>
      </w:r>
      <w:r w:rsidR="00391F64">
        <w:rPr>
          <w:rFonts w:ascii="Book Antiqua" w:hAnsi="Book Antiqua"/>
          <w:lang w:eastAsia="zh-CN"/>
        </w:rPr>
        <w:t>8</w:t>
      </w:r>
      <w:r w:rsidR="00391F64" w:rsidRPr="00391F64">
        <w:rPr>
          <w:rFonts w:ascii="Book Antiqua" w:hAnsi="Book Antiqua"/>
          <w:lang w:eastAsia="zh-CN"/>
        </w:rPr>
        <w:t>)</w:t>
      </w:r>
      <w:r w:rsidR="00391F64">
        <w:rPr>
          <w:rFonts w:ascii="Book Antiqua" w:hAnsi="Book Antiqua"/>
          <w:lang w:eastAsia="zh-CN"/>
        </w:rPr>
        <w:t xml:space="preserve"> </w:t>
      </w:r>
      <w:r w:rsidRPr="003F64B4">
        <w:rPr>
          <w:rFonts w:ascii="Book Antiqua" w:eastAsia="Book Antiqua" w:hAnsi="Book Antiqua" w:cs="Book Antiqua"/>
          <w:color w:val="000000"/>
        </w:rPr>
        <w:t>Quantitative measurement of serum VEGF using ELISA kits</w:t>
      </w:r>
      <w:r w:rsidR="00391F64" w:rsidRPr="00391F64">
        <w:rPr>
          <w:rFonts w:ascii="Book Antiqua" w:hAnsi="Book Antiqua" w:hint="eastAsia"/>
          <w:lang w:eastAsia="zh-CN"/>
        </w:rPr>
        <w:t>;</w:t>
      </w:r>
      <w:r w:rsidR="00391F64">
        <w:rPr>
          <w:rFonts w:ascii="Book Antiqua" w:hAnsi="Book Antiqua"/>
          <w:b/>
          <w:bCs/>
          <w:lang w:eastAsia="zh-CN"/>
        </w:rPr>
        <w:t xml:space="preserve"> </w:t>
      </w:r>
      <w:r w:rsidR="005D4E8C" w:rsidRPr="005D4E8C">
        <w:rPr>
          <w:rFonts w:ascii="Book Antiqua" w:hAnsi="Book Antiqua"/>
          <w:lang w:eastAsia="zh-CN"/>
        </w:rPr>
        <w:t>and</w:t>
      </w:r>
      <w:r w:rsidR="005D4E8C">
        <w:rPr>
          <w:rFonts w:ascii="Book Antiqua" w:hAnsi="Book Antiqua"/>
          <w:b/>
          <w:bCs/>
          <w:lang w:eastAsia="zh-CN"/>
        </w:rPr>
        <w:t xml:space="preserve"> </w:t>
      </w:r>
      <w:r w:rsidR="00391F64" w:rsidRPr="00391F64">
        <w:rPr>
          <w:rFonts w:ascii="Book Antiqua" w:hAnsi="Book Antiqua" w:hint="eastAsia"/>
          <w:lang w:eastAsia="zh-CN"/>
        </w:rPr>
        <w:t>(</w:t>
      </w:r>
      <w:r w:rsidR="00391F64">
        <w:rPr>
          <w:rFonts w:ascii="Book Antiqua" w:hAnsi="Book Antiqua"/>
          <w:lang w:eastAsia="zh-CN"/>
        </w:rPr>
        <w:t>9</w:t>
      </w:r>
      <w:r w:rsidR="00391F64" w:rsidRPr="00391F64">
        <w:rPr>
          <w:rFonts w:ascii="Book Antiqua" w:hAnsi="Book Antiqua"/>
          <w:lang w:eastAsia="zh-CN"/>
        </w:rPr>
        <w:t>)</w:t>
      </w:r>
      <w:r w:rsidR="00391F64">
        <w:rPr>
          <w:rFonts w:ascii="Book Antiqua" w:hAnsi="Book Antiqua"/>
          <w:lang w:eastAsia="zh-CN"/>
        </w:rPr>
        <w:t xml:space="preserve"> </w:t>
      </w:r>
      <w:r w:rsidRPr="003F64B4">
        <w:rPr>
          <w:rFonts w:ascii="Book Antiqua" w:eastAsia="Book Antiqua" w:hAnsi="Book Antiqua" w:cs="Book Antiqua"/>
          <w:color w:val="000000"/>
        </w:rPr>
        <w:t>Quantitative measurement of serum VEGF/PLT by dividing serum VEGF</w:t>
      </w:r>
      <w:r w:rsidR="00391F64">
        <w:rPr>
          <w:rFonts w:ascii="Book Antiqua" w:eastAsia="Book Antiqua" w:hAnsi="Book Antiqua" w:cs="Book Antiqua"/>
          <w:color w:val="000000"/>
        </w:rPr>
        <w:t xml:space="preserve"> </w:t>
      </w:r>
      <w:r w:rsidRPr="003F64B4">
        <w:rPr>
          <w:rFonts w:ascii="Book Antiqua" w:eastAsia="Book Antiqua" w:hAnsi="Book Antiqua" w:cs="Book Antiqua"/>
          <w:color w:val="000000"/>
        </w:rPr>
        <w:t>concentration by the platelet count.</w:t>
      </w:r>
    </w:p>
    <w:p w14:paraId="1ABB24FC" w14:textId="77777777" w:rsidR="00A77B3E" w:rsidRPr="003F64B4" w:rsidRDefault="00A77B3E" w:rsidP="005D4E8C">
      <w:pPr>
        <w:spacing w:line="360" w:lineRule="auto"/>
        <w:jc w:val="both"/>
        <w:rPr>
          <w:rFonts w:ascii="Book Antiqua" w:hAnsi="Book Antiqua"/>
        </w:rPr>
      </w:pPr>
    </w:p>
    <w:p w14:paraId="188687A7" w14:textId="12296944" w:rsidR="00A77B3E" w:rsidRPr="005D4E8C" w:rsidRDefault="00CA359D" w:rsidP="003F64B4">
      <w:pPr>
        <w:spacing w:line="360" w:lineRule="auto"/>
        <w:jc w:val="both"/>
        <w:rPr>
          <w:rFonts w:ascii="Book Antiqua" w:hAnsi="Book Antiqua"/>
          <w:b/>
          <w:bCs/>
        </w:rPr>
      </w:pPr>
      <w:r w:rsidRPr="005D4E8C">
        <w:rPr>
          <w:rFonts w:ascii="Book Antiqua" w:eastAsia="Book Antiqua" w:hAnsi="Book Antiqua" w:cs="Book Antiqua"/>
          <w:b/>
          <w:bCs/>
          <w:i/>
          <w:iCs/>
          <w:color w:val="000000"/>
        </w:rPr>
        <w:t>Imaging and radiographic assessment</w:t>
      </w:r>
    </w:p>
    <w:p w14:paraId="7C0EDCAB" w14:textId="417FF530"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 xml:space="preserve">For imaging, all participants underwent abdominal US with emphasis on the signs suggestive of liver cirrhosis: (1) </w:t>
      </w:r>
      <w:r w:rsidR="005D4E8C">
        <w:rPr>
          <w:rFonts w:ascii="Book Antiqua" w:eastAsia="Book Antiqua" w:hAnsi="Book Antiqua" w:cs="Book Antiqua"/>
          <w:color w:val="000000"/>
        </w:rPr>
        <w:t>A</w:t>
      </w:r>
      <w:r w:rsidRPr="003F64B4">
        <w:rPr>
          <w:rFonts w:ascii="Book Antiqua" w:eastAsia="Book Antiqua" w:hAnsi="Book Antiqua" w:cs="Book Antiqua"/>
          <w:color w:val="000000"/>
        </w:rPr>
        <w:t>ny focal lesion (its number, site, and size)</w:t>
      </w:r>
      <w:r w:rsidR="005D4E8C">
        <w:rPr>
          <w:rFonts w:ascii="Book Antiqua" w:eastAsia="Book Antiqua" w:hAnsi="Book Antiqua" w:cs="Book Antiqua"/>
          <w:color w:val="000000"/>
        </w:rPr>
        <w:t xml:space="preserve">; </w:t>
      </w:r>
      <w:r w:rsidRPr="003F64B4">
        <w:rPr>
          <w:rFonts w:ascii="Book Antiqua" w:eastAsia="Book Antiqua" w:hAnsi="Book Antiqua" w:cs="Book Antiqua"/>
          <w:color w:val="000000"/>
        </w:rPr>
        <w:t xml:space="preserve">(2) </w:t>
      </w:r>
      <w:r w:rsidR="005D4E8C">
        <w:rPr>
          <w:rFonts w:ascii="Book Antiqua" w:eastAsia="Book Antiqua" w:hAnsi="Book Antiqua" w:cs="Book Antiqua"/>
          <w:color w:val="000000"/>
        </w:rPr>
        <w:t>P</w:t>
      </w:r>
      <w:r w:rsidRPr="003F64B4">
        <w:rPr>
          <w:rFonts w:ascii="Book Antiqua" w:eastAsia="Book Antiqua" w:hAnsi="Book Antiqua" w:cs="Book Antiqua"/>
          <w:color w:val="000000"/>
        </w:rPr>
        <w:t xml:space="preserve">ortal </w:t>
      </w:r>
      <w:r w:rsidRPr="003F64B4">
        <w:rPr>
          <w:rFonts w:ascii="Book Antiqua" w:eastAsia="Book Antiqua" w:hAnsi="Book Antiqua" w:cs="Book Antiqua"/>
          <w:color w:val="000000"/>
        </w:rPr>
        <w:lastRenderedPageBreak/>
        <w:t>vein (patency and its diameter)</w:t>
      </w:r>
      <w:r w:rsidR="005D4E8C">
        <w:rPr>
          <w:rFonts w:ascii="Book Antiqua" w:eastAsia="Book Antiqua" w:hAnsi="Book Antiqua" w:cs="Book Antiqua"/>
          <w:color w:val="000000"/>
        </w:rPr>
        <w:t>;</w:t>
      </w:r>
      <w:r w:rsidRPr="003F64B4">
        <w:rPr>
          <w:rFonts w:ascii="Book Antiqua" w:eastAsia="Book Antiqua" w:hAnsi="Book Antiqua" w:cs="Book Antiqua"/>
          <w:color w:val="000000"/>
        </w:rPr>
        <w:t xml:space="preserve"> (3) </w:t>
      </w:r>
      <w:r w:rsidR="005D4E8C">
        <w:rPr>
          <w:rFonts w:ascii="Book Antiqua" w:eastAsia="Book Antiqua" w:hAnsi="Book Antiqua" w:cs="Book Antiqua"/>
          <w:color w:val="000000"/>
        </w:rPr>
        <w:t>S</w:t>
      </w:r>
      <w:r w:rsidRPr="003F64B4">
        <w:rPr>
          <w:rFonts w:ascii="Book Antiqua" w:eastAsia="Book Antiqua" w:hAnsi="Book Antiqua" w:cs="Book Antiqua"/>
          <w:color w:val="000000"/>
        </w:rPr>
        <w:t>plenic size</w:t>
      </w:r>
      <w:r w:rsidR="005D4E8C">
        <w:rPr>
          <w:rFonts w:ascii="Book Antiqua" w:eastAsia="Book Antiqua" w:hAnsi="Book Antiqua" w:cs="Book Antiqua"/>
          <w:color w:val="000000"/>
        </w:rPr>
        <w:t xml:space="preserve">; </w:t>
      </w:r>
      <w:r w:rsidRPr="003F64B4">
        <w:rPr>
          <w:rFonts w:ascii="Book Antiqua" w:eastAsia="Book Antiqua" w:hAnsi="Book Antiqua" w:cs="Book Antiqua"/>
          <w:color w:val="000000"/>
        </w:rPr>
        <w:t xml:space="preserve">and (4) </w:t>
      </w:r>
      <w:r w:rsidR="005D4E8C">
        <w:rPr>
          <w:rFonts w:ascii="Book Antiqua" w:eastAsia="Book Antiqua" w:hAnsi="Book Antiqua" w:cs="Book Antiqua"/>
          <w:color w:val="000000"/>
        </w:rPr>
        <w:t>T</w:t>
      </w:r>
      <w:r w:rsidRPr="003F64B4">
        <w:rPr>
          <w:rFonts w:ascii="Book Antiqua" w:eastAsia="Book Antiqua" w:hAnsi="Book Antiqua" w:cs="Book Antiqua"/>
          <w:color w:val="000000"/>
        </w:rPr>
        <w:t>he presence of ascites (mild, moderate, severe).</w:t>
      </w:r>
    </w:p>
    <w:p w14:paraId="61348581" w14:textId="50DBCA1F" w:rsidR="00A77B3E" w:rsidRDefault="00CA359D" w:rsidP="005D4E8C">
      <w:pPr>
        <w:spacing w:line="360" w:lineRule="auto"/>
        <w:ind w:firstLineChars="200" w:firstLine="480"/>
        <w:jc w:val="both"/>
        <w:rPr>
          <w:rFonts w:ascii="Book Antiqua" w:eastAsia="Book Antiqua" w:hAnsi="Book Antiqua" w:cs="Book Antiqua"/>
          <w:color w:val="000000"/>
        </w:rPr>
      </w:pPr>
      <w:r w:rsidRPr="003F64B4">
        <w:rPr>
          <w:rFonts w:ascii="Book Antiqua" w:eastAsia="Book Antiqua" w:hAnsi="Book Antiqua" w:cs="Book Antiqua"/>
          <w:color w:val="000000"/>
        </w:rPr>
        <w:t xml:space="preserve">Also, abdominal triphasic spiral CT with or without dynamic abdomen MRI was done to confirm the diagnosis of any suspected focal lesions suspected based on the US. </w:t>
      </w:r>
    </w:p>
    <w:p w14:paraId="1AE5F9FB" w14:textId="77777777" w:rsidR="005D4E8C" w:rsidRPr="003F64B4" w:rsidRDefault="005D4E8C" w:rsidP="005D4E8C">
      <w:pPr>
        <w:spacing w:line="360" w:lineRule="auto"/>
        <w:jc w:val="both"/>
        <w:rPr>
          <w:rFonts w:ascii="Book Antiqua" w:hAnsi="Book Antiqua"/>
        </w:rPr>
      </w:pPr>
    </w:p>
    <w:p w14:paraId="36F28998" w14:textId="7BECF46C" w:rsidR="00A77B3E" w:rsidRPr="005D4E8C" w:rsidRDefault="00CA359D" w:rsidP="005D4E8C">
      <w:pPr>
        <w:spacing w:line="360" w:lineRule="auto"/>
        <w:jc w:val="both"/>
        <w:rPr>
          <w:rFonts w:ascii="Book Antiqua" w:hAnsi="Book Antiqua"/>
          <w:b/>
          <w:bCs/>
        </w:rPr>
      </w:pPr>
      <w:r w:rsidRPr="005D4E8C">
        <w:rPr>
          <w:rFonts w:ascii="Book Antiqua" w:eastAsia="Book Antiqua" w:hAnsi="Book Antiqua" w:cs="Book Antiqua"/>
          <w:b/>
          <w:bCs/>
          <w:i/>
          <w:color w:val="000000"/>
        </w:rPr>
        <w:t>Determination of VEGF serum levels</w:t>
      </w:r>
    </w:p>
    <w:p w14:paraId="11955CFF" w14:textId="7BE5F291" w:rsidR="00A77B3E" w:rsidRDefault="00CA359D" w:rsidP="003F64B4">
      <w:pPr>
        <w:spacing w:line="360" w:lineRule="auto"/>
        <w:jc w:val="both"/>
        <w:rPr>
          <w:rFonts w:ascii="Book Antiqua" w:eastAsia="Book Antiqua" w:hAnsi="Book Antiqua" w:cs="Book Antiqua"/>
          <w:color w:val="000000"/>
        </w:rPr>
      </w:pPr>
      <w:r w:rsidRPr="003F64B4">
        <w:rPr>
          <w:rFonts w:ascii="Book Antiqua" w:eastAsia="Book Antiqua" w:hAnsi="Book Antiqua" w:cs="Book Antiqua"/>
          <w:color w:val="000000"/>
        </w:rPr>
        <w:t>We measured the total serum VEGF with a human recombinant ELISA kit that is designed to measure human VEGF concentration in serum (Glory Science Co., Ltd, U</w:t>
      </w:r>
      <w:r w:rsidR="005D4E8C">
        <w:rPr>
          <w:rFonts w:ascii="Book Antiqua" w:eastAsia="Book Antiqua" w:hAnsi="Book Antiqua" w:cs="Book Antiqua"/>
          <w:color w:val="000000"/>
        </w:rPr>
        <w:t>nited States</w:t>
      </w:r>
      <w:r w:rsidRPr="003F64B4">
        <w:rPr>
          <w:rFonts w:ascii="Book Antiqua" w:eastAsia="Book Antiqua" w:hAnsi="Book Antiqua" w:cs="Book Antiqua"/>
          <w:color w:val="000000"/>
        </w:rPr>
        <w:t>). We followed the established principals and the steps of VEGF kit assay according to the manufacturer`s instructions.</w:t>
      </w:r>
    </w:p>
    <w:p w14:paraId="5C9936EF" w14:textId="77777777" w:rsidR="005D4E8C" w:rsidRPr="003F64B4" w:rsidRDefault="005D4E8C" w:rsidP="003F64B4">
      <w:pPr>
        <w:spacing w:line="360" w:lineRule="auto"/>
        <w:jc w:val="both"/>
        <w:rPr>
          <w:rFonts w:ascii="Book Antiqua" w:hAnsi="Book Antiqua"/>
        </w:rPr>
      </w:pPr>
    </w:p>
    <w:p w14:paraId="2A1D4EC5" w14:textId="7CDD56E5" w:rsidR="00A77B3E" w:rsidRPr="005D4E8C" w:rsidRDefault="00CA359D" w:rsidP="005D4E8C">
      <w:pPr>
        <w:spacing w:line="360" w:lineRule="auto"/>
        <w:jc w:val="both"/>
        <w:rPr>
          <w:rFonts w:ascii="Book Antiqua" w:hAnsi="Book Antiqua"/>
          <w:b/>
          <w:bCs/>
        </w:rPr>
      </w:pPr>
      <w:r w:rsidRPr="005D4E8C">
        <w:rPr>
          <w:rFonts w:ascii="Book Antiqua" w:eastAsia="Book Antiqua" w:hAnsi="Book Antiqua" w:cs="Book Antiqua"/>
          <w:b/>
          <w:bCs/>
          <w:i/>
          <w:color w:val="000000"/>
        </w:rPr>
        <w:t>Statistical analysis</w:t>
      </w:r>
    </w:p>
    <w:p w14:paraId="4163B4E2" w14:textId="6FDAD22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Categorical data were summarized as frequencies and percentages. While continuous data were initially tested for normality using the Kolmogorov</w:t>
      </w:r>
      <w:r w:rsidR="006D63CB">
        <w:rPr>
          <w:rFonts w:ascii="Book Antiqua" w:eastAsia="Book Antiqua" w:hAnsi="Book Antiqua" w:cs="Book Antiqua"/>
          <w:color w:val="000000"/>
        </w:rPr>
        <w:t>-</w:t>
      </w:r>
      <w:r w:rsidRPr="003F64B4">
        <w:rPr>
          <w:rFonts w:ascii="Book Antiqua" w:eastAsia="Book Antiqua" w:hAnsi="Book Antiqua" w:cs="Book Antiqua"/>
          <w:color w:val="000000"/>
        </w:rPr>
        <w:t xml:space="preserve">Smirnov test. Continuous data were presented as means and standard deviations. For comparison of categorical variables, we used chi-square and Fischer’s exact tests. For comparison of two means, the student's </w:t>
      </w:r>
      <w:r w:rsidRPr="00494D78">
        <w:rPr>
          <w:rFonts w:ascii="Book Antiqua" w:eastAsia="Book Antiqua" w:hAnsi="Book Antiqua" w:cs="Book Antiqua"/>
          <w:i/>
          <w:color w:val="000000"/>
        </w:rPr>
        <w:t>t</w:t>
      </w:r>
      <w:r w:rsidRPr="003F64B4">
        <w:rPr>
          <w:rFonts w:ascii="Book Antiqua" w:eastAsia="Book Antiqua" w:hAnsi="Book Antiqua" w:cs="Book Antiqua"/>
          <w:color w:val="000000"/>
        </w:rPr>
        <w:t>- and Mann</w:t>
      </w:r>
      <w:r w:rsidR="006D63CB">
        <w:rPr>
          <w:rFonts w:ascii="Book Antiqua" w:eastAsia="Book Antiqua" w:hAnsi="Book Antiqua" w:cs="Book Antiqua"/>
          <w:color w:val="000000"/>
        </w:rPr>
        <w:t>-</w:t>
      </w:r>
      <w:r w:rsidRPr="003F64B4">
        <w:rPr>
          <w:rFonts w:ascii="Book Antiqua" w:eastAsia="Book Antiqua" w:hAnsi="Book Antiqua" w:cs="Book Antiqua"/>
          <w:color w:val="000000"/>
        </w:rPr>
        <w:t>Whitney tests were used for the normally and non-normally distributed data, respectively. To compare the quantitative variables between the three groups, we used either a one-way analysis of variance (ANOVA) followed by Tukey`s post-hoc or the Kruskal</w:t>
      </w:r>
      <w:r w:rsidR="006D63CB">
        <w:rPr>
          <w:rFonts w:ascii="Book Antiqua" w:eastAsia="Book Antiqua" w:hAnsi="Book Antiqua" w:cs="Book Antiqua"/>
          <w:color w:val="000000"/>
        </w:rPr>
        <w:t>-</w:t>
      </w:r>
      <w:r w:rsidRPr="003F64B4">
        <w:rPr>
          <w:rFonts w:ascii="Book Antiqua" w:eastAsia="Book Antiqua" w:hAnsi="Book Antiqua" w:cs="Book Antiqua"/>
          <w:color w:val="000000"/>
        </w:rPr>
        <w:t>Wallis test according to the type and distribution of the data. To study the relationship between two variables, Pearson’s correlation test was used, and the correlation coefficient (r) was calculated. To determine the optimal cut-off point for serum VEGF and VEGF/PLT ratio in which these measures achieved the highest sensitivity and specificity in diagnosing HCC, we constructed a receiver operating characteristic curve (ROC) which allowed us to plot the sensitivity against the 1-specificity at each point. An alpha level below 0.05 was considered statistically significant. All analyses were done using the Statistical Package for Social Science (SPSS software version 18 for Windows).</w:t>
      </w:r>
    </w:p>
    <w:p w14:paraId="291F095C" w14:textId="77777777" w:rsidR="00A77B3E" w:rsidRPr="003F64B4" w:rsidRDefault="00A77B3E" w:rsidP="003F64B4">
      <w:pPr>
        <w:spacing w:line="360" w:lineRule="auto"/>
        <w:jc w:val="both"/>
        <w:rPr>
          <w:rFonts w:ascii="Book Antiqua" w:hAnsi="Book Antiqua"/>
        </w:rPr>
      </w:pPr>
    </w:p>
    <w:p w14:paraId="26B6DE4C"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caps/>
          <w:color w:val="000000"/>
          <w:u w:val="single"/>
        </w:rPr>
        <w:lastRenderedPageBreak/>
        <w:t>RESULTS</w:t>
      </w:r>
    </w:p>
    <w:p w14:paraId="507AD536" w14:textId="3F97AD32" w:rsidR="00A77B3E" w:rsidRPr="005D4E8C" w:rsidRDefault="00CA359D" w:rsidP="005D4E8C">
      <w:pPr>
        <w:spacing w:line="360" w:lineRule="auto"/>
        <w:jc w:val="both"/>
        <w:rPr>
          <w:rFonts w:ascii="Book Antiqua" w:hAnsi="Book Antiqua"/>
          <w:b/>
          <w:bCs/>
        </w:rPr>
      </w:pPr>
      <w:r w:rsidRPr="005D4E8C">
        <w:rPr>
          <w:rFonts w:ascii="Book Antiqua" w:eastAsia="Book Antiqua" w:hAnsi="Book Antiqua" w:cs="Book Antiqua"/>
          <w:b/>
          <w:bCs/>
          <w:i/>
          <w:color w:val="000000"/>
        </w:rPr>
        <w:t>Characteristics of the study population</w:t>
      </w:r>
    </w:p>
    <w:p w14:paraId="13525D06" w14:textId="1F4EAC06"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 xml:space="preserve">Our study included 100 participants (HCC group/group I: </w:t>
      </w:r>
      <w:r w:rsidRPr="003F64B4">
        <w:rPr>
          <w:rFonts w:ascii="Book Antiqua" w:eastAsia="Book Antiqua" w:hAnsi="Book Antiqua" w:cs="Book Antiqua"/>
          <w:i/>
          <w:iCs/>
          <w:color w:val="000000"/>
        </w:rPr>
        <w:t>n</w:t>
      </w:r>
      <w:r w:rsidRPr="003F64B4">
        <w:rPr>
          <w:rFonts w:ascii="Book Antiqua" w:eastAsia="Book Antiqua" w:hAnsi="Book Antiqua" w:cs="Book Antiqua"/>
          <w:color w:val="000000"/>
        </w:rPr>
        <w:t xml:space="preserve"> = 40, cirrhosis group/group II: </w:t>
      </w:r>
      <w:r w:rsidRPr="003F64B4">
        <w:rPr>
          <w:rFonts w:ascii="Book Antiqua" w:eastAsia="Book Antiqua" w:hAnsi="Book Antiqua" w:cs="Book Antiqua"/>
          <w:i/>
          <w:iCs/>
          <w:color w:val="000000"/>
        </w:rPr>
        <w:t>n</w:t>
      </w:r>
      <w:r w:rsidRPr="003F64B4">
        <w:rPr>
          <w:rFonts w:ascii="Book Antiqua" w:eastAsia="Book Antiqua" w:hAnsi="Book Antiqua" w:cs="Book Antiqua"/>
          <w:color w:val="000000"/>
        </w:rPr>
        <w:t xml:space="preserve"> = 30, and control group/group III: </w:t>
      </w:r>
      <w:r w:rsidRPr="003F64B4">
        <w:rPr>
          <w:rFonts w:ascii="Book Antiqua" w:eastAsia="Book Antiqua" w:hAnsi="Book Antiqua" w:cs="Book Antiqua"/>
          <w:i/>
          <w:iCs/>
          <w:color w:val="000000"/>
        </w:rPr>
        <w:t>n</w:t>
      </w:r>
      <w:r w:rsidRPr="003F64B4">
        <w:rPr>
          <w:rFonts w:ascii="Book Antiqua" w:eastAsia="Book Antiqua" w:hAnsi="Book Antiqua" w:cs="Book Antiqua"/>
          <w:color w:val="000000"/>
        </w:rPr>
        <w:t xml:space="preserve"> = 30). Of them, 67 patients were males, and 33 were females. The demographic characteristics of the study groups are shown in Table 1. There was no statistically significant difference between the three studied groups as regard age and gender (Table 1). Moreover, there was no significant correlation between VEGF, AFP, and VEGF/PLT values and age and sex of the patients. Also, there was no significant correlation between tumor characteristics by </w:t>
      </w:r>
      <w:r w:rsidR="005D4E8C" w:rsidRPr="003F64B4">
        <w:rPr>
          <w:rFonts w:ascii="Book Antiqua" w:eastAsia="Book Antiqua" w:hAnsi="Book Antiqua" w:cs="Book Antiqua"/>
          <w:color w:val="000000"/>
        </w:rPr>
        <w:t>Barcelona Clinic Liver Cancer (BCLC)</w:t>
      </w:r>
      <w:r w:rsidRPr="003F64B4">
        <w:rPr>
          <w:rFonts w:ascii="Book Antiqua" w:eastAsia="Book Antiqua" w:hAnsi="Book Antiqua" w:cs="Book Antiqua"/>
          <w:color w:val="000000"/>
        </w:rPr>
        <w:t xml:space="preserve"> and age and sex of the patients.</w:t>
      </w:r>
    </w:p>
    <w:p w14:paraId="59C771F1" w14:textId="59198945" w:rsidR="00A77B3E" w:rsidRPr="003F64B4" w:rsidRDefault="00CA359D" w:rsidP="005D4E8C">
      <w:pPr>
        <w:spacing w:line="360" w:lineRule="auto"/>
        <w:ind w:firstLineChars="200" w:firstLine="480"/>
        <w:jc w:val="both"/>
        <w:rPr>
          <w:rFonts w:ascii="Book Antiqua" w:hAnsi="Book Antiqua"/>
        </w:rPr>
      </w:pPr>
      <w:r w:rsidRPr="003F64B4">
        <w:rPr>
          <w:rFonts w:ascii="Book Antiqua" w:eastAsia="Book Antiqua" w:hAnsi="Book Antiqua" w:cs="Book Antiqua"/>
          <w:color w:val="000000"/>
        </w:rPr>
        <w:t>The Child</w:t>
      </w:r>
      <w:r w:rsidR="006D63CB">
        <w:rPr>
          <w:rFonts w:ascii="Book Antiqua" w:eastAsia="Book Antiqua" w:hAnsi="Book Antiqua" w:cs="Book Antiqua"/>
          <w:color w:val="000000"/>
        </w:rPr>
        <w:t>-</w:t>
      </w:r>
      <w:r w:rsidRPr="003F64B4">
        <w:rPr>
          <w:rFonts w:ascii="Book Antiqua" w:eastAsia="Book Antiqua" w:hAnsi="Book Antiqua" w:cs="Book Antiqua"/>
          <w:color w:val="000000"/>
        </w:rPr>
        <w:t>Pugh classification for group I (HCC group) was A for 24 patients, B for 11 patients, and C for five patients while the Child</w:t>
      </w:r>
      <w:r w:rsidR="006D63CB">
        <w:rPr>
          <w:rFonts w:ascii="Book Antiqua" w:eastAsia="Book Antiqua" w:hAnsi="Book Antiqua" w:cs="Book Antiqua"/>
          <w:color w:val="000000"/>
        </w:rPr>
        <w:t>-</w:t>
      </w:r>
      <w:r w:rsidRPr="003F64B4">
        <w:rPr>
          <w:rFonts w:ascii="Book Antiqua" w:eastAsia="Book Antiqua" w:hAnsi="Book Antiqua" w:cs="Book Antiqua"/>
          <w:color w:val="000000"/>
        </w:rPr>
        <w:t>Pugh classification in group II (cirrhosis group) was A for 19 patients, B for eight patients, and C for three patients (Table 1).</w:t>
      </w:r>
    </w:p>
    <w:p w14:paraId="536AFE52" w14:textId="21E825D0" w:rsidR="00A77B3E" w:rsidRPr="003F64B4" w:rsidRDefault="00CA359D" w:rsidP="005D4E8C">
      <w:pPr>
        <w:spacing w:line="360" w:lineRule="auto"/>
        <w:ind w:firstLineChars="200" w:firstLine="480"/>
        <w:jc w:val="both"/>
        <w:rPr>
          <w:rFonts w:ascii="Book Antiqua" w:hAnsi="Book Antiqua"/>
        </w:rPr>
      </w:pPr>
      <w:r w:rsidRPr="003F64B4">
        <w:rPr>
          <w:rFonts w:ascii="Book Antiqua" w:eastAsia="Book Antiqua" w:hAnsi="Book Antiqua" w:cs="Book Antiqua"/>
          <w:color w:val="000000"/>
        </w:rPr>
        <w:t>In HCC group, 20 patients were classified as stage I, five patients as stage II, three patients as stage IIIA, 11 patients as stage IIIB, and one patient as stage IVB with respect to tumor/node/metastasis (TNM). While six patients were classified as stage 0 disease, 13 patients as stage A, eight patients as stage B, 11 patients as stage C, and two patients as stage D with respect to the BCLC tumor stage. Also, 12 patients with vascular invasion were noted, and only one patient had distal metastasis.</w:t>
      </w:r>
    </w:p>
    <w:p w14:paraId="5D441291" w14:textId="77777777" w:rsidR="00D057F5" w:rsidRDefault="00D057F5" w:rsidP="00D057F5">
      <w:pPr>
        <w:spacing w:line="360" w:lineRule="auto"/>
        <w:jc w:val="both"/>
        <w:rPr>
          <w:rFonts w:ascii="Book Antiqua" w:eastAsia="Book Antiqua" w:hAnsi="Book Antiqua" w:cs="Book Antiqua"/>
          <w:i/>
          <w:color w:val="000000"/>
        </w:rPr>
      </w:pPr>
    </w:p>
    <w:p w14:paraId="4AAB6C7A" w14:textId="04056017" w:rsidR="00A77B3E" w:rsidRPr="00D057F5" w:rsidRDefault="00CA359D" w:rsidP="00D057F5">
      <w:pPr>
        <w:spacing w:line="360" w:lineRule="auto"/>
        <w:jc w:val="both"/>
        <w:rPr>
          <w:rFonts w:ascii="Book Antiqua" w:hAnsi="Book Antiqua"/>
          <w:b/>
          <w:bCs/>
        </w:rPr>
      </w:pPr>
      <w:r w:rsidRPr="00D057F5">
        <w:rPr>
          <w:rFonts w:ascii="Book Antiqua" w:eastAsia="Book Antiqua" w:hAnsi="Book Antiqua" w:cs="Book Antiqua"/>
          <w:b/>
          <w:bCs/>
          <w:i/>
          <w:color w:val="000000"/>
        </w:rPr>
        <w:t>Biomarker levels in the study groups</w:t>
      </w:r>
    </w:p>
    <w:p w14:paraId="2D6D523F" w14:textId="1A27257A"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 xml:space="preserve">HCC group had significantly higher AFP levels than the two non-HCC groups (cirrhosis group and control group). Moreover, the VEGF levels were significantly higher in the HCC group when compared with the cirrhosis group (1409 </w:t>
      </w:r>
      <w:r w:rsidR="00EB5BB1" w:rsidRPr="003F64B4">
        <w:rPr>
          <w:rFonts w:ascii="Book Antiqua" w:eastAsia="Book Antiqua" w:hAnsi="Book Antiqua" w:cs="Book Antiqua"/>
          <w:color w:val="000000"/>
        </w:rPr>
        <w:t>pg/mL</w:t>
      </w:r>
      <w:r w:rsidR="00EB5BB1" w:rsidRPr="00D057F5">
        <w:rPr>
          <w:rFonts w:ascii="Book Antiqua" w:eastAsia="Book Antiqua" w:hAnsi="Book Antiqua" w:cs="Book Antiqua"/>
          <w:i/>
          <w:iCs/>
          <w:color w:val="000000"/>
        </w:rPr>
        <w:t xml:space="preserve"> </w:t>
      </w:r>
      <w:r w:rsidRPr="00D057F5">
        <w:rPr>
          <w:rFonts w:ascii="Book Antiqua" w:eastAsia="Book Antiqua" w:hAnsi="Book Antiqua" w:cs="Book Antiqua"/>
          <w:i/>
          <w:iCs/>
          <w:color w:val="000000"/>
        </w:rPr>
        <w:t>vs</w:t>
      </w:r>
      <w:r w:rsidRPr="003F64B4">
        <w:rPr>
          <w:rFonts w:ascii="Book Antiqua" w:eastAsia="Book Antiqua" w:hAnsi="Book Antiqua" w:cs="Book Antiqua"/>
          <w:color w:val="000000"/>
        </w:rPr>
        <w:t xml:space="preserve"> 233.3 pg/mL) and when compared with the control group (1409 </w:t>
      </w:r>
      <w:r w:rsidR="00EB5BB1" w:rsidRPr="003F64B4">
        <w:rPr>
          <w:rFonts w:ascii="Book Antiqua" w:eastAsia="Book Antiqua" w:hAnsi="Book Antiqua" w:cs="Book Antiqua"/>
          <w:color w:val="000000"/>
        </w:rPr>
        <w:t>pg/mL</w:t>
      </w:r>
      <w:r w:rsidR="00EB5BB1" w:rsidRPr="003F64B4">
        <w:rPr>
          <w:rFonts w:ascii="Book Antiqua" w:eastAsia="Book Antiqua" w:hAnsi="Book Antiqua" w:cs="Book Antiqua"/>
          <w:i/>
          <w:iCs/>
          <w:color w:val="000000"/>
        </w:rPr>
        <w:t xml:space="preserve"> </w:t>
      </w:r>
      <w:r w:rsidRPr="003F64B4">
        <w:rPr>
          <w:rFonts w:ascii="Book Antiqua" w:eastAsia="Book Antiqua" w:hAnsi="Book Antiqua" w:cs="Book Antiqua"/>
          <w:i/>
          <w:iCs/>
          <w:color w:val="000000"/>
        </w:rPr>
        <w:t>vs</w:t>
      </w:r>
      <w:r w:rsidRPr="003F64B4">
        <w:rPr>
          <w:rFonts w:ascii="Book Antiqua" w:eastAsia="Book Antiqua" w:hAnsi="Book Antiqua" w:cs="Book Antiqua"/>
          <w:color w:val="000000"/>
        </w:rPr>
        <w:t xml:space="preserve"> 204 pg/mL). The ratio of VEGF/PLT was 13.2 in the HCC group, which was much higher than the 1.68 reported in the cirrhosis group, and the 0.95 reported in the control group. The biomarker levels in the three study groups are shown in Table 2.</w:t>
      </w:r>
    </w:p>
    <w:p w14:paraId="55F91121" w14:textId="77777777" w:rsidR="00A77B3E" w:rsidRPr="003F64B4" w:rsidRDefault="00CA359D" w:rsidP="00D057F5">
      <w:pPr>
        <w:spacing w:line="360" w:lineRule="auto"/>
        <w:ind w:firstLineChars="200" w:firstLine="480"/>
        <w:jc w:val="both"/>
        <w:rPr>
          <w:rFonts w:ascii="Book Antiqua" w:hAnsi="Book Antiqua"/>
        </w:rPr>
      </w:pPr>
      <w:r w:rsidRPr="003F64B4">
        <w:rPr>
          <w:rFonts w:ascii="Book Antiqua" w:eastAsia="Book Antiqua" w:hAnsi="Book Antiqua" w:cs="Book Antiqua"/>
          <w:color w:val="000000"/>
        </w:rPr>
        <w:lastRenderedPageBreak/>
        <w:t>Statistically highly significant differences in the levels of the studied markers (AFP, VEGF, and VEGF/PLT) among the HCC, the cirrhotic, and the control groups were found.</w:t>
      </w:r>
    </w:p>
    <w:p w14:paraId="5EC579BA" w14:textId="77777777" w:rsidR="00D057F5" w:rsidRDefault="00D057F5" w:rsidP="003F64B4">
      <w:pPr>
        <w:spacing w:line="360" w:lineRule="auto"/>
        <w:jc w:val="both"/>
        <w:rPr>
          <w:rFonts w:ascii="Book Antiqua" w:eastAsia="Book Antiqua" w:hAnsi="Book Antiqua" w:cs="Book Antiqua"/>
          <w:b/>
          <w:bCs/>
          <w:i/>
          <w:iCs/>
          <w:color w:val="000000"/>
        </w:rPr>
      </w:pPr>
    </w:p>
    <w:p w14:paraId="4F12FB73" w14:textId="6BCE2745"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bCs/>
          <w:i/>
          <w:iCs/>
          <w:color w:val="000000"/>
        </w:rPr>
        <w:t>Diagnostic performance of the AFP, VEGF, and VEGF/PLT for detection of HCC</w:t>
      </w:r>
    </w:p>
    <w:p w14:paraId="26454A2A"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At a cut-off value of 40 ng/mL, serum AFP provided an accuracy of 74.1% when diagnosing HCC (a sensitivity of 65% and specificity of 83.3%). At a cut-off value of 250 pg/mL, serum VEGF provided 80% and 81.7% sensitivity and specificity, respectively, for diagnosing HCC. At a cut-off value of 2.31, serum VEGF/PLT provided a sensitivity and specificity of 77.5% and 80%, respectively. When the three parameters were combined, the highest accuracy was achieved with a sensitivity of 92.5% and a specificity of 98.3%. The ROC curve of the three HCC diagnostic markers and their combinations is shown in Figure 1. The diagnostic performance of the three parameters is shown in Table 3.</w:t>
      </w:r>
    </w:p>
    <w:p w14:paraId="4B3AE980" w14:textId="77777777" w:rsidR="00A77B3E" w:rsidRPr="003F64B4" w:rsidRDefault="00CA359D" w:rsidP="00D057F5">
      <w:pPr>
        <w:spacing w:line="360" w:lineRule="auto"/>
        <w:ind w:firstLineChars="200" w:firstLine="480"/>
        <w:jc w:val="both"/>
        <w:rPr>
          <w:rFonts w:ascii="Book Antiqua" w:hAnsi="Book Antiqua"/>
        </w:rPr>
      </w:pPr>
      <w:r w:rsidRPr="003F64B4">
        <w:rPr>
          <w:rFonts w:ascii="Book Antiqua" w:eastAsia="Book Antiqua" w:hAnsi="Book Antiqua" w:cs="Book Antiqua"/>
          <w:color w:val="000000"/>
        </w:rPr>
        <w:t>VEGF showed the highest sensitivity among the serum tumor markers. Also, ROC curves for the three studied tumor markers indicated that the specificity of VEGF was very high and other serum tumor markers were similar.</w:t>
      </w:r>
    </w:p>
    <w:p w14:paraId="2E1CAED7" w14:textId="77777777" w:rsidR="00A77B3E" w:rsidRPr="003F64B4" w:rsidRDefault="00CA359D" w:rsidP="00D057F5">
      <w:pPr>
        <w:spacing w:line="360" w:lineRule="auto"/>
        <w:ind w:firstLineChars="200" w:firstLine="480"/>
        <w:jc w:val="both"/>
        <w:rPr>
          <w:rFonts w:ascii="Book Antiqua" w:hAnsi="Book Antiqua"/>
        </w:rPr>
      </w:pPr>
      <w:r w:rsidRPr="003F64B4">
        <w:rPr>
          <w:rFonts w:ascii="Book Antiqua" w:eastAsia="Book Antiqua" w:hAnsi="Book Antiqua" w:cs="Book Antiqua"/>
          <w:color w:val="000000"/>
        </w:rPr>
        <w:t>The area under the ROC curve (AUC) for serum VEGF was 0.859, while the AUC values for serum AFP and VEGF/PLT were 0.754 and 0.842, respectively. In addition, the accuracy of VEGF was 80.84%, while that of AFP and VEGF/PLT was 74.17% and 78.75%, respectively.</w:t>
      </w:r>
    </w:p>
    <w:p w14:paraId="1D6C31B1" w14:textId="77777777" w:rsidR="00A77B3E" w:rsidRPr="003F64B4" w:rsidRDefault="00CA359D" w:rsidP="00D057F5">
      <w:pPr>
        <w:spacing w:line="360" w:lineRule="auto"/>
        <w:ind w:firstLineChars="200" w:firstLine="480"/>
        <w:jc w:val="both"/>
        <w:rPr>
          <w:rFonts w:ascii="Book Antiqua" w:hAnsi="Book Antiqua"/>
        </w:rPr>
      </w:pPr>
      <w:r w:rsidRPr="003F64B4">
        <w:rPr>
          <w:rFonts w:ascii="Book Antiqua" w:eastAsia="Book Antiqua" w:hAnsi="Book Antiqua" w:cs="Book Antiqua"/>
          <w:color w:val="000000"/>
        </w:rPr>
        <w:t>For diagnosis of HCC, serum VEGF showed higher sensitivity than the other tumor markers and it had the largest AUC on ROC analysis in addition to the highest accuracy. These results indicate that the serum VEGF level was more useful for the diagnosis of HCC than the other two tumor markers (serum AFP and VEGF/PLT) in patients with HCV-related liver cirrhosis</w:t>
      </w:r>
    </w:p>
    <w:p w14:paraId="5ABB26FF" w14:textId="3B7ED004" w:rsidR="00A77B3E" w:rsidRPr="003F64B4" w:rsidRDefault="00CA359D" w:rsidP="00D057F5">
      <w:pPr>
        <w:spacing w:line="360" w:lineRule="auto"/>
        <w:ind w:firstLineChars="200" w:firstLine="480"/>
        <w:jc w:val="both"/>
        <w:rPr>
          <w:rFonts w:ascii="Book Antiqua" w:hAnsi="Book Antiqua"/>
        </w:rPr>
      </w:pPr>
      <w:r w:rsidRPr="003F64B4">
        <w:rPr>
          <w:rFonts w:ascii="Book Antiqua" w:eastAsia="Book Antiqua" w:hAnsi="Book Antiqua" w:cs="Book Antiqua"/>
          <w:color w:val="000000"/>
        </w:rPr>
        <w:t xml:space="preserve">In this study, a significant increase in the AUC, sensitivity, specificity, accuracy, and positive and negative predictive values for detection of HCC in cirrhotic patients </w:t>
      </w:r>
      <w:r w:rsidRPr="003F64B4">
        <w:rPr>
          <w:rFonts w:ascii="Book Antiqua" w:eastAsia="Book Antiqua" w:hAnsi="Book Antiqua" w:cs="Book Antiqua"/>
          <w:color w:val="000000"/>
        </w:rPr>
        <w:lastRenderedPageBreak/>
        <w:t>was detected, when we use combined measurements of serum VEGF, VEGF/PLT, and AFP rather than using AFP, VEGF, or VEGF/PLT separately (Table 3).</w:t>
      </w:r>
    </w:p>
    <w:p w14:paraId="5E57DC71" w14:textId="77777777" w:rsidR="00D057F5" w:rsidRDefault="00D057F5" w:rsidP="003F64B4">
      <w:pPr>
        <w:spacing w:line="360" w:lineRule="auto"/>
        <w:jc w:val="both"/>
        <w:rPr>
          <w:rFonts w:ascii="Book Antiqua" w:eastAsia="Book Antiqua" w:hAnsi="Book Antiqua" w:cs="Book Antiqua"/>
          <w:i/>
          <w:color w:val="000000"/>
        </w:rPr>
      </w:pPr>
    </w:p>
    <w:p w14:paraId="58D3DA5A" w14:textId="1B95D6A3" w:rsidR="00A77B3E" w:rsidRPr="00D057F5" w:rsidRDefault="00CA359D" w:rsidP="003F64B4">
      <w:pPr>
        <w:spacing w:line="360" w:lineRule="auto"/>
        <w:jc w:val="both"/>
        <w:rPr>
          <w:rFonts w:ascii="Book Antiqua" w:hAnsi="Book Antiqua"/>
          <w:b/>
          <w:bCs/>
        </w:rPr>
      </w:pPr>
      <w:r w:rsidRPr="00D057F5">
        <w:rPr>
          <w:rFonts w:ascii="Book Antiqua" w:eastAsia="Book Antiqua" w:hAnsi="Book Antiqua" w:cs="Book Antiqua"/>
          <w:b/>
          <w:bCs/>
          <w:i/>
          <w:color w:val="000000"/>
        </w:rPr>
        <w:t>Correlations between the tumor characteristics and the AFP, VEGF, and VEGF/PLT</w:t>
      </w:r>
    </w:p>
    <w:p w14:paraId="526CA71B"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AFP was significantly correlated with the size of the tumor and the BCLC stage of the tumor but not with the TNM staging. Both VEGF and VEGF/PLT showed significantly positive correlations with the size of the tumor, TNM staging, and BLCL tumor staging (Table 4).</w:t>
      </w:r>
    </w:p>
    <w:p w14:paraId="2D538CAE" w14:textId="77777777" w:rsidR="00A77B3E" w:rsidRPr="003F64B4" w:rsidRDefault="00CA359D" w:rsidP="00D057F5">
      <w:pPr>
        <w:spacing w:line="360" w:lineRule="auto"/>
        <w:ind w:firstLineChars="200" w:firstLine="480"/>
        <w:jc w:val="both"/>
        <w:rPr>
          <w:rFonts w:ascii="Book Antiqua" w:hAnsi="Book Antiqua"/>
        </w:rPr>
      </w:pPr>
      <w:r w:rsidRPr="003F64B4">
        <w:rPr>
          <w:rFonts w:ascii="Book Antiqua" w:eastAsia="Book Antiqua" w:hAnsi="Book Antiqua" w:cs="Book Antiqua"/>
          <w:color w:val="000000"/>
        </w:rPr>
        <w:t xml:space="preserve">HCC cases with portal vein thrombosis had significantly higher VEGF (2056.3 </w:t>
      </w:r>
      <w:r w:rsidRPr="003F64B4">
        <w:rPr>
          <w:rFonts w:ascii="Book Antiqua" w:eastAsia="Book Antiqua" w:hAnsi="Book Antiqua" w:cs="Book Antiqua"/>
          <w:i/>
          <w:iCs/>
          <w:color w:val="000000"/>
        </w:rPr>
        <w:t>vs</w:t>
      </w:r>
      <w:r w:rsidRPr="003F64B4">
        <w:rPr>
          <w:rFonts w:ascii="Book Antiqua" w:eastAsia="Book Antiqua" w:hAnsi="Book Antiqua" w:cs="Book Antiqua"/>
          <w:color w:val="000000"/>
        </w:rPr>
        <w:t xml:space="preserve"> 1231.6; </w:t>
      </w:r>
      <w:r w:rsidRPr="003F64B4">
        <w:rPr>
          <w:rFonts w:ascii="Book Antiqua" w:eastAsia="Book Antiqua" w:hAnsi="Book Antiqua" w:cs="Book Antiqua"/>
          <w:i/>
          <w:iCs/>
          <w:color w:val="000000"/>
        </w:rPr>
        <w:t>P</w:t>
      </w:r>
      <w:r w:rsidRPr="003F64B4">
        <w:rPr>
          <w:rFonts w:ascii="Book Antiqua" w:eastAsia="Book Antiqua" w:hAnsi="Book Antiqua" w:cs="Book Antiqua"/>
          <w:color w:val="000000"/>
        </w:rPr>
        <w:t xml:space="preserve"> = 0.021) and VEGF/PLT levels (20.85 </w:t>
      </w:r>
      <w:r w:rsidRPr="003F64B4">
        <w:rPr>
          <w:rFonts w:ascii="Book Antiqua" w:eastAsia="Book Antiqua" w:hAnsi="Book Antiqua" w:cs="Book Antiqua"/>
          <w:i/>
          <w:iCs/>
          <w:color w:val="000000"/>
        </w:rPr>
        <w:t>vs</w:t>
      </w:r>
      <w:r w:rsidRPr="003F64B4">
        <w:rPr>
          <w:rFonts w:ascii="Book Antiqua" w:eastAsia="Book Antiqua" w:hAnsi="Book Antiqua" w:cs="Book Antiqua"/>
          <w:color w:val="000000"/>
        </w:rPr>
        <w:t xml:space="preserve"> 11.35; </w:t>
      </w:r>
      <w:r w:rsidRPr="003F64B4">
        <w:rPr>
          <w:rFonts w:ascii="Book Antiqua" w:eastAsia="Book Antiqua" w:hAnsi="Book Antiqua" w:cs="Book Antiqua"/>
          <w:i/>
          <w:iCs/>
          <w:color w:val="000000"/>
        </w:rPr>
        <w:t>P</w:t>
      </w:r>
      <w:r w:rsidRPr="003F64B4">
        <w:rPr>
          <w:rFonts w:ascii="Book Antiqua" w:eastAsia="Book Antiqua" w:hAnsi="Book Antiqua" w:cs="Book Antiqua"/>
          <w:color w:val="000000"/>
        </w:rPr>
        <w:t xml:space="preserve"> = 0.019) compared with those with patent portal vein (Table 5). Thus, statistically significant positive correlations between serum VEGF and serum VEGF/PLT levels; and the presence of portal vein thrombosis among HCC cases were found. On the other hand, no significant correlation between serum AFP and PVT was found. </w:t>
      </w:r>
    </w:p>
    <w:p w14:paraId="7948A8D4" w14:textId="7E21C980" w:rsidR="00A77B3E" w:rsidRPr="003F64B4" w:rsidRDefault="00CA359D" w:rsidP="00D057F5">
      <w:pPr>
        <w:spacing w:line="360" w:lineRule="auto"/>
        <w:ind w:firstLineChars="200" w:firstLine="480"/>
        <w:jc w:val="both"/>
        <w:rPr>
          <w:rFonts w:ascii="Book Antiqua" w:hAnsi="Book Antiqua"/>
        </w:rPr>
      </w:pPr>
      <w:r w:rsidRPr="003F64B4">
        <w:rPr>
          <w:rFonts w:ascii="Book Antiqua" w:eastAsia="Book Antiqua" w:hAnsi="Book Antiqua" w:cs="Book Antiqua"/>
          <w:color w:val="000000"/>
        </w:rPr>
        <w:t>In the patients with HCC, a statistically significant correlation between serum VEGF level and platelet count (</w:t>
      </w:r>
      <w:r w:rsidRPr="003F64B4">
        <w:rPr>
          <w:rFonts w:ascii="Book Antiqua" w:eastAsia="Book Antiqua" w:hAnsi="Book Antiqua" w:cs="Book Antiqua"/>
          <w:i/>
          <w:iCs/>
          <w:color w:val="000000"/>
        </w:rPr>
        <w:t>r</w:t>
      </w:r>
      <w:r w:rsidRPr="003F64B4">
        <w:rPr>
          <w:rFonts w:ascii="Book Antiqua" w:eastAsia="Book Antiqua" w:hAnsi="Book Antiqua" w:cs="Book Antiqua"/>
          <w:color w:val="000000"/>
        </w:rPr>
        <w:t xml:space="preserve"> = 0.668; </w:t>
      </w:r>
      <w:r w:rsidRPr="003F64B4">
        <w:rPr>
          <w:rFonts w:ascii="Book Antiqua" w:eastAsia="Book Antiqua" w:hAnsi="Book Antiqua" w:cs="Book Antiqua"/>
          <w:i/>
          <w:iCs/>
          <w:color w:val="000000"/>
        </w:rPr>
        <w:t>P</w:t>
      </w:r>
      <w:r w:rsidRPr="003F64B4">
        <w:rPr>
          <w:rFonts w:ascii="Book Antiqua" w:eastAsia="Book Antiqua" w:hAnsi="Book Antiqua" w:cs="Book Antiqua"/>
          <w:color w:val="000000"/>
        </w:rPr>
        <w:t xml:space="preserve"> = 0.02) was noted (Table 6</w:t>
      </w:r>
      <w:r w:rsidR="00D057F5">
        <w:rPr>
          <w:rFonts w:ascii="Book Antiqua" w:eastAsia="Book Antiqua" w:hAnsi="Book Antiqua" w:cs="Book Antiqua"/>
          <w:color w:val="000000"/>
        </w:rPr>
        <w:t xml:space="preserve"> and</w:t>
      </w:r>
      <w:r w:rsidRPr="003F64B4">
        <w:rPr>
          <w:rFonts w:ascii="Book Antiqua" w:eastAsia="Book Antiqua" w:hAnsi="Book Antiqua" w:cs="Book Antiqua"/>
          <w:color w:val="000000"/>
        </w:rPr>
        <w:t xml:space="preserve"> Figure 2). However, no correlation between serum VEGF levels and platelet count in the patients with liver cirrhosis and the control group (</w:t>
      </w:r>
      <w:r w:rsidRPr="003F64B4">
        <w:rPr>
          <w:rFonts w:ascii="Book Antiqua" w:eastAsia="Book Antiqua" w:hAnsi="Book Antiqua" w:cs="Book Antiqua"/>
          <w:i/>
          <w:iCs/>
          <w:color w:val="000000"/>
        </w:rPr>
        <w:t>P</w:t>
      </w:r>
      <w:r w:rsidRPr="003F64B4">
        <w:rPr>
          <w:rFonts w:ascii="Book Antiqua" w:eastAsia="Book Antiqua" w:hAnsi="Book Antiqua" w:cs="Book Antiqua"/>
          <w:color w:val="000000"/>
        </w:rPr>
        <w:t xml:space="preserve"> = 0.970; </w:t>
      </w:r>
      <w:r w:rsidRPr="003F64B4">
        <w:rPr>
          <w:rFonts w:ascii="Book Antiqua" w:eastAsia="Book Antiqua" w:hAnsi="Book Antiqua" w:cs="Book Antiqua"/>
          <w:i/>
          <w:iCs/>
          <w:color w:val="000000"/>
        </w:rPr>
        <w:t>P</w:t>
      </w:r>
      <w:r w:rsidRPr="003F64B4">
        <w:rPr>
          <w:rFonts w:ascii="Book Antiqua" w:eastAsia="Book Antiqua" w:hAnsi="Book Antiqua" w:cs="Book Antiqua"/>
          <w:color w:val="000000"/>
        </w:rPr>
        <w:t xml:space="preserve"> = 0.781, respectively) was found (Table 6).</w:t>
      </w:r>
    </w:p>
    <w:p w14:paraId="7381C100" w14:textId="77777777" w:rsidR="00A77B3E" w:rsidRPr="003F64B4" w:rsidRDefault="00CA359D" w:rsidP="00D057F5">
      <w:pPr>
        <w:spacing w:line="360" w:lineRule="auto"/>
        <w:ind w:firstLineChars="200" w:firstLine="480"/>
        <w:jc w:val="both"/>
        <w:rPr>
          <w:rFonts w:ascii="Book Antiqua" w:hAnsi="Book Antiqua"/>
        </w:rPr>
      </w:pPr>
      <w:r w:rsidRPr="003F64B4">
        <w:rPr>
          <w:rFonts w:ascii="Book Antiqua" w:eastAsia="Book Antiqua" w:hAnsi="Book Antiqua" w:cs="Book Antiqua"/>
          <w:color w:val="000000"/>
        </w:rPr>
        <w:t xml:space="preserve">No correlation between serum AFP and VEGF levels among HCC cases was detected (Table 7). Also, no correlation between serum AFP and VEGF/PLT levels among HCC cases was found (Table 8). A statistically significant correlation between serum VEGF and VEGF/PLT levels among HCC cases was shown (Table 9). </w:t>
      </w:r>
    </w:p>
    <w:p w14:paraId="53D62418" w14:textId="77777777" w:rsidR="00A77B3E" w:rsidRPr="003F64B4" w:rsidRDefault="00A77B3E" w:rsidP="003F64B4">
      <w:pPr>
        <w:spacing w:line="360" w:lineRule="auto"/>
        <w:jc w:val="both"/>
        <w:rPr>
          <w:rFonts w:ascii="Book Antiqua" w:hAnsi="Book Antiqua"/>
        </w:rPr>
      </w:pPr>
    </w:p>
    <w:p w14:paraId="593399BD"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caps/>
          <w:color w:val="000000"/>
          <w:u w:val="single"/>
        </w:rPr>
        <w:t>DISCUSSION</w:t>
      </w:r>
    </w:p>
    <w:p w14:paraId="2B9DCC84" w14:textId="0E810DF1" w:rsidR="00A77B3E" w:rsidRPr="00D057F5" w:rsidRDefault="00CA359D" w:rsidP="00D057F5">
      <w:pPr>
        <w:spacing w:line="360" w:lineRule="auto"/>
        <w:jc w:val="both"/>
        <w:rPr>
          <w:rFonts w:ascii="Book Antiqua" w:hAnsi="Book Antiqua"/>
          <w:b/>
          <w:bCs/>
        </w:rPr>
      </w:pPr>
      <w:r w:rsidRPr="00D057F5">
        <w:rPr>
          <w:rFonts w:ascii="Book Antiqua" w:eastAsia="Book Antiqua" w:hAnsi="Book Antiqua" w:cs="Book Antiqua"/>
          <w:b/>
          <w:bCs/>
          <w:i/>
          <w:color w:val="000000"/>
        </w:rPr>
        <w:t>Summary of the main findings</w:t>
      </w:r>
    </w:p>
    <w:p w14:paraId="5FBBAA29" w14:textId="6DAACBE3"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 xml:space="preserve">The main aim of this work was to assess the usefulness of serum VEGF and VEGF/PLT as tumor markers in patients with HCV-related liver cirrhosis and HCC and to compare them with the control group (patients with chronic HCV without cirrhosis or HCC) in </w:t>
      </w:r>
      <w:r w:rsidRPr="003F64B4">
        <w:rPr>
          <w:rFonts w:ascii="Book Antiqua" w:eastAsia="Book Antiqua" w:hAnsi="Book Antiqua" w:cs="Book Antiqua"/>
          <w:color w:val="000000"/>
        </w:rPr>
        <w:lastRenderedPageBreak/>
        <w:t>order to detect their sensitivity and specificity as diagnostic markers for HCC. These two markers were also compared to AFP, the conventional marker of HCC, and were then correlated with tumor size, stage, vascular invasion, and Child</w:t>
      </w:r>
      <w:r w:rsidR="006D63CB">
        <w:rPr>
          <w:rFonts w:ascii="Book Antiqua" w:eastAsia="Book Antiqua" w:hAnsi="Book Antiqua" w:cs="Book Antiqua"/>
          <w:color w:val="000000"/>
        </w:rPr>
        <w:t>-</w:t>
      </w:r>
      <w:r w:rsidRPr="003F64B4">
        <w:rPr>
          <w:rFonts w:ascii="Book Antiqua" w:eastAsia="Book Antiqua" w:hAnsi="Book Antiqua" w:cs="Book Antiqua"/>
          <w:color w:val="000000"/>
        </w:rPr>
        <w:t xml:space="preserve">Pugh classification. Also, this study aimed to verify the possibility of using combined measurement of serum VEGF, VEGF/PLT, and AFP for diagnosing HCC early and accurately. </w:t>
      </w:r>
    </w:p>
    <w:p w14:paraId="3D7BC84D" w14:textId="194A9CCE" w:rsidR="00A77B3E" w:rsidRPr="003F64B4" w:rsidRDefault="00CA359D" w:rsidP="00D057F5">
      <w:pPr>
        <w:spacing w:line="360" w:lineRule="auto"/>
        <w:ind w:firstLineChars="200" w:firstLine="480"/>
        <w:jc w:val="both"/>
        <w:rPr>
          <w:rFonts w:ascii="Book Antiqua" w:hAnsi="Book Antiqua"/>
        </w:rPr>
      </w:pPr>
      <w:r w:rsidRPr="003F64B4">
        <w:rPr>
          <w:rFonts w:ascii="Book Antiqua" w:eastAsia="Book Antiqua" w:hAnsi="Book Antiqua" w:cs="Book Antiqua"/>
          <w:color w:val="000000"/>
        </w:rPr>
        <w:t>Our findings showed that HCC patients had significantly higher serum VEGF and VEGF/PLT levels compared with non-HCC patients. Also, serum VEGF and VEGF/PLT levels were positively correlated with the tumor size, stage, vascular invasion and Child</w:t>
      </w:r>
      <w:r w:rsidR="006D63CB">
        <w:rPr>
          <w:rFonts w:ascii="Book Antiqua" w:eastAsia="Book Antiqua" w:hAnsi="Book Antiqua" w:cs="Book Antiqua"/>
          <w:color w:val="000000"/>
        </w:rPr>
        <w:t>-</w:t>
      </w:r>
      <w:r w:rsidRPr="003F64B4">
        <w:rPr>
          <w:rFonts w:ascii="Book Antiqua" w:eastAsia="Book Antiqua" w:hAnsi="Book Antiqua" w:cs="Book Antiqua"/>
          <w:color w:val="000000"/>
        </w:rPr>
        <w:t>Pugh classification. Serum VEGF and VEGF/PLT achieved higher accuracy (higher sensitivity and specificity) than AFP for diagnosing HCC. Also, the combined measurement of serum VEGF, VEGF/PLT and AFP significantly increased the sensitivity, specificity, accuracy, AUC, and positive and negative predictive values in detection of HCC among cirrhotic patients.</w:t>
      </w:r>
    </w:p>
    <w:p w14:paraId="5AB68588" w14:textId="77777777" w:rsidR="00D057F5" w:rsidRDefault="00D057F5" w:rsidP="00D057F5">
      <w:pPr>
        <w:spacing w:line="360" w:lineRule="auto"/>
        <w:jc w:val="both"/>
        <w:rPr>
          <w:rFonts w:ascii="Book Antiqua" w:eastAsia="Book Antiqua" w:hAnsi="Book Antiqua" w:cs="Book Antiqua"/>
          <w:i/>
          <w:color w:val="000000"/>
        </w:rPr>
      </w:pPr>
    </w:p>
    <w:p w14:paraId="50C010E8" w14:textId="6C2ECE8A" w:rsidR="00A77B3E" w:rsidRPr="00D057F5" w:rsidRDefault="00CA359D" w:rsidP="00D057F5">
      <w:pPr>
        <w:spacing w:line="360" w:lineRule="auto"/>
        <w:jc w:val="both"/>
        <w:rPr>
          <w:rFonts w:ascii="Book Antiqua" w:hAnsi="Book Antiqua"/>
          <w:b/>
          <w:bCs/>
        </w:rPr>
      </w:pPr>
      <w:r w:rsidRPr="00D057F5">
        <w:rPr>
          <w:rFonts w:ascii="Book Antiqua" w:eastAsia="Book Antiqua" w:hAnsi="Book Antiqua" w:cs="Book Antiqua"/>
          <w:b/>
          <w:bCs/>
          <w:i/>
          <w:color w:val="000000"/>
        </w:rPr>
        <w:t>Explanation of the study results</w:t>
      </w:r>
    </w:p>
    <w:p w14:paraId="73557370"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Results of this study can be explained by the essential role of VEGF in HCC pathogenesis and spread. Therefore, high serum VEGF levels in HCC patients were associated with larger tumor size and more advanced disease stages. Moreover, a VEGF cut-off the value of 250 pg/mL provided 80% sensitivity and 81.7% specificity for discriminating HCC patients from non-HCC patients. Similarly, the ratio of VEGF/PLT provided sensitivity and specificity of 77.5% and 80%, respectively, which is higher than the accuracy provided by AFP.</w:t>
      </w:r>
    </w:p>
    <w:p w14:paraId="303A83C1" w14:textId="77777777" w:rsidR="00A77B3E" w:rsidRPr="003F64B4" w:rsidRDefault="00CA359D" w:rsidP="00D057F5">
      <w:pPr>
        <w:spacing w:line="360" w:lineRule="auto"/>
        <w:ind w:firstLineChars="200" w:firstLine="480"/>
        <w:jc w:val="both"/>
        <w:rPr>
          <w:rFonts w:ascii="Book Antiqua" w:hAnsi="Book Antiqua"/>
        </w:rPr>
      </w:pPr>
      <w:r w:rsidRPr="003F64B4">
        <w:rPr>
          <w:rFonts w:ascii="Book Antiqua" w:eastAsia="Book Antiqua" w:hAnsi="Book Antiqua" w:cs="Book Antiqua"/>
          <w:color w:val="000000"/>
        </w:rPr>
        <w:t xml:space="preserve">It is suggested that hypoxia stimulates angiogenesis and liver carcinogenesis </w:t>
      </w:r>
      <w:r w:rsidRPr="003F64B4">
        <w:rPr>
          <w:rFonts w:ascii="Book Antiqua" w:eastAsia="Book Antiqua" w:hAnsi="Book Antiqua" w:cs="Book Antiqua"/>
          <w:i/>
          <w:iCs/>
          <w:color w:val="000000"/>
        </w:rPr>
        <w:t>via</w:t>
      </w:r>
      <w:r w:rsidRPr="003F64B4">
        <w:rPr>
          <w:rFonts w:ascii="Book Antiqua" w:eastAsia="Book Antiqua" w:hAnsi="Book Antiqua" w:cs="Book Antiqua"/>
          <w:color w:val="000000"/>
        </w:rPr>
        <w:t xml:space="preserve"> upregulation of </w:t>
      </w:r>
      <w:r w:rsidRPr="00782925">
        <w:rPr>
          <w:rFonts w:ascii="Book Antiqua" w:eastAsia="Book Antiqua" w:hAnsi="Book Antiqua" w:cs="Book Antiqua"/>
          <w:i/>
          <w:iCs/>
          <w:color w:val="000000"/>
        </w:rPr>
        <w:t>VEGF</w:t>
      </w:r>
      <w:r w:rsidRPr="003F64B4">
        <w:rPr>
          <w:rFonts w:ascii="Book Antiqua" w:eastAsia="Book Antiqua" w:hAnsi="Book Antiqua" w:cs="Book Antiqua"/>
          <w:color w:val="000000"/>
        </w:rPr>
        <w:t xml:space="preserve"> gene expression. While the production of AFP occurs due to the de-differentiation of cancer cells, which does not usually occur in early stages since HCC often starts as a well-differentiated tumor and then undergoes de-differentiation as the tumor grows.</w:t>
      </w:r>
    </w:p>
    <w:p w14:paraId="4FDD4486" w14:textId="77777777" w:rsidR="00A77B3E" w:rsidRPr="003F64B4" w:rsidRDefault="00CA359D" w:rsidP="00D057F5">
      <w:pPr>
        <w:spacing w:line="360" w:lineRule="auto"/>
        <w:ind w:firstLineChars="200" w:firstLine="480"/>
        <w:jc w:val="both"/>
        <w:rPr>
          <w:rFonts w:ascii="Book Antiqua" w:hAnsi="Book Antiqua"/>
        </w:rPr>
      </w:pPr>
      <w:r w:rsidRPr="003F64B4">
        <w:rPr>
          <w:rFonts w:ascii="Book Antiqua" w:eastAsia="Book Antiqua" w:hAnsi="Book Antiqua" w:cs="Book Antiqua"/>
          <w:color w:val="000000"/>
        </w:rPr>
        <w:lastRenderedPageBreak/>
        <w:t xml:space="preserve">A positive correlation between serum VEGF levels and tumor VEGF expression as assessed by immunohistochemical study was reported and suggests that serum VEGF levels at least in part reflects the tumor VEGF expression. </w:t>
      </w:r>
    </w:p>
    <w:p w14:paraId="769AB878" w14:textId="318B42D7" w:rsidR="00A77B3E" w:rsidRPr="003F64B4" w:rsidRDefault="00CA359D" w:rsidP="00D057F5">
      <w:pPr>
        <w:spacing w:line="360" w:lineRule="auto"/>
        <w:ind w:firstLineChars="200" w:firstLine="480"/>
        <w:jc w:val="both"/>
        <w:rPr>
          <w:rFonts w:ascii="Book Antiqua" w:hAnsi="Book Antiqua"/>
        </w:rPr>
      </w:pPr>
      <w:r w:rsidRPr="003F64B4">
        <w:rPr>
          <w:rFonts w:ascii="Book Antiqua" w:eastAsia="Book Antiqua" w:hAnsi="Book Antiqua" w:cs="Book Antiqua"/>
          <w:color w:val="000000"/>
        </w:rPr>
        <w:t>In HCC cases, serum VEGF correlates with the platelet counts. VEGF is produced by tumor cells and is stored and transported by platelets</w:t>
      </w:r>
      <w:r w:rsidRPr="003F64B4">
        <w:rPr>
          <w:rFonts w:ascii="Book Antiqua" w:eastAsia="Book Antiqua" w:hAnsi="Book Antiqua" w:cs="Book Antiqua"/>
          <w:color w:val="000000"/>
          <w:vertAlign w:val="superscript"/>
        </w:rPr>
        <w:t>[</w:t>
      </w:r>
      <w:r w:rsidR="00EE4B62">
        <w:rPr>
          <w:rFonts w:ascii="Book Antiqua" w:eastAsia="Book Antiqua" w:hAnsi="Book Antiqua" w:cs="Book Antiqua"/>
          <w:color w:val="000000"/>
          <w:vertAlign w:val="superscript"/>
        </w:rPr>
        <w:t>8,</w:t>
      </w:r>
      <w:r w:rsidRPr="003F64B4">
        <w:rPr>
          <w:rFonts w:ascii="Book Antiqua" w:eastAsia="Book Antiqua" w:hAnsi="Book Antiqua" w:cs="Book Antiqua"/>
          <w:color w:val="000000"/>
          <w:vertAlign w:val="superscript"/>
        </w:rPr>
        <w:t>12]</w:t>
      </w:r>
      <w:r w:rsidRPr="003F64B4">
        <w:rPr>
          <w:rFonts w:ascii="Book Antiqua" w:eastAsia="Book Antiqua" w:hAnsi="Book Antiqua" w:cs="Book Antiqua"/>
          <w:color w:val="000000"/>
        </w:rPr>
        <w:t>. The reservoir of VEGF in platelets might be indicative of HCC angiogenesis and invasion. Serum VEGF/PLT was shown to correlate with HCC, suggesting a role for VEGF/PLT as a standard measure of circulating VEGF</w:t>
      </w:r>
      <w:r w:rsidRPr="003F64B4">
        <w:rPr>
          <w:rFonts w:ascii="Book Antiqua" w:eastAsia="Book Antiqua" w:hAnsi="Book Antiqua" w:cs="Book Antiqua"/>
          <w:color w:val="000000"/>
          <w:vertAlign w:val="superscript"/>
        </w:rPr>
        <w:t>[10]</w:t>
      </w:r>
      <w:r w:rsidRPr="003F64B4">
        <w:rPr>
          <w:rFonts w:ascii="Book Antiqua" w:eastAsia="Book Antiqua" w:hAnsi="Book Antiqua" w:cs="Book Antiqua"/>
          <w:color w:val="000000"/>
        </w:rPr>
        <w:t>.</w:t>
      </w:r>
    </w:p>
    <w:p w14:paraId="28A3D419" w14:textId="26186BEC" w:rsidR="00A77B3E" w:rsidRPr="003F64B4" w:rsidRDefault="00CA359D" w:rsidP="00D057F5">
      <w:pPr>
        <w:spacing w:line="360" w:lineRule="auto"/>
        <w:ind w:firstLineChars="200" w:firstLine="480"/>
        <w:jc w:val="both"/>
        <w:rPr>
          <w:rFonts w:ascii="Book Antiqua" w:hAnsi="Book Antiqua"/>
        </w:rPr>
      </w:pPr>
      <w:r w:rsidRPr="003F64B4">
        <w:rPr>
          <w:rFonts w:ascii="Book Antiqua" w:eastAsia="Book Antiqua" w:hAnsi="Book Antiqua" w:cs="Book Antiqua"/>
          <w:color w:val="000000"/>
        </w:rPr>
        <w:t>A large body of evidence suggests that VEGF might be used as a tumor marker for HCC. First, HCC is a vascular tumor that depends on angiogenesis for tumor growth and survival. Second, high VEGF levels were associated with poor clinical characteristics of the tumor and poor prognosis; it was reported that HCC patients treated with sorafenib who have higher levels of VEGF had significantly poorer overall survival and less response to the treatment compared to those with low VEGF levels, suggesting that VEGF might be a useful tool for predicting patient response to sorafenib treatment</w:t>
      </w:r>
      <w:r w:rsidRPr="003F64B4">
        <w:rPr>
          <w:rFonts w:ascii="Book Antiqua" w:eastAsia="Book Antiqua" w:hAnsi="Book Antiqua" w:cs="Book Antiqua"/>
          <w:color w:val="000000"/>
          <w:vertAlign w:val="superscript"/>
        </w:rPr>
        <w:t>[1</w:t>
      </w:r>
      <w:r w:rsidR="00EE4B62">
        <w:rPr>
          <w:rFonts w:ascii="Book Antiqua" w:eastAsia="Book Antiqua" w:hAnsi="Book Antiqua" w:cs="Book Antiqua"/>
          <w:color w:val="000000"/>
          <w:vertAlign w:val="superscript"/>
        </w:rPr>
        <w:t>3</w:t>
      </w:r>
      <w:r w:rsidRPr="003F64B4">
        <w:rPr>
          <w:rFonts w:ascii="Book Antiqua" w:eastAsia="Book Antiqua" w:hAnsi="Book Antiqua" w:cs="Book Antiqua"/>
          <w:color w:val="000000"/>
          <w:vertAlign w:val="superscript"/>
        </w:rPr>
        <w:t>]</w:t>
      </w:r>
      <w:r w:rsidRPr="003F64B4">
        <w:rPr>
          <w:rFonts w:ascii="Book Antiqua" w:eastAsia="Book Antiqua" w:hAnsi="Book Antiqua" w:cs="Book Antiqua"/>
          <w:color w:val="000000"/>
        </w:rPr>
        <w:t>. Third, anti-VEGF agents, such as sorafenib, are effective HCC treatments that could improve patient survival, A recent meta-analysis of seven randomized controlled trials showed that tyrosine kinase inhibitors targeting VEGF were effective for the treatment of unresectable metastatic HCC and that anti-VEGF could extend the overall survival and time till disease progression in HCC patient</w:t>
      </w:r>
      <w:r w:rsidRPr="003F64B4">
        <w:rPr>
          <w:rFonts w:ascii="Book Antiqua" w:eastAsia="Book Antiqua" w:hAnsi="Book Antiqua" w:cs="Book Antiqua"/>
          <w:color w:val="000000"/>
          <w:vertAlign w:val="superscript"/>
        </w:rPr>
        <w:t>[1</w:t>
      </w:r>
      <w:r w:rsidR="00EE4B62">
        <w:rPr>
          <w:rFonts w:ascii="Book Antiqua" w:eastAsia="Book Antiqua" w:hAnsi="Book Antiqua" w:cs="Book Antiqua"/>
          <w:color w:val="000000"/>
          <w:vertAlign w:val="superscript"/>
        </w:rPr>
        <w:t>4</w:t>
      </w:r>
      <w:r w:rsidRPr="003F64B4">
        <w:rPr>
          <w:rFonts w:ascii="Book Antiqua" w:eastAsia="Book Antiqua" w:hAnsi="Book Antiqua" w:cs="Book Antiqua"/>
          <w:color w:val="000000"/>
          <w:vertAlign w:val="superscript"/>
        </w:rPr>
        <w:t>]</w:t>
      </w:r>
      <w:r w:rsidRPr="003F64B4">
        <w:rPr>
          <w:rFonts w:ascii="Book Antiqua" w:eastAsia="Book Antiqua" w:hAnsi="Book Antiqua" w:cs="Book Antiqua"/>
          <w:color w:val="000000"/>
        </w:rPr>
        <w:t>. Fourth, siRNA silencing of VEGF through hepatic artery perfusion could lead to suppression of HCC proliferation, induction of tumor cell apoptosis, and reduction in tumor angiogenesis</w:t>
      </w:r>
      <w:r w:rsidRPr="003F64B4">
        <w:rPr>
          <w:rFonts w:ascii="Book Antiqua" w:eastAsia="Book Antiqua" w:hAnsi="Book Antiqua" w:cs="Book Antiqua"/>
          <w:color w:val="000000"/>
          <w:vertAlign w:val="superscript"/>
        </w:rPr>
        <w:t>[1</w:t>
      </w:r>
      <w:r w:rsidR="00EE4B62">
        <w:rPr>
          <w:rFonts w:ascii="Book Antiqua" w:eastAsia="Book Antiqua" w:hAnsi="Book Antiqua" w:cs="Book Antiqua"/>
          <w:color w:val="000000"/>
          <w:vertAlign w:val="superscript"/>
        </w:rPr>
        <w:t>5</w:t>
      </w:r>
      <w:r w:rsidRPr="003F64B4">
        <w:rPr>
          <w:rFonts w:ascii="Book Antiqua" w:eastAsia="Book Antiqua" w:hAnsi="Book Antiqua" w:cs="Book Antiqua"/>
          <w:color w:val="000000"/>
          <w:vertAlign w:val="superscript"/>
        </w:rPr>
        <w:t>]</w:t>
      </w:r>
      <w:r w:rsidRPr="003F64B4">
        <w:rPr>
          <w:rFonts w:ascii="Book Antiqua" w:eastAsia="Book Antiqua" w:hAnsi="Book Antiqua" w:cs="Book Antiqua"/>
          <w:color w:val="000000"/>
        </w:rPr>
        <w:t>.</w:t>
      </w:r>
    </w:p>
    <w:p w14:paraId="300C8A57" w14:textId="6CCFE2A2"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 xml:space="preserve">It is evident that VEGF plays two roles in HCC pathogenesis: (1) </w:t>
      </w:r>
      <w:r w:rsidR="00D057F5">
        <w:rPr>
          <w:rFonts w:ascii="Book Antiqua" w:eastAsia="Book Antiqua" w:hAnsi="Book Antiqua" w:cs="Book Antiqua"/>
          <w:color w:val="000000"/>
        </w:rPr>
        <w:t>F</w:t>
      </w:r>
      <w:r w:rsidRPr="003F64B4">
        <w:rPr>
          <w:rFonts w:ascii="Book Antiqua" w:eastAsia="Book Antiqua" w:hAnsi="Book Antiqua" w:cs="Book Antiqua"/>
          <w:color w:val="000000"/>
        </w:rPr>
        <w:t>ormation of blood vessels that lead to tumor growth and spread</w:t>
      </w:r>
      <w:r w:rsidR="00D057F5">
        <w:rPr>
          <w:rFonts w:ascii="Book Antiqua" w:eastAsia="Book Antiqua" w:hAnsi="Book Antiqua" w:cs="Book Antiqua"/>
          <w:color w:val="000000"/>
        </w:rPr>
        <w:t>;</w:t>
      </w:r>
      <w:r w:rsidRPr="003F64B4">
        <w:rPr>
          <w:rFonts w:ascii="Book Antiqua" w:eastAsia="Book Antiqua" w:hAnsi="Book Antiqua" w:cs="Book Antiqua"/>
          <w:color w:val="000000"/>
        </w:rPr>
        <w:t xml:space="preserve"> and (2) </w:t>
      </w:r>
      <w:r w:rsidR="00D057F5">
        <w:rPr>
          <w:rFonts w:ascii="Book Antiqua" w:eastAsia="Book Antiqua" w:hAnsi="Book Antiqua" w:cs="Book Antiqua"/>
          <w:color w:val="000000"/>
        </w:rPr>
        <w:t>A</w:t>
      </w:r>
      <w:r w:rsidRPr="003F64B4">
        <w:rPr>
          <w:rFonts w:ascii="Book Antiqua" w:eastAsia="Book Antiqua" w:hAnsi="Book Antiqua" w:cs="Book Antiqua"/>
          <w:color w:val="000000"/>
        </w:rPr>
        <w:t>ctivation of VEGFR2 induces HCC cancer stem cells that lead to tumor recurrence</w:t>
      </w:r>
      <w:r w:rsidRPr="003F64B4">
        <w:rPr>
          <w:rFonts w:ascii="Book Antiqua" w:eastAsia="Book Antiqua" w:hAnsi="Book Antiqua" w:cs="Book Antiqua"/>
          <w:color w:val="000000"/>
          <w:vertAlign w:val="superscript"/>
        </w:rPr>
        <w:t>[1</w:t>
      </w:r>
      <w:r w:rsidR="00EE4B62">
        <w:rPr>
          <w:rFonts w:ascii="Book Antiqua" w:eastAsia="Book Antiqua" w:hAnsi="Book Antiqua" w:cs="Book Antiqua"/>
          <w:color w:val="000000"/>
          <w:vertAlign w:val="superscript"/>
        </w:rPr>
        <w:t>6</w:t>
      </w:r>
      <w:r w:rsidRPr="003F64B4">
        <w:rPr>
          <w:rFonts w:ascii="Book Antiqua" w:eastAsia="Book Antiqua" w:hAnsi="Book Antiqua" w:cs="Book Antiqua"/>
          <w:color w:val="000000"/>
          <w:vertAlign w:val="superscript"/>
        </w:rPr>
        <w:t>]</w:t>
      </w:r>
      <w:r w:rsidRPr="003F64B4">
        <w:rPr>
          <w:rFonts w:ascii="Book Antiqua" w:eastAsia="Book Antiqua" w:hAnsi="Book Antiqua" w:cs="Book Antiqua"/>
          <w:color w:val="000000"/>
        </w:rPr>
        <w:t>, which makes it a reliable biomarker that is positively correlated with the clinical HCC stage, and is useful for predicting patient response to anti-VEGF treatment predicting tumor recurrence after HCC treatment.</w:t>
      </w:r>
    </w:p>
    <w:p w14:paraId="204C07D5" w14:textId="77777777" w:rsidR="00D057F5" w:rsidRDefault="00D057F5" w:rsidP="00D057F5">
      <w:pPr>
        <w:spacing w:line="360" w:lineRule="auto"/>
        <w:jc w:val="both"/>
        <w:rPr>
          <w:rFonts w:ascii="Book Antiqua" w:eastAsia="Book Antiqua" w:hAnsi="Book Antiqua" w:cs="Book Antiqua"/>
          <w:i/>
          <w:color w:val="000000"/>
        </w:rPr>
      </w:pPr>
    </w:p>
    <w:p w14:paraId="6C23FB7A" w14:textId="06810FE9" w:rsidR="00A77B3E" w:rsidRPr="00D057F5" w:rsidRDefault="00CA359D" w:rsidP="00D057F5">
      <w:pPr>
        <w:spacing w:line="360" w:lineRule="auto"/>
        <w:jc w:val="both"/>
        <w:rPr>
          <w:rFonts w:ascii="Book Antiqua" w:hAnsi="Book Antiqua"/>
          <w:b/>
          <w:bCs/>
        </w:rPr>
      </w:pPr>
      <w:r w:rsidRPr="00D057F5">
        <w:rPr>
          <w:rFonts w:ascii="Book Antiqua" w:eastAsia="Book Antiqua" w:hAnsi="Book Antiqua" w:cs="Book Antiqua"/>
          <w:b/>
          <w:bCs/>
          <w:i/>
          <w:color w:val="000000"/>
        </w:rPr>
        <w:lastRenderedPageBreak/>
        <w:t>Previous studies</w:t>
      </w:r>
    </w:p>
    <w:p w14:paraId="3B736949"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 xml:space="preserve">Several previous studies have evaluated the accuracy of VEGF for diagnosing HCC. </w:t>
      </w:r>
    </w:p>
    <w:p w14:paraId="559AF9FF" w14:textId="1E2FBEDF" w:rsidR="00A77B3E" w:rsidRPr="003F64B4" w:rsidRDefault="00CA359D" w:rsidP="00D057F5">
      <w:pPr>
        <w:spacing w:line="360" w:lineRule="auto"/>
        <w:ind w:firstLineChars="200" w:firstLine="480"/>
        <w:jc w:val="both"/>
        <w:rPr>
          <w:rFonts w:ascii="Book Antiqua" w:hAnsi="Book Antiqua"/>
        </w:rPr>
      </w:pPr>
      <w:r w:rsidRPr="003F64B4">
        <w:rPr>
          <w:rFonts w:ascii="Book Antiqua" w:eastAsia="Book Antiqua" w:hAnsi="Book Antiqua" w:cs="Book Antiqua"/>
          <w:color w:val="000000"/>
        </w:rPr>
        <w:t xml:space="preserve">According to our results, at a cut-off 250 pg/mL, the sensitivity was 80%, specificity was 81.67%, accuracy was 80.84%, the AUC was 0.859, positive predictive value was 74.4%, and negative predictive value was 86.0%. The present results were comparable to those of Mukozu </w:t>
      </w:r>
      <w:r w:rsidRPr="003F64B4">
        <w:rPr>
          <w:rFonts w:ascii="Book Antiqua" w:eastAsia="Book Antiqua" w:hAnsi="Book Antiqua" w:cs="Book Antiqua"/>
          <w:i/>
          <w:iCs/>
          <w:color w:val="000000"/>
        </w:rPr>
        <w:t>et al</w:t>
      </w:r>
      <w:r w:rsidRPr="003F64B4">
        <w:rPr>
          <w:rFonts w:ascii="Book Antiqua" w:eastAsia="Book Antiqua" w:hAnsi="Book Antiqua" w:cs="Book Antiqua"/>
          <w:color w:val="000000"/>
          <w:vertAlign w:val="superscript"/>
        </w:rPr>
        <w:t>[1</w:t>
      </w:r>
      <w:r w:rsidR="00EE4B62">
        <w:rPr>
          <w:rFonts w:ascii="Book Antiqua" w:eastAsia="Book Antiqua" w:hAnsi="Book Antiqua" w:cs="Book Antiqua"/>
          <w:color w:val="000000"/>
          <w:vertAlign w:val="superscript"/>
        </w:rPr>
        <w:t>7</w:t>
      </w:r>
      <w:r w:rsidRPr="003F64B4">
        <w:rPr>
          <w:rFonts w:ascii="Book Antiqua" w:eastAsia="Book Antiqua" w:hAnsi="Book Antiqua" w:cs="Book Antiqua"/>
          <w:color w:val="000000"/>
          <w:vertAlign w:val="superscript"/>
        </w:rPr>
        <w:t>]</w:t>
      </w:r>
      <w:r w:rsidRPr="003F64B4">
        <w:rPr>
          <w:rFonts w:ascii="Book Antiqua" w:eastAsia="Book Antiqua" w:hAnsi="Book Antiqua" w:cs="Book Antiqua"/>
          <w:color w:val="000000"/>
        </w:rPr>
        <w:t xml:space="preserve"> who reported a sensitivity of 86.4%, and specificity of 96.2% when the cut-off value was 108 pg/mL; in that study, accuracy was 89.4%, and the AUC was 0.988</w:t>
      </w:r>
      <w:r w:rsidRPr="003F64B4">
        <w:rPr>
          <w:rFonts w:ascii="Book Antiqua" w:eastAsia="Book Antiqua" w:hAnsi="Book Antiqua" w:cs="Book Antiqua"/>
          <w:color w:val="000000"/>
          <w:vertAlign w:val="superscript"/>
        </w:rPr>
        <w:t>[1</w:t>
      </w:r>
      <w:r w:rsidR="00EE4B62">
        <w:rPr>
          <w:rFonts w:ascii="Book Antiqua" w:eastAsia="Book Antiqua" w:hAnsi="Book Antiqua" w:cs="Book Antiqua"/>
          <w:color w:val="000000"/>
          <w:vertAlign w:val="superscript"/>
        </w:rPr>
        <w:t>7</w:t>
      </w:r>
      <w:r w:rsidRPr="003F64B4">
        <w:rPr>
          <w:rFonts w:ascii="Book Antiqua" w:eastAsia="Book Antiqua" w:hAnsi="Book Antiqua" w:cs="Book Antiqua"/>
          <w:color w:val="000000"/>
          <w:vertAlign w:val="superscript"/>
        </w:rPr>
        <w:t>]</w:t>
      </w:r>
      <w:r w:rsidRPr="003F64B4">
        <w:rPr>
          <w:rFonts w:ascii="Book Antiqua" w:eastAsia="Book Antiqua" w:hAnsi="Book Antiqua" w:cs="Book Antiqua"/>
          <w:color w:val="000000"/>
        </w:rPr>
        <w:t xml:space="preserve">. Also, our results were comparable to those of Sabry </w:t>
      </w:r>
      <w:r w:rsidRPr="003F64B4">
        <w:rPr>
          <w:rFonts w:ascii="Book Antiqua" w:eastAsia="Book Antiqua" w:hAnsi="Book Antiqua" w:cs="Book Antiqua"/>
          <w:i/>
          <w:iCs/>
          <w:color w:val="000000"/>
        </w:rPr>
        <w:t>et al</w:t>
      </w:r>
      <w:r w:rsidRPr="003F64B4">
        <w:rPr>
          <w:rFonts w:ascii="Book Antiqua" w:eastAsia="Book Antiqua" w:hAnsi="Book Antiqua" w:cs="Book Antiqua"/>
          <w:color w:val="000000"/>
          <w:vertAlign w:val="superscript"/>
        </w:rPr>
        <w:t>[1</w:t>
      </w:r>
      <w:r w:rsidR="00EE4B62">
        <w:rPr>
          <w:rFonts w:ascii="Book Antiqua" w:eastAsia="Book Antiqua" w:hAnsi="Book Antiqua" w:cs="Book Antiqua"/>
          <w:color w:val="000000"/>
          <w:vertAlign w:val="superscript"/>
        </w:rPr>
        <w:t>8</w:t>
      </w:r>
      <w:r w:rsidRPr="003F64B4">
        <w:rPr>
          <w:rFonts w:ascii="Book Antiqua" w:eastAsia="Book Antiqua" w:hAnsi="Book Antiqua" w:cs="Book Antiqua"/>
          <w:color w:val="000000"/>
          <w:vertAlign w:val="superscript"/>
        </w:rPr>
        <w:t>]</w:t>
      </w:r>
      <w:r w:rsidRPr="003F64B4">
        <w:rPr>
          <w:rFonts w:ascii="Book Antiqua" w:eastAsia="Book Antiqua" w:hAnsi="Book Antiqua" w:cs="Book Antiqua"/>
          <w:color w:val="000000"/>
        </w:rPr>
        <w:t xml:space="preserve"> who found that the sensitivity of VEGF was 88% and the specificity was 60% at a cut-off value of 228 pg/mL, accuracy was 82%, positive predictive value 90%, and negative predictive value 55%.</w:t>
      </w:r>
    </w:p>
    <w:p w14:paraId="35759BBB" w14:textId="207593FF" w:rsidR="00A77B3E" w:rsidRPr="003F64B4" w:rsidRDefault="00CA359D" w:rsidP="00D057F5">
      <w:pPr>
        <w:spacing w:line="360" w:lineRule="auto"/>
        <w:ind w:firstLineChars="200" w:firstLine="480"/>
        <w:jc w:val="both"/>
        <w:rPr>
          <w:rFonts w:ascii="Book Antiqua" w:hAnsi="Book Antiqua"/>
        </w:rPr>
      </w:pPr>
      <w:r w:rsidRPr="003F64B4">
        <w:rPr>
          <w:rFonts w:ascii="Book Antiqua" w:eastAsia="Book Antiqua" w:hAnsi="Book Antiqua" w:cs="Book Antiqua"/>
          <w:color w:val="000000"/>
        </w:rPr>
        <w:t>Another study of VEGF in HCC patients showed that</w:t>
      </w:r>
      <w:r w:rsidRPr="003F64B4">
        <w:rPr>
          <w:rFonts w:ascii="Book Antiqua" w:eastAsia="Book Antiqua" w:hAnsi="Book Antiqua" w:cs="Book Antiqua"/>
          <w:color w:val="000000"/>
          <w:shd w:val="clear" w:color="auto" w:fill="FFFFFF"/>
        </w:rPr>
        <w:t xml:space="preserve"> VEGF had 90% sensitivity and specificity at a cut-off value of 271.85 pg/mL with an AUC of 0.972</w:t>
      </w:r>
      <w:r w:rsidRPr="003F64B4">
        <w:rPr>
          <w:rFonts w:ascii="Book Antiqua" w:eastAsia="Book Antiqua" w:hAnsi="Book Antiqua" w:cs="Book Antiqua"/>
          <w:color w:val="000000"/>
          <w:shd w:val="clear" w:color="auto" w:fill="FFFFFF"/>
          <w:vertAlign w:val="superscript"/>
        </w:rPr>
        <w:t>[</w:t>
      </w:r>
      <w:r w:rsidR="00EE4B62">
        <w:rPr>
          <w:rFonts w:ascii="Book Antiqua" w:eastAsia="Book Antiqua" w:hAnsi="Book Antiqua" w:cs="Book Antiqua"/>
          <w:color w:val="000000"/>
          <w:shd w:val="clear" w:color="auto" w:fill="FFFFFF"/>
          <w:vertAlign w:val="superscript"/>
        </w:rPr>
        <w:t>19</w:t>
      </w:r>
      <w:r w:rsidRPr="003F64B4">
        <w:rPr>
          <w:rFonts w:ascii="Book Antiqua" w:eastAsia="Book Antiqua" w:hAnsi="Book Antiqua" w:cs="Book Antiqua"/>
          <w:color w:val="000000"/>
          <w:shd w:val="clear" w:color="auto" w:fill="FFFFFF"/>
          <w:vertAlign w:val="superscript"/>
        </w:rPr>
        <w:t>]</w:t>
      </w:r>
      <w:r w:rsidRPr="003F64B4">
        <w:rPr>
          <w:rFonts w:ascii="Book Antiqua" w:eastAsia="Book Antiqua" w:hAnsi="Book Antiqua" w:cs="Book Antiqua"/>
          <w:color w:val="000000"/>
          <w:shd w:val="clear" w:color="auto" w:fill="FFFFFF"/>
        </w:rPr>
        <w:t>. When combining serum VEGF with AFP, the accuracy increased to 100% and 98.7% for the sensitivity and specificity, respectively, which is in agreement with our findings</w:t>
      </w:r>
      <w:r w:rsidRPr="003F64B4">
        <w:rPr>
          <w:rFonts w:ascii="Book Antiqua" w:eastAsia="Book Antiqua" w:hAnsi="Book Antiqua" w:cs="Book Antiqua"/>
          <w:color w:val="000000"/>
          <w:shd w:val="clear" w:color="auto" w:fill="FFFFFF"/>
          <w:vertAlign w:val="superscript"/>
        </w:rPr>
        <w:t>[</w:t>
      </w:r>
      <w:r w:rsidR="00EE4B62">
        <w:rPr>
          <w:rFonts w:ascii="Book Antiqua" w:eastAsia="Book Antiqua" w:hAnsi="Book Antiqua" w:cs="Book Antiqua"/>
          <w:color w:val="000000"/>
          <w:shd w:val="clear" w:color="auto" w:fill="FFFFFF"/>
          <w:vertAlign w:val="superscript"/>
        </w:rPr>
        <w:t>19</w:t>
      </w:r>
      <w:r w:rsidRPr="003F64B4">
        <w:rPr>
          <w:rFonts w:ascii="Book Antiqua" w:eastAsia="Book Antiqua" w:hAnsi="Book Antiqua" w:cs="Book Antiqua"/>
          <w:color w:val="000000"/>
          <w:shd w:val="clear" w:color="auto" w:fill="FFFFFF"/>
          <w:vertAlign w:val="superscript"/>
        </w:rPr>
        <w:t>]</w:t>
      </w:r>
      <w:r w:rsidRPr="003F64B4">
        <w:rPr>
          <w:rFonts w:ascii="Book Antiqua" w:eastAsia="Book Antiqua" w:hAnsi="Book Antiqua" w:cs="Book Antiqua"/>
          <w:color w:val="000000"/>
          <w:shd w:val="clear" w:color="auto" w:fill="FFFFFF"/>
        </w:rPr>
        <w:t>. In another study, the optimal AFP cut-off value of 15 ng/mL provided a sensitivity and specificity of 76% and 62%, respectively, while the serum VEGF cut-off value of 108 pg/mL achieved a sensitivity and specificity of 98% and 46%, respectively. They concluded that among the many studied serum biomarkers, VEGF had the highest sensitivity in diagnosing HCC</w:t>
      </w:r>
      <w:r w:rsidRPr="003F64B4">
        <w:rPr>
          <w:rFonts w:ascii="Book Antiqua" w:eastAsia="Book Antiqua" w:hAnsi="Book Antiqua" w:cs="Book Antiqua"/>
          <w:color w:val="000000"/>
          <w:shd w:val="clear" w:color="auto" w:fill="FFFFFF"/>
          <w:vertAlign w:val="superscript"/>
        </w:rPr>
        <w:t>[18]</w:t>
      </w:r>
      <w:r w:rsidRPr="003F64B4">
        <w:rPr>
          <w:rFonts w:ascii="Book Antiqua" w:eastAsia="Book Antiqua" w:hAnsi="Book Antiqua" w:cs="Book Antiqua"/>
          <w:color w:val="000000"/>
          <w:shd w:val="clear" w:color="auto" w:fill="FFFFFF"/>
        </w:rPr>
        <w:t xml:space="preserve">. </w:t>
      </w:r>
      <w:r w:rsidR="00D47DD3" w:rsidRPr="00D47DD3">
        <w:rPr>
          <w:rFonts w:ascii="Book Antiqua" w:hAnsi="Book Antiqua"/>
        </w:rPr>
        <w:t>Yvamoto</w:t>
      </w:r>
      <w:r w:rsidRPr="003F64B4">
        <w:rPr>
          <w:rFonts w:ascii="Book Antiqua" w:eastAsia="Book Antiqua" w:hAnsi="Book Antiqua" w:cs="Book Antiqua"/>
          <w:color w:val="000000"/>
        </w:rPr>
        <w:t xml:space="preserve"> </w:t>
      </w:r>
      <w:r w:rsidRPr="003F64B4">
        <w:rPr>
          <w:rFonts w:ascii="Book Antiqua" w:eastAsia="Book Antiqua" w:hAnsi="Book Antiqua" w:cs="Book Antiqua"/>
          <w:i/>
          <w:iCs/>
          <w:color w:val="000000"/>
        </w:rPr>
        <w:t>et al</w:t>
      </w:r>
      <w:r w:rsidRPr="003F64B4">
        <w:rPr>
          <w:rFonts w:ascii="Book Antiqua" w:eastAsia="Book Antiqua" w:hAnsi="Book Antiqua" w:cs="Book Antiqua"/>
          <w:color w:val="000000"/>
          <w:vertAlign w:val="superscript"/>
        </w:rPr>
        <w:t>[2</w:t>
      </w:r>
      <w:r w:rsidR="00EE4B62">
        <w:rPr>
          <w:rFonts w:ascii="Book Antiqua" w:eastAsia="Book Antiqua" w:hAnsi="Book Antiqua" w:cs="Book Antiqua"/>
          <w:color w:val="000000"/>
          <w:vertAlign w:val="superscript"/>
        </w:rPr>
        <w:t>0</w:t>
      </w:r>
      <w:r w:rsidRPr="003F64B4">
        <w:rPr>
          <w:rFonts w:ascii="Book Antiqua" w:eastAsia="Book Antiqua" w:hAnsi="Book Antiqua" w:cs="Book Antiqua"/>
          <w:color w:val="000000"/>
          <w:vertAlign w:val="superscript"/>
        </w:rPr>
        <w:t>]</w:t>
      </w:r>
      <w:r w:rsidRPr="003F64B4">
        <w:rPr>
          <w:rFonts w:ascii="Book Antiqua" w:eastAsia="Book Antiqua" w:hAnsi="Book Antiqua" w:cs="Book Antiqua"/>
          <w:color w:val="000000"/>
        </w:rPr>
        <w:t xml:space="preserve"> found that VEGF</w:t>
      </w:r>
      <w:r w:rsidR="00D47DD3">
        <w:rPr>
          <w:rFonts w:ascii="Book Antiqua" w:eastAsia="Book Antiqua" w:hAnsi="Book Antiqua" w:cs="Book Antiqua"/>
          <w:color w:val="000000"/>
        </w:rPr>
        <w:t xml:space="preserve"> </w:t>
      </w:r>
      <w:r w:rsidRPr="003F64B4">
        <w:rPr>
          <w:rFonts w:ascii="Book Antiqua" w:eastAsia="Book Antiqua" w:hAnsi="Book Antiqua" w:cs="Book Antiqua"/>
          <w:color w:val="000000"/>
        </w:rPr>
        <w:t>levels had a sensitivity and specificity of 65% and 85%, respectively, while AFP had sensitivity and specificity of 28% and 99% for diagnosing HCC, respectively.</w:t>
      </w:r>
    </w:p>
    <w:p w14:paraId="30406EF1" w14:textId="77777777" w:rsidR="00D47DD3" w:rsidRDefault="00D47DD3" w:rsidP="00D47DD3">
      <w:pPr>
        <w:spacing w:line="360" w:lineRule="auto"/>
        <w:jc w:val="both"/>
        <w:rPr>
          <w:rFonts w:ascii="Book Antiqua" w:eastAsia="Book Antiqua" w:hAnsi="Book Antiqua" w:cs="Book Antiqua"/>
          <w:i/>
          <w:color w:val="000000"/>
        </w:rPr>
      </w:pPr>
    </w:p>
    <w:p w14:paraId="7BE42494" w14:textId="1F0E6796" w:rsidR="00A77B3E" w:rsidRPr="00D47DD3" w:rsidRDefault="00CA359D" w:rsidP="00D47DD3">
      <w:pPr>
        <w:spacing w:line="360" w:lineRule="auto"/>
        <w:jc w:val="both"/>
        <w:rPr>
          <w:rFonts w:ascii="Book Antiqua" w:hAnsi="Book Antiqua"/>
          <w:b/>
          <w:bCs/>
        </w:rPr>
      </w:pPr>
      <w:r w:rsidRPr="00D47DD3">
        <w:rPr>
          <w:rFonts w:ascii="Book Antiqua" w:eastAsia="Book Antiqua" w:hAnsi="Book Antiqua" w:cs="Book Antiqua"/>
          <w:b/>
          <w:bCs/>
          <w:i/>
          <w:color w:val="000000"/>
        </w:rPr>
        <w:t xml:space="preserve">Strength points and </w:t>
      </w:r>
      <w:r w:rsidR="005B2CE5">
        <w:rPr>
          <w:rFonts w:ascii="Book Antiqua" w:eastAsia="Book Antiqua" w:hAnsi="Book Antiqua" w:cs="Book Antiqua"/>
          <w:b/>
          <w:bCs/>
          <w:i/>
          <w:color w:val="000000"/>
        </w:rPr>
        <w:t>l</w:t>
      </w:r>
      <w:r w:rsidRPr="00D47DD3">
        <w:rPr>
          <w:rFonts w:ascii="Book Antiqua" w:eastAsia="Book Antiqua" w:hAnsi="Book Antiqua" w:cs="Book Antiqua"/>
          <w:b/>
          <w:bCs/>
          <w:i/>
          <w:color w:val="000000"/>
        </w:rPr>
        <w:t>imitations</w:t>
      </w:r>
    </w:p>
    <w:p w14:paraId="7A5C4530" w14:textId="32ECF1E4"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Our study expands the literature by providing information about the accuracy of serum VEGF and VEGF/PLT in diagnosing HCC. Both serum VEGF and VEGF/PLT achieved better diagnostic performance than the traditional AFP. Moreover, when the three parameters were combined, the highest accuracy (&gt;</w:t>
      </w:r>
      <w:r w:rsidR="00D47DD3">
        <w:rPr>
          <w:rFonts w:ascii="Book Antiqua" w:eastAsia="Book Antiqua" w:hAnsi="Book Antiqua" w:cs="Book Antiqua"/>
          <w:color w:val="000000"/>
        </w:rPr>
        <w:t xml:space="preserve"> </w:t>
      </w:r>
      <w:r w:rsidRPr="003F64B4">
        <w:rPr>
          <w:rFonts w:ascii="Book Antiqua" w:eastAsia="Book Antiqua" w:hAnsi="Book Antiqua" w:cs="Book Antiqua"/>
          <w:color w:val="000000"/>
        </w:rPr>
        <w:t xml:space="preserve">95%) was achieved with a sensitivity and specificity of 92.5%, 98.3%, respectively. </w:t>
      </w:r>
    </w:p>
    <w:p w14:paraId="40D7335B" w14:textId="66F1CD32" w:rsidR="00A77B3E" w:rsidRPr="003F64B4" w:rsidRDefault="00CA359D" w:rsidP="00D47DD3">
      <w:pPr>
        <w:spacing w:line="360" w:lineRule="auto"/>
        <w:ind w:firstLineChars="200" w:firstLine="480"/>
        <w:jc w:val="both"/>
        <w:rPr>
          <w:rFonts w:ascii="Book Antiqua" w:hAnsi="Book Antiqua"/>
        </w:rPr>
      </w:pPr>
      <w:r w:rsidRPr="003F64B4">
        <w:rPr>
          <w:rFonts w:ascii="Book Antiqua" w:eastAsia="Book Antiqua" w:hAnsi="Book Antiqua" w:cs="Book Antiqua"/>
          <w:color w:val="000000"/>
        </w:rPr>
        <w:lastRenderedPageBreak/>
        <w:t xml:space="preserve">The strength points of our study include three main point: (1) </w:t>
      </w:r>
      <w:r w:rsidR="00D47DD3">
        <w:rPr>
          <w:rFonts w:ascii="Book Antiqua" w:eastAsia="Book Antiqua" w:hAnsi="Book Antiqua" w:cs="Book Antiqua"/>
          <w:color w:val="000000"/>
        </w:rPr>
        <w:t>V</w:t>
      </w:r>
      <w:r w:rsidRPr="003F64B4">
        <w:rPr>
          <w:rFonts w:ascii="Book Antiqua" w:eastAsia="Book Antiqua" w:hAnsi="Book Antiqua" w:cs="Book Antiqua"/>
          <w:color w:val="000000"/>
        </w:rPr>
        <w:t>alidation of VEGF diagnostic accuracy in the HCV population, rather than in the general population, which makes these results applicable in the clinical setting</w:t>
      </w:r>
      <w:r w:rsidR="00D47DD3">
        <w:rPr>
          <w:rFonts w:ascii="Book Antiqua" w:eastAsia="Book Antiqua" w:hAnsi="Book Antiqua" w:cs="Book Antiqua"/>
          <w:color w:val="000000"/>
        </w:rPr>
        <w:t>;</w:t>
      </w:r>
      <w:r w:rsidRPr="003F64B4">
        <w:rPr>
          <w:rFonts w:ascii="Book Antiqua" w:eastAsia="Book Antiqua" w:hAnsi="Book Antiqua" w:cs="Book Antiqua"/>
          <w:color w:val="000000"/>
        </w:rPr>
        <w:t xml:space="preserve"> (2) </w:t>
      </w:r>
      <w:r w:rsidR="00D47DD3">
        <w:rPr>
          <w:rFonts w:ascii="Book Antiqua" w:eastAsia="Book Antiqua" w:hAnsi="Book Antiqua" w:cs="Book Antiqua"/>
          <w:color w:val="000000"/>
        </w:rPr>
        <w:t>T</w:t>
      </w:r>
      <w:r w:rsidRPr="003F64B4">
        <w:rPr>
          <w:rFonts w:ascii="Book Antiqua" w:eastAsia="Book Antiqua" w:hAnsi="Book Antiqua" w:cs="Book Antiqua"/>
          <w:color w:val="000000"/>
        </w:rPr>
        <w:t>he study was powered enough to demonstrate the accuracy of serum VEGF and VEGF/PLT in diagnosing HCC</w:t>
      </w:r>
      <w:r w:rsidR="00D47DD3">
        <w:rPr>
          <w:rFonts w:ascii="Book Antiqua" w:eastAsia="Book Antiqua" w:hAnsi="Book Antiqua" w:cs="Book Antiqua"/>
          <w:color w:val="000000"/>
        </w:rPr>
        <w:t>;</w:t>
      </w:r>
      <w:r w:rsidRPr="003F64B4">
        <w:rPr>
          <w:rFonts w:ascii="Book Antiqua" w:eastAsia="Book Antiqua" w:hAnsi="Book Antiqua" w:cs="Book Antiqua"/>
          <w:color w:val="000000"/>
        </w:rPr>
        <w:t xml:space="preserve"> and (3) </w:t>
      </w:r>
      <w:r w:rsidR="00D47DD3">
        <w:rPr>
          <w:rFonts w:ascii="Book Antiqua" w:eastAsia="Book Antiqua" w:hAnsi="Book Antiqua" w:cs="Book Antiqua"/>
          <w:color w:val="000000"/>
        </w:rPr>
        <w:t>I</w:t>
      </w:r>
      <w:r w:rsidRPr="003F64B4">
        <w:rPr>
          <w:rFonts w:ascii="Book Antiqua" w:eastAsia="Book Antiqua" w:hAnsi="Book Antiqua" w:cs="Book Antiqua"/>
          <w:color w:val="000000"/>
        </w:rPr>
        <w:t>nclusion of a third group of cirrhotic patients to validate the specificity of VEGF and exclude cirrhotic HCV patients without HCC.</w:t>
      </w:r>
    </w:p>
    <w:p w14:paraId="2523FB4C" w14:textId="77777777" w:rsidR="00D47DD3" w:rsidRDefault="00D47DD3" w:rsidP="00D47DD3">
      <w:pPr>
        <w:spacing w:line="360" w:lineRule="auto"/>
        <w:jc w:val="both"/>
        <w:rPr>
          <w:rFonts w:ascii="Book Antiqua" w:eastAsia="Book Antiqua" w:hAnsi="Book Antiqua" w:cs="Book Antiqua"/>
          <w:i/>
          <w:color w:val="000000"/>
        </w:rPr>
      </w:pPr>
    </w:p>
    <w:p w14:paraId="1AD9F9B6" w14:textId="4A3317C7" w:rsidR="00A77B3E" w:rsidRPr="00D47DD3" w:rsidRDefault="00CA359D" w:rsidP="00D47DD3">
      <w:pPr>
        <w:spacing w:line="360" w:lineRule="auto"/>
        <w:jc w:val="both"/>
        <w:rPr>
          <w:rFonts w:ascii="Book Antiqua" w:hAnsi="Book Antiqua"/>
          <w:b/>
          <w:bCs/>
        </w:rPr>
      </w:pPr>
      <w:r w:rsidRPr="00D47DD3">
        <w:rPr>
          <w:rFonts w:ascii="Book Antiqua" w:eastAsia="Book Antiqua" w:hAnsi="Book Antiqua" w:cs="Book Antiqua"/>
          <w:b/>
          <w:bCs/>
          <w:i/>
          <w:color w:val="000000"/>
        </w:rPr>
        <w:t>Recommendations for future research</w:t>
      </w:r>
    </w:p>
    <w:p w14:paraId="374D71D1" w14:textId="20E4E648"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We recommend greater number of patients to gain greater insight into potential usefulness of serum VEGF and VEGF/PLT in patients with HCC. Also, we recommend more studies which are much more precise: (</w:t>
      </w:r>
      <w:r w:rsidR="00D47DD3">
        <w:rPr>
          <w:rFonts w:ascii="Book Antiqua" w:eastAsia="Book Antiqua" w:hAnsi="Book Antiqua" w:cs="Book Antiqua"/>
          <w:color w:val="000000"/>
        </w:rPr>
        <w:t>1</w:t>
      </w:r>
      <w:r w:rsidRPr="003F64B4">
        <w:rPr>
          <w:rFonts w:ascii="Book Antiqua" w:eastAsia="Book Antiqua" w:hAnsi="Book Antiqua" w:cs="Book Antiqua"/>
          <w:color w:val="000000"/>
        </w:rPr>
        <w:t xml:space="preserve">) </w:t>
      </w:r>
      <w:r w:rsidR="00D47DD3">
        <w:rPr>
          <w:rFonts w:ascii="Book Antiqua" w:eastAsia="Book Antiqua" w:hAnsi="Book Antiqua" w:cs="Book Antiqua"/>
          <w:color w:val="000000"/>
        </w:rPr>
        <w:t>S</w:t>
      </w:r>
      <w:r w:rsidRPr="003F64B4">
        <w:rPr>
          <w:rFonts w:ascii="Book Antiqua" w:eastAsia="Book Antiqua" w:hAnsi="Book Antiqua" w:cs="Book Antiqua"/>
          <w:color w:val="000000"/>
        </w:rPr>
        <w:t>erum or plasma VEGF</w:t>
      </w:r>
      <w:r w:rsidR="00D47DD3">
        <w:rPr>
          <w:rFonts w:ascii="Book Antiqua" w:eastAsia="Book Antiqua" w:hAnsi="Book Antiqua" w:cs="Book Antiqua"/>
          <w:color w:val="000000"/>
        </w:rPr>
        <w:t>;</w:t>
      </w:r>
      <w:r w:rsidRPr="003F64B4">
        <w:rPr>
          <w:rFonts w:ascii="Book Antiqua" w:eastAsia="Book Antiqua" w:hAnsi="Book Antiqua" w:cs="Book Antiqua"/>
          <w:color w:val="000000"/>
        </w:rPr>
        <w:t xml:space="preserve"> and (</w:t>
      </w:r>
      <w:r w:rsidR="00D47DD3">
        <w:rPr>
          <w:rFonts w:ascii="Book Antiqua" w:eastAsia="Book Antiqua" w:hAnsi="Book Antiqua" w:cs="Book Antiqua"/>
          <w:color w:val="000000"/>
        </w:rPr>
        <w:t>2</w:t>
      </w:r>
      <w:r w:rsidRPr="003F64B4">
        <w:rPr>
          <w:rFonts w:ascii="Book Antiqua" w:eastAsia="Book Antiqua" w:hAnsi="Book Antiqua" w:cs="Book Antiqua"/>
          <w:color w:val="000000"/>
        </w:rPr>
        <w:t xml:space="preserve">) </w:t>
      </w:r>
      <w:r w:rsidR="00D47DD3">
        <w:rPr>
          <w:rFonts w:ascii="Book Antiqua" w:eastAsia="Book Antiqua" w:hAnsi="Book Antiqua" w:cs="Book Antiqua"/>
          <w:color w:val="000000"/>
        </w:rPr>
        <w:t>S</w:t>
      </w:r>
      <w:r w:rsidRPr="003F64B4">
        <w:rPr>
          <w:rFonts w:ascii="Book Antiqua" w:eastAsia="Book Antiqua" w:hAnsi="Book Antiqua" w:cs="Book Antiqua"/>
          <w:color w:val="000000"/>
        </w:rPr>
        <w:t xml:space="preserve">erum VEGF or serum VEGF/PLT. Follow up of patients over several years is recommended to detect the association between serum VEGF levels and response to treatment in comparison to serum AFP levels. Future studies are recommended to explore the relationship between serum VEGF levels and the presence of HCC with or without portal vein invasion before and after treatment. </w:t>
      </w:r>
    </w:p>
    <w:p w14:paraId="31142955" w14:textId="77777777" w:rsidR="00A77B3E" w:rsidRPr="003F64B4" w:rsidRDefault="00A77B3E" w:rsidP="003F64B4">
      <w:pPr>
        <w:spacing w:line="360" w:lineRule="auto"/>
        <w:jc w:val="both"/>
        <w:rPr>
          <w:rFonts w:ascii="Book Antiqua" w:hAnsi="Book Antiqua"/>
        </w:rPr>
      </w:pPr>
    </w:p>
    <w:p w14:paraId="6D826383"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caps/>
          <w:color w:val="000000"/>
          <w:u w:val="single"/>
        </w:rPr>
        <w:t>CONCLUSION</w:t>
      </w:r>
    </w:p>
    <w:p w14:paraId="3E309D4A"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Serum VEGF and VEGF/PLT appear to be additional diagnostic markers for HCC detection and prognostic markers during the follow-up of HCC patients since these markers showed significant correlations with tumor size, and stage, and the presence of vascular invasion among HCC cases.</w:t>
      </w:r>
    </w:p>
    <w:p w14:paraId="6A0EEDBB" w14:textId="77777777" w:rsidR="00A77B3E" w:rsidRPr="003F64B4" w:rsidRDefault="00CA359D" w:rsidP="00D47DD3">
      <w:pPr>
        <w:spacing w:line="360" w:lineRule="auto"/>
        <w:ind w:firstLineChars="200" w:firstLine="480"/>
        <w:jc w:val="both"/>
        <w:rPr>
          <w:rFonts w:ascii="Book Antiqua" w:hAnsi="Book Antiqua"/>
        </w:rPr>
      </w:pPr>
      <w:r w:rsidRPr="003F64B4">
        <w:rPr>
          <w:rFonts w:ascii="Book Antiqua" w:eastAsia="Book Antiqua" w:hAnsi="Book Antiqua" w:cs="Book Antiqua"/>
          <w:color w:val="000000"/>
        </w:rPr>
        <w:t>Combined measurements of serum VEGF, VEGF/PLT, and AFP significantly increase the sensitivity, specificity, accuracy, AUC, and positive and negative predictive values for detecting HCC among cirrhotic patients rather than using AFP, VEGF, or VEGF/PLT separately.</w:t>
      </w:r>
    </w:p>
    <w:p w14:paraId="59C31492" w14:textId="77777777" w:rsidR="00A77B3E" w:rsidRPr="003F64B4" w:rsidRDefault="00A77B3E" w:rsidP="003F64B4">
      <w:pPr>
        <w:spacing w:line="360" w:lineRule="auto"/>
        <w:jc w:val="both"/>
        <w:rPr>
          <w:rFonts w:ascii="Book Antiqua" w:hAnsi="Book Antiqua"/>
        </w:rPr>
      </w:pPr>
    </w:p>
    <w:p w14:paraId="2BF905A0"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caps/>
          <w:color w:val="000000"/>
          <w:u w:val="single"/>
        </w:rPr>
        <w:t>ARTICLE HIGHLIGHTS</w:t>
      </w:r>
    </w:p>
    <w:p w14:paraId="0B5983C6"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i/>
          <w:color w:val="000000"/>
        </w:rPr>
        <w:t>Research background</w:t>
      </w:r>
    </w:p>
    <w:p w14:paraId="042102B3" w14:textId="4E7FEECF" w:rsidR="00A77B3E" w:rsidRPr="003F64B4" w:rsidRDefault="00D47DD3" w:rsidP="003F64B4">
      <w:pPr>
        <w:spacing w:line="360" w:lineRule="auto"/>
        <w:jc w:val="both"/>
        <w:rPr>
          <w:rFonts w:ascii="Book Antiqua" w:hAnsi="Book Antiqua"/>
        </w:rPr>
      </w:pPr>
      <w:r w:rsidRPr="003F64B4">
        <w:rPr>
          <w:rFonts w:ascii="Book Antiqua" w:eastAsia="Book Antiqua" w:hAnsi="Book Antiqua" w:cs="Book Antiqua"/>
          <w:color w:val="000000"/>
        </w:rPr>
        <w:lastRenderedPageBreak/>
        <w:t>Hepatocellular carcinoma (HCC)</w:t>
      </w:r>
      <w:r w:rsidR="00CA359D" w:rsidRPr="003F64B4">
        <w:rPr>
          <w:rFonts w:ascii="Book Antiqua" w:eastAsia="Book Antiqua" w:hAnsi="Book Antiqua" w:cs="Book Antiqua"/>
          <w:color w:val="000000"/>
        </w:rPr>
        <w:t xml:space="preserve"> is diagnosed at a late stage. Therefore, the prognosis of patients with HCC is generally poor. The recommended screening strategy for patients with liver cirrhosis includes the determination of serum </w:t>
      </w:r>
      <w:r w:rsidRPr="003F64B4">
        <w:rPr>
          <w:rFonts w:ascii="Book Antiqua" w:eastAsia="Book Antiqua" w:hAnsi="Book Antiqua" w:cs="Book Antiqua"/>
          <w:color w:val="000000"/>
        </w:rPr>
        <w:t>alpha fetoprotein (AFP)</w:t>
      </w:r>
      <w:r w:rsidR="00CA359D" w:rsidRPr="003F64B4">
        <w:rPr>
          <w:rFonts w:ascii="Book Antiqua" w:eastAsia="Book Antiqua" w:hAnsi="Book Antiqua" w:cs="Book Antiqua"/>
          <w:color w:val="000000"/>
        </w:rPr>
        <w:t xml:space="preserve"> levels and an abdominal ultrasound every 6 mo to detect HCC at an earlier stage. AFP, however, is a marker characterized by poor sensitivity and specificity, and abdominal ultrasound is highly dependent on the operator's experience. Vascular endothelial growth factor (VEGF) is a primary driving force for both physiological and pathological angiogenesis, and its overexpression is observed in HCC. VEGF is one of the most important angiogenic factors and it promotes angiogenesis in most human tumors. One of the notable features of most HCCs is hypervascularity and it has been reported that VEGF expression is correlated with tumor vascularity. The circulating VEGF level was reported to be correlated with the stage of HCC and the highest VEGF levels are found in patients with metastasis</w:t>
      </w:r>
      <w:r w:rsidR="00CA359D" w:rsidRPr="003F64B4">
        <w:rPr>
          <w:rFonts w:ascii="Book Antiqua" w:eastAsia="Book Antiqua" w:hAnsi="Book Antiqua" w:cs="Book Antiqua"/>
          <w:b/>
          <w:bCs/>
          <w:i/>
          <w:iCs/>
          <w:color w:val="000000"/>
        </w:rPr>
        <w:t xml:space="preserve"> </w:t>
      </w:r>
    </w:p>
    <w:p w14:paraId="0171303F" w14:textId="77777777" w:rsidR="00A77B3E" w:rsidRPr="003F64B4" w:rsidRDefault="00A77B3E" w:rsidP="003F64B4">
      <w:pPr>
        <w:spacing w:line="360" w:lineRule="auto"/>
        <w:jc w:val="both"/>
        <w:rPr>
          <w:rFonts w:ascii="Book Antiqua" w:hAnsi="Book Antiqua"/>
        </w:rPr>
      </w:pPr>
    </w:p>
    <w:p w14:paraId="6E54A299"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i/>
          <w:color w:val="000000"/>
        </w:rPr>
        <w:t>Research motivation</w:t>
      </w:r>
    </w:p>
    <w:p w14:paraId="3FEEACE3" w14:textId="420E518F"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 xml:space="preserve">Try to determine the accuracy of serum VEGF and </w:t>
      </w:r>
      <w:r w:rsidR="00D47DD3" w:rsidRPr="003F64B4">
        <w:rPr>
          <w:rFonts w:ascii="Book Antiqua" w:eastAsia="Book Antiqua" w:hAnsi="Book Antiqua" w:cs="Book Antiqua"/>
          <w:color w:val="000000"/>
        </w:rPr>
        <w:t>VEGF/</w:t>
      </w:r>
      <w:r w:rsidRPr="003F64B4">
        <w:rPr>
          <w:rFonts w:ascii="Book Antiqua" w:eastAsia="Book Antiqua" w:hAnsi="Book Antiqua" w:cs="Book Antiqua"/>
          <w:color w:val="000000"/>
        </w:rPr>
        <w:t>platelet (PLT) as tumor markers in the early detection of HCC cases in patients with hepatitis C virus (HCV)-related liver cirrhosis.</w:t>
      </w:r>
    </w:p>
    <w:p w14:paraId="426B55A9" w14:textId="77777777" w:rsidR="00A77B3E" w:rsidRPr="003F64B4" w:rsidRDefault="00A77B3E" w:rsidP="003F64B4">
      <w:pPr>
        <w:spacing w:line="360" w:lineRule="auto"/>
        <w:jc w:val="both"/>
        <w:rPr>
          <w:rFonts w:ascii="Book Antiqua" w:hAnsi="Book Antiqua"/>
        </w:rPr>
      </w:pPr>
    </w:p>
    <w:p w14:paraId="2AC1FC07"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i/>
          <w:color w:val="000000"/>
        </w:rPr>
        <w:t>Research objectives</w:t>
      </w:r>
    </w:p>
    <w:p w14:paraId="6EEE64E4" w14:textId="48CED869"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shd w:val="clear" w:color="auto" w:fill="FFFFFF"/>
        </w:rPr>
        <w:t xml:space="preserve">The present study provides important data for the early diagnosis of HCC, enabling an increase in the number of cases treated worldwide. </w:t>
      </w:r>
      <w:r w:rsidRPr="003F64B4">
        <w:rPr>
          <w:rFonts w:ascii="Book Antiqua" w:eastAsia="Book Antiqua" w:hAnsi="Book Antiqua" w:cs="Book Antiqua"/>
          <w:color w:val="000000"/>
        </w:rPr>
        <w:t>The main aim of this work was to assess the usefulness of serum VEGF and VEGF/PLT as tumor markers in patients with HCV-related liver cirrhosis and HCC and to compare them with the control group (patients with chronic HCV without cirrhosis or HCC) in order to detect their sensitivity and specificity as diagnostic markers for HCC. These two markers were also compared to AFP, the conventional marker of HCC, and were then correlated with tumor size, stage, vascular invasion, and Child</w:t>
      </w:r>
      <w:r w:rsidR="006D63CB">
        <w:rPr>
          <w:rFonts w:ascii="Book Antiqua" w:eastAsia="Book Antiqua" w:hAnsi="Book Antiqua" w:cs="Book Antiqua"/>
          <w:color w:val="000000"/>
        </w:rPr>
        <w:t>-</w:t>
      </w:r>
      <w:r w:rsidRPr="003F64B4">
        <w:rPr>
          <w:rFonts w:ascii="Book Antiqua" w:eastAsia="Book Antiqua" w:hAnsi="Book Antiqua" w:cs="Book Antiqua"/>
          <w:color w:val="000000"/>
        </w:rPr>
        <w:t xml:space="preserve">Pugh classification. Also, this study aimed to verify </w:t>
      </w:r>
      <w:r w:rsidRPr="003F64B4">
        <w:rPr>
          <w:rFonts w:ascii="Book Antiqua" w:eastAsia="Book Antiqua" w:hAnsi="Book Antiqua" w:cs="Book Antiqua"/>
          <w:color w:val="000000"/>
        </w:rPr>
        <w:lastRenderedPageBreak/>
        <w:t xml:space="preserve">the possibility of using combined measurement of serum VEGF, VEGF/PLT, and AFP for diagnosing HCC early and accurately. </w:t>
      </w:r>
    </w:p>
    <w:p w14:paraId="4AA1828D" w14:textId="77777777" w:rsidR="00A77B3E" w:rsidRPr="003F64B4" w:rsidRDefault="00A77B3E" w:rsidP="003F64B4">
      <w:pPr>
        <w:spacing w:line="360" w:lineRule="auto"/>
        <w:jc w:val="both"/>
        <w:rPr>
          <w:rFonts w:ascii="Book Antiqua" w:hAnsi="Book Antiqua"/>
        </w:rPr>
      </w:pPr>
    </w:p>
    <w:p w14:paraId="311A41A7"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i/>
          <w:color w:val="000000"/>
        </w:rPr>
        <w:t>Research methods</w:t>
      </w:r>
    </w:p>
    <w:p w14:paraId="575562C2" w14:textId="3D3B8F92"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We conducted a case-control study with HCV patients from the outpatient and inpatient hepatology clinics. Patients were classified into three groups: (1) HCC group</w:t>
      </w:r>
      <w:r w:rsidR="00621F00">
        <w:rPr>
          <w:rFonts w:ascii="Book Antiqua" w:eastAsia="Book Antiqua" w:hAnsi="Book Antiqua" w:cs="Book Antiqua"/>
          <w:color w:val="000000"/>
        </w:rPr>
        <w:t>;</w:t>
      </w:r>
      <w:r w:rsidRPr="003F64B4">
        <w:rPr>
          <w:rFonts w:ascii="Book Antiqua" w:eastAsia="Book Antiqua" w:hAnsi="Book Antiqua" w:cs="Book Antiqua"/>
          <w:color w:val="000000"/>
        </w:rPr>
        <w:t xml:space="preserve"> (2) </w:t>
      </w:r>
      <w:r w:rsidR="00621F00">
        <w:rPr>
          <w:rFonts w:ascii="Book Antiqua" w:eastAsia="Book Antiqua" w:hAnsi="Book Antiqua" w:cs="Book Antiqua"/>
          <w:color w:val="000000"/>
        </w:rPr>
        <w:t>C</w:t>
      </w:r>
      <w:r w:rsidRPr="003F64B4">
        <w:rPr>
          <w:rFonts w:ascii="Book Antiqua" w:eastAsia="Book Antiqua" w:hAnsi="Book Antiqua" w:cs="Book Antiqua"/>
          <w:color w:val="000000"/>
        </w:rPr>
        <w:t>irrhosis group</w:t>
      </w:r>
      <w:r w:rsidR="00621F00">
        <w:rPr>
          <w:rFonts w:ascii="Book Antiqua" w:eastAsia="Book Antiqua" w:hAnsi="Book Antiqua" w:cs="Book Antiqua"/>
          <w:color w:val="000000"/>
        </w:rPr>
        <w:t>;</w:t>
      </w:r>
      <w:r w:rsidRPr="003F64B4">
        <w:rPr>
          <w:rFonts w:ascii="Book Antiqua" w:eastAsia="Book Antiqua" w:hAnsi="Book Antiqua" w:cs="Book Antiqua"/>
          <w:color w:val="000000"/>
        </w:rPr>
        <w:t xml:space="preserve"> and (3) HCV without cirrhosis (control group). Patients were clinically evaluated, and blood samples were drawn for the analysis; serum VEGF levels were measured by a specific VEGF human recombinant enzyme-linked immunosorbent assay kit. Data from the three study groups were compared by the</w:t>
      </w:r>
      <w:r w:rsidR="00621F00" w:rsidRPr="00621F00">
        <w:rPr>
          <w:rFonts w:ascii="Book Antiqua" w:eastAsia="Book Antiqua" w:hAnsi="Book Antiqua" w:cs="Book Antiqua"/>
          <w:color w:val="000000"/>
        </w:rPr>
        <w:t xml:space="preserve"> </w:t>
      </w:r>
      <w:r w:rsidR="00621F00" w:rsidRPr="003F64B4">
        <w:rPr>
          <w:rFonts w:ascii="Book Antiqua" w:eastAsia="Book Antiqua" w:hAnsi="Book Antiqua" w:cs="Book Antiqua"/>
          <w:color w:val="000000"/>
        </w:rPr>
        <w:t>one-way</w:t>
      </w:r>
      <w:r w:rsidRPr="003F64B4">
        <w:rPr>
          <w:rFonts w:ascii="Book Antiqua" w:eastAsia="Book Antiqua" w:hAnsi="Book Antiqua" w:cs="Book Antiqua"/>
          <w:color w:val="000000"/>
        </w:rPr>
        <w:t xml:space="preserve"> analysis of variance or Kruskal</w:t>
      </w:r>
      <w:r w:rsidR="006D63CB">
        <w:rPr>
          <w:rFonts w:ascii="Book Antiqua" w:eastAsia="Book Antiqua" w:hAnsi="Book Antiqua" w:cs="Book Antiqua"/>
          <w:color w:val="000000"/>
        </w:rPr>
        <w:t>-</w:t>
      </w:r>
      <w:r w:rsidRPr="003F64B4">
        <w:rPr>
          <w:rFonts w:ascii="Book Antiqua" w:eastAsia="Book Antiqua" w:hAnsi="Book Antiqua" w:cs="Book Antiqua"/>
          <w:color w:val="000000"/>
        </w:rPr>
        <w:t>Wallis test. Receivers operating characteristic curves</w:t>
      </w:r>
      <w:r w:rsidR="00621F00">
        <w:rPr>
          <w:rFonts w:ascii="Book Antiqua" w:eastAsia="Book Antiqua" w:hAnsi="Book Antiqua" w:cs="Book Antiqua"/>
          <w:color w:val="000000"/>
        </w:rPr>
        <w:t xml:space="preserve"> (</w:t>
      </w:r>
      <w:r w:rsidR="00621F00" w:rsidRPr="003F64B4">
        <w:rPr>
          <w:rFonts w:ascii="Book Antiqua" w:eastAsia="Book Antiqua" w:hAnsi="Book Antiqua" w:cs="Book Antiqua"/>
          <w:color w:val="000000"/>
        </w:rPr>
        <w:t>ROC</w:t>
      </w:r>
      <w:r w:rsidR="00621F00">
        <w:rPr>
          <w:rFonts w:ascii="Book Antiqua" w:eastAsia="Book Antiqua" w:hAnsi="Book Antiqua" w:cs="Book Antiqua"/>
          <w:color w:val="000000"/>
        </w:rPr>
        <w:t>)</w:t>
      </w:r>
      <w:r w:rsidRPr="003F64B4">
        <w:rPr>
          <w:rFonts w:ascii="Book Antiqua" w:eastAsia="Book Antiqua" w:hAnsi="Book Antiqua" w:cs="Book Antiqua"/>
          <w:color w:val="000000"/>
        </w:rPr>
        <w:t xml:space="preserve"> were constructed to determine the optimal cut-off values of AFP, VEGF, and VEGF/PLT that provided the best diagnostic accuracy. The sensitivity and specificity at the optimal cut-off value of each biomarker were then calculated. </w:t>
      </w:r>
    </w:p>
    <w:p w14:paraId="01BA8412" w14:textId="77777777" w:rsidR="00A77B3E" w:rsidRPr="003F64B4" w:rsidRDefault="00A77B3E" w:rsidP="003F64B4">
      <w:pPr>
        <w:spacing w:line="360" w:lineRule="auto"/>
        <w:jc w:val="both"/>
        <w:rPr>
          <w:rFonts w:ascii="Book Antiqua" w:hAnsi="Book Antiqua"/>
        </w:rPr>
      </w:pPr>
    </w:p>
    <w:p w14:paraId="6B6966FA"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i/>
          <w:color w:val="000000"/>
        </w:rPr>
        <w:t>Research results</w:t>
      </w:r>
    </w:p>
    <w:p w14:paraId="45A066C1"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 xml:space="preserve">This study included one hundred patients (HCC, cirrhosis, and control groups: </w:t>
      </w:r>
      <w:r w:rsidRPr="003F64B4">
        <w:rPr>
          <w:rFonts w:ascii="Book Antiqua" w:eastAsia="Book Antiqua" w:hAnsi="Book Antiqua" w:cs="Book Antiqua"/>
          <w:i/>
          <w:iCs/>
          <w:color w:val="000000"/>
        </w:rPr>
        <w:t>n</w:t>
      </w:r>
      <w:r w:rsidRPr="003F64B4">
        <w:rPr>
          <w:rFonts w:ascii="Book Antiqua" w:eastAsia="Book Antiqua" w:hAnsi="Book Antiqua" w:cs="Book Antiqua"/>
          <w:color w:val="000000"/>
        </w:rPr>
        <w:t xml:space="preserve"> = 40, 30, 30, respectively). HCC patients had significantly higher serum VEGF and VEGF/PLT levels than the non-HCC groups (</w:t>
      </w:r>
      <w:r w:rsidRPr="003F64B4">
        <w:rPr>
          <w:rFonts w:ascii="Book Antiqua" w:eastAsia="Book Antiqua" w:hAnsi="Book Antiqua" w:cs="Book Antiqua"/>
          <w:i/>
          <w:iCs/>
          <w:color w:val="000000"/>
        </w:rPr>
        <w:t>P</w:t>
      </w:r>
      <w:r w:rsidRPr="003F64B4">
        <w:rPr>
          <w:rFonts w:ascii="Book Antiqua" w:eastAsia="Book Antiqua" w:hAnsi="Book Antiqua" w:cs="Book Antiqua"/>
          <w:color w:val="000000"/>
        </w:rPr>
        <w:t xml:space="preserve"> = 0.001). Serum VEGF and VEGF/PLT showed significant positive correlations with and HCC tumor size, stage, vascular invasion, and Child Pugh classification. Moreover, a VEGF cut-off the value of 250 pg/mL provided 80% sensitivity and 81.7% specificity for discriminating HCC patient from non-HCC patients. Similarly, the ratio of VEGF/PLT provided sensitivity and specificity of 77.5% and 80%, respectively which is higher than the accuracy provided by AFP. The combination of AFP, VEGF, and VEGF/PLT increases the accuracy of diagnosing HCC to &gt; 95%.</w:t>
      </w:r>
    </w:p>
    <w:p w14:paraId="3592D41A" w14:textId="77777777" w:rsidR="00A77B3E" w:rsidRPr="003F64B4" w:rsidRDefault="00A77B3E" w:rsidP="003F64B4">
      <w:pPr>
        <w:spacing w:line="360" w:lineRule="auto"/>
        <w:jc w:val="both"/>
        <w:rPr>
          <w:rFonts w:ascii="Book Antiqua" w:hAnsi="Book Antiqua"/>
        </w:rPr>
      </w:pPr>
    </w:p>
    <w:p w14:paraId="5CDFC90D"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i/>
          <w:color w:val="000000"/>
        </w:rPr>
        <w:t>Research conclusions</w:t>
      </w:r>
    </w:p>
    <w:p w14:paraId="40569FC6" w14:textId="62D59A29"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lastRenderedPageBreak/>
        <w:t>Serum VEGF and VEGF/PLT appear to be additional diagnostic markers for HCC detection and prognostic markers during the follow-up of HCC patients since these markers showed significant correlations with tumor size, and stage, and the presence of vascular invasion among HCC cases.</w:t>
      </w:r>
      <w:r w:rsidR="00621F00">
        <w:rPr>
          <w:rFonts w:ascii="Book Antiqua" w:hAnsi="Book Antiqua" w:hint="eastAsia"/>
          <w:lang w:eastAsia="zh-CN"/>
        </w:rPr>
        <w:t xml:space="preserve"> </w:t>
      </w:r>
      <w:r w:rsidRPr="003F64B4">
        <w:rPr>
          <w:rFonts w:ascii="Book Antiqua" w:eastAsia="Book Antiqua" w:hAnsi="Book Antiqua" w:cs="Book Antiqua"/>
          <w:color w:val="000000"/>
        </w:rPr>
        <w:t xml:space="preserve">Combined measurements of serum VEGF, VEGF/PLT, and AFP significantly increase the sensitivity, specificity, accuracy, </w:t>
      </w:r>
      <w:r w:rsidR="00621F00" w:rsidRPr="003F64B4">
        <w:rPr>
          <w:rFonts w:ascii="Book Antiqua" w:eastAsia="Book Antiqua" w:hAnsi="Book Antiqua" w:cs="Book Antiqua"/>
          <w:color w:val="000000"/>
        </w:rPr>
        <w:t>area under the ROC curve</w:t>
      </w:r>
      <w:r w:rsidRPr="003F64B4">
        <w:rPr>
          <w:rFonts w:ascii="Book Antiqua" w:eastAsia="Book Antiqua" w:hAnsi="Book Antiqua" w:cs="Book Antiqua"/>
          <w:color w:val="000000"/>
        </w:rPr>
        <w:t>, and positive and negative predictive values for detecting HCC among cirrhotic patients rather than using AFP, VEGF, or VEGF/PLT separately.</w:t>
      </w:r>
    </w:p>
    <w:p w14:paraId="563C33A3" w14:textId="77777777" w:rsidR="00A77B3E" w:rsidRPr="003F64B4" w:rsidRDefault="00A77B3E" w:rsidP="003F64B4">
      <w:pPr>
        <w:spacing w:line="360" w:lineRule="auto"/>
        <w:jc w:val="both"/>
        <w:rPr>
          <w:rFonts w:ascii="Book Antiqua" w:hAnsi="Book Antiqua"/>
        </w:rPr>
      </w:pPr>
    </w:p>
    <w:p w14:paraId="5E95E3B5"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i/>
          <w:color w:val="000000"/>
        </w:rPr>
        <w:t>Research perspectives</w:t>
      </w:r>
    </w:p>
    <w:p w14:paraId="374D7B62"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 xml:space="preserve">Most of the current biomarkers for early and accurate diagnosis of HCC have limited sensitivity or specificity, so patients with HCC are diagnosed at a late stage and have low survival and poor prognosis. Therefore, a combination of two or three biomarkers with high specificity might provide the optimal diagnosis of early HCC is suggested. In this study, we conducted an observational study with 100 patients to assess the usefulness of serum VEGF and VEGF/PLT as tumor markers for early and accurate diagnosis of HCC in patients with HCV-related liver cirrhosis, and comparing them to serum AFP, the conventional marker of HCC. Also, this study aimed to verify the possibility of using combined measurement of serum VEGF, VEGF/PLT, and AFP for HCC diagnosis. </w:t>
      </w:r>
    </w:p>
    <w:p w14:paraId="32833645" w14:textId="77777777" w:rsidR="00A77B3E" w:rsidRPr="003F64B4" w:rsidRDefault="00A77B3E" w:rsidP="003F64B4">
      <w:pPr>
        <w:spacing w:line="360" w:lineRule="auto"/>
        <w:jc w:val="both"/>
        <w:rPr>
          <w:rFonts w:ascii="Book Antiqua" w:hAnsi="Book Antiqua"/>
        </w:rPr>
      </w:pPr>
    </w:p>
    <w:p w14:paraId="6EC5BC78"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color w:val="000000"/>
        </w:rPr>
        <w:t>REFERENCES</w:t>
      </w:r>
    </w:p>
    <w:p w14:paraId="504F1158" w14:textId="77777777" w:rsidR="003F64B4" w:rsidRPr="003F64B4" w:rsidRDefault="003F64B4" w:rsidP="003F64B4">
      <w:pPr>
        <w:spacing w:line="360" w:lineRule="auto"/>
        <w:jc w:val="both"/>
        <w:rPr>
          <w:rFonts w:ascii="Book Antiqua" w:hAnsi="Book Antiqua"/>
        </w:rPr>
      </w:pPr>
      <w:r w:rsidRPr="003F64B4">
        <w:rPr>
          <w:rFonts w:ascii="Book Antiqua" w:hAnsi="Book Antiqua"/>
        </w:rPr>
        <w:t xml:space="preserve">1 </w:t>
      </w:r>
      <w:r w:rsidRPr="003F64B4">
        <w:rPr>
          <w:rFonts w:ascii="Book Antiqua" w:hAnsi="Book Antiqua"/>
          <w:b/>
          <w:bCs/>
        </w:rPr>
        <w:t>Bray F</w:t>
      </w:r>
      <w:r w:rsidRPr="003F64B4">
        <w:rPr>
          <w:rFonts w:ascii="Book Antiqua" w:hAnsi="Book Antiqua"/>
        </w:rPr>
        <w:t xml:space="preserve">, Ferlay J, Soerjomataram I, Siegel RL, Torre LA, Jemal A. Global cancer statistics 2018: GLOBOCAN estimates of incidence and mortality worldwide for 36 cancers in 185 countries. </w:t>
      </w:r>
      <w:r w:rsidRPr="003F64B4">
        <w:rPr>
          <w:rFonts w:ascii="Book Antiqua" w:hAnsi="Book Antiqua"/>
          <w:i/>
          <w:iCs/>
        </w:rPr>
        <w:t>CA Cancer J Clin</w:t>
      </w:r>
      <w:r w:rsidRPr="003F64B4">
        <w:rPr>
          <w:rFonts w:ascii="Book Antiqua" w:hAnsi="Book Antiqua"/>
        </w:rPr>
        <w:t xml:space="preserve"> 2018; </w:t>
      </w:r>
      <w:r w:rsidRPr="003F64B4">
        <w:rPr>
          <w:rFonts w:ascii="Book Antiqua" w:hAnsi="Book Antiqua"/>
          <w:b/>
          <w:bCs/>
        </w:rPr>
        <w:t>68</w:t>
      </w:r>
      <w:r w:rsidRPr="003F64B4">
        <w:rPr>
          <w:rFonts w:ascii="Book Antiqua" w:hAnsi="Book Antiqua"/>
        </w:rPr>
        <w:t>: 394-424 [PMID: 30207593 DOI: 10.3322/caac.21492]</w:t>
      </w:r>
    </w:p>
    <w:p w14:paraId="04594DAA" w14:textId="77777777" w:rsidR="003F64B4" w:rsidRPr="003F64B4" w:rsidRDefault="003F64B4" w:rsidP="003F64B4">
      <w:pPr>
        <w:spacing w:line="360" w:lineRule="auto"/>
        <w:jc w:val="both"/>
        <w:rPr>
          <w:rFonts w:ascii="Book Antiqua" w:hAnsi="Book Antiqua"/>
          <w:lang w:val="pt-BR"/>
        </w:rPr>
      </w:pPr>
      <w:r w:rsidRPr="003F64B4">
        <w:rPr>
          <w:rFonts w:ascii="Book Antiqua" w:hAnsi="Book Antiqua"/>
        </w:rPr>
        <w:t xml:space="preserve">2 </w:t>
      </w:r>
      <w:r w:rsidRPr="003F64B4">
        <w:rPr>
          <w:rFonts w:ascii="Book Antiqua" w:hAnsi="Book Antiqua"/>
          <w:b/>
          <w:bCs/>
        </w:rPr>
        <w:t>Golabi P</w:t>
      </w:r>
      <w:r w:rsidRPr="003F64B4">
        <w:rPr>
          <w:rFonts w:ascii="Book Antiqua" w:hAnsi="Book Antiqua"/>
        </w:rPr>
        <w:t xml:space="preserve">, Fazel S, Otgonsuren M, Sayiner M, Locklear CT, Younossi ZM. Mortality assessment of patients with hepatocellular carcinoma according to underlying disease and treatment modalities. </w:t>
      </w:r>
      <w:r w:rsidRPr="003F64B4">
        <w:rPr>
          <w:rFonts w:ascii="Book Antiqua" w:hAnsi="Book Antiqua"/>
          <w:i/>
          <w:iCs/>
          <w:lang w:val="pt-BR"/>
        </w:rPr>
        <w:t>Medicine (Baltimore)</w:t>
      </w:r>
      <w:r w:rsidRPr="003F64B4">
        <w:rPr>
          <w:rFonts w:ascii="Book Antiqua" w:hAnsi="Book Antiqua"/>
          <w:lang w:val="pt-BR"/>
        </w:rPr>
        <w:t xml:space="preserve"> 2017; </w:t>
      </w:r>
      <w:r w:rsidRPr="003F64B4">
        <w:rPr>
          <w:rFonts w:ascii="Book Antiqua" w:hAnsi="Book Antiqua"/>
          <w:b/>
          <w:bCs/>
          <w:lang w:val="pt-BR"/>
        </w:rPr>
        <w:t>96</w:t>
      </w:r>
      <w:r w:rsidRPr="003F64B4">
        <w:rPr>
          <w:rFonts w:ascii="Book Antiqua" w:hAnsi="Book Antiqua"/>
          <w:lang w:val="pt-BR"/>
        </w:rPr>
        <w:t>: e5904 [PMID: 28248853 DOI: 10.1097/MD.0000000000005904]</w:t>
      </w:r>
    </w:p>
    <w:p w14:paraId="71052D6D" w14:textId="77777777" w:rsidR="003F64B4" w:rsidRPr="003F64B4" w:rsidRDefault="003F64B4" w:rsidP="003F64B4">
      <w:pPr>
        <w:spacing w:line="360" w:lineRule="auto"/>
        <w:jc w:val="both"/>
        <w:rPr>
          <w:rFonts w:ascii="Book Antiqua" w:hAnsi="Book Antiqua"/>
        </w:rPr>
      </w:pPr>
      <w:r w:rsidRPr="003F64B4">
        <w:rPr>
          <w:rFonts w:ascii="Book Antiqua" w:hAnsi="Book Antiqua"/>
          <w:lang w:val="pt-BR"/>
        </w:rPr>
        <w:lastRenderedPageBreak/>
        <w:t xml:space="preserve">3 </w:t>
      </w:r>
      <w:r w:rsidRPr="003F64B4">
        <w:rPr>
          <w:rFonts w:ascii="Book Antiqua" w:hAnsi="Book Antiqua"/>
          <w:b/>
          <w:bCs/>
          <w:lang w:val="pt-BR"/>
        </w:rPr>
        <w:t>El-Serag HB</w:t>
      </w:r>
      <w:r w:rsidRPr="003F64B4">
        <w:rPr>
          <w:rFonts w:ascii="Book Antiqua" w:hAnsi="Book Antiqua"/>
          <w:lang w:val="pt-BR"/>
        </w:rPr>
        <w:t xml:space="preserve">, Davila JA. </w:t>
      </w:r>
      <w:r w:rsidRPr="003F64B4">
        <w:rPr>
          <w:rFonts w:ascii="Book Antiqua" w:hAnsi="Book Antiqua"/>
        </w:rPr>
        <w:t xml:space="preserve">Surveillance for hepatocellular carcinoma: in whom and how? </w:t>
      </w:r>
      <w:r w:rsidRPr="003F64B4">
        <w:rPr>
          <w:rFonts w:ascii="Book Antiqua" w:hAnsi="Book Antiqua"/>
          <w:i/>
          <w:iCs/>
        </w:rPr>
        <w:t>Therap Adv Gastroenterol</w:t>
      </w:r>
      <w:r w:rsidRPr="003F64B4">
        <w:rPr>
          <w:rFonts w:ascii="Book Antiqua" w:hAnsi="Book Antiqua"/>
        </w:rPr>
        <w:t xml:space="preserve"> 2011; </w:t>
      </w:r>
      <w:r w:rsidRPr="003F64B4">
        <w:rPr>
          <w:rFonts w:ascii="Book Antiqua" w:hAnsi="Book Antiqua"/>
          <w:b/>
          <w:bCs/>
        </w:rPr>
        <w:t>4</w:t>
      </w:r>
      <w:r w:rsidRPr="003F64B4">
        <w:rPr>
          <w:rFonts w:ascii="Book Antiqua" w:hAnsi="Book Antiqua"/>
        </w:rPr>
        <w:t>: 5-10 [PMID: 21317990 DOI: 10.1177/1756283X10385964]</w:t>
      </w:r>
    </w:p>
    <w:p w14:paraId="6EAC910D" w14:textId="4EF1A649" w:rsidR="003F64B4" w:rsidRPr="003F64B4" w:rsidRDefault="003F64B4" w:rsidP="003F64B4">
      <w:pPr>
        <w:spacing w:line="360" w:lineRule="auto"/>
        <w:jc w:val="both"/>
        <w:rPr>
          <w:rFonts w:ascii="Book Antiqua" w:hAnsi="Book Antiqua"/>
          <w:lang w:val="pt-BR"/>
        </w:rPr>
      </w:pPr>
      <w:r w:rsidRPr="003F64B4">
        <w:rPr>
          <w:rFonts w:ascii="Book Antiqua" w:hAnsi="Book Antiqua"/>
        </w:rPr>
        <w:t xml:space="preserve">4 </w:t>
      </w:r>
      <w:r w:rsidRPr="0004592F">
        <w:rPr>
          <w:rFonts w:ascii="Book Antiqua" w:hAnsi="Book Antiqua"/>
          <w:b/>
          <w:bCs/>
        </w:rPr>
        <w:t>Frenette C.</w:t>
      </w:r>
      <w:r w:rsidRPr="003F64B4">
        <w:rPr>
          <w:rFonts w:ascii="Book Antiqua" w:hAnsi="Book Antiqua"/>
        </w:rPr>
        <w:t xml:space="preserve"> Surveillance for Hepatocellular Carcinoma. </w:t>
      </w:r>
      <w:r w:rsidRPr="004D095B">
        <w:rPr>
          <w:rFonts w:ascii="Book Antiqua" w:hAnsi="Book Antiqua"/>
          <w:i/>
          <w:iCs/>
          <w:lang w:val="pt-BR"/>
        </w:rPr>
        <w:t>Gastroenterol Hepatol (NY)</w:t>
      </w:r>
      <w:r w:rsidRPr="003F64B4">
        <w:rPr>
          <w:rFonts w:ascii="Book Antiqua" w:hAnsi="Book Antiqua"/>
          <w:lang w:val="pt-BR"/>
        </w:rPr>
        <w:t xml:space="preserve"> 2016;</w:t>
      </w:r>
      <w:r w:rsidRPr="004D095B">
        <w:rPr>
          <w:rFonts w:ascii="Book Antiqua" w:hAnsi="Book Antiqua"/>
          <w:b/>
          <w:bCs/>
          <w:lang w:val="pt-BR"/>
        </w:rPr>
        <w:t xml:space="preserve"> 12: </w:t>
      </w:r>
      <w:r w:rsidRPr="003F64B4">
        <w:rPr>
          <w:rFonts w:ascii="Book Antiqua" w:hAnsi="Book Antiqua"/>
          <w:lang w:val="pt-BR"/>
        </w:rPr>
        <w:t>394</w:t>
      </w:r>
      <w:r w:rsidR="00D67022">
        <w:rPr>
          <w:rFonts w:ascii="Book Antiqua" w:hAnsi="Book Antiqua"/>
          <w:lang w:val="pt-BR"/>
        </w:rPr>
        <w:t>-396</w:t>
      </w:r>
    </w:p>
    <w:p w14:paraId="6D4593A2" w14:textId="77777777" w:rsidR="003F64B4" w:rsidRPr="003F64B4" w:rsidRDefault="003F64B4" w:rsidP="003F64B4">
      <w:pPr>
        <w:spacing w:line="360" w:lineRule="auto"/>
        <w:jc w:val="both"/>
        <w:rPr>
          <w:rFonts w:ascii="Book Antiqua" w:hAnsi="Book Antiqua"/>
        </w:rPr>
      </w:pPr>
      <w:r w:rsidRPr="003F64B4">
        <w:rPr>
          <w:rFonts w:ascii="Book Antiqua" w:hAnsi="Book Antiqua"/>
        </w:rPr>
        <w:t xml:space="preserve">5 </w:t>
      </w:r>
      <w:r w:rsidRPr="003F64B4">
        <w:rPr>
          <w:rFonts w:ascii="Book Antiqua" w:hAnsi="Book Antiqua"/>
          <w:b/>
          <w:bCs/>
        </w:rPr>
        <w:t>George ML</w:t>
      </w:r>
      <w:r w:rsidRPr="003F64B4">
        <w:rPr>
          <w:rFonts w:ascii="Book Antiqua" w:hAnsi="Book Antiqua"/>
        </w:rPr>
        <w:t xml:space="preserve">, Eccles SA, Tutton MG, Abulafi AM, Swift RI. Correlation of plasma and serum vascular endothelial growth factor levels with platelet count in colorectal cancer: clinical evidence of platelet scavenging? </w:t>
      </w:r>
      <w:r w:rsidRPr="003F64B4">
        <w:rPr>
          <w:rFonts w:ascii="Book Antiqua" w:hAnsi="Book Antiqua"/>
          <w:i/>
          <w:iCs/>
        </w:rPr>
        <w:t>Clin Cancer Res</w:t>
      </w:r>
      <w:r w:rsidRPr="003F64B4">
        <w:rPr>
          <w:rFonts w:ascii="Book Antiqua" w:hAnsi="Book Antiqua"/>
        </w:rPr>
        <w:t xml:space="preserve"> 2000; </w:t>
      </w:r>
      <w:r w:rsidRPr="003F64B4">
        <w:rPr>
          <w:rFonts w:ascii="Book Antiqua" w:hAnsi="Book Antiqua"/>
          <w:b/>
          <w:bCs/>
        </w:rPr>
        <w:t>6</w:t>
      </w:r>
      <w:r w:rsidRPr="003F64B4">
        <w:rPr>
          <w:rFonts w:ascii="Book Antiqua" w:hAnsi="Book Antiqua"/>
        </w:rPr>
        <w:t>: 3147-3152 [PMID: 10955796]</w:t>
      </w:r>
    </w:p>
    <w:p w14:paraId="213DAE0E" w14:textId="77777777" w:rsidR="003F64B4" w:rsidRPr="003F64B4" w:rsidRDefault="003F64B4" w:rsidP="003F64B4">
      <w:pPr>
        <w:spacing w:line="360" w:lineRule="auto"/>
        <w:jc w:val="both"/>
        <w:rPr>
          <w:rFonts w:ascii="Book Antiqua" w:hAnsi="Book Antiqua"/>
        </w:rPr>
      </w:pPr>
      <w:r w:rsidRPr="003F64B4">
        <w:rPr>
          <w:rFonts w:ascii="Book Antiqua" w:hAnsi="Book Antiqua"/>
        </w:rPr>
        <w:t xml:space="preserve">6 </w:t>
      </w:r>
      <w:r w:rsidRPr="003F64B4">
        <w:rPr>
          <w:rFonts w:ascii="Book Antiqua" w:hAnsi="Book Antiqua"/>
          <w:b/>
          <w:bCs/>
        </w:rPr>
        <w:t>Moon WS</w:t>
      </w:r>
      <w:r w:rsidRPr="003F64B4">
        <w:rPr>
          <w:rFonts w:ascii="Book Antiqua" w:hAnsi="Book Antiqua"/>
        </w:rPr>
        <w:t xml:space="preserve">, Rhyu KH, Kang MJ, Lee DG, Yu HC, Yeum JH, Koh GY, Tarnawski AS. Overexpression of VEGF and angiopoietin 2: a key to high vascularity of hepatocellular carcinoma? </w:t>
      </w:r>
      <w:r w:rsidRPr="003F64B4">
        <w:rPr>
          <w:rFonts w:ascii="Book Antiqua" w:hAnsi="Book Antiqua"/>
          <w:i/>
          <w:iCs/>
        </w:rPr>
        <w:t>Mod Pathol</w:t>
      </w:r>
      <w:r w:rsidRPr="003F64B4">
        <w:rPr>
          <w:rFonts w:ascii="Book Antiqua" w:hAnsi="Book Antiqua"/>
        </w:rPr>
        <w:t xml:space="preserve"> 2003; </w:t>
      </w:r>
      <w:r w:rsidRPr="003F64B4">
        <w:rPr>
          <w:rFonts w:ascii="Book Antiqua" w:hAnsi="Book Antiqua"/>
          <w:b/>
          <w:bCs/>
        </w:rPr>
        <w:t>16</w:t>
      </w:r>
      <w:r w:rsidRPr="003F64B4">
        <w:rPr>
          <w:rFonts w:ascii="Book Antiqua" w:hAnsi="Book Antiqua"/>
        </w:rPr>
        <w:t>: 552-557 [PMID: 12808060 DOI: 10.1097/01.MP.0000071841.17900.69]</w:t>
      </w:r>
    </w:p>
    <w:p w14:paraId="564B20D5" w14:textId="3938233C" w:rsidR="003F64B4" w:rsidRPr="003F64B4" w:rsidRDefault="003F64B4" w:rsidP="003F64B4">
      <w:pPr>
        <w:spacing w:line="360" w:lineRule="auto"/>
        <w:jc w:val="both"/>
        <w:rPr>
          <w:rFonts w:ascii="Book Antiqua" w:hAnsi="Book Antiqua"/>
        </w:rPr>
      </w:pPr>
      <w:r w:rsidRPr="003F64B4">
        <w:rPr>
          <w:rFonts w:ascii="Book Antiqua" w:hAnsi="Book Antiqua"/>
        </w:rPr>
        <w:t xml:space="preserve">7 </w:t>
      </w:r>
      <w:r w:rsidRPr="003F64B4">
        <w:rPr>
          <w:rFonts w:ascii="Book Antiqua" w:hAnsi="Book Antiqua"/>
          <w:b/>
          <w:bCs/>
        </w:rPr>
        <w:t>Beck B,</w:t>
      </w:r>
      <w:r w:rsidRPr="003F64B4">
        <w:rPr>
          <w:rFonts w:ascii="Book Antiqua" w:hAnsi="Book Antiqua"/>
        </w:rPr>
        <w:t xml:space="preserve"> Driessens G, Goossens S</w:t>
      </w:r>
      <w:r w:rsidR="00092F09">
        <w:rPr>
          <w:rFonts w:ascii="Book Antiqua" w:hAnsi="Book Antiqua"/>
        </w:rPr>
        <w:t>,</w:t>
      </w:r>
      <w:r w:rsidRPr="003F64B4">
        <w:rPr>
          <w:rFonts w:ascii="Book Antiqua" w:hAnsi="Book Antiqua"/>
        </w:rPr>
        <w:t xml:space="preserve"> </w:t>
      </w:r>
      <w:r w:rsidR="00092F09" w:rsidRPr="00092F09">
        <w:rPr>
          <w:rFonts w:ascii="Book Antiqua" w:hAnsi="Book Antiqua"/>
        </w:rPr>
        <w:t>Youssef</w:t>
      </w:r>
      <w:r w:rsidR="00092F09">
        <w:rPr>
          <w:rFonts w:ascii="Book Antiqua" w:hAnsi="Book Antiqua"/>
        </w:rPr>
        <w:t xml:space="preserve"> KK</w:t>
      </w:r>
      <w:r w:rsidR="00092F09">
        <w:rPr>
          <w:rFonts w:ascii="Book Antiqua" w:hAnsi="Book Antiqua" w:hint="eastAsia"/>
          <w:lang w:eastAsia="zh-CN"/>
        </w:rPr>
        <w:t>,</w:t>
      </w:r>
      <w:r w:rsidR="00092F09">
        <w:rPr>
          <w:rFonts w:ascii="Book Antiqua" w:hAnsi="Book Antiqua"/>
          <w:lang w:eastAsia="zh-CN"/>
        </w:rPr>
        <w:t xml:space="preserve"> </w:t>
      </w:r>
      <w:hyperlink r:id="rId8" w:tgtFrame="_blank" w:history="1">
        <w:r w:rsidR="00092F09" w:rsidRPr="00092F09">
          <w:rPr>
            <w:rFonts w:ascii="Book Antiqua" w:hAnsi="Book Antiqua"/>
          </w:rPr>
          <w:t>Kuchnio</w:t>
        </w:r>
      </w:hyperlink>
      <w:r w:rsidR="00092F09">
        <w:rPr>
          <w:rFonts w:ascii="Book Antiqua" w:hAnsi="Book Antiqua"/>
        </w:rPr>
        <w:t xml:space="preserve"> A</w:t>
      </w:r>
      <w:r w:rsidR="00092F09">
        <w:rPr>
          <w:rFonts w:ascii="Book Antiqua" w:hAnsi="Book Antiqua" w:hint="eastAsia"/>
          <w:lang w:eastAsia="zh-CN"/>
        </w:rPr>
        <w:t>,</w:t>
      </w:r>
      <w:r w:rsidR="00092F09">
        <w:rPr>
          <w:rFonts w:ascii="Book Antiqua" w:hAnsi="Book Antiqua"/>
          <w:lang w:eastAsia="zh-CN"/>
        </w:rPr>
        <w:t xml:space="preserve"> </w:t>
      </w:r>
      <w:hyperlink r:id="rId9" w:tgtFrame="_blank" w:history="1">
        <w:r w:rsidR="00092F09" w:rsidRPr="00092F09">
          <w:rPr>
            <w:rFonts w:ascii="Book Antiqua" w:hAnsi="Book Antiqua"/>
          </w:rPr>
          <w:t>Caauwe</w:t>
        </w:r>
      </w:hyperlink>
      <w:r w:rsidR="00092F09">
        <w:rPr>
          <w:rFonts w:ascii="Book Antiqua" w:hAnsi="Book Antiqua"/>
        </w:rPr>
        <w:t xml:space="preserve"> A</w:t>
      </w:r>
      <w:r w:rsidR="00092F09">
        <w:rPr>
          <w:rFonts w:ascii="Book Antiqua" w:hAnsi="Book Antiqua" w:hint="eastAsia"/>
          <w:lang w:eastAsia="zh-CN"/>
        </w:rPr>
        <w:t>,</w:t>
      </w:r>
      <w:r w:rsidR="00092F09">
        <w:rPr>
          <w:rFonts w:ascii="Book Antiqua" w:hAnsi="Book Antiqua"/>
          <w:lang w:eastAsia="zh-CN"/>
        </w:rPr>
        <w:t xml:space="preserve"> </w:t>
      </w:r>
      <w:hyperlink r:id="rId10" w:tgtFrame="_blank" w:history="1">
        <w:r w:rsidR="00092F09" w:rsidRPr="00092F09">
          <w:rPr>
            <w:rFonts w:ascii="Book Antiqua" w:hAnsi="Book Antiqua"/>
          </w:rPr>
          <w:t xml:space="preserve"> Sotiropoulou</w:t>
        </w:r>
      </w:hyperlink>
      <w:r w:rsidR="00092F09">
        <w:rPr>
          <w:rFonts w:ascii="Book Antiqua" w:hAnsi="Book Antiqua"/>
        </w:rPr>
        <w:t xml:space="preserve"> PA</w:t>
      </w:r>
      <w:r w:rsidR="00092F09">
        <w:rPr>
          <w:rFonts w:ascii="Book Antiqua" w:hAnsi="Book Antiqua" w:hint="eastAsia"/>
          <w:lang w:eastAsia="zh-CN"/>
        </w:rPr>
        <w:t>,</w:t>
      </w:r>
      <w:r w:rsidR="00092F09">
        <w:rPr>
          <w:rFonts w:ascii="Book Antiqua" w:hAnsi="Book Antiqua"/>
          <w:lang w:eastAsia="zh-CN"/>
        </w:rPr>
        <w:t xml:space="preserve"> </w:t>
      </w:r>
      <w:hyperlink r:id="rId11" w:tgtFrame="_blank" w:history="1">
        <w:r w:rsidR="00092F09" w:rsidRPr="00092F09">
          <w:rPr>
            <w:rFonts w:ascii="Book Antiqua" w:hAnsi="Book Antiqua"/>
          </w:rPr>
          <w:t>Loges</w:t>
        </w:r>
      </w:hyperlink>
      <w:r w:rsidR="00092F09">
        <w:rPr>
          <w:rFonts w:ascii="Book Antiqua" w:hAnsi="Book Antiqua"/>
        </w:rPr>
        <w:t xml:space="preserve"> S</w:t>
      </w:r>
      <w:r w:rsidR="00092F09">
        <w:rPr>
          <w:rFonts w:ascii="Book Antiqua" w:hAnsi="Book Antiqua" w:hint="eastAsia"/>
          <w:lang w:eastAsia="zh-CN"/>
        </w:rPr>
        <w:t>,</w:t>
      </w:r>
      <w:r w:rsidR="00092F09">
        <w:rPr>
          <w:rFonts w:ascii="Book Antiqua" w:hAnsi="Book Antiqua"/>
          <w:lang w:eastAsia="zh-CN"/>
        </w:rPr>
        <w:t xml:space="preserve"> </w:t>
      </w:r>
      <w:hyperlink r:id="rId12" w:tgtFrame="_blank" w:history="1">
        <w:r w:rsidR="00092F09" w:rsidRPr="00092F09">
          <w:rPr>
            <w:rFonts w:ascii="Book Antiqua" w:hAnsi="Book Antiqua"/>
          </w:rPr>
          <w:t>Lapouge</w:t>
        </w:r>
      </w:hyperlink>
      <w:r w:rsidR="00092F09">
        <w:rPr>
          <w:rFonts w:ascii="Book Antiqua" w:hAnsi="Book Antiqua"/>
        </w:rPr>
        <w:t xml:space="preserve"> G</w:t>
      </w:r>
      <w:r w:rsidR="00092F09">
        <w:rPr>
          <w:rFonts w:ascii="Book Antiqua" w:hAnsi="Book Antiqua" w:hint="eastAsia"/>
          <w:lang w:eastAsia="zh-CN"/>
        </w:rPr>
        <w:t>,</w:t>
      </w:r>
      <w:r w:rsidR="00092F09">
        <w:rPr>
          <w:rFonts w:ascii="Book Antiqua" w:hAnsi="Book Antiqua"/>
          <w:lang w:eastAsia="zh-CN"/>
        </w:rPr>
        <w:t xml:space="preserve"> </w:t>
      </w:r>
      <w:hyperlink r:id="rId13" w:tgtFrame="_blank" w:history="1">
        <w:r w:rsidR="00092F09" w:rsidRPr="00092F09">
          <w:rPr>
            <w:rFonts w:ascii="Book Antiqua" w:hAnsi="Book Antiqua"/>
          </w:rPr>
          <w:t>Candi</w:t>
        </w:r>
      </w:hyperlink>
      <w:r w:rsidR="00092F09">
        <w:rPr>
          <w:rFonts w:ascii="Book Antiqua" w:hAnsi="Book Antiqua"/>
        </w:rPr>
        <w:t xml:space="preserve"> A</w:t>
      </w:r>
      <w:r w:rsidR="00092F09" w:rsidRPr="00092F09">
        <w:rPr>
          <w:rFonts w:ascii="Book Antiqua" w:hAnsi="Book Antiqua"/>
        </w:rPr>
        <w:t>.</w:t>
      </w:r>
      <w:r w:rsidRPr="003F64B4">
        <w:rPr>
          <w:rFonts w:ascii="Book Antiqua" w:hAnsi="Book Antiqua"/>
        </w:rPr>
        <w:t xml:space="preserve"> A vascular niche and a VEGF-Nrp1 Loop regulate the initiation and stemness of skin tumors. </w:t>
      </w:r>
      <w:r w:rsidRPr="00EE4B62">
        <w:rPr>
          <w:rFonts w:ascii="Book Antiqua" w:hAnsi="Book Antiqua"/>
          <w:i/>
          <w:iCs/>
        </w:rPr>
        <w:t>Nature</w:t>
      </w:r>
      <w:r w:rsidRPr="003F64B4">
        <w:rPr>
          <w:rFonts w:ascii="Book Antiqua" w:hAnsi="Book Antiqua"/>
        </w:rPr>
        <w:t xml:space="preserve"> 2011; </w:t>
      </w:r>
      <w:r w:rsidRPr="00EE4B62">
        <w:rPr>
          <w:rFonts w:ascii="Book Antiqua" w:hAnsi="Book Antiqua"/>
          <w:b/>
          <w:bCs/>
        </w:rPr>
        <w:t>478:</w:t>
      </w:r>
      <w:r w:rsidRPr="003F64B4">
        <w:rPr>
          <w:rFonts w:ascii="Book Antiqua" w:hAnsi="Book Antiqua"/>
        </w:rPr>
        <w:t xml:space="preserve"> 399-403</w:t>
      </w:r>
      <w:r w:rsidR="00EE4B62">
        <w:rPr>
          <w:rFonts w:ascii="Book Antiqua" w:hAnsi="Book Antiqua"/>
        </w:rPr>
        <w:t xml:space="preserve"> [DOI</w:t>
      </w:r>
      <w:r w:rsidRPr="003F64B4">
        <w:rPr>
          <w:rFonts w:ascii="Book Antiqua" w:hAnsi="Book Antiqua"/>
        </w:rPr>
        <w:t>: 10.1038/nature10525</w:t>
      </w:r>
      <w:r w:rsidR="00EE4B62">
        <w:rPr>
          <w:rFonts w:ascii="Book Antiqua" w:hAnsi="Book Antiqua"/>
        </w:rPr>
        <w:t>]</w:t>
      </w:r>
    </w:p>
    <w:p w14:paraId="1B376BBD" w14:textId="77777777" w:rsidR="003F64B4" w:rsidRPr="003F64B4" w:rsidRDefault="003F64B4" w:rsidP="003F64B4">
      <w:pPr>
        <w:spacing w:line="360" w:lineRule="auto"/>
        <w:jc w:val="both"/>
        <w:rPr>
          <w:rFonts w:ascii="Book Antiqua" w:hAnsi="Book Antiqua"/>
        </w:rPr>
      </w:pPr>
      <w:r w:rsidRPr="003F64B4">
        <w:rPr>
          <w:rFonts w:ascii="Book Antiqua" w:hAnsi="Book Antiqua"/>
        </w:rPr>
        <w:t xml:space="preserve">8 </w:t>
      </w:r>
      <w:r w:rsidRPr="003F64B4">
        <w:rPr>
          <w:rFonts w:ascii="Book Antiqua" w:hAnsi="Book Antiqua"/>
          <w:b/>
          <w:bCs/>
        </w:rPr>
        <w:t>Goel HL</w:t>
      </w:r>
      <w:r w:rsidRPr="003F64B4">
        <w:rPr>
          <w:rFonts w:ascii="Book Antiqua" w:hAnsi="Book Antiqua"/>
        </w:rPr>
        <w:t xml:space="preserve">, Mercurio AM. VEGF targets the tumour cell. </w:t>
      </w:r>
      <w:r w:rsidRPr="003F64B4">
        <w:rPr>
          <w:rFonts w:ascii="Book Antiqua" w:hAnsi="Book Antiqua"/>
          <w:i/>
          <w:iCs/>
        </w:rPr>
        <w:t>Nat Rev Cancer</w:t>
      </w:r>
      <w:r w:rsidRPr="003F64B4">
        <w:rPr>
          <w:rFonts w:ascii="Book Antiqua" w:hAnsi="Book Antiqua"/>
        </w:rPr>
        <w:t xml:space="preserve"> 2013; </w:t>
      </w:r>
      <w:r w:rsidRPr="003F64B4">
        <w:rPr>
          <w:rFonts w:ascii="Book Antiqua" w:hAnsi="Book Antiqua"/>
          <w:b/>
          <w:bCs/>
        </w:rPr>
        <w:t>13</w:t>
      </w:r>
      <w:r w:rsidRPr="003F64B4">
        <w:rPr>
          <w:rFonts w:ascii="Book Antiqua" w:hAnsi="Book Antiqua"/>
        </w:rPr>
        <w:t>: 871-882 [PMID: 24263190 DOI: 10.1038/nrc3627]</w:t>
      </w:r>
    </w:p>
    <w:p w14:paraId="382CFBC4" w14:textId="77777777" w:rsidR="003F64B4" w:rsidRPr="003F64B4" w:rsidRDefault="003F64B4" w:rsidP="003F64B4">
      <w:pPr>
        <w:spacing w:line="360" w:lineRule="auto"/>
        <w:jc w:val="both"/>
        <w:rPr>
          <w:rFonts w:ascii="Book Antiqua" w:hAnsi="Book Antiqua"/>
        </w:rPr>
      </w:pPr>
      <w:r w:rsidRPr="003F64B4">
        <w:rPr>
          <w:rFonts w:ascii="Book Antiqua" w:hAnsi="Book Antiqua"/>
        </w:rPr>
        <w:t xml:space="preserve">9 </w:t>
      </w:r>
      <w:r w:rsidRPr="003F64B4">
        <w:rPr>
          <w:rFonts w:ascii="Book Antiqua" w:hAnsi="Book Antiqua"/>
          <w:b/>
          <w:bCs/>
        </w:rPr>
        <w:t>Matsui D</w:t>
      </w:r>
      <w:r w:rsidRPr="003F64B4">
        <w:rPr>
          <w:rFonts w:ascii="Book Antiqua" w:hAnsi="Book Antiqua"/>
        </w:rPr>
        <w:t xml:space="preserve">, Nagai H, Mukozu T, Ogino YU, Sumino Y. VEGF in patients with advanced hepatocellular carcinoma receiving intra-arterial chemotherapy. </w:t>
      </w:r>
      <w:r w:rsidRPr="003F64B4">
        <w:rPr>
          <w:rFonts w:ascii="Book Antiqua" w:hAnsi="Book Antiqua"/>
          <w:i/>
          <w:iCs/>
        </w:rPr>
        <w:t>Anticancer Res</w:t>
      </w:r>
      <w:r w:rsidRPr="003F64B4">
        <w:rPr>
          <w:rFonts w:ascii="Book Antiqua" w:hAnsi="Book Antiqua"/>
        </w:rPr>
        <w:t xml:space="preserve"> 2015; </w:t>
      </w:r>
      <w:r w:rsidRPr="003F64B4">
        <w:rPr>
          <w:rFonts w:ascii="Book Antiqua" w:hAnsi="Book Antiqua"/>
          <w:b/>
          <w:bCs/>
        </w:rPr>
        <w:t>35</w:t>
      </w:r>
      <w:r w:rsidRPr="003F64B4">
        <w:rPr>
          <w:rFonts w:ascii="Book Antiqua" w:hAnsi="Book Antiqua"/>
        </w:rPr>
        <w:t>: 2205-2210 [PMID: 25862879]</w:t>
      </w:r>
    </w:p>
    <w:p w14:paraId="30C35A55" w14:textId="77777777" w:rsidR="003F64B4" w:rsidRPr="003F64B4" w:rsidRDefault="003F64B4" w:rsidP="003F64B4">
      <w:pPr>
        <w:spacing w:line="360" w:lineRule="auto"/>
        <w:jc w:val="both"/>
        <w:rPr>
          <w:rFonts w:ascii="Book Antiqua" w:hAnsi="Book Antiqua"/>
        </w:rPr>
      </w:pPr>
      <w:r w:rsidRPr="003F64B4">
        <w:rPr>
          <w:rFonts w:ascii="Book Antiqua" w:hAnsi="Book Antiqua"/>
        </w:rPr>
        <w:t xml:space="preserve">10 </w:t>
      </w:r>
      <w:r w:rsidRPr="003F64B4">
        <w:rPr>
          <w:rFonts w:ascii="Book Antiqua" w:hAnsi="Book Antiqua"/>
          <w:b/>
          <w:bCs/>
        </w:rPr>
        <w:t>Choi SB</w:t>
      </w:r>
      <w:r w:rsidRPr="003F64B4">
        <w:rPr>
          <w:rFonts w:ascii="Book Antiqua" w:hAnsi="Book Antiqua"/>
        </w:rPr>
        <w:t xml:space="preserve">, Han HJ, Kim WB, Song TJ, Choi SY. VEGF Overexpression Predicts Poor Survival in Hepatocellular Carcinoma. </w:t>
      </w:r>
      <w:r w:rsidRPr="003F64B4">
        <w:rPr>
          <w:rFonts w:ascii="Book Antiqua" w:hAnsi="Book Antiqua"/>
          <w:i/>
          <w:iCs/>
        </w:rPr>
        <w:t>Open Med (Wars)</w:t>
      </w:r>
      <w:r w:rsidRPr="003F64B4">
        <w:rPr>
          <w:rFonts w:ascii="Book Antiqua" w:hAnsi="Book Antiqua"/>
        </w:rPr>
        <w:t xml:space="preserve"> 2017; </w:t>
      </w:r>
      <w:r w:rsidRPr="003F64B4">
        <w:rPr>
          <w:rFonts w:ascii="Book Antiqua" w:hAnsi="Book Antiqua"/>
          <w:b/>
          <w:bCs/>
        </w:rPr>
        <w:t>12</w:t>
      </w:r>
      <w:r w:rsidRPr="003F64B4">
        <w:rPr>
          <w:rFonts w:ascii="Book Antiqua" w:hAnsi="Book Antiqua"/>
        </w:rPr>
        <w:t>: 430-439 [PMID: 29318189 DOI: 10.1515/med-2017-0061]</w:t>
      </w:r>
    </w:p>
    <w:p w14:paraId="516D3755" w14:textId="77777777" w:rsidR="003F64B4" w:rsidRPr="003F64B4" w:rsidRDefault="003F64B4" w:rsidP="003F64B4">
      <w:pPr>
        <w:spacing w:line="360" w:lineRule="auto"/>
        <w:jc w:val="both"/>
        <w:rPr>
          <w:rFonts w:ascii="Book Antiqua" w:hAnsi="Book Antiqua"/>
        </w:rPr>
      </w:pPr>
      <w:r w:rsidRPr="003F64B4">
        <w:rPr>
          <w:rFonts w:ascii="Book Antiqua" w:hAnsi="Book Antiqua"/>
        </w:rPr>
        <w:t xml:space="preserve">11 </w:t>
      </w:r>
      <w:r w:rsidRPr="003F64B4">
        <w:rPr>
          <w:rFonts w:ascii="Book Antiqua" w:hAnsi="Book Antiqua"/>
          <w:b/>
          <w:bCs/>
        </w:rPr>
        <w:t>von Elm E</w:t>
      </w:r>
      <w:r w:rsidRPr="003F64B4">
        <w:rPr>
          <w:rFonts w:ascii="Book Antiqua" w:hAnsi="Book Antiqua"/>
        </w:rPr>
        <w:t xml:space="preserve">, Altman DG, Egger M, Pocock SJ, Gøtzsche PC, Vandenbroucke JP; STROBE Initiative. The Strengthening the Reporting of Observational Studies in Epidemiology (STROBE) statement: guidelines for reporting observational studies. </w:t>
      </w:r>
      <w:r w:rsidRPr="003F64B4">
        <w:rPr>
          <w:rFonts w:ascii="Book Antiqua" w:hAnsi="Book Antiqua"/>
          <w:i/>
          <w:iCs/>
        </w:rPr>
        <w:t>J Clin Epidemiol</w:t>
      </w:r>
      <w:r w:rsidRPr="003F64B4">
        <w:rPr>
          <w:rFonts w:ascii="Book Antiqua" w:hAnsi="Book Antiqua"/>
        </w:rPr>
        <w:t xml:space="preserve"> 2008; </w:t>
      </w:r>
      <w:r w:rsidRPr="003F64B4">
        <w:rPr>
          <w:rFonts w:ascii="Book Antiqua" w:hAnsi="Book Antiqua"/>
          <w:b/>
          <w:bCs/>
        </w:rPr>
        <w:t>61</w:t>
      </w:r>
      <w:r w:rsidRPr="003F64B4">
        <w:rPr>
          <w:rFonts w:ascii="Book Antiqua" w:hAnsi="Book Antiqua"/>
        </w:rPr>
        <w:t>: 344-349 [PMID: 18313558 DOI: 10.1016/j.jclinepi.2007.11.008]</w:t>
      </w:r>
    </w:p>
    <w:p w14:paraId="5CCA86B5" w14:textId="6B6C1A32" w:rsidR="003F64B4" w:rsidRPr="003F64B4" w:rsidRDefault="003F64B4" w:rsidP="003F64B4">
      <w:pPr>
        <w:spacing w:line="360" w:lineRule="auto"/>
        <w:jc w:val="both"/>
        <w:rPr>
          <w:rFonts w:ascii="Book Antiqua" w:hAnsi="Book Antiqua"/>
        </w:rPr>
      </w:pPr>
      <w:r w:rsidRPr="003F64B4">
        <w:rPr>
          <w:rFonts w:ascii="Book Antiqua" w:hAnsi="Book Antiqua"/>
        </w:rPr>
        <w:lastRenderedPageBreak/>
        <w:t xml:space="preserve">12 </w:t>
      </w:r>
      <w:r w:rsidRPr="003F64B4">
        <w:rPr>
          <w:rFonts w:ascii="Book Antiqua" w:hAnsi="Book Antiqua"/>
          <w:b/>
          <w:bCs/>
        </w:rPr>
        <w:t>Leung DW</w:t>
      </w:r>
      <w:r w:rsidRPr="003F64B4">
        <w:rPr>
          <w:rFonts w:ascii="Book Antiqua" w:hAnsi="Book Antiqua"/>
        </w:rPr>
        <w:t xml:space="preserve">, Cachianes G, Kuang WJ, Goeddel DV, Ferrara N. Vascular endothelial growth factor is a secreted angiogenic mitogen. </w:t>
      </w:r>
      <w:r w:rsidRPr="003F64B4">
        <w:rPr>
          <w:rFonts w:ascii="Book Antiqua" w:hAnsi="Book Antiqua"/>
          <w:i/>
          <w:iCs/>
        </w:rPr>
        <w:t>Science</w:t>
      </w:r>
      <w:r w:rsidRPr="003F64B4">
        <w:rPr>
          <w:rFonts w:ascii="Book Antiqua" w:hAnsi="Book Antiqua"/>
        </w:rPr>
        <w:t xml:space="preserve"> 1989; </w:t>
      </w:r>
      <w:r w:rsidRPr="003F64B4">
        <w:rPr>
          <w:rFonts w:ascii="Book Antiqua" w:hAnsi="Book Antiqua"/>
          <w:b/>
          <w:bCs/>
        </w:rPr>
        <w:t>246</w:t>
      </w:r>
      <w:r w:rsidRPr="003F64B4">
        <w:rPr>
          <w:rFonts w:ascii="Book Antiqua" w:hAnsi="Book Antiqua"/>
        </w:rPr>
        <w:t>: 1306-1309 [PMID: 2479986 DOI: 10.1126/science.2479986]</w:t>
      </w:r>
    </w:p>
    <w:p w14:paraId="609EB827" w14:textId="37D90076" w:rsidR="003F64B4" w:rsidRPr="003F64B4" w:rsidRDefault="003F64B4" w:rsidP="003F64B4">
      <w:pPr>
        <w:spacing w:line="360" w:lineRule="auto"/>
        <w:jc w:val="both"/>
        <w:rPr>
          <w:rFonts w:ascii="Book Antiqua" w:hAnsi="Book Antiqua"/>
        </w:rPr>
      </w:pPr>
      <w:r w:rsidRPr="003F64B4">
        <w:rPr>
          <w:rFonts w:ascii="Book Antiqua" w:hAnsi="Book Antiqua"/>
        </w:rPr>
        <w:t>1</w:t>
      </w:r>
      <w:r w:rsidR="00EE4B62">
        <w:rPr>
          <w:rFonts w:ascii="Book Antiqua" w:hAnsi="Book Antiqua"/>
        </w:rPr>
        <w:t>3</w:t>
      </w:r>
      <w:r w:rsidRPr="003F64B4">
        <w:rPr>
          <w:rFonts w:ascii="Book Antiqua" w:hAnsi="Book Antiqua"/>
        </w:rPr>
        <w:t xml:space="preserve"> </w:t>
      </w:r>
      <w:r w:rsidRPr="003F64B4">
        <w:rPr>
          <w:rFonts w:ascii="Book Antiqua" w:hAnsi="Book Antiqua"/>
          <w:b/>
          <w:bCs/>
        </w:rPr>
        <w:t>Cao G</w:t>
      </w:r>
      <w:r w:rsidRPr="003F64B4">
        <w:rPr>
          <w:rFonts w:ascii="Book Antiqua" w:hAnsi="Book Antiqua"/>
        </w:rPr>
        <w:t xml:space="preserve">, Li X, Qin C, Li J. Prognostic Value of VEGF in Hepatocellular Carcinoma Patients Treated with Sorafenib: A Meta-Analysis. </w:t>
      </w:r>
      <w:r w:rsidRPr="003F64B4">
        <w:rPr>
          <w:rFonts w:ascii="Book Antiqua" w:hAnsi="Book Antiqua"/>
          <w:i/>
          <w:iCs/>
        </w:rPr>
        <w:t>Med Sci Monit</w:t>
      </w:r>
      <w:r w:rsidRPr="003F64B4">
        <w:rPr>
          <w:rFonts w:ascii="Book Antiqua" w:hAnsi="Book Antiqua"/>
        </w:rPr>
        <w:t xml:space="preserve"> 2015; </w:t>
      </w:r>
      <w:r w:rsidRPr="003F64B4">
        <w:rPr>
          <w:rFonts w:ascii="Book Antiqua" w:hAnsi="Book Antiqua"/>
          <w:b/>
          <w:bCs/>
        </w:rPr>
        <w:t>21</w:t>
      </w:r>
      <w:r w:rsidRPr="003F64B4">
        <w:rPr>
          <w:rFonts w:ascii="Book Antiqua" w:hAnsi="Book Antiqua"/>
        </w:rPr>
        <w:t>: 3144-3151 [PMID: 26476711 DOI: 10.12659/MSM.894617]</w:t>
      </w:r>
    </w:p>
    <w:p w14:paraId="440B874F" w14:textId="7542D5A5" w:rsidR="003F64B4" w:rsidRPr="003F64B4" w:rsidRDefault="003F64B4" w:rsidP="003F64B4">
      <w:pPr>
        <w:spacing w:line="360" w:lineRule="auto"/>
        <w:jc w:val="both"/>
        <w:rPr>
          <w:rFonts w:ascii="Book Antiqua" w:hAnsi="Book Antiqua"/>
          <w:lang w:val="pt-BR"/>
        </w:rPr>
      </w:pPr>
      <w:r w:rsidRPr="003F64B4">
        <w:rPr>
          <w:rFonts w:ascii="Book Antiqua" w:hAnsi="Book Antiqua"/>
        </w:rPr>
        <w:t>1</w:t>
      </w:r>
      <w:r w:rsidR="00EE4B62">
        <w:rPr>
          <w:rFonts w:ascii="Book Antiqua" w:hAnsi="Book Antiqua"/>
        </w:rPr>
        <w:t>4</w:t>
      </w:r>
      <w:r w:rsidRPr="003F64B4">
        <w:rPr>
          <w:rFonts w:ascii="Book Antiqua" w:hAnsi="Book Antiqua"/>
        </w:rPr>
        <w:t xml:space="preserve"> </w:t>
      </w:r>
      <w:r w:rsidRPr="003F64B4">
        <w:rPr>
          <w:rFonts w:ascii="Book Antiqua" w:hAnsi="Book Antiqua"/>
          <w:b/>
          <w:bCs/>
        </w:rPr>
        <w:t>Chintalacheruvu LM,</w:t>
      </w:r>
      <w:r w:rsidRPr="003F64B4">
        <w:rPr>
          <w:rFonts w:ascii="Book Antiqua" w:hAnsi="Book Antiqua"/>
        </w:rPr>
        <w:t xml:space="preserve"> Buddam A, Kanmanthareddy A, Ganti AK. Efficacy and safety of anti-VEGF therapy in metastatic unresectable hepatocellular carcinoma: A meta-analysis. </w:t>
      </w:r>
      <w:r w:rsidRPr="00EE4B62">
        <w:rPr>
          <w:rFonts w:ascii="Book Antiqua" w:hAnsi="Book Antiqua"/>
          <w:i/>
          <w:iCs/>
          <w:lang w:val="pt-BR"/>
        </w:rPr>
        <w:t xml:space="preserve">J Clin Oncol </w:t>
      </w:r>
      <w:r w:rsidRPr="003F64B4">
        <w:rPr>
          <w:rFonts w:ascii="Book Antiqua" w:hAnsi="Book Antiqua"/>
          <w:lang w:val="pt-BR"/>
        </w:rPr>
        <w:t xml:space="preserve">2017; </w:t>
      </w:r>
      <w:r w:rsidRPr="00EE4B62">
        <w:rPr>
          <w:rFonts w:ascii="Book Antiqua" w:hAnsi="Book Antiqua"/>
          <w:b/>
          <w:bCs/>
          <w:lang w:val="pt-BR"/>
        </w:rPr>
        <w:t xml:space="preserve">35: </w:t>
      </w:r>
      <w:r w:rsidRPr="003F64B4">
        <w:rPr>
          <w:rFonts w:ascii="Book Antiqua" w:hAnsi="Book Antiqua"/>
          <w:lang w:val="pt-BR"/>
        </w:rPr>
        <w:t xml:space="preserve">e15632-e15632 </w:t>
      </w:r>
      <w:r w:rsidR="00EE4B62">
        <w:rPr>
          <w:rFonts w:ascii="Book Antiqua" w:hAnsi="Book Antiqua"/>
          <w:lang w:val="pt-BR"/>
        </w:rPr>
        <w:t>[DOI</w:t>
      </w:r>
      <w:r w:rsidRPr="003F64B4">
        <w:rPr>
          <w:rFonts w:ascii="Book Antiqua" w:hAnsi="Book Antiqua"/>
          <w:lang w:val="pt-BR"/>
        </w:rPr>
        <w:t>: 10.1200/JCO.2017.35.15_suppl.e15632</w:t>
      </w:r>
      <w:r w:rsidR="00EE4B62">
        <w:rPr>
          <w:rFonts w:ascii="Book Antiqua" w:hAnsi="Book Antiqua"/>
          <w:lang w:val="pt-BR"/>
        </w:rPr>
        <w:t>]</w:t>
      </w:r>
    </w:p>
    <w:p w14:paraId="0952C50F" w14:textId="131114BE" w:rsidR="003F64B4" w:rsidRPr="003F64B4" w:rsidRDefault="003F64B4" w:rsidP="003F64B4">
      <w:pPr>
        <w:spacing w:line="360" w:lineRule="auto"/>
        <w:jc w:val="both"/>
        <w:rPr>
          <w:rFonts w:ascii="Book Antiqua" w:hAnsi="Book Antiqua"/>
        </w:rPr>
      </w:pPr>
      <w:r w:rsidRPr="003F64B4">
        <w:rPr>
          <w:rFonts w:ascii="Book Antiqua" w:hAnsi="Book Antiqua"/>
          <w:lang w:val="pt-BR"/>
        </w:rPr>
        <w:t>1</w:t>
      </w:r>
      <w:r w:rsidR="00EE4B62">
        <w:rPr>
          <w:rFonts w:ascii="Book Antiqua" w:hAnsi="Book Antiqua"/>
          <w:lang w:val="pt-BR"/>
        </w:rPr>
        <w:t>5</w:t>
      </w:r>
      <w:r w:rsidRPr="003F64B4">
        <w:rPr>
          <w:rFonts w:ascii="Book Antiqua" w:hAnsi="Book Antiqua"/>
          <w:lang w:val="pt-BR"/>
        </w:rPr>
        <w:t xml:space="preserve"> </w:t>
      </w:r>
      <w:r w:rsidRPr="003F64B4">
        <w:rPr>
          <w:rFonts w:ascii="Book Antiqua" w:hAnsi="Book Antiqua"/>
          <w:b/>
          <w:bCs/>
          <w:lang w:val="pt-BR"/>
        </w:rPr>
        <w:t>Zou Y</w:t>
      </w:r>
      <w:r w:rsidRPr="003F64B4">
        <w:rPr>
          <w:rFonts w:ascii="Book Antiqua" w:hAnsi="Book Antiqua"/>
          <w:lang w:val="pt-BR"/>
        </w:rPr>
        <w:t xml:space="preserve">, Guo CG, Zhang MM. </w:t>
      </w:r>
      <w:r w:rsidRPr="003F64B4">
        <w:rPr>
          <w:rFonts w:ascii="Book Antiqua" w:hAnsi="Book Antiqua"/>
        </w:rPr>
        <w:t xml:space="preserve">Inhibition of human hepatocellular carcinoma tumor angiogenesis by siRNA silencing of VEGF via hepatic artery perfusion. </w:t>
      </w:r>
      <w:r w:rsidRPr="003F64B4">
        <w:rPr>
          <w:rFonts w:ascii="Book Antiqua" w:hAnsi="Book Antiqua"/>
          <w:i/>
          <w:iCs/>
        </w:rPr>
        <w:t>Eur Rev Med Pharmacol Sci</w:t>
      </w:r>
      <w:r w:rsidRPr="003F64B4">
        <w:rPr>
          <w:rFonts w:ascii="Book Antiqua" w:hAnsi="Book Antiqua"/>
        </w:rPr>
        <w:t xml:space="preserve"> 2015; </w:t>
      </w:r>
      <w:r w:rsidRPr="003F64B4">
        <w:rPr>
          <w:rFonts w:ascii="Book Antiqua" w:hAnsi="Book Antiqua"/>
          <w:b/>
          <w:bCs/>
        </w:rPr>
        <w:t>19</w:t>
      </w:r>
      <w:r w:rsidRPr="003F64B4">
        <w:rPr>
          <w:rFonts w:ascii="Book Antiqua" w:hAnsi="Book Antiqua"/>
        </w:rPr>
        <w:t>: 4751-4761 [PMID: 26744866]</w:t>
      </w:r>
    </w:p>
    <w:p w14:paraId="475E7E61" w14:textId="16312B85" w:rsidR="003F64B4" w:rsidRPr="003F64B4" w:rsidRDefault="003F64B4" w:rsidP="003F64B4">
      <w:pPr>
        <w:spacing w:line="360" w:lineRule="auto"/>
        <w:jc w:val="both"/>
        <w:rPr>
          <w:rFonts w:ascii="Book Antiqua" w:hAnsi="Book Antiqua"/>
        </w:rPr>
      </w:pPr>
      <w:r w:rsidRPr="003F64B4">
        <w:rPr>
          <w:rFonts w:ascii="Book Antiqua" w:hAnsi="Book Antiqua"/>
        </w:rPr>
        <w:t>1</w:t>
      </w:r>
      <w:r w:rsidR="00EE4B62">
        <w:rPr>
          <w:rFonts w:ascii="Book Antiqua" w:hAnsi="Book Antiqua"/>
        </w:rPr>
        <w:t>6</w:t>
      </w:r>
      <w:r w:rsidRPr="003F64B4">
        <w:rPr>
          <w:rFonts w:ascii="Book Antiqua" w:hAnsi="Book Antiqua"/>
        </w:rPr>
        <w:t xml:space="preserve"> </w:t>
      </w:r>
      <w:r w:rsidRPr="003F64B4">
        <w:rPr>
          <w:rFonts w:ascii="Book Antiqua" w:hAnsi="Book Antiqua"/>
          <w:b/>
          <w:bCs/>
        </w:rPr>
        <w:t>Liu K</w:t>
      </w:r>
      <w:r w:rsidRPr="003F64B4">
        <w:rPr>
          <w:rFonts w:ascii="Book Antiqua" w:hAnsi="Book Antiqua"/>
        </w:rPr>
        <w:t>, Hao M, Ouyang Y, Zheng J, Chen D. CD133</w:t>
      </w:r>
      <w:r w:rsidRPr="003F64B4">
        <w:rPr>
          <w:rFonts w:ascii="Book Antiqua" w:hAnsi="Book Antiqua"/>
          <w:vertAlign w:val="superscript"/>
        </w:rPr>
        <w:t>+</w:t>
      </w:r>
      <w:r w:rsidRPr="003F64B4">
        <w:rPr>
          <w:rFonts w:ascii="Book Antiqua" w:hAnsi="Book Antiqua"/>
        </w:rPr>
        <w:t xml:space="preserve"> cancer stem cells promoted by VEGF accelerate the recurrence of hepatocellular carcinoma. </w:t>
      </w:r>
      <w:r w:rsidRPr="003F64B4">
        <w:rPr>
          <w:rFonts w:ascii="Book Antiqua" w:hAnsi="Book Antiqua"/>
          <w:i/>
          <w:iCs/>
        </w:rPr>
        <w:t>Sci Rep</w:t>
      </w:r>
      <w:r w:rsidRPr="003F64B4">
        <w:rPr>
          <w:rFonts w:ascii="Book Antiqua" w:hAnsi="Book Antiqua"/>
        </w:rPr>
        <w:t xml:space="preserve"> 2017; </w:t>
      </w:r>
      <w:r w:rsidRPr="003F64B4">
        <w:rPr>
          <w:rFonts w:ascii="Book Antiqua" w:hAnsi="Book Antiqua"/>
          <w:b/>
          <w:bCs/>
        </w:rPr>
        <w:t>7</w:t>
      </w:r>
      <w:r w:rsidRPr="003F64B4">
        <w:rPr>
          <w:rFonts w:ascii="Book Antiqua" w:hAnsi="Book Antiqua"/>
        </w:rPr>
        <w:t>: 41499 [PMID: 28134312 DOI: 10.1038/srep41499]</w:t>
      </w:r>
    </w:p>
    <w:p w14:paraId="0F233658" w14:textId="61B35380" w:rsidR="003F64B4" w:rsidRPr="003F64B4" w:rsidRDefault="003F64B4" w:rsidP="003F64B4">
      <w:pPr>
        <w:spacing w:line="360" w:lineRule="auto"/>
        <w:jc w:val="both"/>
        <w:rPr>
          <w:rFonts w:ascii="Book Antiqua" w:hAnsi="Book Antiqua"/>
        </w:rPr>
      </w:pPr>
      <w:r w:rsidRPr="003F64B4">
        <w:rPr>
          <w:rFonts w:ascii="Book Antiqua" w:hAnsi="Book Antiqua"/>
        </w:rPr>
        <w:t>1</w:t>
      </w:r>
      <w:r w:rsidR="00EE4B62">
        <w:rPr>
          <w:rFonts w:ascii="Book Antiqua" w:hAnsi="Book Antiqua"/>
        </w:rPr>
        <w:t>7</w:t>
      </w:r>
      <w:r w:rsidRPr="003F64B4">
        <w:rPr>
          <w:rFonts w:ascii="Book Antiqua" w:hAnsi="Book Antiqua"/>
        </w:rPr>
        <w:t xml:space="preserve"> </w:t>
      </w:r>
      <w:r w:rsidRPr="003F64B4">
        <w:rPr>
          <w:rFonts w:ascii="Book Antiqua" w:hAnsi="Book Antiqua"/>
          <w:b/>
          <w:bCs/>
        </w:rPr>
        <w:t>Mukozu T</w:t>
      </w:r>
      <w:r w:rsidRPr="003F64B4">
        <w:rPr>
          <w:rFonts w:ascii="Book Antiqua" w:hAnsi="Book Antiqua"/>
        </w:rPr>
        <w:t xml:space="preserve">, Nagai H, Matsui D, Kanekawa T, Sumino Y. Serum VEGF as a tumor marker in patients with HCV-related liver cirrhosis and hepatocellular carcinoma. </w:t>
      </w:r>
      <w:r w:rsidRPr="003F64B4">
        <w:rPr>
          <w:rFonts w:ascii="Book Antiqua" w:hAnsi="Book Antiqua"/>
          <w:i/>
          <w:iCs/>
        </w:rPr>
        <w:t>Anticancer Res</w:t>
      </w:r>
      <w:r w:rsidRPr="003F64B4">
        <w:rPr>
          <w:rFonts w:ascii="Book Antiqua" w:hAnsi="Book Antiqua"/>
        </w:rPr>
        <w:t xml:space="preserve"> 2013; </w:t>
      </w:r>
      <w:r w:rsidRPr="003F64B4">
        <w:rPr>
          <w:rFonts w:ascii="Book Antiqua" w:hAnsi="Book Antiqua"/>
          <w:b/>
          <w:bCs/>
        </w:rPr>
        <w:t>33</w:t>
      </w:r>
      <w:r w:rsidRPr="003F64B4">
        <w:rPr>
          <w:rFonts w:ascii="Book Antiqua" w:hAnsi="Book Antiqua"/>
        </w:rPr>
        <w:t>: 1013-1021 [PMID: 23482775]</w:t>
      </w:r>
    </w:p>
    <w:p w14:paraId="54E87F0C" w14:textId="7411328C" w:rsidR="003F64B4" w:rsidRPr="003F64B4" w:rsidRDefault="003F64B4" w:rsidP="003F64B4">
      <w:pPr>
        <w:spacing w:line="360" w:lineRule="auto"/>
        <w:jc w:val="both"/>
        <w:rPr>
          <w:rFonts w:ascii="Book Antiqua" w:hAnsi="Book Antiqua"/>
        </w:rPr>
      </w:pPr>
      <w:r w:rsidRPr="003F64B4">
        <w:rPr>
          <w:rFonts w:ascii="Book Antiqua" w:hAnsi="Book Antiqua"/>
        </w:rPr>
        <w:t>1</w:t>
      </w:r>
      <w:r w:rsidR="00EE4B62">
        <w:rPr>
          <w:rFonts w:ascii="Book Antiqua" w:hAnsi="Book Antiqua"/>
        </w:rPr>
        <w:t>8</w:t>
      </w:r>
      <w:r w:rsidRPr="003F64B4">
        <w:rPr>
          <w:rFonts w:ascii="Book Antiqua" w:hAnsi="Book Antiqua"/>
        </w:rPr>
        <w:t xml:space="preserve"> </w:t>
      </w:r>
      <w:r w:rsidRPr="003F64B4">
        <w:rPr>
          <w:rFonts w:ascii="Book Antiqua" w:hAnsi="Book Antiqua"/>
          <w:b/>
          <w:bCs/>
        </w:rPr>
        <w:t>Sabry HS,</w:t>
      </w:r>
      <w:r w:rsidRPr="003F64B4">
        <w:rPr>
          <w:rFonts w:ascii="Book Antiqua" w:hAnsi="Book Antiqua"/>
        </w:rPr>
        <w:t xml:space="preserve"> Nouh MA, Yoffe B, El-Sebaai HM, Mohamed HI, Mohamed SA. Study of the Diagostic Role of Vascular Endothelial Growth Factor in Hepatocellular Carcioma.</w:t>
      </w:r>
      <w:r w:rsidRPr="00EE4B62">
        <w:rPr>
          <w:rFonts w:ascii="Book Antiqua" w:hAnsi="Book Antiqua"/>
          <w:i/>
          <w:iCs/>
        </w:rPr>
        <w:t xml:space="preserve"> J Am Sci </w:t>
      </w:r>
      <w:r w:rsidRPr="003F64B4">
        <w:rPr>
          <w:rFonts w:ascii="Book Antiqua" w:hAnsi="Book Antiqua"/>
        </w:rPr>
        <w:t xml:space="preserve">2012; </w:t>
      </w:r>
      <w:r w:rsidRPr="00EE4B62">
        <w:rPr>
          <w:rFonts w:ascii="Book Antiqua" w:hAnsi="Book Antiqua"/>
          <w:b/>
          <w:bCs/>
        </w:rPr>
        <w:t xml:space="preserve">8: </w:t>
      </w:r>
      <w:r w:rsidR="00D67022">
        <w:rPr>
          <w:rFonts w:ascii="Book Antiqua" w:hAnsi="Book Antiqua"/>
        </w:rPr>
        <w:t>273-279</w:t>
      </w:r>
    </w:p>
    <w:p w14:paraId="765EC839" w14:textId="08F1D2D0" w:rsidR="003F64B4" w:rsidRPr="003F64B4" w:rsidRDefault="00EE4B62" w:rsidP="003F64B4">
      <w:pPr>
        <w:spacing w:line="360" w:lineRule="auto"/>
        <w:jc w:val="both"/>
        <w:rPr>
          <w:rFonts w:ascii="Book Antiqua" w:hAnsi="Book Antiqua"/>
        </w:rPr>
      </w:pPr>
      <w:r>
        <w:rPr>
          <w:rFonts w:ascii="Book Antiqua" w:hAnsi="Book Antiqua"/>
        </w:rPr>
        <w:t>19</w:t>
      </w:r>
      <w:r w:rsidR="003F64B4" w:rsidRPr="003F64B4">
        <w:rPr>
          <w:rFonts w:ascii="Book Antiqua" w:hAnsi="Book Antiqua"/>
        </w:rPr>
        <w:t xml:space="preserve"> </w:t>
      </w:r>
      <w:r w:rsidR="003F64B4" w:rsidRPr="003F64B4">
        <w:rPr>
          <w:rFonts w:ascii="Book Antiqua" w:hAnsi="Book Antiqua"/>
          <w:b/>
          <w:bCs/>
        </w:rPr>
        <w:t>Atta MM</w:t>
      </w:r>
      <w:r w:rsidR="003F64B4" w:rsidRPr="003F64B4">
        <w:rPr>
          <w:rFonts w:ascii="Book Antiqua" w:hAnsi="Book Antiqua"/>
        </w:rPr>
        <w:t xml:space="preserve">, Atta HM, Gad MA, Rashed LA, Said EM, Hassanien Sel-S, Kaseb AO. Clinical significance of vascular endothelial growth factor in hepatitis C related hepatocellular carcinoma in Egyptian patients. </w:t>
      </w:r>
      <w:r w:rsidR="003F64B4" w:rsidRPr="003F64B4">
        <w:rPr>
          <w:rFonts w:ascii="Book Antiqua" w:hAnsi="Book Antiqua"/>
          <w:i/>
          <w:iCs/>
        </w:rPr>
        <w:t>J Hepatocell Carcinoma</w:t>
      </w:r>
      <w:r w:rsidR="003F64B4" w:rsidRPr="003F64B4">
        <w:rPr>
          <w:rFonts w:ascii="Book Antiqua" w:hAnsi="Book Antiqua"/>
        </w:rPr>
        <w:t xml:space="preserve"> 2016; </w:t>
      </w:r>
      <w:r w:rsidR="003F64B4" w:rsidRPr="003F64B4">
        <w:rPr>
          <w:rFonts w:ascii="Book Antiqua" w:hAnsi="Book Antiqua"/>
          <w:b/>
          <w:bCs/>
        </w:rPr>
        <w:t>3</w:t>
      </w:r>
      <w:r w:rsidR="003F64B4" w:rsidRPr="003F64B4">
        <w:rPr>
          <w:rFonts w:ascii="Book Antiqua" w:hAnsi="Book Antiqua"/>
        </w:rPr>
        <w:t>: 19-24 [PMID: 27574588 DOI: 10.2147/JHC.S86708]</w:t>
      </w:r>
    </w:p>
    <w:p w14:paraId="2D341CE2" w14:textId="3B89D914" w:rsidR="003F64B4" w:rsidRPr="003F64B4" w:rsidRDefault="003F64B4" w:rsidP="003F64B4">
      <w:pPr>
        <w:spacing w:line="360" w:lineRule="auto"/>
        <w:jc w:val="both"/>
        <w:rPr>
          <w:rFonts w:ascii="Book Antiqua" w:hAnsi="Book Antiqua"/>
        </w:rPr>
      </w:pPr>
      <w:r w:rsidRPr="00EE4B62">
        <w:rPr>
          <w:rFonts w:ascii="Book Antiqua" w:hAnsi="Book Antiqua"/>
          <w:lang w:val="pt-BR"/>
        </w:rPr>
        <w:t>2</w:t>
      </w:r>
      <w:r w:rsidR="00EE4B62" w:rsidRPr="00EE4B62">
        <w:rPr>
          <w:rFonts w:ascii="Book Antiqua" w:hAnsi="Book Antiqua"/>
          <w:lang w:val="pt-BR"/>
        </w:rPr>
        <w:t>0</w:t>
      </w:r>
      <w:r w:rsidRPr="00EE4B62">
        <w:rPr>
          <w:rFonts w:ascii="Book Antiqua" w:hAnsi="Book Antiqua"/>
          <w:lang w:val="pt-BR"/>
        </w:rPr>
        <w:t xml:space="preserve"> </w:t>
      </w:r>
      <w:r w:rsidRPr="00EE4B62">
        <w:rPr>
          <w:rFonts w:ascii="Book Antiqua" w:hAnsi="Book Antiqua"/>
          <w:b/>
          <w:bCs/>
          <w:lang w:val="pt-BR"/>
        </w:rPr>
        <w:t>Yvamoto EY</w:t>
      </w:r>
      <w:r w:rsidRPr="00EE4B62">
        <w:rPr>
          <w:rFonts w:ascii="Book Antiqua" w:hAnsi="Book Antiqua"/>
          <w:lang w:val="pt-BR"/>
        </w:rPr>
        <w:t xml:space="preserve">, Ferreira RF, Nogueira V, Pinhe MA, Tenani GD, Andrade JG, Baitello ME, Gregório ML, Fucuta PS, Silva RF, Souza DR, Silva RC. </w:t>
      </w:r>
      <w:r w:rsidRPr="003F64B4">
        <w:rPr>
          <w:rFonts w:ascii="Book Antiqua" w:hAnsi="Book Antiqua"/>
        </w:rPr>
        <w:t xml:space="preserve">Influence of vascular </w:t>
      </w:r>
      <w:r w:rsidRPr="003F64B4">
        <w:rPr>
          <w:rFonts w:ascii="Book Antiqua" w:hAnsi="Book Antiqua"/>
        </w:rPr>
        <w:lastRenderedPageBreak/>
        <w:t xml:space="preserve">endothelial growth factor and alpha-fetoprotein on hepatocellular carcinoma. </w:t>
      </w:r>
      <w:r w:rsidRPr="003F64B4">
        <w:rPr>
          <w:rFonts w:ascii="Book Antiqua" w:hAnsi="Book Antiqua"/>
          <w:i/>
          <w:iCs/>
        </w:rPr>
        <w:t>Genet Mol Res</w:t>
      </w:r>
      <w:r w:rsidRPr="003F64B4">
        <w:rPr>
          <w:rFonts w:ascii="Book Antiqua" w:hAnsi="Book Antiqua"/>
        </w:rPr>
        <w:t xml:space="preserve"> 2015; </w:t>
      </w:r>
      <w:r w:rsidRPr="003F64B4">
        <w:rPr>
          <w:rFonts w:ascii="Book Antiqua" w:hAnsi="Book Antiqua"/>
          <w:b/>
          <w:bCs/>
        </w:rPr>
        <w:t>14</w:t>
      </w:r>
      <w:r w:rsidRPr="003F64B4">
        <w:rPr>
          <w:rFonts w:ascii="Book Antiqua" w:hAnsi="Book Antiqua"/>
        </w:rPr>
        <w:t>: 17453-17462 [PMID: 26782388 DOI: 10.4238/2015.December.21.16]</w:t>
      </w:r>
    </w:p>
    <w:p w14:paraId="29F32784" w14:textId="77777777" w:rsidR="00A77B3E" w:rsidRPr="003F64B4" w:rsidRDefault="00A77B3E" w:rsidP="003F64B4">
      <w:pPr>
        <w:spacing w:line="360" w:lineRule="auto"/>
        <w:jc w:val="both"/>
        <w:rPr>
          <w:rFonts w:ascii="Book Antiqua" w:hAnsi="Book Antiqua"/>
        </w:rPr>
        <w:sectPr w:rsidR="00A77B3E" w:rsidRPr="003F64B4">
          <w:pgSz w:w="12240" w:h="15840"/>
          <w:pgMar w:top="1440" w:right="1440" w:bottom="1440" w:left="1440" w:header="720" w:footer="720" w:gutter="0"/>
          <w:cols w:space="720"/>
          <w:docGrid w:linePitch="360"/>
        </w:sectPr>
      </w:pPr>
    </w:p>
    <w:p w14:paraId="703FB410"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color w:val="000000"/>
        </w:rPr>
        <w:lastRenderedPageBreak/>
        <w:t>Footnotes</w:t>
      </w:r>
    </w:p>
    <w:p w14:paraId="56EBC418" w14:textId="44F267FF"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bCs/>
          <w:color w:val="000000"/>
        </w:rPr>
        <w:t xml:space="preserve">Institutional review board statement: </w:t>
      </w:r>
      <w:r w:rsidRPr="003F64B4">
        <w:rPr>
          <w:rFonts w:ascii="Book Antiqua" w:eastAsia="Book Antiqua" w:hAnsi="Book Antiqua" w:cs="Book Antiqua"/>
          <w:color w:val="000000"/>
        </w:rPr>
        <w:t>The study was reviewed and approved by (Egypt Center for research and regenerative medicine, and Al Azhar University) Institutional Review Board</w:t>
      </w:r>
      <w:r w:rsidR="00A449E0" w:rsidRPr="003F64B4">
        <w:rPr>
          <w:rFonts w:ascii="Book Antiqua" w:eastAsia="Book Antiqua" w:hAnsi="Book Antiqua" w:cs="Book Antiqua"/>
          <w:color w:val="000000"/>
        </w:rPr>
        <w:t>,</w:t>
      </w:r>
      <w:r w:rsidRPr="003F64B4">
        <w:rPr>
          <w:rFonts w:ascii="Book Antiqua" w:eastAsia="Book Antiqua" w:hAnsi="Book Antiqua" w:cs="Book Antiqua"/>
          <w:color w:val="000000"/>
        </w:rPr>
        <w:t xml:space="preserve"> No. IRB 00012517. </w:t>
      </w:r>
    </w:p>
    <w:p w14:paraId="2DCEB758" w14:textId="77777777" w:rsidR="00A77B3E" w:rsidRPr="003F64B4" w:rsidRDefault="00A77B3E" w:rsidP="003F64B4">
      <w:pPr>
        <w:spacing w:line="360" w:lineRule="auto"/>
        <w:jc w:val="both"/>
        <w:rPr>
          <w:rFonts w:ascii="Book Antiqua" w:hAnsi="Book Antiqua"/>
        </w:rPr>
      </w:pPr>
    </w:p>
    <w:p w14:paraId="6E5C70A6"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bCs/>
          <w:color w:val="000000"/>
        </w:rPr>
        <w:t xml:space="preserve">Informed consent statement: </w:t>
      </w:r>
      <w:r w:rsidRPr="003F64B4">
        <w:rPr>
          <w:rFonts w:ascii="Book Antiqua" w:eastAsia="Book Antiqua" w:hAnsi="Book Antiqua" w:cs="Book Antiqua"/>
          <w:color w:val="000000"/>
        </w:rPr>
        <w:t>All study participants or their legal guardian provided informed written consent about personal and medical data collection prior to study enrolment.</w:t>
      </w:r>
    </w:p>
    <w:p w14:paraId="6B5A8DA8" w14:textId="77777777" w:rsidR="00A77B3E" w:rsidRPr="003F64B4" w:rsidRDefault="00A77B3E" w:rsidP="003F64B4">
      <w:pPr>
        <w:spacing w:line="360" w:lineRule="auto"/>
        <w:jc w:val="both"/>
        <w:rPr>
          <w:rFonts w:ascii="Book Antiqua" w:hAnsi="Book Antiqua"/>
        </w:rPr>
      </w:pPr>
    </w:p>
    <w:p w14:paraId="0BF961E4" w14:textId="514BF364"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bCs/>
          <w:color w:val="000000"/>
        </w:rPr>
        <w:t xml:space="preserve">Conflict-of-interest statement: </w:t>
      </w:r>
      <w:r w:rsidRPr="003F64B4">
        <w:rPr>
          <w:rFonts w:ascii="Book Antiqua" w:eastAsia="Book Antiqua" w:hAnsi="Book Antiqua" w:cs="Book Antiqua"/>
          <w:color w:val="000000"/>
        </w:rPr>
        <w:t>None to declare</w:t>
      </w:r>
      <w:r w:rsidR="00A449E0" w:rsidRPr="003F64B4">
        <w:rPr>
          <w:rFonts w:ascii="Book Antiqua" w:eastAsia="Book Antiqua" w:hAnsi="Book Antiqua" w:cs="Book Antiqua"/>
          <w:color w:val="000000"/>
        </w:rPr>
        <w:t>.</w:t>
      </w:r>
    </w:p>
    <w:p w14:paraId="792D250B" w14:textId="77777777" w:rsidR="00A77B3E" w:rsidRPr="003F64B4" w:rsidRDefault="00A77B3E" w:rsidP="003F64B4">
      <w:pPr>
        <w:spacing w:line="360" w:lineRule="auto"/>
        <w:jc w:val="both"/>
        <w:rPr>
          <w:rFonts w:ascii="Book Antiqua" w:hAnsi="Book Antiqua"/>
        </w:rPr>
      </w:pPr>
    </w:p>
    <w:p w14:paraId="53F30032"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bCs/>
          <w:color w:val="000000"/>
        </w:rPr>
        <w:t xml:space="preserve">Data sharing statement: </w:t>
      </w:r>
      <w:r w:rsidRPr="003F64B4">
        <w:rPr>
          <w:rFonts w:ascii="Book Antiqua" w:eastAsia="Book Antiqua" w:hAnsi="Book Antiqua" w:cs="Book Antiqua"/>
          <w:color w:val="000000"/>
        </w:rPr>
        <w:t>Technical appendix, statistical code, and dataset available from the corresponding author at [dr_zamzamy@hotmail.com]. Participants gave informed consent for data sharing and risk of identification is low. No additional data are available.</w:t>
      </w:r>
    </w:p>
    <w:p w14:paraId="2C5B58E7" w14:textId="3F188ED9" w:rsidR="00A77B3E" w:rsidRPr="003F64B4" w:rsidRDefault="00A77B3E" w:rsidP="003F64B4">
      <w:pPr>
        <w:spacing w:line="360" w:lineRule="auto"/>
        <w:jc w:val="both"/>
        <w:rPr>
          <w:rFonts w:ascii="Book Antiqua" w:hAnsi="Book Antiqua"/>
        </w:rPr>
      </w:pPr>
    </w:p>
    <w:p w14:paraId="2C2CEEAE" w14:textId="0D0C06A1" w:rsidR="00060231" w:rsidRPr="003F64B4" w:rsidRDefault="00060231" w:rsidP="003F64B4">
      <w:pPr>
        <w:spacing w:line="360" w:lineRule="auto"/>
        <w:jc w:val="both"/>
        <w:rPr>
          <w:rFonts w:ascii="Book Antiqua" w:hAnsi="Book Antiqua"/>
          <w:b/>
          <w:bCs/>
        </w:rPr>
      </w:pPr>
      <w:r w:rsidRPr="003F64B4">
        <w:rPr>
          <w:rFonts w:ascii="Book Antiqua" w:hAnsi="Book Antiqua"/>
          <w:b/>
          <w:bCs/>
        </w:rPr>
        <w:t xml:space="preserve">STROBE Statement: </w:t>
      </w:r>
      <w:r w:rsidRPr="003F64B4">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28168CAB" w14:textId="77777777" w:rsidR="00060231" w:rsidRPr="003F64B4" w:rsidRDefault="00060231" w:rsidP="003F64B4">
      <w:pPr>
        <w:spacing w:line="360" w:lineRule="auto"/>
        <w:jc w:val="both"/>
        <w:rPr>
          <w:rFonts w:ascii="Book Antiqua" w:hAnsi="Book Antiqua"/>
        </w:rPr>
      </w:pPr>
    </w:p>
    <w:p w14:paraId="476E6E7C"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bCs/>
          <w:color w:val="000000"/>
        </w:rPr>
        <w:t xml:space="preserve">Open-Access: </w:t>
      </w:r>
      <w:r w:rsidRPr="003F64B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2915958" w14:textId="77777777" w:rsidR="00A77B3E" w:rsidRPr="003F64B4" w:rsidRDefault="00A77B3E" w:rsidP="003F64B4">
      <w:pPr>
        <w:spacing w:line="360" w:lineRule="auto"/>
        <w:jc w:val="both"/>
        <w:rPr>
          <w:rFonts w:ascii="Book Antiqua" w:hAnsi="Book Antiqua"/>
        </w:rPr>
      </w:pPr>
    </w:p>
    <w:p w14:paraId="4D1D7E0D" w14:textId="47B6FD38" w:rsidR="00A77B3E" w:rsidRPr="003F64B4" w:rsidRDefault="00CA359D" w:rsidP="003F64B4">
      <w:pPr>
        <w:spacing w:line="360" w:lineRule="auto"/>
        <w:jc w:val="both"/>
        <w:rPr>
          <w:rFonts w:ascii="Book Antiqua" w:eastAsia="Book Antiqua" w:hAnsi="Book Antiqua" w:cs="Book Antiqua"/>
          <w:color w:val="000000"/>
        </w:rPr>
      </w:pPr>
      <w:r w:rsidRPr="003F64B4">
        <w:rPr>
          <w:rFonts w:ascii="Book Antiqua" w:eastAsia="Book Antiqua" w:hAnsi="Book Antiqua" w:cs="Book Antiqua"/>
          <w:b/>
          <w:color w:val="000000"/>
        </w:rPr>
        <w:t xml:space="preserve">Manuscript source: </w:t>
      </w:r>
      <w:r w:rsidRPr="003F64B4">
        <w:rPr>
          <w:rFonts w:ascii="Book Antiqua" w:eastAsia="Book Antiqua" w:hAnsi="Book Antiqua" w:cs="Book Antiqua"/>
          <w:color w:val="000000"/>
        </w:rPr>
        <w:t xml:space="preserve">Invited </w:t>
      </w:r>
      <w:r w:rsidR="00DD2564" w:rsidRPr="003F64B4">
        <w:rPr>
          <w:rFonts w:ascii="Book Antiqua" w:eastAsia="Book Antiqua" w:hAnsi="Book Antiqua" w:cs="Book Antiqua"/>
          <w:color w:val="000000"/>
        </w:rPr>
        <w:t>m</w:t>
      </w:r>
      <w:r w:rsidRPr="003F64B4">
        <w:rPr>
          <w:rFonts w:ascii="Book Antiqua" w:eastAsia="Book Antiqua" w:hAnsi="Book Antiqua" w:cs="Book Antiqua"/>
          <w:color w:val="000000"/>
        </w:rPr>
        <w:t>anuscript</w:t>
      </w:r>
    </w:p>
    <w:p w14:paraId="521D3113" w14:textId="77777777" w:rsidR="00DD2564" w:rsidRPr="003F64B4" w:rsidRDefault="00DD2564" w:rsidP="003F64B4">
      <w:pPr>
        <w:spacing w:line="360" w:lineRule="auto"/>
        <w:jc w:val="both"/>
        <w:rPr>
          <w:rFonts w:ascii="Book Antiqua" w:hAnsi="Book Antiqua"/>
        </w:rPr>
      </w:pPr>
    </w:p>
    <w:p w14:paraId="7F79A6F0" w14:textId="3F19B916"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color w:val="000000"/>
        </w:rPr>
        <w:t xml:space="preserve">Corresponding Author's Membership in Professional Societies: </w:t>
      </w:r>
      <w:r w:rsidRPr="003F64B4">
        <w:rPr>
          <w:rFonts w:ascii="Book Antiqua" w:eastAsia="Book Antiqua" w:hAnsi="Book Antiqua" w:cs="Book Antiqua"/>
          <w:color w:val="000000"/>
        </w:rPr>
        <w:t xml:space="preserve">American Society for Gastrointestinal Endoscopy; </w:t>
      </w:r>
      <w:r w:rsidR="00D67022">
        <w:rPr>
          <w:rFonts w:ascii="Book Antiqua" w:eastAsia="Book Antiqua" w:hAnsi="Book Antiqua" w:cs="Book Antiqua"/>
          <w:color w:val="000000"/>
        </w:rPr>
        <w:t xml:space="preserve">and </w:t>
      </w:r>
      <w:r w:rsidRPr="003F64B4">
        <w:rPr>
          <w:rFonts w:ascii="Book Antiqua" w:eastAsia="Book Antiqua" w:hAnsi="Book Antiqua" w:cs="Book Antiqua"/>
          <w:color w:val="000000"/>
        </w:rPr>
        <w:t>United European Gastroenterology.</w:t>
      </w:r>
    </w:p>
    <w:p w14:paraId="79064CCE" w14:textId="77777777" w:rsidR="00A77B3E" w:rsidRPr="003F64B4" w:rsidRDefault="00A77B3E" w:rsidP="003F64B4">
      <w:pPr>
        <w:spacing w:line="360" w:lineRule="auto"/>
        <w:jc w:val="both"/>
        <w:rPr>
          <w:rFonts w:ascii="Book Antiqua" w:hAnsi="Book Antiqua"/>
        </w:rPr>
      </w:pPr>
    </w:p>
    <w:p w14:paraId="01BD725A"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color w:val="000000"/>
        </w:rPr>
        <w:t xml:space="preserve">Peer-review started: </w:t>
      </w:r>
      <w:r w:rsidRPr="003F64B4">
        <w:rPr>
          <w:rFonts w:ascii="Book Antiqua" w:eastAsia="Book Antiqua" w:hAnsi="Book Antiqua" w:cs="Book Antiqua"/>
          <w:color w:val="000000"/>
        </w:rPr>
        <w:t>January 27, 2021</w:t>
      </w:r>
    </w:p>
    <w:p w14:paraId="5BD88F61"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color w:val="000000"/>
        </w:rPr>
        <w:t xml:space="preserve">First decision: </w:t>
      </w:r>
      <w:r w:rsidRPr="003F64B4">
        <w:rPr>
          <w:rFonts w:ascii="Book Antiqua" w:eastAsia="Book Antiqua" w:hAnsi="Book Antiqua" w:cs="Book Antiqua"/>
          <w:color w:val="000000"/>
        </w:rPr>
        <w:t>March 8, 2021</w:t>
      </w:r>
    </w:p>
    <w:p w14:paraId="1E016E49" w14:textId="7A89B5AE"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color w:val="000000"/>
        </w:rPr>
        <w:t xml:space="preserve">Article in press: </w:t>
      </w:r>
      <w:r w:rsidR="0066658D" w:rsidRPr="007F105D">
        <w:rPr>
          <w:rFonts w:ascii="Book Antiqua" w:eastAsia="Book Antiqua" w:hAnsi="Book Antiqua" w:cs="Book Antiqua"/>
          <w:bCs/>
          <w:color w:val="000000"/>
        </w:rPr>
        <w:t>May 22, 2021</w:t>
      </w:r>
    </w:p>
    <w:p w14:paraId="37F09C2B" w14:textId="77777777" w:rsidR="00A77B3E" w:rsidRPr="003F64B4" w:rsidRDefault="00A77B3E" w:rsidP="003F64B4">
      <w:pPr>
        <w:spacing w:line="360" w:lineRule="auto"/>
        <w:jc w:val="both"/>
        <w:rPr>
          <w:rFonts w:ascii="Book Antiqua" w:hAnsi="Book Antiqua"/>
        </w:rPr>
      </w:pPr>
    </w:p>
    <w:p w14:paraId="24A3F98F" w14:textId="3CF020B5"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color w:val="000000"/>
        </w:rPr>
        <w:t xml:space="preserve">Specialty type: </w:t>
      </w:r>
      <w:r w:rsidR="00312569" w:rsidRPr="003F64B4">
        <w:rPr>
          <w:rFonts w:ascii="Book Antiqua" w:eastAsia="微软雅黑" w:hAnsi="Book Antiqua" w:cs="宋体"/>
        </w:rPr>
        <w:t>Oncology</w:t>
      </w:r>
    </w:p>
    <w:p w14:paraId="41A9B7EB"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color w:val="000000"/>
        </w:rPr>
        <w:t xml:space="preserve">Country/Territory of origin: </w:t>
      </w:r>
      <w:r w:rsidRPr="003F64B4">
        <w:rPr>
          <w:rFonts w:ascii="Book Antiqua" w:eastAsia="Book Antiqua" w:hAnsi="Book Antiqua" w:cs="Book Antiqua"/>
          <w:color w:val="000000"/>
        </w:rPr>
        <w:t>Egypt</w:t>
      </w:r>
    </w:p>
    <w:p w14:paraId="27018B76"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b/>
          <w:color w:val="000000"/>
        </w:rPr>
        <w:t>Peer-review report’s scientific quality classification</w:t>
      </w:r>
    </w:p>
    <w:p w14:paraId="01500696"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Grade A (Excellent): 0</w:t>
      </w:r>
    </w:p>
    <w:p w14:paraId="76195E5D"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Grade B (Very good): B</w:t>
      </w:r>
    </w:p>
    <w:p w14:paraId="464606A1"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Grade C (Good): C</w:t>
      </w:r>
    </w:p>
    <w:p w14:paraId="077922A3"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Grade D (Fair): 0</w:t>
      </w:r>
    </w:p>
    <w:p w14:paraId="4D327A04" w14:textId="77777777" w:rsidR="00A77B3E" w:rsidRPr="003F64B4" w:rsidRDefault="00CA359D" w:rsidP="003F64B4">
      <w:pPr>
        <w:spacing w:line="360" w:lineRule="auto"/>
        <w:jc w:val="both"/>
        <w:rPr>
          <w:rFonts w:ascii="Book Antiqua" w:hAnsi="Book Antiqua"/>
        </w:rPr>
      </w:pPr>
      <w:r w:rsidRPr="003F64B4">
        <w:rPr>
          <w:rFonts w:ascii="Book Antiqua" w:eastAsia="Book Antiqua" w:hAnsi="Book Antiqua" w:cs="Book Antiqua"/>
          <w:color w:val="000000"/>
        </w:rPr>
        <w:t>Grade E (Poor): 0</w:t>
      </w:r>
    </w:p>
    <w:p w14:paraId="247FCB23" w14:textId="77777777" w:rsidR="00A77B3E" w:rsidRPr="003F64B4" w:rsidRDefault="00A77B3E" w:rsidP="003F64B4">
      <w:pPr>
        <w:spacing w:line="360" w:lineRule="auto"/>
        <w:jc w:val="both"/>
        <w:rPr>
          <w:rFonts w:ascii="Book Antiqua" w:hAnsi="Book Antiqua"/>
        </w:rPr>
      </w:pPr>
    </w:p>
    <w:p w14:paraId="55A0D5D4" w14:textId="6B75D247" w:rsidR="00A77B3E" w:rsidRPr="00E73477" w:rsidRDefault="00CA359D" w:rsidP="003F64B4">
      <w:pPr>
        <w:spacing w:line="360" w:lineRule="auto"/>
        <w:jc w:val="both"/>
        <w:rPr>
          <w:rFonts w:ascii="Book Antiqua" w:eastAsia="Book Antiqua" w:hAnsi="Book Antiqua" w:cs="Book Antiqua"/>
          <w:bCs/>
          <w:color w:val="000000"/>
        </w:rPr>
      </w:pPr>
      <w:r w:rsidRPr="003F64B4">
        <w:rPr>
          <w:rFonts w:ascii="Book Antiqua" w:eastAsia="Book Antiqua" w:hAnsi="Book Antiqua" w:cs="Book Antiqua"/>
          <w:b/>
          <w:color w:val="000000"/>
        </w:rPr>
        <w:t xml:space="preserve">P-Reviewer: </w:t>
      </w:r>
      <w:r w:rsidRPr="003F64B4">
        <w:rPr>
          <w:rFonts w:ascii="Book Antiqua" w:eastAsia="Book Antiqua" w:hAnsi="Book Antiqua" w:cs="Book Antiqua"/>
          <w:color w:val="000000"/>
        </w:rPr>
        <w:t>Fernandes SA</w:t>
      </w:r>
      <w:r w:rsidRPr="003F64B4">
        <w:rPr>
          <w:rFonts w:ascii="Book Antiqua" w:eastAsia="Book Antiqua" w:hAnsi="Book Antiqua" w:cs="Book Antiqua"/>
          <w:b/>
          <w:color w:val="000000"/>
        </w:rPr>
        <w:t xml:space="preserve"> S-Editor: </w:t>
      </w:r>
      <w:r w:rsidRPr="003F64B4">
        <w:rPr>
          <w:rFonts w:ascii="Book Antiqua" w:eastAsia="Book Antiqua" w:hAnsi="Book Antiqua" w:cs="Book Antiqua"/>
          <w:color w:val="000000"/>
        </w:rPr>
        <w:t>Fan JR</w:t>
      </w:r>
      <w:r w:rsidRPr="003F64B4">
        <w:rPr>
          <w:rFonts w:ascii="Book Antiqua" w:eastAsia="Book Antiqua" w:hAnsi="Book Antiqua" w:cs="Book Antiqua"/>
          <w:b/>
          <w:color w:val="000000"/>
        </w:rPr>
        <w:t xml:space="preserve"> L-Editor: </w:t>
      </w:r>
      <w:r w:rsidR="00E73477" w:rsidRPr="00E73477">
        <w:rPr>
          <w:rFonts w:ascii="Book Antiqua" w:eastAsia="Book Antiqua" w:hAnsi="Book Antiqua" w:cs="Book Antiqua"/>
          <w:bCs/>
          <w:color w:val="000000"/>
        </w:rPr>
        <w:t>A</w:t>
      </w:r>
      <w:r w:rsidRPr="003F64B4">
        <w:rPr>
          <w:rFonts w:ascii="Book Antiqua" w:eastAsia="Book Antiqua" w:hAnsi="Book Antiqua" w:cs="Book Antiqua"/>
          <w:b/>
          <w:color w:val="000000"/>
        </w:rPr>
        <w:t xml:space="preserve"> P-Editor: </w:t>
      </w:r>
      <w:r w:rsidR="00E73477" w:rsidRPr="00E73477">
        <w:rPr>
          <w:rFonts w:ascii="Book Antiqua" w:eastAsia="Book Antiqua" w:hAnsi="Book Antiqua" w:cs="Book Antiqua"/>
          <w:bCs/>
          <w:color w:val="000000"/>
        </w:rPr>
        <w:t>Li JH</w:t>
      </w:r>
    </w:p>
    <w:p w14:paraId="7F2B7053" w14:textId="7B2CAC04" w:rsidR="00B44D16" w:rsidRPr="003F64B4" w:rsidRDefault="00B44D16" w:rsidP="003F64B4">
      <w:pPr>
        <w:spacing w:line="360" w:lineRule="auto"/>
        <w:jc w:val="both"/>
        <w:rPr>
          <w:rFonts w:ascii="Book Antiqua" w:eastAsia="Book Antiqua" w:hAnsi="Book Antiqua" w:cs="Book Antiqua"/>
          <w:b/>
          <w:color w:val="000000"/>
        </w:rPr>
      </w:pPr>
      <w:r w:rsidRPr="003F64B4">
        <w:rPr>
          <w:rFonts w:ascii="Book Antiqua" w:eastAsia="Book Antiqua" w:hAnsi="Book Antiqua" w:cs="Book Antiqua"/>
          <w:b/>
          <w:color w:val="000000"/>
        </w:rPr>
        <w:br w:type="page"/>
      </w:r>
      <w:r w:rsidRPr="003F64B4">
        <w:rPr>
          <w:rFonts w:ascii="Book Antiqua" w:eastAsia="Book Antiqua" w:hAnsi="Book Antiqua" w:cs="Book Antiqua"/>
          <w:b/>
          <w:color w:val="000000"/>
        </w:rPr>
        <w:lastRenderedPageBreak/>
        <w:t>Figure Legends</w:t>
      </w:r>
    </w:p>
    <w:p w14:paraId="7BD01979" w14:textId="15D4F52C" w:rsidR="00B44D16" w:rsidRPr="003F64B4" w:rsidRDefault="00927ABA" w:rsidP="003F64B4">
      <w:pPr>
        <w:spacing w:line="360" w:lineRule="auto"/>
        <w:jc w:val="both"/>
        <w:rPr>
          <w:rFonts w:ascii="Book Antiqua" w:hAnsi="Book Antiqua"/>
        </w:rPr>
      </w:pPr>
      <w:r w:rsidRPr="003F64B4">
        <w:rPr>
          <w:rFonts w:ascii="Book Antiqua" w:hAnsi="Book Antiqua"/>
          <w:noProof/>
          <w:lang w:eastAsia="zh-CN"/>
        </w:rPr>
        <w:drawing>
          <wp:inline distT="0" distB="0" distL="0" distR="0" wp14:anchorId="3743CFA0" wp14:editId="626BB3D6">
            <wp:extent cx="3633728" cy="362579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41040" cy="3633090"/>
                    </a:xfrm>
                    <a:prstGeom prst="rect">
                      <a:avLst/>
                    </a:prstGeom>
                  </pic:spPr>
                </pic:pic>
              </a:graphicData>
            </a:graphic>
          </wp:inline>
        </w:drawing>
      </w:r>
    </w:p>
    <w:p w14:paraId="25CE66D6" w14:textId="6570D649" w:rsidR="00927ABA" w:rsidRPr="003F64B4" w:rsidRDefault="00927ABA" w:rsidP="003F64B4">
      <w:pPr>
        <w:spacing w:line="360" w:lineRule="auto"/>
        <w:jc w:val="both"/>
        <w:rPr>
          <w:rFonts w:ascii="Book Antiqua" w:eastAsia="Book Antiqua" w:hAnsi="Book Antiqua" w:cs="Book Antiqua"/>
          <w:color w:val="000000"/>
        </w:rPr>
      </w:pPr>
      <w:r w:rsidRPr="003F64B4">
        <w:rPr>
          <w:rFonts w:ascii="Book Antiqua" w:hAnsi="Book Antiqua"/>
          <w:b/>
          <w:bCs/>
        </w:rPr>
        <w:t>Figure 1</w:t>
      </w:r>
      <w:r w:rsidRPr="003F64B4">
        <w:rPr>
          <w:rFonts w:ascii="Book Antiqua" w:hAnsi="Book Antiqua"/>
        </w:rPr>
        <w:t xml:space="preserve"> </w:t>
      </w:r>
      <w:r w:rsidR="00463673" w:rsidRPr="003F64B4">
        <w:rPr>
          <w:rFonts w:ascii="Book Antiqua" w:hAnsi="Book Antiqua"/>
          <w:b/>
          <w:bCs/>
        </w:rPr>
        <w:t>T</w:t>
      </w:r>
      <w:r w:rsidRPr="003F64B4">
        <w:rPr>
          <w:rFonts w:ascii="Book Antiqua" w:hAnsi="Book Antiqua"/>
          <w:b/>
          <w:bCs/>
        </w:rPr>
        <w:t xml:space="preserve">he </w:t>
      </w:r>
      <w:r w:rsidR="0051771D" w:rsidRPr="003F64B4">
        <w:rPr>
          <w:rFonts w:ascii="Book Antiqua" w:eastAsia="Book Antiqua" w:hAnsi="Book Antiqua" w:cs="Book Antiqua"/>
          <w:b/>
          <w:bCs/>
          <w:color w:val="000000"/>
        </w:rPr>
        <w:t>receivers operating characteristic</w:t>
      </w:r>
      <w:r w:rsidRPr="003F64B4">
        <w:rPr>
          <w:rFonts w:ascii="Book Antiqua" w:hAnsi="Book Antiqua"/>
          <w:b/>
          <w:bCs/>
        </w:rPr>
        <w:t xml:space="preserve"> curve of the three </w:t>
      </w:r>
      <w:r w:rsidR="0051771D" w:rsidRPr="003F64B4">
        <w:rPr>
          <w:rFonts w:ascii="Book Antiqua" w:eastAsia="Book Antiqua" w:hAnsi="Book Antiqua" w:cs="Book Antiqua"/>
          <w:b/>
          <w:bCs/>
          <w:color w:val="000000"/>
        </w:rPr>
        <w:t>hepatocellular carcinoma</w:t>
      </w:r>
      <w:r w:rsidRPr="003F64B4">
        <w:rPr>
          <w:rFonts w:ascii="Book Antiqua" w:hAnsi="Book Antiqua"/>
          <w:b/>
          <w:bCs/>
        </w:rPr>
        <w:t xml:space="preserve"> diagnostic markers and their combination</w:t>
      </w:r>
      <w:r w:rsidR="00AD3E45" w:rsidRPr="003F64B4">
        <w:rPr>
          <w:rFonts w:ascii="Book Antiqua" w:hAnsi="Book Antiqua"/>
          <w:b/>
          <w:bCs/>
        </w:rPr>
        <w:t>.</w:t>
      </w:r>
      <w:r w:rsidR="00A14B3E" w:rsidRPr="003F64B4">
        <w:rPr>
          <w:rFonts w:ascii="Book Antiqua" w:hAnsi="Book Antiqua"/>
          <w:b/>
          <w:bCs/>
        </w:rPr>
        <w:t xml:space="preserve"> </w:t>
      </w:r>
      <w:r w:rsidR="00A14B3E" w:rsidRPr="003F64B4">
        <w:rPr>
          <w:rFonts w:ascii="Book Antiqua" w:hAnsi="Book Antiqua"/>
        </w:rPr>
        <w:t>VEGF:</w:t>
      </w:r>
      <w:r w:rsidR="00A14B3E" w:rsidRPr="003F64B4">
        <w:rPr>
          <w:rFonts w:ascii="Book Antiqua" w:hAnsi="Book Antiqua"/>
          <w:b/>
          <w:bCs/>
        </w:rPr>
        <w:t xml:space="preserve"> </w:t>
      </w:r>
      <w:r w:rsidR="00A14B3E" w:rsidRPr="003F64B4">
        <w:rPr>
          <w:rFonts w:ascii="Book Antiqua" w:eastAsia="Book Antiqua" w:hAnsi="Book Antiqua" w:cs="Book Antiqua"/>
          <w:color w:val="000000"/>
        </w:rPr>
        <w:t xml:space="preserve">Vascular endothelial growth factor; AFP: </w:t>
      </w:r>
      <w:r w:rsidR="00F159D6" w:rsidRPr="003F64B4">
        <w:rPr>
          <w:rFonts w:ascii="Book Antiqua" w:eastAsia="Book Antiqua" w:hAnsi="Book Antiqua" w:cs="Book Antiqua"/>
          <w:color w:val="000000"/>
        </w:rPr>
        <w:t>Alpha fetoprotein</w:t>
      </w:r>
      <w:r w:rsidR="00A14B3E" w:rsidRPr="003F64B4">
        <w:rPr>
          <w:rFonts w:ascii="Book Antiqua" w:eastAsia="Book Antiqua" w:hAnsi="Book Antiqua" w:cs="Book Antiqua"/>
          <w:color w:val="000000"/>
        </w:rPr>
        <w:t xml:space="preserve">; PLT: </w:t>
      </w:r>
      <w:r w:rsidR="00F159D6" w:rsidRPr="003F64B4">
        <w:rPr>
          <w:rFonts w:ascii="Book Antiqua" w:eastAsia="Book Antiqua" w:hAnsi="Book Antiqua" w:cs="Book Antiqua"/>
          <w:color w:val="000000"/>
        </w:rPr>
        <w:t>Platelet</w:t>
      </w:r>
      <w:r w:rsidR="00A14B3E" w:rsidRPr="003F64B4">
        <w:rPr>
          <w:rFonts w:ascii="Book Antiqua" w:eastAsia="Book Antiqua" w:hAnsi="Book Antiqua" w:cs="Book Antiqua"/>
          <w:color w:val="000000"/>
        </w:rPr>
        <w:t>.</w:t>
      </w:r>
    </w:p>
    <w:p w14:paraId="3FC4EC9F" w14:textId="45E18EFA" w:rsidR="00927ABA" w:rsidRPr="003F64B4" w:rsidRDefault="00927ABA" w:rsidP="003F64B4">
      <w:pPr>
        <w:spacing w:line="360" w:lineRule="auto"/>
        <w:jc w:val="both"/>
        <w:rPr>
          <w:rFonts w:ascii="Book Antiqua" w:hAnsi="Book Antiqua"/>
          <w:i/>
          <w:iCs/>
        </w:rPr>
      </w:pPr>
      <w:r w:rsidRPr="003F64B4">
        <w:rPr>
          <w:rFonts w:ascii="Book Antiqua" w:hAnsi="Book Antiqua"/>
          <w:i/>
          <w:iCs/>
        </w:rPr>
        <w:br w:type="page"/>
      </w:r>
      <w:r w:rsidRPr="003F64B4">
        <w:rPr>
          <w:rFonts w:ascii="Book Antiqua" w:hAnsi="Book Antiqua"/>
          <w:noProof/>
          <w:lang w:eastAsia="zh-CN"/>
        </w:rPr>
        <w:lastRenderedPageBreak/>
        <w:drawing>
          <wp:inline distT="0" distB="0" distL="0" distR="0" wp14:anchorId="34B34CA6" wp14:editId="73EC28AE">
            <wp:extent cx="5943600" cy="28670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867025"/>
                    </a:xfrm>
                    <a:prstGeom prst="rect">
                      <a:avLst/>
                    </a:prstGeom>
                  </pic:spPr>
                </pic:pic>
              </a:graphicData>
            </a:graphic>
          </wp:inline>
        </w:drawing>
      </w:r>
    </w:p>
    <w:p w14:paraId="7936D8B8" w14:textId="618843FC" w:rsidR="00927ABA" w:rsidRPr="003F64B4" w:rsidRDefault="00927ABA" w:rsidP="003F64B4">
      <w:pPr>
        <w:spacing w:line="360" w:lineRule="auto"/>
        <w:jc w:val="both"/>
        <w:rPr>
          <w:rFonts w:ascii="Book Antiqua" w:eastAsia="Book Antiqua" w:hAnsi="Book Antiqua" w:cs="Book Antiqua"/>
          <w:color w:val="000000"/>
        </w:rPr>
      </w:pPr>
      <w:r w:rsidRPr="00927ABA">
        <w:rPr>
          <w:rFonts w:ascii="Book Antiqua" w:hAnsi="Book Antiqua"/>
          <w:b/>
          <w:bCs/>
        </w:rPr>
        <w:t xml:space="preserve">Figure 2 </w:t>
      </w:r>
      <w:r w:rsidR="00463673" w:rsidRPr="003F64B4">
        <w:rPr>
          <w:rFonts w:ascii="Book Antiqua" w:hAnsi="Book Antiqua"/>
          <w:b/>
          <w:bCs/>
        </w:rPr>
        <w:t>P</w:t>
      </w:r>
      <w:r w:rsidRPr="00927ABA">
        <w:rPr>
          <w:rFonts w:ascii="Book Antiqua" w:hAnsi="Book Antiqua"/>
          <w:b/>
          <w:bCs/>
        </w:rPr>
        <w:t xml:space="preserve">ositive correlation between serum </w:t>
      </w:r>
      <w:r w:rsidR="00A14B3E" w:rsidRPr="003F64B4">
        <w:rPr>
          <w:rFonts w:ascii="Book Antiqua" w:eastAsia="Book Antiqua" w:hAnsi="Book Antiqua" w:cs="Book Antiqua"/>
          <w:b/>
          <w:bCs/>
          <w:color w:val="000000"/>
        </w:rPr>
        <w:t>vascular endothelial growth factor</w:t>
      </w:r>
      <w:r w:rsidRPr="00927ABA">
        <w:rPr>
          <w:rFonts w:ascii="Book Antiqua" w:hAnsi="Book Antiqua"/>
          <w:b/>
          <w:bCs/>
        </w:rPr>
        <w:t xml:space="preserve"> and the presence of </w:t>
      </w:r>
      <w:r w:rsidR="004A3CC3" w:rsidRPr="003F64B4">
        <w:rPr>
          <w:rFonts w:ascii="Book Antiqua" w:hAnsi="Book Antiqua"/>
          <w:b/>
          <w:bCs/>
        </w:rPr>
        <w:t>performance validity testing</w:t>
      </w:r>
      <w:r w:rsidRPr="00927ABA">
        <w:rPr>
          <w:rFonts w:ascii="Book Antiqua" w:hAnsi="Book Antiqua"/>
          <w:b/>
          <w:bCs/>
        </w:rPr>
        <w:t xml:space="preserve"> among </w:t>
      </w:r>
      <w:r w:rsidR="0051771D" w:rsidRPr="003F64B4">
        <w:rPr>
          <w:rFonts w:ascii="Book Antiqua" w:eastAsia="Book Antiqua" w:hAnsi="Book Antiqua" w:cs="Book Antiqua"/>
          <w:b/>
          <w:bCs/>
          <w:color w:val="000000"/>
        </w:rPr>
        <w:t>hepatocellular carcinoma</w:t>
      </w:r>
      <w:r w:rsidRPr="00927ABA">
        <w:rPr>
          <w:rFonts w:ascii="Book Antiqua" w:hAnsi="Book Antiqua"/>
          <w:b/>
          <w:bCs/>
        </w:rPr>
        <w:t xml:space="preserve"> cases</w:t>
      </w:r>
      <w:r w:rsidR="00AD3E45" w:rsidRPr="003F64B4">
        <w:rPr>
          <w:rFonts w:ascii="Book Antiqua" w:hAnsi="Book Antiqua"/>
          <w:b/>
          <w:bCs/>
        </w:rPr>
        <w:t>.</w:t>
      </w:r>
      <w:r w:rsidR="00BD0165" w:rsidRPr="003F64B4">
        <w:rPr>
          <w:rFonts w:ascii="Book Antiqua" w:hAnsi="Book Antiqua"/>
          <w:b/>
          <w:bCs/>
        </w:rPr>
        <w:t xml:space="preserve"> </w:t>
      </w:r>
      <w:r w:rsidR="00BD0165" w:rsidRPr="003F64B4">
        <w:rPr>
          <w:rFonts w:ascii="Book Antiqua" w:hAnsi="Book Antiqua"/>
        </w:rPr>
        <w:t xml:space="preserve">PVT: </w:t>
      </w:r>
      <w:r w:rsidR="004A3CC3" w:rsidRPr="003F64B4">
        <w:rPr>
          <w:rFonts w:ascii="Book Antiqua" w:hAnsi="Book Antiqua"/>
        </w:rPr>
        <w:t>Performance validity testing</w:t>
      </w:r>
      <w:r w:rsidR="00BD0165" w:rsidRPr="003F64B4">
        <w:rPr>
          <w:rFonts w:ascii="Book Antiqua" w:hAnsi="Book Antiqua"/>
        </w:rPr>
        <w:t>; VEGF: Va</w:t>
      </w:r>
      <w:r w:rsidR="00BD0165" w:rsidRPr="003F64B4">
        <w:rPr>
          <w:rFonts w:ascii="Book Antiqua" w:eastAsia="Book Antiqua" w:hAnsi="Book Antiqua" w:cs="Book Antiqua"/>
          <w:color w:val="000000"/>
        </w:rPr>
        <w:t>scular endothelial growth factor.</w:t>
      </w:r>
    </w:p>
    <w:p w14:paraId="65AA45D8" w14:textId="629FAA54" w:rsidR="00572328" w:rsidRPr="003F64B4" w:rsidRDefault="00572328" w:rsidP="003F64B4">
      <w:pPr>
        <w:spacing w:line="360" w:lineRule="auto"/>
        <w:jc w:val="both"/>
        <w:rPr>
          <w:rFonts w:ascii="Book Antiqua" w:hAnsi="Book Antiqua"/>
        </w:rPr>
      </w:pPr>
      <w:r w:rsidRPr="003F64B4">
        <w:rPr>
          <w:rFonts w:ascii="Book Antiqua" w:hAnsi="Book Antiqua"/>
        </w:rPr>
        <w:br w:type="page"/>
      </w:r>
      <w:r w:rsidR="00A64233" w:rsidRPr="003F64B4">
        <w:rPr>
          <w:rFonts w:ascii="Book Antiqua" w:hAnsi="Book Antiqua"/>
          <w:b/>
          <w:bCs/>
        </w:rPr>
        <w:lastRenderedPageBreak/>
        <w:t xml:space="preserve">Table 1 Demographic and clinical </w:t>
      </w:r>
      <w:r w:rsidR="00A64233" w:rsidRPr="003F64B4">
        <w:rPr>
          <w:rFonts w:ascii="Book Antiqua" w:hAnsi="Book Antiqua"/>
          <w:b/>
          <w:bCs/>
          <w:noProof/>
        </w:rPr>
        <w:t>characteristics</w:t>
      </w:r>
      <w:r w:rsidR="00A64233" w:rsidRPr="003F64B4">
        <w:rPr>
          <w:rFonts w:ascii="Book Antiqua" w:hAnsi="Book Antiqua"/>
          <w:b/>
          <w:bCs/>
        </w:rPr>
        <w:t xml:space="preserve"> of the three study groups</w:t>
      </w:r>
    </w:p>
    <w:tbl>
      <w:tblPr>
        <w:tblStyle w:val="a7"/>
        <w:tblpPr w:leftFromText="180" w:rightFromText="180" w:vertAnchor="text" w:horzAnchor="margin" w:tblpY="92"/>
        <w:tblW w:w="96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1446"/>
        <w:gridCol w:w="1600"/>
        <w:gridCol w:w="1687"/>
        <w:gridCol w:w="1648"/>
        <w:gridCol w:w="1594"/>
      </w:tblGrid>
      <w:tr w:rsidR="00572328" w:rsidRPr="003F64B4" w14:paraId="179897EC" w14:textId="77777777" w:rsidTr="005C0C44">
        <w:trPr>
          <w:trHeight w:val="457"/>
        </w:trPr>
        <w:tc>
          <w:tcPr>
            <w:tcW w:w="1643" w:type="dxa"/>
            <w:tcBorders>
              <w:top w:val="single" w:sz="4" w:space="0" w:color="auto"/>
              <w:bottom w:val="single" w:sz="4" w:space="0" w:color="auto"/>
            </w:tcBorders>
          </w:tcPr>
          <w:p w14:paraId="556F8D38" w14:textId="77777777" w:rsidR="00572328" w:rsidRPr="003F64B4" w:rsidRDefault="00572328" w:rsidP="003F64B4">
            <w:pPr>
              <w:spacing w:line="360" w:lineRule="auto"/>
              <w:jc w:val="both"/>
              <w:rPr>
                <w:rFonts w:ascii="Book Antiqua" w:hAnsi="Book Antiqua"/>
                <w:b/>
                <w:bCs/>
              </w:rPr>
            </w:pPr>
          </w:p>
        </w:tc>
        <w:tc>
          <w:tcPr>
            <w:tcW w:w="1446" w:type="dxa"/>
            <w:tcBorders>
              <w:top w:val="single" w:sz="4" w:space="0" w:color="auto"/>
              <w:bottom w:val="single" w:sz="4" w:space="0" w:color="auto"/>
            </w:tcBorders>
          </w:tcPr>
          <w:p w14:paraId="33898499" w14:textId="77777777" w:rsidR="00572328" w:rsidRPr="003F64B4" w:rsidRDefault="00572328" w:rsidP="003F64B4">
            <w:pPr>
              <w:spacing w:line="360" w:lineRule="auto"/>
              <w:jc w:val="both"/>
              <w:rPr>
                <w:rFonts w:ascii="Book Antiqua" w:hAnsi="Book Antiqua"/>
                <w:b/>
                <w:bCs/>
              </w:rPr>
            </w:pPr>
          </w:p>
        </w:tc>
        <w:tc>
          <w:tcPr>
            <w:tcW w:w="1600" w:type="dxa"/>
            <w:tcBorders>
              <w:top w:val="single" w:sz="4" w:space="0" w:color="auto"/>
              <w:bottom w:val="single" w:sz="4" w:space="0" w:color="auto"/>
            </w:tcBorders>
          </w:tcPr>
          <w:p w14:paraId="3DB0A099"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rPr>
              <w:t>HCC group</w:t>
            </w:r>
          </w:p>
        </w:tc>
        <w:tc>
          <w:tcPr>
            <w:tcW w:w="1687" w:type="dxa"/>
            <w:tcBorders>
              <w:top w:val="single" w:sz="4" w:space="0" w:color="auto"/>
              <w:bottom w:val="single" w:sz="4" w:space="0" w:color="auto"/>
            </w:tcBorders>
          </w:tcPr>
          <w:p w14:paraId="3C0DDE35"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rPr>
              <w:t>Cirrhosis group</w:t>
            </w:r>
          </w:p>
        </w:tc>
        <w:tc>
          <w:tcPr>
            <w:tcW w:w="1648" w:type="dxa"/>
            <w:tcBorders>
              <w:top w:val="single" w:sz="4" w:space="0" w:color="auto"/>
              <w:bottom w:val="single" w:sz="4" w:space="0" w:color="auto"/>
            </w:tcBorders>
          </w:tcPr>
          <w:p w14:paraId="7B125BCF"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rPr>
              <w:t>Control group</w:t>
            </w:r>
          </w:p>
        </w:tc>
        <w:tc>
          <w:tcPr>
            <w:tcW w:w="1594" w:type="dxa"/>
            <w:tcBorders>
              <w:top w:val="single" w:sz="4" w:space="0" w:color="auto"/>
              <w:bottom w:val="single" w:sz="4" w:space="0" w:color="auto"/>
            </w:tcBorders>
          </w:tcPr>
          <w:p w14:paraId="0A591C1F"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i/>
                <w:iCs/>
              </w:rPr>
              <w:t xml:space="preserve">P </w:t>
            </w:r>
            <w:r w:rsidRPr="003F64B4">
              <w:rPr>
                <w:rFonts w:ascii="Book Antiqua" w:hAnsi="Book Antiqua"/>
                <w:b/>
                <w:bCs/>
              </w:rPr>
              <w:t>value</w:t>
            </w:r>
          </w:p>
        </w:tc>
      </w:tr>
      <w:tr w:rsidR="00572328" w:rsidRPr="003F64B4" w14:paraId="0D96503A" w14:textId="77777777" w:rsidTr="005C0C44">
        <w:trPr>
          <w:trHeight w:val="226"/>
        </w:trPr>
        <w:tc>
          <w:tcPr>
            <w:tcW w:w="1643" w:type="dxa"/>
            <w:vMerge w:val="restart"/>
            <w:tcBorders>
              <w:top w:val="single" w:sz="4" w:space="0" w:color="auto"/>
            </w:tcBorders>
          </w:tcPr>
          <w:p w14:paraId="5408F739" w14:textId="77777777" w:rsidR="00572328" w:rsidRPr="003F64B4" w:rsidRDefault="00572328" w:rsidP="003F64B4">
            <w:pPr>
              <w:spacing w:line="360" w:lineRule="auto"/>
              <w:jc w:val="both"/>
              <w:rPr>
                <w:rFonts w:ascii="Book Antiqua" w:hAnsi="Book Antiqua"/>
              </w:rPr>
            </w:pPr>
            <w:r w:rsidRPr="003F64B4">
              <w:rPr>
                <w:rFonts w:ascii="Book Antiqua" w:hAnsi="Book Antiqua"/>
              </w:rPr>
              <w:t>Gender</w:t>
            </w:r>
          </w:p>
        </w:tc>
        <w:tc>
          <w:tcPr>
            <w:tcW w:w="1446" w:type="dxa"/>
            <w:tcBorders>
              <w:top w:val="single" w:sz="4" w:space="0" w:color="auto"/>
            </w:tcBorders>
          </w:tcPr>
          <w:p w14:paraId="77013246" w14:textId="61887FE2" w:rsidR="00572328" w:rsidRPr="003F64B4" w:rsidRDefault="00572328" w:rsidP="006D63CB">
            <w:pPr>
              <w:spacing w:line="360" w:lineRule="auto"/>
              <w:jc w:val="both"/>
              <w:rPr>
                <w:rFonts w:ascii="Book Antiqua" w:hAnsi="Book Antiqua"/>
              </w:rPr>
            </w:pPr>
            <w:r w:rsidRPr="003F64B4">
              <w:rPr>
                <w:rFonts w:ascii="Book Antiqua" w:hAnsi="Book Antiqua"/>
              </w:rPr>
              <w:t>Male</w:t>
            </w:r>
          </w:p>
        </w:tc>
        <w:tc>
          <w:tcPr>
            <w:tcW w:w="1600" w:type="dxa"/>
            <w:tcBorders>
              <w:top w:val="single" w:sz="4" w:space="0" w:color="auto"/>
            </w:tcBorders>
          </w:tcPr>
          <w:p w14:paraId="03F2AF34" w14:textId="77777777" w:rsidR="00572328" w:rsidRPr="003F64B4" w:rsidRDefault="00572328" w:rsidP="003F64B4">
            <w:pPr>
              <w:spacing w:line="360" w:lineRule="auto"/>
              <w:jc w:val="both"/>
              <w:rPr>
                <w:rFonts w:ascii="Book Antiqua" w:hAnsi="Book Antiqua"/>
              </w:rPr>
            </w:pPr>
            <w:r w:rsidRPr="003F64B4">
              <w:rPr>
                <w:rFonts w:ascii="Book Antiqua" w:hAnsi="Book Antiqua"/>
              </w:rPr>
              <w:t>30</w:t>
            </w:r>
          </w:p>
        </w:tc>
        <w:tc>
          <w:tcPr>
            <w:tcW w:w="1687" w:type="dxa"/>
            <w:tcBorders>
              <w:top w:val="single" w:sz="4" w:space="0" w:color="auto"/>
            </w:tcBorders>
          </w:tcPr>
          <w:p w14:paraId="10381677" w14:textId="77777777" w:rsidR="00572328" w:rsidRPr="003F64B4" w:rsidRDefault="00572328" w:rsidP="003F64B4">
            <w:pPr>
              <w:spacing w:line="360" w:lineRule="auto"/>
              <w:jc w:val="both"/>
              <w:rPr>
                <w:rFonts w:ascii="Book Antiqua" w:hAnsi="Book Antiqua"/>
              </w:rPr>
            </w:pPr>
            <w:r w:rsidRPr="003F64B4">
              <w:rPr>
                <w:rFonts w:ascii="Book Antiqua" w:hAnsi="Book Antiqua"/>
              </w:rPr>
              <w:t>17</w:t>
            </w:r>
          </w:p>
        </w:tc>
        <w:tc>
          <w:tcPr>
            <w:tcW w:w="1648" w:type="dxa"/>
            <w:tcBorders>
              <w:top w:val="single" w:sz="4" w:space="0" w:color="auto"/>
            </w:tcBorders>
          </w:tcPr>
          <w:p w14:paraId="52C28C06" w14:textId="77777777" w:rsidR="00572328" w:rsidRPr="003F64B4" w:rsidRDefault="00572328" w:rsidP="003F64B4">
            <w:pPr>
              <w:spacing w:line="360" w:lineRule="auto"/>
              <w:jc w:val="both"/>
              <w:rPr>
                <w:rFonts w:ascii="Book Antiqua" w:hAnsi="Book Antiqua"/>
              </w:rPr>
            </w:pPr>
            <w:r w:rsidRPr="003F64B4">
              <w:rPr>
                <w:rFonts w:ascii="Book Antiqua" w:hAnsi="Book Antiqua"/>
              </w:rPr>
              <w:t>20</w:t>
            </w:r>
          </w:p>
        </w:tc>
        <w:tc>
          <w:tcPr>
            <w:tcW w:w="1594" w:type="dxa"/>
            <w:vMerge w:val="restart"/>
            <w:tcBorders>
              <w:top w:val="single" w:sz="4" w:space="0" w:color="auto"/>
            </w:tcBorders>
          </w:tcPr>
          <w:p w14:paraId="0C82B63F" w14:textId="22565114" w:rsidR="00572328" w:rsidRPr="003F64B4" w:rsidRDefault="00572328" w:rsidP="003F64B4">
            <w:pPr>
              <w:spacing w:line="360" w:lineRule="auto"/>
              <w:jc w:val="both"/>
              <w:rPr>
                <w:rFonts w:ascii="Book Antiqua" w:hAnsi="Book Antiqua"/>
              </w:rPr>
            </w:pPr>
            <w:r w:rsidRPr="003F64B4">
              <w:rPr>
                <w:rFonts w:ascii="Book Antiqua" w:hAnsi="Book Antiqua"/>
              </w:rPr>
              <w:t>&gt;</w:t>
            </w:r>
            <w:r w:rsidR="00A64233" w:rsidRPr="003F64B4">
              <w:rPr>
                <w:rFonts w:ascii="Book Antiqua" w:hAnsi="Book Antiqua"/>
              </w:rPr>
              <w:t xml:space="preserve"> </w:t>
            </w:r>
            <w:r w:rsidRPr="003F64B4">
              <w:rPr>
                <w:rFonts w:ascii="Book Antiqua" w:hAnsi="Book Antiqua"/>
              </w:rPr>
              <w:t>0.05</w:t>
            </w:r>
          </w:p>
        </w:tc>
      </w:tr>
      <w:tr w:rsidR="00572328" w:rsidRPr="003F64B4" w14:paraId="192502E8" w14:textId="77777777" w:rsidTr="005C0C44">
        <w:trPr>
          <w:trHeight w:val="226"/>
        </w:trPr>
        <w:tc>
          <w:tcPr>
            <w:tcW w:w="1643" w:type="dxa"/>
            <w:vMerge/>
          </w:tcPr>
          <w:p w14:paraId="5A908388" w14:textId="77777777" w:rsidR="00572328" w:rsidRPr="003F64B4" w:rsidRDefault="00572328" w:rsidP="003F64B4">
            <w:pPr>
              <w:spacing w:line="360" w:lineRule="auto"/>
              <w:jc w:val="both"/>
              <w:rPr>
                <w:rFonts w:ascii="Book Antiqua" w:hAnsi="Book Antiqua"/>
              </w:rPr>
            </w:pPr>
          </w:p>
        </w:tc>
        <w:tc>
          <w:tcPr>
            <w:tcW w:w="1446" w:type="dxa"/>
          </w:tcPr>
          <w:p w14:paraId="7512D6AA" w14:textId="073C0A77" w:rsidR="00572328" w:rsidRPr="003F64B4" w:rsidRDefault="00572328" w:rsidP="006D63CB">
            <w:pPr>
              <w:spacing w:line="360" w:lineRule="auto"/>
              <w:jc w:val="both"/>
              <w:rPr>
                <w:rFonts w:ascii="Book Antiqua" w:hAnsi="Book Antiqua"/>
              </w:rPr>
            </w:pPr>
            <w:r w:rsidRPr="003F64B4">
              <w:rPr>
                <w:rFonts w:ascii="Book Antiqua" w:hAnsi="Book Antiqua"/>
              </w:rPr>
              <w:t>Female</w:t>
            </w:r>
          </w:p>
        </w:tc>
        <w:tc>
          <w:tcPr>
            <w:tcW w:w="1600" w:type="dxa"/>
          </w:tcPr>
          <w:p w14:paraId="6EC224ED" w14:textId="77777777" w:rsidR="00572328" w:rsidRPr="003F64B4" w:rsidRDefault="00572328" w:rsidP="003F64B4">
            <w:pPr>
              <w:spacing w:line="360" w:lineRule="auto"/>
              <w:jc w:val="both"/>
              <w:rPr>
                <w:rFonts w:ascii="Book Antiqua" w:hAnsi="Book Antiqua"/>
              </w:rPr>
            </w:pPr>
            <w:r w:rsidRPr="003F64B4">
              <w:rPr>
                <w:rFonts w:ascii="Book Antiqua" w:hAnsi="Book Antiqua"/>
              </w:rPr>
              <w:t>10</w:t>
            </w:r>
          </w:p>
        </w:tc>
        <w:tc>
          <w:tcPr>
            <w:tcW w:w="1687" w:type="dxa"/>
          </w:tcPr>
          <w:p w14:paraId="290F8AF7" w14:textId="77777777" w:rsidR="00572328" w:rsidRPr="003F64B4" w:rsidRDefault="00572328" w:rsidP="003F64B4">
            <w:pPr>
              <w:spacing w:line="360" w:lineRule="auto"/>
              <w:jc w:val="both"/>
              <w:rPr>
                <w:rFonts w:ascii="Book Antiqua" w:hAnsi="Book Antiqua"/>
              </w:rPr>
            </w:pPr>
            <w:r w:rsidRPr="003F64B4">
              <w:rPr>
                <w:rFonts w:ascii="Book Antiqua" w:hAnsi="Book Antiqua"/>
              </w:rPr>
              <w:t>13</w:t>
            </w:r>
          </w:p>
        </w:tc>
        <w:tc>
          <w:tcPr>
            <w:tcW w:w="1648" w:type="dxa"/>
          </w:tcPr>
          <w:p w14:paraId="5452EABD" w14:textId="77777777" w:rsidR="00572328" w:rsidRPr="003F64B4" w:rsidRDefault="00572328" w:rsidP="003F64B4">
            <w:pPr>
              <w:spacing w:line="360" w:lineRule="auto"/>
              <w:jc w:val="both"/>
              <w:rPr>
                <w:rFonts w:ascii="Book Antiqua" w:hAnsi="Book Antiqua"/>
              </w:rPr>
            </w:pPr>
            <w:r w:rsidRPr="003F64B4">
              <w:rPr>
                <w:rFonts w:ascii="Book Antiqua" w:hAnsi="Book Antiqua"/>
              </w:rPr>
              <w:t>10</w:t>
            </w:r>
          </w:p>
        </w:tc>
        <w:tc>
          <w:tcPr>
            <w:tcW w:w="1594" w:type="dxa"/>
            <w:vMerge/>
          </w:tcPr>
          <w:p w14:paraId="0C0439AB" w14:textId="77777777" w:rsidR="00572328" w:rsidRPr="003F64B4" w:rsidRDefault="00572328" w:rsidP="003F64B4">
            <w:pPr>
              <w:spacing w:line="360" w:lineRule="auto"/>
              <w:jc w:val="both"/>
              <w:rPr>
                <w:rFonts w:ascii="Book Antiqua" w:hAnsi="Book Antiqua"/>
              </w:rPr>
            </w:pPr>
          </w:p>
        </w:tc>
      </w:tr>
      <w:tr w:rsidR="00572328" w:rsidRPr="003F64B4" w14:paraId="5C79C2CD" w14:textId="77777777" w:rsidTr="005C0C44">
        <w:trPr>
          <w:trHeight w:val="226"/>
        </w:trPr>
        <w:tc>
          <w:tcPr>
            <w:tcW w:w="1643" w:type="dxa"/>
            <w:vMerge w:val="restart"/>
          </w:tcPr>
          <w:p w14:paraId="3BED3115" w14:textId="77777777" w:rsidR="00572328" w:rsidRPr="003F64B4" w:rsidRDefault="00572328" w:rsidP="003F64B4">
            <w:pPr>
              <w:spacing w:line="360" w:lineRule="auto"/>
              <w:jc w:val="both"/>
              <w:rPr>
                <w:rFonts w:ascii="Book Antiqua" w:hAnsi="Book Antiqua"/>
              </w:rPr>
            </w:pPr>
            <w:r w:rsidRPr="003F64B4">
              <w:rPr>
                <w:rFonts w:ascii="Book Antiqua" w:hAnsi="Book Antiqua"/>
              </w:rPr>
              <w:t>Age (years)</w:t>
            </w:r>
          </w:p>
        </w:tc>
        <w:tc>
          <w:tcPr>
            <w:tcW w:w="1446" w:type="dxa"/>
          </w:tcPr>
          <w:p w14:paraId="1580D251" w14:textId="77777777" w:rsidR="00572328" w:rsidRPr="003F64B4" w:rsidRDefault="00572328" w:rsidP="003F64B4">
            <w:pPr>
              <w:spacing w:line="360" w:lineRule="auto"/>
              <w:jc w:val="both"/>
              <w:rPr>
                <w:rFonts w:ascii="Book Antiqua" w:hAnsi="Book Antiqua"/>
              </w:rPr>
            </w:pPr>
            <w:r w:rsidRPr="003F64B4">
              <w:rPr>
                <w:rFonts w:ascii="Book Antiqua" w:hAnsi="Book Antiqua"/>
              </w:rPr>
              <w:t>Mean (SD)</w:t>
            </w:r>
          </w:p>
        </w:tc>
        <w:tc>
          <w:tcPr>
            <w:tcW w:w="1600" w:type="dxa"/>
          </w:tcPr>
          <w:p w14:paraId="0A111F2F" w14:textId="77777777" w:rsidR="00572328" w:rsidRPr="003F64B4" w:rsidRDefault="00572328" w:rsidP="003F64B4">
            <w:pPr>
              <w:spacing w:line="360" w:lineRule="auto"/>
              <w:jc w:val="both"/>
              <w:rPr>
                <w:rFonts w:ascii="Book Antiqua" w:hAnsi="Book Antiqua"/>
              </w:rPr>
            </w:pPr>
            <w:r w:rsidRPr="003F64B4">
              <w:rPr>
                <w:rFonts w:ascii="Book Antiqua" w:hAnsi="Book Antiqua"/>
              </w:rPr>
              <w:t>60.07 ± 5.34</w:t>
            </w:r>
          </w:p>
        </w:tc>
        <w:tc>
          <w:tcPr>
            <w:tcW w:w="1687" w:type="dxa"/>
          </w:tcPr>
          <w:p w14:paraId="4DE5F290" w14:textId="77777777" w:rsidR="00572328" w:rsidRPr="003F64B4" w:rsidRDefault="00572328" w:rsidP="003F64B4">
            <w:pPr>
              <w:spacing w:line="360" w:lineRule="auto"/>
              <w:jc w:val="both"/>
              <w:rPr>
                <w:rFonts w:ascii="Book Antiqua" w:hAnsi="Book Antiqua"/>
              </w:rPr>
            </w:pPr>
            <w:r w:rsidRPr="003F64B4">
              <w:rPr>
                <w:rFonts w:ascii="Book Antiqua" w:hAnsi="Book Antiqua"/>
              </w:rPr>
              <w:t>58.33 ± 8.07</w:t>
            </w:r>
          </w:p>
        </w:tc>
        <w:tc>
          <w:tcPr>
            <w:tcW w:w="1648" w:type="dxa"/>
          </w:tcPr>
          <w:p w14:paraId="099769C3" w14:textId="77777777" w:rsidR="00572328" w:rsidRPr="003F64B4" w:rsidRDefault="00572328" w:rsidP="003F64B4">
            <w:pPr>
              <w:spacing w:line="360" w:lineRule="auto"/>
              <w:jc w:val="both"/>
              <w:rPr>
                <w:rFonts w:ascii="Book Antiqua" w:hAnsi="Book Antiqua"/>
              </w:rPr>
            </w:pPr>
            <w:r w:rsidRPr="003F64B4">
              <w:rPr>
                <w:rFonts w:ascii="Book Antiqua" w:hAnsi="Book Antiqua"/>
              </w:rPr>
              <w:t>55.2 ± 7.6</w:t>
            </w:r>
          </w:p>
        </w:tc>
        <w:tc>
          <w:tcPr>
            <w:tcW w:w="1594" w:type="dxa"/>
            <w:vMerge w:val="restart"/>
          </w:tcPr>
          <w:p w14:paraId="10C12374" w14:textId="59EE3F51" w:rsidR="00572328" w:rsidRPr="003F64B4" w:rsidRDefault="00572328" w:rsidP="003F64B4">
            <w:pPr>
              <w:spacing w:line="360" w:lineRule="auto"/>
              <w:jc w:val="both"/>
              <w:rPr>
                <w:rFonts w:ascii="Book Antiqua" w:hAnsi="Book Antiqua"/>
              </w:rPr>
            </w:pPr>
            <w:r w:rsidRPr="003F64B4">
              <w:rPr>
                <w:rFonts w:ascii="Book Antiqua" w:hAnsi="Book Antiqua"/>
              </w:rPr>
              <w:t>&gt;</w:t>
            </w:r>
            <w:r w:rsidR="00A64233" w:rsidRPr="003F64B4">
              <w:rPr>
                <w:rFonts w:ascii="Book Antiqua" w:hAnsi="Book Antiqua"/>
              </w:rPr>
              <w:t xml:space="preserve"> </w:t>
            </w:r>
            <w:r w:rsidRPr="003F64B4">
              <w:rPr>
                <w:rFonts w:ascii="Book Antiqua" w:hAnsi="Book Antiqua"/>
              </w:rPr>
              <w:t>0.05</w:t>
            </w:r>
          </w:p>
        </w:tc>
      </w:tr>
      <w:tr w:rsidR="00572328" w:rsidRPr="003F64B4" w14:paraId="3A101B50" w14:textId="77777777" w:rsidTr="005C0C44">
        <w:trPr>
          <w:trHeight w:val="157"/>
        </w:trPr>
        <w:tc>
          <w:tcPr>
            <w:tcW w:w="1643" w:type="dxa"/>
            <w:vMerge/>
          </w:tcPr>
          <w:p w14:paraId="46330C03" w14:textId="77777777" w:rsidR="00572328" w:rsidRPr="003F64B4" w:rsidRDefault="00572328" w:rsidP="003F64B4">
            <w:pPr>
              <w:spacing w:line="360" w:lineRule="auto"/>
              <w:jc w:val="both"/>
              <w:rPr>
                <w:rFonts w:ascii="Book Antiqua" w:hAnsi="Book Antiqua"/>
              </w:rPr>
            </w:pPr>
          </w:p>
        </w:tc>
        <w:tc>
          <w:tcPr>
            <w:tcW w:w="1446" w:type="dxa"/>
          </w:tcPr>
          <w:p w14:paraId="2F60AB41" w14:textId="77777777" w:rsidR="00572328" w:rsidRPr="003F64B4" w:rsidRDefault="00572328" w:rsidP="003F64B4">
            <w:pPr>
              <w:spacing w:line="360" w:lineRule="auto"/>
              <w:jc w:val="both"/>
              <w:rPr>
                <w:rFonts w:ascii="Book Antiqua" w:hAnsi="Book Antiqua"/>
              </w:rPr>
            </w:pPr>
            <w:r w:rsidRPr="003F64B4">
              <w:rPr>
                <w:rFonts w:ascii="Book Antiqua" w:hAnsi="Book Antiqua"/>
              </w:rPr>
              <w:t>Range</w:t>
            </w:r>
          </w:p>
        </w:tc>
        <w:tc>
          <w:tcPr>
            <w:tcW w:w="1600" w:type="dxa"/>
          </w:tcPr>
          <w:p w14:paraId="2A96A020" w14:textId="0D1E5EA8" w:rsidR="00572328" w:rsidRPr="003F64B4" w:rsidRDefault="00572328" w:rsidP="003F64B4">
            <w:pPr>
              <w:spacing w:line="360" w:lineRule="auto"/>
              <w:jc w:val="both"/>
              <w:rPr>
                <w:rFonts w:ascii="Book Antiqua" w:hAnsi="Book Antiqua"/>
              </w:rPr>
            </w:pPr>
            <w:r w:rsidRPr="003F64B4">
              <w:rPr>
                <w:rFonts w:ascii="Book Antiqua" w:hAnsi="Book Antiqua"/>
              </w:rPr>
              <w:t>50</w:t>
            </w:r>
            <w:r w:rsidR="006D63CB">
              <w:rPr>
                <w:rFonts w:ascii="Book Antiqua" w:eastAsia="Calibri" w:hAnsi="Book Antiqua" w:cs="Times New Roman"/>
              </w:rPr>
              <w:t>-</w:t>
            </w:r>
            <w:r w:rsidRPr="003F64B4">
              <w:rPr>
                <w:rFonts w:ascii="Book Antiqua" w:hAnsi="Book Antiqua"/>
              </w:rPr>
              <w:t>68</w:t>
            </w:r>
          </w:p>
        </w:tc>
        <w:tc>
          <w:tcPr>
            <w:tcW w:w="1687" w:type="dxa"/>
          </w:tcPr>
          <w:p w14:paraId="6F89B859" w14:textId="728B6D72" w:rsidR="00572328" w:rsidRPr="003F64B4" w:rsidRDefault="00572328" w:rsidP="003F64B4">
            <w:pPr>
              <w:spacing w:line="360" w:lineRule="auto"/>
              <w:jc w:val="both"/>
              <w:rPr>
                <w:rFonts w:ascii="Book Antiqua" w:hAnsi="Book Antiqua"/>
              </w:rPr>
            </w:pPr>
            <w:r w:rsidRPr="003F64B4">
              <w:rPr>
                <w:rFonts w:ascii="Book Antiqua" w:hAnsi="Book Antiqua"/>
              </w:rPr>
              <w:t>37</w:t>
            </w:r>
            <w:r w:rsidR="006D63CB">
              <w:rPr>
                <w:rFonts w:ascii="Book Antiqua" w:eastAsia="Calibri" w:hAnsi="Book Antiqua" w:cs="Times New Roman"/>
              </w:rPr>
              <w:t>-</w:t>
            </w:r>
            <w:r w:rsidRPr="003F64B4">
              <w:rPr>
                <w:rFonts w:ascii="Book Antiqua" w:hAnsi="Book Antiqua"/>
              </w:rPr>
              <w:t xml:space="preserve">67 </w:t>
            </w:r>
          </w:p>
        </w:tc>
        <w:tc>
          <w:tcPr>
            <w:tcW w:w="1648" w:type="dxa"/>
          </w:tcPr>
          <w:p w14:paraId="11722E8A" w14:textId="1D13814E" w:rsidR="00572328" w:rsidRPr="003F64B4" w:rsidRDefault="00572328" w:rsidP="003F64B4">
            <w:pPr>
              <w:spacing w:line="360" w:lineRule="auto"/>
              <w:jc w:val="both"/>
              <w:rPr>
                <w:rFonts w:ascii="Book Antiqua" w:hAnsi="Book Antiqua"/>
              </w:rPr>
            </w:pPr>
            <w:r w:rsidRPr="003F64B4">
              <w:rPr>
                <w:rFonts w:ascii="Book Antiqua" w:hAnsi="Book Antiqua"/>
              </w:rPr>
              <w:t>34</w:t>
            </w:r>
            <w:r w:rsidR="006D63CB">
              <w:rPr>
                <w:rFonts w:ascii="Book Antiqua" w:eastAsia="Calibri" w:hAnsi="Book Antiqua" w:cs="Times New Roman"/>
              </w:rPr>
              <w:t>-</w:t>
            </w:r>
            <w:r w:rsidRPr="003F64B4">
              <w:rPr>
                <w:rFonts w:ascii="Book Antiqua" w:hAnsi="Book Antiqua"/>
              </w:rPr>
              <w:t>62</w:t>
            </w:r>
          </w:p>
        </w:tc>
        <w:tc>
          <w:tcPr>
            <w:tcW w:w="1594" w:type="dxa"/>
            <w:vMerge/>
          </w:tcPr>
          <w:p w14:paraId="64700F84" w14:textId="77777777" w:rsidR="00572328" w:rsidRPr="003F64B4" w:rsidRDefault="00572328" w:rsidP="003F64B4">
            <w:pPr>
              <w:spacing w:line="360" w:lineRule="auto"/>
              <w:jc w:val="both"/>
              <w:rPr>
                <w:rFonts w:ascii="Book Antiqua" w:hAnsi="Book Antiqua"/>
              </w:rPr>
            </w:pPr>
          </w:p>
        </w:tc>
      </w:tr>
      <w:tr w:rsidR="00572328" w:rsidRPr="003F64B4" w14:paraId="7E804B5D" w14:textId="77777777" w:rsidTr="005C0C44">
        <w:trPr>
          <w:trHeight w:val="77"/>
        </w:trPr>
        <w:tc>
          <w:tcPr>
            <w:tcW w:w="1643" w:type="dxa"/>
            <w:vMerge w:val="restart"/>
          </w:tcPr>
          <w:p w14:paraId="16F4962B" w14:textId="4C9EE821" w:rsidR="00572328" w:rsidRPr="003F64B4" w:rsidRDefault="00572328" w:rsidP="003F64B4">
            <w:pPr>
              <w:spacing w:line="360" w:lineRule="auto"/>
              <w:jc w:val="both"/>
              <w:rPr>
                <w:rFonts w:ascii="Book Antiqua" w:hAnsi="Book Antiqua"/>
              </w:rPr>
            </w:pPr>
            <w:r w:rsidRPr="003F64B4">
              <w:rPr>
                <w:rFonts w:ascii="Book Antiqua" w:hAnsi="Book Antiqua"/>
              </w:rPr>
              <w:t>Child</w:t>
            </w:r>
            <w:r w:rsidR="006D63CB">
              <w:rPr>
                <w:rFonts w:ascii="Book Antiqua" w:eastAsia="Calibri" w:hAnsi="Book Antiqua" w:cs="Times New Roman"/>
              </w:rPr>
              <w:t>-</w:t>
            </w:r>
            <w:r w:rsidRPr="003F64B4">
              <w:rPr>
                <w:rFonts w:ascii="Book Antiqua" w:hAnsi="Book Antiqua"/>
              </w:rPr>
              <w:t xml:space="preserve">Pugh </w:t>
            </w:r>
            <w:r w:rsidR="00092F09">
              <w:rPr>
                <w:rFonts w:ascii="Book Antiqua" w:hAnsi="Book Antiqua"/>
              </w:rPr>
              <w:t>s</w:t>
            </w:r>
            <w:r w:rsidRPr="003F64B4">
              <w:rPr>
                <w:rFonts w:ascii="Book Antiqua" w:hAnsi="Book Antiqua"/>
              </w:rPr>
              <w:t>core</w:t>
            </w:r>
            <w:r w:rsidR="006D63CB" w:rsidRPr="003F64B4">
              <w:rPr>
                <w:rFonts w:ascii="Book Antiqua" w:hAnsi="Book Antiqua"/>
              </w:rPr>
              <w:t xml:space="preserve">, </w:t>
            </w:r>
            <w:r w:rsidR="006D63CB" w:rsidRPr="003F64B4">
              <w:rPr>
                <w:rFonts w:ascii="Book Antiqua" w:hAnsi="Book Antiqua"/>
                <w:i/>
                <w:iCs/>
              </w:rPr>
              <w:t>n</w:t>
            </w:r>
            <w:r w:rsidR="006D63CB" w:rsidRPr="003F64B4">
              <w:rPr>
                <w:rFonts w:ascii="Book Antiqua" w:hAnsi="Book Antiqua"/>
              </w:rPr>
              <w:t xml:space="preserve"> (%)</w:t>
            </w:r>
          </w:p>
        </w:tc>
        <w:tc>
          <w:tcPr>
            <w:tcW w:w="1446" w:type="dxa"/>
          </w:tcPr>
          <w:p w14:paraId="4031BBC0" w14:textId="77777777" w:rsidR="00572328" w:rsidRPr="003F64B4" w:rsidRDefault="00572328" w:rsidP="003F64B4">
            <w:pPr>
              <w:spacing w:line="360" w:lineRule="auto"/>
              <w:jc w:val="both"/>
              <w:rPr>
                <w:rFonts w:ascii="Book Antiqua" w:hAnsi="Book Antiqua"/>
              </w:rPr>
            </w:pPr>
            <w:r w:rsidRPr="003F64B4">
              <w:rPr>
                <w:rFonts w:ascii="Book Antiqua" w:hAnsi="Book Antiqua"/>
              </w:rPr>
              <w:t>A</w:t>
            </w:r>
          </w:p>
        </w:tc>
        <w:tc>
          <w:tcPr>
            <w:tcW w:w="1600" w:type="dxa"/>
          </w:tcPr>
          <w:p w14:paraId="4EFC7D34" w14:textId="756DEDFE" w:rsidR="00572328" w:rsidRPr="003F64B4" w:rsidRDefault="006D63CB" w:rsidP="003F64B4">
            <w:pPr>
              <w:spacing w:line="360" w:lineRule="auto"/>
              <w:jc w:val="both"/>
              <w:rPr>
                <w:rFonts w:ascii="Book Antiqua" w:hAnsi="Book Antiqua"/>
              </w:rPr>
            </w:pPr>
            <w:r>
              <w:rPr>
                <w:rFonts w:ascii="Book Antiqua" w:hAnsi="Book Antiqua"/>
              </w:rPr>
              <w:t>24 (60.0</w:t>
            </w:r>
            <w:r w:rsidR="00572328" w:rsidRPr="003F64B4">
              <w:rPr>
                <w:rFonts w:ascii="Book Antiqua" w:hAnsi="Book Antiqua"/>
              </w:rPr>
              <w:t>)</w:t>
            </w:r>
          </w:p>
        </w:tc>
        <w:tc>
          <w:tcPr>
            <w:tcW w:w="1687" w:type="dxa"/>
          </w:tcPr>
          <w:p w14:paraId="475C2688" w14:textId="4AE3DBA2" w:rsidR="00572328" w:rsidRPr="003F64B4" w:rsidRDefault="006D63CB" w:rsidP="003F64B4">
            <w:pPr>
              <w:spacing w:line="360" w:lineRule="auto"/>
              <w:jc w:val="both"/>
              <w:rPr>
                <w:rFonts w:ascii="Book Antiqua" w:hAnsi="Book Antiqua"/>
              </w:rPr>
            </w:pPr>
            <w:r>
              <w:rPr>
                <w:rFonts w:ascii="Book Antiqua" w:hAnsi="Book Antiqua"/>
              </w:rPr>
              <w:t>19 (63.3</w:t>
            </w:r>
            <w:r w:rsidR="00572328" w:rsidRPr="003F64B4">
              <w:rPr>
                <w:rFonts w:ascii="Book Antiqua" w:hAnsi="Book Antiqua"/>
              </w:rPr>
              <w:t>)</w:t>
            </w:r>
          </w:p>
        </w:tc>
        <w:tc>
          <w:tcPr>
            <w:tcW w:w="1648" w:type="dxa"/>
          </w:tcPr>
          <w:p w14:paraId="353F05CD" w14:textId="77777777" w:rsidR="00572328" w:rsidRPr="003F64B4" w:rsidRDefault="00572328" w:rsidP="003F64B4">
            <w:pPr>
              <w:spacing w:line="360" w:lineRule="auto"/>
              <w:jc w:val="both"/>
              <w:rPr>
                <w:rFonts w:ascii="Book Antiqua" w:hAnsi="Book Antiqua"/>
              </w:rPr>
            </w:pPr>
            <w:r w:rsidRPr="003F64B4">
              <w:rPr>
                <w:rFonts w:ascii="Book Antiqua" w:hAnsi="Book Antiqua"/>
              </w:rPr>
              <w:t>Not applicable</w:t>
            </w:r>
          </w:p>
        </w:tc>
        <w:tc>
          <w:tcPr>
            <w:tcW w:w="1594" w:type="dxa"/>
            <w:vMerge w:val="restart"/>
          </w:tcPr>
          <w:p w14:paraId="4DCE4D82" w14:textId="77777777" w:rsidR="00572328" w:rsidRPr="003F64B4" w:rsidRDefault="00572328" w:rsidP="003F64B4">
            <w:pPr>
              <w:spacing w:line="360" w:lineRule="auto"/>
              <w:jc w:val="both"/>
              <w:rPr>
                <w:rFonts w:ascii="Book Antiqua" w:hAnsi="Book Antiqua"/>
              </w:rPr>
            </w:pPr>
          </w:p>
        </w:tc>
      </w:tr>
      <w:tr w:rsidR="00572328" w:rsidRPr="003F64B4" w14:paraId="1D3EA8DD" w14:textId="77777777" w:rsidTr="005C0C44">
        <w:trPr>
          <w:trHeight w:val="77"/>
        </w:trPr>
        <w:tc>
          <w:tcPr>
            <w:tcW w:w="1643" w:type="dxa"/>
            <w:vMerge/>
          </w:tcPr>
          <w:p w14:paraId="1AD83882" w14:textId="77777777" w:rsidR="00572328" w:rsidRPr="003F64B4" w:rsidRDefault="00572328" w:rsidP="003F64B4">
            <w:pPr>
              <w:spacing w:line="360" w:lineRule="auto"/>
              <w:jc w:val="both"/>
              <w:rPr>
                <w:rFonts w:ascii="Book Antiqua" w:hAnsi="Book Antiqua"/>
              </w:rPr>
            </w:pPr>
          </w:p>
        </w:tc>
        <w:tc>
          <w:tcPr>
            <w:tcW w:w="1446" w:type="dxa"/>
          </w:tcPr>
          <w:p w14:paraId="73FC814E" w14:textId="77777777" w:rsidR="00572328" w:rsidRPr="003F64B4" w:rsidRDefault="00572328" w:rsidP="003F64B4">
            <w:pPr>
              <w:spacing w:line="360" w:lineRule="auto"/>
              <w:jc w:val="both"/>
              <w:rPr>
                <w:rFonts w:ascii="Book Antiqua" w:hAnsi="Book Antiqua"/>
              </w:rPr>
            </w:pPr>
            <w:r w:rsidRPr="003F64B4">
              <w:rPr>
                <w:rFonts w:ascii="Book Antiqua" w:hAnsi="Book Antiqua"/>
              </w:rPr>
              <w:t>B</w:t>
            </w:r>
          </w:p>
        </w:tc>
        <w:tc>
          <w:tcPr>
            <w:tcW w:w="1600" w:type="dxa"/>
          </w:tcPr>
          <w:p w14:paraId="38F98260" w14:textId="3C51A1BA" w:rsidR="00572328" w:rsidRPr="003F64B4" w:rsidRDefault="006D63CB" w:rsidP="003F64B4">
            <w:pPr>
              <w:spacing w:line="360" w:lineRule="auto"/>
              <w:jc w:val="both"/>
              <w:rPr>
                <w:rFonts w:ascii="Book Antiqua" w:hAnsi="Book Antiqua"/>
              </w:rPr>
            </w:pPr>
            <w:r>
              <w:rPr>
                <w:rFonts w:ascii="Book Antiqua" w:hAnsi="Book Antiqua"/>
              </w:rPr>
              <w:t>11 (27.5</w:t>
            </w:r>
            <w:r w:rsidR="00572328" w:rsidRPr="003F64B4">
              <w:rPr>
                <w:rFonts w:ascii="Book Antiqua" w:hAnsi="Book Antiqua"/>
              </w:rPr>
              <w:t>)</w:t>
            </w:r>
          </w:p>
        </w:tc>
        <w:tc>
          <w:tcPr>
            <w:tcW w:w="1687" w:type="dxa"/>
          </w:tcPr>
          <w:p w14:paraId="570B6C39" w14:textId="03FBF32E" w:rsidR="00572328" w:rsidRPr="003F64B4" w:rsidRDefault="006D63CB" w:rsidP="003F64B4">
            <w:pPr>
              <w:spacing w:line="360" w:lineRule="auto"/>
              <w:jc w:val="both"/>
              <w:rPr>
                <w:rFonts w:ascii="Book Antiqua" w:hAnsi="Book Antiqua"/>
              </w:rPr>
            </w:pPr>
            <w:r>
              <w:rPr>
                <w:rFonts w:ascii="Book Antiqua" w:hAnsi="Book Antiqua"/>
              </w:rPr>
              <w:t>8 (26.7</w:t>
            </w:r>
            <w:r w:rsidR="00572328" w:rsidRPr="003F64B4">
              <w:rPr>
                <w:rFonts w:ascii="Book Antiqua" w:hAnsi="Book Antiqua"/>
              </w:rPr>
              <w:t>)</w:t>
            </w:r>
          </w:p>
        </w:tc>
        <w:tc>
          <w:tcPr>
            <w:tcW w:w="1648" w:type="dxa"/>
          </w:tcPr>
          <w:p w14:paraId="6C43AE41" w14:textId="77777777" w:rsidR="00572328" w:rsidRPr="003F64B4" w:rsidRDefault="00572328" w:rsidP="003F64B4">
            <w:pPr>
              <w:spacing w:line="360" w:lineRule="auto"/>
              <w:jc w:val="both"/>
              <w:rPr>
                <w:rFonts w:ascii="Book Antiqua" w:hAnsi="Book Antiqua"/>
              </w:rPr>
            </w:pPr>
            <w:r w:rsidRPr="003F64B4">
              <w:rPr>
                <w:rFonts w:ascii="Book Antiqua" w:hAnsi="Book Antiqua"/>
              </w:rPr>
              <w:t>Not applicable</w:t>
            </w:r>
          </w:p>
        </w:tc>
        <w:tc>
          <w:tcPr>
            <w:tcW w:w="1594" w:type="dxa"/>
            <w:vMerge/>
          </w:tcPr>
          <w:p w14:paraId="7B80F4DC" w14:textId="77777777" w:rsidR="00572328" w:rsidRPr="003F64B4" w:rsidRDefault="00572328" w:rsidP="003F64B4">
            <w:pPr>
              <w:spacing w:line="360" w:lineRule="auto"/>
              <w:jc w:val="both"/>
              <w:rPr>
                <w:rFonts w:ascii="Book Antiqua" w:hAnsi="Book Antiqua"/>
              </w:rPr>
            </w:pPr>
          </w:p>
        </w:tc>
      </w:tr>
      <w:tr w:rsidR="00572328" w:rsidRPr="003F64B4" w14:paraId="15BE711E" w14:textId="77777777" w:rsidTr="005C0C44">
        <w:trPr>
          <w:trHeight w:val="77"/>
        </w:trPr>
        <w:tc>
          <w:tcPr>
            <w:tcW w:w="1643" w:type="dxa"/>
            <w:vMerge/>
          </w:tcPr>
          <w:p w14:paraId="07E0F364" w14:textId="77777777" w:rsidR="00572328" w:rsidRPr="003F64B4" w:rsidRDefault="00572328" w:rsidP="003F64B4">
            <w:pPr>
              <w:spacing w:line="360" w:lineRule="auto"/>
              <w:jc w:val="both"/>
              <w:rPr>
                <w:rFonts w:ascii="Book Antiqua" w:hAnsi="Book Antiqua"/>
              </w:rPr>
            </w:pPr>
          </w:p>
        </w:tc>
        <w:tc>
          <w:tcPr>
            <w:tcW w:w="1446" w:type="dxa"/>
          </w:tcPr>
          <w:p w14:paraId="5BE5F348" w14:textId="77777777" w:rsidR="00572328" w:rsidRPr="003F64B4" w:rsidRDefault="00572328" w:rsidP="003F64B4">
            <w:pPr>
              <w:spacing w:line="360" w:lineRule="auto"/>
              <w:jc w:val="both"/>
              <w:rPr>
                <w:rFonts w:ascii="Book Antiqua" w:hAnsi="Book Antiqua"/>
              </w:rPr>
            </w:pPr>
            <w:r w:rsidRPr="003F64B4">
              <w:rPr>
                <w:rFonts w:ascii="Book Antiqua" w:hAnsi="Book Antiqua"/>
              </w:rPr>
              <w:t>C</w:t>
            </w:r>
          </w:p>
        </w:tc>
        <w:tc>
          <w:tcPr>
            <w:tcW w:w="1600" w:type="dxa"/>
          </w:tcPr>
          <w:p w14:paraId="1FB2F497" w14:textId="4315CE88" w:rsidR="00572328" w:rsidRPr="003F64B4" w:rsidRDefault="006D63CB" w:rsidP="003F64B4">
            <w:pPr>
              <w:spacing w:line="360" w:lineRule="auto"/>
              <w:jc w:val="both"/>
              <w:rPr>
                <w:rFonts w:ascii="Book Antiqua" w:hAnsi="Book Antiqua"/>
              </w:rPr>
            </w:pPr>
            <w:r>
              <w:rPr>
                <w:rFonts w:ascii="Book Antiqua" w:hAnsi="Book Antiqua"/>
              </w:rPr>
              <w:t>5 (12.5</w:t>
            </w:r>
            <w:r w:rsidR="00572328" w:rsidRPr="003F64B4">
              <w:rPr>
                <w:rFonts w:ascii="Book Antiqua" w:hAnsi="Book Antiqua"/>
              </w:rPr>
              <w:t>)</w:t>
            </w:r>
          </w:p>
        </w:tc>
        <w:tc>
          <w:tcPr>
            <w:tcW w:w="1687" w:type="dxa"/>
          </w:tcPr>
          <w:p w14:paraId="2F5DF9C2" w14:textId="5D86BF64" w:rsidR="00572328" w:rsidRPr="003F64B4" w:rsidRDefault="006D63CB" w:rsidP="003F64B4">
            <w:pPr>
              <w:spacing w:line="360" w:lineRule="auto"/>
              <w:jc w:val="both"/>
              <w:rPr>
                <w:rFonts w:ascii="Book Antiqua" w:hAnsi="Book Antiqua"/>
              </w:rPr>
            </w:pPr>
            <w:r>
              <w:rPr>
                <w:rFonts w:ascii="Book Antiqua" w:hAnsi="Book Antiqua"/>
              </w:rPr>
              <w:t>3 (10.0</w:t>
            </w:r>
            <w:r w:rsidR="00572328" w:rsidRPr="003F64B4">
              <w:rPr>
                <w:rFonts w:ascii="Book Antiqua" w:hAnsi="Book Antiqua"/>
              </w:rPr>
              <w:t>)</w:t>
            </w:r>
          </w:p>
        </w:tc>
        <w:tc>
          <w:tcPr>
            <w:tcW w:w="1648" w:type="dxa"/>
          </w:tcPr>
          <w:p w14:paraId="43434418" w14:textId="77777777" w:rsidR="00572328" w:rsidRPr="003F64B4" w:rsidRDefault="00572328" w:rsidP="003F64B4">
            <w:pPr>
              <w:spacing w:line="360" w:lineRule="auto"/>
              <w:jc w:val="both"/>
              <w:rPr>
                <w:rFonts w:ascii="Book Antiqua" w:hAnsi="Book Antiqua"/>
              </w:rPr>
            </w:pPr>
            <w:r w:rsidRPr="003F64B4">
              <w:rPr>
                <w:rFonts w:ascii="Book Antiqua" w:hAnsi="Book Antiqua"/>
              </w:rPr>
              <w:t>Not applicable</w:t>
            </w:r>
          </w:p>
        </w:tc>
        <w:tc>
          <w:tcPr>
            <w:tcW w:w="1594" w:type="dxa"/>
            <w:vMerge/>
          </w:tcPr>
          <w:p w14:paraId="0698248A" w14:textId="77777777" w:rsidR="00572328" w:rsidRPr="003F64B4" w:rsidRDefault="00572328" w:rsidP="003F64B4">
            <w:pPr>
              <w:spacing w:line="360" w:lineRule="auto"/>
              <w:jc w:val="both"/>
              <w:rPr>
                <w:rFonts w:ascii="Book Antiqua" w:hAnsi="Book Antiqua"/>
              </w:rPr>
            </w:pPr>
          </w:p>
        </w:tc>
      </w:tr>
    </w:tbl>
    <w:p w14:paraId="43A5114F" w14:textId="3228929A" w:rsidR="00F66E9A" w:rsidRPr="003F64B4" w:rsidRDefault="00572328" w:rsidP="003F64B4">
      <w:pPr>
        <w:spacing w:line="360" w:lineRule="auto"/>
        <w:jc w:val="both"/>
        <w:rPr>
          <w:rFonts w:ascii="Book Antiqua" w:eastAsia="Calibri" w:hAnsi="Book Antiqua"/>
          <w:noProof/>
        </w:rPr>
      </w:pPr>
      <w:r w:rsidRPr="003F64B4">
        <w:rPr>
          <w:rFonts w:ascii="Book Antiqua" w:eastAsia="Calibri" w:hAnsi="Book Antiqua"/>
          <w:noProof/>
        </w:rPr>
        <w:t xml:space="preserve">HCC: </w:t>
      </w:r>
      <w:r w:rsidR="00A64233" w:rsidRPr="003F64B4">
        <w:rPr>
          <w:rFonts w:ascii="Book Antiqua" w:eastAsia="Calibri" w:hAnsi="Book Antiqua"/>
          <w:noProof/>
        </w:rPr>
        <w:t>H</w:t>
      </w:r>
      <w:r w:rsidRPr="003F64B4">
        <w:rPr>
          <w:rFonts w:ascii="Book Antiqua" w:eastAsia="Calibri" w:hAnsi="Book Antiqua"/>
          <w:noProof/>
        </w:rPr>
        <w:t>epatocellular carcinoma</w:t>
      </w:r>
      <w:r w:rsidR="00AA6DD4" w:rsidRPr="003F64B4">
        <w:rPr>
          <w:rFonts w:ascii="Book Antiqua" w:eastAsia="Calibri" w:hAnsi="Book Antiqua"/>
          <w:noProof/>
        </w:rPr>
        <w:t xml:space="preserve">; </w:t>
      </w:r>
      <w:r w:rsidR="00AA6DD4" w:rsidRPr="003F64B4">
        <w:rPr>
          <w:rFonts w:ascii="Book Antiqua" w:hAnsi="Book Antiqua"/>
        </w:rPr>
        <w:t>SD: Standard deviation</w:t>
      </w:r>
      <w:r w:rsidR="003768B3" w:rsidRPr="003F64B4">
        <w:rPr>
          <w:rFonts w:ascii="Book Antiqua" w:hAnsi="Book Antiqua"/>
        </w:rPr>
        <w:t>.</w:t>
      </w:r>
    </w:p>
    <w:p w14:paraId="3F9F819F" w14:textId="419E6BE4" w:rsidR="00572328" w:rsidRPr="003F64B4" w:rsidRDefault="00572328" w:rsidP="003F64B4">
      <w:pPr>
        <w:spacing w:line="360" w:lineRule="auto"/>
        <w:jc w:val="both"/>
        <w:rPr>
          <w:rFonts w:ascii="Book Antiqua" w:hAnsi="Book Antiqua"/>
        </w:rPr>
      </w:pPr>
      <w:r w:rsidRPr="003F64B4">
        <w:rPr>
          <w:rFonts w:ascii="Book Antiqua" w:eastAsia="Calibri" w:hAnsi="Book Antiqua"/>
          <w:i/>
          <w:iCs/>
          <w:noProof/>
        </w:rPr>
        <w:br w:type="page"/>
      </w:r>
      <w:r w:rsidR="00FA20FA" w:rsidRPr="003F64B4">
        <w:rPr>
          <w:rFonts w:ascii="Book Antiqua" w:hAnsi="Book Antiqua"/>
          <w:b/>
          <w:bCs/>
        </w:rPr>
        <w:lastRenderedPageBreak/>
        <w:t>Table 2 Biomarker levels in the three study groups</w:t>
      </w:r>
    </w:p>
    <w:tbl>
      <w:tblPr>
        <w:tblW w:w="10900" w:type="dxa"/>
        <w:jc w:val="center"/>
        <w:tblLook w:val="04A0" w:firstRow="1" w:lastRow="0" w:firstColumn="1" w:lastColumn="0" w:noHBand="0" w:noVBand="1"/>
      </w:tblPr>
      <w:tblGrid>
        <w:gridCol w:w="1437"/>
        <w:gridCol w:w="843"/>
        <w:gridCol w:w="876"/>
        <w:gridCol w:w="1070"/>
        <w:gridCol w:w="843"/>
        <w:gridCol w:w="876"/>
        <w:gridCol w:w="1070"/>
        <w:gridCol w:w="843"/>
        <w:gridCol w:w="876"/>
        <w:gridCol w:w="1070"/>
        <w:gridCol w:w="1096"/>
      </w:tblGrid>
      <w:tr w:rsidR="00572328" w:rsidRPr="003F64B4" w14:paraId="74BA2A11" w14:textId="77777777" w:rsidTr="009C75E3">
        <w:trPr>
          <w:trHeight w:val="266"/>
          <w:jc w:val="center"/>
        </w:trPr>
        <w:tc>
          <w:tcPr>
            <w:tcW w:w="0" w:type="auto"/>
            <w:vMerge w:val="restart"/>
            <w:tcBorders>
              <w:top w:val="single" w:sz="4" w:space="0" w:color="auto"/>
            </w:tcBorders>
          </w:tcPr>
          <w:p w14:paraId="2C716B70" w14:textId="77777777" w:rsidR="00572328" w:rsidRPr="003F64B4" w:rsidRDefault="00572328" w:rsidP="003F64B4">
            <w:pPr>
              <w:spacing w:line="360" w:lineRule="auto"/>
              <w:jc w:val="both"/>
              <w:rPr>
                <w:rFonts w:ascii="Book Antiqua" w:hAnsi="Book Antiqua"/>
              </w:rPr>
            </w:pPr>
          </w:p>
        </w:tc>
        <w:tc>
          <w:tcPr>
            <w:tcW w:w="0" w:type="auto"/>
            <w:gridSpan w:val="3"/>
            <w:tcBorders>
              <w:top w:val="single" w:sz="4" w:space="0" w:color="auto"/>
              <w:bottom w:val="single" w:sz="4" w:space="0" w:color="auto"/>
            </w:tcBorders>
            <w:hideMark/>
          </w:tcPr>
          <w:p w14:paraId="16338128"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rPr>
              <w:t>HCC group</w:t>
            </w:r>
          </w:p>
        </w:tc>
        <w:tc>
          <w:tcPr>
            <w:tcW w:w="0" w:type="auto"/>
            <w:gridSpan w:val="3"/>
            <w:tcBorders>
              <w:top w:val="single" w:sz="4" w:space="0" w:color="auto"/>
              <w:bottom w:val="single" w:sz="4" w:space="0" w:color="auto"/>
            </w:tcBorders>
          </w:tcPr>
          <w:p w14:paraId="50EE8A5C"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rPr>
              <w:t>Cirrhosis group</w:t>
            </w:r>
          </w:p>
        </w:tc>
        <w:tc>
          <w:tcPr>
            <w:tcW w:w="0" w:type="auto"/>
            <w:gridSpan w:val="3"/>
            <w:tcBorders>
              <w:top w:val="single" w:sz="4" w:space="0" w:color="auto"/>
              <w:bottom w:val="single" w:sz="4" w:space="0" w:color="auto"/>
            </w:tcBorders>
          </w:tcPr>
          <w:p w14:paraId="6A3ED96A"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rPr>
              <w:t>Control group</w:t>
            </w:r>
          </w:p>
        </w:tc>
        <w:tc>
          <w:tcPr>
            <w:tcW w:w="1126" w:type="dxa"/>
            <w:vMerge w:val="restart"/>
            <w:tcBorders>
              <w:top w:val="single" w:sz="4" w:space="0" w:color="auto"/>
              <w:bottom w:val="single" w:sz="4" w:space="0" w:color="auto"/>
            </w:tcBorders>
            <w:hideMark/>
          </w:tcPr>
          <w:p w14:paraId="0827AA3A" w14:textId="77777777" w:rsidR="00572328" w:rsidRPr="003F64B4" w:rsidRDefault="00572328" w:rsidP="003F64B4">
            <w:pPr>
              <w:spacing w:line="360" w:lineRule="auto"/>
              <w:jc w:val="both"/>
              <w:rPr>
                <w:rFonts w:ascii="Book Antiqua" w:hAnsi="Book Antiqua"/>
                <w:b/>
                <w:bCs/>
                <w:i/>
                <w:iCs/>
              </w:rPr>
            </w:pPr>
            <w:r w:rsidRPr="003F64B4">
              <w:rPr>
                <w:rFonts w:ascii="Book Antiqua" w:hAnsi="Book Antiqua"/>
                <w:b/>
                <w:bCs/>
                <w:i/>
                <w:iCs/>
              </w:rPr>
              <w:t xml:space="preserve">P </w:t>
            </w:r>
            <w:r w:rsidRPr="003F64B4">
              <w:rPr>
                <w:rFonts w:ascii="Book Antiqua" w:hAnsi="Book Antiqua"/>
                <w:b/>
                <w:bCs/>
              </w:rPr>
              <w:t>value</w:t>
            </w:r>
          </w:p>
        </w:tc>
      </w:tr>
      <w:tr w:rsidR="00703798" w:rsidRPr="003F64B4" w14:paraId="305E689A" w14:textId="77777777" w:rsidTr="009C75E3">
        <w:trPr>
          <w:trHeight w:val="245"/>
          <w:jc w:val="center"/>
        </w:trPr>
        <w:tc>
          <w:tcPr>
            <w:tcW w:w="0" w:type="auto"/>
            <w:vMerge/>
            <w:tcBorders>
              <w:bottom w:val="single" w:sz="4" w:space="0" w:color="auto"/>
            </w:tcBorders>
            <w:hideMark/>
          </w:tcPr>
          <w:p w14:paraId="24ECB474" w14:textId="77777777" w:rsidR="00572328" w:rsidRPr="003F64B4" w:rsidRDefault="00572328" w:rsidP="003F64B4">
            <w:pPr>
              <w:spacing w:line="360" w:lineRule="auto"/>
              <w:jc w:val="both"/>
              <w:rPr>
                <w:rFonts w:ascii="Book Antiqua" w:eastAsia="Times New Roman" w:hAnsi="Book Antiqua"/>
              </w:rPr>
            </w:pPr>
          </w:p>
        </w:tc>
        <w:tc>
          <w:tcPr>
            <w:tcW w:w="0" w:type="auto"/>
            <w:tcBorders>
              <w:top w:val="single" w:sz="4" w:space="0" w:color="auto"/>
              <w:bottom w:val="single" w:sz="4" w:space="0" w:color="auto"/>
            </w:tcBorders>
            <w:hideMark/>
          </w:tcPr>
          <w:p w14:paraId="27D39DBC"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rPr>
              <w:t>Mean</w:t>
            </w:r>
          </w:p>
        </w:tc>
        <w:tc>
          <w:tcPr>
            <w:tcW w:w="0" w:type="auto"/>
            <w:tcBorders>
              <w:top w:val="single" w:sz="4" w:space="0" w:color="auto"/>
              <w:bottom w:val="single" w:sz="4" w:space="0" w:color="auto"/>
            </w:tcBorders>
            <w:hideMark/>
          </w:tcPr>
          <w:p w14:paraId="7C56F5BB"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rPr>
              <w:t>SD</w:t>
            </w:r>
          </w:p>
        </w:tc>
        <w:tc>
          <w:tcPr>
            <w:tcW w:w="0" w:type="auto"/>
            <w:tcBorders>
              <w:top w:val="single" w:sz="4" w:space="0" w:color="auto"/>
              <w:bottom w:val="single" w:sz="4" w:space="0" w:color="auto"/>
            </w:tcBorders>
            <w:hideMark/>
          </w:tcPr>
          <w:p w14:paraId="2F1E0F3B"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rPr>
              <w:t>Median</w:t>
            </w:r>
          </w:p>
        </w:tc>
        <w:tc>
          <w:tcPr>
            <w:tcW w:w="0" w:type="auto"/>
            <w:tcBorders>
              <w:top w:val="single" w:sz="4" w:space="0" w:color="auto"/>
              <w:bottom w:val="single" w:sz="4" w:space="0" w:color="auto"/>
            </w:tcBorders>
            <w:hideMark/>
          </w:tcPr>
          <w:p w14:paraId="2F3B0D7F"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rPr>
              <w:t>Mean</w:t>
            </w:r>
          </w:p>
        </w:tc>
        <w:tc>
          <w:tcPr>
            <w:tcW w:w="0" w:type="auto"/>
            <w:tcBorders>
              <w:top w:val="single" w:sz="4" w:space="0" w:color="auto"/>
              <w:bottom w:val="single" w:sz="4" w:space="0" w:color="auto"/>
            </w:tcBorders>
            <w:hideMark/>
          </w:tcPr>
          <w:p w14:paraId="07818A6C"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rPr>
              <w:t>SD</w:t>
            </w:r>
          </w:p>
        </w:tc>
        <w:tc>
          <w:tcPr>
            <w:tcW w:w="0" w:type="auto"/>
            <w:tcBorders>
              <w:top w:val="single" w:sz="4" w:space="0" w:color="auto"/>
              <w:bottom w:val="single" w:sz="4" w:space="0" w:color="auto"/>
            </w:tcBorders>
            <w:hideMark/>
          </w:tcPr>
          <w:p w14:paraId="0FA7F714"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rPr>
              <w:t>Median</w:t>
            </w:r>
          </w:p>
        </w:tc>
        <w:tc>
          <w:tcPr>
            <w:tcW w:w="0" w:type="auto"/>
            <w:tcBorders>
              <w:top w:val="single" w:sz="4" w:space="0" w:color="auto"/>
              <w:bottom w:val="single" w:sz="4" w:space="0" w:color="auto"/>
            </w:tcBorders>
            <w:hideMark/>
          </w:tcPr>
          <w:p w14:paraId="39BE6354"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rPr>
              <w:t>Mean</w:t>
            </w:r>
          </w:p>
        </w:tc>
        <w:tc>
          <w:tcPr>
            <w:tcW w:w="0" w:type="auto"/>
            <w:tcBorders>
              <w:top w:val="single" w:sz="4" w:space="0" w:color="auto"/>
              <w:bottom w:val="single" w:sz="4" w:space="0" w:color="auto"/>
            </w:tcBorders>
            <w:hideMark/>
          </w:tcPr>
          <w:p w14:paraId="57F555AC"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rPr>
              <w:t>SD</w:t>
            </w:r>
          </w:p>
        </w:tc>
        <w:tc>
          <w:tcPr>
            <w:tcW w:w="0" w:type="auto"/>
            <w:tcBorders>
              <w:top w:val="single" w:sz="4" w:space="0" w:color="auto"/>
              <w:bottom w:val="single" w:sz="4" w:space="0" w:color="auto"/>
            </w:tcBorders>
            <w:hideMark/>
          </w:tcPr>
          <w:p w14:paraId="79E47E40"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rPr>
              <w:t>Median</w:t>
            </w:r>
          </w:p>
        </w:tc>
        <w:tc>
          <w:tcPr>
            <w:tcW w:w="1126" w:type="dxa"/>
            <w:vMerge/>
            <w:tcBorders>
              <w:top w:val="single" w:sz="4" w:space="0" w:color="auto"/>
              <w:bottom w:val="single" w:sz="4" w:space="0" w:color="auto"/>
            </w:tcBorders>
            <w:hideMark/>
          </w:tcPr>
          <w:p w14:paraId="4DCC4420" w14:textId="77777777" w:rsidR="00572328" w:rsidRPr="003F64B4" w:rsidRDefault="00572328" w:rsidP="003F64B4">
            <w:pPr>
              <w:spacing w:line="360" w:lineRule="auto"/>
              <w:jc w:val="both"/>
              <w:rPr>
                <w:rFonts w:ascii="Book Antiqua" w:eastAsia="Times New Roman" w:hAnsi="Book Antiqua"/>
              </w:rPr>
            </w:pPr>
          </w:p>
        </w:tc>
      </w:tr>
      <w:tr w:rsidR="0005438D" w:rsidRPr="003F64B4" w14:paraId="602AE3A1" w14:textId="77777777" w:rsidTr="0005438D">
        <w:trPr>
          <w:trHeight w:val="537"/>
          <w:jc w:val="center"/>
        </w:trPr>
        <w:tc>
          <w:tcPr>
            <w:tcW w:w="0" w:type="auto"/>
            <w:tcBorders>
              <w:top w:val="single" w:sz="4" w:space="0" w:color="auto"/>
            </w:tcBorders>
            <w:hideMark/>
          </w:tcPr>
          <w:p w14:paraId="30DFA1C8" w14:textId="3B5606FC" w:rsidR="00572328" w:rsidRPr="00BD677A" w:rsidRDefault="00572328" w:rsidP="003F64B4">
            <w:pPr>
              <w:spacing w:line="360" w:lineRule="auto"/>
              <w:jc w:val="both"/>
              <w:rPr>
                <w:rFonts w:ascii="Book Antiqua" w:hAnsi="Book Antiqua"/>
                <w:bCs/>
              </w:rPr>
            </w:pPr>
            <w:r w:rsidRPr="00BD677A">
              <w:rPr>
                <w:rFonts w:ascii="Book Antiqua" w:hAnsi="Book Antiqua"/>
                <w:bCs/>
              </w:rPr>
              <w:t>AFP (ng/m</w:t>
            </w:r>
            <w:r w:rsidR="00FC0CE3" w:rsidRPr="00BD677A">
              <w:rPr>
                <w:rFonts w:ascii="Book Antiqua" w:hAnsi="Book Antiqua"/>
                <w:bCs/>
              </w:rPr>
              <w:t>L</w:t>
            </w:r>
            <w:r w:rsidRPr="00BD677A">
              <w:rPr>
                <w:rFonts w:ascii="Book Antiqua" w:hAnsi="Book Antiqua"/>
                <w:bCs/>
              </w:rPr>
              <w:t>)</w:t>
            </w:r>
          </w:p>
        </w:tc>
        <w:tc>
          <w:tcPr>
            <w:tcW w:w="0" w:type="auto"/>
            <w:tcBorders>
              <w:top w:val="single" w:sz="4" w:space="0" w:color="auto"/>
            </w:tcBorders>
            <w:hideMark/>
          </w:tcPr>
          <w:p w14:paraId="0E4E343A" w14:textId="77777777" w:rsidR="00572328" w:rsidRPr="003F64B4" w:rsidRDefault="00572328" w:rsidP="003F64B4">
            <w:pPr>
              <w:spacing w:line="360" w:lineRule="auto"/>
              <w:jc w:val="both"/>
              <w:rPr>
                <w:rFonts w:ascii="Book Antiqua" w:hAnsi="Book Antiqua"/>
              </w:rPr>
            </w:pPr>
            <w:r w:rsidRPr="003F64B4">
              <w:rPr>
                <w:rFonts w:ascii="Book Antiqua" w:hAnsi="Book Antiqua"/>
              </w:rPr>
              <w:t>694.6</w:t>
            </w:r>
          </w:p>
        </w:tc>
        <w:tc>
          <w:tcPr>
            <w:tcW w:w="0" w:type="auto"/>
            <w:tcBorders>
              <w:top w:val="single" w:sz="4" w:space="0" w:color="auto"/>
            </w:tcBorders>
            <w:hideMark/>
          </w:tcPr>
          <w:p w14:paraId="69363BE2" w14:textId="77777777" w:rsidR="00572328" w:rsidRPr="003F64B4" w:rsidRDefault="00572328" w:rsidP="003F64B4">
            <w:pPr>
              <w:spacing w:line="360" w:lineRule="auto"/>
              <w:jc w:val="both"/>
              <w:rPr>
                <w:rFonts w:ascii="Book Antiqua" w:hAnsi="Book Antiqua"/>
              </w:rPr>
            </w:pPr>
            <w:r w:rsidRPr="003F64B4">
              <w:rPr>
                <w:rFonts w:ascii="Book Antiqua" w:hAnsi="Book Antiqua"/>
              </w:rPr>
              <w:t>885.38</w:t>
            </w:r>
          </w:p>
        </w:tc>
        <w:tc>
          <w:tcPr>
            <w:tcW w:w="0" w:type="auto"/>
            <w:tcBorders>
              <w:top w:val="single" w:sz="4" w:space="0" w:color="auto"/>
            </w:tcBorders>
            <w:hideMark/>
          </w:tcPr>
          <w:p w14:paraId="60A42A63" w14:textId="77777777" w:rsidR="00572328" w:rsidRPr="003F64B4" w:rsidRDefault="00572328" w:rsidP="003F64B4">
            <w:pPr>
              <w:spacing w:line="360" w:lineRule="auto"/>
              <w:jc w:val="both"/>
              <w:rPr>
                <w:rFonts w:ascii="Book Antiqua" w:hAnsi="Book Antiqua"/>
              </w:rPr>
            </w:pPr>
            <w:r w:rsidRPr="003F64B4">
              <w:rPr>
                <w:rFonts w:ascii="Book Antiqua" w:hAnsi="Book Antiqua"/>
              </w:rPr>
              <w:t>169.5</w:t>
            </w:r>
          </w:p>
        </w:tc>
        <w:tc>
          <w:tcPr>
            <w:tcW w:w="0" w:type="auto"/>
            <w:tcBorders>
              <w:top w:val="single" w:sz="4" w:space="0" w:color="auto"/>
            </w:tcBorders>
            <w:hideMark/>
          </w:tcPr>
          <w:p w14:paraId="14FAF747" w14:textId="77777777" w:rsidR="00572328" w:rsidRPr="003F64B4" w:rsidRDefault="00572328" w:rsidP="003F64B4">
            <w:pPr>
              <w:spacing w:line="360" w:lineRule="auto"/>
              <w:jc w:val="both"/>
              <w:rPr>
                <w:rFonts w:ascii="Book Antiqua" w:hAnsi="Book Antiqua"/>
              </w:rPr>
            </w:pPr>
            <w:r w:rsidRPr="003F64B4">
              <w:rPr>
                <w:rFonts w:ascii="Book Antiqua" w:hAnsi="Book Antiqua"/>
              </w:rPr>
              <w:t>29.71</w:t>
            </w:r>
          </w:p>
        </w:tc>
        <w:tc>
          <w:tcPr>
            <w:tcW w:w="0" w:type="auto"/>
            <w:tcBorders>
              <w:top w:val="single" w:sz="4" w:space="0" w:color="auto"/>
            </w:tcBorders>
            <w:hideMark/>
          </w:tcPr>
          <w:p w14:paraId="7AED1410" w14:textId="77777777" w:rsidR="00572328" w:rsidRPr="003F64B4" w:rsidRDefault="00572328" w:rsidP="003F64B4">
            <w:pPr>
              <w:spacing w:line="360" w:lineRule="auto"/>
              <w:jc w:val="both"/>
              <w:rPr>
                <w:rFonts w:ascii="Book Antiqua" w:hAnsi="Book Antiqua"/>
              </w:rPr>
            </w:pPr>
            <w:r w:rsidRPr="003F64B4">
              <w:rPr>
                <w:rFonts w:ascii="Book Antiqua" w:hAnsi="Book Antiqua"/>
              </w:rPr>
              <w:t>38.71</w:t>
            </w:r>
          </w:p>
        </w:tc>
        <w:tc>
          <w:tcPr>
            <w:tcW w:w="0" w:type="auto"/>
            <w:tcBorders>
              <w:top w:val="single" w:sz="4" w:space="0" w:color="auto"/>
            </w:tcBorders>
            <w:hideMark/>
          </w:tcPr>
          <w:p w14:paraId="7427AFA2" w14:textId="77777777" w:rsidR="00572328" w:rsidRPr="003F64B4" w:rsidRDefault="00572328" w:rsidP="003F64B4">
            <w:pPr>
              <w:spacing w:line="360" w:lineRule="auto"/>
              <w:jc w:val="both"/>
              <w:rPr>
                <w:rFonts w:ascii="Book Antiqua" w:hAnsi="Book Antiqua"/>
              </w:rPr>
            </w:pPr>
            <w:r w:rsidRPr="003F64B4">
              <w:rPr>
                <w:rFonts w:ascii="Book Antiqua" w:hAnsi="Book Antiqua"/>
              </w:rPr>
              <w:t>12.95</w:t>
            </w:r>
          </w:p>
        </w:tc>
        <w:tc>
          <w:tcPr>
            <w:tcW w:w="0" w:type="auto"/>
            <w:tcBorders>
              <w:top w:val="single" w:sz="4" w:space="0" w:color="auto"/>
            </w:tcBorders>
            <w:hideMark/>
          </w:tcPr>
          <w:p w14:paraId="3189C394" w14:textId="77777777" w:rsidR="00572328" w:rsidRPr="003F64B4" w:rsidRDefault="00572328" w:rsidP="003F64B4">
            <w:pPr>
              <w:spacing w:line="360" w:lineRule="auto"/>
              <w:jc w:val="both"/>
              <w:rPr>
                <w:rFonts w:ascii="Book Antiqua" w:hAnsi="Book Antiqua"/>
              </w:rPr>
            </w:pPr>
            <w:r w:rsidRPr="003F64B4">
              <w:rPr>
                <w:rFonts w:ascii="Book Antiqua" w:hAnsi="Book Antiqua"/>
              </w:rPr>
              <w:t>23.58</w:t>
            </w:r>
          </w:p>
        </w:tc>
        <w:tc>
          <w:tcPr>
            <w:tcW w:w="0" w:type="auto"/>
            <w:tcBorders>
              <w:top w:val="single" w:sz="4" w:space="0" w:color="auto"/>
            </w:tcBorders>
            <w:hideMark/>
          </w:tcPr>
          <w:p w14:paraId="0D20C3A2" w14:textId="77777777" w:rsidR="00572328" w:rsidRPr="003F64B4" w:rsidRDefault="00572328" w:rsidP="003F64B4">
            <w:pPr>
              <w:spacing w:line="360" w:lineRule="auto"/>
              <w:jc w:val="both"/>
              <w:rPr>
                <w:rFonts w:ascii="Book Antiqua" w:hAnsi="Book Antiqua"/>
              </w:rPr>
            </w:pPr>
            <w:r w:rsidRPr="003F64B4">
              <w:rPr>
                <w:rFonts w:ascii="Book Antiqua" w:hAnsi="Book Antiqua"/>
              </w:rPr>
              <w:t>32.15</w:t>
            </w:r>
          </w:p>
        </w:tc>
        <w:tc>
          <w:tcPr>
            <w:tcW w:w="0" w:type="auto"/>
            <w:tcBorders>
              <w:top w:val="single" w:sz="4" w:space="0" w:color="auto"/>
            </w:tcBorders>
            <w:hideMark/>
          </w:tcPr>
          <w:p w14:paraId="3CFDE08A" w14:textId="77777777" w:rsidR="00572328" w:rsidRPr="003F64B4" w:rsidRDefault="00572328" w:rsidP="003F64B4">
            <w:pPr>
              <w:spacing w:line="360" w:lineRule="auto"/>
              <w:jc w:val="both"/>
              <w:rPr>
                <w:rFonts w:ascii="Book Antiqua" w:hAnsi="Book Antiqua"/>
              </w:rPr>
            </w:pPr>
            <w:r w:rsidRPr="003F64B4">
              <w:rPr>
                <w:rFonts w:ascii="Book Antiqua" w:hAnsi="Book Antiqua"/>
              </w:rPr>
              <w:t>9.5</w:t>
            </w:r>
          </w:p>
        </w:tc>
        <w:tc>
          <w:tcPr>
            <w:tcW w:w="1126" w:type="dxa"/>
            <w:tcBorders>
              <w:top w:val="single" w:sz="4" w:space="0" w:color="auto"/>
            </w:tcBorders>
            <w:hideMark/>
          </w:tcPr>
          <w:p w14:paraId="729BDAEE" w14:textId="20DBC6E2" w:rsidR="00572328" w:rsidRPr="003F64B4" w:rsidRDefault="00572328" w:rsidP="003F64B4">
            <w:pPr>
              <w:spacing w:line="360" w:lineRule="auto"/>
              <w:jc w:val="both"/>
              <w:rPr>
                <w:rFonts w:ascii="Book Antiqua" w:hAnsi="Book Antiqua"/>
              </w:rPr>
            </w:pPr>
            <w:r w:rsidRPr="003F64B4">
              <w:rPr>
                <w:rFonts w:ascii="Book Antiqua" w:hAnsi="Book Antiqua"/>
              </w:rPr>
              <w:t>&lt;</w:t>
            </w:r>
            <w:r w:rsidR="00FA20FA" w:rsidRPr="003F64B4">
              <w:rPr>
                <w:rFonts w:ascii="Book Antiqua" w:hAnsi="Book Antiqua"/>
              </w:rPr>
              <w:t xml:space="preserve"> </w:t>
            </w:r>
            <w:r w:rsidRPr="003F64B4">
              <w:rPr>
                <w:rFonts w:ascii="Book Antiqua" w:hAnsi="Book Antiqua"/>
              </w:rPr>
              <w:t>0.001</w:t>
            </w:r>
            <w:r w:rsidR="00703798" w:rsidRPr="003F64B4">
              <w:rPr>
                <w:rFonts w:ascii="Book Antiqua" w:hAnsi="Book Antiqua"/>
                <w:vertAlign w:val="superscript"/>
              </w:rPr>
              <w:t>1</w:t>
            </w:r>
          </w:p>
        </w:tc>
      </w:tr>
      <w:tr w:rsidR="0005438D" w:rsidRPr="003F64B4" w14:paraId="374E1423" w14:textId="77777777" w:rsidTr="0005438D">
        <w:trPr>
          <w:trHeight w:val="87"/>
          <w:jc w:val="center"/>
        </w:trPr>
        <w:tc>
          <w:tcPr>
            <w:tcW w:w="0" w:type="auto"/>
            <w:hideMark/>
          </w:tcPr>
          <w:p w14:paraId="686B8B66" w14:textId="0FBD498F" w:rsidR="00572328" w:rsidRPr="00BD677A" w:rsidRDefault="00572328" w:rsidP="003F64B4">
            <w:pPr>
              <w:spacing w:line="360" w:lineRule="auto"/>
              <w:jc w:val="both"/>
              <w:rPr>
                <w:rFonts w:ascii="Book Antiqua" w:hAnsi="Book Antiqua"/>
                <w:bCs/>
              </w:rPr>
            </w:pPr>
            <w:r w:rsidRPr="00BD677A">
              <w:rPr>
                <w:rFonts w:ascii="Book Antiqua" w:hAnsi="Book Antiqua"/>
                <w:bCs/>
              </w:rPr>
              <w:t>VEGF (pg/m</w:t>
            </w:r>
            <w:r w:rsidR="00FC0CE3" w:rsidRPr="00BD677A">
              <w:rPr>
                <w:rFonts w:ascii="Book Antiqua" w:hAnsi="Book Antiqua"/>
                <w:bCs/>
              </w:rPr>
              <w:t>L</w:t>
            </w:r>
            <w:r w:rsidRPr="00BD677A">
              <w:rPr>
                <w:rFonts w:ascii="Book Antiqua" w:hAnsi="Book Antiqua"/>
                <w:bCs/>
              </w:rPr>
              <w:t>)</w:t>
            </w:r>
          </w:p>
        </w:tc>
        <w:tc>
          <w:tcPr>
            <w:tcW w:w="0" w:type="auto"/>
            <w:hideMark/>
          </w:tcPr>
          <w:p w14:paraId="00CFC830" w14:textId="77777777" w:rsidR="00572328" w:rsidRPr="003F64B4" w:rsidRDefault="00572328" w:rsidP="003F64B4">
            <w:pPr>
              <w:spacing w:line="360" w:lineRule="auto"/>
              <w:jc w:val="both"/>
              <w:rPr>
                <w:rFonts w:ascii="Book Antiqua" w:hAnsi="Book Antiqua"/>
              </w:rPr>
            </w:pPr>
            <w:r w:rsidRPr="003F64B4">
              <w:rPr>
                <w:rFonts w:ascii="Book Antiqua" w:hAnsi="Book Antiqua"/>
              </w:rPr>
              <w:t>1409</w:t>
            </w:r>
          </w:p>
        </w:tc>
        <w:tc>
          <w:tcPr>
            <w:tcW w:w="0" w:type="auto"/>
            <w:hideMark/>
          </w:tcPr>
          <w:p w14:paraId="3E3F7DC7" w14:textId="77777777" w:rsidR="00572328" w:rsidRPr="003F64B4" w:rsidRDefault="00572328" w:rsidP="003F64B4">
            <w:pPr>
              <w:spacing w:line="360" w:lineRule="auto"/>
              <w:jc w:val="both"/>
              <w:rPr>
                <w:rFonts w:ascii="Book Antiqua" w:hAnsi="Book Antiqua"/>
              </w:rPr>
            </w:pPr>
            <w:r w:rsidRPr="003F64B4">
              <w:rPr>
                <w:rFonts w:ascii="Book Antiqua" w:hAnsi="Book Antiqua"/>
              </w:rPr>
              <w:t>917.40</w:t>
            </w:r>
          </w:p>
        </w:tc>
        <w:tc>
          <w:tcPr>
            <w:tcW w:w="0" w:type="auto"/>
            <w:hideMark/>
          </w:tcPr>
          <w:p w14:paraId="24C918CE" w14:textId="77777777" w:rsidR="00572328" w:rsidRPr="003F64B4" w:rsidRDefault="00572328" w:rsidP="003F64B4">
            <w:pPr>
              <w:spacing w:line="360" w:lineRule="auto"/>
              <w:jc w:val="both"/>
              <w:rPr>
                <w:rFonts w:ascii="Book Antiqua" w:hAnsi="Book Antiqua"/>
              </w:rPr>
            </w:pPr>
            <w:r w:rsidRPr="003F64B4">
              <w:rPr>
                <w:rFonts w:ascii="Book Antiqua" w:hAnsi="Book Antiqua"/>
              </w:rPr>
              <w:t>1250</w:t>
            </w:r>
          </w:p>
        </w:tc>
        <w:tc>
          <w:tcPr>
            <w:tcW w:w="0" w:type="auto"/>
            <w:hideMark/>
          </w:tcPr>
          <w:p w14:paraId="51C97026" w14:textId="77777777" w:rsidR="00572328" w:rsidRPr="003F64B4" w:rsidRDefault="00572328" w:rsidP="003F64B4">
            <w:pPr>
              <w:spacing w:line="360" w:lineRule="auto"/>
              <w:jc w:val="both"/>
              <w:rPr>
                <w:rFonts w:ascii="Book Antiqua" w:hAnsi="Book Antiqua"/>
              </w:rPr>
            </w:pPr>
            <w:r w:rsidRPr="003F64B4">
              <w:rPr>
                <w:rFonts w:ascii="Book Antiqua" w:hAnsi="Book Antiqua"/>
              </w:rPr>
              <w:t>233.3</w:t>
            </w:r>
          </w:p>
        </w:tc>
        <w:tc>
          <w:tcPr>
            <w:tcW w:w="0" w:type="auto"/>
            <w:hideMark/>
          </w:tcPr>
          <w:p w14:paraId="37E04F6D" w14:textId="77777777" w:rsidR="00572328" w:rsidRPr="003F64B4" w:rsidRDefault="00572328" w:rsidP="003F64B4">
            <w:pPr>
              <w:spacing w:line="360" w:lineRule="auto"/>
              <w:jc w:val="both"/>
              <w:rPr>
                <w:rFonts w:ascii="Book Antiqua" w:hAnsi="Book Antiqua"/>
              </w:rPr>
            </w:pPr>
            <w:r w:rsidRPr="003F64B4">
              <w:rPr>
                <w:rFonts w:ascii="Book Antiqua" w:hAnsi="Book Antiqua"/>
              </w:rPr>
              <w:t>196.51</w:t>
            </w:r>
          </w:p>
        </w:tc>
        <w:tc>
          <w:tcPr>
            <w:tcW w:w="0" w:type="auto"/>
            <w:hideMark/>
          </w:tcPr>
          <w:p w14:paraId="3353D879" w14:textId="77777777" w:rsidR="00572328" w:rsidRPr="003F64B4" w:rsidRDefault="00572328" w:rsidP="003F64B4">
            <w:pPr>
              <w:spacing w:line="360" w:lineRule="auto"/>
              <w:jc w:val="both"/>
              <w:rPr>
                <w:rFonts w:ascii="Book Antiqua" w:hAnsi="Book Antiqua"/>
              </w:rPr>
            </w:pPr>
            <w:r w:rsidRPr="003F64B4">
              <w:rPr>
                <w:rFonts w:ascii="Book Antiqua" w:hAnsi="Book Antiqua"/>
              </w:rPr>
              <w:t>150</w:t>
            </w:r>
          </w:p>
        </w:tc>
        <w:tc>
          <w:tcPr>
            <w:tcW w:w="0" w:type="auto"/>
            <w:hideMark/>
          </w:tcPr>
          <w:p w14:paraId="32A46590" w14:textId="77777777" w:rsidR="00572328" w:rsidRPr="003F64B4" w:rsidRDefault="00572328" w:rsidP="003F64B4">
            <w:pPr>
              <w:spacing w:line="360" w:lineRule="auto"/>
              <w:jc w:val="both"/>
              <w:rPr>
                <w:rFonts w:ascii="Book Antiqua" w:hAnsi="Book Antiqua"/>
              </w:rPr>
            </w:pPr>
            <w:r w:rsidRPr="003F64B4">
              <w:rPr>
                <w:rFonts w:ascii="Book Antiqua" w:hAnsi="Book Antiqua"/>
              </w:rPr>
              <w:t>204</w:t>
            </w:r>
          </w:p>
        </w:tc>
        <w:tc>
          <w:tcPr>
            <w:tcW w:w="0" w:type="auto"/>
            <w:hideMark/>
          </w:tcPr>
          <w:p w14:paraId="67D9035A" w14:textId="77777777" w:rsidR="00572328" w:rsidRPr="003F64B4" w:rsidRDefault="00572328" w:rsidP="003F64B4">
            <w:pPr>
              <w:spacing w:line="360" w:lineRule="auto"/>
              <w:jc w:val="both"/>
              <w:rPr>
                <w:rFonts w:ascii="Book Antiqua" w:hAnsi="Book Antiqua"/>
              </w:rPr>
            </w:pPr>
            <w:r w:rsidRPr="003F64B4">
              <w:rPr>
                <w:rFonts w:ascii="Book Antiqua" w:hAnsi="Book Antiqua"/>
              </w:rPr>
              <w:t>190.89</w:t>
            </w:r>
          </w:p>
        </w:tc>
        <w:tc>
          <w:tcPr>
            <w:tcW w:w="0" w:type="auto"/>
            <w:hideMark/>
          </w:tcPr>
          <w:p w14:paraId="0B627CD3" w14:textId="77777777" w:rsidR="00572328" w:rsidRPr="003F64B4" w:rsidRDefault="00572328" w:rsidP="003F64B4">
            <w:pPr>
              <w:spacing w:line="360" w:lineRule="auto"/>
              <w:jc w:val="both"/>
              <w:rPr>
                <w:rFonts w:ascii="Book Antiqua" w:hAnsi="Book Antiqua"/>
              </w:rPr>
            </w:pPr>
            <w:r w:rsidRPr="003F64B4">
              <w:rPr>
                <w:rFonts w:ascii="Book Antiqua" w:hAnsi="Book Antiqua"/>
              </w:rPr>
              <w:t>110</w:t>
            </w:r>
          </w:p>
        </w:tc>
        <w:tc>
          <w:tcPr>
            <w:tcW w:w="1126" w:type="dxa"/>
            <w:hideMark/>
          </w:tcPr>
          <w:p w14:paraId="5C5B580F" w14:textId="5F427E90" w:rsidR="00572328" w:rsidRPr="003F64B4" w:rsidRDefault="00572328" w:rsidP="003F64B4">
            <w:pPr>
              <w:spacing w:line="360" w:lineRule="auto"/>
              <w:jc w:val="both"/>
              <w:rPr>
                <w:rFonts w:ascii="Book Antiqua" w:hAnsi="Book Antiqua"/>
              </w:rPr>
            </w:pPr>
            <w:r w:rsidRPr="003F64B4">
              <w:rPr>
                <w:rFonts w:ascii="Book Antiqua" w:hAnsi="Book Antiqua"/>
              </w:rPr>
              <w:t>&lt;</w:t>
            </w:r>
            <w:r w:rsidR="00FA20FA" w:rsidRPr="003F64B4">
              <w:rPr>
                <w:rFonts w:ascii="Book Antiqua" w:hAnsi="Book Antiqua"/>
              </w:rPr>
              <w:t xml:space="preserve"> </w:t>
            </w:r>
            <w:r w:rsidRPr="003F64B4">
              <w:rPr>
                <w:rFonts w:ascii="Book Antiqua" w:hAnsi="Book Antiqua"/>
              </w:rPr>
              <w:t>0.001</w:t>
            </w:r>
            <w:r w:rsidR="00703798" w:rsidRPr="003F64B4">
              <w:rPr>
                <w:rFonts w:ascii="Book Antiqua" w:hAnsi="Book Antiqua"/>
                <w:vertAlign w:val="superscript"/>
              </w:rPr>
              <w:t>1</w:t>
            </w:r>
          </w:p>
        </w:tc>
      </w:tr>
      <w:tr w:rsidR="0005438D" w:rsidRPr="003F64B4" w14:paraId="129F9C6E" w14:textId="77777777" w:rsidTr="0005438D">
        <w:trPr>
          <w:trHeight w:val="458"/>
          <w:jc w:val="center"/>
        </w:trPr>
        <w:tc>
          <w:tcPr>
            <w:tcW w:w="0" w:type="auto"/>
            <w:tcBorders>
              <w:bottom w:val="single" w:sz="4" w:space="0" w:color="auto"/>
            </w:tcBorders>
            <w:hideMark/>
          </w:tcPr>
          <w:p w14:paraId="496750A4" w14:textId="6BBBA61F" w:rsidR="00572328" w:rsidRPr="00BD677A" w:rsidRDefault="00572328" w:rsidP="003F64B4">
            <w:pPr>
              <w:spacing w:line="360" w:lineRule="auto"/>
              <w:jc w:val="both"/>
              <w:rPr>
                <w:rFonts w:ascii="Book Antiqua" w:hAnsi="Book Antiqua"/>
                <w:bCs/>
              </w:rPr>
            </w:pPr>
            <w:r w:rsidRPr="00BD677A">
              <w:rPr>
                <w:rFonts w:ascii="Book Antiqua" w:hAnsi="Book Antiqua"/>
                <w:bCs/>
              </w:rPr>
              <w:t>VEGF/PLT</w:t>
            </w:r>
          </w:p>
        </w:tc>
        <w:tc>
          <w:tcPr>
            <w:tcW w:w="0" w:type="auto"/>
            <w:tcBorders>
              <w:bottom w:val="single" w:sz="4" w:space="0" w:color="auto"/>
            </w:tcBorders>
            <w:hideMark/>
          </w:tcPr>
          <w:p w14:paraId="1B8D79D3" w14:textId="77777777" w:rsidR="00572328" w:rsidRPr="003F64B4" w:rsidRDefault="00572328" w:rsidP="003F64B4">
            <w:pPr>
              <w:spacing w:line="360" w:lineRule="auto"/>
              <w:jc w:val="both"/>
              <w:rPr>
                <w:rFonts w:ascii="Book Antiqua" w:hAnsi="Book Antiqua"/>
              </w:rPr>
            </w:pPr>
            <w:r w:rsidRPr="003F64B4">
              <w:rPr>
                <w:rFonts w:ascii="Book Antiqua" w:hAnsi="Book Antiqua"/>
              </w:rPr>
              <w:t>13.2</w:t>
            </w:r>
          </w:p>
        </w:tc>
        <w:tc>
          <w:tcPr>
            <w:tcW w:w="0" w:type="auto"/>
            <w:tcBorders>
              <w:bottom w:val="single" w:sz="4" w:space="0" w:color="auto"/>
            </w:tcBorders>
            <w:hideMark/>
          </w:tcPr>
          <w:p w14:paraId="1D8749C1" w14:textId="77777777" w:rsidR="00572328" w:rsidRPr="003F64B4" w:rsidRDefault="00572328" w:rsidP="003F64B4">
            <w:pPr>
              <w:spacing w:line="360" w:lineRule="auto"/>
              <w:jc w:val="both"/>
              <w:rPr>
                <w:rFonts w:ascii="Book Antiqua" w:hAnsi="Book Antiqua"/>
              </w:rPr>
            </w:pPr>
            <w:r w:rsidRPr="003F64B4">
              <w:rPr>
                <w:rFonts w:ascii="Book Antiqua" w:hAnsi="Book Antiqua"/>
              </w:rPr>
              <w:t>10.42</w:t>
            </w:r>
          </w:p>
        </w:tc>
        <w:tc>
          <w:tcPr>
            <w:tcW w:w="0" w:type="auto"/>
            <w:tcBorders>
              <w:bottom w:val="single" w:sz="4" w:space="0" w:color="auto"/>
            </w:tcBorders>
            <w:hideMark/>
          </w:tcPr>
          <w:p w14:paraId="6A252A22" w14:textId="77777777" w:rsidR="00572328" w:rsidRPr="003F64B4" w:rsidRDefault="00572328" w:rsidP="003F64B4">
            <w:pPr>
              <w:spacing w:line="360" w:lineRule="auto"/>
              <w:jc w:val="both"/>
              <w:rPr>
                <w:rFonts w:ascii="Book Antiqua" w:hAnsi="Book Antiqua"/>
              </w:rPr>
            </w:pPr>
            <w:r w:rsidRPr="003F64B4">
              <w:rPr>
                <w:rFonts w:ascii="Book Antiqua" w:hAnsi="Book Antiqua"/>
              </w:rPr>
              <w:t>10.64</w:t>
            </w:r>
          </w:p>
        </w:tc>
        <w:tc>
          <w:tcPr>
            <w:tcW w:w="0" w:type="auto"/>
            <w:tcBorders>
              <w:bottom w:val="single" w:sz="4" w:space="0" w:color="auto"/>
            </w:tcBorders>
            <w:hideMark/>
          </w:tcPr>
          <w:p w14:paraId="2ECE3CF5" w14:textId="77777777" w:rsidR="00572328" w:rsidRPr="003F64B4" w:rsidRDefault="00572328" w:rsidP="003F64B4">
            <w:pPr>
              <w:spacing w:line="360" w:lineRule="auto"/>
              <w:jc w:val="both"/>
              <w:rPr>
                <w:rFonts w:ascii="Book Antiqua" w:hAnsi="Book Antiqua"/>
              </w:rPr>
            </w:pPr>
            <w:r w:rsidRPr="003F64B4">
              <w:rPr>
                <w:rFonts w:ascii="Book Antiqua" w:hAnsi="Book Antiqua"/>
              </w:rPr>
              <w:t>1.68</w:t>
            </w:r>
          </w:p>
        </w:tc>
        <w:tc>
          <w:tcPr>
            <w:tcW w:w="0" w:type="auto"/>
            <w:tcBorders>
              <w:bottom w:val="single" w:sz="4" w:space="0" w:color="auto"/>
            </w:tcBorders>
            <w:hideMark/>
          </w:tcPr>
          <w:p w14:paraId="39055E58" w14:textId="77777777" w:rsidR="00572328" w:rsidRPr="003F64B4" w:rsidRDefault="00572328" w:rsidP="003F64B4">
            <w:pPr>
              <w:spacing w:line="360" w:lineRule="auto"/>
              <w:jc w:val="both"/>
              <w:rPr>
                <w:rFonts w:ascii="Book Antiqua" w:hAnsi="Book Antiqua"/>
              </w:rPr>
            </w:pPr>
            <w:r w:rsidRPr="003F64B4">
              <w:rPr>
                <w:rFonts w:ascii="Book Antiqua" w:hAnsi="Book Antiqua"/>
              </w:rPr>
              <w:t>1.40</w:t>
            </w:r>
          </w:p>
        </w:tc>
        <w:tc>
          <w:tcPr>
            <w:tcW w:w="0" w:type="auto"/>
            <w:tcBorders>
              <w:bottom w:val="single" w:sz="4" w:space="0" w:color="auto"/>
            </w:tcBorders>
            <w:hideMark/>
          </w:tcPr>
          <w:p w14:paraId="1E01198E" w14:textId="77777777" w:rsidR="00572328" w:rsidRPr="003F64B4" w:rsidRDefault="00572328" w:rsidP="003F64B4">
            <w:pPr>
              <w:spacing w:line="360" w:lineRule="auto"/>
              <w:jc w:val="both"/>
              <w:rPr>
                <w:rFonts w:ascii="Book Antiqua" w:hAnsi="Book Antiqua"/>
              </w:rPr>
            </w:pPr>
            <w:r w:rsidRPr="003F64B4">
              <w:rPr>
                <w:rFonts w:ascii="Book Antiqua" w:hAnsi="Book Antiqua"/>
              </w:rPr>
              <w:t>1.18</w:t>
            </w:r>
          </w:p>
        </w:tc>
        <w:tc>
          <w:tcPr>
            <w:tcW w:w="0" w:type="auto"/>
            <w:tcBorders>
              <w:bottom w:val="single" w:sz="4" w:space="0" w:color="auto"/>
            </w:tcBorders>
            <w:hideMark/>
          </w:tcPr>
          <w:p w14:paraId="2B3E3048" w14:textId="77777777" w:rsidR="00572328" w:rsidRPr="003F64B4" w:rsidRDefault="00572328" w:rsidP="003F64B4">
            <w:pPr>
              <w:spacing w:line="360" w:lineRule="auto"/>
              <w:jc w:val="both"/>
              <w:rPr>
                <w:rFonts w:ascii="Book Antiqua" w:hAnsi="Book Antiqua"/>
              </w:rPr>
            </w:pPr>
            <w:r w:rsidRPr="003F64B4">
              <w:rPr>
                <w:rFonts w:ascii="Book Antiqua" w:hAnsi="Book Antiqua"/>
              </w:rPr>
              <w:t>0.95</w:t>
            </w:r>
          </w:p>
        </w:tc>
        <w:tc>
          <w:tcPr>
            <w:tcW w:w="0" w:type="auto"/>
            <w:tcBorders>
              <w:bottom w:val="single" w:sz="4" w:space="0" w:color="auto"/>
            </w:tcBorders>
            <w:hideMark/>
          </w:tcPr>
          <w:p w14:paraId="0BCF0FE1" w14:textId="77777777" w:rsidR="00572328" w:rsidRPr="003F64B4" w:rsidRDefault="00572328" w:rsidP="003F64B4">
            <w:pPr>
              <w:spacing w:line="360" w:lineRule="auto"/>
              <w:jc w:val="both"/>
              <w:rPr>
                <w:rFonts w:ascii="Book Antiqua" w:hAnsi="Book Antiqua"/>
              </w:rPr>
            </w:pPr>
            <w:r w:rsidRPr="003F64B4">
              <w:rPr>
                <w:rFonts w:ascii="Book Antiqua" w:hAnsi="Book Antiqua"/>
              </w:rPr>
              <w:t>0.71</w:t>
            </w:r>
          </w:p>
        </w:tc>
        <w:tc>
          <w:tcPr>
            <w:tcW w:w="0" w:type="auto"/>
            <w:tcBorders>
              <w:bottom w:val="single" w:sz="4" w:space="0" w:color="auto"/>
            </w:tcBorders>
            <w:hideMark/>
          </w:tcPr>
          <w:p w14:paraId="21A0D66C" w14:textId="77777777" w:rsidR="00572328" w:rsidRPr="003F64B4" w:rsidRDefault="00572328" w:rsidP="003F64B4">
            <w:pPr>
              <w:spacing w:line="360" w:lineRule="auto"/>
              <w:jc w:val="both"/>
              <w:rPr>
                <w:rFonts w:ascii="Book Antiqua" w:hAnsi="Book Antiqua"/>
              </w:rPr>
            </w:pPr>
            <w:r w:rsidRPr="003F64B4">
              <w:rPr>
                <w:rFonts w:ascii="Book Antiqua" w:hAnsi="Book Antiqua"/>
              </w:rPr>
              <w:t>0.72</w:t>
            </w:r>
          </w:p>
        </w:tc>
        <w:tc>
          <w:tcPr>
            <w:tcW w:w="1126" w:type="dxa"/>
            <w:tcBorders>
              <w:bottom w:val="single" w:sz="4" w:space="0" w:color="auto"/>
            </w:tcBorders>
            <w:hideMark/>
          </w:tcPr>
          <w:p w14:paraId="324EC31A" w14:textId="03C04649" w:rsidR="00572328" w:rsidRPr="003F64B4" w:rsidRDefault="00572328" w:rsidP="003F64B4">
            <w:pPr>
              <w:spacing w:line="360" w:lineRule="auto"/>
              <w:jc w:val="both"/>
              <w:rPr>
                <w:rFonts w:ascii="Book Antiqua" w:hAnsi="Book Antiqua"/>
              </w:rPr>
            </w:pPr>
            <w:r w:rsidRPr="003F64B4">
              <w:rPr>
                <w:rFonts w:ascii="Book Antiqua" w:hAnsi="Book Antiqua"/>
              </w:rPr>
              <w:t>&lt;</w:t>
            </w:r>
            <w:r w:rsidR="00FA20FA" w:rsidRPr="003F64B4">
              <w:rPr>
                <w:rFonts w:ascii="Book Antiqua" w:hAnsi="Book Antiqua"/>
              </w:rPr>
              <w:t xml:space="preserve"> </w:t>
            </w:r>
            <w:r w:rsidRPr="003F64B4">
              <w:rPr>
                <w:rFonts w:ascii="Book Antiqua" w:hAnsi="Book Antiqua"/>
              </w:rPr>
              <w:t>0.001</w:t>
            </w:r>
            <w:r w:rsidR="00703798" w:rsidRPr="003F64B4">
              <w:rPr>
                <w:rFonts w:ascii="Book Antiqua" w:hAnsi="Book Antiqua"/>
                <w:vertAlign w:val="superscript"/>
              </w:rPr>
              <w:t>1</w:t>
            </w:r>
          </w:p>
        </w:tc>
      </w:tr>
    </w:tbl>
    <w:p w14:paraId="4B90CD27" w14:textId="77777777" w:rsidR="00AF6EC6" w:rsidRDefault="000A7C82" w:rsidP="003F64B4">
      <w:pPr>
        <w:spacing w:line="360" w:lineRule="auto"/>
        <w:jc w:val="both"/>
        <w:rPr>
          <w:rFonts w:ascii="Book Antiqua" w:hAnsi="Book Antiqua"/>
        </w:rPr>
      </w:pPr>
      <w:r w:rsidRPr="003F64B4">
        <w:rPr>
          <w:rFonts w:ascii="Book Antiqua" w:hAnsi="Book Antiqua"/>
          <w:vertAlign w:val="superscript"/>
        </w:rPr>
        <w:t>1</w:t>
      </w:r>
      <w:r w:rsidRPr="003F64B4">
        <w:rPr>
          <w:rFonts w:ascii="Book Antiqua" w:hAnsi="Book Antiqua"/>
        </w:rPr>
        <w:t xml:space="preserve">Kruskal Wallis test. </w:t>
      </w:r>
    </w:p>
    <w:p w14:paraId="1C2A3B37" w14:textId="7D33E979" w:rsidR="00572328" w:rsidRPr="003F64B4" w:rsidRDefault="000A7C82" w:rsidP="003F64B4">
      <w:pPr>
        <w:spacing w:line="360" w:lineRule="auto"/>
        <w:jc w:val="both"/>
        <w:rPr>
          <w:rFonts w:ascii="Book Antiqua" w:hAnsi="Book Antiqua"/>
        </w:rPr>
      </w:pPr>
      <w:r w:rsidRPr="003F64B4">
        <w:rPr>
          <w:rFonts w:ascii="Book Antiqua" w:hAnsi="Book Antiqua"/>
        </w:rPr>
        <w:t>AFP:</w:t>
      </w:r>
      <w:r w:rsidRPr="003F64B4">
        <w:rPr>
          <w:rFonts w:ascii="Book Antiqua" w:eastAsia="Calibri" w:hAnsi="Book Antiqua"/>
          <w:b/>
          <w:bCs/>
        </w:rPr>
        <w:t xml:space="preserve"> </w:t>
      </w:r>
      <w:r w:rsidRPr="003F64B4">
        <w:rPr>
          <w:rFonts w:ascii="Book Antiqua" w:eastAsia="Calibri" w:hAnsi="Book Antiqua"/>
        </w:rPr>
        <w:t>Alpha fetoprotein</w:t>
      </w:r>
      <w:r w:rsidRPr="003F64B4">
        <w:rPr>
          <w:rFonts w:ascii="Book Antiqua" w:hAnsi="Book Antiqua"/>
        </w:rPr>
        <w:t xml:space="preserve">; VEGF: Vascular </w:t>
      </w:r>
      <w:r w:rsidRPr="003F64B4">
        <w:rPr>
          <w:rFonts w:ascii="Book Antiqua" w:hAnsi="Book Antiqua"/>
          <w:noProof/>
        </w:rPr>
        <w:t>endothelial</w:t>
      </w:r>
      <w:r w:rsidRPr="003F64B4">
        <w:rPr>
          <w:rFonts w:ascii="Book Antiqua" w:hAnsi="Book Antiqua"/>
        </w:rPr>
        <w:t xml:space="preserve"> growth factor; PLT: Platelet; SD: Standard deviation; HCC: Hepatic cell carcinoma.</w:t>
      </w:r>
    </w:p>
    <w:p w14:paraId="2F968A14" w14:textId="69178F8F" w:rsidR="00572328" w:rsidRPr="003F64B4" w:rsidRDefault="00572328" w:rsidP="003F64B4">
      <w:pPr>
        <w:spacing w:line="360" w:lineRule="auto"/>
        <w:jc w:val="both"/>
        <w:rPr>
          <w:rFonts w:ascii="Book Antiqua" w:hAnsi="Book Antiqua"/>
          <w:b/>
          <w:bCs/>
        </w:rPr>
      </w:pPr>
      <w:r w:rsidRPr="003F64B4">
        <w:rPr>
          <w:rFonts w:ascii="Book Antiqua" w:hAnsi="Book Antiqua"/>
        </w:rPr>
        <w:br w:type="page"/>
      </w:r>
      <w:r w:rsidR="00336D96" w:rsidRPr="003F64B4">
        <w:rPr>
          <w:rFonts w:ascii="Book Antiqua" w:hAnsi="Book Antiqua"/>
          <w:b/>
          <w:bCs/>
        </w:rPr>
        <w:lastRenderedPageBreak/>
        <w:t xml:space="preserve">Table 3 Diagnostic performance of </w:t>
      </w:r>
      <w:r w:rsidR="003A5224" w:rsidRPr="003F64B4">
        <w:rPr>
          <w:rFonts w:ascii="Book Antiqua" w:eastAsia="Calibri" w:hAnsi="Book Antiqua"/>
          <w:b/>
          <w:bCs/>
        </w:rPr>
        <w:t>alpha fetoprotein</w:t>
      </w:r>
      <w:r w:rsidR="00336D96" w:rsidRPr="003F64B4">
        <w:rPr>
          <w:rFonts w:ascii="Book Antiqua" w:hAnsi="Book Antiqua"/>
          <w:b/>
          <w:bCs/>
        </w:rPr>
        <w:t xml:space="preserve">, </w:t>
      </w:r>
      <w:r w:rsidR="003A5224" w:rsidRPr="003F64B4">
        <w:rPr>
          <w:rFonts w:ascii="Book Antiqua" w:eastAsia="Calibri" w:hAnsi="Book Antiqua"/>
          <w:b/>
          <w:bCs/>
        </w:rPr>
        <w:t xml:space="preserve">vascular </w:t>
      </w:r>
      <w:r w:rsidR="003A5224" w:rsidRPr="003F64B4">
        <w:rPr>
          <w:rFonts w:ascii="Book Antiqua" w:eastAsia="Calibri" w:hAnsi="Book Antiqua"/>
          <w:b/>
          <w:bCs/>
          <w:noProof/>
        </w:rPr>
        <w:t>endothelial</w:t>
      </w:r>
      <w:r w:rsidR="003A5224" w:rsidRPr="003F64B4">
        <w:rPr>
          <w:rFonts w:ascii="Book Antiqua" w:eastAsia="Calibri" w:hAnsi="Book Antiqua"/>
          <w:b/>
          <w:bCs/>
        </w:rPr>
        <w:t xml:space="preserve"> growth factor</w:t>
      </w:r>
      <w:r w:rsidR="00336D96" w:rsidRPr="003F64B4">
        <w:rPr>
          <w:rFonts w:ascii="Book Antiqua" w:hAnsi="Book Antiqua"/>
          <w:b/>
          <w:bCs/>
        </w:rPr>
        <w:t xml:space="preserve">, and </w:t>
      </w:r>
      <w:r w:rsidR="003A5224" w:rsidRPr="003F64B4">
        <w:rPr>
          <w:rFonts w:ascii="Book Antiqua" w:eastAsia="Calibri" w:hAnsi="Book Antiqua"/>
          <w:b/>
          <w:bCs/>
        </w:rPr>
        <w:t xml:space="preserve">vascular </w:t>
      </w:r>
      <w:r w:rsidR="003A5224" w:rsidRPr="003F64B4">
        <w:rPr>
          <w:rFonts w:ascii="Book Antiqua" w:eastAsia="Calibri" w:hAnsi="Book Antiqua"/>
          <w:b/>
          <w:bCs/>
          <w:noProof/>
        </w:rPr>
        <w:t>endothelial</w:t>
      </w:r>
      <w:r w:rsidR="003A5224" w:rsidRPr="003F64B4">
        <w:rPr>
          <w:rFonts w:ascii="Book Antiqua" w:eastAsia="Calibri" w:hAnsi="Book Antiqua"/>
          <w:b/>
          <w:bCs/>
        </w:rPr>
        <w:t xml:space="preserve"> growth factor</w:t>
      </w:r>
      <w:r w:rsidR="00336D96" w:rsidRPr="003F64B4">
        <w:rPr>
          <w:rFonts w:ascii="Book Antiqua" w:hAnsi="Book Antiqua"/>
          <w:b/>
          <w:bCs/>
        </w:rPr>
        <w:t>/</w:t>
      </w:r>
      <w:r w:rsidR="003A5224" w:rsidRPr="003F64B4">
        <w:rPr>
          <w:rFonts w:ascii="Book Antiqua" w:eastAsia="Calibri" w:hAnsi="Book Antiqua"/>
          <w:b/>
          <w:bCs/>
        </w:rPr>
        <w:t>platelet</w:t>
      </w:r>
      <w:r w:rsidR="00336D96" w:rsidRPr="003F64B4">
        <w:rPr>
          <w:rFonts w:ascii="Book Antiqua" w:hAnsi="Book Antiqua"/>
          <w:b/>
          <w:bCs/>
        </w:rPr>
        <w:t xml:space="preserve">, separately and in combination, in the prediction of </w:t>
      </w:r>
      <w:r w:rsidR="00AC31BF" w:rsidRPr="003F64B4">
        <w:rPr>
          <w:rFonts w:ascii="Book Antiqua" w:eastAsia="Calibri" w:hAnsi="Book Antiqua"/>
          <w:b/>
          <w:bCs/>
        </w:rPr>
        <w:t>hepatocellular carcinoma</w:t>
      </w:r>
    </w:p>
    <w:tbl>
      <w:tblPr>
        <w:tblW w:w="10857" w:type="dxa"/>
        <w:jc w:val="center"/>
        <w:tblLook w:val="04A0" w:firstRow="1" w:lastRow="0" w:firstColumn="1" w:lastColumn="0" w:noHBand="0" w:noVBand="1"/>
      </w:tblPr>
      <w:tblGrid>
        <w:gridCol w:w="1611"/>
        <w:gridCol w:w="1256"/>
        <w:gridCol w:w="1120"/>
        <w:gridCol w:w="1403"/>
        <w:gridCol w:w="1389"/>
        <w:gridCol w:w="1216"/>
        <w:gridCol w:w="761"/>
        <w:gridCol w:w="783"/>
        <w:gridCol w:w="1318"/>
      </w:tblGrid>
      <w:tr w:rsidR="00CA7302" w:rsidRPr="003F64B4" w14:paraId="59EA4E5C" w14:textId="77777777" w:rsidTr="00E747E7">
        <w:trPr>
          <w:trHeight w:val="568"/>
          <w:jc w:val="center"/>
        </w:trPr>
        <w:tc>
          <w:tcPr>
            <w:tcW w:w="1611" w:type="dxa"/>
            <w:tcBorders>
              <w:top w:val="single" w:sz="4" w:space="0" w:color="auto"/>
              <w:bottom w:val="single" w:sz="4" w:space="0" w:color="auto"/>
            </w:tcBorders>
          </w:tcPr>
          <w:p w14:paraId="765702A0" w14:textId="77777777" w:rsidR="00572328" w:rsidRPr="003F64B4" w:rsidRDefault="00572328" w:rsidP="003F64B4">
            <w:pPr>
              <w:spacing w:line="360" w:lineRule="auto"/>
              <w:jc w:val="both"/>
              <w:rPr>
                <w:rFonts w:ascii="Book Antiqua" w:hAnsi="Book Antiqua"/>
                <w:b/>
                <w:bCs/>
              </w:rPr>
            </w:pPr>
          </w:p>
        </w:tc>
        <w:tc>
          <w:tcPr>
            <w:tcW w:w="1256" w:type="dxa"/>
            <w:tcBorders>
              <w:top w:val="single" w:sz="4" w:space="0" w:color="auto"/>
              <w:bottom w:val="single" w:sz="4" w:space="0" w:color="auto"/>
            </w:tcBorders>
            <w:hideMark/>
          </w:tcPr>
          <w:p w14:paraId="1A2C83BB" w14:textId="7FF20050" w:rsidR="00572328" w:rsidRPr="003F64B4" w:rsidRDefault="00572328" w:rsidP="003F64B4">
            <w:pPr>
              <w:spacing w:line="360" w:lineRule="auto"/>
              <w:jc w:val="both"/>
              <w:rPr>
                <w:rFonts w:ascii="Book Antiqua" w:hAnsi="Book Antiqua"/>
                <w:b/>
                <w:bCs/>
              </w:rPr>
            </w:pPr>
            <w:r w:rsidRPr="003F64B4">
              <w:rPr>
                <w:rFonts w:ascii="Book Antiqua" w:hAnsi="Book Antiqua"/>
                <w:b/>
                <w:bCs/>
              </w:rPr>
              <w:t>Cut-off point</w:t>
            </w:r>
          </w:p>
        </w:tc>
        <w:tc>
          <w:tcPr>
            <w:tcW w:w="1120" w:type="dxa"/>
            <w:tcBorders>
              <w:top w:val="single" w:sz="4" w:space="0" w:color="auto"/>
              <w:bottom w:val="single" w:sz="4" w:space="0" w:color="auto"/>
            </w:tcBorders>
            <w:hideMark/>
          </w:tcPr>
          <w:p w14:paraId="38C6537C"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rPr>
              <w:t>AUC</w:t>
            </w:r>
          </w:p>
        </w:tc>
        <w:tc>
          <w:tcPr>
            <w:tcW w:w="1403" w:type="dxa"/>
            <w:tcBorders>
              <w:top w:val="single" w:sz="4" w:space="0" w:color="auto"/>
              <w:bottom w:val="single" w:sz="4" w:space="0" w:color="auto"/>
            </w:tcBorders>
            <w:hideMark/>
          </w:tcPr>
          <w:p w14:paraId="2B7D8F85"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rPr>
              <w:t>Sensitivity</w:t>
            </w:r>
          </w:p>
        </w:tc>
        <w:tc>
          <w:tcPr>
            <w:tcW w:w="1389" w:type="dxa"/>
            <w:tcBorders>
              <w:top w:val="single" w:sz="4" w:space="0" w:color="auto"/>
              <w:bottom w:val="single" w:sz="4" w:space="0" w:color="auto"/>
            </w:tcBorders>
            <w:hideMark/>
          </w:tcPr>
          <w:p w14:paraId="0AF7A222"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rPr>
              <w:t>Specificity</w:t>
            </w:r>
          </w:p>
        </w:tc>
        <w:tc>
          <w:tcPr>
            <w:tcW w:w="1216" w:type="dxa"/>
            <w:tcBorders>
              <w:top w:val="single" w:sz="4" w:space="0" w:color="auto"/>
              <w:bottom w:val="single" w:sz="4" w:space="0" w:color="auto"/>
            </w:tcBorders>
            <w:hideMark/>
          </w:tcPr>
          <w:p w14:paraId="5913AA66"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rPr>
              <w:t>Accuracy</w:t>
            </w:r>
          </w:p>
        </w:tc>
        <w:tc>
          <w:tcPr>
            <w:tcW w:w="761" w:type="dxa"/>
            <w:tcBorders>
              <w:top w:val="single" w:sz="4" w:space="0" w:color="auto"/>
              <w:bottom w:val="single" w:sz="4" w:space="0" w:color="auto"/>
            </w:tcBorders>
            <w:hideMark/>
          </w:tcPr>
          <w:p w14:paraId="627CDFCC"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rPr>
              <w:t>PPV</w:t>
            </w:r>
          </w:p>
        </w:tc>
        <w:tc>
          <w:tcPr>
            <w:tcW w:w="783" w:type="dxa"/>
            <w:tcBorders>
              <w:top w:val="single" w:sz="4" w:space="0" w:color="auto"/>
              <w:bottom w:val="single" w:sz="4" w:space="0" w:color="auto"/>
            </w:tcBorders>
            <w:hideMark/>
          </w:tcPr>
          <w:p w14:paraId="6BA27FA8"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rPr>
              <w:t>NPV</w:t>
            </w:r>
          </w:p>
        </w:tc>
        <w:tc>
          <w:tcPr>
            <w:tcW w:w="1318" w:type="dxa"/>
            <w:tcBorders>
              <w:top w:val="single" w:sz="4" w:space="0" w:color="auto"/>
              <w:bottom w:val="single" w:sz="4" w:space="0" w:color="auto"/>
            </w:tcBorders>
            <w:hideMark/>
          </w:tcPr>
          <w:p w14:paraId="5408351C"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i/>
                <w:iCs/>
              </w:rPr>
              <w:t>P</w:t>
            </w:r>
            <w:r w:rsidRPr="003F64B4">
              <w:rPr>
                <w:rFonts w:ascii="Book Antiqua" w:hAnsi="Book Antiqua"/>
                <w:b/>
                <w:bCs/>
              </w:rPr>
              <w:t xml:space="preserve"> value</w:t>
            </w:r>
          </w:p>
        </w:tc>
      </w:tr>
      <w:tr w:rsidR="00CA7302" w:rsidRPr="003F64B4" w14:paraId="0DA13F16" w14:textId="77777777" w:rsidTr="00E747E7">
        <w:trPr>
          <w:trHeight w:val="393"/>
          <w:jc w:val="center"/>
        </w:trPr>
        <w:tc>
          <w:tcPr>
            <w:tcW w:w="1611" w:type="dxa"/>
            <w:tcBorders>
              <w:top w:val="single" w:sz="4" w:space="0" w:color="auto"/>
            </w:tcBorders>
            <w:hideMark/>
          </w:tcPr>
          <w:p w14:paraId="0CCCFB70" w14:textId="77777777" w:rsidR="00572328" w:rsidRPr="003F64B4" w:rsidRDefault="00572328" w:rsidP="003F64B4">
            <w:pPr>
              <w:spacing w:line="360" w:lineRule="auto"/>
              <w:jc w:val="both"/>
              <w:rPr>
                <w:rFonts w:ascii="Book Antiqua" w:hAnsi="Book Antiqua"/>
              </w:rPr>
            </w:pPr>
            <w:r w:rsidRPr="003F64B4">
              <w:rPr>
                <w:rFonts w:ascii="Book Antiqua" w:hAnsi="Book Antiqua"/>
              </w:rPr>
              <w:t>AFP</w:t>
            </w:r>
          </w:p>
        </w:tc>
        <w:tc>
          <w:tcPr>
            <w:tcW w:w="1256" w:type="dxa"/>
            <w:tcBorders>
              <w:top w:val="single" w:sz="4" w:space="0" w:color="auto"/>
            </w:tcBorders>
            <w:hideMark/>
          </w:tcPr>
          <w:p w14:paraId="2ED6AD43" w14:textId="4DA8A1F0" w:rsidR="00572328" w:rsidRPr="003F64B4" w:rsidRDefault="00572328" w:rsidP="003F64B4">
            <w:pPr>
              <w:spacing w:line="360" w:lineRule="auto"/>
              <w:jc w:val="both"/>
              <w:rPr>
                <w:rFonts w:ascii="Book Antiqua" w:hAnsi="Book Antiqua"/>
              </w:rPr>
            </w:pPr>
            <w:r w:rsidRPr="003F64B4">
              <w:rPr>
                <w:rFonts w:ascii="Book Antiqua" w:hAnsi="Book Antiqua"/>
              </w:rPr>
              <w:t>40</w:t>
            </w:r>
          </w:p>
        </w:tc>
        <w:tc>
          <w:tcPr>
            <w:tcW w:w="1120" w:type="dxa"/>
            <w:tcBorders>
              <w:top w:val="single" w:sz="4" w:space="0" w:color="auto"/>
            </w:tcBorders>
            <w:noWrap/>
            <w:hideMark/>
          </w:tcPr>
          <w:p w14:paraId="7CC1B84E" w14:textId="77777777" w:rsidR="00572328" w:rsidRPr="003F64B4" w:rsidRDefault="00572328" w:rsidP="003F64B4">
            <w:pPr>
              <w:spacing w:line="360" w:lineRule="auto"/>
              <w:jc w:val="both"/>
              <w:rPr>
                <w:rFonts w:ascii="Book Antiqua" w:hAnsi="Book Antiqua"/>
              </w:rPr>
            </w:pPr>
            <w:r w:rsidRPr="003F64B4">
              <w:rPr>
                <w:rFonts w:ascii="Book Antiqua" w:hAnsi="Book Antiqua"/>
              </w:rPr>
              <w:t>0.754</w:t>
            </w:r>
          </w:p>
        </w:tc>
        <w:tc>
          <w:tcPr>
            <w:tcW w:w="1403" w:type="dxa"/>
            <w:tcBorders>
              <w:top w:val="single" w:sz="4" w:space="0" w:color="auto"/>
            </w:tcBorders>
            <w:hideMark/>
          </w:tcPr>
          <w:p w14:paraId="2EC887CA" w14:textId="77777777" w:rsidR="00572328" w:rsidRPr="003F64B4" w:rsidRDefault="00572328" w:rsidP="003F64B4">
            <w:pPr>
              <w:spacing w:line="360" w:lineRule="auto"/>
              <w:jc w:val="both"/>
              <w:rPr>
                <w:rFonts w:ascii="Book Antiqua" w:hAnsi="Book Antiqua"/>
              </w:rPr>
            </w:pPr>
            <w:r w:rsidRPr="003F64B4">
              <w:rPr>
                <w:rFonts w:ascii="Book Antiqua" w:hAnsi="Book Antiqua"/>
              </w:rPr>
              <w:t>65.00</w:t>
            </w:r>
          </w:p>
        </w:tc>
        <w:tc>
          <w:tcPr>
            <w:tcW w:w="1389" w:type="dxa"/>
            <w:tcBorders>
              <w:top w:val="single" w:sz="4" w:space="0" w:color="auto"/>
            </w:tcBorders>
            <w:hideMark/>
          </w:tcPr>
          <w:p w14:paraId="5E0E292C" w14:textId="77777777" w:rsidR="00572328" w:rsidRPr="003F64B4" w:rsidRDefault="00572328" w:rsidP="003F64B4">
            <w:pPr>
              <w:spacing w:line="360" w:lineRule="auto"/>
              <w:jc w:val="both"/>
              <w:rPr>
                <w:rFonts w:ascii="Book Antiqua" w:hAnsi="Book Antiqua"/>
              </w:rPr>
            </w:pPr>
            <w:r w:rsidRPr="003F64B4">
              <w:rPr>
                <w:rFonts w:ascii="Book Antiqua" w:hAnsi="Book Antiqua"/>
              </w:rPr>
              <w:t>83.33</w:t>
            </w:r>
          </w:p>
        </w:tc>
        <w:tc>
          <w:tcPr>
            <w:tcW w:w="1216" w:type="dxa"/>
            <w:tcBorders>
              <w:top w:val="single" w:sz="4" w:space="0" w:color="auto"/>
            </w:tcBorders>
            <w:hideMark/>
          </w:tcPr>
          <w:p w14:paraId="604E6030" w14:textId="77777777" w:rsidR="00572328" w:rsidRPr="003F64B4" w:rsidRDefault="00572328" w:rsidP="003F64B4">
            <w:pPr>
              <w:spacing w:line="360" w:lineRule="auto"/>
              <w:jc w:val="both"/>
              <w:rPr>
                <w:rFonts w:ascii="Book Antiqua" w:hAnsi="Book Antiqua"/>
              </w:rPr>
            </w:pPr>
            <w:r w:rsidRPr="003F64B4">
              <w:rPr>
                <w:rFonts w:ascii="Book Antiqua" w:hAnsi="Book Antiqua"/>
              </w:rPr>
              <w:t>74.17%</w:t>
            </w:r>
          </w:p>
        </w:tc>
        <w:tc>
          <w:tcPr>
            <w:tcW w:w="761" w:type="dxa"/>
            <w:tcBorders>
              <w:top w:val="single" w:sz="4" w:space="0" w:color="auto"/>
            </w:tcBorders>
            <w:hideMark/>
          </w:tcPr>
          <w:p w14:paraId="39CCFE29" w14:textId="77777777" w:rsidR="00572328" w:rsidRPr="003F64B4" w:rsidRDefault="00572328" w:rsidP="003F64B4">
            <w:pPr>
              <w:spacing w:line="360" w:lineRule="auto"/>
              <w:jc w:val="both"/>
              <w:rPr>
                <w:rFonts w:ascii="Book Antiqua" w:hAnsi="Book Antiqua"/>
              </w:rPr>
            </w:pPr>
            <w:r w:rsidRPr="003F64B4">
              <w:rPr>
                <w:rFonts w:ascii="Book Antiqua" w:hAnsi="Book Antiqua"/>
              </w:rPr>
              <w:t>72.2</w:t>
            </w:r>
          </w:p>
        </w:tc>
        <w:tc>
          <w:tcPr>
            <w:tcW w:w="783" w:type="dxa"/>
            <w:tcBorders>
              <w:top w:val="single" w:sz="4" w:space="0" w:color="auto"/>
            </w:tcBorders>
            <w:hideMark/>
          </w:tcPr>
          <w:p w14:paraId="083F33E1" w14:textId="77777777" w:rsidR="00572328" w:rsidRPr="003F64B4" w:rsidRDefault="00572328" w:rsidP="003F64B4">
            <w:pPr>
              <w:spacing w:line="360" w:lineRule="auto"/>
              <w:jc w:val="both"/>
              <w:rPr>
                <w:rFonts w:ascii="Book Antiqua" w:hAnsi="Book Antiqua"/>
              </w:rPr>
            </w:pPr>
            <w:r w:rsidRPr="003F64B4">
              <w:rPr>
                <w:rFonts w:ascii="Book Antiqua" w:hAnsi="Book Antiqua"/>
              </w:rPr>
              <w:t>78.1</w:t>
            </w:r>
          </w:p>
        </w:tc>
        <w:tc>
          <w:tcPr>
            <w:tcW w:w="1318" w:type="dxa"/>
            <w:tcBorders>
              <w:top w:val="single" w:sz="4" w:space="0" w:color="auto"/>
            </w:tcBorders>
            <w:hideMark/>
          </w:tcPr>
          <w:p w14:paraId="7BB5EF10" w14:textId="50D1C192" w:rsidR="00572328" w:rsidRPr="003F64B4" w:rsidRDefault="00572328" w:rsidP="003F64B4">
            <w:pPr>
              <w:spacing w:line="360" w:lineRule="auto"/>
              <w:jc w:val="both"/>
              <w:rPr>
                <w:rFonts w:ascii="Book Antiqua" w:hAnsi="Book Antiqua"/>
              </w:rPr>
            </w:pPr>
            <w:r w:rsidRPr="003F64B4">
              <w:rPr>
                <w:rFonts w:ascii="Book Antiqua" w:hAnsi="Book Antiqua"/>
              </w:rPr>
              <w:t>&lt;</w:t>
            </w:r>
            <w:r w:rsidR="00A32BF6" w:rsidRPr="003F64B4">
              <w:rPr>
                <w:rFonts w:ascii="Book Antiqua" w:hAnsi="Book Antiqua"/>
              </w:rPr>
              <w:t xml:space="preserve"> </w:t>
            </w:r>
            <w:r w:rsidRPr="003F64B4">
              <w:rPr>
                <w:rFonts w:ascii="Book Antiqua" w:hAnsi="Book Antiqua"/>
              </w:rPr>
              <w:t>0.0001</w:t>
            </w:r>
          </w:p>
        </w:tc>
      </w:tr>
      <w:tr w:rsidR="00CA7302" w:rsidRPr="003F64B4" w14:paraId="30A0FCD2" w14:textId="77777777" w:rsidTr="00E747E7">
        <w:trPr>
          <w:trHeight w:val="373"/>
          <w:jc w:val="center"/>
        </w:trPr>
        <w:tc>
          <w:tcPr>
            <w:tcW w:w="1611" w:type="dxa"/>
            <w:hideMark/>
          </w:tcPr>
          <w:p w14:paraId="7DFDF5A5" w14:textId="77777777" w:rsidR="00572328" w:rsidRPr="003F64B4" w:rsidRDefault="00572328" w:rsidP="003F64B4">
            <w:pPr>
              <w:spacing w:line="360" w:lineRule="auto"/>
              <w:jc w:val="both"/>
              <w:rPr>
                <w:rFonts w:ascii="Book Antiqua" w:hAnsi="Book Antiqua"/>
              </w:rPr>
            </w:pPr>
            <w:r w:rsidRPr="003F64B4">
              <w:rPr>
                <w:rFonts w:ascii="Book Antiqua" w:hAnsi="Book Antiqua"/>
              </w:rPr>
              <w:t>VEGF</w:t>
            </w:r>
          </w:p>
        </w:tc>
        <w:tc>
          <w:tcPr>
            <w:tcW w:w="1256" w:type="dxa"/>
            <w:hideMark/>
          </w:tcPr>
          <w:p w14:paraId="12C5C629" w14:textId="59595465" w:rsidR="00572328" w:rsidRPr="003F64B4" w:rsidRDefault="00572328" w:rsidP="003F64B4">
            <w:pPr>
              <w:spacing w:line="360" w:lineRule="auto"/>
              <w:jc w:val="both"/>
              <w:rPr>
                <w:rFonts w:ascii="Book Antiqua" w:hAnsi="Book Antiqua"/>
              </w:rPr>
            </w:pPr>
            <w:r w:rsidRPr="003F64B4">
              <w:rPr>
                <w:rFonts w:ascii="Book Antiqua" w:hAnsi="Book Antiqua"/>
              </w:rPr>
              <w:t>250</w:t>
            </w:r>
          </w:p>
        </w:tc>
        <w:tc>
          <w:tcPr>
            <w:tcW w:w="1120" w:type="dxa"/>
            <w:noWrap/>
            <w:hideMark/>
          </w:tcPr>
          <w:p w14:paraId="484FD941" w14:textId="77777777" w:rsidR="00572328" w:rsidRPr="003F64B4" w:rsidRDefault="00572328" w:rsidP="003F64B4">
            <w:pPr>
              <w:spacing w:line="360" w:lineRule="auto"/>
              <w:jc w:val="both"/>
              <w:rPr>
                <w:rFonts w:ascii="Book Antiqua" w:hAnsi="Book Antiqua"/>
              </w:rPr>
            </w:pPr>
            <w:r w:rsidRPr="003F64B4">
              <w:rPr>
                <w:rFonts w:ascii="Book Antiqua" w:hAnsi="Book Antiqua"/>
              </w:rPr>
              <w:t>0.859</w:t>
            </w:r>
          </w:p>
        </w:tc>
        <w:tc>
          <w:tcPr>
            <w:tcW w:w="1403" w:type="dxa"/>
            <w:hideMark/>
          </w:tcPr>
          <w:p w14:paraId="3A4E5B98" w14:textId="77777777" w:rsidR="00572328" w:rsidRPr="003F64B4" w:rsidRDefault="00572328" w:rsidP="003F64B4">
            <w:pPr>
              <w:spacing w:line="360" w:lineRule="auto"/>
              <w:jc w:val="both"/>
              <w:rPr>
                <w:rFonts w:ascii="Book Antiqua" w:hAnsi="Book Antiqua"/>
              </w:rPr>
            </w:pPr>
            <w:r w:rsidRPr="003F64B4">
              <w:rPr>
                <w:rFonts w:ascii="Book Antiqua" w:hAnsi="Book Antiqua"/>
              </w:rPr>
              <w:t>80.00</w:t>
            </w:r>
          </w:p>
        </w:tc>
        <w:tc>
          <w:tcPr>
            <w:tcW w:w="1389" w:type="dxa"/>
            <w:hideMark/>
          </w:tcPr>
          <w:p w14:paraId="6B1CACE9" w14:textId="77777777" w:rsidR="00572328" w:rsidRPr="003F64B4" w:rsidRDefault="00572328" w:rsidP="003F64B4">
            <w:pPr>
              <w:spacing w:line="360" w:lineRule="auto"/>
              <w:jc w:val="both"/>
              <w:rPr>
                <w:rFonts w:ascii="Book Antiqua" w:hAnsi="Book Antiqua"/>
              </w:rPr>
            </w:pPr>
            <w:r w:rsidRPr="003F64B4">
              <w:rPr>
                <w:rFonts w:ascii="Book Antiqua" w:hAnsi="Book Antiqua"/>
              </w:rPr>
              <w:t>81.67</w:t>
            </w:r>
          </w:p>
        </w:tc>
        <w:tc>
          <w:tcPr>
            <w:tcW w:w="1216" w:type="dxa"/>
            <w:hideMark/>
          </w:tcPr>
          <w:p w14:paraId="4622468D" w14:textId="77777777" w:rsidR="00572328" w:rsidRPr="003F64B4" w:rsidRDefault="00572328" w:rsidP="003F64B4">
            <w:pPr>
              <w:spacing w:line="360" w:lineRule="auto"/>
              <w:jc w:val="both"/>
              <w:rPr>
                <w:rFonts w:ascii="Book Antiqua" w:hAnsi="Book Antiqua"/>
              </w:rPr>
            </w:pPr>
            <w:r w:rsidRPr="003F64B4">
              <w:rPr>
                <w:rFonts w:ascii="Book Antiqua" w:hAnsi="Book Antiqua"/>
              </w:rPr>
              <w:t>80.84</w:t>
            </w:r>
          </w:p>
        </w:tc>
        <w:tc>
          <w:tcPr>
            <w:tcW w:w="761" w:type="dxa"/>
            <w:hideMark/>
          </w:tcPr>
          <w:p w14:paraId="2BF97C3F" w14:textId="77777777" w:rsidR="00572328" w:rsidRPr="003F64B4" w:rsidRDefault="00572328" w:rsidP="003F64B4">
            <w:pPr>
              <w:spacing w:line="360" w:lineRule="auto"/>
              <w:jc w:val="both"/>
              <w:rPr>
                <w:rFonts w:ascii="Book Antiqua" w:hAnsi="Book Antiqua"/>
              </w:rPr>
            </w:pPr>
            <w:r w:rsidRPr="003F64B4">
              <w:rPr>
                <w:rFonts w:ascii="Book Antiqua" w:hAnsi="Book Antiqua"/>
              </w:rPr>
              <w:t>74.4</w:t>
            </w:r>
          </w:p>
        </w:tc>
        <w:tc>
          <w:tcPr>
            <w:tcW w:w="783" w:type="dxa"/>
            <w:hideMark/>
          </w:tcPr>
          <w:p w14:paraId="1D203B61" w14:textId="77777777" w:rsidR="00572328" w:rsidRPr="003F64B4" w:rsidRDefault="00572328" w:rsidP="003F64B4">
            <w:pPr>
              <w:spacing w:line="360" w:lineRule="auto"/>
              <w:jc w:val="both"/>
              <w:rPr>
                <w:rFonts w:ascii="Book Antiqua" w:hAnsi="Book Antiqua"/>
              </w:rPr>
            </w:pPr>
            <w:r w:rsidRPr="003F64B4">
              <w:rPr>
                <w:rFonts w:ascii="Book Antiqua" w:hAnsi="Book Antiqua"/>
              </w:rPr>
              <w:t>86.0</w:t>
            </w:r>
          </w:p>
        </w:tc>
        <w:tc>
          <w:tcPr>
            <w:tcW w:w="1318" w:type="dxa"/>
            <w:hideMark/>
          </w:tcPr>
          <w:p w14:paraId="7892BE71" w14:textId="19FBCD04" w:rsidR="00572328" w:rsidRPr="003F64B4" w:rsidRDefault="00572328" w:rsidP="003F64B4">
            <w:pPr>
              <w:spacing w:line="360" w:lineRule="auto"/>
              <w:jc w:val="both"/>
              <w:rPr>
                <w:rFonts w:ascii="Book Antiqua" w:hAnsi="Book Antiqua"/>
              </w:rPr>
            </w:pPr>
            <w:r w:rsidRPr="003F64B4">
              <w:rPr>
                <w:rFonts w:ascii="Book Antiqua" w:hAnsi="Book Antiqua"/>
              </w:rPr>
              <w:t>&lt;</w:t>
            </w:r>
            <w:r w:rsidR="00A32BF6" w:rsidRPr="003F64B4">
              <w:rPr>
                <w:rFonts w:ascii="Book Antiqua" w:hAnsi="Book Antiqua"/>
              </w:rPr>
              <w:t xml:space="preserve"> </w:t>
            </w:r>
            <w:r w:rsidRPr="003F64B4">
              <w:rPr>
                <w:rFonts w:ascii="Book Antiqua" w:hAnsi="Book Antiqua"/>
              </w:rPr>
              <w:t>0.0001</w:t>
            </w:r>
          </w:p>
        </w:tc>
      </w:tr>
      <w:tr w:rsidR="00CA7302" w:rsidRPr="003F64B4" w14:paraId="12951D03" w14:textId="77777777" w:rsidTr="00E747E7">
        <w:trPr>
          <w:trHeight w:val="445"/>
          <w:jc w:val="center"/>
        </w:trPr>
        <w:tc>
          <w:tcPr>
            <w:tcW w:w="1611" w:type="dxa"/>
            <w:hideMark/>
          </w:tcPr>
          <w:p w14:paraId="2B0FE33A" w14:textId="77777777" w:rsidR="00572328" w:rsidRPr="003F64B4" w:rsidRDefault="00572328" w:rsidP="003F64B4">
            <w:pPr>
              <w:spacing w:line="360" w:lineRule="auto"/>
              <w:jc w:val="both"/>
              <w:rPr>
                <w:rFonts w:ascii="Book Antiqua" w:hAnsi="Book Antiqua"/>
              </w:rPr>
            </w:pPr>
            <w:r w:rsidRPr="003F64B4">
              <w:rPr>
                <w:rFonts w:ascii="Book Antiqua" w:hAnsi="Book Antiqua"/>
              </w:rPr>
              <w:t>VEGF/PLT</w:t>
            </w:r>
          </w:p>
        </w:tc>
        <w:tc>
          <w:tcPr>
            <w:tcW w:w="1256" w:type="dxa"/>
            <w:hideMark/>
          </w:tcPr>
          <w:p w14:paraId="1B8CE0DE" w14:textId="53078939" w:rsidR="00572328" w:rsidRPr="003F64B4" w:rsidRDefault="00572328" w:rsidP="003F64B4">
            <w:pPr>
              <w:spacing w:line="360" w:lineRule="auto"/>
              <w:jc w:val="both"/>
              <w:rPr>
                <w:rFonts w:ascii="Book Antiqua" w:hAnsi="Book Antiqua"/>
              </w:rPr>
            </w:pPr>
            <w:r w:rsidRPr="003F64B4">
              <w:rPr>
                <w:rFonts w:ascii="Book Antiqua" w:hAnsi="Book Antiqua"/>
              </w:rPr>
              <w:t>2.31</w:t>
            </w:r>
          </w:p>
        </w:tc>
        <w:tc>
          <w:tcPr>
            <w:tcW w:w="1120" w:type="dxa"/>
            <w:noWrap/>
            <w:hideMark/>
          </w:tcPr>
          <w:p w14:paraId="069B725A" w14:textId="77777777" w:rsidR="00572328" w:rsidRPr="003F64B4" w:rsidRDefault="00572328" w:rsidP="003F64B4">
            <w:pPr>
              <w:spacing w:line="360" w:lineRule="auto"/>
              <w:jc w:val="both"/>
              <w:rPr>
                <w:rFonts w:ascii="Book Antiqua" w:hAnsi="Book Antiqua"/>
              </w:rPr>
            </w:pPr>
            <w:r w:rsidRPr="003F64B4">
              <w:rPr>
                <w:rFonts w:ascii="Book Antiqua" w:hAnsi="Book Antiqua"/>
              </w:rPr>
              <w:t>0.842</w:t>
            </w:r>
          </w:p>
        </w:tc>
        <w:tc>
          <w:tcPr>
            <w:tcW w:w="1403" w:type="dxa"/>
            <w:hideMark/>
          </w:tcPr>
          <w:p w14:paraId="147EA809" w14:textId="77777777" w:rsidR="00572328" w:rsidRPr="003F64B4" w:rsidRDefault="00572328" w:rsidP="003F64B4">
            <w:pPr>
              <w:spacing w:line="360" w:lineRule="auto"/>
              <w:jc w:val="both"/>
              <w:rPr>
                <w:rFonts w:ascii="Book Antiqua" w:hAnsi="Book Antiqua"/>
              </w:rPr>
            </w:pPr>
            <w:r w:rsidRPr="003F64B4">
              <w:rPr>
                <w:rFonts w:ascii="Book Antiqua" w:hAnsi="Book Antiqua"/>
              </w:rPr>
              <w:t>77.50</w:t>
            </w:r>
          </w:p>
        </w:tc>
        <w:tc>
          <w:tcPr>
            <w:tcW w:w="1389" w:type="dxa"/>
            <w:hideMark/>
          </w:tcPr>
          <w:p w14:paraId="5A0123BB" w14:textId="77777777" w:rsidR="00572328" w:rsidRPr="003F64B4" w:rsidRDefault="00572328" w:rsidP="003F64B4">
            <w:pPr>
              <w:spacing w:line="360" w:lineRule="auto"/>
              <w:jc w:val="both"/>
              <w:rPr>
                <w:rFonts w:ascii="Book Antiqua" w:hAnsi="Book Antiqua"/>
              </w:rPr>
            </w:pPr>
            <w:r w:rsidRPr="003F64B4">
              <w:rPr>
                <w:rFonts w:ascii="Book Antiqua" w:hAnsi="Book Antiqua"/>
              </w:rPr>
              <w:t>80.00</w:t>
            </w:r>
          </w:p>
        </w:tc>
        <w:tc>
          <w:tcPr>
            <w:tcW w:w="1216" w:type="dxa"/>
            <w:hideMark/>
          </w:tcPr>
          <w:p w14:paraId="78C49B31" w14:textId="77777777" w:rsidR="00572328" w:rsidRPr="003F64B4" w:rsidRDefault="00572328" w:rsidP="003F64B4">
            <w:pPr>
              <w:spacing w:line="360" w:lineRule="auto"/>
              <w:jc w:val="both"/>
              <w:rPr>
                <w:rFonts w:ascii="Book Antiqua" w:hAnsi="Book Antiqua"/>
              </w:rPr>
            </w:pPr>
            <w:r w:rsidRPr="003F64B4">
              <w:rPr>
                <w:rFonts w:ascii="Book Antiqua" w:hAnsi="Book Antiqua"/>
              </w:rPr>
              <w:t>78.75</w:t>
            </w:r>
          </w:p>
        </w:tc>
        <w:tc>
          <w:tcPr>
            <w:tcW w:w="761" w:type="dxa"/>
            <w:hideMark/>
          </w:tcPr>
          <w:p w14:paraId="298293F9" w14:textId="77777777" w:rsidR="00572328" w:rsidRPr="003F64B4" w:rsidRDefault="00572328" w:rsidP="003F64B4">
            <w:pPr>
              <w:spacing w:line="360" w:lineRule="auto"/>
              <w:jc w:val="both"/>
              <w:rPr>
                <w:rFonts w:ascii="Book Antiqua" w:hAnsi="Book Antiqua"/>
              </w:rPr>
            </w:pPr>
            <w:r w:rsidRPr="003F64B4">
              <w:rPr>
                <w:rFonts w:ascii="Book Antiqua" w:hAnsi="Book Antiqua"/>
              </w:rPr>
              <w:t>72.1</w:t>
            </w:r>
          </w:p>
        </w:tc>
        <w:tc>
          <w:tcPr>
            <w:tcW w:w="783" w:type="dxa"/>
            <w:hideMark/>
          </w:tcPr>
          <w:p w14:paraId="117383F6" w14:textId="77777777" w:rsidR="00572328" w:rsidRPr="003F64B4" w:rsidRDefault="00572328" w:rsidP="003F64B4">
            <w:pPr>
              <w:spacing w:line="360" w:lineRule="auto"/>
              <w:jc w:val="both"/>
              <w:rPr>
                <w:rFonts w:ascii="Book Antiqua" w:hAnsi="Book Antiqua"/>
              </w:rPr>
            </w:pPr>
            <w:r w:rsidRPr="003F64B4">
              <w:rPr>
                <w:rFonts w:ascii="Book Antiqua" w:hAnsi="Book Antiqua"/>
              </w:rPr>
              <w:t>84.2</w:t>
            </w:r>
          </w:p>
        </w:tc>
        <w:tc>
          <w:tcPr>
            <w:tcW w:w="1318" w:type="dxa"/>
            <w:hideMark/>
          </w:tcPr>
          <w:p w14:paraId="179A394E" w14:textId="6F3F7922" w:rsidR="00572328" w:rsidRPr="003F64B4" w:rsidRDefault="00572328" w:rsidP="003F64B4">
            <w:pPr>
              <w:spacing w:line="360" w:lineRule="auto"/>
              <w:jc w:val="both"/>
              <w:rPr>
                <w:rFonts w:ascii="Book Antiqua" w:hAnsi="Book Antiqua"/>
              </w:rPr>
            </w:pPr>
            <w:r w:rsidRPr="003F64B4">
              <w:rPr>
                <w:rFonts w:ascii="Book Antiqua" w:hAnsi="Book Antiqua"/>
              </w:rPr>
              <w:t>&lt;</w:t>
            </w:r>
            <w:r w:rsidR="00A32BF6" w:rsidRPr="003F64B4">
              <w:rPr>
                <w:rFonts w:ascii="Book Antiqua" w:hAnsi="Book Antiqua"/>
              </w:rPr>
              <w:t xml:space="preserve"> </w:t>
            </w:r>
            <w:r w:rsidRPr="003F64B4">
              <w:rPr>
                <w:rFonts w:ascii="Book Antiqua" w:hAnsi="Book Antiqua"/>
              </w:rPr>
              <w:t>0.0001</w:t>
            </w:r>
          </w:p>
        </w:tc>
      </w:tr>
      <w:tr w:rsidR="00CA7302" w:rsidRPr="003F64B4" w14:paraId="6B5B8BAB" w14:textId="77777777" w:rsidTr="00E747E7">
        <w:trPr>
          <w:trHeight w:val="347"/>
          <w:jc w:val="center"/>
        </w:trPr>
        <w:tc>
          <w:tcPr>
            <w:tcW w:w="1611" w:type="dxa"/>
            <w:tcBorders>
              <w:bottom w:val="single" w:sz="4" w:space="0" w:color="auto"/>
            </w:tcBorders>
            <w:hideMark/>
          </w:tcPr>
          <w:p w14:paraId="7D86ADFD" w14:textId="77777777" w:rsidR="00572328" w:rsidRPr="003F64B4" w:rsidRDefault="00572328" w:rsidP="003F64B4">
            <w:pPr>
              <w:spacing w:line="360" w:lineRule="auto"/>
              <w:jc w:val="both"/>
              <w:rPr>
                <w:rFonts w:ascii="Book Antiqua" w:hAnsi="Book Antiqua"/>
              </w:rPr>
            </w:pPr>
            <w:r w:rsidRPr="003F64B4">
              <w:rPr>
                <w:rFonts w:ascii="Book Antiqua" w:hAnsi="Book Antiqua"/>
              </w:rPr>
              <w:t xml:space="preserve">Combination </w:t>
            </w:r>
          </w:p>
        </w:tc>
        <w:tc>
          <w:tcPr>
            <w:tcW w:w="1256" w:type="dxa"/>
            <w:tcBorders>
              <w:bottom w:val="single" w:sz="4" w:space="0" w:color="auto"/>
            </w:tcBorders>
            <w:hideMark/>
          </w:tcPr>
          <w:p w14:paraId="32CDC211" w14:textId="77777777" w:rsidR="00572328" w:rsidRPr="003F64B4" w:rsidRDefault="00572328" w:rsidP="003F64B4">
            <w:pPr>
              <w:spacing w:line="360" w:lineRule="auto"/>
              <w:jc w:val="both"/>
              <w:rPr>
                <w:rFonts w:ascii="Book Antiqua" w:hAnsi="Book Antiqua"/>
              </w:rPr>
            </w:pPr>
            <w:r w:rsidRPr="003F64B4">
              <w:rPr>
                <w:rFonts w:ascii="Book Antiqua" w:hAnsi="Book Antiqua"/>
              </w:rPr>
              <w:t>--</w:t>
            </w:r>
          </w:p>
        </w:tc>
        <w:tc>
          <w:tcPr>
            <w:tcW w:w="1120" w:type="dxa"/>
            <w:tcBorders>
              <w:bottom w:val="single" w:sz="4" w:space="0" w:color="auto"/>
            </w:tcBorders>
            <w:noWrap/>
            <w:hideMark/>
          </w:tcPr>
          <w:p w14:paraId="1A9AC318" w14:textId="77777777" w:rsidR="00572328" w:rsidRPr="003F64B4" w:rsidRDefault="00572328" w:rsidP="003F64B4">
            <w:pPr>
              <w:spacing w:line="360" w:lineRule="auto"/>
              <w:jc w:val="both"/>
              <w:rPr>
                <w:rFonts w:ascii="Book Antiqua" w:hAnsi="Book Antiqua"/>
              </w:rPr>
            </w:pPr>
            <w:r w:rsidRPr="003F64B4">
              <w:rPr>
                <w:rFonts w:ascii="Book Antiqua" w:hAnsi="Book Antiqua"/>
              </w:rPr>
              <w:t>0.953</w:t>
            </w:r>
          </w:p>
        </w:tc>
        <w:tc>
          <w:tcPr>
            <w:tcW w:w="1403" w:type="dxa"/>
            <w:tcBorders>
              <w:bottom w:val="single" w:sz="4" w:space="0" w:color="auto"/>
            </w:tcBorders>
            <w:hideMark/>
          </w:tcPr>
          <w:p w14:paraId="3E3B3D0C" w14:textId="77777777" w:rsidR="00572328" w:rsidRPr="003F64B4" w:rsidRDefault="00572328" w:rsidP="003F64B4">
            <w:pPr>
              <w:spacing w:line="360" w:lineRule="auto"/>
              <w:jc w:val="both"/>
              <w:rPr>
                <w:rFonts w:ascii="Book Antiqua" w:hAnsi="Book Antiqua"/>
              </w:rPr>
            </w:pPr>
            <w:r w:rsidRPr="003F64B4">
              <w:rPr>
                <w:rFonts w:ascii="Book Antiqua" w:hAnsi="Book Antiqua"/>
              </w:rPr>
              <w:t>92.50</w:t>
            </w:r>
          </w:p>
        </w:tc>
        <w:tc>
          <w:tcPr>
            <w:tcW w:w="1389" w:type="dxa"/>
            <w:tcBorders>
              <w:bottom w:val="single" w:sz="4" w:space="0" w:color="auto"/>
            </w:tcBorders>
            <w:hideMark/>
          </w:tcPr>
          <w:p w14:paraId="01A1BA39" w14:textId="77777777" w:rsidR="00572328" w:rsidRPr="003F64B4" w:rsidRDefault="00572328" w:rsidP="003F64B4">
            <w:pPr>
              <w:spacing w:line="360" w:lineRule="auto"/>
              <w:jc w:val="both"/>
              <w:rPr>
                <w:rFonts w:ascii="Book Antiqua" w:hAnsi="Book Antiqua"/>
              </w:rPr>
            </w:pPr>
            <w:r w:rsidRPr="003F64B4">
              <w:rPr>
                <w:rFonts w:ascii="Book Antiqua" w:hAnsi="Book Antiqua"/>
              </w:rPr>
              <w:t>98.33</w:t>
            </w:r>
          </w:p>
        </w:tc>
        <w:tc>
          <w:tcPr>
            <w:tcW w:w="1216" w:type="dxa"/>
            <w:tcBorders>
              <w:bottom w:val="single" w:sz="4" w:space="0" w:color="auto"/>
            </w:tcBorders>
            <w:hideMark/>
          </w:tcPr>
          <w:p w14:paraId="3471CD69" w14:textId="77777777" w:rsidR="00572328" w:rsidRPr="003F64B4" w:rsidRDefault="00572328" w:rsidP="003F64B4">
            <w:pPr>
              <w:spacing w:line="360" w:lineRule="auto"/>
              <w:jc w:val="both"/>
              <w:rPr>
                <w:rFonts w:ascii="Book Antiqua" w:hAnsi="Book Antiqua"/>
              </w:rPr>
            </w:pPr>
            <w:r w:rsidRPr="003F64B4">
              <w:rPr>
                <w:rFonts w:ascii="Book Antiqua" w:hAnsi="Book Antiqua"/>
              </w:rPr>
              <w:t>95.42</w:t>
            </w:r>
          </w:p>
        </w:tc>
        <w:tc>
          <w:tcPr>
            <w:tcW w:w="761" w:type="dxa"/>
            <w:tcBorders>
              <w:bottom w:val="single" w:sz="4" w:space="0" w:color="auto"/>
            </w:tcBorders>
            <w:hideMark/>
          </w:tcPr>
          <w:p w14:paraId="0CE21189" w14:textId="77777777" w:rsidR="00572328" w:rsidRPr="003F64B4" w:rsidRDefault="00572328" w:rsidP="003F64B4">
            <w:pPr>
              <w:spacing w:line="360" w:lineRule="auto"/>
              <w:jc w:val="both"/>
              <w:rPr>
                <w:rFonts w:ascii="Book Antiqua" w:hAnsi="Book Antiqua"/>
              </w:rPr>
            </w:pPr>
            <w:r w:rsidRPr="003F64B4">
              <w:rPr>
                <w:rFonts w:ascii="Book Antiqua" w:hAnsi="Book Antiqua"/>
              </w:rPr>
              <w:t>97.4</w:t>
            </w:r>
          </w:p>
        </w:tc>
        <w:tc>
          <w:tcPr>
            <w:tcW w:w="783" w:type="dxa"/>
            <w:tcBorders>
              <w:bottom w:val="single" w:sz="4" w:space="0" w:color="auto"/>
            </w:tcBorders>
            <w:hideMark/>
          </w:tcPr>
          <w:p w14:paraId="57C77252" w14:textId="77777777" w:rsidR="00572328" w:rsidRPr="003F64B4" w:rsidRDefault="00572328" w:rsidP="003F64B4">
            <w:pPr>
              <w:spacing w:line="360" w:lineRule="auto"/>
              <w:jc w:val="both"/>
              <w:rPr>
                <w:rFonts w:ascii="Book Antiqua" w:hAnsi="Book Antiqua"/>
              </w:rPr>
            </w:pPr>
            <w:r w:rsidRPr="003F64B4">
              <w:rPr>
                <w:rFonts w:ascii="Book Antiqua" w:hAnsi="Book Antiqua"/>
              </w:rPr>
              <w:t>95.2</w:t>
            </w:r>
          </w:p>
        </w:tc>
        <w:tc>
          <w:tcPr>
            <w:tcW w:w="1318" w:type="dxa"/>
            <w:tcBorders>
              <w:bottom w:val="single" w:sz="4" w:space="0" w:color="auto"/>
            </w:tcBorders>
            <w:hideMark/>
          </w:tcPr>
          <w:p w14:paraId="1979A92B" w14:textId="7117089B" w:rsidR="00572328" w:rsidRPr="003F64B4" w:rsidRDefault="00572328" w:rsidP="003F64B4">
            <w:pPr>
              <w:spacing w:line="360" w:lineRule="auto"/>
              <w:jc w:val="both"/>
              <w:rPr>
                <w:rFonts w:ascii="Book Antiqua" w:hAnsi="Book Antiqua"/>
              </w:rPr>
            </w:pPr>
            <w:r w:rsidRPr="003F64B4">
              <w:rPr>
                <w:rFonts w:ascii="Book Antiqua" w:hAnsi="Book Antiqua"/>
              </w:rPr>
              <w:t>&lt;</w:t>
            </w:r>
            <w:r w:rsidR="00A32BF6" w:rsidRPr="003F64B4">
              <w:rPr>
                <w:rFonts w:ascii="Book Antiqua" w:hAnsi="Book Antiqua"/>
              </w:rPr>
              <w:t xml:space="preserve"> </w:t>
            </w:r>
            <w:r w:rsidRPr="003F64B4">
              <w:rPr>
                <w:rFonts w:ascii="Book Antiqua" w:hAnsi="Book Antiqua"/>
              </w:rPr>
              <w:t>0.0001</w:t>
            </w:r>
          </w:p>
        </w:tc>
      </w:tr>
    </w:tbl>
    <w:p w14:paraId="0594F88D" w14:textId="3ECA8D33" w:rsidR="00572328" w:rsidRPr="003F64B4" w:rsidRDefault="00E747E7" w:rsidP="003F64B4">
      <w:pPr>
        <w:spacing w:line="360" w:lineRule="auto"/>
        <w:jc w:val="both"/>
        <w:rPr>
          <w:rFonts w:ascii="Book Antiqua" w:hAnsi="Book Antiqua"/>
        </w:rPr>
      </w:pPr>
      <w:r w:rsidRPr="003F64B4">
        <w:rPr>
          <w:rFonts w:ascii="Book Antiqua" w:eastAsia="Calibri" w:hAnsi="Book Antiqua"/>
        </w:rPr>
        <w:t xml:space="preserve">AUC: </w:t>
      </w:r>
      <w:r>
        <w:rPr>
          <w:rFonts w:ascii="Book Antiqua" w:eastAsia="Book Antiqua" w:hAnsi="Book Antiqua" w:cs="Book Antiqua"/>
          <w:color w:val="000000"/>
        </w:rPr>
        <w:t>A</w:t>
      </w:r>
      <w:r w:rsidRPr="003F64B4">
        <w:rPr>
          <w:rFonts w:ascii="Book Antiqua" w:eastAsia="Book Antiqua" w:hAnsi="Book Antiqua" w:cs="Book Antiqua"/>
          <w:color w:val="000000"/>
        </w:rPr>
        <w:t>rea under the receiver operating characteristic curve</w:t>
      </w:r>
      <w:r w:rsidRPr="003F64B4">
        <w:rPr>
          <w:rFonts w:ascii="Book Antiqua" w:eastAsia="Calibri" w:hAnsi="Book Antiqua"/>
        </w:rPr>
        <w:t xml:space="preserve">; PPV: </w:t>
      </w:r>
      <w:r w:rsidRPr="003F64B4">
        <w:rPr>
          <w:rFonts w:ascii="Book Antiqua" w:eastAsia="Calibri" w:hAnsi="Book Antiqua"/>
          <w:noProof/>
        </w:rPr>
        <w:t>Positive</w:t>
      </w:r>
      <w:r w:rsidRPr="003F64B4">
        <w:rPr>
          <w:rFonts w:ascii="Book Antiqua" w:eastAsia="Calibri" w:hAnsi="Book Antiqua"/>
        </w:rPr>
        <w:t xml:space="preserve"> predictive value; NPV: Negative predictive value; AFP: Alpha fetoprotein; VEGF: Vascular </w:t>
      </w:r>
      <w:r w:rsidRPr="003F64B4">
        <w:rPr>
          <w:rFonts w:ascii="Book Antiqua" w:eastAsia="Calibri" w:hAnsi="Book Antiqua"/>
          <w:noProof/>
        </w:rPr>
        <w:t>endothelial</w:t>
      </w:r>
      <w:r w:rsidRPr="003F64B4">
        <w:rPr>
          <w:rFonts w:ascii="Book Antiqua" w:eastAsia="Calibri" w:hAnsi="Book Antiqua"/>
        </w:rPr>
        <w:t xml:space="preserve"> growth factor; PLT: Platelet.</w:t>
      </w:r>
    </w:p>
    <w:p w14:paraId="4025FDD3" w14:textId="6918184F" w:rsidR="00572328" w:rsidRPr="003F64B4" w:rsidRDefault="00572328" w:rsidP="003F64B4">
      <w:pPr>
        <w:spacing w:line="360" w:lineRule="auto"/>
        <w:jc w:val="both"/>
        <w:rPr>
          <w:rFonts w:ascii="Book Antiqua" w:hAnsi="Book Antiqua"/>
          <w:b/>
          <w:bCs/>
        </w:rPr>
      </w:pPr>
      <w:r w:rsidRPr="003F64B4">
        <w:rPr>
          <w:rFonts w:ascii="Book Antiqua" w:hAnsi="Book Antiqua"/>
        </w:rPr>
        <w:br w:type="page"/>
      </w:r>
      <w:r w:rsidR="00894436" w:rsidRPr="003F64B4">
        <w:rPr>
          <w:rFonts w:ascii="Book Antiqua" w:hAnsi="Book Antiqua"/>
          <w:b/>
          <w:bCs/>
        </w:rPr>
        <w:lastRenderedPageBreak/>
        <w:t xml:space="preserve">Table 4 Correlations between </w:t>
      </w:r>
      <w:r w:rsidR="00894436" w:rsidRPr="003F64B4">
        <w:rPr>
          <w:rFonts w:ascii="Book Antiqua" w:hAnsi="Book Antiqua"/>
          <w:b/>
          <w:bCs/>
          <w:noProof/>
        </w:rPr>
        <w:t>tumor</w:t>
      </w:r>
      <w:r w:rsidR="00894436" w:rsidRPr="003F64B4">
        <w:rPr>
          <w:rFonts w:ascii="Book Antiqua" w:hAnsi="Book Antiqua"/>
          <w:b/>
          <w:bCs/>
        </w:rPr>
        <w:t xml:space="preserve"> characteristics (</w:t>
      </w:r>
      <w:r w:rsidR="00894436" w:rsidRPr="003F64B4">
        <w:rPr>
          <w:rFonts w:ascii="Book Antiqua" w:hAnsi="Book Antiqua"/>
          <w:b/>
          <w:bCs/>
          <w:noProof/>
        </w:rPr>
        <w:t>tumor</w:t>
      </w:r>
      <w:r w:rsidR="00894436" w:rsidRPr="003F64B4">
        <w:rPr>
          <w:rFonts w:ascii="Book Antiqua" w:hAnsi="Book Antiqua"/>
          <w:b/>
          <w:bCs/>
        </w:rPr>
        <w:t xml:space="preserve"> size and stage) and each of </w:t>
      </w:r>
      <w:r w:rsidR="00894436" w:rsidRPr="003F64B4">
        <w:rPr>
          <w:rFonts w:ascii="Book Antiqua" w:eastAsia="Book Antiqua" w:hAnsi="Book Antiqua" w:cs="Book Antiqua"/>
          <w:b/>
          <w:bCs/>
          <w:color w:val="000000"/>
        </w:rPr>
        <w:t>alpha fetoprotein</w:t>
      </w:r>
      <w:r w:rsidR="00894436" w:rsidRPr="003F64B4">
        <w:rPr>
          <w:rFonts w:ascii="Book Antiqua" w:hAnsi="Book Antiqua"/>
          <w:b/>
          <w:bCs/>
        </w:rPr>
        <w:t xml:space="preserve">, </w:t>
      </w:r>
      <w:r w:rsidR="00C65402" w:rsidRPr="003F64B4">
        <w:rPr>
          <w:rFonts w:ascii="Book Antiqua" w:eastAsia="Calibri" w:hAnsi="Book Antiqua"/>
          <w:b/>
          <w:bCs/>
        </w:rPr>
        <w:t xml:space="preserve">vascular </w:t>
      </w:r>
      <w:r w:rsidR="00C65402" w:rsidRPr="003F64B4">
        <w:rPr>
          <w:rFonts w:ascii="Book Antiqua" w:eastAsia="Calibri" w:hAnsi="Book Antiqua"/>
          <w:b/>
          <w:bCs/>
          <w:noProof/>
        </w:rPr>
        <w:t>endothelial</w:t>
      </w:r>
      <w:r w:rsidR="00C65402" w:rsidRPr="003F64B4">
        <w:rPr>
          <w:rFonts w:ascii="Book Antiqua" w:eastAsia="Calibri" w:hAnsi="Book Antiqua"/>
          <w:b/>
          <w:bCs/>
        </w:rPr>
        <w:t xml:space="preserve"> growth factor</w:t>
      </w:r>
      <w:r w:rsidR="00894436" w:rsidRPr="003F64B4">
        <w:rPr>
          <w:rFonts w:ascii="Book Antiqua" w:hAnsi="Book Antiqua"/>
          <w:b/>
          <w:bCs/>
        </w:rPr>
        <w:t xml:space="preserve"> and </w:t>
      </w:r>
      <w:r w:rsidR="00C65402" w:rsidRPr="003F64B4">
        <w:rPr>
          <w:rFonts w:ascii="Book Antiqua" w:eastAsia="Calibri" w:hAnsi="Book Antiqua"/>
          <w:b/>
          <w:bCs/>
        </w:rPr>
        <w:t xml:space="preserve">vascular </w:t>
      </w:r>
      <w:r w:rsidR="00C65402" w:rsidRPr="003F64B4">
        <w:rPr>
          <w:rFonts w:ascii="Book Antiqua" w:eastAsia="Calibri" w:hAnsi="Book Antiqua"/>
          <w:b/>
          <w:bCs/>
          <w:noProof/>
        </w:rPr>
        <w:t>endothelial</w:t>
      </w:r>
      <w:r w:rsidR="00C65402" w:rsidRPr="003F64B4">
        <w:rPr>
          <w:rFonts w:ascii="Book Antiqua" w:eastAsia="Calibri" w:hAnsi="Book Antiqua"/>
          <w:b/>
          <w:bCs/>
        </w:rPr>
        <w:t xml:space="preserve"> growth factor</w:t>
      </w:r>
      <w:r w:rsidR="00894436" w:rsidRPr="003F64B4">
        <w:rPr>
          <w:rFonts w:ascii="Book Antiqua" w:hAnsi="Book Antiqua"/>
          <w:b/>
          <w:bCs/>
        </w:rPr>
        <w:t>/</w:t>
      </w:r>
      <w:r w:rsidR="00C65402" w:rsidRPr="003F64B4">
        <w:rPr>
          <w:rFonts w:ascii="Book Antiqua" w:eastAsia="Calibri" w:hAnsi="Book Antiqua"/>
          <w:b/>
          <w:bCs/>
        </w:rPr>
        <w:t xml:space="preserve"> platelet</w:t>
      </w:r>
      <w:r w:rsidR="00894436" w:rsidRPr="003F64B4">
        <w:rPr>
          <w:rFonts w:ascii="Book Antiqua" w:hAnsi="Book Antiqua"/>
          <w:b/>
          <w:bCs/>
        </w:rPr>
        <w:t xml:space="preserve"> among </w:t>
      </w:r>
      <w:r w:rsidR="00EB74CE" w:rsidRPr="003F64B4">
        <w:rPr>
          <w:rFonts w:ascii="Book Antiqua" w:eastAsia="Calibri" w:hAnsi="Book Antiqua"/>
          <w:b/>
          <w:bCs/>
        </w:rPr>
        <w:t>hepatocellular carcinoma</w:t>
      </w:r>
      <w:r w:rsidR="00894436" w:rsidRPr="003F64B4">
        <w:rPr>
          <w:rFonts w:ascii="Book Antiqua" w:hAnsi="Book Antiqua"/>
          <w:b/>
          <w:bCs/>
        </w:rPr>
        <w:t xml:space="preserve"> cases</w:t>
      </w:r>
    </w:p>
    <w:tbl>
      <w:tblPr>
        <w:tblW w:w="9406" w:type="dxa"/>
        <w:jc w:val="center"/>
        <w:tblBorders>
          <w:top w:val="single" w:sz="4" w:space="0" w:color="auto"/>
          <w:bottom w:val="single" w:sz="4" w:space="0" w:color="auto"/>
        </w:tblBorders>
        <w:tblLook w:val="04A0" w:firstRow="1" w:lastRow="0" w:firstColumn="1" w:lastColumn="0" w:noHBand="0" w:noVBand="1"/>
      </w:tblPr>
      <w:tblGrid>
        <w:gridCol w:w="1874"/>
        <w:gridCol w:w="2622"/>
        <w:gridCol w:w="1639"/>
        <w:gridCol w:w="1842"/>
        <w:gridCol w:w="1429"/>
      </w:tblGrid>
      <w:tr w:rsidR="00894436" w:rsidRPr="003F64B4" w14:paraId="7D3EB398" w14:textId="77777777" w:rsidTr="00835F36">
        <w:trPr>
          <w:trHeight w:val="57"/>
          <w:jc w:val="center"/>
        </w:trPr>
        <w:tc>
          <w:tcPr>
            <w:tcW w:w="4496" w:type="dxa"/>
            <w:gridSpan w:val="2"/>
            <w:tcBorders>
              <w:top w:val="single" w:sz="4" w:space="0" w:color="auto"/>
              <w:bottom w:val="single" w:sz="4" w:space="0" w:color="auto"/>
            </w:tcBorders>
            <w:hideMark/>
          </w:tcPr>
          <w:p w14:paraId="47BCEA52"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rPr>
              <w:t xml:space="preserve"> </w:t>
            </w:r>
          </w:p>
        </w:tc>
        <w:tc>
          <w:tcPr>
            <w:tcW w:w="0" w:type="auto"/>
            <w:tcBorders>
              <w:top w:val="single" w:sz="4" w:space="0" w:color="auto"/>
              <w:bottom w:val="single" w:sz="4" w:space="0" w:color="auto"/>
            </w:tcBorders>
            <w:hideMark/>
          </w:tcPr>
          <w:p w14:paraId="3576270D" w14:textId="6D3BF363" w:rsidR="00572328" w:rsidRPr="003F64B4" w:rsidRDefault="00572328" w:rsidP="003F64B4">
            <w:pPr>
              <w:spacing w:line="360" w:lineRule="auto"/>
              <w:jc w:val="both"/>
              <w:rPr>
                <w:rFonts w:ascii="Book Antiqua" w:hAnsi="Book Antiqua"/>
                <w:b/>
                <w:bCs/>
              </w:rPr>
            </w:pPr>
            <w:r w:rsidRPr="003F64B4">
              <w:rPr>
                <w:rFonts w:ascii="Book Antiqua" w:hAnsi="Book Antiqua"/>
                <w:b/>
                <w:bCs/>
              </w:rPr>
              <w:t>AFP (ng/m</w:t>
            </w:r>
            <w:r w:rsidR="00B82B27" w:rsidRPr="003F64B4">
              <w:rPr>
                <w:rFonts w:ascii="Book Antiqua" w:hAnsi="Book Antiqua"/>
                <w:b/>
                <w:bCs/>
              </w:rPr>
              <w:t>L</w:t>
            </w:r>
            <w:r w:rsidRPr="003F64B4">
              <w:rPr>
                <w:rFonts w:ascii="Book Antiqua" w:hAnsi="Book Antiqua"/>
                <w:b/>
                <w:bCs/>
              </w:rPr>
              <w:t>)</w:t>
            </w:r>
          </w:p>
        </w:tc>
        <w:tc>
          <w:tcPr>
            <w:tcW w:w="0" w:type="auto"/>
            <w:tcBorders>
              <w:top w:val="single" w:sz="4" w:space="0" w:color="auto"/>
              <w:bottom w:val="single" w:sz="4" w:space="0" w:color="auto"/>
            </w:tcBorders>
            <w:hideMark/>
          </w:tcPr>
          <w:p w14:paraId="10C500B5" w14:textId="690830D1" w:rsidR="00572328" w:rsidRPr="003F64B4" w:rsidRDefault="00572328" w:rsidP="003F64B4">
            <w:pPr>
              <w:spacing w:line="360" w:lineRule="auto"/>
              <w:jc w:val="both"/>
              <w:rPr>
                <w:rFonts w:ascii="Book Antiqua" w:hAnsi="Book Antiqua"/>
                <w:b/>
                <w:bCs/>
              </w:rPr>
            </w:pPr>
            <w:r w:rsidRPr="003F64B4">
              <w:rPr>
                <w:rFonts w:ascii="Book Antiqua" w:hAnsi="Book Antiqua"/>
                <w:b/>
                <w:bCs/>
              </w:rPr>
              <w:t>VEGF (pg/m</w:t>
            </w:r>
            <w:r w:rsidR="00B82B27" w:rsidRPr="003F64B4">
              <w:rPr>
                <w:rFonts w:ascii="Book Antiqua" w:hAnsi="Book Antiqua"/>
                <w:b/>
                <w:bCs/>
              </w:rPr>
              <w:t>L</w:t>
            </w:r>
            <w:r w:rsidRPr="003F64B4">
              <w:rPr>
                <w:rFonts w:ascii="Book Antiqua" w:hAnsi="Book Antiqua"/>
                <w:b/>
                <w:bCs/>
              </w:rPr>
              <w:t>)</w:t>
            </w:r>
          </w:p>
        </w:tc>
        <w:tc>
          <w:tcPr>
            <w:tcW w:w="0" w:type="auto"/>
            <w:tcBorders>
              <w:top w:val="single" w:sz="4" w:space="0" w:color="auto"/>
              <w:bottom w:val="single" w:sz="4" w:space="0" w:color="auto"/>
            </w:tcBorders>
            <w:hideMark/>
          </w:tcPr>
          <w:p w14:paraId="70B8D134" w14:textId="7A45B876" w:rsidR="00572328" w:rsidRPr="003F64B4" w:rsidRDefault="00572328" w:rsidP="003F64B4">
            <w:pPr>
              <w:spacing w:line="360" w:lineRule="auto"/>
              <w:jc w:val="both"/>
              <w:rPr>
                <w:rFonts w:ascii="Book Antiqua" w:hAnsi="Book Antiqua"/>
                <w:b/>
                <w:bCs/>
              </w:rPr>
            </w:pPr>
            <w:r w:rsidRPr="003F64B4">
              <w:rPr>
                <w:rFonts w:ascii="Book Antiqua" w:hAnsi="Book Antiqua"/>
                <w:b/>
                <w:bCs/>
              </w:rPr>
              <w:t>VEGF/PLT</w:t>
            </w:r>
          </w:p>
        </w:tc>
      </w:tr>
      <w:tr w:rsidR="00894436" w:rsidRPr="003F64B4" w14:paraId="23C90B77" w14:textId="77777777" w:rsidTr="00835F36">
        <w:trPr>
          <w:trHeight w:val="57"/>
          <w:jc w:val="center"/>
        </w:trPr>
        <w:tc>
          <w:tcPr>
            <w:tcW w:w="1874" w:type="dxa"/>
            <w:vMerge w:val="restart"/>
            <w:tcBorders>
              <w:top w:val="single" w:sz="4" w:space="0" w:color="auto"/>
            </w:tcBorders>
            <w:hideMark/>
          </w:tcPr>
          <w:p w14:paraId="4C6811AA" w14:textId="1432A583" w:rsidR="00572328" w:rsidRPr="006E3749" w:rsidRDefault="00572328" w:rsidP="003F64B4">
            <w:pPr>
              <w:spacing w:line="360" w:lineRule="auto"/>
              <w:jc w:val="both"/>
              <w:rPr>
                <w:rFonts w:ascii="Book Antiqua" w:hAnsi="Book Antiqua"/>
              </w:rPr>
            </w:pPr>
            <w:r w:rsidRPr="006E3749">
              <w:rPr>
                <w:rFonts w:ascii="Book Antiqua" w:hAnsi="Book Antiqua"/>
              </w:rPr>
              <w:t xml:space="preserve">Size of </w:t>
            </w:r>
            <w:r w:rsidRPr="006E3749">
              <w:rPr>
                <w:rFonts w:ascii="Book Antiqua" w:hAnsi="Book Antiqua"/>
                <w:noProof/>
              </w:rPr>
              <w:t>tumor</w:t>
            </w:r>
          </w:p>
        </w:tc>
        <w:tc>
          <w:tcPr>
            <w:tcW w:w="0" w:type="auto"/>
            <w:tcBorders>
              <w:top w:val="single" w:sz="4" w:space="0" w:color="auto"/>
            </w:tcBorders>
            <w:hideMark/>
          </w:tcPr>
          <w:p w14:paraId="4F7A8265" w14:textId="7F17212E" w:rsidR="00572328" w:rsidRPr="003F64B4" w:rsidRDefault="00572328" w:rsidP="003F64B4">
            <w:pPr>
              <w:spacing w:line="360" w:lineRule="auto"/>
              <w:jc w:val="both"/>
              <w:rPr>
                <w:rFonts w:ascii="Book Antiqua" w:hAnsi="Book Antiqua"/>
              </w:rPr>
            </w:pPr>
            <w:r w:rsidRPr="003F64B4">
              <w:rPr>
                <w:rFonts w:ascii="Book Antiqua" w:hAnsi="Book Antiqua"/>
              </w:rPr>
              <w:t xml:space="preserve">Correlation </w:t>
            </w:r>
            <w:r w:rsidR="000B64E8" w:rsidRPr="003F64B4">
              <w:rPr>
                <w:rFonts w:ascii="Book Antiqua" w:hAnsi="Book Antiqua"/>
              </w:rPr>
              <w:t>c</w:t>
            </w:r>
            <w:r w:rsidRPr="003F64B4">
              <w:rPr>
                <w:rFonts w:ascii="Book Antiqua" w:hAnsi="Book Antiqua"/>
              </w:rPr>
              <w:t>oefficient</w:t>
            </w:r>
          </w:p>
        </w:tc>
        <w:tc>
          <w:tcPr>
            <w:tcW w:w="0" w:type="auto"/>
            <w:tcBorders>
              <w:top w:val="single" w:sz="4" w:space="0" w:color="auto"/>
            </w:tcBorders>
            <w:hideMark/>
          </w:tcPr>
          <w:p w14:paraId="29E93C27" w14:textId="77777777" w:rsidR="00572328" w:rsidRPr="003F64B4" w:rsidRDefault="00572328" w:rsidP="003F64B4">
            <w:pPr>
              <w:spacing w:line="360" w:lineRule="auto"/>
              <w:jc w:val="both"/>
              <w:rPr>
                <w:rFonts w:ascii="Book Antiqua" w:hAnsi="Book Antiqua"/>
              </w:rPr>
            </w:pPr>
            <w:r w:rsidRPr="003F64B4">
              <w:rPr>
                <w:rFonts w:ascii="Book Antiqua" w:hAnsi="Book Antiqua"/>
              </w:rPr>
              <w:t>0.492</w:t>
            </w:r>
          </w:p>
        </w:tc>
        <w:tc>
          <w:tcPr>
            <w:tcW w:w="0" w:type="auto"/>
            <w:tcBorders>
              <w:top w:val="single" w:sz="4" w:space="0" w:color="auto"/>
            </w:tcBorders>
            <w:hideMark/>
          </w:tcPr>
          <w:p w14:paraId="73B56760" w14:textId="77777777" w:rsidR="00572328" w:rsidRPr="003F64B4" w:rsidRDefault="00572328" w:rsidP="003F64B4">
            <w:pPr>
              <w:spacing w:line="360" w:lineRule="auto"/>
              <w:jc w:val="both"/>
              <w:rPr>
                <w:rFonts w:ascii="Book Antiqua" w:hAnsi="Book Antiqua"/>
              </w:rPr>
            </w:pPr>
            <w:r w:rsidRPr="003F64B4">
              <w:rPr>
                <w:rFonts w:ascii="Book Antiqua" w:hAnsi="Book Antiqua"/>
              </w:rPr>
              <w:t>0.662</w:t>
            </w:r>
          </w:p>
        </w:tc>
        <w:tc>
          <w:tcPr>
            <w:tcW w:w="0" w:type="auto"/>
            <w:tcBorders>
              <w:top w:val="single" w:sz="4" w:space="0" w:color="auto"/>
            </w:tcBorders>
            <w:hideMark/>
          </w:tcPr>
          <w:p w14:paraId="114BCB75" w14:textId="77777777" w:rsidR="00572328" w:rsidRPr="003F64B4" w:rsidRDefault="00572328" w:rsidP="003F64B4">
            <w:pPr>
              <w:spacing w:line="360" w:lineRule="auto"/>
              <w:jc w:val="both"/>
              <w:rPr>
                <w:rFonts w:ascii="Book Antiqua" w:hAnsi="Book Antiqua"/>
              </w:rPr>
            </w:pPr>
            <w:r w:rsidRPr="003F64B4">
              <w:rPr>
                <w:rFonts w:ascii="Book Antiqua" w:hAnsi="Book Antiqua"/>
              </w:rPr>
              <w:t>0.483</w:t>
            </w:r>
          </w:p>
        </w:tc>
      </w:tr>
      <w:tr w:rsidR="00894436" w:rsidRPr="003F64B4" w14:paraId="27E7ECF1" w14:textId="77777777" w:rsidTr="00835F36">
        <w:trPr>
          <w:trHeight w:val="57"/>
          <w:jc w:val="center"/>
        </w:trPr>
        <w:tc>
          <w:tcPr>
            <w:tcW w:w="1874" w:type="dxa"/>
            <w:vMerge/>
            <w:hideMark/>
          </w:tcPr>
          <w:p w14:paraId="72C9A467" w14:textId="77777777" w:rsidR="00572328" w:rsidRPr="006E3749" w:rsidRDefault="00572328" w:rsidP="003F64B4">
            <w:pPr>
              <w:spacing w:line="360" w:lineRule="auto"/>
              <w:jc w:val="both"/>
              <w:rPr>
                <w:rFonts w:ascii="Book Antiqua" w:hAnsi="Book Antiqua"/>
              </w:rPr>
            </w:pPr>
          </w:p>
        </w:tc>
        <w:tc>
          <w:tcPr>
            <w:tcW w:w="0" w:type="auto"/>
            <w:hideMark/>
          </w:tcPr>
          <w:p w14:paraId="3CB4EAE5" w14:textId="77777777" w:rsidR="00572328" w:rsidRPr="003F64B4" w:rsidRDefault="00572328" w:rsidP="003F64B4">
            <w:pPr>
              <w:spacing w:line="360" w:lineRule="auto"/>
              <w:jc w:val="both"/>
              <w:rPr>
                <w:rFonts w:ascii="Book Antiqua" w:hAnsi="Book Antiqua"/>
              </w:rPr>
            </w:pPr>
            <w:r w:rsidRPr="003F64B4">
              <w:rPr>
                <w:rFonts w:ascii="Book Antiqua" w:hAnsi="Book Antiqua"/>
                <w:i/>
                <w:iCs/>
              </w:rPr>
              <w:t xml:space="preserve">P </w:t>
            </w:r>
            <w:r w:rsidRPr="003F64B4">
              <w:rPr>
                <w:rFonts w:ascii="Book Antiqua" w:hAnsi="Book Antiqua"/>
              </w:rPr>
              <w:t>value</w:t>
            </w:r>
          </w:p>
        </w:tc>
        <w:tc>
          <w:tcPr>
            <w:tcW w:w="0" w:type="auto"/>
            <w:hideMark/>
          </w:tcPr>
          <w:p w14:paraId="03A42731" w14:textId="77777777" w:rsidR="00572328" w:rsidRPr="003F64B4" w:rsidRDefault="00572328" w:rsidP="003F64B4">
            <w:pPr>
              <w:spacing w:line="360" w:lineRule="auto"/>
              <w:jc w:val="both"/>
              <w:rPr>
                <w:rFonts w:ascii="Book Antiqua" w:hAnsi="Book Antiqua"/>
              </w:rPr>
            </w:pPr>
            <w:r w:rsidRPr="003F64B4">
              <w:rPr>
                <w:rFonts w:ascii="Book Antiqua" w:hAnsi="Book Antiqua"/>
              </w:rPr>
              <w:t>0.001</w:t>
            </w:r>
          </w:p>
        </w:tc>
        <w:tc>
          <w:tcPr>
            <w:tcW w:w="0" w:type="auto"/>
            <w:hideMark/>
          </w:tcPr>
          <w:p w14:paraId="4B8027AA" w14:textId="77777777" w:rsidR="00572328" w:rsidRPr="003F64B4" w:rsidRDefault="00572328" w:rsidP="003F64B4">
            <w:pPr>
              <w:spacing w:line="360" w:lineRule="auto"/>
              <w:jc w:val="both"/>
              <w:rPr>
                <w:rFonts w:ascii="Book Antiqua" w:hAnsi="Book Antiqua"/>
              </w:rPr>
            </w:pPr>
            <w:r w:rsidRPr="003F64B4">
              <w:rPr>
                <w:rFonts w:ascii="Book Antiqua" w:hAnsi="Book Antiqua"/>
              </w:rPr>
              <w:t>0.0001</w:t>
            </w:r>
          </w:p>
        </w:tc>
        <w:tc>
          <w:tcPr>
            <w:tcW w:w="0" w:type="auto"/>
            <w:hideMark/>
          </w:tcPr>
          <w:p w14:paraId="0E7E8CB0" w14:textId="77777777" w:rsidR="00572328" w:rsidRPr="003F64B4" w:rsidRDefault="00572328" w:rsidP="003F64B4">
            <w:pPr>
              <w:spacing w:line="360" w:lineRule="auto"/>
              <w:jc w:val="both"/>
              <w:rPr>
                <w:rFonts w:ascii="Book Antiqua" w:hAnsi="Book Antiqua"/>
              </w:rPr>
            </w:pPr>
            <w:r w:rsidRPr="003F64B4">
              <w:rPr>
                <w:rFonts w:ascii="Book Antiqua" w:hAnsi="Book Antiqua"/>
              </w:rPr>
              <w:t>0.002</w:t>
            </w:r>
          </w:p>
        </w:tc>
      </w:tr>
      <w:tr w:rsidR="00894436" w:rsidRPr="003F64B4" w14:paraId="26CA26C3" w14:textId="77777777" w:rsidTr="00835F36">
        <w:trPr>
          <w:trHeight w:val="57"/>
          <w:jc w:val="center"/>
        </w:trPr>
        <w:tc>
          <w:tcPr>
            <w:tcW w:w="1874" w:type="dxa"/>
            <w:vMerge w:val="restart"/>
            <w:hideMark/>
          </w:tcPr>
          <w:p w14:paraId="304761FB" w14:textId="6BCBAA19" w:rsidR="00572328" w:rsidRPr="006E3749" w:rsidRDefault="00572328" w:rsidP="003F64B4">
            <w:pPr>
              <w:spacing w:line="360" w:lineRule="auto"/>
              <w:jc w:val="both"/>
              <w:rPr>
                <w:rFonts w:ascii="Book Antiqua" w:hAnsi="Book Antiqua"/>
              </w:rPr>
            </w:pPr>
            <w:r w:rsidRPr="006E3749">
              <w:rPr>
                <w:rFonts w:ascii="Book Antiqua" w:hAnsi="Book Antiqua"/>
              </w:rPr>
              <w:t xml:space="preserve">TNM </w:t>
            </w:r>
            <w:r w:rsidR="00894436" w:rsidRPr="006E3749">
              <w:rPr>
                <w:rFonts w:ascii="Book Antiqua" w:hAnsi="Book Antiqua"/>
              </w:rPr>
              <w:t>s</w:t>
            </w:r>
            <w:r w:rsidRPr="006E3749">
              <w:rPr>
                <w:rFonts w:ascii="Book Antiqua" w:hAnsi="Book Antiqua"/>
              </w:rPr>
              <w:t xml:space="preserve">tage of </w:t>
            </w:r>
            <w:r w:rsidRPr="006E3749">
              <w:rPr>
                <w:rFonts w:ascii="Book Antiqua" w:hAnsi="Book Antiqua"/>
                <w:noProof/>
              </w:rPr>
              <w:t>tumor</w:t>
            </w:r>
          </w:p>
        </w:tc>
        <w:tc>
          <w:tcPr>
            <w:tcW w:w="0" w:type="auto"/>
            <w:hideMark/>
          </w:tcPr>
          <w:p w14:paraId="3D86A70F" w14:textId="11B6AFC1" w:rsidR="00572328" w:rsidRPr="003F64B4" w:rsidRDefault="00572328" w:rsidP="003F64B4">
            <w:pPr>
              <w:spacing w:line="360" w:lineRule="auto"/>
              <w:jc w:val="both"/>
              <w:rPr>
                <w:rFonts w:ascii="Book Antiqua" w:hAnsi="Book Antiqua"/>
              </w:rPr>
            </w:pPr>
            <w:r w:rsidRPr="003F64B4">
              <w:rPr>
                <w:rFonts w:ascii="Book Antiqua" w:hAnsi="Book Antiqua"/>
              </w:rPr>
              <w:t xml:space="preserve">Correlation </w:t>
            </w:r>
            <w:r w:rsidR="000B64E8" w:rsidRPr="003F64B4">
              <w:rPr>
                <w:rFonts w:ascii="Book Antiqua" w:hAnsi="Book Antiqua"/>
              </w:rPr>
              <w:t>c</w:t>
            </w:r>
            <w:r w:rsidRPr="003F64B4">
              <w:rPr>
                <w:rFonts w:ascii="Book Antiqua" w:hAnsi="Book Antiqua"/>
              </w:rPr>
              <w:t>oefficient</w:t>
            </w:r>
          </w:p>
        </w:tc>
        <w:tc>
          <w:tcPr>
            <w:tcW w:w="0" w:type="auto"/>
            <w:hideMark/>
          </w:tcPr>
          <w:p w14:paraId="71C3D239" w14:textId="77777777" w:rsidR="00572328" w:rsidRPr="003F64B4" w:rsidRDefault="00572328" w:rsidP="003F64B4">
            <w:pPr>
              <w:spacing w:line="360" w:lineRule="auto"/>
              <w:jc w:val="both"/>
              <w:rPr>
                <w:rFonts w:ascii="Book Antiqua" w:hAnsi="Book Antiqua"/>
              </w:rPr>
            </w:pPr>
            <w:r w:rsidRPr="003F64B4">
              <w:rPr>
                <w:rFonts w:ascii="Book Antiqua" w:hAnsi="Book Antiqua"/>
              </w:rPr>
              <w:t>0.247</w:t>
            </w:r>
          </w:p>
        </w:tc>
        <w:tc>
          <w:tcPr>
            <w:tcW w:w="0" w:type="auto"/>
            <w:hideMark/>
          </w:tcPr>
          <w:p w14:paraId="0064C481" w14:textId="77777777" w:rsidR="00572328" w:rsidRPr="003F64B4" w:rsidRDefault="00572328" w:rsidP="003F64B4">
            <w:pPr>
              <w:spacing w:line="360" w:lineRule="auto"/>
              <w:jc w:val="both"/>
              <w:rPr>
                <w:rFonts w:ascii="Book Antiqua" w:hAnsi="Book Antiqua"/>
              </w:rPr>
            </w:pPr>
            <w:r w:rsidRPr="003F64B4">
              <w:rPr>
                <w:rFonts w:ascii="Book Antiqua" w:hAnsi="Book Antiqua"/>
              </w:rPr>
              <w:t>0.795</w:t>
            </w:r>
          </w:p>
        </w:tc>
        <w:tc>
          <w:tcPr>
            <w:tcW w:w="0" w:type="auto"/>
            <w:hideMark/>
          </w:tcPr>
          <w:p w14:paraId="34D33CA4" w14:textId="77777777" w:rsidR="00572328" w:rsidRPr="003F64B4" w:rsidRDefault="00572328" w:rsidP="003F64B4">
            <w:pPr>
              <w:spacing w:line="360" w:lineRule="auto"/>
              <w:jc w:val="both"/>
              <w:rPr>
                <w:rFonts w:ascii="Book Antiqua" w:hAnsi="Book Antiqua"/>
              </w:rPr>
            </w:pPr>
            <w:r w:rsidRPr="003F64B4">
              <w:rPr>
                <w:rFonts w:ascii="Book Antiqua" w:hAnsi="Book Antiqua"/>
              </w:rPr>
              <w:t>0.696</w:t>
            </w:r>
          </w:p>
        </w:tc>
      </w:tr>
      <w:tr w:rsidR="00894436" w:rsidRPr="003F64B4" w14:paraId="72599B03" w14:textId="77777777" w:rsidTr="00835F36">
        <w:trPr>
          <w:trHeight w:val="57"/>
          <w:jc w:val="center"/>
        </w:trPr>
        <w:tc>
          <w:tcPr>
            <w:tcW w:w="1874" w:type="dxa"/>
            <w:vMerge/>
            <w:hideMark/>
          </w:tcPr>
          <w:p w14:paraId="343DDE22" w14:textId="77777777" w:rsidR="00572328" w:rsidRPr="006E3749" w:rsidRDefault="00572328" w:rsidP="003F64B4">
            <w:pPr>
              <w:spacing w:line="360" w:lineRule="auto"/>
              <w:jc w:val="both"/>
              <w:rPr>
                <w:rFonts w:ascii="Book Antiqua" w:hAnsi="Book Antiqua"/>
              </w:rPr>
            </w:pPr>
          </w:p>
        </w:tc>
        <w:tc>
          <w:tcPr>
            <w:tcW w:w="0" w:type="auto"/>
            <w:hideMark/>
          </w:tcPr>
          <w:p w14:paraId="447F8948" w14:textId="77777777" w:rsidR="00572328" w:rsidRPr="003F64B4" w:rsidRDefault="00572328" w:rsidP="003F64B4">
            <w:pPr>
              <w:spacing w:line="360" w:lineRule="auto"/>
              <w:jc w:val="both"/>
              <w:rPr>
                <w:rFonts w:ascii="Book Antiqua" w:hAnsi="Book Antiqua"/>
              </w:rPr>
            </w:pPr>
            <w:r w:rsidRPr="003F64B4">
              <w:rPr>
                <w:rFonts w:ascii="Book Antiqua" w:hAnsi="Book Antiqua"/>
                <w:i/>
                <w:iCs/>
              </w:rPr>
              <w:t>P</w:t>
            </w:r>
            <w:r w:rsidRPr="003F64B4">
              <w:rPr>
                <w:rFonts w:ascii="Book Antiqua" w:hAnsi="Book Antiqua"/>
              </w:rPr>
              <w:t xml:space="preserve"> value</w:t>
            </w:r>
          </w:p>
        </w:tc>
        <w:tc>
          <w:tcPr>
            <w:tcW w:w="0" w:type="auto"/>
            <w:hideMark/>
          </w:tcPr>
          <w:p w14:paraId="6BC25B35" w14:textId="77777777" w:rsidR="00572328" w:rsidRPr="003F64B4" w:rsidRDefault="00572328" w:rsidP="003F64B4">
            <w:pPr>
              <w:spacing w:line="360" w:lineRule="auto"/>
              <w:jc w:val="both"/>
              <w:rPr>
                <w:rFonts w:ascii="Book Antiqua" w:hAnsi="Book Antiqua"/>
              </w:rPr>
            </w:pPr>
            <w:r w:rsidRPr="003F64B4">
              <w:rPr>
                <w:rFonts w:ascii="Book Antiqua" w:hAnsi="Book Antiqua"/>
              </w:rPr>
              <w:t>0.124</w:t>
            </w:r>
          </w:p>
        </w:tc>
        <w:tc>
          <w:tcPr>
            <w:tcW w:w="0" w:type="auto"/>
            <w:hideMark/>
          </w:tcPr>
          <w:p w14:paraId="1A31E81B" w14:textId="77777777" w:rsidR="00572328" w:rsidRPr="003F64B4" w:rsidRDefault="00572328" w:rsidP="003F64B4">
            <w:pPr>
              <w:spacing w:line="360" w:lineRule="auto"/>
              <w:jc w:val="both"/>
              <w:rPr>
                <w:rFonts w:ascii="Book Antiqua" w:hAnsi="Book Antiqua"/>
              </w:rPr>
            </w:pPr>
            <w:r w:rsidRPr="003F64B4">
              <w:rPr>
                <w:rFonts w:ascii="Book Antiqua" w:hAnsi="Book Antiqua"/>
              </w:rPr>
              <w:t>0.0001</w:t>
            </w:r>
          </w:p>
        </w:tc>
        <w:tc>
          <w:tcPr>
            <w:tcW w:w="0" w:type="auto"/>
            <w:hideMark/>
          </w:tcPr>
          <w:p w14:paraId="07A2245C" w14:textId="77777777" w:rsidR="00572328" w:rsidRPr="003F64B4" w:rsidRDefault="00572328" w:rsidP="003F64B4">
            <w:pPr>
              <w:spacing w:line="360" w:lineRule="auto"/>
              <w:jc w:val="both"/>
              <w:rPr>
                <w:rFonts w:ascii="Book Antiqua" w:hAnsi="Book Antiqua"/>
              </w:rPr>
            </w:pPr>
            <w:r w:rsidRPr="003F64B4">
              <w:rPr>
                <w:rFonts w:ascii="Book Antiqua" w:hAnsi="Book Antiqua"/>
              </w:rPr>
              <w:t>0.0001</w:t>
            </w:r>
          </w:p>
        </w:tc>
      </w:tr>
      <w:tr w:rsidR="00894436" w:rsidRPr="003F64B4" w14:paraId="4AFC6568" w14:textId="77777777" w:rsidTr="00835F36">
        <w:trPr>
          <w:trHeight w:val="57"/>
          <w:jc w:val="center"/>
        </w:trPr>
        <w:tc>
          <w:tcPr>
            <w:tcW w:w="1874" w:type="dxa"/>
            <w:vMerge w:val="restart"/>
            <w:hideMark/>
          </w:tcPr>
          <w:p w14:paraId="7DF3EB68" w14:textId="405F484D" w:rsidR="00572328" w:rsidRPr="006E3749" w:rsidRDefault="00572328" w:rsidP="003F64B4">
            <w:pPr>
              <w:spacing w:line="360" w:lineRule="auto"/>
              <w:jc w:val="both"/>
              <w:rPr>
                <w:rFonts w:ascii="Book Antiqua" w:hAnsi="Book Antiqua"/>
              </w:rPr>
            </w:pPr>
            <w:r w:rsidRPr="006E3749">
              <w:rPr>
                <w:rFonts w:ascii="Book Antiqua" w:hAnsi="Book Antiqua"/>
              </w:rPr>
              <w:t xml:space="preserve">BCLC </w:t>
            </w:r>
            <w:r w:rsidR="00894436" w:rsidRPr="006E3749">
              <w:rPr>
                <w:rFonts w:ascii="Book Antiqua" w:hAnsi="Book Antiqua"/>
              </w:rPr>
              <w:t>s</w:t>
            </w:r>
            <w:r w:rsidRPr="006E3749">
              <w:rPr>
                <w:rFonts w:ascii="Book Antiqua" w:hAnsi="Book Antiqua"/>
              </w:rPr>
              <w:t xml:space="preserve">tage of </w:t>
            </w:r>
            <w:r w:rsidRPr="006E3749">
              <w:rPr>
                <w:rFonts w:ascii="Book Antiqua" w:hAnsi="Book Antiqua"/>
                <w:noProof/>
              </w:rPr>
              <w:t>tumor</w:t>
            </w:r>
          </w:p>
        </w:tc>
        <w:tc>
          <w:tcPr>
            <w:tcW w:w="0" w:type="auto"/>
            <w:hideMark/>
          </w:tcPr>
          <w:p w14:paraId="119B0120" w14:textId="1648A2EA" w:rsidR="00572328" w:rsidRPr="003F64B4" w:rsidRDefault="00572328" w:rsidP="003F64B4">
            <w:pPr>
              <w:spacing w:line="360" w:lineRule="auto"/>
              <w:jc w:val="both"/>
              <w:rPr>
                <w:rFonts w:ascii="Book Antiqua" w:hAnsi="Book Antiqua"/>
              </w:rPr>
            </w:pPr>
            <w:r w:rsidRPr="003F64B4">
              <w:rPr>
                <w:rFonts w:ascii="Book Antiqua" w:hAnsi="Book Antiqua"/>
              </w:rPr>
              <w:t xml:space="preserve">Correlation </w:t>
            </w:r>
            <w:r w:rsidR="000B64E8" w:rsidRPr="003F64B4">
              <w:rPr>
                <w:rFonts w:ascii="Book Antiqua" w:hAnsi="Book Antiqua"/>
              </w:rPr>
              <w:t>c</w:t>
            </w:r>
            <w:r w:rsidRPr="003F64B4">
              <w:rPr>
                <w:rFonts w:ascii="Book Antiqua" w:hAnsi="Book Antiqua"/>
              </w:rPr>
              <w:t>oefficient</w:t>
            </w:r>
          </w:p>
        </w:tc>
        <w:tc>
          <w:tcPr>
            <w:tcW w:w="0" w:type="auto"/>
            <w:hideMark/>
          </w:tcPr>
          <w:p w14:paraId="0286E459" w14:textId="77777777" w:rsidR="00572328" w:rsidRPr="003F64B4" w:rsidRDefault="00572328" w:rsidP="003F64B4">
            <w:pPr>
              <w:spacing w:line="360" w:lineRule="auto"/>
              <w:jc w:val="both"/>
              <w:rPr>
                <w:rFonts w:ascii="Book Antiqua" w:hAnsi="Book Antiqua"/>
              </w:rPr>
            </w:pPr>
            <w:r w:rsidRPr="003F64B4">
              <w:rPr>
                <w:rFonts w:ascii="Book Antiqua" w:hAnsi="Book Antiqua"/>
              </w:rPr>
              <w:t>0.382</w:t>
            </w:r>
          </w:p>
        </w:tc>
        <w:tc>
          <w:tcPr>
            <w:tcW w:w="0" w:type="auto"/>
            <w:hideMark/>
          </w:tcPr>
          <w:p w14:paraId="0BF2D4E5" w14:textId="77777777" w:rsidR="00572328" w:rsidRPr="003F64B4" w:rsidRDefault="00572328" w:rsidP="003F64B4">
            <w:pPr>
              <w:spacing w:line="360" w:lineRule="auto"/>
              <w:jc w:val="both"/>
              <w:rPr>
                <w:rFonts w:ascii="Book Antiqua" w:hAnsi="Book Antiqua"/>
              </w:rPr>
            </w:pPr>
            <w:r w:rsidRPr="003F64B4">
              <w:rPr>
                <w:rFonts w:ascii="Book Antiqua" w:hAnsi="Book Antiqua"/>
              </w:rPr>
              <w:t>0.889</w:t>
            </w:r>
          </w:p>
        </w:tc>
        <w:tc>
          <w:tcPr>
            <w:tcW w:w="0" w:type="auto"/>
            <w:hideMark/>
          </w:tcPr>
          <w:p w14:paraId="7DDE0F42" w14:textId="77777777" w:rsidR="00572328" w:rsidRPr="003F64B4" w:rsidRDefault="00572328" w:rsidP="003F64B4">
            <w:pPr>
              <w:spacing w:line="360" w:lineRule="auto"/>
              <w:jc w:val="both"/>
              <w:rPr>
                <w:rFonts w:ascii="Book Antiqua" w:hAnsi="Book Antiqua"/>
              </w:rPr>
            </w:pPr>
            <w:r w:rsidRPr="003F64B4">
              <w:rPr>
                <w:rFonts w:ascii="Book Antiqua" w:hAnsi="Book Antiqua"/>
              </w:rPr>
              <w:t>0.740</w:t>
            </w:r>
          </w:p>
        </w:tc>
      </w:tr>
      <w:tr w:rsidR="00894436" w:rsidRPr="003F64B4" w14:paraId="4F76DAE2" w14:textId="77777777" w:rsidTr="00835F36">
        <w:trPr>
          <w:trHeight w:val="57"/>
          <w:jc w:val="center"/>
        </w:trPr>
        <w:tc>
          <w:tcPr>
            <w:tcW w:w="1874" w:type="dxa"/>
            <w:vMerge/>
            <w:hideMark/>
          </w:tcPr>
          <w:p w14:paraId="4FCB1CE0" w14:textId="77777777" w:rsidR="00572328" w:rsidRPr="003F64B4" w:rsidRDefault="00572328" w:rsidP="003F64B4">
            <w:pPr>
              <w:spacing w:line="360" w:lineRule="auto"/>
              <w:jc w:val="both"/>
              <w:rPr>
                <w:rFonts w:ascii="Book Antiqua" w:hAnsi="Book Antiqua"/>
              </w:rPr>
            </w:pPr>
          </w:p>
        </w:tc>
        <w:tc>
          <w:tcPr>
            <w:tcW w:w="0" w:type="auto"/>
            <w:hideMark/>
          </w:tcPr>
          <w:p w14:paraId="3E1F8BE6" w14:textId="77777777" w:rsidR="00572328" w:rsidRPr="003F64B4" w:rsidRDefault="00572328" w:rsidP="003F64B4">
            <w:pPr>
              <w:spacing w:line="360" w:lineRule="auto"/>
              <w:jc w:val="both"/>
              <w:rPr>
                <w:rFonts w:ascii="Book Antiqua" w:hAnsi="Book Antiqua"/>
              </w:rPr>
            </w:pPr>
            <w:r w:rsidRPr="003F64B4">
              <w:rPr>
                <w:rFonts w:ascii="Book Antiqua" w:hAnsi="Book Antiqua"/>
                <w:i/>
                <w:iCs/>
              </w:rPr>
              <w:t>P</w:t>
            </w:r>
            <w:r w:rsidRPr="003F64B4">
              <w:rPr>
                <w:rFonts w:ascii="Book Antiqua" w:hAnsi="Book Antiqua"/>
              </w:rPr>
              <w:t xml:space="preserve"> value</w:t>
            </w:r>
          </w:p>
        </w:tc>
        <w:tc>
          <w:tcPr>
            <w:tcW w:w="0" w:type="auto"/>
            <w:hideMark/>
          </w:tcPr>
          <w:p w14:paraId="5B46DE2E" w14:textId="77777777" w:rsidR="00572328" w:rsidRPr="003F64B4" w:rsidRDefault="00572328" w:rsidP="003F64B4">
            <w:pPr>
              <w:spacing w:line="360" w:lineRule="auto"/>
              <w:jc w:val="both"/>
              <w:rPr>
                <w:rFonts w:ascii="Book Antiqua" w:hAnsi="Book Antiqua"/>
              </w:rPr>
            </w:pPr>
            <w:r w:rsidRPr="003F64B4">
              <w:rPr>
                <w:rFonts w:ascii="Book Antiqua" w:hAnsi="Book Antiqua"/>
              </w:rPr>
              <w:t>0.015</w:t>
            </w:r>
          </w:p>
        </w:tc>
        <w:tc>
          <w:tcPr>
            <w:tcW w:w="0" w:type="auto"/>
            <w:hideMark/>
          </w:tcPr>
          <w:p w14:paraId="48C66C91" w14:textId="77777777" w:rsidR="00572328" w:rsidRPr="003F64B4" w:rsidRDefault="00572328" w:rsidP="003F64B4">
            <w:pPr>
              <w:spacing w:line="360" w:lineRule="auto"/>
              <w:jc w:val="both"/>
              <w:rPr>
                <w:rFonts w:ascii="Book Antiqua" w:hAnsi="Book Antiqua"/>
              </w:rPr>
            </w:pPr>
            <w:r w:rsidRPr="003F64B4">
              <w:rPr>
                <w:rFonts w:ascii="Book Antiqua" w:hAnsi="Book Antiqua"/>
              </w:rPr>
              <w:t>0.0001</w:t>
            </w:r>
          </w:p>
        </w:tc>
        <w:tc>
          <w:tcPr>
            <w:tcW w:w="0" w:type="auto"/>
            <w:hideMark/>
          </w:tcPr>
          <w:p w14:paraId="7F3FD90E" w14:textId="77777777" w:rsidR="00572328" w:rsidRPr="003F64B4" w:rsidRDefault="00572328" w:rsidP="003F64B4">
            <w:pPr>
              <w:spacing w:line="360" w:lineRule="auto"/>
              <w:jc w:val="both"/>
              <w:rPr>
                <w:rFonts w:ascii="Book Antiqua" w:hAnsi="Book Antiqua"/>
              </w:rPr>
            </w:pPr>
            <w:r w:rsidRPr="003F64B4">
              <w:rPr>
                <w:rFonts w:ascii="Book Antiqua" w:hAnsi="Book Antiqua"/>
              </w:rPr>
              <w:t>0.0001</w:t>
            </w:r>
          </w:p>
        </w:tc>
      </w:tr>
    </w:tbl>
    <w:p w14:paraId="354B2EB9" w14:textId="7570DA42" w:rsidR="00B11C16" w:rsidRPr="003F64B4" w:rsidRDefault="00B11C16" w:rsidP="003F64B4">
      <w:pPr>
        <w:spacing w:line="360" w:lineRule="auto"/>
        <w:jc w:val="both"/>
        <w:rPr>
          <w:rFonts w:ascii="Book Antiqua" w:hAnsi="Book Antiqua"/>
        </w:rPr>
      </w:pPr>
      <w:r w:rsidRPr="003F64B4">
        <w:rPr>
          <w:rFonts w:ascii="Book Antiqua" w:eastAsia="Calibri" w:hAnsi="Book Antiqua"/>
        </w:rPr>
        <w:t xml:space="preserve">AFP: </w:t>
      </w:r>
      <w:r w:rsidR="00894436" w:rsidRPr="003F64B4">
        <w:rPr>
          <w:rFonts w:ascii="Book Antiqua" w:eastAsia="Book Antiqua" w:hAnsi="Book Antiqua" w:cs="Book Antiqua"/>
          <w:color w:val="000000"/>
        </w:rPr>
        <w:t>Alpha fetoprotein</w:t>
      </w:r>
      <w:r w:rsidRPr="003F64B4">
        <w:rPr>
          <w:rFonts w:ascii="Book Antiqua" w:eastAsia="Calibri" w:hAnsi="Book Antiqua"/>
        </w:rPr>
        <w:t xml:space="preserve">; VEGF: Vascular </w:t>
      </w:r>
      <w:r w:rsidR="00894436" w:rsidRPr="003F64B4">
        <w:rPr>
          <w:rFonts w:ascii="Book Antiqua" w:eastAsia="Calibri" w:hAnsi="Book Antiqua"/>
          <w:noProof/>
        </w:rPr>
        <w:t>e</w:t>
      </w:r>
      <w:r w:rsidRPr="003F64B4">
        <w:rPr>
          <w:rFonts w:ascii="Book Antiqua" w:eastAsia="Calibri" w:hAnsi="Book Antiqua"/>
          <w:noProof/>
        </w:rPr>
        <w:t>ndothelial</w:t>
      </w:r>
      <w:r w:rsidRPr="003F64B4">
        <w:rPr>
          <w:rFonts w:ascii="Book Antiqua" w:eastAsia="Calibri" w:hAnsi="Book Antiqua"/>
        </w:rPr>
        <w:t xml:space="preserve"> </w:t>
      </w:r>
      <w:r w:rsidR="00894436" w:rsidRPr="003F64B4">
        <w:rPr>
          <w:rFonts w:ascii="Book Antiqua" w:eastAsia="Calibri" w:hAnsi="Book Antiqua"/>
        </w:rPr>
        <w:t>g</w:t>
      </w:r>
      <w:r w:rsidRPr="003F64B4">
        <w:rPr>
          <w:rFonts w:ascii="Book Antiqua" w:eastAsia="Calibri" w:hAnsi="Book Antiqua"/>
        </w:rPr>
        <w:t xml:space="preserve">rowth </w:t>
      </w:r>
      <w:r w:rsidR="00894436" w:rsidRPr="003F64B4">
        <w:rPr>
          <w:rFonts w:ascii="Book Antiqua" w:eastAsia="Calibri" w:hAnsi="Book Antiqua"/>
        </w:rPr>
        <w:t>f</w:t>
      </w:r>
      <w:r w:rsidRPr="003F64B4">
        <w:rPr>
          <w:rFonts w:ascii="Book Antiqua" w:eastAsia="Calibri" w:hAnsi="Book Antiqua"/>
        </w:rPr>
        <w:t xml:space="preserve">actor; PLT: </w:t>
      </w:r>
      <w:r w:rsidR="00C65402" w:rsidRPr="003F64B4">
        <w:rPr>
          <w:rFonts w:ascii="Book Antiqua" w:eastAsia="Calibri" w:hAnsi="Book Antiqua"/>
        </w:rPr>
        <w:t>P</w:t>
      </w:r>
      <w:r w:rsidRPr="003F64B4">
        <w:rPr>
          <w:rFonts w:ascii="Book Antiqua" w:eastAsia="Calibri" w:hAnsi="Book Antiqua"/>
        </w:rPr>
        <w:t xml:space="preserve">latelet; BCLC: Barcelona </w:t>
      </w:r>
      <w:r w:rsidR="00406586" w:rsidRPr="003F64B4">
        <w:rPr>
          <w:rFonts w:ascii="Book Antiqua" w:eastAsia="Calibri" w:hAnsi="Book Antiqua"/>
        </w:rPr>
        <w:t>c</w:t>
      </w:r>
      <w:r w:rsidRPr="003F64B4">
        <w:rPr>
          <w:rFonts w:ascii="Book Antiqua" w:eastAsia="Calibri" w:hAnsi="Book Antiqua"/>
        </w:rPr>
        <w:t xml:space="preserve">linic </w:t>
      </w:r>
      <w:r w:rsidR="00406586" w:rsidRPr="003F64B4">
        <w:rPr>
          <w:rFonts w:ascii="Book Antiqua" w:eastAsia="Calibri" w:hAnsi="Book Antiqua"/>
        </w:rPr>
        <w:t>l</w:t>
      </w:r>
      <w:r w:rsidRPr="003F64B4">
        <w:rPr>
          <w:rFonts w:ascii="Book Antiqua" w:eastAsia="Calibri" w:hAnsi="Book Antiqua"/>
        </w:rPr>
        <w:t>iver</w:t>
      </w:r>
      <w:r w:rsidR="005D4E8C">
        <w:rPr>
          <w:rFonts w:ascii="Book Antiqua" w:eastAsia="Calibri" w:hAnsi="Book Antiqua"/>
        </w:rPr>
        <w:t xml:space="preserve">; </w:t>
      </w:r>
      <w:r w:rsidR="005D4E8C" w:rsidRPr="003F64B4">
        <w:rPr>
          <w:rFonts w:ascii="Book Antiqua" w:eastAsia="Book Antiqua" w:hAnsi="Book Antiqua" w:cs="Book Antiqua"/>
          <w:color w:val="000000"/>
        </w:rPr>
        <w:t>TNM</w:t>
      </w:r>
      <w:r w:rsidR="005D4E8C">
        <w:rPr>
          <w:rFonts w:ascii="Book Antiqua" w:eastAsia="Book Antiqua" w:hAnsi="Book Antiqua" w:cs="Book Antiqua"/>
          <w:color w:val="000000"/>
        </w:rPr>
        <w:t>:</w:t>
      </w:r>
      <w:r w:rsidR="005D4E8C" w:rsidRPr="003F64B4">
        <w:rPr>
          <w:rFonts w:ascii="Book Antiqua" w:eastAsia="Book Antiqua" w:hAnsi="Book Antiqua" w:cs="Book Antiqua"/>
          <w:color w:val="000000"/>
        </w:rPr>
        <w:t xml:space="preserve"> </w:t>
      </w:r>
      <w:r w:rsidR="005D4E8C">
        <w:rPr>
          <w:rFonts w:ascii="Book Antiqua" w:eastAsia="Book Antiqua" w:hAnsi="Book Antiqua" w:cs="Book Antiqua"/>
          <w:color w:val="000000"/>
        </w:rPr>
        <w:t>T</w:t>
      </w:r>
      <w:r w:rsidR="005D4E8C" w:rsidRPr="003F64B4">
        <w:rPr>
          <w:rFonts w:ascii="Book Antiqua" w:eastAsia="Book Antiqua" w:hAnsi="Book Antiqua" w:cs="Book Antiqua"/>
          <w:color w:val="000000"/>
        </w:rPr>
        <w:t>umor/node/metastasis</w:t>
      </w:r>
      <w:r w:rsidR="005D4E8C">
        <w:rPr>
          <w:rFonts w:ascii="Book Antiqua" w:eastAsia="Book Antiqua" w:hAnsi="Book Antiqua" w:cs="Book Antiqua"/>
          <w:color w:val="000000"/>
        </w:rPr>
        <w:t>.</w:t>
      </w:r>
    </w:p>
    <w:p w14:paraId="4B770F8E" w14:textId="64DBB64E" w:rsidR="00572328" w:rsidRPr="003F64B4" w:rsidRDefault="00572328" w:rsidP="003F64B4">
      <w:pPr>
        <w:spacing w:line="360" w:lineRule="auto"/>
        <w:jc w:val="both"/>
        <w:rPr>
          <w:rFonts w:ascii="Book Antiqua" w:hAnsi="Book Antiqua"/>
        </w:rPr>
      </w:pPr>
      <w:r w:rsidRPr="003F64B4">
        <w:rPr>
          <w:rFonts w:ascii="Book Antiqua" w:hAnsi="Book Antiqua"/>
        </w:rPr>
        <w:br w:type="page"/>
      </w:r>
      <w:r w:rsidR="00DB2ADB" w:rsidRPr="003F64B4">
        <w:rPr>
          <w:rFonts w:ascii="Book Antiqua" w:hAnsi="Book Antiqua"/>
          <w:b/>
          <w:bCs/>
        </w:rPr>
        <w:lastRenderedPageBreak/>
        <w:t xml:space="preserve">Table 5 Correlations between the presence of </w:t>
      </w:r>
      <w:r w:rsidR="00E03D34" w:rsidRPr="003F64B4">
        <w:rPr>
          <w:rFonts w:ascii="Book Antiqua" w:eastAsia="Calibri" w:hAnsi="Book Antiqua"/>
          <w:b/>
          <w:bCs/>
        </w:rPr>
        <w:t>portal vein thrombosis</w:t>
      </w:r>
      <w:r w:rsidR="00DB2ADB" w:rsidRPr="003F64B4">
        <w:rPr>
          <w:rFonts w:ascii="Book Antiqua" w:hAnsi="Book Antiqua"/>
          <w:b/>
          <w:bCs/>
        </w:rPr>
        <w:t xml:space="preserve"> and each of serum </w:t>
      </w:r>
      <w:r w:rsidR="00894436" w:rsidRPr="003F64B4">
        <w:rPr>
          <w:rFonts w:ascii="Book Antiqua" w:eastAsia="Book Antiqua" w:hAnsi="Book Antiqua" w:cs="Book Antiqua"/>
          <w:b/>
          <w:bCs/>
          <w:color w:val="000000"/>
        </w:rPr>
        <w:t>alpha fetoprotein</w:t>
      </w:r>
      <w:r w:rsidR="00DB2ADB" w:rsidRPr="003F64B4">
        <w:rPr>
          <w:rFonts w:ascii="Book Antiqua" w:hAnsi="Book Antiqua"/>
          <w:b/>
          <w:bCs/>
        </w:rPr>
        <w:t xml:space="preserve">, </w:t>
      </w:r>
      <w:r w:rsidR="00E03D34" w:rsidRPr="003F64B4">
        <w:rPr>
          <w:rFonts w:ascii="Book Antiqua" w:eastAsia="Calibri" w:hAnsi="Book Antiqua"/>
          <w:b/>
          <w:bCs/>
        </w:rPr>
        <w:t xml:space="preserve">vascular </w:t>
      </w:r>
      <w:r w:rsidR="00E03D34" w:rsidRPr="003F64B4">
        <w:rPr>
          <w:rFonts w:ascii="Book Antiqua" w:eastAsia="Calibri" w:hAnsi="Book Antiqua"/>
          <w:b/>
          <w:bCs/>
          <w:noProof/>
        </w:rPr>
        <w:t>endothelial</w:t>
      </w:r>
      <w:r w:rsidR="00E03D34" w:rsidRPr="003F64B4">
        <w:rPr>
          <w:rFonts w:ascii="Book Antiqua" w:eastAsia="Calibri" w:hAnsi="Book Antiqua"/>
          <w:b/>
          <w:bCs/>
        </w:rPr>
        <w:t xml:space="preserve"> growth factor</w:t>
      </w:r>
      <w:r w:rsidR="00DB2ADB" w:rsidRPr="003F64B4">
        <w:rPr>
          <w:rFonts w:ascii="Book Antiqua" w:hAnsi="Book Antiqua"/>
          <w:b/>
          <w:bCs/>
        </w:rPr>
        <w:t xml:space="preserve">, and </w:t>
      </w:r>
      <w:r w:rsidR="00E03D34" w:rsidRPr="003F64B4">
        <w:rPr>
          <w:rFonts w:ascii="Book Antiqua" w:eastAsia="Calibri" w:hAnsi="Book Antiqua"/>
          <w:b/>
          <w:bCs/>
        </w:rPr>
        <w:t xml:space="preserve">vascular </w:t>
      </w:r>
      <w:r w:rsidR="00E03D34" w:rsidRPr="003F64B4">
        <w:rPr>
          <w:rFonts w:ascii="Book Antiqua" w:eastAsia="Calibri" w:hAnsi="Book Antiqua"/>
          <w:b/>
          <w:bCs/>
          <w:noProof/>
        </w:rPr>
        <w:t>endothelial</w:t>
      </w:r>
      <w:r w:rsidR="00E03D34" w:rsidRPr="003F64B4">
        <w:rPr>
          <w:rFonts w:ascii="Book Antiqua" w:eastAsia="Calibri" w:hAnsi="Book Antiqua"/>
          <w:b/>
          <w:bCs/>
        </w:rPr>
        <w:t xml:space="preserve"> growth factor</w:t>
      </w:r>
      <w:r w:rsidR="00DB2ADB" w:rsidRPr="003F64B4">
        <w:rPr>
          <w:rFonts w:ascii="Book Antiqua" w:hAnsi="Book Antiqua"/>
          <w:b/>
          <w:bCs/>
        </w:rPr>
        <w:t>/</w:t>
      </w:r>
      <w:r w:rsidR="00E03D34" w:rsidRPr="003F64B4">
        <w:rPr>
          <w:rFonts w:ascii="Book Antiqua" w:eastAsia="Calibri" w:hAnsi="Book Antiqua"/>
          <w:b/>
          <w:bCs/>
        </w:rPr>
        <w:t>platelet</w:t>
      </w:r>
      <w:r w:rsidR="00DB2ADB" w:rsidRPr="003F64B4">
        <w:rPr>
          <w:rFonts w:ascii="Book Antiqua" w:hAnsi="Book Antiqua"/>
          <w:b/>
          <w:bCs/>
        </w:rPr>
        <w:t xml:space="preserve"> levels among </w:t>
      </w:r>
      <w:r w:rsidR="00A526A9" w:rsidRPr="003F64B4">
        <w:rPr>
          <w:rFonts w:ascii="Book Antiqua" w:eastAsia="Calibri" w:hAnsi="Book Antiqua"/>
          <w:b/>
          <w:bCs/>
        </w:rPr>
        <w:t>hepatocellular carcinoma</w:t>
      </w:r>
      <w:r w:rsidR="00A526A9" w:rsidRPr="003F64B4">
        <w:rPr>
          <w:rFonts w:ascii="Book Antiqua" w:hAnsi="Book Antiqua"/>
          <w:b/>
          <w:bCs/>
        </w:rPr>
        <w:t xml:space="preserve"> </w:t>
      </w:r>
      <w:r w:rsidR="00DB2ADB" w:rsidRPr="003F64B4">
        <w:rPr>
          <w:rFonts w:ascii="Book Antiqua" w:hAnsi="Book Antiqua"/>
          <w:b/>
          <w:bCs/>
        </w:rPr>
        <w:t>cases</w:t>
      </w:r>
    </w:p>
    <w:tbl>
      <w:tblPr>
        <w:tblW w:w="9234" w:type="dxa"/>
        <w:jc w:val="center"/>
        <w:tblBorders>
          <w:top w:val="single" w:sz="4" w:space="0" w:color="auto"/>
          <w:bottom w:val="single" w:sz="4" w:space="0" w:color="auto"/>
        </w:tblBorders>
        <w:tblLook w:val="04A0" w:firstRow="1" w:lastRow="0" w:firstColumn="1" w:lastColumn="0" w:noHBand="0" w:noVBand="1"/>
      </w:tblPr>
      <w:tblGrid>
        <w:gridCol w:w="2252"/>
        <w:gridCol w:w="996"/>
        <w:gridCol w:w="992"/>
        <w:gridCol w:w="1134"/>
        <w:gridCol w:w="1271"/>
        <w:gridCol w:w="1292"/>
        <w:gridCol w:w="1297"/>
      </w:tblGrid>
      <w:tr w:rsidR="00572328" w:rsidRPr="003F64B4" w14:paraId="790F1D13" w14:textId="77777777" w:rsidTr="00147CDA">
        <w:trPr>
          <w:trHeight w:val="235"/>
          <w:jc w:val="center"/>
        </w:trPr>
        <w:tc>
          <w:tcPr>
            <w:tcW w:w="2252" w:type="dxa"/>
            <w:vMerge w:val="restart"/>
            <w:tcBorders>
              <w:top w:val="single" w:sz="4" w:space="0" w:color="auto"/>
              <w:bottom w:val="nil"/>
            </w:tcBorders>
            <w:noWrap/>
          </w:tcPr>
          <w:p w14:paraId="4804D413" w14:textId="77777777" w:rsidR="00572328" w:rsidRPr="003F64B4" w:rsidRDefault="00572328" w:rsidP="003F64B4">
            <w:pPr>
              <w:spacing w:line="360" w:lineRule="auto"/>
              <w:jc w:val="both"/>
              <w:rPr>
                <w:rFonts w:ascii="Book Antiqua" w:hAnsi="Book Antiqua"/>
                <w:b/>
                <w:bCs/>
              </w:rPr>
            </w:pPr>
          </w:p>
        </w:tc>
        <w:tc>
          <w:tcPr>
            <w:tcW w:w="1988" w:type="dxa"/>
            <w:gridSpan w:val="2"/>
            <w:tcBorders>
              <w:top w:val="single" w:sz="4" w:space="0" w:color="auto"/>
              <w:bottom w:val="single" w:sz="4" w:space="0" w:color="auto"/>
            </w:tcBorders>
            <w:noWrap/>
            <w:hideMark/>
          </w:tcPr>
          <w:p w14:paraId="7C48C742"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rPr>
              <w:t>No PVT</w:t>
            </w:r>
          </w:p>
        </w:tc>
        <w:tc>
          <w:tcPr>
            <w:tcW w:w="2405" w:type="dxa"/>
            <w:gridSpan w:val="2"/>
            <w:tcBorders>
              <w:top w:val="single" w:sz="4" w:space="0" w:color="auto"/>
              <w:bottom w:val="single" w:sz="4" w:space="0" w:color="auto"/>
            </w:tcBorders>
            <w:noWrap/>
            <w:hideMark/>
          </w:tcPr>
          <w:p w14:paraId="0F113C25"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rPr>
              <w:t>PVT</w:t>
            </w:r>
          </w:p>
        </w:tc>
        <w:tc>
          <w:tcPr>
            <w:tcW w:w="2589" w:type="dxa"/>
            <w:gridSpan w:val="2"/>
            <w:tcBorders>
              <w:top w:val="single" w:sz="4" w:space="0" w:color="auto"/>
              <w:bottom w:val="single" w:sz="4" w:space="0" w:color="auto"/>
            </w:tcBorders>
            <w:noWrap/>
            <w:hideMark/>
          </w:tcPr>
          <w:p w14:paraId="233D1303"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rPr>
              <w:t xml:space="preserve">Independent </w:t>
            </w:r>
            <w:r w:rsidRPr="003F64B4">
              <w:rPr>
                <w:rFonts w:ascii="Book Antiqua" w:hAnsi="Book Antiqua"/>
                <w:b/>
                <w:bCs/>
                <w:i/>
                <w:iCs/>
              </w:rPr>
              <w:t>t</w:t>
            </w:r>
            <w:r w:rsidRPr="003F64B4">
              <w:rPr>
                <w:rFonts w:ascii="Book Antiqua" w:hAnsi="Book Antiqua"/>
                <w:b/>
                <w:bCs/>
              </w:rPr>
              <w:t>-test</w:t>
            </w:r>
          </w:p>
        </w:tc>
      </w:tr>
      <w:tr w:rsidR="00572328" w:rsidRPr="003F64B4" w14:paraId="389034EC" w14:textId="77777777" w:rsidTr="00147CDA">
        <w:trPr>
          <w:trHeight w:val="249"/>
          <w:jc w:val="center"/>
        </w:trPr>
        <w:tc>
          <w:tcPr>
            <w:tcW w:w="2252" w:type="dxa"/>
            <w:vMerge/>
            <w:tcBorders>
              <w:top w:val="nil"/>
              <w:bottom w:val="single" w:sz="4" w:space="0" w:color="auto"/>
            </w:tcBorders>
            <w:hideMark/>
          </w:tcPr>
          <w:p w14:paraId="53DB4A94" w14:textId="77777777" w:rsidR="00572328" w:rsidRPr="003F64B4" w:rsidRDefault="00572328" w:rsidP="003F64B4">
            <w:pPr>
              <w:spacing w:line="360" w:lineRule="auto"/>
              <w:jc w:val="both"/>
              <w:rPr>
                <w:rFonts w:ascii="Book Antiqua" w:hAnsi="Book Antiqua"/>
                <w:b/>
                <w:bCs/>
              </w:rPr>
            </w:pPr>
          </w:p>
        </w:tc>
        <w:tc>
          <w:tcPr>
            <w:tcW w:w="996" w:type="dxa"/>
            <w:tcBorders>
              <w:top w:val="single" w:sz="4" w:space="0" w:color="auto"/>
              <w:bottom w:val="single" w:sz="4" w:space="0" w:color="auto"/>
            </w:tcBorders>
            <w:noWrap/>
            <w:hideMark/>
          </w:tcPr>
          <w:p w14:paraId="1EC8E02B"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rPr>
              <w:t>Mean</w:t>
            </w:r>
          </w:p>
        </w:tc>
        <w:tc>
          <w:tcPr>
            <w:tcW w:w="992" w:type="dxa"/>
            <w:tcBorders>
              <w:top w:val="single" w:sz="4" w:space="0" w:color="auto"/>
              <w:bottom w:val="single" w:sz="4" w:space="0" w:color="auto"/>
            </w:tcBorders>
            <w:noWrap/>
            <w:hideMark/>
          </w:tcPr>
          <w:p w14:paraId="1B4C8147"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rPr>
              <w:t>SD</w:t>
            </w:r>
          </w:p>
        </w:tc>
        <w:tc>
          <w:tcPr>
            <w:tcW w:w="1134" w:type="dxa"/>
            <w:tcBorders>
              <w:top w:val="single" w:sz="4" w:space="0" w:color="auto"/>
              <w:bottom w:val="single" w:sz="4" w:space="0" w:color="auto"/>
            </w:tcBorders>
            <w:noWrap/>
            <w:hideMark/>
          </w:tcPr>
          <w:p w14:paraId="61084859"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rPr>
              <w:t>Mean</w:t>
            </w:r>
          </w:p>
        </w:tc>
        <w:tc>
          <w:tcPr>
            <w:tcW w:w="1271" w:type="dxa"/>
            <w:tcBorders>
              <w:top w:val="single" w:sz="4" w:space="0" w:color="auto"/>
              <w:bottom w:val="single" w:sz="4" w:space="0" w:color="auto"/>
            </w:tcBorders>
            <w:noWrap/>
            <w:hideMark/>
          </w:tcPr>
          <w:p w14:paraId="15CC6A15" w14:textId="77777777" w:rsidR="00572328" w:rsidRPr="003F64B4" w:rsidRDefault="00572328" w:rsidP="003F64B4">
            <w:pPr>
              <w:spacing w:line="360" w:lineRule="auto"/>
              <w:jc w:val="both"/>
              <w:rPr>
                <w:rFonts w:ascii="Book Antiqua" w:hAnsi="Book Antiqua"/>
                <w:b/>
                <w:bCs/>
              </w:rPr>
            </w:pPr>
            <w:r w:rsidRPr="003F64B4">
              <w:rPr>
                <w:rFonts w:ascii="Book Antiqua" w:hAnsi="Book Antiqua"/>
                <w:b/>
                <w:bCs/>
              </w:rPr>
              <w:t>SD</w:t>
            </w:r>
          </w:p>
        </w:tc>
        <w:tc>
          <w:tcPr>
            <w:tcW w:w="1292" w:type="dxa"/>
            <w:tcBorders>
              <w:top w:val="single" w:sz="4" w:space="0" w:color="auto"/>
              <w:bottom w:val="single" w:sz="4" w:space="0" w:color="auto"/>
            </w:tcBorders>
            <w:noWrap/>
            <w:hideMark/>
          </w:tcPr>
          <w:p w14:paraId="5E0E62BF" w14:textId="77777777" w:rsidR="00572328" w:rsidRPr="003F64B4" w:rsidRDefault="00572328" w:rsidP="003F64B4">
            <w:pPr>
              <w:spacing w:line="360" w:lineRule="auto"/>
              <w:jc w:val="both"/>
              <w:rPr>
                <w:rFonts w:ascii="Book Antiqua" w:hAnsi="Book Antiqua"/>
                <w:b/>
                <w:bCs/>
                <w:i/>
                <w:iCs/>
              </w:rPr>
            </w:pPr>
            <w:r w:rsidRPr="003F64B4">
              <w:rPr>
                <w:rFonts w:ascii="Book Antiqua" w:hAnsi="Book Antiqua"/>
                <w:b/>
                <w:bCs/>
                <w:i/>
                <w:iCs/>
              </w:rPr>
              <w:t>t-</w:t>
            </w:r>
            <w:r w:rsidRPr="003F64B4">
              <w:rPr>
                <w:rFonts w:ascii="Book Antiqua" w:hAnsi="Book Antiqua"/>
                <w:b/>
                <w:bCs/>
              </w:rPr>
              <w:t>value</w:t>
            </w:r>
          </w:p>
        </w:tc>
        <w:tc>
          <w:tcPr>
            <w:tcW w:w="1297" w:type="dxa"/>
            <w:tcBorders>
              <w:top w:val="single" w:sz="4" w:space="0" w:color="auto"/>
              <w:bottom w:val="single" w:sz="4" w:space="0" w:color="auto"/>
            </w:tcBorders>
            <w:noWrap/>
            <w:hideMark/>
          </w:tcPr>
          <w:p w14:paraId="68EF1F49" w14:textId="03C797D1" w:rsidR="00572328" w:rsidRPr="003F64B4" w:rsidRDefault="00590051" w:rsidP="003F64B4">
            <w:pPr>
              <w:spacing w:line="360" w:lineRule="auto"/>
              <w:jc w:val="both"/>
              <w:rPr>
                <w:rFonts w:ascii="Book Antiqua" w:hAnsi="Book Antiqua"/>
                <w:b/>
                <w:bCs/>
                <w:i/>
                <w:iCs/>
              </w:rPr>
            </w:pPr>
            <w:r w:rsidRPr="003F64B4">
              <w:rPr>
                <w:rFonts w:ascii="Book Antiqua" w:hAnsi="Book Antiqua"/>
                <w:b/>
                <w:bCs/>
                <w:i/>
                <w:iCs/>
              </w:rPr>
              <w:t xml:space="preserve">P </w:t>
            </w:r>
            <w:r w:rsidR="00572328" w:rsidRPr="003F64B4">
              <w:rPr>
                <w:rFonts w:ascii="Book Antiqua" w:hAnsi="Book Antiqua"/>
                <w:b/>
                <w:bCs/>
              </w:rPr>
              <w:t>value</w:t>
            </w:r>
          </w:p>
        </w:tc>
      </w:tr>
      <w:tr w:rsidR="00572328" w:rsidRPr="003F64B4" w14:paraId="147EC08A" w14:textId="77777777" w:rsidTr="00147CDA">
        <w:trPr>
          <w:trHeight w:val="249"/>
          <w:jc w:val="center"/>
        </w:trPr>
        <w:tc>
          <w:tcPr>
            <w:tcW w:w="2252" w:type="dxa"/>
            <w:tcBorders>
              <w:top w:val="single" w:sz="4" w:space="0" w:color="auto"/>
            </w:tcBorders>
            <w:noWrap/>
            <w:hideMark/>
          </w:tcPr>
          <w:p w14:paraId="0F4B0FD0" w14:textId="27008AC0" w:rsidR="00572328" w:rsidRPr="003F64B4" w:rsidRDefault="00572328" w:rsidP="003F64B4">
            <w:pPr>
              <w:spacing w:line="360" w:lineRule="auto"/>
              <w:jc w:val="both"/>
              <w:rPr>
                <w:rFonts w:ascii="Book Antiqua" w:hAnsi="Book Antiqua"/>
              </w:rPr>
            </w:pPr>
            <w:r w:rsidRPr="003F64B4">
              <w:rPr>
                <w:rFonts w:ascii="Book Antiqua" w:hAnsi="Book Antiqua"/>
              </w:rPr>
              <w:t>AFP (ng/m</w:t>
            </w:r>
            <w:r w:rsidR="002250B4" w:rsidRPr="003F64B4">
              <w:rPr>
                <w:rFonts w:ascii="Book Antiqua" w:hAnsi="Book Antiqua"/>
              </w:rPr>
              <w:t>L</w:t>
            </w:r>
            <w:r w:rsidRPr="003F64B4">
              <w:rPr>
                <w:rFonts w:ascii="Book Antiqua" w:hAnsi="Book Antiqua"/>
              </w:rPr>
              <w:t>)</w:t>
            </w:r>
          </w:p>
        </w:tc>
        <w:tc>
          <w:tcPr>
            <w:tcW w:w="996" w:type="dxa"/>
            <w:tcBorders>
              <w:top w:val="single" w:sz="4" w:space="0" w:color="auto"/>
            </w:tcBorders>
            <w:noWrap/>
            <w:hideMark/>
          </w:tcPr>
          <w:p w14:paraId="4DAA5C61" w14:textId="77777777" w:rsidR="00572328" w:rsidRPr="003F64B4" w:rsidRDefault="00572328" w:rsidP="003F64B4">
            <w:pPr>
              <w:spacing w:line="360" w:lineRule="auto"/>
              <w:jc w:val="both"/>
              <w:rPr>
                <w:rFonts w:ascii="Book Antiqua" w:hAnsi="Book Antiqua"/>
              </w:rPr>
            </w:pPr>
            <w:r w:rsidRPr="003F64B4">
              <w:rPr>
                <w:rFonts w:ascii="Book Antiqua" w:hAnsi="Book Antiqua"/>
              </w:rPr>
              <w:t>580.64</w:t>
            </w:r>
          </w:p>
        </w:tc>
        <w:tc>
          <w:tcPr>
            <w:tcW w:w="992" w:type="dxa"/>
            <w:tcBorders>
              <w:top w:val="single" w:sz="4" w:space="0" w:color="auto"/>
            </w:tcBorders>
            <w:noWrap/>
            <w:hideMark/>
          </w:tcPr>
          <w:p w14:paraId="1BA6C976" w14:textId="77777777" w:rsidR="00572328" w:rsidRPr="003F64B4" w:rsidRDefault="00572328" w:rsidP="003F64B4">
            <w:pPr>
              <w:spacing w:line="360" w:lineRule="auto"/>
              <w:jc w:val="both"/>
              <w:rPr>
                <w:rFonts w:ascii="Book Antiqua" w:hAnsi="Book Antiqua"/>
              </w:rPr>
            </w:pPr>
            <w:r w:rsidRPr="003F64B4">
              <w:rPr>
                <w:rFonts w:ascii="Book Antiqua" w:hAnsi="Book Antiqua"/>
              </w:rPr>
              <w:t>854.69</w:t>
            </w:r>
          </w:p>
        </w:tc>
        <w:tc>
          <w:tcPr>
            <w:tcW w:w="1134" w:type="dxa"/>
            <w:tcBorders>
              <w:top w:val="single" w:sz="4" w:space="0" w:color="auto"/>
            </w:tcBorders>
            <w:noWrap/>
            <w:hideMark/>
          </w:tcPr>
          <w:p w14:paraId="688B6DA2" w14:textId="77777777" w:rsidR="00572328" w:rsidRPr="003F64B4" w:rsidRDefault="00572328" w:rsidP="003F64B4">
            <w:pPr>
              <w:spacing w:line="360" w:lineRule="auto"/>
              <w:jc w:val="both"/>
              <w:rPr>
                <w:rFonts w:ascii="Book Antiqua" w:hAnsi="Book Antiqua"/>
              </w:rPr>
            </w:pPr>
            <w:r w:rsidRPr="003F64B4">
              <w:rPr>
                <w:rFonts w:ascii="Book Antiqua" w:hAnsi="Book Antiqua"/>
              </w:rPr>
              <w:t>1143.63</w:t>
            </w:r>
          </w:p>
        </w:tc>
        <w:tc>
          <w:tcPr>
            <w:tcW w:w="1271" w:type="dxa"/>
            <w:tcBorders>
              <w:top w:val="single" w:sz="4" w:space="0" w:color="auto"/>
            </w:tcBorders>
            <w:noWrap/>
            <w:hideMark/>
          </w:tcPr>
          <w:p w14:paraId="47F9E1C7" w14:textId="77777777" w:rsidR="00572328" w:rsidRPr="003F64B4" w:rsidRDefault="00572328" w:rsidP="003F64B4">
            <w:pPr>
              <w:spacing w:line="360" w:lineRule="auto"/>
              <w:jc w:val="both"/>
              <w:rPr>
                <w:rFonts w:ascii="Book Antiqua" w:hAnsi="Book Antiqua"/>
              </w:rPr>
            </w:pPr>
            <w:r w:rsidRPr="003F64B4">
              <w:rPr>
                <w:rFonts w:ascii="Book Antiqua" w:hAnsi="Book Antiqua"/>
              </w:rPr>
              <w:t>923.42</w:t>
            </w:r>
          </w:p>
        </w:tc>
        <w:tc>
          <w:tcPr>
            <w:tcW w:w="1292" w:type="dxa"/>
            <w:tcBorders>
              <w:top w:val="single" w:sz="4" w:space="0" w:color="auto"/>
            </w:tcBorders>
            <w:noWrap/>
            <w:hideMark/>
          </w:tcPr>
          <w:p w14:paraId="585767C8" w14:textId="77777777" w:rsidR="00572328" w:rsidRPr="003F64B4" w:rsidRDefault="00572328" w:rsidP="003F64B4">
            <w:pPr>
              <w:spacing w:line="360" w:lineRule="auto"/>
              <w:jc w:val="both"/>
              <w:rPr>
                <w:rFonts w:ascii="Book Antiqua" w:hAnsi="Book Antiqua"/>
              </w:rPr>
            </w:pPr>
            <w:r w:rsidRPr="003F64B4">
              <w:rPr>
                <w:rFonts w:ascii="Book Antiqua" w:eastAsia="Calibri" w:hAnsi="Book Antiqua"/>
              </w:rPr>
              <w:t>−</w:t>
            </w:r>
            <w:r w:rsidRPr="003F64B4">
              <w:rPr>
                <w:rFonts w:ascii="Book Antiqua" w:hAnsi="Book Antiqua"/>
              </w:rPr>
              <w:t>1.641</w:t>
            </w:r>
          </w:p>
        </w:tc>
        <w:tc>
          <w:tcPr>
            <w:tcW w:w="1297" w:type="dxa"/>
            <w:tcBorders>
              <w:top w:val="single" w:sz="4" w:space="0" w:color="auto"/>
            </w:tcBorders>
            <w:noWrap/>
            <w:hideMark/>
          </w:tcPr>
          <w:p w14:paraId="2C35515A" w14:textId="77777777" w:rsidR="00572328" w:rsidRPr="003F64B4" w:rsidRDefault="00572328" w:rsidP="003F64B4">
            <w:pPr>
              <w:spacing w:line="360" w:lineRule="auto"/>
              <w:jc w:val="both"/>
              <w:rPr>
                <w:rFonts w:ascii="Book Antiqua" w:hAnsi="Book Antiqua"/>
              </w:rPr>
            </w:pPr>
            <w:r w:rsidRPr="003F64B4">
              <w:rPr>
                <w:rFonts w:ascii="Book Antiqua" w:hAnsi="Book Antiqua"/>
              </w:rPr>
              <w:t>0.109</w:t>
            </w:r>
          </w:p>
        </w:tc>
      </w:tr>
      <w:tr w:rsidR="00572328" w:rsidRPr="003F64B4" w14:paraId="09DC6DAD" w14:textId="77777777" w:rsidTr="00147CDA">
        <w:trPr>
          <w:trHeight w:val="235"/>
          <w:jc w:val="center"/>
        </w:trPr>
        <w:tc>
          <w:tcPr>
            <w:tcW w:w="2252" w:type="dxa"/>
            <w:noWrap/>
            <w:hideMark/>
          </w:tcPr>
          <w:p w14:paraId="5DAD359D" w14:textId="213BFA43" w:rsidR="00572328" w:rsidRPr="003F64B4" w:rsidRDefault="00572328" w:rsidP="003F64B4">
            <w:pPr>
              <w:spacing w:line="360" w:lineRule="auto"/>
              <w:jc w:val="both"/>
              <w:rPr>
                <w:rFonts w:ascii="Book Antiqua" w:hAnsi="Book Antiqua"/>
              </w:rPr>
            </w:pPr>
            <w:r w:rsidRPr="003F64B4">
              <w:rPr>
                <w:rFonts w:ascii="Book Antiqua" w:hAnsi="Book Antiqua"/>
              </w:rPr>
              <w:t>VEGF (pg/m</w:t>
            </w:r>
            <w:r w:rsidR="002250B4" w:rsidRPr="003F64B4">
              <w:rPr>
                <w:rFonts w:ascii="Book Antiqua" w:hAnsi="Book Antiqua"/>
              </w:rPr>
              <w:t>L</w:t>
            </w:r>
            <w:r w:rsidRPr="003F64B4">
              <w:rPr>
                <w:rFonts w:ascii="Book Antiqua" w:hAnsi="Book Antiqua"/>
              </w:rPr>
              <w:t>)</w:t>
            </w:r>
          </w:p>
        </w:tc>
        <w:tc>
          <w:tcPr>
            <w:tcW w:w="996" w:type="dxa"/>
            <w:noWrap/>
            <w:hideMark/>
          </w:tcPr>
          <w:p w14:paraId="58EEACD0" w14:textId="77777777" w:rsidR="00572328" w:rsidRPr="003F64B4" w:rsidRDefault="00572328" w:rsidP="003F64B4">
            <w:pPr>
              <w:spacing w:line="360" w:lineRule="auto"/>
              <w:jc w:val="both"/>
              <w:rPr>
                <w:rFonts w:ascii="Book Antiqua" w:hAnsi="Book Antiqua"/>
              </w:rPr>
            </w:pPr>
            <w:r w:rsidRPr="003F64B4">
              <w:rPr>
                <w:rFonts w:ascii="Book Antiqua" w:hAnsi="Book Antiqua"/>
              </w:rPr>
              <w:t>1231.56</w:t>
            </w:r>
          </w:p>
        </w:tc>
        <w:tc>
          <w:tcPr>
            <w:tcW w:w="992" w:type="dxa"/>
            <w:noWrap/>
            <w:hideMark/>
          </w:tcPr>
          <w:p w14:paraId="57688D2A" w14:textId="77777777" w:rsidR="00572328" w:rsidRPr="003F64B4" w:rsidRDefault="00572328" w:rsidP="003F64B4">
            <w:pPr>
              <w:spacing w:line="360" w:lineRule="auto"/>
              <w:jc w:val="both"/>
              <w:rPr>
                <w:rFonts w:ascii="Book Antiqua" w:hAnsi="Book Antiqua"/>
              </w:rPr>
            </w:pPr>
            <w:r w:rsidRPr="003F64B4">
              <w:rPr>
                <w:rFonts w:ascii="Book Antiqua" w:hAnsi="Book Antiqua"/>
              </w:rPr>
              <w:t>907.97</w:t>
            </w:r>
          </w:p>
        </w:tc>
        <w:tc>
          <w:tcPr>
            <w:tcW w:w="1134" w:type="dxa"/>
            <w:noWrap/>
            <w:hideMark/>
          </w:tcPr>
          <w:p w14:paraId="60FC69C9" w14:textId="77777777" w:rsidR="00572328" w:rsidRPr="003F64B4" w:rsidRDefault="00572328" w:rsidP="003F64B4">
            <w:pPr>
              <w:spacing w:line="360" w:lineRule="auto"/>
              <w:jc w:val="both"/>
              <w:rPr>
                <w:rFonts w:ascii="Book Antiqua" w:hAnsi="Book Antiqua"/>
              </w:rPr>
            </w:pPr>
            <w:r w:rsidRPr="003F64B4">
              <w:rPr>
                <w:rFonts w:ascii="Book Antiqua" w:hAnsi="Book Antiqua"/>
              </w:rPr>
              <w:t>2056.25</w:t>
            </w:r>
          </w:p>
        </w:tc>
        <w:tc>
          <w:tcPr>
            <w:tcW w:w="1271" w:type="dxa"/>
            <w:noWrap/>
            <w:hideMark/>
          </w:tcPr>
          <w:p w14:paraId="4E732294" w14:textId="77777777" w:rsidR="00572328" w:rsidRPr="003F64B4" w:rsidRDefault="00572328" w:rsidP="003F64B4">
            <w:pPr>
              <w:spacing w:line="360" w:lineRule="auto"/>
              <w:jc w:val="both"/>
              <w:rPr>
                <w:rFonts w:ascii="Book Antiqua" w:hAnsi="Book Antiqua"/>
              </w:rPr>
            </w:pPr>
            <w:r w:rsidRPr="003F64B4">
              <w:rPr>
                <w:rFonts w:ascii="Book Antiqua" w:hAnsi="Book Antiqua"/>
              </w:rPr>
              <w:t>661.94</w:t>
            </w:r>
          </w:p>
        </w:tc>
        <w:tc>
          <w:tcPr>
            <w:tcW w:w="1292" w:type="dxa"/>
            <w:noWrap/>
            <w:hideMark/>
          </w:tcPr>
          <w:p w14:paraId="32026A73" w14:textId="77777777" w:rsidR="00572328" w:rsidRPr="003F64B4" w:rsidRDefault="00572328" w:rsidP="003F64B4">
            <w:pPr>
              <w:spacing w:line="360" w:lineRule="auto"/>
              <w:jc w:val="both"/>
              <w:rPr>
                <w:rFonts w:ascii="Book Antiqua" w:hAnsi="Book Antiqua"/>
              </w:rPr>
            </w:pPr>
            <w:r w:rsidRPr="003F64B4">
              <w:rPr>
                <w:rFonts w:ascii="Book Antiqua" w:eastAsia="Calibri" w:hAnsi="Book Antiqua"/>
              </w:rPr>
              <w:t>−</w:t>
            </w:r>
            <w:r w:rsidRPr="003F64B4">
              <w:rPr>
                <w:rFonts w:ascii="Book Antiqua" w:hAnsi="Book Antiqua"/>
              </w:rPr>
              <w:t>2.404</w:t>
            </w:r>
          </w:p>
        </w:tc>
        <w:tc>
          <w:tcPr>
            <w:tcW w:w="1297" w:type="dxa"/>
            <w:noWrap/>
            <w:hideMark/>
          </w:tcPr>
          <w:p w14:paraId="21BA79B9" w14:textId="77777777" w:rsidR="00572328" w:rsidRPr="003F64B4" w:rsidRDefault="00572328" w:rsidP="003F64B4">
            <w:pPr>
              <w:spacing w:line="360" w:lineRule="auto"/>
              <w:jc w:val="both"/>
              <w:rPr>
                <w:rFonts w:ascii="Book Antiqua" w:hAnsi="Book Antiqua"/>
              </w:rPr>
            </w:pPr>
            <w:r w:rsidRPr="003F64B4">
              <w:rPr>
                <w:rFonts w:ascii="Book Antiqua" w:hAnsi="Book Antiqua"/>
              </w:rPr>
              <w:t>0.021</w:t>
            </w:r>
          </w:p>
        </w:tc>
      </w:tr>
      <w:tr w:rsidR="00572328" w:rsidRPr="003F64B4" w14:paraId="62717474" w14:textId="77777777" w:rsidTr="00147CDA">
        <w:trPr>
          <w:trHeight w:val="249"/>
          <w:jc w:val="center"/>
        </w:trPr>
        <w:tc>
          <w:tcPr>
            <w:tcW w:w="2252" w:type="dxa"/>
            <w:noWrap/>
            <w:hideMark/>
          </w:tcPr>
          <w:p w14:paraId="6868338D" w14:textId="30954821" w:rsidR="00572328" w:rsidRPr="003F64B4" w:rsidRDefault="00572328" w:rsidP="003F64B4">
            <w:pPr>
              <w:spacing w:line="360" w:lineRule="auto"/>
              <w:jc w:val="both"/>
              <w:rPr>
                <w:rFonts w:ascii="Book Antiqua" w:hAnsi="Book Antiqua"/>
              </w:rPr>
            </w:pPr>
            <w:r w:rsidRPr="003F64B4">
              <w:rPr>
                <w:rFonts w:ascii="Book Antiqua" w:hAnsi="Book Antiqua"/>
              </w:rPr>
              <w:t>VEGF/PLT</w:t>
            </w:r>
          </w:p>
        </w:tc>
        <w:tc>
          <w:tcPr>
            <w:tcW w:w="996" w:type="dxa"/>
            <w:noWrap/>
            <w:hideMark/>
          </w:tcPr>
          <w:p w14:paraId="008EA0C9" w14:textId="77777777" w:rsidR="00572328" w:rsidRPr="003F64B4" w:rsidRDefault="00572328" w:rsidP="003F64B4">
            <w:pPr>
              <w:spacing w:line="360" w:lineRule="auto"/>
              <w:jc w:val="both"/>
              <w:rPr>
                <w:rFonts w:ascii="Book Antiqua" w:hAnsi="Book Antiqua"/>
              </w:rPr>
            </w:pPr>
            <w:r w:rsidRPr="003F64B4">
              <w:rPr>
                <w:rFonts w:ascii="Book Antiqua" w:hAnsi="Book Antiqua"/>
              </w:rPr>
              <w:t>11.35</w:t>
            </w:r>
          </w:p>
        </w:tc>
        <w:tc>
          <w:tcPr>
            <w:tcW w:w="992" w:type="dxa"/>
            <w:noWrap/>
            <w:hideMark/>
          </w:tcPr>
          <w:p w14:paraId="7ABAFC75" w14:textId="77777777" w:rsidR="00572328" w:rsidRPr="003F64B4" w:rsidRDefault="00572328" w:rsidP="003F64B4">
            <w:pPr>
              <w:spacing w:line="360" w:lineRule="auto"/>
              <w:jc w:val="both"/>
              <w:rPr>
                <w:rFonts w:ascii="Book Antiqua" w:hAnsi="Book Antiqua"/>
              </w:rPr>
            </w:pPr>
            <w:r w:rsidRPr="003F64B4">
              <w:rPr>
                <w:rFonts w:ascii="Book Antiqua" w:hAnsi="Book Antiqua"/>
              </w:rPr>
              <w:t>9.98</w:t>
            </w:r>
          </w:p>
        </w:tc>
        <w:tc>
          <w:tcPr>
            <w:tcW w:w="1134" w:type="dxa"/>
            <w:noWrap/>
            <w:hideMark/>
          </w:tcPr>
          <w:p w14:paraId="7274129B" w14:textId="77777777" w:rsidR="00572328" w:rsidRPr="003F64B4" w:rsidRDefault="00572328" w:rsidP="003F64B4">
            <w:pPr>
              <w:spacing w:line="360" w:lineRule="auto"/>
              <w:jc w:val="both"/>
              <w:rPr>
                <w:rFonts w:ascii="Book Antiqua" w:hAnsi="Book Antiqua"/>
              </w:rPr>
            </w:pPr>
            <w:r w:rsidRPr="003F64B4">
              <w:rPr>
                <w:rFonts w:ascii="Book Antiqua" w:hAnsi="Book Antiqua"/>
              </w:rPr>
              <w:t>20.85</w:t>
            </w:r>
          </w:p>
        </w:tc>
        <w:tc>
          <w:tcPr>
            <w:tcW w:w="1271" w:type="dxa"/>
            <w:noWrap/>
            <w:hideMark/>
          </w:tcPr>
          <w:p w14:paraId="69FAC4A9" w14:textId="77777777" w:rsidR="00572328" w:rsidRPr="003F64B4" w:rsidRDefault="00572328" w:rsidP="003F64B4">
            <w:pPr>
              <w:spacing w:line="360" w:lineRule="auto"/>
              <w:jc w:val="both"/>
              <w:rPr>
                <w:rFonts w:ascii="Book Antiqua" w:hAnsi="Book Antiqua"/>
              </w:rPr>
            </w:pPr>
            <w:r w:rsidRPr="003F64B4">
              <w:rPr>
                <w:rFonts w:ascii="Book Antiqua" w:hAnsi="Book Antiqua"/>
              </w:rPr>
              <w:t>9.12</w:t>
            </w:r>
          </w:p>
        </w:tc>
        <w:tc>
          <w:tcPr>
            <w:tcW w:w="1292" w:type="dxa"/>
            <w:noWrap/>
            <w:hideMark/>
          </w:tcPr>
          <w:p w14:paraId="54576714" w14:textId="77777777" w:rsidR="00572328" w:rsidRPr="003F64B4" w:rsidRDefault="00572328" w:rsidP="003F64B4">
            <w:pPr>
              <w:spacing w:line="360" w:lineRule="auto"/>
              <w:jc w:val="both"/>
              <w:rPr>
                <w:rFonts w:ascii="Book Antiqua" w:hAnsi="Book Antiqua"/>
              </w:rPr>
            </w:pPr>
            <w:r w:rsidRPr="003F64B4">
              <w:rPr>
                <w:rFonts w:ascii="Book Antiqua" w:eastAsia="Calibri" w:hAnsi="Book Antiqua"/>
              </w:rPr>
              <w:t>−</w:t>
            </w:r>
            <w:r w:rsidRPr="003F64B4">
              <w:rPr>
                <w:rFonts w:ascii="Book Antiqua" w:hAnsi="Book Antiqua"/>
              </w:rPr>
              <w:t>2.446</w:t>
            </w:r>
          </w:p>
        </w:tc>
        <w:tc>
          <w:tcPr>
            <w:tcW w:w="1297" w:type="dxa"/>
            <w:noWrap/>
            <w:hideMark/>
          </w:tcPr>
          <w:p w14:paraId="381A4262" w14:textId="77777777" w:rsidR="00572328" w:rsidRPr="003F64B4" w:rsidRDefault="00572328" w:rsidP="003F64B4">
            <w:pPr>
              <w:spacing w:line="360" w:lineRule="auto"/>
              <w:jc w:val="both"/>
              <w:rPr>
                <w:rFonts w:ascii="Book Antiqua" w:hAnsi="Book Antiqua"/>
              </w:rPr>
            </w:pPr>
            <w:r w:rsidRPr="003F64B4">
              <w:rPr>
                <w:rFonts w:ascii="Book Antiqua" w:hAnsi="Book Antiqua"/>
              </w:rPr>
              <w:t>0.019</w:t>
            </w:r>
          </w:p>
        </w:tc>
      </w:tr>
    </w:tbl>
    <w:p w14:paraId="208EADC4" w14:textId="5394FDF7" w:rsidR="00572328" w:rsidRPr="003F64B4" w:rsidRDefault="00524BC7" w:rsidP="003F64B4">
      <w:pPr>
        <w:spacing w:line="360" w:lineRule="auto"/>
        <w:jc w:val="both"/>
        <w:rPr>
          <w:rFonts w:ascii="Book Antiqua" w:hAnsi="Book Antiqua"/>
        </w:rPr>
      </w:pPr>
      <w:r w:rsidRPr="003F64B4">
        <w:rPr>
          <w:rFonts w:ascii="Book Antiqua" w:eastAsia="Calibri" w:hAnsi="Book Antiqua"/>
        </w:rPr>
        <w:t>AFP</w:t>
      </w:r>
      <w:r w:rsidR="007B5B89" w:rsidRPr="003F64B4">
        <w:rPr>
          <w:rFonts w:ascii="Book Antiqua" w:eastAsia="Calibri" w:hAnsi="Book Antiqua"/>
        </w:rPr>
        <w:t xml:space="preserve">: </w:t>
      </w:r>
      <w:r w:rsidR="00894436" w:rsidRPr="003F64B4">
        <w:rPr>
          <w:rFonts w:ascii="Book Antiqua" w:eastAsia="Book Antiqua" w:hAnsi="Book Antiqua" w:cs="Book Antiqua"/>
          <w:color w:val="000000"/>
        </w:rPr>
        <w:t>Alpha fetoprotein</w:t>
      </w:r>
      <w:r w:rsidRPr="003F64B4">
        <w:rPr>
          <w:rFonts w:ascii="Book Antiqua" w:eastAsia="Calibri" w:hAnsi="Book Antiqua"/>
        </w:rPr>
        <w:t>; VEGF</w:t>
      </w:r>
      <w:r w:rsidR="007B5B89" w:rsidRPr="003F64B4">
        <w:rPr>
          <w:rFonts w:ascii="Book Antiqua" w:eastAsia="Calibri" w:hAnsi="Book Antiqua"/>
        </w:rPr>
        <w:t xml:space="preserve">: </w:t>
      </w:r>
      <w:r w:rsidRPr="003F64B4">
        <w:rPr>
          <w:rFonts w:ascii="Book Antiqua" w:eastAsia="Calibri" w:hAnsi="Book Antiqua"/>
        </w:rPr>
        <w:t xml:space="preserve">Vascular </w:t>
      </w:r>
      <w:r w:rsidR="00024CD5" w:rsidRPr="003F64B4">
        <w:rPr>
          <w:rFonts w:ascii="Book Antiqua" w:eastAsia="Calibri" w:hAnsi="Book Antiqua"/>
          <w:noProof/>
        </w:rPr>
        <w:t>e</w:t>
      </w:r>
      <w:r w:rsidRPr="003F64B4">
        <w:rPr>
          <w:rFonts w:ascii="Book Antiqua" w:eastAsia="Calibri" w:hAnsi="Book Antiqua"/>
          <w:noProof/>
        </w:rPr>
        <w:t>ndothelial</w:t>
      </w:r>
      <w:r w:rsidRPr="003F64B4">
        <w:rPr>
          <w:rFonts w:ascii="Book Antiqua" w:eastAsia="Calibri" w:hAnsi="Book Antiqua"/>
        </w:rPr>
        <w:t xml:space="preserve"> </w:t>
      </w:r>
      <w:r w:rsidR="00024CD5" w:rsidRPr="003F64B4">
        <w:rPr>
          <w:rFonts w:ascii="Book Antiqua" w:eastAsia="Calibri" w:hAnsi="Book Antiqua"/>
        </w:rPr>
        <w:t>g</w:t>
      </w:r>
      <w:r w:rsidRPr="003F64B4">
        <w:rPr>
          <w:rFonts w:ascii="Book Antiqua" w:eastAsia="Calibri" w:hAnsi="Book Antiqua"/>
        </w:rPr>
        <w:t xml:space="preserve">rowth </w:t>
      </w:r>
      <w:r w:rsidR="00024CD5" w:rsidRPr="003F64B4">
        <w:rPr>
          <w:rFonts w:ascii="Book Antiqua" w:eastAsia="Calibri" w:hAnsi="Book Antiqua"/>
        </w:rPr>
        <w:t>f</w:t>
      </w:r>
      <w:r w:rsidRPr="003F64B4">
        <w:rPr>
          <w:rFonts w:ascii="Book Antiqua" w:eastAsia="Calibri" w:hAnsi="Book Antiqua"/>
        </w:rPr>
        <w:t>actor; PLT</w:t>
      </w:r>
      <w:r w:rsidR="007B5B89" w:rsidRPr="003F64B4">
        <w:rPr>
          <w:rFonts w:ascii="Book Antiqua" w:eastAsia="Calibri" w:hAnsi="Book Antiqua"/>
        </w:rPr>
        <w:t xml:space="preserve">: </w:t>
      </w:r>
      <w:r w:rsidR="00B7517E" w:rsidRPr="003F64B4">
        <w:rPr>
          <w:rFonts w:ascii="Book Antiqua" w:eastAsia="Calibri" w:hAnsi="Book Antiqua"/>
        </w:rPr>
        <w:t>P</w:t>
      </w:r>
      <w:r w:rsidRPr="003F64B4">
        <w:rPr>
          <w:rFonts w:ascii="Book Antiqua" w:eastAsia="Calibri" w:hAnsi="Book Antiqua"/>
        </w:rPr>
        <w:t>latelet; PVT</w:t>
      </w:r>
      <w:r w:rsidR="007B5B89" w:rsidRPr="003F64B4">
        <w:rPr>
          <w:rFonts w:ascii="Book Antiqua" w:eastAsia="Calibri" w:hAnsi="Book Antiqua"/>
        </w:rPr>
        <w:t xml:space="preserve">: </w:t>
      </w:r>
      <w:r w:rsidRPr="003F64B4">
        <w:rPr>
          <w:rFonts w:ascii="Book Antiqua" w:eastAsia="Calibri" w:hAnsi="Book Antiqua"/>
        </w:rPr>
        <w:t xml:space="preserve">Portal </w:t>
      </w:r>
      <w:r w:rsidR="007B5B89" w:rsidRPr="003F64B4">
        <w:rPr>
          <w:rFonts w:ascii="Book Antiqua" w:eastAsia="Calibri" w:hAnsi="Book Antiqua"/>
        </w:rPr>
        <w:t>v</w:t>
      </w:r>
      <w:r w:rsidRPr="003F64B4">
        <w:rPr>
          <w:rFonts w:ascii="Book Antiqua" w:eastAsia="Calibri" w:hAnsi="Book Antiqua"/>
        </w:rPr>
        <w:t xml:space="preserve">ein </w:t>
      </w:r>
      <w:r w:rsidR="007B5B89" w:rsidRPr="003F64B4">
        <w:rPr>
          <w:rFonts w:ascii="Book Antiqua" w:eastAsia="Calibri" w:hAnsi="Book Antiqua"/>
        </w:rPr>
        <w:t>t</w:t>
      </w:r>
      <w:r w:rsidRPr="003F64B4">
        <w:rPr>
          <w:rFonts w:ascii="Book Antiqua" w:eastAsia="Calibri" w:hAnsi="Book Antiqua"/>
        </w:rPr>
        <w:t>hrombosis</w:t>
      </w:r>
      <w:r w:rsidR="00EA31F1" w:rsidRPr="003F64B4">
        <w:rPr>
          <w:rFonts w:ascii="Book Antiqua" w:eastAsia="Calibri" w:hAnsi="Book Antiqua"/>
        </w:rPr>
        <w:t xml:space="preserve">; </w:t>
      </w:r>
      <w:r w:rsidR="00EA31F1" w:rsidRPr="003F64B4">
        <w:rPr>
          <w:rFonts w:ascii="Book Antiqua" w:hAnsi="Book Antiqua"/>
        </w:rPr>
        <w:t>SD: Standard deviation.</w:t>
      </w:r>
    </w:p>
    <w:p w14:paraId="4E7CF71F" w14:textId="6672C9E9" w:rsidR="00572328" w:rsidRPr="003F64B4" w:rsidRDefault="00572328" w:rsidP="003F64B4">
      <w:pPr>
        <w:spacing w:line="360" w:lineRule="auto"/>
        <w:jc w:val="both"/>
        <w:rPr>
          <w:rFonts w:ascii="Book Antiqua" w:eastAsia="Calibri" w:hAnsi="Book Antiqua"/>
          <w:b/>
          <w:bCs/>
        </w:rPr>
      </w:pPr>
      <w:r w:rsidRPr="003F64B4">
        <w:rPr>
          <w:rFonts w:ascii="Book Antiqua" w:hAnsi="Book Antiqua"/>
        </w:rPr>
        <w:br w:type="page"/>
      </w:r>
      <w:r w:rsidRPr="003F64B4">
        <w:rPr>
          <w:rFonts w:ascii="Book Antiqua" w:eastAsia="Calibri" w:hAnsi="Book Antiqua"/>
          <w:b/>
          <w:bCs/>
        </w:rPr>
        <w:lastRenderedPageBreak/>
        <w:t>Table 6</w:t>
      </w:r>
      <w:r w:rsidR="009C7893" w:rsidRPr="003F64B4">
        <w:rPr>
          <w:rFonts w:ascii="Book Antiqua" w:hAnsi="Book Antiqua"/>
          <w:b/>
          <w:bCs/>
          <w:lang w:eastAsia="zh-CN"/>
        </w:rPr>
        <w:t xml:space="preserve"> </w:t>
      </w:r>
      <w:r w:rsidRPr="003F64B4">
        <w:rPr>
          <w:rFonts w:ascii="Book Antiqua" w:eastAsia="Calibri" w:hAnsi="Book Antiqua"/>
          <w:b/>
          <w:bCs/>
        </w:rPr>
        <w:t xml:space="preserve">Correlation between serum </w:t>
      </w:r>
      <w:r w:rsidR="009C7893" w:rsidRPr="003F64B4">
        <w:rPr>
          <w:rFonts w:ascii="Book Antiqua" w:eastAsia="Calibri" w:hAnsi="Book Antiqua"/>
          <w:b/>
          <w:bCs/>
        </w:rPr>
        <w:t>vascular endothelial growth factor</w:t>
      </w:r>
      <w:r w:rsidRPr="003F64B4">
        <w:rPr>
          <w:rFonts w:ascii="Book Antiqua" w:eastAsia="Calibri" w:hAnsi="Book Antiqua"/>
          <w:b/>
          <w:bCs/>
        </w:rPr>
        <w:t xml:space="preserve"> and platelet count among the three study groups</w:t>
      </w:r>
    </w:p>
    <w:tbl>
      <w:tblPr>
        <w:tblW w:w="5000" w:type="pct"/>
        <w:jc w:val="center"/>
        <w:tblBorders>
          <w:top w:val="single" w:sz="4" w:space="0" w:color="auto"/>
          <w:bottom w:val="single" w:sz="4" w:space="0" w:color="auto"/>
        </w:tblBorders>
        <w:tblLook w:val="01E0" w:firstRow="1" w:lastRow="1" w:firstColumn="1" w:lastColumn="1" w:noHBand="0" w:noVBand="0"/>
      </w:tblPr>
      <w:tblGrid>
        <w:gridCol w:w="1368"/>
        <w:gridCol w:w="1368"/>
        <w:gridCol w:w="1368"/>
        <w:gridCol w:w="1367"/>
        <w:gridCol w:w="1369"/>
        <w:gridCol w:w="1367"/>
        <w:gridCol w:w="1369"/>
      </w:tblGrid>
      <w:tr w:rsidR="00572328" w:rsidRPr="003F64B4" w14:paraId="08A7E6A1" w14:textId="77777777" w:rsidTr="00160373">
        <w:trPr>
          <w:trHeight w:val="396"/>
          <w:jc w:val="center"/>
        </w:trPr>
        <w:tc>
          <w:tcPr>
            <w:tcW w:w="714" w:type="pct"/>
            <w:vMerge w:val="restart"/>
            <w:tcBorders>
              <w:top w:val="single" w:sz="4" w:space="0" w:color="auto"/>
              <w:bottom w:val="nil"/>
            </w:tcBorders>
            <w:vAlign w:val="center"/>
          </w:tcPr>
          <w:p w14:paraId="2B2130F6" w14:textId="77777777" w:rsidR="00572328" w:rsidRPr="003F64B4" w:rsidRDefault="00572328" w:rsidP="003F64B4">
            <w:pPr>
              <w:spacing w:line="360" w:lineRule="auto"/>
              <w:jc w:val="both"/>
              <w:rPr>
                <w:rFonts w:ascii="Book Antiqua" w:eastAsia="Calibri" w:hAnsi="Book Antiqua"/>
              </w:rPr>
            </w:pPr>
          </w:p>
        </w:tc>
        <w:tc>
          <w:tcPr>
            <w:tcW w:w="4286" w:type="pct"/>
            <w:gridSpan w:val="6"/>
            <w:tcBorders>
              <w:top w:val="single" w:sz="4" w:space="0" w:color="auto"/>
              <w:bottom w:val="single" w:sz="4" w:space="0" w:color="auto"/>
            </w:tcBorders>
            <w:vAlign w:val="center"/>
            <w:hideMark/>
          </w:tcPr>
          <w:p w14:paraId="336018E5" w14:textId="77777777" w:rsidR="00572328" w:rsidRPr="003F64B4" w:rsidRDefault="00572328" w:rsidP="003F64B4">
            <w:pPr>
              <w:spacing w:line="360" w:lineRule="auto"/>
              <w:jc w:val="both"/>
              <w:rPr>
                <w:rFonts w:ascii="Book Antiqua" w:eastAsia="Calibri" w:hAnsi="Book Antiqua"/>
                <w:b/>
                <w:bCs/>
              </w:rPr>
            </w:pPr>
            <w:r w:rsidRPr="003F64B4">
              <w:rPr>
                <w:rFonts w:ascii="Book Antiqua" w:eastAsia="Calibri" w:hAnsi="Book Antiqua"/>
                <w:b/>
                <w:bCs/>
              </w:rPr>
              <w:t>VEGF</w:t>
            </w:r>
          </w:p>
        </w:tc>
      </w:tr>
      <w:tr w:rsidR="00572328" w:rsidRPr="003F64B4" w14:paraId="161F8EEC" w14:textId="77777777" w:rsidTr="00160373">
        <w:trPr>
          <w:trHeight w:val="415"/>
          <w:jc w:val="center"/>
        </w:trPr>
        <w:tc>
          <w:tcPr>
            <w:tcW w:w="714" w:type="pct"/>
            <w:vMerge/>
            <w:tcBorders>
              <w:top w:val="nil"/>
              <w:bottom w:val="nil"/>
            </w:tcBorders>
            <w:vAlign w:val="center"/>
            <w:hideMark/>
          </w:tcPr>
          <w:p w14:paraId="2C47755F" w14:textId="77777777" w:rsidR="00572328" w:rsidRPr="003F64B4" w:rsidRDefault="00572328" w:rsidP="003F64B4">
            <w:pPr>
              <w:spacing w:line="360" w:lineRule="auto"/>
              <w:jc w:val="both"/>
              <w:rPr>
                <w:rFonts w:ascii="Book Antiqua" w:eastAsia="Calibri" w:hAnsi="Book Antiqua"/>
              </w:rPr>
            </w:pPr>
          </w:p>
        </w:tc>
        <w:tc>
          <w:tcPr>
            <w:tcW w:w="1428" w:type="pct"/>
            <w:gridSpan w:val="2"/>
            <w:tcBorders>
              <w:top w:val="single" w:sz="4" w:space="0" w:color="auto"/>
              <w:bottom w:val="single" w:sz="4" w:space="0" w:color="auto"/>
            </w:tcBorders>
            <w:vAlign w:val="center"/>
            <w:hideMark/>
          </w:tcPr>
          <w:p w14:paraId="4C6E90E8" w14:textId="77777777" w:rsidR="00572328" w:rsidRPr="003F64B4" w:rsidRDefault="00572328" w:rsidP="003F64B4">
            <w:pPr>
              <w:spacing w:line="360" w:lineRule="auto"/>
              <w:jc w:val="both"/>
              <w:rPr>
                <w:rFonts w:ascii="Book Antiqua" w:eastAsia="Calibri" w:hAnsi="Book Antiqua"/>
                <w:b/>
                <w:bCs/>
              </w:rPr>
            </w:pPr>
            <w:r w:rsidRPr="003F64B4">
              <w:rPr>
                <w:rFonts w:ascii="Book Antiqua" w:eastAsia="Calibri" w:hAnsi="Book Antiqua"/>
                <w:b/>
                <w:bCs/>
              </w:rPr>
              <w:t xml:space="preserve">HCC group </w:t>
            </w:r>
          </w:p>
        </w:tc>
        <w:tc>
          <w:tcPr>
            <w:tcW w:w="1428" w:type="pct"/>
            <w:gridSpan w:val="2"/>
            <w:tcBorders>
              <w:top w:val="single" w:sz="4" w:space="0" w:color="auto"/>
              <w:bottom w:val="single" w:sz="4" w:space="0" w:color="auto"/>
            </w:tcBorders>
            <w:vAlign w:val="center"/>
            <w:hideMark/>
          </w:tcPr>
          <w:p w14:paraId="48B9F47D" w14:textId="77777777" w:rsidR="00572328" w:rsidRPr="003F64B4" w:rsidRDefault="00572328" w:rsidP="003F64B4">
            <w:pPr>
              <w:spacing w:line="360" w:lineRule="auto"/>
              <w:jc w:val="both"/>
              <w:rPr>
                <w:rFonts w:ascii="Book Antiqua" w:eastAsia="Calibri" w:hAnsi="Book Antiqua"/>
                <w:b/>
                <w:bCs/>
              </w:rPr>
            </w:pPr>
            <w:r w:rsidRPr="003F64B4">
              <w:rPr>
                <w:rFonts w:ascii="Book Antiqua" w:eastAsia="Calibri" w:hAnsi="Book Antiqua"/>
                <w:b/>
                <w:bCs/>
              </w:rPr>
              <w:t xml:space="preserve">CLC group </w:t>
            </w:r>
          </w:p>
        </w:tc>
        <w:tc>
          <w:tcPr>
            <w:tcW w:w="1430" w:type="pct"/>
            <w:gridSpan w:val="2"/>
            <w:tcBorders>
              <w:top w:val="single" w:sz="4" w:space="0" w:color="auto"/>
              <w:bottom w:val="single" w:sz="4" w:space="0" w:color="auto"/>
            </w:tcBorders>
            <w:vAlign w:val="center"/>
            <w:hideMark/>
          </w:tcPr>
          <w:p w14:paraId="20E541F1" w14:textId="77777777" w:rsidR="00572328" w:rsidRPr="003F64B4" w:rsidRDefault="00572328" w:rsidP="003F64B4">
            <w:pPr>
              <w:spacing w:line="360" w:lineRule="auto"/>
              <w:jc w:val="both"/>
              <w:rPr>
                <w:rFonts w:ascii="Book Antiqua" w:eastAsia="Calibri" w:hAnsi="Book Antiqua"/>
                <w:b/>
                <w:bCs/>
              </w:rPr>
            </w:pPr>
            <w:r w:rsidRPr="003F64B4">
              <w:rPr>
                <w:rFonts w:ascii="Book Antiqua" w:eastAsia="Calibri" w:hAnsi="Book Antiqua"/>
                <w:b/>
                <w:bCs/>
              </w:rPr>
              <w:t xml:space="preserve">Control group </w:t>
            </w:r>
          </w:p>
        </w:tc>
      </w:tr>
      <w:tr w:rsidR="00572328" w:rsidRPr="003F64B4" w14:paraId="43FA907B" w14:textId="77777777" w:rsidTr="00160373">
        <w:trPr>
          <w:trHeight w:val="396"/>
          <w:jc w:val="center"/>
        </w:trPr>
        <w:tc>
          <w:tcPr>
            <w:tcW w:w="714" w:type="pct"/>
            <w:vMerge/>
            <w:tcBorders>
              <w:top w:val="nil"/>
              <w:bottom w:val="single" w:sz="4" w:space="0" w:color="auto"/>
            </w:tcBorders>
            <w:vAlign w:val="center"/>
            <w:hideMark/>
          </w:tcPr>
          <w:p w14:paraId="53BABB71" w14:textId="77777777" w:rsidR="00572328" w:rsidRPr="003F64B4" w:rsidRDefault="00572328" w:rsidP="003F64B4">
            <w:pPr>
              <w:spacing w:line="360" w:lineRule="auto"/>
              <w:jc w:val="both"/>
              <w:rPr>
                <w:rFonts w:ascii="Book Antiqua" w:eastAsia="Calibri" w:hAnsi="Book Antiqua"/>
              </w:rPr>
            </w:pPr>
          </w:p>
        </w:tc>
        <w:tc>
          <w:tcPr>
            <w:tcW w:w="714" w:type="pct"/>
            <w:tcBorders>
              <w:top w:val="single" w:sz="4" w:space="0" w:color="auto"/>
              <w:bottom w:val="single" w:sz="4" w:space="0" w:color="auto"/>
            </w:tcBorders>
            <w:vAlign w:val="center"/>
            <w:hideMark/>
          </w:tcPr>
          <w:p w14:paraId="3DB5B15F" w14:textId="77777777" w:rsidR="00572328" w:rsidRPr="003F64B4" w:rsidRDefault="00572328" w:rsidP="003F64B4">
            <w:pPr>
              <w:spacing w:line="360" w:lineRule="auto"/>
              <w:jc w:val="both"/>
              <w:rPr>
                <w:rFonts w:ascii="Book Antiqua" w:eastAsia="Calibri" w:hAnsi="Book Antiqua"/>
                <w:b/>
                <w:bCs/>
              </w:rPr>
            </w:pPr>
            <w:r w:rsidRPr="003F64B4">
              <w:rPr>
                <w:rFonts w:ascii="Book Antiqua" w:eastAsia="Calibri" w:hAnsi="Book Antiqua"/>
                <w:b/>
                <w:bCs/>
              </w:rPr>
              <w:t>r</w:t>
            </w:r>
          </w:p>
        </w:tc>
        <w:tc>
          <w:tcPr>
            <w:tcW w:w="714" w:type="pct"/>
            <w:tcBorders>
              <w:top w:val="single" w:sz="4" w:space="0" w:color="auto"/>
              <w:bottom w:val="single" w:sz="4" w:space="0" w:color="auto"/>
            </w:tcBorders>
            <w:vAlign w:val="center"/>
            <w:hideMark/>
          </w:tcPr>
          <w:p w14:paraId="7E6262BF" w14:textId="501E2EAA" w:rsidR="00572328" w:rsidRPr="003F64B4" w:rsidRDefault="009C7893" w:rsidP="003F64B4">
            <w:pPr>
              <w:spacing w:line="360" w:lineRule="auto"/>
              <w:jc w:val="both"/>
              <w:rPr>
                <w:rFonts w:ascii="Book Antiqua" w:eastAsia="Calibri" w:hAnsi="Book Antiqua"/>
                <w:b/>
                <w:bCs/>
              </w:rPr>
            </w:pPr>
            <w:r w:rsidRPr="003F64B4">
              <w:rPr>
                <w:rFonts w:ascii="Book Antiqua" w:eastAsia="Calibri" w:hAnsi="Book Antiqua"/>
                <w:b/>
                <w:bCs/>
                <w:i/>
                <w:iCs/>
              </w:rPr>
              <w:t>P</w:t>
            </w:r>
            <w:r w:rsidRPr="003F64B4">
              <w:rPr>
                <w:rFonts w:ascii="Book Antiqua" w:eastAsia="Calibri" w:hAnsi="Book Antiqua"/>
                <w:b/>
                <w:bCs/>
              </w:rPr>
              <w:t xml:space="preserve"> </w:t>
            </w:r>
            <w:r w:rsidR="00572328" w:rsidRPr="003F64B4">
              <w:rPr>
                <w:rFonts w:ascii="Book Antiqua" w:eastAsia="Calibri" w:hAnsi="Book Antiqua"/>
                <w:b/>
                <w:bCs/>
              </w:rPr>
              <w:t>value</w:t>
            </w:r>
          </w:p>
        </w:tc>
        <w:tc>
          <w:tcPr>
            <w:tcW w:w="714" w:type="pct"/>
            <w:tcBorders>
              <w:top w:val="single" w:sz="4" w:space="0" w:color="auto"/>
              <w:bottom w:val="single" w:sz="4" w:space="0" w:color="auto"/>
            </w:tcBorders>
            <w:vAlign w:val="center"/>
            <w:hideMark/>
          </w:tcPr>
          <w:p w14:paraId="1F734667" w14:textId="77777777" w:rsidR="00572328" w:rsidRPr="008507E5" w:rsidRDefault="00572328" w:rsidP="003F64B4">
            <w:pPr>
              <w:spacing w:line="360" w:lineRule="auto"/>
              <w:jc w:val="both"/>
              <w:rPr>
                <w:rFonts w:ascii="Book Antiqua" w:eastAsia="Calibri" w:hAnsi="Book Antiqua"/>
                <w:b/>
                <w:bCs/>
                <w:i/>
              </w:rPr>
            </w:pPr>
            <w:r w:rsidRPr="008507E5">
              <w:rPr>
                <w:rFonts w:ascii="Book Antiqua" w:eastAsia="Calibri" w:hAnsi="Book Antiqua"/>
                <w:b/>
                <w:bCs/>
                <w:i/>
              </w:rPr>
              <w:t>r</w:t>
            </w:r>
          </w:p>
        </w:tc>
        <w:tc>
          <w:tcPr>
            <w:tcW w:w="715" w:type="pct"/>
            <w:tcBorders>
              <w:top w:val="single" w:sz="4" w:space="0" w:color="auto"/>
              <w:bottom w:val="single" w:sz="4" w:space="0" w:color="auto"/>
            </w:tcBorders>
            <w:vAlign w:val="center"/>
            <w:hideMark/>
          </w:tcPr>
          <w:p w14:paraId="2460B190" w14:textId="05DD50C6" w:rsidR="00572328" w:rsidRPr="003F64B4" w:rsidRDefault="009C7893" w:rsidP="003F64B4">
            <w:pPr>
              <w:spacing w:line="360" w:lineRule="auto"/>
              <w:jc w:val="both"/>
              <w:rPr>
                <w:rFonts w:ascii="Book Antiqua" w:eastAsia="Calibri" w:hAnsi="Book Antiqua"/>
                <w:b/>
                <w:bCs/>
              </w:rPr>
            </w:pPr>
            <w:r w:rsidRPr="003F64B4">
              <w:rPr>
                <w:rFonts w:ascii="Book Antiqua" w:eastAsia="Calibri" w:hAnsi="Book Antiqua"/>
                <w:b/>
                <w:bCs/>
                <w:i/>
                <w:iCs/>
              </w:rPr>
              <w:t>P</w:t>
            </w:r>
            <w:r w:rsidRPr="003F64B4">
              <w:rPr>
                <w:rFonts w:ascii="Book Antiqua" w:eastAsia="Calibri" w:hAnsi="Book Antiqua"/>
                <w:b/>
                <w:bCs/>
              </w:rPr>
              <w:t xml:space="preserve"> value</w:t>
            </w:r>
          </w:p>
        </w:tc>
        <w:tc>
          <w:tcPr>
            <w:tcW w:w="714" w:type="pct"/>
            <w:tcBorders>
              <w:top w:val="single" w:sz="4" w:space="0" w:color="auto"/>
              <w:bottom w:val="single" w:sz="4" w:space="0" w:color="auto"/>
            </w:tcBorders>
            <w:vAlign w:val="center"/>
            <w:hideMark/>
          </w:tcPr>
          <w:p w14:paraId="2C88BA7B" w14:textId="77777777" w:rsidR="00572328" w:rsidRPr="008507E5" w:rsidRDefault="00572328" w:rsidP="003F64B4">
            <w:pPr>
              <w:spacing w:line="360" w:lineRule="auto"/>
              <w:jc w:val="both"/>
              <w:rPr>
                <w:rFonts w:ascii="Book Antiqua" w:eastAsia="Calibri" w:hAnsi="Book Antiqua"/>
                <w:b/>
                <w:bCs/>
                <w:i/>
              </w:rPr>
            </w:pPr>
            <w:r w:rsidRPr="008507E5">
              <w:rPr>
                <w:rFonts w:ascii="Book Antiqua" w:eastAsia="Calibri" w:hAnsi="Book Antiqua"/>
                <w:b/>
                <w:bCs/>
                <w:i/>
              </w:rPr>
              <w:t>r</w:t>
            </w:r>
          </w:p>
        </w:tc>
        <w:tc>
          <w:tcPr>
            <w:tcW w:w="716" w:type="pct"/>
            <w:tcBorders>
              <w:top w:val="single" w:sz="4" w:space="0" w:color="auto"/>
              <w:bottom w:val="single" w:sz="4" w:space="0" w:color="auto"/>
            </w:tcBorders>
            <w:vAlign w:val="center"/>
            <w:hideMark/>
          </w:tcPr>
          <w:p w14:paraId="1466BA02" w14:textId="70833091" w:rsidR="00572328" w:rsidRPr="003F64B4" w:rsidRDefault="009C7893" w:rsidP="003F64B4">
            <w:pPr>
              <w:spacing w:line="360" w:lineRule="auto"/>
              <w:jc w:val="both"/>
              <w:rPr>
                <w:rFonts w:ascii="Book Antiqua" w:eastAsia="Calibri" w:hAnsi="Book Antiqua"/>
                <w:b/>
                <w:bCs/>
              </w:rPr>
            </w:pPr>
            <w:r w:rsidRPr="003F64B4">
              <w:rPr>
                <w:rFonts w:ascii="Book Antiqua" w:eastAsia="Calibri" w:hAnsi="Book Antiqua"/>
                <w:b/>
                <w:bCs/>
                <w:i/>
                <w:iCs/>
              </w:rPr>
              <w:t>P</w:t>
            </w:r>
            <w:r w:rsidRPr="003F64B4">
              <w:rPr>
                <w:rFonts w:ascii="Book Antiqua" w:eastAsia="Calibri" w:hAnsi="Book Antiqua"/>
                <w:b/>
                <w:bCs/>
              </w:rPr>
              <w:t xml:space="preserve"> value</w:t>
            </w:r>
          </w:p>
        </w:tc>
      </w:tr>
      <w:tr w:rsidR="00572328" w:rsidRPr="003F64B4" w14:paraId="1A847798" w14:textId="77777777" w:rsidTr="00160373">
        <w:trPr>
          <w:trHeight w:val="396"/>
          <w:jc w:val="center"/>
        </w:trPr>
        <w:tc>
          <w:tcPr>
            <w:tcW w:w="714" w:type="pct"/>
            <w:tcBorders>
              <w:top w:val="single" w:sz="4" w:space="0" w:color="auto"/>
            </w:tcBorders>
            <w:vAlign w:val="center"/>
            <w:hideMark/>
          </w:tcPr>
          <w:p w14:paraId="7E858989" w14:textId="77777777" w:rsidR="00572328" w:rsidRPr="003F64B4" w:rsidRDefault="00572328" w:rsidP="003F64B4">
            <w:pPr>
              <w:spacing w:line="360" w:lineRule="auto"/>
              <w:jc w:val="both"/>
              <w:rPr>
                <w:rFonts w:ascii="Book Antiqua" w:eastAsia="Calibri" w:hAnsi="Book Antiqua"/>
              </w:rPr>
            </w:pPr>
            <w:r w:rsidRPr="003F64B4">
              <w:rPr>
                <w:rFonts w:ascii="Book Antiqua" w:eastAsia="Calibri" w:hAnsi="Book Antiqua"/>
              </w:rPr>
              <w:t xml:space="preserve">Platelets </w:t>
            </w:r>
          </w:p>
        </w:tc>
        <w:tc>
          <w:tcPr>
            <w:tcW w:w="714" w:type="pct"/>
            <w:tcBorders>
              <w:top w:val="single" w:sz="4" w:space="0" w:color="auto"/>
            </w:tcBorders>
            <w:vAlign w:val="center"/>
            <w:hideMark/>
          </w:tcPr>
          <w:p w14:paraId="63FA3837" w14:textId="66572D44" w:rsidR="00572328" w:rsidRPr="003F64B4" w:rsidRDefault="00572328" w:rsidP="003F64B4">
            <w:pPr>
              <w:spacing w:line="360" w:lineRule="auto"/>
              <w:jc w:val="both"/>
              <w:rPr>
                <w:rFonts w:ascii="Book Antiqua" w:eastAsia="Calibri" w:hAnsi="Book Antiqua"/>
              </w:rPr>
            </w:pPr>
            <w:r w:rsidRPr="003F64B4">
              <w:rPr>
                <w:rFonts w:ascii="Book Antiqua" w:eastAsia="Calibri" w:hAnsi="Book Antiqua"/>
              </w:rPr>
              <w:t>0.668</w:t>
            </w:r>
            <w:r w:rsidR="009C7893" w:rsidRPr="003F64B4">
              <w:rPr>
                <w:rFonts w:ascii="Book Antiqua" w:eastAsia="Calibri" w:hAnsi="Book Antiqua"/>
                <w:vertAlign w:val="superscript"/>
              </w:rPr>
              <w:t>1</w:t>
            </w:r>
          </w:p>
        </w:tc>
        <w:tc>
          <w:tcPr>
            <w:tcW w:w="714" w:type="pct"/>
            <w:tcBorders>
              <w:top w:val="single" w:sz="4" w:space="0" w:color="auto"/>
            </w:tcBorders>
            <w:vAlign w:val="center"/>
            <w:hideMark/>
          </w:tcPr>
          <w:p w14:paraId="114B821B" w14:textId="77777777" w:rsidR="00572328" w:rsidRPr="003F64B4" w:rsidRDefault="00572328" w:rsidP="003F64B4">
            <w:pPr>
              <w:spacing w:line="360" w:lineRule="auto"/>
              <w:jc w:val="both"/>
              <w:rPr>
                <w:rFonts w:ascii="Book Antiqua" w:eastAsia="Calibri" w:hAnsi="Book Antiqua"/>
              </w:rPr>
            </w:pPr>
            <w:r w:rsidRPr="003F64B4">
              <w:rPr>
                <w:rFonts w:ascii="Book Antiqua" w:eastAsia="Calibri" w:hAnsi="Book Antiqua"/>
              </w:rPr>
              <w:t>0.002</w:t>
            </w:r>
          </w:p>
        </w:tc>
        <w:tc>
          <w:tcPr>
            <w:tcW w:w="714" w:type="pct"/>
            <w:tcBorders>
              <w:top w:val="single" w:sz="4" w:space="0" w:color="auto"/>
            </w:tcBorders>
            <w:vAlign w:val="center"/>
            <w:hideMark/>
          </w:tcPr>
          <w:p w14:paraId="18CAFD68" w14:textId="56347AEF" w:rsidR="00572328" w:rsidRPr="003F64B4" w:rsidRDefault="00572328" w:rsidP="003F64B4">
            <w:pPr>
              <w:spacing w:line="360" w:lineRule="auto"/>
              <w:jc w:val="both"/>
              <w:rPr>
                <w:rFonts w:ascii="Book Antiqua" w:eastAsia="Calibri" w:hAnsi="Book Antiqua"/>
              </w:rPr>
            </w:pPr>
            <w:r w:rsidRPr="003F64B4">
              <w:rPr>
                <w:rFonts w:ascii="Book Antiqua" w:eastAsia="Calibri" w:hAnsi="Book Antiqua"/>
              </w:rPr>
              <w:t>-0.007</w:t>
            </w:r>
            <w:r w:rsidR="009C7893" w:rsidRPr="003F64B4">
              <w:rPr>
                <w:rFonts w:ascii="Book Antiqua" w:eastAsia="Calibri" w:hAnsi="Book Antiqua"/>
                <w:vertAlign w:val="superscript"/>
              </w:rPr>
              <w:t>1</w:t>
            </w:r>
          </w:p>
        </w:tc>
        <w:tc>
          <w:tcPr>
            <w:tcW w:w="715" w:type="pct"/>
            <w:tcBorders>
              <w:top w:val="single" w:sz="4" w:space="0" w:color="auto"/>
            </w:tcBorders>
            <w:vAlign w:val="center"/>
            <w:hideMark/>
          </w:tcPr>
          <w:p w14:paraId="3E685014" w14:textId="77777777" w:rsidR="00572328" w:rsidRPr="003F64B4" w:rsidRDefault="00572328" w:rsidP="003F64B4">
            <w:pPr>
              <w:spacing w:line="360" w:lineRule="auto"/>
              <w:jc w:val="both"/>
              <w:rPr>
                <w:rFonts w:ascii="Book Antiqua" w:eastAsia="Calibri" w:hAnsi="Book Antiqua"/>
              </w:rPr>
            </w:pPr>
            <w:r w:rsidRPr="003F64B4">
              <w:rPr>
                <w:rFonts w:ascii="Book Antiqua" w:eastAsia="Calibri" w:hAnsi="Book Antiqua"/>
              </w:rPr>
              <w:t>0.970</w:t>
            </w:r>
          </w:p>
        </w:tc>
        <w:tc>
          <w:tcPr>
            <w:tcW w:w="714" w:type="pct"/>
            <w:tcBorders>
              <w:top w:val="single" w:sz="4" w:space="0" w:color="auto"/>
            </w:tcBorders>
            <w:vAlign w:val="center"/>
            <w:hideMark/>
          </w:tcPr>
          <w:p w14:paraId="42D4EC2D" w14:textId="1C27161C" w:rsidR="00572328" w:rsidRPr="003F64B4" w:rsidRDefault="00572328" w:rsidP="003F64B4">
            <w:pPr>
              <w:spacing w:line="360" w:lineRule="auto"/>
              <w:jc w:val="both"/>
              <w:rPr>
                <w:rFonts w:ascii="Book Antiqua" w:eastAsia="Calibri" w:hAnsi="Book Antiqua"/>
              </w:rPr>
            </w:pPr>
            <w:r w:rsidRPr="003F64B4">
              <w:rPr>
                <w:rFonts w:ascii="Book Antiqua" w:eastAsia="Calibri" w:hAnsi="Book Antiqua"/>
              </w:rPr>
              <w:t>0.053</w:t>
            </w:r>
            <w:r w:rsidR="009C7893" w:rsidRPr="003F64B4">
              <w:rPr>
                <w:rFonts w:ascii="Book Antiqua" w:eastAsia="Calibri" w:hAnsi="Book Antiqua"/>
                <w:vertAlign w:val="superscript"/>
              </w:rPr>
              <w:t>1</w:t>
            </w:r>
          </w:p>
        </w:tc>
        <w:tc>
          <w:tcPr>
            <w:tcW w:w="716" w:type="pct"/>
            <w:tcBorders>
              <w:top w:val="single" w:sz="4" w:space="0" w:color="auto"/>
            </w:tcBorders>
            <w:vAlign w:val="center"/>
            <w:hideMark/>
          </w:tcPr>
          <w:p w14:paraId="7D755D2D" w14:textId="77777777" w:rsidR="00572328" w:rsidRPr="003F64B4" w:rsidRDefault="00572328" w:rsidP="003F64B4">
            <w:pPr>
              <w:spacing w:line="360" w:lineRule="auto"/>
              <w:jc w:val="both"/>
              <w:rPr>
                <w:rFonts w:ascii="Book Antiqua" w:eastAsia="Calibri" w:hAnsi="Book Antiqua"/>
              </w:rPr>
            </w:pPr>
            <w:r w:rsidRPr="003F64B4">
              <w:rPr>
                <w:rFonts w:ascii="Book Antiqua" w:eastAsia="Calibri" w:hAnsi="Book Antiqua"/>
              </w:rPr>
              <w:t>0.781</w:t>
            </w:r>
          </w:p>
        </w:tc>
      </w:tr>
    </w:tbl>
    <w:p w14:paraId="2E457627" w14:textId="77777777" w:rsidR="00BD0AE8" w:rsidRDefault="009C7893" w:rsidP="003F64B4">
      <w:pPr>
        <w:spacing w:line="360" w:lineRule="auto"/>
        <w:jc w:val="both"/>
        <w:rPr>
          <w:rFonts w:ascii="Book Antiqua" w:eastAsia="Calibri" w:hAnsi="Book Antiqua"/>
        </w:rPr>
      </w:pPr>
      <w:r w:rsidRPr="003F64B4">
        <w:rPr>
          <w:rFonts w:ascii="Book Antiqua" w:eastAsia="Calibri" w:hAnsi="Book Antiqua"/>
          <w:vertAlign w:val="superscript"/>
        </w:rPr>
        <w:t>1</w:t>
      </w:r>
      <w:r w:rsidR="00572328" w:rsidRPr="003F64B4">
        <w:rPr>
          <w:rFonts w:ascii="Book Antiqua" w:eastAsia="Calibri" w:hAnsi="Book Antiqua"/>
        </w:rPr>
        <w:t>Spearman correlation coefficients</w:t>
      </w:r>
      <w:r w:rsidRPr="003F64B4">
        <w:rPr>
          <w:rFonts w:ascii="Book Antiqua" w:eastAsia="Calibri" w:hAnsi="Book Antiqua"/>
        </w:rPr>
        <w:t>.</w:t>
      </w:r>
      <w:r w:rsidR="00572328" w:rsidRPr="003F64B4">
        <w:rPr>
          <w:rFonts w:ascii="Book Antiqua" w:eastAsia="Calibri" w:hAnsi="Book Antiqua"/>
        </w:rPr>
        <w:t xml:space="preserve"> </w:t>
      </w:r>
    </w:p>
    <w:p w14:paraId="2298B89D" w14:textId="0F4A3E52" w:rsidR="00572328" w:rsidRPr="003F64B4" w:rsidRDefault="00572328" w:rsidP="003F64B4">
      <w:pPr>
        <w:spacing w:line="360" w:lineRule="auto"/>
        <w:jc w:val="both"/>
        <w:rPr>
          <w:rFonts w:ascii="Book Antiqua" w:eastAsia="Calibri" w:hAnsi="Book Antiqua"/>
        </w:rPr>
      </w:pPr>
      <w:r w:rsidRPr="003F64B4">
        <w:rPr>
          <w:rFonts w:ascii="Book Antiqua" w:eastAsia="Calibri" w:hAnsi="Book Antiqua"/>
        </w:rPr>
        <w:t xml:space="preserve">VEGF: </w:t>
      </w:r>
      <w:r w:rsidR="009C7893" w:rsidRPr="003F64B4">
        <w:rPr>
          <w:rFonts w:ascii="Book Antiqua" w:eastAsia="Calibri" w:hAnsi="Book Antiqua"/>
        </w:rPr>
        <w:t>V</w:t>
      </w:r>
      <w:r w:rsidRPr="003F64B4">
        <w:rPr>
          <w:rFonts w:ascii="Book Antiqua" w:eastAsia="Calibri" w:hAnsi="Book Antiqua"/>
        </w:rPr>
        <w:t xml:space="preserve">ascular endothelial growth factor; CLC: </w:t>
      </w:r>
      <w:r w:rsidR="009C7893" w:rsidRPr="003F64B4">
        <w:rPr>
          <w:rFonts w:ascii="Book Antiqua" w:eastAsia="Book Antiqua" w:hAnsi="Book Antiqua" w:cs="Book Antiqua"/>
          <w:color w:val="000000"/>
        </w:rPr>
        <w:t>Hepatitis C virus</w:t>
      </w:r>
      <w:r w:rsidRPr="003F64B4">
        <w:rPr>
          <w:rFonts w:ascii="Book Antiqua" w:eastAsia="Calibri" w:hAnsi="Book Antiqua"/>
        </w:rPr>
        <w:t xml:space="preserve">-related liver cirrhosis; HCC: </w:t>
      </w:r>
      <w:r w:rsidR="009C7893" w:rsidRPr="003F64B4">
        <w:rPr>
          <w:rFonts w:ascii="Book Antiqua" w:eastAsia="Calibri" w:hAnsi="Book Antiqua"/>
        </w:rPr>
        <w:t>H</w:t>
      </w:r>
      <w:r w:rsidRPr="003F64B4">
        <w:rPr>
          <w:rFonts w:ascii="Book Antiqua" w:eastAsia="Calibri" w:hAnsi="Book Antiqua"/>
        </w:rPr>
        <w:t>eptatocellular carcinoma</w:t>
      </w:r>
      <w:r w:rsidR="009C7893" w:rsidRPr="003F64B4">
        <w:rPr>
          <w:rFonts w:ascii="Book Antiqua" w:eastAsia="Calibri" w:hAnsi="Book Antiqua"/>
        </w:rPr>
        <w:t>.</w:t>
      </w:r>
      <w:r w:rsidRPr="003F64B4">
        <w:rPr>
          <w:rFonts w:ascii="Book Antiqua" w:eastAsia="Calibri" w:hAnsi="Book Antiqua"/>
        </w:rPr>
        <w:t xml:space="preserve"> </w:t>
      </w:r>
    </w:p>
    <w:p w14:paraId="71B43744" w14:textId="0EEA9E7D" w:rsidR="00572328" w:rsidRPr="003F64B4" w:rsidRDefault="00572328" w:rsidP="003F64B4">
      <w:pPr>
        <w:spacing w:line="360" w:lineRule="auto"/>
        <w:jc w:val="both"/>
        <w:rPr>
          <w:rFonts w:ascii="Book Antiqua" w:eastAsia="Calibri" w:hAnsi="Book Antiqua"/>
          <w:b/>
          <w:bCs/>
        </w:rPr>
      </w:pPr>
      <w:r w:rsidRPr="003F64B4">
        <w:rPr>
          <w:rFonts w:ascii="Book Antiqua" w:hAnsi="Book Antiqua"/>
        </w:rPr>
        <w:br w:type="page"/>
      </w:r>
      <w:r w:rsidRPr="003F64B4">
        <w:rPr>
          <w:rFonts w:ascii="Book Antiqua" w:eastAsia="Calibri" w:hAnsi="Book Antiqua"/>
          <w:b/>
          <w:bCs/>
        </w:rPr>
        <w:lastRenderedPageBreak/>
        <w:t xml:space="preserve">Table 7 Correlation between serum </w:t>
      </w:r>
      <w:r w:rsidR="00B11C16" w:rsidRPr="003F64B4">
        <w:rPr>
          <w:rFonts w:ascii="Book Antiqua" w:eastAsia="Book Antiqua" w:hAnsi="Book Antiqua" w:cs="Book Antiqua"/>
          <w:b/>
          <w:bCs/>
          <w:color w:val="000000"/>
        </w:rPr>
        <w:t>alpha fetoprotein</w:t>
      </w:r>
      <w:r w:rsidRPr="003F64B4">
        <w:rPr>
          <w:rFonts w:ascii="Book Antiqua" w:eastAsia="Calibri" w:hAnsi="Book Antiqua"/>
          <w:b/>
          <w:bCs/>
        </w:rPr>
        <w:t xml:space="preserve"> and </w:t>
      </w:r>
      <w:r w:rsidR="006C3A8F" w:rsidRPr="003F64B4">
        <w:rPr>
          <w:rFonts w:ascii="Book Antiqua" w:eastAsia="Calibri" w:hAnsi="Book Antiqua"/>
          <w:b/>
          <w:bCs/>
        </w:rPr>
        <w:t xml:space="preserve">vascular endothelial growth factor </w:t>
      </w:r>
      <w:r w:rsidRPr="003F64B4">
        <w:rPr>
          <w:rFonts w:ascii="Book Antiqua" w:eastAsia="Calibri" w:hAnsi="Book Antiqua"/>
          <w:b/>
          <w:bCs/>
        </w:rPr>
        <w:t xml:space="preserve">levels among </w:t>
      </w:r>
      <w:r w:rsidR="006C3A8F" w:rsidRPr="003F64B4">
        <w:rPr>
          <w:rFonts w:ascii="Book Antiqua" w:eastAsia="Calibri" w:hAnsi="Book Antiqua"/>
          <w:b/>
          <w:bCs/>
        </w:rPr>
        <w:t>hepatocellular carcinoma</w:t>
      </w:r>
      <w:r w:rsidRPr="003F64B4">
        <w:rPr>
          <w:rFonts w:ascii="Book Antiqua" w:eastAsia="Calibri" w:hAnsi="Book Antiqua"/>
          <w:b/>
          <w:bCs/>
        </w:rPr>
        <w:t xml:space="preserve"> cases</w:t>
      </w:r>
    </w:p>
    <w:tbl>
      <w:tblPr>
        <w:tblW w:w="5038" w:type="pct"/>
        <w:tblBorders>
          <w:top w:val="single" w:sz="4" w:space="0" w:color="auto"/>
          <w:bottom w:val="single" w:sz="4" w:space="0" w:color="auto"/>
        </w:tblBorders>
        <w:tblLook w:val="04A0" w:firstRow="1" w:lastRow="0" w:firstColumn="1" w:lastColumn="0" w:noHBand="0" w:noVBand="1"/>
      </w:tblPr>
      <w:tblGrid>
        <w:gridCol w:w="3929"/>
        <w:gridCol w:w="2578"/>
        <w:gridCol w:w="3142"/>
      </w:tblGrid>
      <w:tr w:rsidR="00572328" w:rsidRPr="003F64B4" w14:paraId="17FB681E" w14:textId="77777777" w:rsidTr="00033E53">
        <w:trPr>
          <w:trHeight w:val="258"/>
        </w:trPr>
        <w:tc>
          <w:tcPr>
            <w:tcW w:w="2036" w:type="pct"/>
            <w:vMerge w:val="restart"/>
            <w:tcBorders>
              <w:top w:val="single" w:sz="4" w:space="0" w:color="auto"/>
              <w:bottom w:val="nil"/>
            </w:tcBorders>
            <w:noWrap/>
            <w:vAlign w:val="bottom"/>
          </w:tcPr>
          <w:p w14:paraId="29B9222B" w14:textId="77777777" w:rsidR="00572328" w:rsidRPr="003F64B4" w:rsidRDefault="00572328" w:rsidP="003F64B4">
            <w:pPr>
              <w:spacing w:line="360" w:lineRule="auto"/>
              <w:jc w:val="both"/>
              <w:rPr>
                <w:rFonts w:ascii="Book Antiqua" w:eastAsia="Calibri" w:hAnsi="Book Antiqua"/>
              </w:rPr>
            </w:pPr>
          </w:p>
        </w:tc>
        <w:tc>
          <w:tcPr>
            <w:tcW w:w="2964" w:type="pct"/>
            <w:gridSpan w:val="2"/>
            <w:tcBorders>
              <w:top w:val="single" w:sz="4" w:space="0" w:color="auto"/>
              <w:bottom w:val="single" w:sz="4" w:space="0" w:color="auto"/>
            </w:tcBorders>
            <w:noWrap/>
            <w:vAlign w:val="bottom"/>
            <w:hideMark/>
          </w:tcPr>
          <w:p w14:paraId="3E6085D7" w14:textId="170FDD4B" w:rsidR="00572328" w:rsidRPr="003F64B4" w:rsidRDefault="00572328" w:rsidP="003F64B4">
            <w:pPr>
              <w:spacing w:line="360" w:lineRule="auto"/>
              <w:jc w:val="both"/>
              <w:rPr>
                <w:rFonts w:ascii="Book Antiqua" w:eastAsia="Calibri" w:hAnsi="Book Antiqua"/>
                <w:b/>
                <w:bCs/>
              </w:rPr>
            </w:pPr>
            <w:r w:rsidRPr="003F64B4">
              <w:rPr>
                <w:rFonts w:ascii="Book Antiqua" w:eastAsia="Calibri" w:hAnsi="Book Antiqua"/>
                <w:b/>
                <w:bCs/>
              </w:rPr>
              <w:t>AFP (ng/m</w:t>
            </w:r>
            <w:r w:rsidR="006C3A8F" w:rsidRPr="003F64B4">
              <w:rPr>
                <w:rFonts w:ascii="Book Antiqua" w:eastAsia="Calibri" w:hAnsi="Book Antiqua"/>
                <w:b/>
                <w:bCs/>
              </w:rPr>
              <w:t>L</w:t>
            </w:r>
            <w:r w:rsidRPr="003F64B4">
              <w:rPr>
                <w:rFonts w:ascii="Book Antiqua" w:eastAsia="Calibri" w:hAnsi="Book Antiqua"/>
                <w:b/>
                <w:bCs/>
              </w:rPr>
              <w:t>)</w:t>
            </w:r>
          </w:p>
        </w:tc>
      </w:tr>
      <w:tr w:rsidR="00572328" w:rsidRPr="003F64B4" w14:paraId="29F980BB" w14:textId="77777777" w:rsidTr="006C3A8F">
        <w:trPr>
          <w:trHeight w:val="264"/>
        </w:trPr>
        <w:tc>
          <w:tcPr>
            <w:tcW w:w="0" w:type="auto"/>
            <w:vMerge/>
            <w:tcBorders>
              <w:top w:val="nil"/>
              <w:bottom w:val="single" w:sz="4" w:space="0" w:color="auto"/>
            </w:tcBorders>
            <w:vAlign w:val="center"/>
            <w:hideMark/>
          </w:tcPr>
          <w:p w14:paraId="22D606AA" w14:textId="77777777" w:rsidR="00572328" w:rsidRPr="003F64B4" w:rsidRDefault="00572328" w:rsidP="003F64B4">
            <w:pPr>
              <w:spacing w:line="360" w:lineRule="auto"/>
              <w:jc w:val="both"/>
              <w:rPr>
                <w:rFonts w:ascii="Book Antiqua" w:eastAsia="Calibri" w:hAnsi="Book Antiqua"/>
              </w:rPr>
            </w:pPr>
          </w:p>
        </w:tc>
        <w:tc>
          <w:tcPr>
            <w:tcW w:w="1336" w:type="pct"/>
            <w:tcBorders>
              <w:top w:val="single" w:sz="4" w:space="0" w:color="auto"/>
              <w:bottom w:val="single" w:sz="4" w:space="0" w:color="auto"/>
            </w:tcBorders>
            <w:noWrap/>
            <w:vAlign w:val="bottom"/>
            <w:hideMark/>
          </w:tcPr>
          <w:p w14:paraId="07CA7157" w14:textId="77777777" w:rsidR="00572328" w:rsidRPr="00033E53" w:rsidRDefault="00572328" w:rsidP="003F64B4">
            <w:pPr>
              <w:spacing w:line="360" w:lineRule="auto"/>
              <w:jc w:val="both"/>
              <w:rPr>
                <w:rFonts w:ascii="Book Antiqua" w:eastAsia="Calibri" w:hAnsi="Book Antiqua"/>
                <w:b/>
                <w:bCs/>
                <w:i/>
              </w:rPr>
            </w:pPr>
            <w:r w:rsidRPr="00033E53">
              <w:rPr>
                <w:rFonts w:ascii="Book Antiqua" w:eastAsia="Calibri" w:hAnsi="Book Antiqua"/>
                <w:b/>
                <w:bCs/>
                <w:i/>
              </w:rPr>
              <w:t>r</w:t>
            </w:r>
          </w:p>
        </w:tc>
        <w:tc>
          <w:tcPr>
            <w:tcW w:w="1629" w:type="pct"/>
            <w:tcBorders>
              <w:top w:val="single" w:sz="4" w:space="0" w:color="auto"/>
              <w:bottom w:val="single" w:sz="4" w:space="0" w:color="auto"/>
            </w:tcBorders>
            <w:noWrap/>
            <w:vAlign w:val="bottom"/>
            <w:hideMark/>
          </w:tcPr>
          <w:p w14:paraId="7C6AD850" w14:textId="60B81135" w:rsidR="00572328" w:rsidRPr="003F64B4" w:rsidRDefault="006C3A8F" w:rsidP="003F64B4">
            <w:pPr>
              <w:spacing w:line="360" w:lineRule="auto"/>
              <w:jc w:val="both"/>
              <w:rPr>
                <w:rFonts w:ascii="Book Antiqua" w:eastAsia="Calibri" w:hAnsi="Book Antiqua"/>
                <w:b/>
                <w:bCs/>
              </w:rPr>
            </w:pPr>
            <w:r w:rsidRPr="003F64B4">
              <w:rPr>
                <w:rFonts w:ascii="Book Antiqua" w:eastAsia="Calibri" w:hAnsi="Book Antiqua"/>
                <w:b/>
                <w:bCs/>
                <w:i/>
                <w:iCs/>
              </w:rPr>
              <w:t>P</w:t>
            </w:r>
            <w:r w:rsidRPr="003F64B4">
              <w:rPr>
                <w:rFonts w:ascii="Book Antiqua" w:eastAsia="Calibri" w:hAnsi="Book Antiqua"/>
                <w:b/>
                <w:bCs/>
              </w:rPr>
              <w:t xml:space="preserve"> </w:t>
            </w:r>
            <w:r w:rsidR="00572328" w:rsidRPr="003F64B4">
              <w:rPr>
                <w:rFonts w:ascii="Book Antiqua" w:eastAsia="Calibri" w:hAnsi="Book Antiqua"/>
                <w:b/>
                <w:bCs/>
              </w:rPr>
              <w:t>value</w:t>
            </w:r>
          </w:p>
        </w:tc>
      </w:tr>
      <w:tr w:rsidR="00572328" w:rsidRPr="003F64B4" w14:paraId="63CC1EAB" w14:textId="77777777" w:rsidTr="006C3A8F">
        <w:trPr>
          <w:trHeight w:val="264"/>
        </w:trPr>
        <w:tc>
          <w:tcPr>
            <w:tcW w:w="2036" w:type="pct"/>
            <w:tcBorders>
              <w:top w:val="single" w:sz="4" w:space="0" w:color="auto"/>
            </w:tcBorders>
            <w:noWrap/>
            <w:vAlign w:val="bottom"/>
            <w:hideMark/>
          </w:tcPr>
          <w:p w14:paraId="63CC4F96" w14:textId="2D02C244" w:rsidR="00572328" w:rsidRPr="003F64B4" w:rsidRDefault="00572328" w:rsidP="003F64B4">
            <w:pPr>
              <w:spacing w:line="360" w:lineRule="auto"/>
              <w:jc w:val="both"/>
              <w:rPr>
                <w:rFonts w:ascii="Book Antiqua" w:eastAsia="Calibri" w:hAnsi="Book Antiqua"/>
              </w:rPr>
            </w:pPr>
            <w:r w:rsidRPr="003F64B4">
              <w:rPr>
                <w:rFonts w:ascii="Book Antiqua" w:eastAsia="Calibri" w:hAnsi="Book Antiqua"/>
              </w:rPr>
              <w:t>VEGF (pg/m</w:t>
            </w:r>
            <w:r w:rsidR="006C3A8F" w:rsidRPr="003F64B4">
              <w:rPr>
                <w:rFonts w:ascii="Book Antiqua" w:eastAsia="Calibri" w:hAnsi="Book Antiqua"/>
              </w:rPr>
              <w:t>L</w:t>
            </w:r>
            <w:r w:rsidRPr="003F64B4">
              <w:rPr>
                <w:rFonts w:ascii="Book Antiqua" w:eastAsia="Calibri" w:hAnsi="Book Antiqua"/>
              </w:rPr>
              <w:t>)</w:t>
            </w:r>
          </w:p>
        </w:tc>
        <w:tc>
          <w:tcPr>
            <w:tcW w:w="1336" w:type="pct"/>
            <w:tcBorders>
              <w:top w:val="single" w:sz="4" w:space="0" w:color="auto"/>
            </w:tcBorders>
            <w:noWrap/>
            <w:vAlign w:val="bottom"/>
            <w:hideMark/>
          </w:tcPr>
          <w:p w14:paraId="30161C8A" w14:textId="77777777" w:rsidR="00572328" w:rsidRPr="003F64B4" w:rsidRDefault="00572328" w:rsidP="003F64B4">
            <w:pPr>
              <w:spacing w:line="360" w:lineRule="auto"/>
              <w:jc w:val="both"/>
              <w:rPr>
                <w:rFonts w:ascii="Book Antiqua" w:eastAsia="Calibri" w:hAnsi="Book Antiqua"/>
              </w:rPr>
            </w:pPr>
            <w:r w:rsidRPr="003F64B4">
              <w:rPr>
                <w:rFonts w:ascii="Book Antiqua" w:eastAsia="Calibri" w:hAnsi="Book Antiqua"/>
              </w:rPr>
              <w:t>0.119</w:t>
            </w:r>
          </w:p>
        </w:tc>
        <w:tc>
          <w:tcPr>
            <w:tcW w:w="1629" w:type="pct"/>
            <w:tcBorders>
              <w:top w:val="single" w:sz="4" w:space="0" w:color="auto"/>
            </w:tcBorders>
            <w:noWrap/>
            <w:vAlign w:val="bottom"/>
            <w:hideMark/>
          </w:tcPr>
          <w:p w14:paraId="5B5194F3" w14:textId="0C9BB957" w:rsidR="00572328" w:rsidRPr="003F64B4" w:rsidRDefault="00572328" w:rsidP="003F64B4">
            <w:pPr>
              <w:spacing w:line="360" w:lineRule="auto"/>
              <w:jc w:val="both"/>
              <w:rPr>
                <w:rFonts w:ascii="Book Antiqua" w:eastAsia="Calibri" w:hAnsi="Book Antiqua"/>
              </w:rPr>
            </w:pPr>
            <w:r w:rsidRPr="003F64B4">
              <w:rPr>
                <w:rFonts w:ascii="Book Antiqua" w:eastAsia="Calibri" w:hAnsi="Book Antiqua"/>
              </w:rPr>
              <w:t>0.463</w:t>
            </w:r>
            <w:r w:rsidR="006C3A8F" w:rsidRPr="003F64B4">
              <w:rPr>
                <w:rFonts w:ascii="Book Antiqua" w:eastAsia="Calibri" w:hAnsi="Book Antiqua"/>
                <w:vertAlign w:val="superscript"/>
              </w:rPr>
              <w:t>1</w:t>
            </w:r>
          </w:p>
        </w:tc>
      </w:tr>
    </w:tbl>
    <w:p w14:paraId="3C0EE7BA" w14:textId="77777777" w:rsidR="001206F8" w:rsidRDefault="008E1EE3" w:rsidP="003F64B4">
      <w:pPr>
        <w:spacing w:line="360" w:lineRule="auto"/>
        <w:jc w:val="both"/>
        <w:rPr>
          <w:rFonts w:ascii="Book Antiqua" w:hAnsi="Book Antiqua"/>
          <w:lang w:eastAsia="zh-CN"/>
        </w:rPr>
      </w:pPr>
      <w:r w:rsidRPr="003F64B4">
        <w:rPr>
          <w:rFonts w:ascii="Book Antiqua" w:eastAsia="Calibri" w:hAnsi="Book Antiqua"/>
          <w:vertAlign w:val="superscript"/>
        </w:rPr>
        <w:t>1</w:t>
      </w:r>
      <w:r w:rsidR="00572328" w:rsidRPr="003F64B4">
        <w:rPr>
          <w:rFonts w:ascii="Book Antiqua" w:eastAsia="Calibri" w:hAnsi="Book Antiqua"/>
        </w:rPr>
        <w:t>Spearman correlation coefficients</w:t>
      </w:r>
      <w:r w:rsidR="006C3A8F" w:rsidRPr="003F64B4">
        <w:rPr>
          <w:rFonts w:ascii="Book Antiqua" w:hAnsi="Book Antiqua"/>
          <w:lang w:eastAsia="zh-CN"/>
        </w:rPr>
        <w:t xml:space="preserve">. </w:t>
      </w:r>
    </w:p>
    <w:p w14:paraId="20319385" w14:textId="167C5D2B" w:rsidR="00572328" w:rsidRPr="003F64B4" w:rsidRDefault="00572328" w:rsidP="003F64B4">
      <w:pPr>
        <w:spacing w:line="360" w:lineRule="auto"/>
        <w:jc w:val="both"/>
        <w:rPr>
          <w:rFonts w:ascii="Book Antiqua" w:eastAsia="Calibri" w:hAnsi="Book Antiqua"/>
        </w:rPr>
      </w:pPr>
      <w:r w:rsidRPr="003F64B4">
        <w:rPr>
          <w:rFonts w:ascii="Book Antiqua" w:eastAsia="Calibri" w:hAnsi="Book Antiqua"/>
        </w:rPr>
        <w:t xml:space="preserve">AFP: </w:t>
      </w:r>
      <w:r w:rsidR="00B11C16" w:rsidRPr="003F64B4">
        <w:rPr>
          <w:rFonts w:ascii="Book Antiqua" w:eastAsia="Book Antiqua" w:hAnsi="Book Antiqua" w:cs="Book Antiqua"/>
          <w:color w:val="000000"/>
        </w:rPr>
        <w:t>Alpha fetoprotein</w:t>
      </w:r>
      <w:r w:rsidRPr="003F64B4">
        <w:rPr>
          <w:rFonts w:ascii="Book Antiqua" w:eastAsia="Calibri" w:hAnsi="Book Antiqua"/>
        </w:rPr>
        <w:t xml:space="preserve">; VEGF: </w:t>
      </w:r>
      <w:r w:rsidR="00F1113F" w:rsidRPr="003F64B4">
        <w:rPr>
          <w:rFonts w:ascii="Book Antiqua" w:eastAsia="Calibri" w:hAnsi="Book Antiqua"/>
        </w:rPr>
        <w:t>V</w:t>
      </w:r>
      <w:r w:rsidRPr="003F64B4">
        <w:rPr>
          <w:rFonts w:ascii="Book Antiqua" w:eastAsia="Calibri" w:hAnsi="Book Antiqua"/>
        </w:rPr>
        <w:t>ascular endothelial growth factor</w:t>
      </w:r>
      <w:r w:rsidR="006C3A8F" w:rsidRPr="003F64B4">
        <w:rPr>
          <w:rFonts w:ascii="Book Antiqua" w:eastAsia="Calibri" w:hAnsi="Book Antiqua"/>
        </w:rPr>
        <w:t>.</w:t>
      </w:r>
    </w:p>
    <w:p w14:paraId="0B45CE79" w14:textId="49C95BF5" w:rsidR="00572328" w:rsidRPr="003F64B4" w:rsidRDefault="00572328" w:rsidP="003F64B4">
      <w:pPr>
        <w:spacing w:line="360" w:lineRule="auto"/>
        <w:jc w:val="both"/>
        <w:rPr>
          <w:rFonts w:ascii="Book Antiqua" w:eastAsia="Calibri" w:hAnsi="Book Antiqua"/>
          <w:b/>
          <w:bCs/>
        </w:rPr>
      </w:pPr>
      <w:r w:rsidRPr="003F64B4">
        <w:rPr>
          <w:rFonts w:ascii="Book Antiqua" w:hAnsi="Book Antiqua"/>
        </w:rPr>
        <w:br w:type="page"/>
      </w:r>
      <w:r w:rsidRPr="003F64B4">
        <w:rPr>
          <w:rFonts w:ascii="Book Antiqua" w:eastAsia="Calibri" w:hAnsi="Book Antiqua"/>
          <w:b/>
          <w:bCs/>
        </w:rPr>
        <w:lastRenderedPageBreak/>
        <w:t>Table 8</w:t>
      </w:r>
      <w:r w:rsidR="00207597" w:rsidRPr="003F64B4">
        <w:rPr>
          <w:rFonts w:ascii="Book Antiqua" w:hAnsi="Book Antiqua"/>
          <w:b/>
          <w:bCs/>
          <w:lang w:eastAsia="zh-CN"/>
        </w:rPr>
        <w:t xml:space="preserve"> </w:t>
      </w:r>
      <w:r w:rsidRPr="003F64B4">
        <w:rPr>
          <w:rFonts w:ascii="Book Antiqua" w:eastAsia="Calibri" w:hAnsi="Book Antiqua"/>
          <w:b/>
          <w:bCs/>
        </w:rPr>
        <w:t xml:space="preserve">Correlation between serum </w:t>
      </w:r>
      <w:r w:rsidR="00B11C16" w:rsidRPr="003F64B4">
        <w:rPr>
          <w:rFonts w:ascii="Book Antiqua" w:eastAsia="Book Antiqua" w:hAnsi="Book Antiqua" w:cs="Book Antiqua"/>
          <w:b/>
          <w:bCs/>
          <w:color w:val="000000"/>
        </w:rPr>
        <w:t>alpha fetoprotein</w:t>
      </w:r>
      <w:r w:rsidRPr="003F64B4">
        <w:rPr>
          <w:rFonts w:ascii="Book Antiqua" w:eastAsia="Calibri" w:hAnsi="Book Antiqua"/>
          <w:b/>
          <w:bCs/>
        </w:rPr>
        <w:t xml:space="preserve"> and </w:t>
      </w:r>
      <w:r w:rsidR="00207597" w:rsidRPr="003F64B4">
        <w:rPr>
          <w:rFonts w:ascii="Book Antiqua" w:eastAsia="Calibri" w:hAnsi="Book Antiqua"/>
          <w:b/>
          <w:bCs/>
        </w:rPr>
        <w:t>vascular endothelial growth factor/platelet</w:t>
      </w:r>
      <w:r w:rsidRPr="003F64B4">
        <w:rPr>
          <w:rFonts w:ascii="Book Antiqua" w:eastAsia="Calibri" w:hAnsi="Book Antiqua"/>
          <w:b/>
          <w:bCs/>
        </w:rPr>
        <w:t xml:space="preserve"> levels among </w:t>
      </w:r>
      <w:r w:rsidR="00207597" w:rsidRPr="003F64B4">
        <w:rPr>
          <w:rFonts w:ascii="Book Antiqua" w:eastAsia="Calibri" w:hAnsi="Book Antiqua"/>
          <w:b/>
          <w:bCs/>
        </w:rPr>
        <w:t>hepatocellular carcinoma</w:t>
      </w:r>
      <w:r w:rsidRPr="003F64B4">
        <w:rPr>
          <w:rFonts w:ascii="Book Antiqua" w:eastAsia="Calibri" w:hAnsi="Book Antiqua"/>
          <w:b/>
          <w:bCs/>
        </w:rPr>
        <w:t xml:space="preserve"> cases</w:t>
      </w:r>
    </w:p>
    <w:tbl>
      <w:tblPr>
        <w:tblW w:w="5038" w:type="pct"/>
        <w:tblBorders>
          <w:top w:val="single" w:sz="4" w:space="0" w:color="auto"/>
          <w:bottom w:val="single" w:sz="4" w:space="0" w:color="auto"/>
        </w:tblBorders>
        <w:tblLook w:val="04A0" w:firstRow="1" w:lastRow="0" w:firstColumn="1" w:lastColumn="0" w:noHBand="0" w:noVBand="1"/>
      </w:tblPr>
      <w:tblGrid>
        <w:gridCol w:w="3808"/>
        <w:gridCol w:w="2497"/>
        <w:gridCol w:w="3344"/>
      </w:tblGrid>
      <w:tr w:rsidR="00572328" w:rsidRPr="003F64B4" w14:paraId="21C690BE" w14:textId="77777777" w:rsidTr="004471A9">
        <w:trPr>
          <w:trHeight w:val="255"/>
        </w:trPr>
        <w:tc>
          <w:tcPr>
            <w:tcW w:w="1973" w:type="pct"/>
            <w:vMerge w:val="restart"/>
            <w:tcBorders>
              <w:top w:val="single" w:sz="4" w:space="0" w:color="auto"/>
              <w:bottom w:val="nil"/>
            </w:tcBorders>
            <w:noWrap/>
            <w:vAlign w:val="bottom"/>
          </w:tcPr>
          <w:p w14:paraId="100EA418" w14:textId="77777777" w:rsidR="00572328" w:rsidRPr="003F64B4" w:rsidRDefault="00572328" w:rsidP="003F64B4">
            <w:pPr>
              <w:spacing w:line="360" w:lineRule="auto"/>
              <w:jc w:val="both"/>
              <w:rPr>
                <w:rFonts w:ascii="Book Antiqua" w:eastAsia="Calibri" w:hAnsi="Book Antiqua"/>
              </w:rPr>
            </w:pPr>
          </w:p>
        </w:tc>
        <w:tc>
          <w:tcPr>
            <w:tcW w:w="3027" w:type="pct"/>
            <w:gridSpan w:val="2"/>
            <w:tcBorders>
              <w:top w:val="single" w:sz="4" w:space="0" w:color="auto"/>
              <w:bottom w:val="single" w:sz="4" w:space="0" w:color="auto"/>
            </w:tcBorders>
            <w:noWrap/>
            <w:vAlign w:val="bottom"/>
            <w:hideMark/>
          </w:tcPr>
          <w:p w14:paraId="1CB9DFAC" w14:textId="45717850" w:rsidR="00572328" w:rsidRPr="003F64B4" w:rsidRDefault="00572328" w:rsidP="003F64B4">
            <w:pPr>
              <w:spacing w:line="360" w:lineRule="auto"/>
              <w:jc w:val="both"/>
              <w:rPr>
                <w:rFonts w:ascii="Book Antiqua" w:eastAsia="Calibri" w:hAnsi="Book Antiqua"/>
                <w:b/>
                <w:bCs/>
              </w:rPr>
            </w:pPr>
            <w:r w:rsidRPr="003F64B4">
              <w:rPr>
                <w:rFonts w:ascii="Book Antiqua" w:eastAsia="Calibri" w:hAnsi="Book Antiqua"/>
                <w:b/>
                <w:bCs/>
              </w:rPr>
              <w:t>AFP (ng/m</w:t>
            </w:r>
            <w:r w:rsidR="004471A9" w:rsidRPr="003F64B4">
              <w:rPr>
                <w:rFonts w:ascii="Book Antiqua" w:eastAsia="Calibri" w:hAnsi="Book Antiqua"/>
                <w:b/>
                <w:bCs/>
              </w:rPr>
              <w:t>L</w:t>
            </w:r>
            <w:r w:rsidRPr="003F64B4">
              <w:rPr>
                <w:rFonts w:ascii="Book Antiqua" w:eastAsia="Calibri" w:hAnsi="Book Antiqua"/>
                <w:b/>
                <w:bCs/>
              </w:rPr>
              <w:t>)</w:t>
            </w:r>
          </w:p>
        </w:tc>
      </w:tr>
      <w:tr w:rsidR="00572328" w:rsidRPr="003F64B4" w14:paraId="0F4566F4" w14:textId="77777777" w:rsidTr="004471A9">
        <w:trPr>
          <w:trHeight w:val="255"/>
        </w:trPr>
        <w:tc>
          <w:tcPr>
            <w:tcW w:w="0" w:type="auto"/>
            <w:vMerge/>
            <w:tcBorders>
              <w:top w:val="nil"/>
              <w:bottom w:val="single" w:sz="4" w:space="0" w:color="auto"/>
            </w:tcBorders>
            <w:vAlign w:val="center"/>
            <w:hideMark/>
          </w:tcPr>
          <w:p w14:paraId="59AB98E5" w14:textId="77777777" w:rsidR="00572328" w:rsidRPr="003F64B4" w:rsidRDefault="00572328" w:rsidP="003F64B4">
            <w:pPr>
              <w:spacing w:line="360" w:lineRule="auto"/>
              <w:jc w:val="both"/>
              <w:rPr>
                <w:rFonts w:ascii="Book Antiqua" w:eastAsia="Calibri" w:hAnsi="Book Antiqua"/>
              </w:rPr>
            </w:pPr>
          </w:p>
        </w:tc>
        <w:tc>
          <w:tcPr>
            <w:tcW w:w="1294" w:type="pct"/>
            <w:tcBorders>
              <w:top w:val="single" w:sz="4" w:space="0" w:color="auto"/>
              <w:bottom w:val="single" w:sz="4" w:space="0" w:color="auto"/>
            </w:tcBorders>
            <w:noWrap/>
            <w:vAlign w:val="bottom"/>
            <w:hideMark/>
          </w:tcPr>
          <w:p w14:paraId="27157B29" w14:textId="77777777" w:rsidR="00572328" w:rsidRPr="00494D78" w:rsidRDefault="00572328" w:rsidP="003F64B4">
            <w:pPr>
              <w:spacing w:line="360" w:lineRule="auto"/>
              <w:jc w:val="both"/>
              <w:rPr>
                <w:rFonts w:ascii="Book Antiqua" w:eastAsia="Calibri" w:hAnsi="Book Antiqua"/>
                <w:b/>
                <w:bCs/>
                <w:i/>
              </w:rPr>
            </w:pPr>
            <w:r w:rsidRPr="00494D78">
              <w:rPr>
                <w:rFonts w:ascii="Book Antiqua" w:eastAsia="Calibri" w:hAnsi="Book Antiqua"/>
                <w:b/>
                <w:bCs/>
                <w:i/>
              </w:rPr>
              <w:t>r</w:t>
            </w:r>
          </w:p>
        </w:tc>
        <w:tc>
          <w:tcPr>
            <w:tcW w:w="1733" w:type="pct"/>
            <w:tcBorders>
              <w:top w:val="single" w:sz="4" w:space="0" w:color="auto"/>
              <w:bottom w:val="single" w:sz="4" w:space="0" w:color="auto"/>
            </w:tcBorders>
            <w:noWrap/>
            <w:vAlign w:val="bottom"/>
            <w:hideMark/>
          </w:tcPr>
          <w:p w14:paraId="7E2291EF" w14:textId="3CDC9DF2" w:rsidR="00572328" w:rsidRPr="003F64B4" w:rsidRDefault="004471A9" w:rsidP="003F64B4">
            <w:pPr>
              <w:spacing w:line="360" w:lineRule="auto"/>
              <w:jc w:val="both"/>
              <w:rPr>
                <w:rFonts w:ascii="Book Antiqua" w:eastAsia="Calibri" w:hAnsi="Book Antiqua"/>
                <w:b/>
                <w:bCs/>
              </w:rPr>
            </w:pPr>
            <w:r w:rsidRPr="003F64B4">
              <w:rPr>
                <w:rFonts w:ascii="Book Antiqua" w:eastAsia="Calibri" w:hAnsi="Book Antiqua"/>
                <w:b/>
                <w:bCs/>
                <w:i/>
                <w:iCs/>
              </w:rPr>
              <w:t>P</w:t>
            </w:r>
            <w:r w:rsidRPr="003F64B4">
              <w:rPr>
                <w:rFonts w:ascii="Book Antiqua" w:eastAsia="Calibri" w:hAnsi="Book Antiqua"/>
                <w:b/>
                <w:bCs/>
              </w:rPr>
              <w:t xml:space="preserve"> </w:t>
            </w:r>
            <w:r w:rsidR="00572328" w:rsidRPr="003F64B4">
              <w:rPr>
                <w:rFonts w:ascii="Book Antiqua" w:eastAsia="Calibri" w:hAnsi="Book Antiqua"/>
                <w:b/>
                <w:bCs/>
              </w:rPr>
              <w:t>value</w:t>
            </w:r>
          </w:p>
        </w:tc>
      </w:tr>
      <w:tr w:rsidR="00572328" w:rsidRPr="003F64B4" w14:paraId="03F3F5B6" w14:textId="77777777" w:rsidTr="004471A9">
        <w:trPr>
          <w:trHeight w:val="255"/>
        </w:trPr>
        <w:tc>
          <w:tcPr>
            <w:tcW w:w="1973" w:type="pct"/>
            <w:tcBorders>
              <w:top w:val="single" w:sz="4" w:space="0" w:color="auto"/>
            </w:tcBorders>
            <w:noWrap/>
            <w:vAlign w:val="bottom"/>
            <w:hideMark/>
          </w:tcPr>
          <w:p w14:paraId="748B4C1F" w14:textId="77777777" w:rsidR="00572328" w:rsidRPr="003F64B4" w:rsidRDefault="00572328" w:rsidP="003F64B4">
            <w:pPr>
              <w:spacing w:line="360" w:lineRule="auto"/>
              <w:jc w:val="both"/>
              <w:rPr>
                <w:rFonts w:ascii="Book Antiqua" w:eastAsia="Calibri" w:hAnsi="Book Antiqua"/>
              </w:rPr>
            </w:pPr>
            <w:r w:rsidRPr="003F64B4">
              <w:rPr>
                <w:rFonts w:ascii="Book Antiqua" w:eastAsia="Calibri" w:hAnsi="Book Antiqua"/>
              </w:rPr>
              <w:t>VEGF/PLT</w:t>
            </w:r>
          </w:p>
        </w:tc>
        <w:tc>
          <w:tcPr>
            <w:tcW w:w="1294" w:type="pct"/>
            <w:tcBorders>
              <w:top w:val="single" w:sz="4" w:space="0" w:color="auto"/>
            </w:tcBorders>
            <w:noWrap/>
            <w:vAlign w:val="bottom"/>
            <w:hideMark/>
          </w:tcPr>
          <w:p w14:paraId="1EF424EB" w14:textId="77777777" w:rsidR="00572328" w:rsidRPr="003F64B4" w:rsidRDefault="00572328" w:rsidP="003F64B4">
            <w:pPr>
              <w:spacing w:line="360" w:lineRule="auto"/>
              <w:jc w:val="both"/>
              <w:rPr>
                <w:rFonts w:ascii="Book Antiqua" w:eastAsia="Calibri" w:hAnsi="Book Antiqua"/>
              </w:rPr>
            </w:pPr>
            <w:r w:rsidRPr="003F64B4">
              <w:rPr>
                <w:rFonts w:ascii="Book Antiqua" w:eastAsia="Calibri" w:hAnsi="Book Antiqua"/>
              </w:rPr>
              <w:t>0.175</w:t>
            </w:r>
          </w:p>
        </w:tc>
        <w:tc>
          <w:tcPr>
            <w:tcW w:w="1733" w:type="pct"/>
            <w:tcBorders>
              <w:top w:val="single" w:sz="4" w:space="0" w:color="auto"/>
            </w:tcBorders>
            <w:noWrap/>
            <w:vAlign w:val="bottom"/>
            <w:hideMark/>
          </w:tcPr>
          <w:p w14:paraId="17391554" w14:textId="110B1BD3" w:rsidR="00572328" w:rsidRPr="003F64B4" w:rsidRDefault="00572328" w:rsidP="003F64B4">
            <w:pPr>
              <w:spacing w:line="360" w:lineRule="auto"/>
              <w:jc w:val="both"/>
              <w:rPr>
                <w:rFonts w:ascii="Book Antiqua" w:eastAsia="Calibri" w:hAnsi="Book Antiqua"/>
              </w:rPr>
            </w:pPr>
            <w:r w:rsidRPr="003F64B4">
              <w:rPr>
                <w:rFonts w:ascii="Book Antiqua" w:eastAsia="Calibri" w:hAnsi="Book Antiqua"/>
              </w:rPr>
              <w:t>0.280</w:t>
            </w:r>
            <w:r w:rsidR="004471A9" w:rsidRPr="003F64B4">
              <w:rPr>
                <w:rFonts w:ascii="Book Antiqua" w:eastAsia="Calibri" w:hAnsi="Book Antiqua"/>
                <w:vertAlign w:val="superscript"/>
              </w:rPr>
              <w:t>1</w:t>
            </w:r>
          </w:p>
        </w:tc>
      </w:tr>
    </w:tbl>
    <w:p w14:paraId="3E3ABD69" w14:textId="77777777" w:rsidR="003C2602" w:rsidRDefault="00207597" w:rsidP="003F64B4">
      <w:pPr>
        <w:spacing w:line="360" w:lineRule="auto"/>
        <w:jc w:val="both"/>
        <w:rPr>
          <w:rFonts w:ascii="Book Antiqua" w:hAnsi="Book Antiqua"/>
          <w:lang w:eastAsia="zh-CN"/>
        </w:rPr>
      </w:pPr>
      <w:r w:rsidRPr="003F64B4">
        <w:rPr>
          <w:rFonts w:ascii="Book Antiqua" w:eastAsia="Calibri" w:hAnsi="Book Antiqua"/>
          <w:vertAlign w:val="superscript"/>
        </w:rPr>
        <w:t>1</w:t>
      </w:r>
      <w:r w:rsidR="00572328" w:rsidRPr="003F64B4">
        <w:rPr>
          <w:rFonts w:ascii="Book Antiqua" w:eastAsia="Calibri" w:hAnsi="Book Antiqua"/>
        </w:rPr>
        <w:t>Spearman correlation coefficients</w:t>
      </w:r>
      <w:r w:rsidRPr="003F64B4">
        <w:rPr>
          <w:rFonts w:ascii="Book Antiqua" w:eastAsia="Calibri" w:hAnsi="Book Antiqua"/>
        </w:rPr>
        <w:t>.</w:t>
      </w:r>
      <w:r w:rsidRPr="003F64B4">
        <w:rPr>
          <w:rFonts w:ascii="Book Antiqua" w:hAnsi="Book Antiqua"/>
          <w:lang w:eastAsia="zh-CN"/>
        </w:rPr>
        <w:t xml:space="preserve"> </w:t>
      </w:r>
    </w:p>
    <w:p w14:paraId="67ACBAAB" w14:textId="59D43D26" w:rsidR="00572328" w:rsidRPr="003F64B4" w:rsidRDefault="00572328" w:rsidP="003F64B4">
      <w:pPr>
        <w:spacing w:line="360" w:lineRule="auto"/>
        <w:jc w:val="both"/>
        <w:rPr>
          <w:rFonts w:ascii="Book Antiqua" w:eastAsia="Calibri" w:hAnsi="Book Antiqua"/>
        </w:rPr>
      </w:pPr>
      <w:r w:rsidRPr="003F64B4">
        <w:rPr>
          <w:rFonts w:ascii="Book Antiqua" w:eastAsia="Calibri" w:hAnsi="Book Antiqua"/>
        </w:rPr>
        <w:t xml:space="preserve">AFP: </w:t>
      </w:r>
      <w:r w:rsidR="00B11C16" w:rsidRPr="003F64B4">
        <w:rPr>
          <w:rFonts w:ascii="Book Antiqua" w:eastAsia="Book Antiqua" w:hAnsi="Book Antiqua" w:cs="Book Antiqua"/>
          <w:color w:val="000000"/>
        </w:rPr>
        <w:t>Alpha fetoprotein</w:t>
      </w:r>
      <w:r w:rsidRPr="003F64B4">
        <w:rPr>
          <w:rFonts w:ascii="Book Antiqua" w:eastAsia="Calibri" w:hAnsi="Book Antiqua"/>
        </w:rPr>
        <w:t xml:space="preserve">; VEGF/PLT: </w:t>
      </w:r>
      <w:r w:rsidR="00207597" w:rsidRPr="003F64B4">
        <w:rPr>
          <w:rFonts w:ascii="Book Antiqua" w:eastAsia="Calibri" w:hAnsi="Book Antiqua"/>
        </w:rPr>
        <w:t>V</w:t>
      </w:r>
      <w:r w:rsidRPr="003F64B4">
        <w:rPr>
          <w:rFonts w:ascii="Book Antiqua" w:eastAsia="Calibri" w:hAnsi="Book Antiqua"/>
        </w:rPr>
        <w:t>ascular endothelial growth factor/platelet</w:t>
      </w:r>
      <w:r w:rsidR="00207597" w:rsidRPr="003F64B4">
        <w:rPr>
          <w:rFonts w:ascii="Book Antiqua" w:eastAsia="Calibri" w:hAnsi="Book Antiqua"/>
        </w:rPr>
        <w:t>.</w:t>
      </w:r>
    </w:p>
    <w:p w14:paraId="650BDC39" w14:textId="51FBA87B" w:rsidR="00572328" w:rsidRPr="003F64B4" w:rsidRDefault="00572328" w:rsidP="003F64B4">
      <w:pPr>
        <w:spacing w:line="360" w:lineRule="auto"/>
        <w:jc w:val="both"/>
        <w:rPr>
          <w:rFonts w:ascii="Book Antiqua" w:eastAsia="Calibri" w:hAnsi="Book Antiqua"/>
          <w:b/>
          <w:bCs/>
        </w:rPr>
      </w:pPr>
      <w:r w:rsidRPr="003F64B4">
        <w:rPr>
          <w:rFonts w:ascii="Book Antiqua" w:hAnsi="Book Antiqua"/>
        </w:rPr>
        <w:br w:type="page"/>
      </w:r>
      <w:r w:rsidRPr="003F64B4">
        <w:rPr>
          <w:rFonts w:ascii="Book Antiqua" w:eastAsia="Calibri" w:hAnsi="Book Antiqua"/>
          <w:b/>
          <w:bCs/>
        </w:rPr>
        <w:lastRenderedPageBreak/>
        <w:t>Table 9</w:t>
      </w:r>
      <w:r w:rsidR="004B049E" w:rsidRPr="003F64B4">
        <w:rPr>
          <w:rFonts w:ascii="Book Antiqua" w:hAnsi="Book Antiqua"/>
          <w:b/>
          <w:bCs/>
          <w:lang w:eastAsia="zh-CN"/>
        </w:rPr>
        <w:t xml:space="preserve"> </w:t>
      </w:r>
      <w:r w:rsidRPr="003F64B4">
        <w:rPr>
          <w:rFonts w:ascii="Book Antiqua" w:eastAsia="Calibri" w:hAnsi="Book Antiqua"/>
          <w:b/>
          <w:bCs/>
        </w:rPr>
        <w:t xml:space="preserve">Positive correlation between serum </w:t>
      </w:r>
      <w:r w:rsidR="001F032E" w:rsidRPr="003F64B4">
        <w:rPr>
          <w:rFonts w:ascii="Book Antiqua" w:eastAsia="Calibri" w:hAnsi="Book Antiqua"/>
          <w:b/>
          <w:bCs/>
        </w:rPr>
        <w:t>vascular endothelial growth factor;</w:t>
      </w:r>
      <w:r w:rsidRPr="003F64B4">
        <w:rPr>
          <w:rFonts w:ascii="Book Antiqua" w:eastAsia="Calibri" w:hAnsi="Book Antiqua"/>
          <w:b/>
          <w:bCs/>
        </w:rPr>
        <w:t xml:space="preserve"> and </w:t>
      </w:r>
      <w:r w:rsidR="001F032E" w:rsidRPr="003F64B4">
        <w:rPr>
          <w:rFonts w:ascii="Book Antiqua" w:eastAsia="Calibri" w:hAnsi="Book Antiqua"/>
          <w:b/>
          <w:bCs/>
        </w:rPr>
        <w:t>vascular endothelial growth factor</w:t>
      </w:r>
      <w:r w:rsidRPr="003F64B4">
        <w:rPr>
          <w:rFonts w:ascii="Book Antiqua" w:eastAsia="Calibri" w:hAnsi="Book Antiqua"/>
          <w:b/>
          <w:bCs/>
        </w:rPr>
        <w:t>/</w:t>
      </w:r>
      <w:r w:rsidR="001F032E" w:rsidRPr="003F64B4">
        <w:rPr>
          <w:rFonts w:ascii="Book Antiqua" w:eastAsia="Calibri" w:hAnsi="Book Antiqua"/>
          <w:b/>
          <w:bCs/>
        </w:rPr>
        <w:t>platelet</w:t>
      </w:r>
      <w:r w:rsidRPr="003F64B4">
        <w:rPr>
          <w:rFonts w:ascii="Book Antiqua" w:eastAsia="Calibri" w:hAnsi="Book Antiqua"/>
          <w:b/>
          <w:bCs/>
        </w:rPr>
        <w:t xml:space="preserve"> levels among </w:t>
      </w:r>
      <w:r w:rsidR="001F032E" w:rsidRPr="003F64B4">
        <w:rPr>
          <w:rFonts w:ascii="Book Antiqua" w:eastAsia="Calibri" w:hAnsi="Book Antiqua"/>
          <w:b/>
          <w:bCs/>
        </w:rPr>
        <w:t xml:space="preserve">hepatocellular carcinoma </w:t>
      </w:r>
      <w:r w:rsidRPr="003F64B4">
        <w:rPr>
          <w:rFonts w:ascii="Book Antiqua" w:eastAsia="Calibri" w:hAnsi="Book Antiqua"/>
          <w:b/>
          <w:bCs/>
        </w:rPr>
        <w:t>cases</w:t>
      </w:r>
    </w:p>
    <w:tbl>
      <w:tblPr>
        <w:tblW w:w="5038" w:type="pct"/>
        <w:tblBorders>
          <w:top w:val="single" w:sz="4" w:space="0" w:color="auto"/>
          <w:bottom w:val="single" w:sz="4" w:space="0" w:color="auto"/>
        </w:tblBorders>
        <w:tblLook w:val="04A0" w:firstRow="1" w:lastRow="0" w:firstColumn="1" w:lastColumn="0" w:noHBand="0" w:noVBand="1"/>
      </w:tblPr>
      <w:tblGrid>
        <w:gridCol w:w="3311"/>
        <w:gridCol w:w="2845"/>
        <w:gridCol w:w="3493"/>
      </w:tblGrid>
      <w:tr w:rsidR="00494D78" w:rsidRPr="003F64B4" w14:paraId="2FFBCBF7" w14:textId="77777777" w:rsidTr="00F85F1C">
        <w:trPr>
          <w:trHeight w:val="255"/>
        </w:trPr>
        <w:tc>
          <w:tcPr>
            <w:tcW w:w="1716" w:type="pct"/>
            <w:vMerge w:val="restart"/>
            <w:tcBorders>
              <w:top w:val="single" w:sz="4" w:space="0" w:color="auto"/>
            </w:tcBorders>
            <w:noWrap/>
            <w:vAlign w:val="bottom"/>
          </w:tcPr>
          <w:p w14:paraId="130C65AE" w14:textId="77777777" w:rsidR="00494D78" w:rsidRPr="003F64B4" w:rsidRDefault="00494D78" w:rsidP="003F64B4">
            <w:pPr>
              <w:spacing w:line="360" w:lineRule="auto"/>
              <w:jc w:val="both"/>
              <w:rPr>
                <w:rFonts w:ascii="Book Antiqua" w:eastAsia="Calibri" w:hAnsi="Book Antiqua"/>
              </w:rPr>
            </w:pPr>
          </w:p>
        </w:tc>
        <w:tc>
          <w:tcPr>
            <w:tcW w:w="3284" w:type="pct"/>
            <w:gridSpan w:val="2"/>
            <w:tcBorders>
              <w:top w:val="single" w:sz="4" w:space="0" w:color="auto"/>
              <w:bottom w:val="single" w:sz="4" w:space="0" w:color="auto"/>
            </w:tcBorders>
            <w:noWrap/>
            <w:vAlign w:val="bottom"/>
            <w:hideMark/>
          </w:tcPr>
          <w:p w14:paraId="5DA5780F" w14:textId="14A61D6F" w:rsidR="00494D78" w:rsidRPr="003F64B4" w:rsidRDefault="00494D78" w:rsidP="003F64B4">
            <w:pPr>
              <w:spacing w:line="360" w:lineRule="auto"/>
              <w:jc w:val="both"/>
              <w:rPr>
                <w:rFonts w:ascii="Book Antiqua" w:eastAsia="Calibri" w:hAnsi="Book Antiqua"/>
                <w:b/>
                <w:bCs/>
              </w:rPr>
            </w:pPr>
            <w:r w:rsidRPr="003F64B4">
              <w:rPr>
                <w:rFonts w:ascii="Book Antiqua" w:eastAsia="Calibri" w:hAnsi="Book Antiqua"/>
                <w:b/>
                <w:bCs/>
              </w:rPr>
              <w:t>VEGF (pg/mL)</w:t>
            </w:r>
          </w:p>
        </w:tc>
      </w:tr>
      <w:tr w:rsidR="00494D78" w:rsidRPr="003F64B4" w14:paraId="0710517A" w14:textId="77777777" w:rsidTr="00494D78">
        <w:trPr>
          <w:trHeight w:val="255"/>
        </w:trPr>
        <w:tc>
          <w:tcPr>
            <w:tcW w:w="1716" w:type="pct"/>
            <w:vMerge/>
            <w:tcBorders>
              <w:bottom w:val="single" w:sz="4" w:space="0" w:color="auto"/>
            </w:tcBorders>
            <w:noWrap/>
            <w:vAlign w:val="bottom"/>
          </w:tcPr>
          <w:p w14:paraId="69CC8783" w14:textId="77777777" w:rsidR="00494D78" w:rsidRPr="003F64B4" w:rsidRDefault="00494D78" w:rsidP="003F64B4">
            <w:pPr>
              <w:spacing w:line="360" w:lineRule="auto"/>
              <w:jc w:val="both"/>
              <w:rPr>
                <w:rFonts w:ascii="Book Antiqua" w:eastAsia="Calibri" w:hAnsi="Book Antiqua"/>
                <w:b/>
                <w:bCs/>
              </w:rPr>
            </w:pPr>
          </w:p>
        </w:tc>
        <w:tc>
          <w:tcPr>
            <w:tcW w:w="1474" w:type="pct"/>
            <w:tcBorders>
              <w:top w:val="single" w:sz="4" w:space="0" w:color="auto"/>
              <w:bottom w:val="single" w:sz="4" w:space="0" w:color="auto"/>
            </w:tcBorders>
            <w:noWrap/>
            <w:vAlign w:val="bottom"/>
            <w:hideMark/>
          </w:tcPr>
          <w:p w14:paraId="6677A30D" w14:textId="77777777" w:rsidR="00494D78" w:rsidRPr="00494D78" w:rsidRDefault="00494D78" w:rsidP="003F64B4">
            <w:pPr>
              <w:spacing w:line="360" w:lineRule="auto"/>
              <w:jc w:val="both"/>
              <w:rPr>
                <w:rFonts w:ascii="Book Antiqua" w:eastAsia="Calibri" w:hAnsi="Book Antiqua"/>
                <w:b/>
                <w:bCs/>
                <w:i/>
              </w:rPr>
            </w:pPr>
            <w:r w:rsidRPr="00494D78">
              <w:rPr>
                <w:rFonts w:ascii="Book Antiqua" w:eastAsia="Calibri" w:hAnsi="Book Antiqua"/>
                <w:b/>
                <w:bCs/>
                <w:i/>
              </w:rPr>
              <w:t>r</w:t>
            </w:r>
          </w:p>
        </w:tc>
        <w:tc>
          <w:tcPr>
            <w:tcW w:w="1810" w:type="pct"/>
            <w:tcBorders>
              <w:top w:val="single" w:sz="4" w:space="0" w:color="auto"/>
              <w:bottom w:val="single" w:sz="4" w:space="0" w:color="auto"/>
            </w:tcBorders>
            <w:noWrap/>
            <w:vAlign w:val="bottom"/>
            <w:hideMark/>
          </w:tcPr>
          <w:p w14:paraId="16B70A3C" w14:textId="77A206D9" w:rsidR="00494D78" w:rsidRPr="003F64B4" w:rsidRDefault="00494D78" w:rsidP="003F64B4">
            <w:pPr>
              <w:spacing w:line="360" w:lineRule="auto"/>
              <w:jc w:val="both"/>
              <w:rPr>
                <w:rFonts w:ascii="Book Antiqua" w:eastAsia="Calibri" w:hAnsi="Book Antiqua"/>
                <w:b/>
                <w:bCs/>
              </w:rPr>
            </w:pPr>
            <w:r w:rsidRPr="003F64B4">
              <w:rPr>
                <w:rFonts w:ascii="Book Antiqua" w:eastAsia="Calibri" w:hAnsi="Book Antiqua"/>
                <w:b/>
                <w:bCs/>
                <w:i/>
                <w:iCs/>
              </w:rPr>
              <w:t>P</w:t>
            </w:r>
            <w:r w:rsidRPr="003F64B4">
              <w:rPr>
                <w:rFonts w:ascii="Book Antiqua" w:eastAsia="Calibri" w:hAnsi="Book Antiqua"/>
                <w:b/>
                <w:bCs/>
              </w:rPr>
              <w:t xml:space="preserve"> value</w:t>
            </w:r>
          </w:p>
        </w:tc>
      </w:tr>
      <w:tr w:rsidR="00572328" w:rsidRPr="003F64B4" w14:paraId="72D543FD" w14:textId="77777777" w:rsidTr="00494D78">
        <w:trPr>
          <w:trHeight w:val="255"/>
        </w:trPr>
        <w:tc>
          <w:tcPr>
            <w:tcW w:w="1716" w:type="pct"/>
            <w:tcBorders>
              <w:top w:val="single" w:sz="4" w:space="0" w:color="auto"/>
            </w:tcBorders>
            <w:noWrap/>
            <w:vAlign w:val="bottom"/>
            <w:hideMark/>
          </w:tcPr>
          <w:p w14:paraId="18127935" w14:textId="59E18E15" w:rsidR="00572328" w:rsidRPr="003F64B4" w:rsidRDefault="00572328" w:rsidP="003F64B4">
            <w:pPr>
              <w:spacing w:line="360" w:lineRule="auto"/>
              <w:jc w:val="both"/>
              <w:rPr>
                <w:rFonts w:ascii="Book Antiqua" w:eastAsia="Calibri" w:hAnsi="Book Antiqua"/>
              </w:rPr>
            </w:pPr>
            <w:r w:rsidRPr="003F64B4">
              <w:rPr>
                <w:rFonts w:ascii="Book Antiqua" w:eastAsia="Calibri" w:hAnsi="Book Antiqua"/>
              </w:rPr>
              <w:t>VEGF/PLT</w:t>
            </w:r>
          </w:p>
        </w:tc>
        <w:tc>
          <w:tcPr>
            <w:tcW w:w="1474" w:type="pct"/>
            <w:tcBorders>
              <w:top w:val="single" w:sz="4" w:space="0" w:color="auto"/>
            </w:tcBorders>
            <w:noWrap/>
            <w:vAlign w:val="bottom"/>
            <w:hideMark/>
          </w:tcPr>
          <w:p w14:paraId="17C0AF76" w14:textId="77777777" w:rsidR="00572328" w:rsidRPr="003F64B4" w:rsidRDefault="00572328" w:rsidP="003F64B4">
            <w:pPr>
              <w:spacing w:line="360" w:lineRule="auto"/>
              <w:jc w:val="both"/>
              <w:rPr>
                <w:rFonts w:ascii="Book Antiqua" w:eastAsia="Calibri" w:hAnsi="Book Antiqua"/>
              </w:rPr>
            </w:pPr>
            <w:r w:rsidRPr="003F64B4">
              <w:rPr>
                <w:rFonts w:ascii="Book Antiqua" w:eastAsia="Calibri" w:hAnsi="Book Antiqua"/>
              </w:rPr>
              <w:t>0.925</w:t>
            </w:r>
          </w:p>
        </w:tc>
        <w:tc>
          <w:tcPr>
            <w:tcW w:w="1810" w:type="pct"/>
            <w:tcBorders>
              <w:top w:val="single" w:sz="4" w:space="0" w:color="auto"/>
            </w:tcBorders>
            <w:noWrap/>
            <w:vAlign w:val="bottom"/>
            <w:hideMark/>
          </w:tcPr>
          <w:p w14:paraId="5618071A" w14:textId="7263CA91" w:rsidR="00572328" w:rsidRPr="003F64B4" w:rsidRDefault="00572328" w:rsidP="003F64B4">
            <w:pPr>
              <w:spacing w:line="360" w:lineRule="auto"/>
              <w:jc w:val="both"/>
              <w:rPr>
                <w:rFonts w:ascii="Book Antiqua" w:eastAsia="Calibri" w:hAnsi="Book Antiqua"/>
              </w:rPr>
            </w:pPr>
            <w:r w:rsidRPr="003F64B4">
              <w:rPr>
                <w:rFonts w:ascii="Book Antiqua" w:eastAsia="Calibri" w:hAnsi="Book Antiqua"/>
              </w:rPr>
              <w:t>0.000</w:t>
            </w:r>
            <w:r w:rsidR="00B75BCD" w:rsidRPr="003F64B4">
              <w:rPr>
                <w:rFonts w:ascii="Book Antiqua" w:eastAsia="Calibri" w:hAnsi="Book Antiqua"/>
                <w:vertAlign w:val="superscript"/>
              </w:rPr>
              <w:t>1</w:t>
            </w:r>
          </w:p>
        </w:tc>
      </w:tr>
    </w:tbl>
    <w:p w14:paraId="198ED940" w14:textId="77777777" w:rsidR="00C21CA8" w:rsidRDefault="000B6716" w:rsidP="003F64B4">
      <w:pPr>
        <w:spacing w:line="360" w:lineRule="auto"/>
        <w:jc w:val="both"/>
        <w:rPr>
          <w:rFonts w:ascii="Book Antiqua" w:hAnsi="Book Antiqua"/>
          <w:lang w:eastAsia="zh-CN"/>
        </w:rPr>
      </w:pPr>
      <w:r w:rsidRPr="003F64B4">
        <w:rPr>
          <w:rFonts w:ascii="Book Antiqua" w:eastAsia="Calibri" w:hAnsi="Book Antiqua"/>
          <w:vertAlign w:val="superscript"/>
        </w:rPr>
        <w:t>1</w:t>
      </w:r>
      <w:r w:rsidR="00572328" w:rsidRPr="003F64B4">
        <w:rPr>
          <w:rFonts w:ascii="Book Antiqua" w:eastAsia="Calibri" w:hAnsi="Book Antiqua"/>
        </w:rPr>
        <w:t>Spearman correlation coefficients</w:t>
      </w:r>
      <w:r w:rsidRPr="003F64B4">
        <w:rPr>
          <w:rFonts w:ascii="Book Antiqua" w:eastAsia="Calibri" w:hAnsi="Book Antiqua"/>
        </w:rPr>
        <w:t>.</w:t>
      </w:r>
      <w:r w:rsidRPr="003F64B4">
        <w:rPr>
          <w:rFonts w:ascii="Book Antiqua" w:hAnsi="Book Antiqua"/>
          <w:lang w:eastAsia="zh-CN"/>
        </w:rPr>
        <w:t xml:space="preserve"> </w:t>
      </w:r>
    </w:p>
    <w:p w14:paraId="21800687" w14:textId="09263368" w:rsidR="00572328" w:rsidRPr="003F64B4" w:rsidRDefault="00572328" w:rsidP="003F64B4">
      <w:pPr>
        <w:spacing w:line="360" w:lineRule="auto"/>
        <w:jc w:val="both"/>
        <w:rPr>
          <w:rFonts w:ascii="Book Antiqua" w:eastAsia="Calibri" w:hAnsi="Book Antiqua"/>
        </w:rPr>
      </w:pPr>
      <w:r w:rsidRPr="003F64B4">
        <w:rPr>
          <w:rFonts w:ascii="Book Antiqua" w:eastAsia="Calibri" w:hAnsi="Book Antiqua"/>
        </w:rPr>
        <w:t xml:space="preserve">VEGF: </w:t>
      </w:r>
      <w:r w:rsidR="000B6716" w:rsidRPr="003F64B4">
        <w:rPr>
          <w:rFonts w:ascii="Book Antiqua" w:eastAsia="Calibri" w:hAnsi="Book Antiqua"/>
        </w:rPr>
        <w:t>V</w:t>
      </w:r>
      <w:r w:rsidRPr="003F64B4">
        <w:rPr>
          <w:rFonts w:ascii="Book Antiqua" w:eastAsia="Calibri" w:hAnsi="Book Antiqua"/>
        </w:rPr>
        <w:t xml:space="preserve">ascular endothelial growth factor; PLT: </w:t>
      </w:r>
      <w:r w:rsidR="000B6716" w:rsidRPr="003F64B4">
        <w:rPr>
          <w:rFonts w:ascii="Book Antiqua" w:eastAsia="Calibri" w:hAnsi="Book Antiqua"/>
        </w:rPr>
        <w:t>P</w:t>
      </w:r>
      <w:r w:rsidRPr="003F64B4">
        <w:rPr>
          <w:rFonts w:ascii="Book Antiqua" w:eastAsia="Calibri" w:hAnsi="Book Antiqua"/>
        </w:rPr>
        <w:t>latelet</w:t>
      </w:r>
      <w:r w:rsidR="001F032E" w:rsidRPr="003F64B4">
        <w:rPr>
          <w:rFonts w:ascii="Book Antiqua" w:eastAsia="Calibri" w:hAnsi="Book Antiqua"/>
        </w:rPr>
        <w:t>.</w:t>
      </w:r>
    </w:p>
    <w:p w14:paraId="40702BB9" w14:textId="77777777" w:rsidR="000544F0" w:rsidRDefault="000544F0" w:rsidP="000544F0">
      <w:pPr>
        <w:jc w:val="center"/>
        <w:rPr>
          <w:rFonts w:ascii="Book Antiqua" w:hAnsi="Book Antiqua"/>
          <w:lang w:eastAsia="zh-CN"/>
        </w:rPr>
      </w:pPr>
      <w:r>
        <w:rPr>
          <w:rFonts w:ascii="Book Antiqua" w:hAnsi="Book Antiqua"/>
        </w:rPr>
        <w:br w:type="page"/>
      </w:r>
    </w:p>
    <w:p w14:paraId="2A4A3622" w14:textId="77777777" w:rsidR="000544F0" w:rsidRDefault="000544F0" w:rsidP="000544F0">
      <w:pPr>
        <w:jc w:val="center"/>
        <w:rPr>
          <w:rFonts w:ascii="Book Antiqua" w:hAnsi="Book Antiqua"/>
          <w:lang w:eastAsia="zh-CN"/>
        </w:rPr>
      </w:pPr>
    </w:p>
    <w:p w14:paraId="7C0B70F1" w14:textId="77777777" w:rsidR="000544F0" w:rsidRDefault="000544F0" w:rsidP="000544F0">
      <w:pPr>
        <w:jc w:val="center"/>
        <w:rPr>
          <w:rFonts w:ascii="Book Antiqua" w:hAnsi="Book Antiqua"/>
          <w:lang w:eastAsia="zh-CN"/>
        </w:rPr>
      </w:pPr>
    </w:p>
    <w:p w14:paraId="5DF8CF66" w14:textId="77777777" w:rsidR="000544F0" w:rsidRDefault="000544F0" w:rsidP="000544F0">
      <w:pPr>
        <w:jc w:val="center"/>
        <w:rPr>
          <w:rFonts w:ascii="Book Antiqua" w:hAnsi="Book Antiqua"/>
          <w:lang w:eastAsia="zh-CN"/>
        </w:rPr>
      </w:pPr>
    </w:p>
    <w:p w14:paraId="2D397404" w14:textId="77777777" w:rsidR="000544F0" w:rsidRDefault="000544F0" w:rsidP="000544F0">
      <w:pPr>
        <w:jc w:val="center"/>
        <w:rPr>
          <w:rFonts w:ascii="Book Antiqua" w:hAnsi="Book Antiqua"/>
          <w:lang w:eastAsia="zh-CN"/>
        </w:rPr>
      </w:pPr>
    </w:p>
    <w:p w14:paraId="10248FE1" w14:textId="77777777" w:rsidR="000544F0" w:rsidRDefault="000544F0" w:rsidP="000544F0">
      <w:pPr>
        <w:jc w:val="center"/>
        <w:rPr>
          <w:rFonts w:ascii="Book Antiqua" w:hAnsi="Book Antiqua"/>
          <w:lang w:eastAsia="zh-CN"/>
        </w:rPr>
      </w:pPr>
      <w:r>
        <w:rPr>
          <w:rFonts w:ascii="Book Antiqua" w:hAnsi="Book Antiqua"/>
          <w:noProof/>
          <w:lang w:eastAsia="zh-CN"/>
        </w:rPr>
        <w:drawing>
          <wp:inline distT="0" distB="0" distL="0" distR="0" wp14:anchorId="78D9A54B" wp14:editId="50A7333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5B056B8" w14:textId="77777777" w:rsidR="000544F0" w:rsidRDefault="000544F0" w:rsidP="000544F0">
      <w:pPr>
        <w:jc w:val="center"/>
        <w:rPr>
          <w:rFonts w:ascii="Book Antiqua" w:hAnsi="Book Antiqua"/>
          <w:lang w:eastAsia="zh-CN"/>
        </w:rPr>
      </w:pPr>
    </w:p>
    <w:p w14:paraId="38FBC296" w14:textId="77777777" w:rsidR="000544F0" w:rsidRPr="00763D22" w:rsidRDefault="000544F0" w:rsidP="000544F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D64C3FE" w14:textId="77777777" w:rsidR="000544F0" w:rsidRPr="00763D22" w:rsidRDefault="000544F0" w:rsidP="000544F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DBFB667" w14:textId="77777777" w:rsidR="000544F0" w:rsidRPr="00763D22" w:rsidRDefault="000544F0" w:rsidP="000544F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EC539B4" w14:textId="77777777" w:rsidR="000544F0" w:rsidRPr="00763D22" w:rsidRDefault="000544F0" w:rsidP="000544F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F436F47" w14:textId="77777777" w:rsidR="000544F0" w:rsidRPr="00763D22" w:rsidRDefault="000544F0" w:rsidP="000544F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910DC2C" w14:textId="77777777" w:rsidR="000544F0" w:rsidRPr="00763D22" w:rsidRDefault="000544F0" w:rsidP="000544F0">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6DB549C" w14:textId="77777777" w:rsidR="000544F0" w:rsidRDefault="000544F0" w:rsidP="000544F0">
      <w:pPr>
        <w:jc w:val="center"/>
        <w:rPr>
          <w:rFonts w:ascii="Book Antiqua" w:hAnsi="Book Antiqua"/>
          <w:lang w:eastAsia="zh-CN"/>
        </w:rPr>
      </w:pPr>
    </w:p>
    <w:p w14:paraId="1749A93C" w14:textId="77777777" w:rsidR="000544F0" w:rsidRDefault="000544F0" w:rsidP="000544F0">
      <w:pPr>
        <w:jc w:val="center"/>
        <w:rPr>
          <w:rFonts w:ascii="Book Antiqua" w:hAnsi="Book Antiqua"/>
          <w:lang w:eastAsia="zh-CN"/>
        </w:rPr>
      </w:pPr>
    </w:p>
    <w:p w14:paraId="7FEE1DFD" w14:textId="77777777" w:rsidR="000544F0" w:rsidRDefault="000544F0" w:rsidP="000544F0">
      <w:pPr>
        <w:jc w:val="center"/>
        <w:rPr>
          <w:rFonts w:ascii="Book Antiqua" w:hAnsi="Book Antiqua"/>
          <w:lang w:eastAsia="zh-CN"/>
        </w:rPr>
      </w:pPr>
    </w:p>
    <w:p w14:paraId="6D015FC7" w14:textId="77777777" w:rsidR="000544F0" w:rsidRDefault="000544F0" w:rsidP="000544F0">
      <w:pPr>
        <w:jc w:val="center"/>
        <w:rPr>
          <w:rFonts w:ascii="Book Antiqua" w:hAnsi="Book Antiqua"/>
          <w:lang w:eastAsia="zh-CN"/>
        </w:rPr>
      </w:pPr>
      <w:r>
        <w:rPr>
          <w:rFonts w:ascii="Book Antiqua" w:hAnsi="Book Antiqua"/>
          <w:noProof/>
          <w:lang w:eastAsia="zh-CN"/>
        </w:rPr>
        <w:drawing>
          <wp:inline distT="0" distB="0" distL="0" distR="0" wp14:anchorId="3965BB3F" wp14:editId="0ECD450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8C452A5" w14:textId="77777777" w:rsidR="000544F0" w:rsidRDefault="000544F0" w:rsidP="000544F0">
      <w:pPr>
        <w:jc w:val="center"/>
        <w:rPr>
          <w:rFonts w:ascii="Book Antiqua" w:hAnsi="Book Antiqua"/>
          <w:lang w:eastAsia="zh-CN"/>
        </w:rPr>
      </w:pPr>
    </w:p>
    <w:p w14:paraId="4EA37FCC" w14:textId="77777777" w:rsidR="000544F0" w:rsidRDefault="000544F0" w:rsidP="000544F0">
      <w:pPr>
        <w:jc w:val="center"/>
        <w:rPr>
          <w:rFonts w:ascii="Book Antiqua" w:hAnsi="Book Antiqua"/>
          <w:lang w:eastAsia="zh-CN"/>
        </w:rPr>
      </w:pPr>
    </w:p>
    <w:p w14:paraId="716A989D" w14:textId="77777777" w:rsidR="000544F0" w:rsidRDefault="000544F0" w:rsidP="000544F0">
      <w:pPr>
        <w:jc w:val="center"/>
        <w:rPr>
          <w:rFonts w:ascii="Book Antiqua" w:hAnsi="Book Antiqua"/>
          <w:lang w:eastAsia="zh-CN"/>
        </w:rPr>
      </w:pPr>
    </w:p>
    <w:p w14:paraId="216DA145" w14:textId="77777777" w:rsidR="000544F0" w:rsidRDefault="000544F0" w:rsidP="000544F0">
      <w:pPr>
        <w:jc w:val="center"/>
        <w:rPr>
          <w:rFonts w:ascii="Book Antiqua" w:hAnsi="Book Antiqua"/>
          <w:lang w:eastAsia="zh-CN"/>
        </w:rPr>
      </w:pPr>
    </w:p>
    <w:p w14:paraId="05D08CA4" w14:textId="77777777" w:rsidR="000544F0" w:rsidRDefault="000544F0" w:rsidP="000544F0">
      <w:pPr>
        <w:jc w:val="center"/>
        <w:rPr>
          <w:rFonts w:ascii="Book Antiqua" w:hAnsi="Book Antiqua"/>
          <w:lang w:eastAsia="zh-CN"/>
        </w:rPr>
      </w:pPr>
    </w:p>
    <w:p w14:paraId="2CB02860" w14:textId="77777777" w:rsidR="000544F0" w:rsidRDefault="000544F0" w:rsidP="000544F0">
      <w:pPr>
        <w:jc w:val="center"/>
        <w:rPr>
          <w:rFonts w:ascii="Book Antiqua" w:hAnsi="Book Antiqua"/>
          <w:lang w:eastAsia="zh-CN"/>
        </w:rPr>
      </w:pPr>
    </w:p>
    <w:p w14:paraId="7D09B892" w14:textId="77777777" w:rsidR="000544F0" w:rsidRDefault="000544F0" w:rsidP="000544F0">
      <w:pPr>
        <w:jc w:val="center"/>
        <w:rPr>
          <w:rFonts w:ascii="Book Antiqua" w:hAnsi="Book Antiqua"/>
          <w:lang w:eastAsia="zh-CN"/>
        </w:rPr>
      </w:pPr>
    </w:p>
    <w:p w14:paraId="78FAC71A" w14:textId="77777777" w:rsidR="000544F0" w:rsidRDefault="000544F0" w:rsidP="000544F0">
      <w:pPr>
        <w:jc w:val="center"/>
        <w:rPr>
          <w:rFonts w:ascii="Book Antiqua" w:hAnsi="Book Antiqua"/>
          <w:lang w:eastAsia="zh-CN"/>
        </w:rPr>
      </w:pPr>
    </w:p>
    <w:p w14:paraId="47B51945" w14:textId="77777777" w:rsidR="000544F0" w:rsidRDefault="000544F0" w:rsidP="000544F0">
      <w:pPr>
        <w:jc w:val="center"/>
        <w:rPr>
          <w:rFonts w:ascii="Book Antiqua" w:hAnsi="Book Antiqua"/>
          <w:lang w:eastAsia="zh-CN"/>
        </w:rPr>
      </w:pPr>
    </w:p>
    <w:p w14:paraId="09974A68" w14:textId="77777777" w:rsidR="000544F0" w:rsidRPr="00763D22" w:rsidRDefault="000544F0" w:rsidP="000544F0">
      <w:pPr>
        <w:jc w:val="right"/>
        <w:rPr>
          <w:rFonts w:ascii="Book Antiqua" w:hAnsi="Book Antiqua"/>
          <w:color w:val="000000" w:themeColor="text1"/>
          <w:lang w:eastAsia="zh-CN"/>
        </w:rPr>
      </w:pPr>
    </w:p>
    <w:p w14:paraId="0C0E1F32" w14:textId="77777777" w:rsidR="000544F0" w:rsidRPr="00763D22" w:rsidRDefault="000544F0" w:rsidP="000544F0">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7D409600" w14:textId="14CF8979" w:rsidR="00572328" w:rsidRPr="003F64B4" w:rsidRDefault="00572328" w:rsidP="003F64B4">
      <w:pPr>
        <w:spacing w:line="360" w:lineRule="auto"/>
        <w:jc w:val="both"/>
        <w:rPr>
          <w:rFonts w:ascii="Book Antiqua" w:hAnsi="Book Antiqua"/>
        </w:rPr>
      </w:pPr>
    </w:p>
    <w:sectPr w:rsidR="00572328" w:rsidRPr="003F64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7FE34" w14:textId="77777777" w:rsidR="007C2312" w:rsidRDefault="007C2312" w:rsidP="00DF5B40">
      <w:r>
        <w:separator/>
      </w:r>
    </w:p>
  </w:endnote>
  <w:endnote w:type="continuationSeparator" w:id="0">
    <w:p w14:paraId="471BA088" w14:textId="77777777" w:rsidR="007C2312" w:rsidRDefault="007C2312" w:rsidP="00DF5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等线"/>
    <w:charset w:val="00"/>
    <w:family w:val="auto"/>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E9348" w14:textId="77777777" w:rsidR="00DF5B40" w:rsidRPr="00DF5B40" w:rsidRDefault="00DF5B40" w:rsidP="00DF5B40">
    <w:pPr>
      <w:pStyle w:val="a5"/>
      <w:jc w:val="right"/>
      <w:rPr>
        <w:rFonts w:ascii="Book Antiqua" w:hAnsi="Book Antiqua"/>
        <w:sz w:val="24"/>
        <w:szCs w:val="24"/>
      </w:rPr>
    </w:pPr>
    <w:r w:rsidRPr="00DF5B40">
      <w:rPr>
        <w:rFonts w:ascii="Book Antiqua" w:hAnsi="Book Antiqua"/>
        <w:sz w:val="24"/>
        <w:szCs w:val="24"/>
        <w:lang w:val="zh-CN" w:eastAsia="zh-CN"/>
      </w:rPr>
      <w:t xml:space="preserve"> </w:t>
    </w:r>
    <w:r w:rsidRPr="00DF5B40">
      <w:rPr>
        <w:rFonts w:ascii="Book Antiqua" w:hAnsi="Book Antiqua"/>
        <w:sz w:val="24"/>
        <w:szCs w:val="24"/>
      </w:rPr>
      <w:fldChar w:fldCharType="begin"/>
    </w:r>
    <w:r w:rsidRPr="00DF5B40">
      <w:rPr>
        <w:rFonts w:ascii="Book Antiqua" w:hAnsi="Book Antiqua"/>
        <w:sz w:val="24"/>
        <w:szCs w:val="24"/>
      </w:rPr>
      <w:instrText>PAGE  \* Arabic  \* MERGEFORMAT</w:instrText>
    </w:r>
    <w:r w:rsidRPr="00DF5B40">
      <w:rPr>
        <w:rFonts w:ascii="Book Antiqua" w:hAnsi="Book Antiqua"/>
        <w:sz w:val="24"/>
        <w:szCs w:val="24"/>
      </w:rPr>
      <w:fldChar w:fldCharType="separate"/>
    </w:r>
    <w:r w:rsidR="00494D78" w:rsidRPr="00494D78">
      <w:rPr>
        <w:rFonts w:ascii="Book Antiqua" w:hAnsi="Book Antiqua"/>
        <w:noProof/>
        <w:sz w:val="24"/>
        <w:szCs w:val="24"/>
        <w:lang w:val="zh-CN" w:eastAsia="zh-CN"/>
      </w:rPr>
      <w:t>21</w:t>
    </w:r>
    <w:r w:rsidRPr="00DF5B40">
      <w:rPr>
        <w:rFonts w:ascii="Book Antiqua" w:hAnsi="Book Antiqua"/>
        <w:sz w:val="24"/>
        <w:szCs w:val="24"/>
      </w:rPr>
      <w:fldChar w:fldCharType="end"/>
    </w:r>
    <w:r w:rsidRPr="00DF5B40">
      <w:rPr>
        <w:rFonts w:ascii="Book Antiqua" w:hAnsi="Book Antiqua"/>
        <w:sz w:val="24"/>
        <w:szCs w:val="24"/>
        <w:lang w:val="zh-CN" w:eastAsia="zh-CN"/>
      </w:rPr>
      <w:t xml:space="preserve"> / </w:t>
    </w:r>
    <w:r w:rsidRPr="00DF5B40">
      <w:rPr>
        <w:rFonts w:ascii="Book Antiqua" w:hAnsi="Book Antiqua"/>
        <w:sz w:val="24"/>
        <w:szCs w:val="24"/>
      </w:rPr>
      <w:fldChar w:fldCharType="begin"/>
    </w:r>
    <w:r w:rsidRPr="00DF5B40">
      <w:rPr>
        <w:rFonts w:ascii="Book Antiqua" w:hAnsi="Book Antiqua"/>
        <w:sz w:val="24"/>
        <w:szCs w:val="24"/>
      </w:rPr>
      <w:instrText>NUMPAGES  \* Arabic  \* MERGEFORMAT</w:instrText>
    </w:r>
    <w:r w:rsidRPr="00DF5B40">
      <w:rPr>
        <w:rFonts w:ascii="Book Antiqua" w:hAnsi="Book Antiqua"/>
        <w:sz w:val="24"/>
        <w:szCs w:val="24"/>
      </w:rPr>
      <w:fldChar w:fldCharType="separate"/>
    </w:r>
    <w:r w:rsidR="00494D78" w:rsidRPr="00494D78">
      <w:rPr>
        <w:rFonts w:ascii="Book Antiqua" w:hAnsi="Book Antiqua"/>
        <w:noProof/>
        <w:sz w:val="24"/>
        <w:szCs w:val="24"/>
        <w:lang w:val="zh-CN" w:eastAsia="zh-CN"/>
      </w:rPr>
      <w:t>35</w:t>
    </w:r>
    <w:r w:rsidRPr="00DF5B40">
      <w:rPr>
        <w:rFonts w:ascii="Book Antiqua" w:hAnsi="Book Antiqua"/>
        <w:sz w:val="24"/>
        <w:szCs w:val="24"/>
      </w:rPr>
      <w:fldChar w:fldCharType="end"/>
    </w:r>
  </w:p>
  <w:p w14:paraId="3B530762" w14:textId="77777777" w:rsidR="00DF5B40" w:rsidRDefault="00DF5B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6876A" w14:textId="77777777" w:rsidR="007C2312" w:rsidRDefault="007C2312" w:rsidP="00DF5B40">
      <w:r>
        <w:separator/>
      </w:r>
    </w:p>
  </w:footnote>
  <w:footnote w:type="continuationSeparator" w:id="0">
    <w:p w14:paraId="7C116255" w14:textId="77777777" w:rsidR="007C2312" w:rsidRDefault="007C2312" w:rsidP="00DF5B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669A"/>
    <w:rsid w:val="00024CD5"/>
    <w:rsid w:val="00033E53"/>
    <w:rsid w:val="0004592F"/>
    <w:rsid w:val="000534D1"/>
    <w:rsid w:val="0005438D"/>
    <w:rsid w:val="000544F0"/>
    <w:rsid w:val="00060231"/>
    <w:rsid w:val="00092F09"/>
    <w:rsid w:val="00096785"/>
    <w:rsid w:val="000A48F4"/>
    <w:rsid w:val="000A606E"/>
    <w:rsid w:val="000A7C82"/>
    <w:rsid w:val="000B64E8"/>
    <w:rsid w:val="000B6716"/>
    <w:rsid w:val="000C3AAD"/>
    <w:rsid w:val="001206F8"/>
    <w:rsid w:val="00147CDA"/>
    <w:rsid w:val="00153E19"/>
    <w:rsid w:val="00160373"/>
    <w:rsid w:val="001F032E"/>
    <w:rsid w:val="001F1CE3"/>
    <w:rsid w:val="001F5CC6"/>
    <w:rsid w:val="00207597"/>
    <w:rsid w:val="002250B4"/>
    <w:rsid w:val="002546FF"/>
    <w:rsid w:val="00312569"/>
    <w:rsid w:val="00336D96"/>
    <w:rsid w:val="00374120"/>
    <w:rsid w:val="00374361"/>
    <w:rsid w:val="003768B3"/>
    <w:rsid w:val="00391F64"/>
    <w:rsid w:val="003A5224"/>
    <w:rsid w:val="003C2602"/>
    <w:rsid w:val="003F64B4"/>
    <w:rsid w:val="00406586"/>
    <w:rsid w:val="004471A9"/>
    <w:rsid w:val="00463673"/>
    <w:rsid w:val="004939CA"/>
    <w:rsid w:val="00494161"/>
    <w:rsid w:val="00494D78"/>
    <w:rsid w:val="004A3CC3"/>
    <w:rsid w:val="004B049E"/>
    <w:rsid w:val="004C59F0"/>
    <w:rsid w:val="004D095B"/>
    <w:rsid w:val="004F402B"/>
    <w:rsid w:val="00503281"/>
    <w:rsid w:val="0050626E"/>
    <w:rsid w:val="0051771D"/>
    <w:rsid w:val="00524BC7"/>
    <w:rsid w:val="00551758"/>
    <w:rsid w:val="00572328"/>
    <w:rsid w:val="00590051"/>
    <w:rsid w:val="00593585"/>
    <w:rsid w:val="005B2CE5"/>
    <w:rsid w:val="005C0C44"/>
    <w:rsid w:val="005D4E8C"/>
    <w:rsid w:val="00621F00"/>
    <w:rsid w:val="00643A49"/>
    <w:rsid w:val="00651A06"/>
    <w:rsid w:val="0065335E"/>
    <w:rsid w:val="0066658D"/>
    <w:rsid w:val="00674860"/>
    <w:rsid w:val="006C3A8F"/>
    <w:rsid w:val="006D63CB"/>
    <w:rsid w:val="006E2037"/>
    <w:rsid w:val="006E3749"/>
    <w:rsid w:val="00703798"/>
    <w:rsid w:val="00720623"/>
    <w:rsid w:val="00782925"/>
    <w:rsid w:val="007B0438"/>
    <w:rsid w:val="007B5B89"/>
    <w:rsid w:val="007C2312"/>
    <w:rsid w:val="007F105D"/>
    <w:rsid w:val="00822E65"/>
    <w:rsid w:val="00835F36"/>
    <w:rsid w:val="008440E8"/>
    <w:rsid w:val="00846D03"/>
    <w:rsid w:val="008507E5"/>
    <w:rsid w:val="008615D4"/>
    <w:rsid w:val="00864670"/>
    <w:rsid w:val="00894436"/>
    <w:rsid w:val="00897F7F"/>
    <w:rsid w:val="008D73A2"/>
    <w:rsid w:val="008E1EE3"/>
    <w:rsid w:val="008F0581"/>
    <w:rsid w:val="008F31DD"/>
    <w:rsid w:val="008F4CCC"/>
    <w:rsid w:val="00927ABA"/>
    <w:rsid w:val="009C2E0F"/>
    <w:rsid w:val="009C75E3"/>
    <w:rsid w:val="009C7893"/>
    <w:rsid w:val="009D2A79"/>
    <w:rsid w:val="00A14B3E"/>
    <w:rsid w:val="00A32BF6"/>
    <w:rsid w:val="00A449E0"/>
    <w:rsid w:val="00A526A9"/>
    <w:rsid w:val="00A64233"/>
    <w:rsid w:val="00A713C1"/>
    <w:rsid w:val="00A74C2C"/>
    <w:rsid w:val="00A77B3E"/>
    <w:rsid w:val="00AA6DD4"/>
    <w:rsid w:val="00AC31BF"/>
    <w:rsid w:val="00AD3E45"/>
    <w:rsid w:val="00AF0313"/>
    <w:rsid w:val="00AF6EC6"/>
    <w:rsid w:val="00B11C16"/>
    <w:rsid w:val="00B22F68"/>
    <w:rsid w:val="00B41AC0"/>
    <w:rsid w:val="00B44D16"/>
    <w:rsid w:val="00B65B78"/>
    <w:rsid w:val="00B7517E"/>
    <w:rsid w:val="00B75BCD"/>
    <w:rsid w:val="00B82B27"/>
    <w:rsid w:val="00B8673A"/>
    <w:rsid w:val="00BD0165"/>
    <w:rsid w:val="00BD0AE8"/>
    <w:rsid w:val="00BD2E04"/>
    <w:rsid w:val="00BD63EE"/>
    <w:rsid w:val="00BD677A"/>
    <w:rsid w:val="00BF3DC6"/>
    <w:rsid w:val="00BF7E10"/>
    <w:rsid w:val="00C21CA8"/>
    <w:rsid w:val="00C54B1D"/>
    <w:rsid w:val="00C65402"/>
    <w:rsid w:val="00C920D4"/>
    <w:rsid w:val="00CA2A55"/>
    <w:rsid w:val="00CA359D"/>
    <w:rsid w:val="00CA7302"/>
    <w:rsid w:val="00CC52A0"/>
    <w:rsid w:val="00CD7355"/>
    <w:rsid w:val="00D057F5"/>
    <w:rsid w:val="00D47DD3"/>
    <w:rsid w:val="00D5056F"/>
    <w:rsid w:val="00D609BE"/>
    <w:rsid w:val="00D67022"/>
    <w:rsid w:val="00D81F22"/>
    <w:rsid w:val="00DB2ADB"/>
    <w:rsid w:val="00DC420E"/>
    <w:rsid w:val="00DD2564"/>
    <w:rsid w:val="00DF5B40"/>
    <w:rsid w:val="00DF5EDE"/>
    <w:rsid w:val="00E03D34"/>
    <w:rsid w:val="00E47694"/>
    <w:rsid w:val="00E73477"/>
    <w:rsid w:val="00E747E7"/>
    <w:rsid w:val="00EA31F1"/>
    <w:rsid w:val="00EA34B4"/>
    <w:rsid w:val="00EB5BB1"/>
    <w:rsid w:val="00EB74CE"/>
    <w:rsid w:val="00EE4B62"/>
    <w:rsid w:val="00F1113F"/>
    <w:rsid w:val="00F159D6"/>
    <w:rsid w:val="00F629B5"/>
    <w:rsid w:val="00F62F01"/>
    <w:rsid w:val="00F66E9A"/>
    <w:rsid w:val="00FA20FA"/>
    <w:rsid w:val="00FC0CE3"/>
    <w:rsid w:val="00FE4C11"/>
    <w:rsid w:val="00FE66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5629A"/>
  <w15:docId w15:val="{35D4447F-6986-47F8-8D2F-4481044E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15D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F5B4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F5B40"/>
    <w:rPr>
      <w:sz w:val="18"/>
      <w:szCs w:val="18"/>
    </w:rPr>
  </w:style>
  <w:style w:type="paragraph" w:styleId="a5">
    <w:name w:val="footer"/>
    <w:basedOn w:val="a"/>
    <w:link w:val="a6"/>
    <w:uiPriority w:val="99"/>
    <w:unhideWhenUsed/>
    <w:rsid w:val="00DF5B40"/>
    <w:pPr>
      <w:tabs>
        <w:tab w:val="center" w:pos="4153"/>
        <w:tab w:val="right" w:pos="8306"/>
      </w:tabs>
      <w:snapToGrid w:val="0"/>
    </w:pPr>
    <w:rPr>
      <w:sz w:val="18"/>
      <w:szCs w:val="18"/>
    </w:rPr>
  </w:style>
  <w:style w:type="character" w:customStyle="1" w:styleId="a6">
    <w:name w:val="页脚 字符"/>
    <w:basedOn w:val="a0"/>
    <w:link w:val="a5"/>
    <w:uiPriority w:val="99"/>
    <w:rsid w:val="00DF5B40"/>
    <w:rPr>
      <w:sz w:val="18"/>
      <w:szCs w:val="18"/>
    </w:rPr>
  </w:style>
  <w:style w:type="table" w:styleId="a7">
    <w:name w:val="Table Grid"/>
    <w:basedOn w:val="a1"/>
    <w:uiPriority w:val="39"/>
    <w:rsid w:val="00572328"/>
    <w:rPr>
      <w:rFonts w:asciiTheme="minorHAnsi" w:eastAsia="Times New Roman"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092F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37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xueshu.baidu.com/s?wd=author%3A%28A%20Kuchnio%29%20&amp;tn=SE_baiduxueshu_c1gjeupa&amp;ie=utf-8&amp;sc_f_para=sc_hilight%3Dperson" TargetMode="External"/><Relationship Id="rId13" Type="http://schemas.openxmlformats.org/officeDocument/2006/relationships/hyperlink" Target="https://xueshu.baidu.com/s?wd=author%3A%28A%20Candi%29%20&amp;tn=SE_baiduxueshu_c1gjeupa&amp;ie=utf-8&amp;sc_f_para=sc_hilight%3Dpers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xueshu.baidu.com/s?wd=author%3A%28G%20Lapouge%29%20&amp;tn=SE_baiduxueshu_c1gjeupa&amp;ie=utf-8&amp;sc_f_para=sc_hilight%3Dperson"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xueshu.baidu.com/s?wd=author%3A%28S%20Loges%29%20&amp;tn=SE_baiduxueshu_c1gjeupa&amp;ie=utf-8&amp;sc_f_para=sc_hilight%3Dperson"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xueshu.baidu.com/s?wd=author%3A%28PA%20Sotiropoulou%29%20&amp;tn=SE_baiduxueshu_c1gjeupa&amp;ie=utf-8&amp;sc_f_para=sc_hilight%3Dpers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xueshu.baidu.com/s?wd=author%3A%28A%20Caauwe%29%20&amp;tn=SE_baiduxueshu_c1gjeupa&amp;ie=utf-8&amp;sc_f_para=sc_hilight%3Dperson"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91786-1979-4A72-B41A-A11F8C910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37</Pages>
  <Words>6926</Words>
  <Characters>39480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153</cp:revision>
  <dcterms:created xsi:type="dcterms:W3CDTF">2021-05-13T23:54:00Z</dcterms:created>
  <dcterms:modified xsi:type="dcterms:W3CDTF">2021-06-07T02:01:00Z</dcterms:modified>
</cp:coreProperties>
</file>