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9A6ED" w14:textId="77777777" w:rsidR="00A77B3E" w:rsidRDefault="00C441C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1865C138" w14:textId="77777777" w:rsidR="00A77B3E" w:rsidRDefault="00C441C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61038</w:t>
      </w:r>
    </w:p>
    <w:p w14:paraId="12B24322" w14:textId="77777777" w:rsidR="00A77B3E" w:rsidRDefault="00C441C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BC63542" w14:textId="77777777" w:rsidR="00A77B3E" w:rsidRDefault="00A77B3E">
      <w:pPr>
        <w:spacing w:line="360" w:lineRule="auto"/>
        <w:jc w:val="both"/>
      </w:pPr>
    </w:p>
    <w:p w14:paraId="5DF610DF" w14:textId="09034A73" w:rsidR="00A77B3E" w:rsidRDefault="00C441C0">
      <w:pPr>
        <w:spacing w:line="360" w:lineRule="auto"/>
        <w:jc w:val="both"/>
      </w:pPr>
      <w:r>
        <w:rPr>
          <w:rFonts w:ascii="Book Antiqua" w:eastAsia="Book Antiqua" w:hAnsi="Book Antiqua" w:cs="Book Antiqua"/>
          <w:b/>
          <w:color w:val="000000"/>
        </w:rPr>
        <w:t>System</w:t>
      </w:r>
      <w:r w:rsidR="000865CB">
        <w:rPr>
          <w:rFonts w:ascii="Book Antiqua" w:eastAsia="Book Antiqua" w:hAnsi="Book Antiqua" w:cs="Book Antiqua"/>
          <w:b/>
          <w:color w:val="000000"/>
        </w:rPr>
        <w:t>ic arterio-venous thromb</w:t>
      </w:r>
      <w:r>
        <w:rPr>
          <w:rFonts w:ascii="Book Antiqua" w:eastAsia="Book Antiqua" w:hAnsi="Book Antiqua" w:cs="Book Antiqua"/>
          <w:b/>
          <w:color w:val="000000"/>
        </w:rPr>
        <w:t xml:space="preserve">osis in COVID-19: A </w:t>
      </w:r>
      <w:r w:rsidR="000865CB">
        <w:rPr>
          <w:rFonts w:ascii="Book Antiqua" w:eastAsia="Book Antiqua" w:hAnsi="Book Antiqua" w:cs="Book Antiqua"/>
          <w:b/>
          <w:color w:val="000000"/>
        </w:rPr>
        <w:t>pictorial rev</w:t>
      </w:r>
      <w:r>
        <w:rPr>
          <w:rFonts w:ascii="Book Antiqua" w:eastAsia="Book Antiqua" w:hAnsi="Book Antiqua" w:cs="Book Antiqua"/>
          <w:b/>
          <w:color w:val="000000"/>
        </w:rPr>
        <w:t>iew</w:t>
      </w:r>
    </w:p>
    <w:p w14:paraId="43F22A6E" w14:textId="77777777" w:rsidR="00A77B3E" w:rsidRDefault="00A77B3E">
      <w:pPr>
        <w:spacing w:line="360" w:lineRule="auto"/>
        <w:jc w:val="both"/>
      </w:pPr>
    </w:p>
    <w:p w14:paraId="3C529B9F" w14:textId="6EC628DB" w:rsidR="00A77B3E" w:rsidRDefault="000865CB">
      <w:pPr>
        <w:spacing w:line="360" w:lineRule="auto"/>
        <w:jc w:val="both"/>
      </w:pPr>
      <w:r>
        <w:rPr>
          <w:rFonts w:ascii="Book Antiqua" w:eastAsia="Book Antiqua" w:hAnsi="Book Antiqua" w:cs="Book Antiqua"/>
          <w:color w:val="000000"/>
        </w:rPr>
        <w:t xml:space="preserve">Shankar A </w:t>
      </w:r>
      <w:r w:rsidRPr="00B726E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441C0">
        <w:rPr>
          <w:rFonts w:ascii="Book Antiqua" w:eastAsia="Book Antiqua" w:hAnsi="Book Antiqua" w:cs="Book Antiqua"/>
          <w:color w:val="000000"/>
        </w:rPr>
        <w:t>Arterio</w:t>
      </w:r>
      <w:r>
        <w:rPr>
          <w:rFonts w:ascii="Book Antiqua" w:eastAsia="Book Antiqua" w:hAnsi="Book Antiqua" w:cs="Book Antiqua"/>
          <w:color w:val="000000"/>
        </w:rPr>
        <w:t>-venous thro</w:t>
      </w:r>
      <w:r w:rsidR="00C441C0">
        <w:rPr>
          <w:rFonts w:ascii="Book Antiqua" w:eastAsia="Book Antiqua" w:hAnsi="Book Antiqua" w:cs="Book Antiqua"/>
          <w:color w:val="000000"/>
        </w:rPr>
        <w:t>mbosis in COVID-19</w:t>
      </w:r>
    </w:p>
    <w:p w14:paraId="4828FE8C" w14:textId="77777777" w:rsidR="00A77B3E" w:rsidRDefault="00A77B3E">
      <w:pPr>
        <w:spacing w:line="360" w:lineRule="auto"/>
        <w:jc w:val="both"/>
      </w:pPr>
    </w:p>
    <w:p w14:paraId="67BA2E41" w14:textId="77777777" w:rsidR="00A77B3E" w:rsidRDefault="00C441C0">
      <w:pPr>
        <w:spacing w:line="360" w:lineRule="auto"/>
        <w:jc w:val="both"/>
      </w:pPr>
      <w:r>
        <w:rPr>
          <w:rFonts w:ascii="Book Antiqua" w:eastAsia="Book Antiqua" w:hAnsi="Book Antiqua" w:cs="Book Antiqua"/>
          <w:color w:val="000000"/>
        </w:rPr>
        <w:t xml:space="preserve">Abhinaya Shankar, Baskaran </w:t>
      </w:r>
      <w:proofErr w:type="spellStart"/>
      <w:r>
        <w:rPr>
          <w:rFonts w:ascii="Book Antiqua" w:eastAsia="Book Antiqua" w:hAnsi="Book Antiqua" w:cs="Book Antiqua"/>
          <w:color w:val="000000"/>
        </w:rPr>
        <w:t>Varadan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Dillibabu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Ethiraj</w:t>
      </w:r>
      <w:proofErr w:type="spellEnd"/>
      <w:r>
        <w:rPr>
          <w:rFonts w:ascii="Book Antiqua" w:eastAsia="Book Antiqua" w:hAnsi="Book Antiqua" w:cs="Book Antiqua"/>
          <w:color w:val="000000"/>
        </w:rPr>
        <w:t xml:space="preserve">, Hemanth </w:t>
      </w:r>
      <w:proofErr w:type="spellStart"/>
      <w:r>
        <w:rPr>
          <w:rFonts w:ascii="Book Antiqua" w:eastAsia="Book Antiqua" w:hAnsi="Book Antiqua" w:cs="Book Antiqua"/>
          <w:color w:val="000000"/>
        </w:rPr>
        <w:t>Sudarsanam</w:t>
      </w:r>
      <w:proofErr w:type="spellEnd"/>
      <w:r>
        <w:rPr>
          <w:rFonts w:ascii="Book Antiqua" w:eastAsia="Book Antiqua" w:hAnsi="Book Antiqua" w:cs="Book Antiqua"/>
          <w:color w:val="000000"/>
        </w:rPr>
        <w:t xml:space="preserve">, Abdul Rahman Hakeem, Srinivasan </w:t>
      </w:r>
      <w:proofErr w:type="spellStart"/>
      <w:r>
        <w:rPr>
          <w:rFonts w:ascii="Book Antiqua" w:eastAsia="Book Antiqua" w:hAnsi="Book Antiqua" w:cs="Book Antiqua"/>
          <w:color w:val="000000"/>
        </w:rPr>
        <w:t>Kalyanasundaram</w:t>
      </w:r>
      <w:proofErr w:type="spellEnd"/>
    </w:p>
    <w:p w14:paraId="6C8D54F1" w14:textId="77777777" w:rsidR="00A77B3E" w:rsidRDefault="00A77B3E">
      <w:pPr>
        <w:spacing w:line="360" w:lineRule="auto"/>
        <w:jc w:val="both"/>
      </w:pPr>
    </w:p>
    <w:p w14:paraId="05009FE2" w14:textId="77777777" w:rsidR="00A77B3E" w:rsidRDefault="00C441C0">
      <w:pPr>
        <w:spacing w:line="360" w:lineRule="auto"/>
        <w:jc w:val="both"/>
      </w:pPr>
      <w:r>
        <w:rPr>
          <w:rFonts w:ascii="Book Antiqua" w:eastAsia="Book Antiqua" w:hAnsi="Book Antiqua" w:cs="Book Antiqua"/>
          <w:b/>
          <w:bCs/>
          <w:color w:val="000000"/>
        </w:rPr>
        <w:t xml:space="preserve">Abhinaya Shankar, Baskaran </w:t>
      </w:r>
      <w:proofErr w:type="spellStart"/>
      <w:r>
        <w:rPr>
          <w:rFonts w:ascii="Book Antiqua" w:eastAsia="Book Antiqua" w:hAnsi="Book Antiqua" w:cs="Book Antiqua"/>
          <w:b/>
          <w:bCs/>
          <w:color w:val="000000"/>
        </w:rPr>
        <w:t>Varadan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Dillibabu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Ethiraj</w:t>
      </w:r>
      <w:proofErr w:type="spellEnd"/>
      <w:r>
        <w:rPr>
          <w:rFonts w:ascii="Book Antiqua" w:eastAsia="Book Antiqua" w:hAnsi="Book Antiqua" w:cs="Book Antiqua"/>
          <w:b/>
          <w:bCs/>
          <w:color w:val="000000"/>
        </w:rPr>
        <w:t xml:space="preserve">, Hemanth </w:t>
      </w:r>
      <w:proofErr w:type="spellStart"/>
      <w:r>
        <w:rPr>
          <w:rFonts w:ascii="Book Antiqua" w:eastAsia="Book Antiqua" w:hAnsi="Book Antiqua" w:cs="Book Antiqua"/>
          <w:b/>
          <w:bCs/>
          <w:color w:val="000000"/>
        </w:rPr>
        <w:t>Sudarsanam</w:t>
      </w:r>
      <w:proofErr w:type="spellEnd"/>
      <w:r>
        <w:rPr>
          <w:rFonts w:ascii="Book Antiqua" w:eastAsia="Book Antiqua" w:hAnsi="Book Antiqua" w:cs="Book Antiqua"/>
          <w:b/>
          <w:bCs/>
          <w:color w:val="000000"/>
        </w:rPr>
        <w:t xml:space="preserve">, Srinivasan </w:t>
      </w:r>
      <w:proofErr w:type="spellStart"/>
      <w:r>
        <w:rPr>
          <w:rFonts w:ascii="Book Antiqua" w:eastAsia="Book Antiqua" w:hAnsi="Book Antiqua" w:cs="Book Antiqua"/>
          <w:b/>
          <w:bCs/>
          <w:color w:val="000000"/>
        </w:rPr>
        <w:t>Kalyanasundaram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Dr.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 xml:space="preserve"> Institute and Medical Centre, Chennai 600044, India</w:t>
      </w:r>
    </w:p>
    <w:p w14:paraId="04025E2C" w14:textId="77777777" w:rsidR="00A77B3E" w:rsidRDefault="00A77B3E">
      <w:pPr>
        <w:spacing w:line="360" w:lineRule="auto"/>
        <w:jc w:val="both"/>
      </w:pPr>
    </w:p>
    <w:p w14:paraId="69E372E2" w14:textId="77777777" w:rsidR="00A77B3E" w:rsidRDefault="00C441C0">
      <w:pPr>
        <w:spacing w:line="360" w:lineRule="auto"/>
        <w:jc w:val="both"/>
      </w:pPr>
      <w:r>
        <w:rPr>
          <w:rFonts w:ascii="Book Antiqua" w:eastAsia="Book Antiqua" w:hAnsi="Book Antiqua" w:cs="Book Antiqua"/>
          <w:b/>
          <w:bCs/>
          <w:color w:val="000000"/>
        </w:rPr>
        <w:t xml:space="preserve">Abdul Rahman Hakeem, </w:t>
      </w:r>
      <w:r>
        <w:rPr>
          <w:rFonts w:ascii="Book Antiqua" w:eastAsia="Book Antiqua" w:hAnsi="Book Antiqua" w:cs="Book Antiqua"/>
          <w:color w:val="000000"/>
        </w:rPr>
        <w:t>HPB Surgery and Liver Transplantation, The Leeds Teaching Hospitals NHS Trust, Leeds LS97TF, West Yorkshire, United Kingdom</w:t>
      </w:r>
    </w:p>
    <w:p w14:paraId="55BB2B15" w14:textId="77777777" w:rsidR="00A77B3E" w:rsidRDefault="00A77B3E">
      <w:pPr>
        <w:spacing w:line="360" w:lineRule="auto"/>
        <w:jc w:val="both"/>
      </w:pPr>
    </w:p>
    <w:p w14:paraId="08709C73" w14:textId="6BDF2F76" w:rsidR="00A77B3E" w:rsidRDefault="00C441C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Shankar A, </w:t>
      </w:r>
      <w:proofErr w:type="spellStart"/>
      <w:r>
        <w:rPr>
          <w:rFonts w:ascii="Book Antiqua" w:eastAsia="Book Antiqua" w:hAnsi="Book Antiqua" w:cs="Book Antiqua"/>
          <w:color w:val="000000"/>
        </w:rPr>
        <w:t>Varadan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Ethiraj</w:t>
      </w:r>
      <w:proofErr w:type="spellEnd"/>
      <w:r>
        <w:rPr>
          <w:rFonts w:ascii="Book Antiqua" w:eastAsia="Book Antiqua" w:hAnsi="Book Antiqua" w:cs="Book Antiqua"/>
          <w:color w:val="000000"/>
        </w:rPr>
        <w:t xml:space="preserve"> D and </w:t>
      </w:r>
      <w:proofErr w:type="spellStart"/>
      <w:r>
        <w:rPr>
          <w:rFonts w:ascii="Book Antiqua" w:eastAsia="Book Antiqua" w:hAnsi="Book Antiqua" w:cs="Book Antiqua"/>
          <w:color w:val="000000"/>
        </w:rPr>
        <w:t>Sudarsanam</w:t>
      </w:r>
      <w:proofErr w:type="spellEnd"/>
      <w:r>
        <w:rPr>
          <w:rFonts w:ascii="Book Antiqua" w:eastAsia="Book Antiqua" w:hAnsi="Book Antiqua" w:cs="Book Antiqua"/>
          <w:color w:val="000000"/>
        </w:rPr>
        <w:t xml:space="preserve"> H contributed in writing the article and generating figures</w:t>
      </w:r>
      <w:r w:rsidR="000865CB">
        <w:rPr>
          <w:rFonts w:ascii="Book Antiqua" w:eastAsia="Book Antiqua" w:hAnsi="Book Antiqua" w:cs="Book Antiqua"/>
          <w:color w:val="000000"/>
        </w:rPr>
        <w:t xml:space="preserve">; </w:t>
      </w:r>
      <w:r>
        <w:rPr>
          <w:rFonts w:ascii="Book Antiqua" w:eastAsia="Book Antiqua" w:hAnsi="Book Antiqua" w:cs="Book Antiqua"/>
          <w:color w:val="000000"/>
        </w:rPr>
        <w:t xml:space="preserve">Hakeem AR and </w:t>
      </w:r>
      <w:proofErr w:type="spellStart"/>
      <w:r>
        <w:rPr>
          <w:rFonts w:ascii="Book Antiqua" w:eastAsia="Book Antiqua" w:hAnsi="Book Antiqua" w:cs="Book Antiqua"/>
          <w:color w:val="000000"/>
        </w:rPr>
        <w:t>Kalyanasundaram</w:t>
      </w:r>
      <w:proofErr w:type="spellEnd"/>
      <w:r>
        <w:rPr>
          <w:rFonts w:ascii="Book Antiqua" w:eastAsia="Book Antiqua" w:hAnsi="Book Antiqua" w:cs="Book Antiqua"/>
          <w:color w:val="000000"/>
        </w:rPr>
        <w:t xml:space="preserve"> S critically revised the article</w:t>
      </w:r>
      <w:r w:rsidR="000865CB">
        <w:rPr>
          <w:rFonts w:ascii="Book Antiqua" w:eastAsia="Book Antiqua" w:hAnsi="Book Antiqua" w:cs="Book Antiqua"/>
          <w:color w:val="000000"/>
        </w:rPr>
        <w:t>; a</w:t>
      </w:r>
      <w:r>
        <w:rPr>
          <w:rFonts w:ascii="Book Antiqua" w:eastAsia="Book Antiqua" w:hAnsi="Book Antiqua" w:cs="Book Antiqua"/>
          <w:color w:val="000000"/>
        </w:rPr>
        <w:t>ll authors have read and approved the final manuscript.</w:t>
      </w:r>
    </w:p>
    <w:p w14:paraId="632E96C1" w14:textId="77777777" w:rsidR="00A77B3E" w:rsidRDefault="00A77B3E">
      <w:pPr>
        <w:spacing w:line="360" w:lineRule="auto"/>
        <w:jc w:val="both"/>
      </w:pPr>
    </w:p>
    <w:p w14:paraId="0D5A660C" w14:textId="77777777" w:rsidR="00A77B3E" w:rsidRDefault="00C441C0">
      <w:pPr>
        <w:spacing w:line="360" w:lineRule="auto"/>
        <w:jc w:val="both"/>
      </w:pPr>
      <w:r>
        <w:rPr>
          <w:rFonts w:ascii="Book Antiqua" w:eastAsia="Book Antiqua" w:hAnsi="Book Antiqua" w:cs="Book Antiqua"/>
          <w:b/>
          <w:bCs/>
          <w:color w:val="000000"/>
        </w:rPr>
        <w:t xml:space="preserve">Corresponding author: Srinivasan </w:t>
      </w:r>
      <w:proofErr w:type="spellStart"/>
      <w:r>
        <w:rPr>
          <w:rFonts w:ascii="Book Antiqua" w:eastAsia="Book Antiqua" w:hAnsi="Book Antiqua" w:cs="Book Antiqua"/>
          <w:b/>
          <w:bCs/>
          <w:color w:val="000000"/>
        </w:rPr>
        <w:t>Kalyanasundaram</w:t>
      </w:r>
      <w:proofErr w:type="spellEnd"/>
      <w:r>
        <w:rPr>
          <w:rFonts w:ascii="Book Antiqua" w:eastAsia="Book Antiqua" w:hAnsi="Book Antiqua" w:cs="Book Antiqua"/>
          <w:b/>
          <w:bCs/>
          <w:color w:val="000000"/>
        </w:rPr>
        <w:t xml:space="preserve">, MD, Chief Doctor, </w:t>
      </w:r>
      <w:r>
        <w:rPr>
          <w:rFonts w:ascii="Book Antiqua" w:eastAsia="Book Antiqua" w:hAnsi="Book Antiqua" w:cs="Book Antiqua"/>
          <w:color w:val="000000"/>
        </w:rPr>
        <w:t xml:space="preserve">Department of Radiology, Dr.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 xml:space="preserve"> Institute and Medical Centre, 7, CLC Works Road, </w:t>
      </w:r>
      <w:proofErr w:type="spellStart"/>
      <w:r>
        <w:rPr>
          <w:rFonts w:ascii="Book Antiqua" w:eastAsia="Book Antiqua" w:hAnsi="Book Antiqua" w:cs="Book Antiqua"/>
          <w:color w:val="000000"/>
        </w:rPr>
        <w:t>Chromepet</w:t>
      </w:r>
      <w:proofErr w:type="spellEnd"/>
      <w:r>
        <w:rPr>
          <w:rFonts w:ascii="Book Antiqua" w:eastAsia="Book Antiqua" w:hAnsi="Book Antiqua" w:cs="Book Antiqua"/>
          <w:color w:val="000000"/>
        </w:rPr>
        <w:t>, Chennai 600044, India. srinivasan.k@relainstitute.com</w:t>
      </w:r>
    </w:p>
    <w:p w14:paraId="60099E78" w14:textId="77777777" w:rsidR="00A77B3E" w:rsidRDefault="00A77B3E">
      <w:pPr>
        <w:spacing w:line="360" w:lineRule="auto"/>
        <w:jc w:val="both"/>
      </w:pPr>
    </w:p>
    <w:p w14:paraId="6C113FB4" w14:textId="77777777" w:rsidR="00A77B3E" w:rsidRDefault="00C441C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2020</w:t>
      </w:r>
    </w:p>
    <w:p w14:paraId="6CC5BB9F" w14:textId="77777777" w:rsidR="00A77B3E" w:rsidRDefault="00C441C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13, 2020</w:t>
      </w:r>
    </w:p>
    <w:p w14:paraId="78BBBDDE" w14:textId="40CA16FF" w:rsidR="00A77B3E" w:rsidRDefault="00C441C0">
      <w:pPr>
        <w:spacing w:line="360" w:lineRule="auto"/>
        <w:jc w:val="both"/>
      </w:pPr>
      <w:r>
        <w:rPr>
          <w:rFonts w:ascii="Book Antiqua" w:eastAsia="Book Antiqua" w:hAnsi="Book Antiqua" w:cs="Book Antiqua"/>
          <w:b/>
          <w:bCs/>
          <w:color w:val="000000"/>
        </w:rPr>
        <w:t xml:space="preserve">Accepted: </w:t>
      </w:r>
      <w:r w:rsidR="004356A1" w:rsidRPr="004356A1">
        <w:rPr>
          <w:rFonts w:ascii="Book Antiqua" w:eastAsia="Book Antiqua" w:hAnsi="Book Antiqua" w:cs="Book Antiqua"/>
          <w:color w:val="000000"/>
        </w:rPr>
        <w:t>December 22, 2020</w:t>
      </w:r>
    </w:p>
    <w:p w14:paraId="556FD845" w14:textId="77777777" w:rsidR="00A77B3E" w:rsidRDefault="00C441C0">
      <w:pPr>
        <w:spacing w:line="360" w:lineRule="auto"/>
        <w:jc w:val="both"/>
      </w:pPr>
      <w:r>
        <w:rPr>
          <w:rFonts w:ascii="Book Antiqua" w:eastAsia="Book Antiqua" w:hAnsi="Book Antiqua" w:cs="Book Antiqua"/>
          <w:b/>
          <w:bCs/>
          <w:color w:val="000000"/>
        </w:rPr>
        <w:t xml:space="preserve">Published online: </w:t>
      </w:r>
    </w:p>
    <w:p w14:paraId="3EC8BB3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5C1FE66" w14:textId="77777777" w:rsidR="00A77B3E" w:rsidRDefault="00C441C0">
      <w:pPr>
        <w:spacing w:line="360" w:lineRule="auto"/>
        <w:jc w:val="both"/>
      </w:pPr>
      <w:r>
        <w:rPr>
          <w:rFonts w:ascii="Book Antiqua" w:eastAsia="Book Antiqua" w:hAnsi="Book Antiqua" w:cs="Book Antiqua"/>
          <w:b/>
          <w:color w:val="000000"/>
        </w:rPr>
        <w:lastRenderedPageBreak/>
        <w:t>Abstract</w:t>
      </w:r>
    </w:p>
    <w:p w14:paraId="6E496059" w14:textId="4712CC90" w:rsidR="00A77B3E" w:rsidRDefault="000865CB">
      <w:pPr>
        <w:spacing w:line="360" w:lineRule="auto"/>
        <w:jc w:val="both"/>
      </w:pPr>
      <w:r>
        <w:rPr>
          <w:rFonts w:ascii="Book Antiqua" w:eastAsia="Book Antiqua" w:hAnsi="Book Antiqua" w:cs="Book Antiqua"/>
          <w:color w:val="000000"/>
        </w:rPr>
        <w:t>Coronavirus disease 2019 (</w:t>
      </w:r>
      <w:r w:rsidR="00C441C0">
        <w:rPr>
          <w:rFonts w:ascii="Book Antiqua" w:eastAsia="Book Antiqua" w:hAnsi="Book Antiqua" w:cs="Book Antiqua"/>
          <w:color w:val="000000"/>
        </w:rPr>
        <w:t>COVID-19</w:t>
      </w:r>
      <w:r>
        <w:rPr>
          <w:rFonts w:ascii="Book Antiqua" w:eastAsia="Book Antiqua" w:hAnsi="Book Antiqua" w:cs="Book Antiqua"/>
          <w:color w:val="000000"/>
        </w:rPr>
        <w:t>)</w:t>
      </w:r>
      <w:r w:rsidR="00C441C0">
        <w:rPr>
          <w:rFonts w:ascii="Book Antiqua" w:eastAsia="Book Antiqua" w:hAnsi="Book Antiqua" w:cs="Book Antiqua"/>
          <w:color w:val="000000"/>
        </w:rPr>
        <w:t xml:space="preserve"> is caused by the novel coronavirus </w:t>
      </w:r>
      <w:r>
        <w:rPr>
          <w:rFonts w:ascii="Book Antiqua" w:eastAsia="Book Antiqua" w:hAnsi="Book Antiqua" w:cs="Book Antiqua"/>
          <w:color w:val="000000"/>
        </w:rPr>
        <w:t>severe acute respiratory syndrome coronavirus-2 (</w:t>
      </w:r>
      <w:r w:rsidR="00C441C0">
        <w:rPr>
          <w:rFonts w:ascii="Book Antiqua" w:eastAsia="Book Antiqua" w:hAnsi="Book Antiqua" w:cs="Book Antiqua"/>
          <w:color w:val="000000"/>
        </w:rPr>
        <w:t>SARS-CoV-2</w:t>
      </w:r>
      <w:r>
        <w:rPr>
          <w:rFonts w:ascii="Book Antiqua" w:eastAsia="Book Antiqua" w:hAnsi="Book Antiqua" w:cs="Book Antiqua"/>
          <w:color w:val="000000"/>
        </w:rPr>
        <w:t>)</w:t>
      </w:r>
      <w:r w:rsidR="00C441C0">
        <w:rPr>
          <w:rFonts w:ascii="Book Antiqua" w:eastAsia="Book Antiqua" w:hAnsi="Book Antiqua" w:cs="Book Antiqua"/>
          <w:color w:val="000000"/>
        </w:rPr>
        <w:t xml:space="preserve">. Systemic complications include cardiovascular, neurological, hepatic, renal and altered coagulation. Derangements in </w:t>
      </w:r>
      <w:proofErr w:type="spellStart"/>
      <w:r w:rsidR="00C441C0">
        <w:rPr>
          <w:rFonts w:ascii="Book Antiqua" w:eastAsia="Book Antiqua" w:hAnsi="Book Antiqua" w:cs="Book Antiqua"/>
          <w:color w:val="000000"/>
        </w:rPr>
        <w:t>haemostasis</w:t>
      </w:r>
      <w:proofErr w:type="spellEnd"/>
      <w:r w:rsidR="00C441C0">
        <w:rPr>
          <w:rFonts w:ascii="Book Antiqua" w:eastAsia="Book Antiqua" w:hAnsi="Book Antiqua" w:cs="Book Antiqua"/>
          <w:color w:val="000000"/>
        </w:rPr>
        <w:t xml:space="preserve"> with SARS-</w:t>
      </w:r>
      <w:r>
        <w:rPr>
          <w:rFonts w:ascii="Book Antiqua" w:eastAsia="Book Antiqua" w:hAnsi="Book Antiqua" w:cs="Book Antiqua"/>
          <w:color w:val="000000"/>
        </w:rPr>
        <w:t>CoV-</w:t>
      </w:r>
      <w:r w:rsidR="00C441C0">
        <w:rPr>
          <w:rFonts w:ascii="Book Antiqua" w:eastAsia="Book Antiqua" w:hAnsi="Book Antiqua" w:cs="Book Antiqua"/>
          <w:color w:val="000000"/>
        </w:rPr>
        <w:t xml:space="preserve">2 infection have been termed COVID-19 associated coagulopathy (CAC). CAC is postulated to be one of the significant causes for sudden deaths in this pandemic, with infection of endothelial cells and subsequent </w:t>
      </w:r>
      <w:proofErr w:type="spellStart"/>
      <w:r w:rsidR="00C441C0">
        <w:rPr>
          <w:rFonts w:ascii="Book Antiqua" w:eastAsia="Book Antiqua" w:hAnsi="Book Antiqua" w:cs="Book Antiqua"/>
          <w:color w:val="000000"/>
        </w:rPr>
        <w:t>endotheliitis</w:t>
      </w:r>
      <w:proofErr w:type="spellEnd"/>
      <w:r w:rsidR="00C441C0">
        <w:rPr>
          <w:rFonts w:ascii="Book Antiqua" w:eastAsia="Book Antiqua" w:hAnsi="Book Antiqua" w:cs="Book Antiqua"/>
          <w:color w:val="000000"/>
        </w:rPr>
        <w:t xml:space="preserve"> through angiotensin-converting enzyme-2 receptors playing a key role in the pathogenesis. In this pictorial review, we describe the imaging findings in a multitude of extrapulmonary arterial (aorta, cerebral, mesenteric, renal and peripheral arterial system) and venous thrombotic phenomena detected on contrast-enhanced computed tomography and magnetic resonance imaging of COVID-19 patients which could not be attributed to any other causes. Knowledge of incidence of these complications, lowering the threshold for diagnostic imaging in symptomatic patients and timely radiological detection can play a vital role in subsequent management of these critically ill patients. </w:t>
      </w:r>
    </w:p>
    <w:p w14:paraId="1002399C" w14:textId="77777777" w:rsidR="00A77B3E" w:rsidRDefault="00A77B3E">
      <w:pPr>
        <w:spacing w:line="360" w:lineRule="auto"/>
        <w:jc w:val="both"/>
      </w:pPr>
    </w:p>
    <w:p w14:paraId="4068D224" w14:textId="77777777" w:rsidR="00A77B3E" w:rsidRDefault="00C441C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Coronavirus; Thrombus; Arterial; Aorta; Tomography</w:t>
      </w:r>
    </w:p>
    <w:p w14:paraId="105278F6" w14:textId="77777777" w:rsidR="00A77B3E" w:rsidRDefault="00A77B3E">
      <w:pPr>
        <w:spacing w:line="360" w:lineRule="auto"/>
        <w:jc w:val="both"/>
      </w:pPr>
    </w:p>
    <w:p w14:paraId="46F72C97" w14:textId="7939263B" w:rsidR="00A77B3E" w:rsidRDefault="00C441C0">
      <w:pPr>
        <w:spacing w:line="360" w:lineRule="auto"/>
        <w:jc w:val="both"/>
      </w:pPr>
      <w:r>
        <w:rPr>
          <w:rFonts w:ascii="Book Antiqua" w:eastAsia="Book Antiqua" w:hAnsi="Book Antiqua" w:cs="Book Antiqua"/>
          <w:color w:val="000000"/>
        </w:rPr>
        <w:t xml:space="preserve">Shankar A, </w:t>
      </w:r>
      <w:proofErr w:type="spellStart"/>
      <w:r>
        <w:rPr>
          <w:rFonts w:ascii="Book Antiqua" w:eastAsia="Book Antiqua" w:hAnsi="Book Antiqua" w:cs="Book Antiqua"/>
          <w:color w:val="000000"/>
        </w:rPr>
        <w:t>Varadan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Ethiraj</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Sudarsanam</w:t>
      </w:r>
      <w:proofErr w:type="spellEnd"/>
      <w:r>
        <w:rPr>
          <w:rFonts w:ascii="Book Antiqua" w:eastAsia="Book Antiqua" w:hAnsi="Book Antiqua" w:cs="Book Antiqua"/>
          <w:color w:val="000000"/>
        </w:rPr>
        <w:t xml:space="preserve"> H, Hakeem AR, </w:t>
      </w:r>
      <w:proofErr w:type="spellStart"/>
      <w:r>
        <w:rPr>
          <w:rFonts w:ascii="Book Antiqua" w:eastAsia="Book Antiqua" w:hAnsi="Book Antiqua" w:cs="Book Antiqua"/>
          <w:color w:val="000000"/>
        </w:rPr>
        <w:t>Kalyanasundaram</w:t>
      </w:r>
      <w:proofErr w:type="spellEnd"/>
      <w:r>
        <w:rPr>
          <w:rFonts w:ascii="Book Antiqua" w:eastAsia="Book Antiqua" w:hAnsi="Book Antiqua" w:cs="Book Antiqua"/>
          <w:color w:val="000000"/>
        </w:rPr>
        <w:t xml:space="preserve"> S. Systemic</w:t>
      </w:r>
      <w:r w:rsidR="000865CB">
        <w:rPr>
          <w:rFonts w:ascii="Book Antiqua" w:eastAsia="Book Antiqua" w:hAnsi="Book Antiqua" w:cs="Book Antiqua"/>
          <w:color w:val="000000"/>
        </w:rPr>
        <w:t xml:space="preserve"> arterio-venous th</w:t>
      </w:r>
      <w:r>
        <w:rPr>
          <w:rFonts w:ascii="Book Antiqua" w:eastAsia="Book Antiqua" w:hAnsi="Book Antiqua" w:cs="Book Antiqua"/>
          <w:color w:val="000000"/>
        </w:rPr>
        <w:t>rombosis in COVID-19: A</w:t>
      </w:r>
      <w:r w:rsidR="000865CB">
        <w:rPr>
          <w:rFonts w:ascii="Book Antiqua" w:eastAsia="Book Antiqua" w:hAnsi="Book Antiqua" w:cs="Book Antiqua"/>
          <w:color w:val="000000"/>
        </w:rPr>
        <w:t xml:space="preserve"> pictorial re</w:t>
      </w:r>
      <w:r>
        <w:rPr>
          <w:rFonts w:ascii="Book Antiqua" w:eastAsia="Book Antiqua" w:hAnsi="Book Antiqua" w:cs="Book Antiqua"/>
          <w:color w:val="000000"/>
        </w:rPr>
        <w:t xml:space="preserv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In press</w:t>
      </w:r>
    </w:p>
    <w:p w14:paraId="137671AD" w14:textId="77777777" w:rsidR="00A77B3E" w:rsidRDefault="00A77B3E">
      <w:pPr>
        <w:spacing w:line="360" w:lineRule="auto"/>
        <w:jc w:val="both"/>
      </w:pPr>
    </w:p>
    <w:p w14:paraId="41F3C500" w14:textId="3B5DC79B" w:rsidR="00A77B3E" w:rsidRDefault="00C441C0">
      <w:pPr>
        <w:spacing w:line="360" w:lineRule="auto"/>
        <w:jc w:val="both"/>
      </w:pPr>
      <w:r>
        <w:rPr>
          <w:rFonts w:ascii="Book Antiqua" w:eastAsia="Book Antiqua" w:hAnsi="Book Antiqua" w:cs="Book Antiqua"/>
          <w:b/>
          <w:bCs/>
          <w:color w:val="000000"/>
        </w:rPr>
        <w:t xml:space="preserve">Core Tip: </w:t>
      </w:r>
      <w:r w:rsidR="000865CB">
        <w:rPr>
          <w:rFonts w:ascii="Book Antiqua" w:eastAsia="Book Antiqua" w:hAnsi="Book Antiqua" w:cs="Book Antiqua"/>
          <w:color w:val="000000"/>
        </w:rPr>
        <w:t>Coronavirus disease 2019 (</w:t>
      </w:r>
      <w:r>
        <w:rPr>
          <w:rFonts w:ascii="Book Antiqua" w:eastAsia="Book Antiqua" w:hAnsi="Book Antiqua" w:cs="Book Antiqua"/>
          <w:color w:val="000000"/>
        </w:rPr>
        <w:t>COVID-19</w:t>
      </w:r>
      <w:r w:rsidR="000865CB">
        <w:rPr>
          <w:rFonts w:ascii="Book Antiqua" w:eastAsia="Book Antiqua" w:hAnsi="Book Antiqua" w:cs="Book Antiqua"/>
          <w:color w:val="000000"/>
        </w:rPr>
        <w:t>)</w:t>
      </w:r>
      <w:r>
        <w:rPr>
          <w:rFonts w:ascii="Book Antiqua" w:eastAsia="Book Antiqua" w:hAnsi="Book Antiqua" w:cs="Book Antiqua"/>
          <w:color w:val="000000"/>
        </w:rPr>
        <w:t xml:space="preserve"> disease is a systemic illness with multi-organ system manifestations. Coagulopathy in the setting of COVID-19 has a unique pathophysiology with a propensity for both arterial and venous thrombosis. These phenomena may be clinically occult with imaging playing a vital role in detection and management. A high degree of clinical suspicion with a low threshold for cross sectional imaging can positively alter outcomes during this ongoing pandemic.</w:t>
      </w:r>
      <w:r>
        <w:rPr>
          <w:rFonts w:ascii="Book Antiqua" w:eastAsia="Book Antiqua" w:hAnsi="Book Antiqua" w:cs="Book Antiqua"/>
          <w:b/>
          <w:bCs/>
          <w:color w:val="000000"/>
        </w:rPr>
        <w:t xml:space="preserve"> </w:t>
      </w:r>
    </w:p>
    <w:p w14:paraId="13F59F7F" w14:textId="2566F2D2" w:rsidR="00A77B3E" w:rsidRDefault="000865CB">
      <w:pPr>
        <w:spacing w:line="360" w:lineRule="auto"/>
        <w:jc w:val="both"/>
      </w:pPr>
      <w:r>
        <w:br w:type="page"/>
      </w:r>
      <w:r w:rsidR="00C441C0">
        <w:rPr>
          <w:rFonts w:ascii="Book Antiqua" w:eastAsia="Book Antiqua" w:hAnsi="Book Antiqua" w:cs="Book Antiqua"/>
          <w:b/>
          <w:caps/>
          <w:color w:val="000000"/>
          <w:u w:val="single"/>
        </w:rPr>
        <w:lastRenderedPageBreak/>
        <w:t>INTRODUCTION</w:t>
      </w:r>
    </w:p>
    <w:p w14:paraId="50F4764B" w14:textId="7E3A6E74" w:rsidR="00A77B3E" w:rsidRDefault="00C441C0">
      <w:pPr>
        <w:spacing w:line="360" w:lineRule="auto"/>
        <w:jc w:val="both"/>
      </w:pPr>
      <w:r>
        <w:rPr>
          <w:rFonts w:ascii="Book Antiqua" w:eastAsia="Book Antiqua" w:hAnsi="Book Antiqua" w:cs="Book Antiqua"/>
          <w:color w:val="000000"/>
        </w:rPr>
        <w:t>Coronavirus disease 2019 (COVID-19) caused by the novel severe acute respiratory syndrome coronavirus-2 (SARS-CoV-2)</w:t>
      </w:r>
      <w:r w:rsidR="000865C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began as no more than a cluster of pneumonia cases first reported in the Hubei province of China in December 2019. From its origin till date however, it has swept across the globe; emerging as one of the most far-reaching pandemics in human history. The most common presentation of COVID-19 is related to infection of the respiratory epithelial cells by the virus and ranges from mild upper or lower respiratory tract symptoms to hypoxic respiratory failure requiring oxygen therapy and in some instances, mechanical ventilation. Systemic complications include cardiovascular, neurological, hepatic and renal dysfunction, as well as altered </w:t>
      </w:r>
      <w:proofErr w:type="gramStart"/>
      <w:r>
        <w:rPr>
          <w:rFonts w:ascii="Book Antiqua" w:eastAsia="Book Antiqua" w:hAnsi="Book Antiqua" w:cs="Book Antiqua"/>
          <w:color w:val="000000"/>
        </w:rPr>
        <w:t>coagulation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Derangements in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occurring in patients with SARS-CoV-2 infection have been termed COVID-19 associated coagulopathy (CAC). CAC is postulated to be one of the significant causes for sudden deaths in this pandemic especially those occurring out of </w:t>
      </w:r>
      <w:proofErr w:type="gramStart"/>
      <w:r>
        <w:rPr>
          <w:rFonts w:ascii="Book Antiqua" w:eastAsia="Book Antiqua" w:hAnsi="Book Antiqua" w:cs="Book Antiqua"/>
          <w:color w:val="000000"/>
        </w:rPr>
        <w:t>hospitals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Literature is still emerging regarding the epidemiology and pathophysiology behind CAC with reported incidence of venous and arterial thromboembolism between 10</w:t>
      </w:r>
      <w:r w:rsidR="000865CB">
        <w:rPr>
          <w:rFonts w:ascii="Book Antiqua" w:eastAsia="Book Antiqua" w:hAnsi="Book Antiqua" w:cs="Book Antiqua"/>
          <w:color w:val="000000"/>
        </w:rPr>
        <w:t>%-</w:t>
      </w:r>
      <w:r>
        <w:rPr>
          <w:rFonts w:ascii="Book Antiqua" w:eastAsia="Book Antiqua" w:hAnsi="Book Antiqua" w:cs="Book Antiqua"/>
          <w:color w:val="000000"/>
        </w:rPr>
        <w:t>25% among the COVID-19 admitted patients, with increase in incidence up</w:t>
      </w:r>
      <w:r w:rsidR="000865CB">
        <w:rPr>
          <w:rFonts w:ascii="Book Antiqua" w:eastAsia="Book Antiqua" w:hAnsi="Book Antiqua" w:cs="Book Antiqua"/>
          <w:color w:val="000000"/>
        </w:rPr>
        <w:t xml:space="preserve"> </w:t>
      </w:r>
      <w:r>
        <w:rPr>
          <w:rFonts w:ascii="Book Antiqua" w:eastAsia="Book Antiqua" w:hAnsi="Book Antiqua" w:cs="Book Antiqua"/>
          <w:color w:val="000000"/>
        </w:rPr>
        <w:t>to 31</w:t>
      </w:r>
      <w:r w:rsidR="000865CB">
        <w:rPr>
          <w:rFonts w:ascii="Book Antiqua" w:eastAsia="Book Antiqua" w:hAnsi="Book Antiqua" w:cs="Book Antiqua"/>
          <w:color w:val="000000"/>
        </w:rPr>
        <w:t>%</w:t>
      </w:r>
      <w:r>
        <w:rPr>
          <w:rFonts w:ascii="Book Antiqua" w:eastAsia="Book Antiqua" w:hAnsi="Book Antiqua" w:cs="Book Antiqua"/>
          <w:color w:val="000000"/>
        </w:rPr>
        <w:t xml:space="preserve">-59% amongst those in intensive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0865C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pro-coagulant state has been attributed to macrophage and endothelial cell mediated processes culminating in the acceleration of fibrin synthesis and suppression of its </w:t>
      </w:r>
      <w:proofErr w:type="gramStart"/>
      <w:r>
        <w:rPr>
          <w:rFonts w:ascii="Book Antiqua" w:eastAsia="Book Antiqua" w:hAnsi="Book Antiqua" w:cs="Book Antiqua"/>
          <w:color w:val="000000"/>
        </w:rPr>
        <w:t>degradation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Infection of endothelial cells through angiotensin-converting enzyme-2 (ACE-2) receptors is believed to be a characteristic unique to corona viruses and this plays a key role in </w:t>
      </w:r>
      <w:proofErr w:type="gramStart"/>
      <w:r>
        <w:rPr>
          <w:rFonts w:ascii="Book Antiqua" w:eastAsia="Book Antiqua" w:hAnsi="Book Antiqua" w:cs="Book Antiqua"/>
          <w:color w:val="000000"/>
        </w:rPr>
        <w:t>pathogenesis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Although CAC shares some common underlying mechanisms causing widespread micro/macro thrombi with conditions like sepsis induced coagulopathy, disseminated intravascular coagulation, hemophagocytic and hemolytic uremic syndromes; it has a few distinctive features not previously described in these conditions; and has emerged as a new category of coagulopathy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most common alterations in coagulation parameters in CAC include markedly elevated D-dimer levels; mild to moderate thrombocytopenia and prolonged prothrombin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4D6B0D10" w14:textId="38456174" w:rsidR="00A77B3E" w:rsidRDefault="00C441C0" w:rsidP="000865CB">
      <w:pPr>
        <w:spacing w:line="360" w:lineRule="auto"/>
        <w:ind w:firstLineChars="100" w:firstLine="240"/>
        <w:jc w:val="both"/>
      </w:pPr>
      <w:r>
        <w:rPr>
          <w:rFonts w:ascii="Book Antiqua" w:eastAsia="Book Antiqua" w:hAnsi="Book Antiqua" w:cs="Book Antiqua"/>
          <w:color w:val="000000"/>
        </w:rPr>
        <w:t xml:space="preserve">Initially, a possible association between SARS-CoV-2 viral infection and pulmonary vascular thromboembolism was proposed in multiple case reports emerging from global </w:t>
      </w:r>
      <w:r>
        <w:rPr>
          <w:rFonts w:ascii="Book Antiqua" w:eastAsia="Book Antiqua" w:hAnsi="Book Antiqua" w:cs="Book Antiqua"/>
          <w:color w:val="000000"/>
        </w:rPr>
        <w:lastRenderedPageBreak/>
        <w:t xml:space="preserve">hotspots when patients who developed sudden onset cardiac or respiratory deterioration or both at any time during the course of the disease, also had elevated D-dimer levels and a positive pulmonary </w:t>
      </w:r>
      <w:proofErr w:type="gramStart"/>
      <w:r>
        <w:rPr>
          <w:rFonts w:ascii="Book Antiqua" w:eastAsia="Book Antiqua" w:hAnsi="Book Antiqua" w:cs="Book Antiqua"/>
          <w:color w:val="000000"/>
        </w:rPr>
        <w:t>angiography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8-12]</w:t>
      </w:r>
      <w:r>
        <w:rPr>
          <w:rFonts w:ascii="Book Antiqua" w:eastAsia="Book Antiqua" w:hAnsi="Book Antiqua" w:cs="Book Antiqua"/>
          <w:color w:val="000000"/>
        </w:rPr>
        <w:t xml:space="preserve">. Subsequently, in a research article by </w:t>
      </w:r>
      <w:proofErr w:type="spellStart"/>
      <w:r>
        <w:rPr>
          <w:rFonts w:ascii="Book Antiqua" w:eastAsia="Book Antiqua" w:hAnsi="Book Antiqua" w:cs="Book Antiqua"/>
          <w:color w:val="000000"/>
        </w:rPr>
        <w:t>Kaminetzky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865CB">
        <w:rPr>
          <w:rFonts w:ascii="Book Antiqua" w:eastAsia="Book Antiqua" w:hAnsi="Book Antiqua" w:cs="Book Antiqua"/>
          <w:color w:val="000000"/>
          <w:szCs w:val="30"/>
          <w:vertAlign w:val="superscript"/>
        </w:rPr>
        <w:t>[</w:t>
      </w:r>
      <w:proofErr w:type="gramEnd"/>
      <w:r w:rsidR="000865CB">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 higher incidence of pulmonary embolism was recorded amongst the COVID-19 positive cohort. The study concluded that pulmonary embolism could indeed be a cause for acute deterioration in these patients. In addition, it suggested that D-dimer levels could be used for risk categorization.</w:t>
      </w:r>
    </w:p>
    <w:p w14:paraId="1EE0F548" w14:textId="5D547B86" w:rsidR="00A77B3E" w:rsidRDefault="00C441C0" w:rsidP="000865CB">
      <w:pPr>
        <w:spacing w:line="360" w:lineRule="auto"/>
        <w:ind w:firstLineChars="100" w:firstLine="240"/>
        <w:jc w:val="both"/>
      </w:pPr>
      <w:r>
        <w:rPr>
          <w:rFonts w:ascii="Book Antiqua" w:eastAsia="Book Antiqua" w:hAnsi="Book Antiqua" w:cs="Book Antiqua"/>
          <w:color w:val="000000"/>
        </w:rPr>
        <w:t>In this pictorial review, we describe the imaging findings in a multitude of extrapulmonary arterial and venous thrombotic phenomena detected in cross sectional imaging (</w:t>
      </w:r>
      <w:r w:rsidR="000865CB">
        <w:rPr>
          <w:rFonts w:ascii="Book Antiqua" w:eastAsia="Book Antiqua" w:hAnsi="Book Antiqua" w:cs="Book Antiqua"/>
          <w:color w:val="000000"/>
        </w:rPr>
        <w:t xml:space="preserve">computed tomography/magnetic resonance imaging, </w:t>
      </w:r>
      <w:r>
        <w:rPr>
          <w:rFonts w:ascii="Book Antiqua" w:eastAsia="Book Antiqua" w:hAnsi="Book Antiqua" w:cs="Book Antiqua"/>
          <w:color w:val="000000"/>
        </w:rPr>
        <w:t>CT/MRI) of COVID-19 patients which could not be attributed to other causes. Knowledge of incidence of these complications and early radiological detection can play a key role in subsequent management of these critically ill patients, often determining the outcomes.</w:t>
      </w:r>
    </w:p>
    <w:p w14:paraId="372E9629" w14:textId="77777777" w:rsidR="00A77B3E" w:rsidRDefault="00A77B3E">
      <w:pPr>
        <w:spacing w:line="360" w:lineRule="auto"/>
        <w:jc w:val="both"/>
      </w:pPr>
    </w:p>
    <w:p w14:paraId="114375EB" w14:textId="30DA1D9D" w:rsidR="00A77B3E" w:rsidRDefault="00C441C0">
      <w:pPr>
        <w:spacing w:line="360" w:lineRule="auto"/>
        <w:jc w:val="both"/>
      </w:pPr>
      <w:r>
        <w:rPr>
          <w:rFonts w:ascii="Book Antiqua" w:eastAsia="Book Antiqua" w:hAnsi="Book Antiqua" w:cs="Book Antiqua"/>
          <w:b/>
          <w:bCs/>
          <w:caps/>
          <w:color w:val="000000"/>
          <w:u w:val="single"/>
        </w:rPr>
        <w:t>CEREBRAL VASCULATURE</w:t>
      </w:r>
    </w:p>
    <w:p w14:paraId="640F75BC" w14:textId="4A1F6107" w:rsidR="00A77B3E" w:rsidRPr="000865CB" w:rsidRDefault="000865CB">
      <w:pPr>
        <w:spacing w:line="360" w:lineRule="auto"/>
        <w:jc w:val="both"/>
        <w:rPr>
          <w:i/>
          <w:iCs/>
        </w:rPr>
      </w:pPr>
      <w:r w:rsidRPr="000865CB">
        <w:rPr>
          <w:rFonts w:ascii="Book Antiqua" w:eastAsia="Book Antiqua" w:hAnsi="Book Antiqua" w:cs="Book Antiqua"/>
          <w:b/>
          <w:bCs/>
          <w:i/>
          <w:iCs/>
          <w:color w:val="000000"/>
        </w:rPr>
        <w:t>Arterial system</w:t>
      </w:r>
    </w:p>
    <w:p w14:paraId="4024A46F" w14:textId="5C884E03" w:rsidR="00A77B3E" w:rsidRDefault="00C441C0">
      <w:pPr>
        <w:spacing w:line="360" w:lineRule="auto"/>
        <w:jc w:val="both"/>
      </w:pPr>
      <w:r>
        <w:rPr>
          <w:rFonts w:ascii="Book Antiqua" w:eastAsia="Book Antiqua" w:hAnsi="Book Antiqua" w:cs="Book Antiqua"/>
          <w:color w:val="000000"/>
        </w:rPr>
        <w:t xml:space="preserve">Stroke is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by neuronal injury with a manifest clinical deficit secondary to a vascular cause. It encompasses parenchymal infarction, intracerebral and subarachnoid </w:t>
      </w:r>
      <w:proofErr w:type="spellStart"/>
      <w:proofErr w:type="gramStart"/>
      <w:r>
        <w:rPr>
          <w:rFonts w:ascii="Book Antiqua" w:eastAsia="Book Antiqua" w:hAnsi="Book Antiqua" w:cs="Book Antiqua"/>
          <w:color w:val="000000"/>
        </w:rPr>
        <w:t>haemorrhage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Stroke is an important cause of morbidity and mortality world over. The causal relationship between infections and stroke has been researched in the past and has been deemed probable. Bacteria, viruses, fungi and a few parasites have been </w:t>
      </w:r>
      <w:proofErr w:type="spellStart"/>
      <w:r>
        <w:rPr>
          <w:rFonts w:ascii="Book Antiqua" w:eastAsia="Book Antiqua" w:hAnsi="Book Antiqua" w:cs="Book Antiqua"/>
          <w:color w:val="000000"/>
        </w:rPr>
        <w:t>recognised</w:t>
      </w:r>
      <w:proofErr w:type="spellEnd"/>
      <w:r>
        <w:rPr>
          <w:rFonts w:ascii="Book Antiqua" w:eastAsia="Book Antiqua" w:hAnsi="Book Antiqua" w:cs="Book Antiqua"/>
          <w:color w:val="000000"/>
        </w:rPr>
        <w:t xml:space="preserve"> as primary etiological or contributory factors of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most important mechanism of stroke in infections is the stimulation of a systemic inflammatory response and consequent </w:t>
      </w:r>
      <w:proofErr w:type="spellStart"/>
      <w:r>
        <w:rPr>
          <w:rFonts w:ascii="Book Antiqua" w:eastAsia="Book Antiqua" w:hAnsi="Book Antiqua" w:cs="Book Antiqua"/>
          <w:color w:val="000000"/>
        </w:rPr>
        <w:t>generalised</w:t>
      </w:r>
      <w:proofErr w:type="spellEnd"/>
      <w:r>
        <w:rPr>
          <w:rFonts w:ascii="Book Antiqua" w:eastAsia="Book Antiqua" w:hAnsi="Book Antiqua" w:cs="Book Antiqua"/>
          <w:color w:val="000000"/>
        </w:rPr>
        <w:t xml:space="preserve"> procoagulant state or a </w:t>
      </w:r>
      <w:proofErr w:type="spellStart"/>
      <w:r>
        <w:rPr>
          <w:rFonts w:ascii="Book Antiqua" w:eastAsia="Book Antiqua" w:hAnsi="Book Antiqua" w:cs="Book Antiqua"/>
          <w:color w:val="000000"/>
        </w:rPr>
        <w:t>localised</w:t>
      </w:r>
      <w:proofErr w:type="spellEnd"/>
      <w:r>
        <w:rPr>
          <w:rFonts w:ascii="Book Antiqua" w:eastAsia="Book Antiqua" w:hAnsi="Book Antiqua" w:cs="Book Antiqua"/>
          <w:color w:val="000000"/>
        </w:rPr>
        <w:t xml:space="preserve"> effect on atherosclerotic plaques making them prone to </w:t>
      </w:r>
      <w:proofErr w:type="gramStart"/>
      <w:r>
        <w:rPr>
          <w:rFonts w:ascii="Book Antiqua" w:eastAsia="Book Antiqua" w:hAnsi="Book Antiqua" w:cs="Book Antiqua"/>
          <w:color w:val="000000"/>
        </w:rPr>
        <w:t>rupture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Other means of pathogenesis include effects on vasculature</w:t>
      </w:r>
      <w:r w:rsidR="00E603FF">
        <w:rPr>
          <w:rFonts w:ascii="Book Antiqua" w:eastAsia="Book Antiqua" w:hAnsi="Book Antiqua" w:cs="Book Antiqua"/>
          <w:color w:val="000000"/>
        </w:rPr>
        <w:t xml:space="preserve"> </w:t>
      </w:r>
      <w:r w:rsidR="00917963" w:rsidRPr="00917963">
        <w:rPr>
          <w:rFonts w:ascii="Book Antiqua" w:hAnsi="Book Antiqua" w:cs="Book Antiqua"/>
          <w:color w:val="000000"/>
          <w:lang w:eastAsia="zh-CN"/>
        </w:rPr>
        <w:t>—</w:t>
      </w:r>
      <w:r w:rsidR="00E603FF">
        <w:rPr>
          <w:rFonts w:ascii="Book Antiqua" w:hAnsi="Book Antiqua" w:cs="Book Antiqua"/>
          <w:color w:val="000000"/>
          <w:lang w:eastAsia="zh-CN"/>
        </w:rPr>
        <w:t xml:space="preserve"> </w:t>
      </w:r>
      <w:r>
        <w:rPr>
          <w:rFonts w:ascii="Book Antiqua" w:eastAsia="Book Antiqua" w:hAnsi="Book Antiqua" w:cs="Book Antiqua"/>
          <w:color w:val="000000"/>
        </w:rPr>
        <w:t>vessel wall inflammation (</w:t>
      </w:r>
      <w:r w:rsidRPr="000865CB">
        <w:rPr>
          <w:rFonts w:ascii="Book Antiqua" w:eastAsia="Book Antiqua" w:hAnsi="Book Antiqua" w:cs="Book Antiqua"/>
          <w:i/>
          <w:iCs/>
          <w:color w:val="000000"/>
        </w:rPr>
        <w:t>e.g.</w:t>
      </w:r>
      <w:r w:rsidR="000865CB">
        <w:rPr>
          <w:rFonts w:ascii="Book Antiqua" w:eastAsia="Book Antiqua" w:hAnsi="Book Antiqua" w:cs="Book Antiqua"/>
          <w:color w:val="000000"/>
        </w:rPr>
        <w:t>,</w:t>
      </w:r>
      <w:r>
        <w:rPr>
          <w:rFonts w:ascii="Book Antiqua" w:eastAsia="Book Antiqua" w:hAnsi="Book Antiqua" w:cs="Book Antiqua"/>
          <w:color w:val="000000"/>
        </w:rPr>
        <w:t xml:space="preserve"> Varicella- Zoster, Epstein-Barr, Cytomegalovirus) and/or vessel wall </w:t>
      </w:r>
      <w:proofErr w:type="spellStart"/>
      <w:r>
        <w:rPr>
          <w:rFonts w:ascii="Book Antiqua" w:eastAsia="Book Antiqua" w:hAnsi="Book Antiqua" w:cs="Book Antiqua"/>
          <w:color w:val="000000"/>
        </w:rPr>
        <w:t>remodelling</w:t>
      </w:r>
      <w:proofErr w:type="spellEnd"/>
      <w:r>
        <w:rPr>
          <w:rFonts w:ascii="Book Antiqua" w:eastAsia="Book Antiqua" w:hAnsi="Book Antiqua" w:cs="Book Antiqua"/>
          <w:color w:val="000000"/>
        </w:rPr>
        <w:t xml:space="preserve"> (</w:t>
      </w:r>
      <w:r w:rsidRPr="000865CB">
        <w:rPr>
          <w:rFonts w:ascii="Book Antiqua" w:eastAsia="Book Antiqua" w:hAnsi="Book Antiqua" w:cs="Book Antiqua"/>
          <w:i/>
          <w:iCs/>
          <w:color w:val="000000"/>
        </w:rPr>
        <w:t>e.g.</w:t>
      </w:r>
      <w:r w:rsidR="000865CB">
        <w:rPr>
          <w:rFonts w:ascii="Book Antiqua" w:eastAsia="Book Antiqua" w:hAnsi="Book Antiqua" w:cs="Book Antiqua"/>
          <w:color w:val="000000"/>
        </w:rPr>
        <w:t>,</w:t>
      </w:r>
      <w:r>
        <w:rPr>
          <w:rFonts w:ascii="Book Antiqua" w:eastAsia="Book Antiqua" w:hAnsi="Book Antiqua" w:cs="Book Antiqua"/>
          <w:color w:val="000000"/>
        </w:rPr>
        <w:t xml:space="preserve"> </w:t>
      </w:r>
      <w:r w:rsidR="000865CB" w:rsidRPr="000865CB">
        <w:rPr>
          <w:rFonts w:ascii="Book Antiqua" w:eastAsia="Book Antiqua" w:hAnsi="Book Antiqua" w:cs="Book Antiqua"/>
          <w:color w:val="000000"/>
        </w:rPr>
        <w:t>human immunodeficiency virus</w:t>
      </w:r>
      <w:r>
        <w:rPr>
          <w:rFonts w:ascii="Book Antiqua" w:eastAsia="Book Antiqua" w:hAnsi="Book Antiqua" w:cs="Book Antiqua"/>
          <w:color w:val="000000"/>
        </w:rPr>
        <w:t>), emboli from cardiac causes including valves (</w:t>
      </w:r>
      <w:r w:rsidRPr="000865CB">
        <w:rPr>
          <w:rFonts w:ascii="Book Antiqua" w:eastAsia="Book Antiqua" w:hAnsi="Book Antiqua" w:cs="Book Antiqua"/>
          <w:i/>
          <w:iCs/>
          <w:color w:val="000000"/>
        </w:rPr>
        <w:t>e.g.</w:t>
      </w:r>
      <w:r w:rsidR="000865CB">
        <w:rPr>
          <w:rFonts w:ascii="Book Antiqua" w:eastAsia="Book Antiqua" w:hAnsi="Book Antiqua" w:cs="Book Antiqua"/>
          <w:color w:val="000000"/>
        </w:rPr>
        <w:t>,</w:t>
      </w:r>
      <w:r>
        <w:rPr>
          <w:rFonts w:ascii="Book Antiqua" w:eastAsia="Book Antiqua" w:hAnsi="Book Antiqua" w:cs="Book Antiqua"/>
          <w:color w:val="000000"/>
        </w:rPr>
        <w:t xml:space="preserve"> infectious endocarditis due to staphylococcus, streptococcus, HACEK group of bacteria) and from dilated chambers (dilated cardiomyopathy in Chagas disease)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58C508D2" w14:textId="6C2A70DE" w:rsidR="00A77B3E" w:rsidRDefault="00C441C0" w:rsidP="000865CB">
      <w:pPr>
        <w:spacing w:line="360" w:lineRule="auto"/>
        <w:ind w:firstLineChars="100" w:firstLine="240"/>
        <w:jc w:val="both"/>
      </w:pPr>
      <w:r>
        <w:rPr>
          <w:rFonts w:ascii="Book Antiqua" w:eastAsia="Book Antiqua" w:hAnsi="Book Antiqua" w:cs="Book Antiqua"/>
          <w:color w:val="000000"/>
        </w:rPr>
        <w:lastRenderedPageBreak/>
        <w:t>Stroke is one of the neurological complications associated with SARS-CoV-2 attributed to CAC</w:t>
      </w:r>
      <w:r w:rsidR="000865CB">
        <w:rPr>
          <w:rFonts w:ascii="Book Antiqua" w:eastAsia="Book Antiqua" w:hAnsi="Book Antiqua" w:cs="Book Antiqua"/>
          <w:color w:val="000000"/>
        </w:rPr>
        <w:t xml:space="preserve"> (</w:t>
      </w:r>
      <w:r>
        <w:rPr>
          <w:rFonts w:ascii="Book Antiqua" w:eastAsia="Book Antiqua" w:hAnsi="Book Antiqua" w:cs="Book Antiqua"/>
          <w:color w:val="000000"/>
        </w:rPr>
        <w:t>Figure 1A-D</w:t>
      </w:r>
      <w:r w:rsidR="000865CB">
        <w:rPr>
          <w:rFonts w:ascii="Book Antiqua" w:eastAsia="Book Antiqua" w:hAnsi="Book Antiqua" w:cs="Book Antiqua"/>
          <w:color w:val="000000"/>
        </w:rPr>
        <w:t>).</w:t>
      </w:r>
      <w:r>
        <w:rPr>
          <w:rFonts w:ascii="Book Antiqua" w:eastAsia="Book Antiqua" w:hAnsi="Book Antiqua" w:cs="Book Antiqua"/>
          <w:color w:val="000000"/>
        </w:rPr>
        <w:t xml:space="preserve"> One of the interesting mechanisms includes binding with and depletion of ACE-2 receptors reducing its vasodilatory and anti-inflammatory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Pr="000865CB">
        <w:rPr>
          <w:rFonts w:ascii="Book Antiqua" w:eastAsia="Book Antiqua" w:hAnsi="Book Antiqua" w:cs="Book Antiqua"/>
          <w:color w:val="000000"/>
          <w:szCs w:val="30"/>
        </w:rPr>
        <w:t>.</w:t>
      </w:r>
      <w:r>
        <w:rPr>
          <w:rFonts w:ascii="Book Antiqua" w:eastAsia="Book Antiqua" w:hAnsi="Book Antiqua" w:cs="Book Antiqua"/>
          <w:color w:val="000000"/>
        </w:rPr>
        <w:t xml:space="preserve"> Literature regarding epidemiology of stroke in COVID-19 is still emerging and the exact incidence is yet to be established. Some interesting imaging observations include large vessel involvement in a relatively younger population even in the absence of established risk factors, concordant multiple vessel (both cerebral and systemic) thrombosis, unusual sites of thrombi, greater thrombus load and poorer functional outcomes due to contributory effects of hypoxia from lung and myocardial </w:t>
      </w:r>
      <w:proofErr w:type="gramStart"/>
      <w:r>
        <w:rPr>
          <w:rFonts w:ascii="Book Antiqua" w:eastAsia="Book Antiqua" w:hAnsi="Book Antiqua" w:cs="Book Antiqua"/>
          <w:color w:val="000000"/>
        </w:rPr>
        <w:t>involvement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19F0399B" w14:textId="77777777" w:rsidR="00A77B3E" w:rsidRDefault="00A77B3E">
      <w:pPr>
        <w:spacing w:line="360" w:lineRule="auto"/>
        <w:jc w:val="both"/>
      </w:pPr>
    </w:p>
    <w:p w14:paraId="2FDEB691" w14:textId="37CD792F" w:rsidR="00A77B3E" w:rsidRPr="000865CB" w:rsidRDefault="00C441C0">
      <w:pPr>
        <w:spacing w:line="360" w:lineRule="auto"/>
        <w:jc w:val="both"/>
        <w:rPr>
          <w:i/>
          <w:iCs/>
        </w:rPr>
      </w:pPr>
      <w:r w:rsidRPr="000865CB">
        <w:rPr>
          <w:rFonts w:ascii="Book Antiqua" w:eastAsia="Book Antiqua" w:hAnsi="Book Antiqua" w:cs="Book Antiqua"/>
          <w:b/>
          <w:bCs/>
          <w:i/>
          <w:iCs/>
          <w:color w:val="000000"/>
        </w:rPr>
        <w:t>Venou</w:t>
      </w:r>
      <w:r w:rsidR="000865CB" w:rsidRPr="000865CB">
        <w:rPr>
          <w:rFonts w:ascii="Book Antiqua" w:eastAsia="Book Antiqua" w:hAnsi="Book Antiqua" w:cs="Book Antiqua"/>
          <w:b/>
          <w:bCs/>
          <w:i/>
          <w:iCs/>
          <w:color w:val="000000"/>
        </w:rPr>
        <w:t>s sy</w:t>
      </w:r>
      <w:r w:rsidRPr="000865CB">
        <w:rPr>
          <w:rFonts w:ascii="Book Antiqua" w:eastAsia="Book Antiqua" w:hAnsi="Book Antiqua" w:cs="Book Antiqua"/>
          <w:b/>
          <w:bCs/>
          <w:i/>
          <w:iCs/>
          <w:color w:val="000000"/>
        </w:rPr>
        <w:t>stem</w:t>
      </w:r>
    </w:p>
    <w:p w14:paraId="0E0EA88D" w14:textId="37A37E7E" w:rsidR="00A77B3E" w:rsidRDefault="00C441C0">
      <w:pPr>
        <w:spacing w:line="360" w:lineRule="auto"/>
        <w:jc w:val="both"/>
      </w:pPr>
      <w:r>
        <w:rPr>
          <w:rFonts w:ascii="Book Antiqua" w:eastAsia="Book Antiqua" w:hAnsi="Book Antiqua" w:cs="Book Antiqua"/>
          <w:color w:val="000000"/>
        </w:rPr>
        <w:t xml:space="preserve">Cerebral venous thrombosis (CVT) is less common when compared to other types of stroke and affects a different patient demographic, those of a comparatively younger age group with a notable female preponderance. The most important risk factors for CVT are genetic and acquired causes of thrombophilia including pregnancy, puerperium, intake of contraceptive pills, infections and neoplasms (CNS, systemic). Most common infections associated with CVT include </w:t>
      </w:r>
      <w:proofErr w:type="spellStart"/>
      <w:r>
        <w:rPr>
          <w:rFonts w:ascii="Book Antiqua" w:eastAsia="Book Antiqua" w:hAnsi="Book Antiqua" w:cs="Book Antiqua"/>
          <w:color w:val="000000"/>
        </w:rPr>
        <w:t>oto</w:t>
      </w:r>
      <w:proofErr w:type="spellEnd"/>
      <w:r>
        <w:rPr>
          <w:rFonts w:ascii="Book Antiqua" w:eastAsia="Book Antiqua" w:hAnsi="Book Antiqua" w:cs="Book Antiqua"/>
          <w:color w:val="000000"/>
        </w:rPr>
        <w:t xml:space="preserve">-mastoiditis, sinusitis and facial infections with an overall declining trend in the modern antibiotic </w:t>
      </w:r>
      <w:proofErr w:type="gramStart"/>
      <w:r>
        <w:rPr>
          <w:rFonts w:ascii="Book Antiqua" w:eastAsia="Book Antiqua" w:hAnsi="Book Antiqua" w:cs="Book Antiqua"/>
          <w:color w:val="000000"/>
        </w:rPr>
        <w:t>era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CVT seldom presents with focal neurological deficit like typical stroke. The symptoms vary depending on the site of thrombosis, chronicity and patient age. Headache is the most common initial and in many instances, the only presenting </w:t>
      </w:r>
      <w:proofErr w:type="gramStart"/>
      <w:r>
        <w:rPr>
          <w:rFonts w:ascii="Book Antiqua" w:eastAsia="Book Antiqua" w:hAnsi="Book Antiqua" w:cs="Book Antiqua"/>
          <w:color w:val="000000"/>
        </w:rPr>
        <w:t>symptom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MRI with venography is the investigation of choice to confirm the diagnosis</w:t>
      </w:r>
      <w:r w:rsidR="000865CB">
        <w:rPr>
          <w:rFonts w:ascii="Book Antiqua" w:eastAsia="Book Antiqua" w:hAnsi="Book Antiqua" w:cs="Book Antiqua"/>
          <w:color w:val="000000"/>
        </w:rPr>
        <w:t xml:space="preserve"> (</w:t>
      </w:r>
      <w:r>
        <w:rPr>
          <w:rFonts w:ascii="Book Antiqua" w:eastAsia="Book Antiqua" w:hAnsi="Book Antiqua" w:cs="Book Antiqua"/>
          <w:color w:val="000000"/>
        </w:rPr>
        <w:t>Figure 2A-D</w:t>
      </w:r>
      <w:r w:rsidR="000865CB">
        <w:rPr>
          <w:rFonts w:ascii="Book Antiqua" w:eastAsia="Book Antiqua" w:hAnsi="Book Antiqua" w:cs="Book Antiqua"/>
          <w:color w:val="000000"/>
        </w:rPr>
        <w:t>).</w:t>
      </w:r>
    </w:p>
    <w:p w14:paraId="6364F4D3" w14:textId="4C6327A7" w:rsidR="00A77B3E" w:rsidRDefault="00C441C0" w:rsidP="000865CB">
      <w:pPr>
        <w:spacing w:line="360" w:lineRule="auto"/>
        <w:ind w:firstLineChars="100" w:firstLine="240"/>
        <w:jc w:val="both"/>
      </w:pPr>
      <w:r>
        <w:rPr>
          <w:rFonts w:ascii="Book Antiqua" w:eastAsia="Book Antiqua" w:hAnsi="Book Antiqua" w:cs="Book Antiqua"/>
          <w:color w:val="000000"/>
        </w:rPr>
        <w:t xml:space="preserve">Cases of CVT are being increasingly reported during this pandemic, CAC most likely being the underlying mechanism. Clinicians need to maintain a high index of suspicion while treating COVID-19 patients with persistent headache irrespective of presence of other neurological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 low threshold for ordering radiological investigations in these patients can potentially alter therapeutic decision making. Imaging in CVT includes demonstration of the thrombus as a loss of flow void in baseline images and absence of flow related signal in </w:t>
      </w:r>
      <w:proofErr w:type="gramStart"/>
      <w:r>
        <w:rPr>
          <w:rFonts w:ascii="Book Antiqua" w:eastAsia="Book Antiqua" w:hAnsi="Book Antiqua" w:cs="Book Antiqua"/>
          <w:color w:val="000000"/>
        </w:rPr>
        <w:t>venography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Associated complications including venous infarcts, intra and extra-axial </w:t>
      </w:r>
      <w:proofErr w:type="spellStart"/>
      <w:r>
        <w:rPr>
          <w:rFonts w:ascii="Book Antiqua" w:eastAsia="Book Antiqua" w:hAnsi="Book Antiqua" w:cs="Book Antiqua"/>
          <w:color w:val="000000"/>
        </w:rPr>
        <w:t>haemorrhages</w:t>
      </w:r>
      <w:proofErr w:type="spellEnd"/>
      <w:r>
        <w:rPr>
          <w:rFonts w:ascii="Book Antiqua" w:eastAsia="Book Antiqua" w:hAnsi="Book Antiqua" w:cs="Book Antiqua"/>
          <w:color w:val="000000"/>
        </w:rPr>
        <w:t>.</w:t>
      </w:r>
    </w:p>
    <w:p w14:paraId="3311270F" w14:textId="77777777" w:rsidR="00A77B3E" w:rsidRDefault="00A77B3E">
      <w:pPr>
        <w:spacing w:line="360" w:lineRule="auto"/>
        <w:jc w:val="both"/>
      </w:pPr>
    </w:p>
    <w:p w14:paraId="34142D36" w14:textId="12F51AF2" w:rsidR="00A77B3E" w:rsidRDefault="00C441C0">
      <w:pPr>
        <w:spacing w:line="360" w:lineRule="auto"/>
        <w:jc w:val="both"/>
      </w:pPr>
      <w:r>
        <w:rPr>
          <w:rFonts w:ascii="Book Antiqua" w:eastAsia="Book Antiqua" w:hAnsi="Book Antiqua" w:cs="Book Antiqua"/>
          <w:b/>
          <w:bCs/>
          <w:caps/>
          <w:color w:val="000000"/>
          <w:u w:val="single"/>
        </w:rPr>
        <w:t>THORACIC AORTA</w:t>
      </w:r>
    </w:p>
    <w:p w14:paraId="05174464" w14:textId="1244CE69" w:rsidR="00A77B3E" w:rsidRDefault="00C441C0">
      <w:pPr>
        <w:spacing w:line="360" w:lineRule="auto"/>
        <w:jc w:val="both"/>
      </w:pPr>
      <w:r>
        <w:rPr>
          <w:rFonts w:ascii="Book Antiqua" w:eastAsia="Book Antiqua" w:hAnsi="Book Antiqua" w:cs="Book Antiqua"/>
          <w:color w:val="000000"/>
        </w:rPr>
        <w:t xml:space="preserve">Aortic mural thrombus (AMT) is a rare entity defined by an intraluminal filling defect with an attachment to the intima. Two types have been described namely sessile and pedunculated with the latter having a higher incidence of peripheral embolization and related complications. AMT is usually associated with regional vessel wall abnormalities like atherosclerosis, aneurysm, vasculitis and dissection. Primary AMT without underlying wall pathology is extremely rare and one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including more than 10000 autopsies reported its incidence at ~ 0.45% and that of major vessel occlusion contributive to mortality up to 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CAC is one cause of such aortic thrombosis likely due to endothelial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It is usually the radiologist who first comes across this finding and alerts the clinicians, aiding in subsequent management depending on the site, size of thrombus and patients' hemodynamic and respiratory status</w:t>
      </w:r>
      <w:r w:rsidR="000865CB">
        <w:rPr>
          <w:rFonts w:ascii="Book Antiqua" w:eastAsia="Book Antiqua" w:hAnsi="Book Antiqua" w:cs="Book Antiqua"/>
          <w:color w:val="000000"/>
        </w:rPr>
        <w:t xml:space="preserve"> (</w:t>
      </w:r>
      <w:r>
        <w:rPr>
          <w:rFonts w:ascii="Book Antiqua" w:eastAsia="Book Antiqua" w:hAnsi="Book Antiqua" w:cs="Book Antiqua"/>
          <w:color w:val="000000"/>
        </w:rPr>
        <w:t>Figure 3A</w:t>
      </w:r>
      <w:r w:rsidR="000865CB">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0865CB">
        <w:rPr>
          <w:rFonts w:ascii="Book Antiqua" w:eastAsia="Book Antiqua" w:hAnsi="Book Antiqua" w:cs="Book Antiqua"/>
          <w:color w:val="000000"/>
        </w:rPr>
        <w:t>).</w:t>
      </w:r>
    </w:p>
    <w:p w14:paraId="68A766A6" w14:textId="77777777" w:rsidR="00A77B3E" w:rsidRDefault="00A77B3E">
      <w:pPr>
        <w:spacing w:line="360" w:lineRule="auto"/>
        <w:jc w:val="both"/>
      </w:pPr>
    </w:p>
    <w:p w14:paraId="7919E297" w14:textId="74AF4146" w:rsidR="00A77B3E" w:rsidRDefault="00C441C0">
      <w:pPr>
        <w:spacing w:line="360" w:lineRule="auto"/>
        <w:jc w:val="both"/>
      </w:pPr>
      <w:r>
        <w:rPr>
          <w:rFonts w:ascii="Book Antiqua" w:eastAsia="Book Antiqua" w:hAnsi="Book Antiqua" w:cs="Book Antiqua"/>
          <w:b/>
          <w:bCs/>
          <w:caps/>
          <w:color w:val="000000"/>
          <w:u w:val="single"/>
        </w:rPr>
        <w:t>ABDOMINAL VASCULATURE</w:t>
      </w:r>
    </w:p>
    <w:p w14:paraId="7116B775" w14:textId="0267FDF0" w:rsidR="00A77B3E" w:rsidRPr="000865CB" w:rsidRDefault="00C441C0">
      <w:pPr>
        <w:spacing w:line="360" w:lineRule="auto"/>
        <w:jc w:val="both"/>
        <w:rPr>
          <w:i/>
          <w:iCs/>
        </w:rPr>
      </w:pPr>
      <w:r w:rsidRPr="000865CB">
        <w:rPr>
          <w:rFonts w:ascii="Book Antiqua" w:eastAsia="Book Antiqua" w:hAnsi="Book Antiqua" w:cs="Book Antiqua"/>
          <w:b/>
          <w:bCs/>
          <w:i/>
          <w:iCs/>
          <w:color w:val="000000"/>
        </w:rPr>
        <w:t>Mesenteric vessels</w:t>
      </w:r>
    </w:p>
    <w:p w14:paraId="0F890668" w14:textId="535E6A1B" w:rsidR="00A77B3E" w:rsidRDefault="00C441C0">
      <w:pPr>
        <w:spacing w:line="360" w:lineRule="auto"/>
        <w:jc w:val="both"/>
      </w:pPr>
      <w:r>
        <w:rPr>
          <w:rFonts w:ascii="Book Antiqua" w:eastAsia="Book Antiqua" w:hAnsi="Book Antiqua" w:cs="Book Antiqua"/>
          <w:color w:val="000000"/>
        </w:rPr>
        <w:t xml:space="preserve">Mesenteric ischemia is an uncommon, potentially fatal abdominal emergency. It is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by interrupted blood supply to the gastrointestinal tract with resulting mural ischemia progressing from a reversible mucosal stage to irreversible transmural necrosis and subsequently more adverse outcomes. Hence, a very important prognostic factor is the temporal relation between symptom onset and initiation of revascularization with mortality rate increasing from 12% in the initial 12 h to nearly a 100% when there is a delay of more than 48 </w:t>
      </w:r>
      <w:proofErr w:type="gramStart"/>
      <w:r>
        <w:rPr>
          <w:rFonts w:ascii="Book Antiqua" w:eastAsia="Book Antiqua" w:hAnsi="Book Antiqua" w:cs="Book Antiqua"/>
          <w:color w:val="000000"/>
        </w:rPr>
        <w: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Contrast-enhanced CT (CECT) is the investigation of choice for diagnosis and exclusion of other causes of acute abdomen. The presentation can be nonspecific with abdominal pain being the most frequent and consistent </w:t>
      </w:r>
      <w:proofErr w:type="gramStart"/>
      <w:r>
        <w:rPr>
          <w:rFonts w:ascii="Book Antiqua" w:eastAsia="Book Antiqua" w:hAnsi="Book Antiqua" w:cs="Book Antiqua"/>
          <w:color w:val="000000"/>
        </w:rPr>
        <w:t>symptom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
    <w:p w14:paraId="16C783D9" w14:textId="3FDD7817" w:rsidR="00A77B3E" w:rsidRDefault="00C441C0" w:rsidP="000865CB">
      <w:pPr>
        <w:spacing w:line="360" w:lineRule="auto"/>
        <w:ind w:firstLineChars="100" w:firstLine="240"/>
        <w:jc w:val="both"/>
      </w:pPr>
      <w:r>
        <w:rPr>
          <w:rFonts w:ascii="Book Antiqua" w:eastAsia="Book Antiqua" w:hAnsi="Book Antiqua" w:cs="Book Antiqua"/>
          <w:color w:val="000000"/>
        </w:rPr>
        <w:t>Causes of ischemia are most commonly arterial, either embolic (~40</w:t>
      </w:r>
      <w:r w:rsidR="000865CB">
        <w:rPr>
          <w:rFonts w:ascii="Book Antiqua" w:eastAsia="Book Antiqua" w:hAnsi="Book Antiqua" w:cs="Book Antiqua"/>
          <w:color w:val="000000"/>
        </w:rPr>
        <w:t>%</w:t>
      </w:r>
      <w:r>
        <w:rPr>
          <w:rFonts w:ascii="Book Antiqua" w:eastAsia="Book Antiqua" w:hAnsi="Book Antiqua" w:cs="Book Antiqua"/>
          <w:color w:val="000000"/>
        </w:rPr>
        <w:t>-50% cases) or in situ thrombosis of a vessel with pre-existing luminal narrowing (~25</w:t>
      </w:r>
      <w:r w:rsidR="000865CB">
        <w:rPr>
          <w:rFonts w:ascii="Book Antiqua" w:eastAsia="Book Antiqua" w:hAnsi="Book Antiqua" w:cs="Book Antiqua"/>
          <w:color w:val="000000"/>
        </w:rPr>
        <w:t>%</w:t>
      </w:r>
      <w:r>
        <w:rPr>
          <w:rFonts w:ascii="Book Antiqua" w:eastAsia="Book Antiqua" w:hAnsi="Book Antiqua" w:cs="Book Antiqua"/>
          <w:color w:val="000000"/>
        </w:rPr>
        <w:t>-30%), the latter being more common in the elderly (&gt; 70 years). Mesenteric</w:t>
      </w:r>
      <w:r w:rsidR="00FD0C5E">
        <w:rPr>
          <w:rFonts w:ascii="Book Antiqua" w:eastAsia="Book Antiqua" w:hAnsi="Book Antiqua" w:cs="Book Antiqua"/>
          <w:color w:val="000000"/>
        </w:rPr>
        <w:t xml:space="preserve"> </w:t>
      </w:r>
      <w:r>
        <w:rPr>
          <w:rFonts w:ascii="Book Antiqua" w:eastAsia="Book Antiqua" w:hAnsi="Book Antiqua" w:cs="Book Antiqua"/>
          <w:color w:val="000000"/>
        </w:rPr>
        <w:t>venous occlusion as a cause of ischemia is less common (~5</w:t>
      </w:r>
      <w:r w:rsidR="00FD0C5E">
        <w:rPr>
          <w:rFonts w:ascii="Book Antiqua" w:eastAsia="Book Antiqua" w:hAnsi="Book Antiqua" w:cs="Book Antiqua"/>
          <w:color w:val="000000"/>
        </w:rPr>
        <w:t>%</w:t>
      </w:r>
      <w:r>
        <w:rPr>
          <w:rFonts w:ascii="Book Antiqua" w:eastAsia="Book Antiqua" w:hAnsi="Book Antiqua" w:cs="Book Antiqua"/>
          <w:color w:val="000000"/>
        </w:rPr>
        <w:t xml:space="preserve">-10%), and usually occurs in a much younger population </w:t>
      </w:r>
      <w:r>
        <w:rPr>
          <w:rFonts w:ascii="Book Antiqua" w:eastAsia="Book Antiqua" w:hAnsi="Book Antiqua" w:cs="Book Antiqua"/>
          <w:color w:val="000000"/>
        </w:rPr>
        <w:lastRenderedPageBreak/>
        <w:t xml:space="preserve">with hypercoagulable states. Non-occlusive mesenteric ischemia is a condition with diffuse small and large bowel involvement without identifiable focal stenotic or occlusive vascular pathology usually occurring in </w:t>
      </w:r>
      <w:proofErr w:type="spellStart"/>
      <w:r>
        <w:rPr>
          <w:rFonts w:ascii="Book Antiqua" w:eastAsia="Book Antiqua" w:hAnsi="Book Antiqua" w:cs="Book Antiqua"/>
          <w:color w:val="000000"/>
        </w:rPr>
        <w:t>generalised</w:t>
      </w:r>
      <w:proofErr w:type="spellEnd"/>
      <w:r>
        <w:rPr>
          <w:rFonts w:ascii="Book Antiqua" w:eastAsia="Book Antiqua" w:hAnsi="Book Antiqua" w:cs="Book Antiqua"/>
          <w:color w:val="000000"/>
        </w:rPr>
        <w:t xml:space="preserve"> low flow states like cardiogenic or hypovolemic </w:t>
      </w:r>
      <w:proofErr w:type="gramStart"/>
      <w:r>
        <w:rPr>
          <w:rFonts w:ascii="Book Antiqua" w:eastAsia="Book Antiqua" w:hAnsi="Book Antiqua" w:cs="Book Antiqua"/>
          <w:color w:val="000000"/>
        </w:rPr>
        <w:t>shock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p>
    <w:p w14:paraId="7F19DAEB" w14:textId="124D1907" w:rsidR="00A77B3E" w:rsidRDefault="00C441C0" w:rsidP="00FD0C5E">
      <w:pPr>
        <w:spacing w:line="360" w:lineRule="auto"/>
        <w:ind w:firstLineChars="100" w:firstLine="240"/>
        <w:jc w:val="both"/>
      </w:pPr>
      <w:r>
        <w:rPr>
          <w:rFonts w:ascii="Book Antiqua" w:eastAsia="Book Antiqua" w:hAnsi="Book Antiqua" w:cs="Book Antiqua"/>
          <w:color w:val="000000"/>
        </w:rPr>
        <w:t>The role of imaging in mesenteric ischemia is two-fold and includes diagnosis and prognostication. A systematic approach should be followed including evaluation of vasculature (assessment of p</w:t>
      </w:r>
      <w:r w:rsidR="003A7DC8">
        <w:rPr>
          <w:rFonts w:ascii="Book Antiqua" w:eastAsia="Book Antiqua" w:hAnsi="Book Antiqua" w:cs="Book Antiqua"/>
          <w:color w:val="000000"/>
        </w:rPr>
        <w:t>resence and extent of occlusive/</w:t>
      </w:r>
      <w:r>
        <w:rPr>
          <w:rFonts w:ascii="Book Antiqua" w:eastAsia="Book Antiqua" w:hAnsi="Book Antiqua" w:cs="Book Antiqua"/>
          <w:color w:val="000000"/>
        </w:rPr>
        <w:t xml:space="preserve">partial filling defects, mural atherosclerotic changes), bowel (for presence of dilation, mural enhancement, thickening/thinning, pneumatosis), mesentery and additionally signs of perforation (wall discontinuity, </w:t>
      </w:r>
      <w:proofErr w:type="gramStart"/>
      <w:r>
        <w:rPr>
          <w:rFonts w:ascii="Book Antiqua" w:eastAsia="Book Antiqua" w:hAnsi="Book Antiqua" w:cs="Book Antiqua"/>
          <w:color w:val="000000"/>
        </w:rPr>
        <w:t>pneumoperitoneum)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p>
    <w:p w14:paraId="1DF06754" w14:textId="7F70E020" w:rsidR="00A77B3E" w:rsidRDefault="00C441C0" w:rsidP="00FD0C5E">
      <w:pPr>
        <w:spacing w:line="360" w:lineRule="auto"/>
        <w:ind w:firstLineChars="100" w:firstLine="240"/>
        <w:jc w:val="both"/>
      </w:pPr>
      <w:r>
        <w:rPr>
          <w:rFonts w:ascii="Book Antiqua" w:eastAsia="Book Antiqua" w:hAnsi="Book Antiqua" w:cs="Book Antiqua"/>
          <w:color w:val="000000"/>
        </w:rPr>
        <w:t xml:space="preserve">Mesenteric ischemia has been reported in patients with severe COVID-19 disease with underlying causative mechanisms including CAC, direct enterocyte infection, microvascular thrombosis in the gut wall and non-occlusive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Concomitant arterial and venous mesenteric thrombosis has been reported with COVID-19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t>
      </w:r>
      <w:r w:rsidR="00FD0C5E">
        <w:rPr>
          <w:rFonts w:ascii="Book Antiqua" w:eastAsia="Book Antiqua" w:hAnsi="Book Antiqua" w:cs="Book Antiqua"/>
          <w:color w:val="000000"/>
        </w:rPr>
        <w:t>(</w:t>
      </w:r>
      <w:r>
        <w:rPr>
          <w:rFonts w:ascii="Book Antiqua" w:eastAsia="Book Antiqua" w:hAnsi="Book Antiqua" w:cs="Book Antiqua"/>
          <w:color w:val="000000"/>
        </w:rPr>
        <w:t>Figure 4A-D</w:t>
      </w:r>
      <w:r w:rsidR="00FD0C5E">
        <w:rPr>
          <w:rFonts w:ascii="Book Antiqua" w:eastAsia="Book Antiqua" w:hAnsi="Book Antiqua" w:cs="Book Antiqua"/>
          <w:color w:val="000000"/>
        </w:rPr>
        <w:t>).</w:t>
      </w:r>
      <w:r>
        <w:rPr>
          <w:rFonts w:ascii="Book Antiqua" w:eastAsia="Book Antiqua" w:hAnsi="Book Antiqua" w:cs="Book Antiqua"/>
          <w:color w:val="000000"/>
        </w:rPr>
        <w:t xml:space="preserve"> Knowledge of this complication and timely investigation followed by intervention can help reduce associated mortality from this condition.</w:t>
      </w:r>
    </w:p>
    <w:p w14:paraId="2AB8C208" w14:textId="77777777" w:rsidR="00A77B3E" w:rsidRPr="00FD0C5E" w:rsidRDefault="00A77B3E">
      <w:pPr>
        <w:spacing w:line="360" w:lineRule="auto"/>
        <w:jc w:val="both"/>
        <w:rPr>
          <w:i/>
          <w:iCs/>
        </w:rPr>
      </w:pPr>
    </w:p>
    <w:p w14:paraId="0CF86F72" w14:textId="120DE967" w:rsidR="00A77B3E" w:rsidRPr="00FD0C5E" w:rsidRDefault="00C441C0">
      <w:pPr>
        <w:spacing w:line="360" w:lineRule="auto"/>
        <w:jc w:val="both"/>
        <w:rPr>
          <w:i/>
          <w:iCs/>
        </w:rPr>
      </w:pPr>
      <w:r w:rsidRPr="00FD0C5E">
        <w:rPr>
          <w:rFonts w:ascii="Book Antiqua" w:eastAsia="Book Antiqua" w:hAnsi="Book Antiqua" w:cs="Book Antiqua"/>
          <w:b/>
          <w:bCs/>
          <w:i/>
          <w:iCs/>
          <w:color w:val="000000"/>
        </w:rPr>
        <w:t xml:space="preserve">Renal </w:t>
      </w:r>
      <w:r w:rsidR="00FD0C5E" w:rsidRPr="00FD0C5E">
        <w:rPr>
          <w:rFonts w:ascii="Book Antiqua" w:eastAsia="Book Antiqua" w:hAnsi="Book Antiqua" w:cs="Book Antiqua"/>
          <w:b/>
          <w:bCs/>
          <w:i/>
          <w:iCs/>
          <w:color w:val="000000"/>
        </w:rPr>
        <w:t>artery</w:t>
      </w:r>
    </w:p>
    <w:p w14:paraId="31D82748" w14:textId="77A95AAB" w:rsidR="00A77B3E" w:rsidRDefault="00C441C0">
      <w:pPr>
        <w:spacing w:line="360" w:lineRule="auto"/>
        <w:jc w:val="both"/>
      </w:pPr>
      <w:r>
        <w:rPr>
          <w:rFonts w:ascii="Book Antiqua" w:eastAsia="Book Antiqua" w:hAnsi="Book Antiqua" w:cs="Book Antiqua"/>
          <w:color w:val="000000"/>
        </w:rPr>
        <w:t xml:space="preserve">Renal artery thrombosis may be secondary to embolic phenomena or in situ thrombosis. The most common source of emboli are cardiac, usually secondary to either structural (valvular abnormalities, cardiomyopathy) or functional abnormalities (arrhythmias, myocardial infarction) or from the aorta (aneurysms, atherosclerosis). In situ thrombosis could be secondary to vasculitis, trauma or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Absence of these predisposing factors raises the possibility of de-novo thrombosis secondary to CAC</w:t>
      </w:r>
      <w:r w:rsidR="00FD0C5E">
        <w:rPr>
          <w:rFonts w:ascii="Book Antiqua" w:eastAsia="Book Antiqua" w:hAnsi="Book Antiqua" w:cs="Book Antiqua"/>
          <w:color w:val="000000"/>
        </w:rPr>
        <w:t xml:space="preserve"> (</w:t>
      </w:r>
      <w:r>
        <w:rPr>
          <w:rFonts w:ascii="Book Antiqua" w:eastAsia="Book Antiqua" w:hAnsi="Book Antiqua" w:cs="Book Antiqua"/>
          <w:color w:val="000000"/>
        </w:rPr>
        <w:t>Figure 5A</w:t>
      </w:r>
      <w:r w:rsidR="00FD0C5E">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FD0C5E">
        <w:rPr>
          <w:rFonts w:ascii="Book Antiqua" w:eastAsia="Book Antiqua" w:hAnsi="Book Antiqua" w:cs="Book Antiqua"/>
          <w:color w:val="000000"/>
        </w:rPr>
        <w:t>).</w:t>
      </w:r>
      <w:r>
        <w:rPr>
          <w:rFonts w:ascii="Book Antiqua" w:eastAsia="Book Antiqua" w:hAnsi="Book Antiqua" w:cs="Book Antiqua"/>
          <w:color w:val="000000"/>
        </w:rPr>
        <w:t xml:space="preserve"> The importance of identification of renal artery thrombosis lies in the fact that it is a treatable cause of renal dysfunction. Indeed because of its non-specific clinical presentation (most commonly unilateral flank pain) radiologists play a key role in detection and management which entails anticoagulation measures and endovascular intervention as indicated. </w:t>
      </w:r>
    </w:p>
    <w:p w14:paraId="4C67B7D8" w14:textId="77777777" w:rsidR="00A77B3E" w:rsidRDefault="00A77B3E">
      <w:pPr>
        <w:spacing w:line="360" w:lineRule="auto"/>
        <w:jc w:val="both"/>
      </w:pPr>
    </w:p>
    <w:p w14:paraId="4204A645" w14:textId="53260486" w:rsidR="00A77B3E" w:rsidRDefault="00C441C0">
      <w:pPr>
        <w:spacing w:line="360" w:lineRule="auto"/>
        <w:jc w:val="both"/>
      </w:pPr>
      <w:r>
        <w:rPr>
          <w:rFonts w:ascii="Book Antiqua" w:eastAsia="Book Antiqua" w:hAnsi="Book Antiqua" w:cs="Book Antiqua"/>
          <w:b/>
          <w:bCs/>
          <w:caps/>
          <w:color w:val="000000"/>
          <w:u w:val="single"/>
        </w:rPr>
        <w:lastRenderedPageBreak/>
        <w:t>PERIPHERAL VASCULATURE</w:t>
      </w:r>
    </w:p>
    <w:p w14:paraId="476B85E0" w14:textId="37084403" w:rsidR="00A77B3E" w:rsidRPr="00FD0C5E" w:rsidRDefault="00C441C0">
      <w:pPr>
        <w:spacing w:line="360" w:lineRule="auto"/>
        <w:jc w:val="both"/>
        <w:rPr>
          <w:i/>
          <w:iCs/>
        </w:rPr>
      </w:pPr>
      <w:r w:rsidRPr="00FD0C5E">
        <w:rPr>
          <w:rFonts w:ascii="Book Antiqua" w:eastAsia="Book Antiqua" w:hAnsi="Book Antiqua" w:cs="Book Antiqua"/>
          <w:b/>
          <w:bCs/>
          <w:i/>
          <w:iCs/>
          <w:color w:val="000000"/>
        </w:rPr>
        <w:t>Arteries</w:t>
      </w:r>
    </w:p>
    <w:p w14:paraId="02FBAFEE" w14:textId="3220D87E" w:rsidR="00A77B3E" w:rsidRDefault="00C441C0">
      <w:pPr>
        <w:spacing w:line="360" w:lineRule="auto"/>
        <w:jc w:val="both"/>
      </w:pPr>
      <w:r>
        <w:rPr>
          <w:rFonts w:ascii="Book Antiqua" w:eastAsia="Book Antiqua" w:hAnsi="Book Antiqua" w:cs="Book Antiqua"/>
          <w:color w:val="000000"/>
        </w:rPr>
        <w:t xml:space="preserve">Peripheral arterial disease (PAD) is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by reduced or absent forward flow in major systemic vessels excluding the cerebrovascular and coronary circulations. It affects the lower limb arteries more frequently with the most common cause being atherosclerosis. Other less common causes include thromboembolism, vasculitis, degenerative and dysplastic conditions of vessel wall. Risk factors for PAD include diabetes, obesity, hypertension, hyperlipidemia, smoking (strongest association) and a positive family history. Clinically PAD is classified based on patient presentation into four categories: asymptomatic, intermittent claudication, acute and chronic limb ischemia on the basis of American Heart Association/American College of Cardiology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Amongst this acute limb ischemia due to any cause is an emergency since the rapidity of developing occlusion precludes collateral pathway formation, thereby threatening limb viability. The most common mechanism of acute limb ischemia is rupture of pre-existing atheromatous plaque with thrombus formation and vessel occlusion.</w:t>
      </w:r>
    </w:p>
    <w:p w14:paraId="0C98F0DD" w14:textId="26ED9F3B" w:rsidR="00A77B3E" w:rsidRDefault="00C441C0" w:rsidP="00FD0C5E">
      <w:pPr>
        <w:spacing w:line="360" w:lineRule="auto"/>
        <w:ind w:firstLineChars="100" w:firstLine="240"/>
        <w:jc w:val="both"/>
      </w:pPr>
      <w:r>
        <w:rPr>
          <w:rFonts w:ascii="Book Antiqua" w:eastAsia="Book Antiqua" w:hAnsi="Book Antiqua" w:cs="Book Antiqua"/>
          <w:color w:val="000000"/>
        </w:rPr>
        <w:t>CT angiography plays an important role in management by classification of PAD based on location, lesion length [short (&lt; 5</w:t>
      </w:r>
      <w:r w:rsidR="00FD0C5E">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vs</w:t>
      </w:r>
      <w:r>
        <w:rPr>
          <w:rFonts w:ascii="Book Antiqua" w:eastAsia="Book Antiqua" w:hAnsi="Book Antiqua" w:cs="Book Antiqua"/>
          <w:color w:val="000000"/>
        </w:rPr>
        <w:t xml:space="preserve"> long], degree of luminal narrowing and status of distal vessels (most important consideration in </w:t>
      </w:r>
      <w:proofErr w:type="spellStart"/>
      <w:r>
        <w:rPr>
          <w:rFonts w:ascii="Book Antiqua" w:eastAsia="Book Antiqua" w:hAnsi="Book Antiqua" w:cs="Book Antiqua"/>
          <w:color w:val="000000"/>
        </w:rPr>
        <w:t>revascularisation</w:t>
      </w:r>
      <w:proofErr w:type="spellEnd"/>
      <w:r>
        <w:rPr>
          <w:rFonts w:ascii="Book Antiqua" w:eastAsia="Book Antiqua" w:hAnsi="Book Antiqua" w:cs="Book Antiqua"/>
          <w:color w:val="000000"/>
        </w:rPr>
        <w:t xml:space="preserve"> procedures)</w:t>
      </w:r>
      <w:r>
        <w:rPr>
          <w:rFonts w:ascii="Book Antiqua" w:eastAsia="Book Antiqua" w:hAnsi="Book Antiqua" w:cs="Book Antiqua"/>
          <w:color w:val="000000"/>
          <w:szCs w:val="30"/>
          <w:vertAlign w:val="superscript"/>
        </w:rPr>
        <w:t>[30]</w:t>
      </w:r>
      <w:r w:rsidR="00FD0C5E">
        <w:rPr>
          <w:rFonts w:ascii="Book Antiqua" w:eastAsia="Book Antiqua" w:hAnsi="Book Antiqua" w:cs="Book Antiqua"/>
          <w:color w:val="000000"/>
        </w:rPr>
        <w:t xml:space="preserve"> (</w:t>
      </w:r>
      <w:r>
        <w:rPr>
          <w:rFonts w:ascii="Book Antiqua" w:eastAsia="Book Antiqua" w:hAnsi="Book Antiqua" w:cs="Book Antiqua"/>
          <w:color w:val="000000"/>
        </w:rPr>
        <w:t>Figure 6A-C</w:t>
      </w:r>
      <w:r w:rsidR="00FD0C5E">
        <w:rPr>
          <w:rFonts w:ascii="Book Antiqua" w:eastAsia="Book Antiqua" w:hAnsi="Book Antiqua" w:cs="Book Antiqua"/>
          <w:color w:val="000000"/>
        </w:rPr>
        <w:t>).</w:t>
      </w:r>
      <w:r>
        <w:rPr>
          <w:rFonts w:ascii="Book Antiqua" w:eastAsia="Book Antiqua" w:hAnsi="Book Antiqua" w:cs="Book Antiqua"/>
          <w:color w:val="000000"/>
        </w:rPr>
        <w:t xml:space="preserve"> Functional classification (Fontaine/Rutherford) along with radiological investigations help guide the course of treatment planning between conservative, endovascular and </w:t>
      </w:r>
      <w:proofErr w:type="gramStart"/>
      <w:r>
        <w:rPr>
          <w:rFonts w:ascii="Book Antiqua" w:eastAsia="Book Antiqua" w:hAnsi="Book Antiqua" w:cs="Book Antiqua"/>
          <w:color w:val="000000"/>
        </w:rPr>
        <w:t>surgical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 retrospective study by Goldman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D0C5E">
        <w:rPr>
          <w:rFonts w:ascii="Book Antiqua" w:eastAsia="Book Antiqua" w:hAnsi="Book Antiqua" w:cs="Book Antiqua"/>
          <w:color w:val="000000"/>
          <w:szCs w:val="30"/>
          <w:vertAlign w:val="superscript"/>
        </w:rPr>
        <w:t>[</w:t>
      </w:r>
      <w:proofErr w:type="gramEnd"/>
      <w:r w:rsidR="00FD0C5E">
        <w:rPr>
          <w:rFonts w:ascii="Book Antiqua" w:eastAsia="Book Antiqua" w:hAnsi="Book Antiqua" w:cs="Book Antiqua"/>
          <w:color w:val="000000"/>
          <w:szCs w:val="30"/>
          <w:vertAlign w:val="superscript"/>
        </w:rPr>
        <w:t>32]</w:t>
      </w:r>
      <w:r>
        <w:rPr>
          <w:rFonts w:ascii="Book Antiqua" w:eastAsia="Book Antiqua" w:hAnsi="Book Antiqua" w:cs="Book Antiqua"/>
          <w:i/>
          <w:iCs/>
          <w:color w:val="000000"/>
        </w:rPr>
        <w:t>.</w:t>
      </w:r>
      <w:r>
        <w:rPr>
          <w:rFonts w:ascii="Book Antiqua" w:eastAsia="Book Antiqua" w:hAnsi="Book Antiqua" w:cs="Book Antiqua"/>
          <w:color w:val="000000"/>
        </w:rPr>
        <w:t xml:space="preserve"> during the pandemic situation (January to April 2020) witnessed an elevated positivity rate amongst CT angiographic studies performed for claudication symptoms in COVID-19 patients with a higher clot burden and worse prognosis (higher incidence of amputation and/or death) in test population when compared with control group.</w:t>
      </w:r>
    </w:p>
    <w:p w14:paraId="625D18FD" w14:textId="77777777" w:rsidR="00A77B3E" w:rsidRDefault="00A77B3E">
      <w:pPr>
        <w:spacing w:line="360" w:lineRule="auto"/>
        <w:jc w:val="both"/>
      </w:pPr>
    </w:p>
    <w:p w14:paraId="2894966B" w14:textId="487A012E" w:rsidR="00A77B3E" w:rsidRPr="00FD0C5E" w:rsidRDefault="00C441C0">
      <w:pPr>
        <w:spacing w:line="360" w:lineRule="auto"/>
        <w:jc w:val="both"/>
        <w:rPr>
          <w:i/>
          <w:iCs/>
        </w:rPr>
      </w:pPr>
      <w:r w:rsidRPr="00FD0C5E">
        <w:rPr>
          <w:rFonts w:ascii="Book Antiqua" w:eastAsia="Book Antiqua" w:hAnsi="Book Antiqua" w:cs="Book Antiqua"/>
          <w:b/>
          <w:bCs/>
          <w:i/>
          <w:iCs/>
          <w:color w:val="000000"/>
        </w:rPr>
        <w:t>Dee</w:t>
      </w:r>
      <w:r w:rsidR="00FD0C5E" w:rsidRPr="00FD0C5E">
        <w:rPr>
          <w:rFonts w:ascii="Book Antiqua" w:eastAsia="Book Antiqua" w:hAnsi="Book Antiqua" w:cs="Book Antiqua"/>
          <w:b/>
          <w:bCs/>
          <w:i/>
          <w:iCs/>
          <w:color w:val="000000"/>
        </w:rPr>
        <w:t>p venous s</w:t>
      </w:r>
      <w:r w:rsidRPr="00FD0C5E">
        <w:rPr>
          <w:rFonts w:ascii="Book Antiqua" w:eastAsia="Book Antiqua" w:hAnsi="Book Antiqua" w:cs="Book Antiqua"/>
          <w:b/>
          <w:bCs/>
          <w:i/>
          <w:iCs/>
          <w:color w:val="000000"/>
        </w:rPr>
        <w:t>ystem</w:t>
      </w:r>
    </w:p>
    <w:p w14:paraId="675B3C5E" w14:textId="4DFE933F" w:rsidR="00A77B3E" w:rsidRDefault="00C441C0">
      <w:pPr>
        <w:spacing w:line="360" w:lineRule="auto"/>
        <w:jc w:val="both"/>
      </w:pPr>
      <w:r>
        <w:rPr>
          <w:rFonts w:ascii="Book Antiqua" w:eastAsia="Book Antiqua" w:hAnsi="Book Antiqua" w:cs="Book Antiqua"/>
          <w:color w:val="000000"/>
        </w:rPr>
        <w:t xml:space="preserve">A recently published meta-analysis of literature with reference to the prevalence of deep vein thrombosis and venous thromboembolism in COVID-19 patients estimated these at </w:t>
      </w:r>
      <w:r>
        <w:rPr>
          <w:rFonts w:ascii="Book Antiqua" w:eastAsia="Book Antiqua" w:hAnsi="Book Antiqua" w:cs="Book Antiqua"/>
          <w:color w:val="000000"/>
        </w:rPr>
        <w:lastRenderedPageBreak/>
        <w:t>~20</w:t>
      </w:r>
      <w:r w:rsidR="00FD0C5E">
        <w:rPr>
          <w:rFonts w:ascii="Book Antiqua" w:eastAsia="Book Antiqua" w:hAnsi="Book Antiqua" w:cs="Book Antiqua"/>
          <w:color w:val="000000"/>
        </w:rPr>
        <w:t>%</w:t>
      </w:r>
      <w:r>
        <w:rPr>
          <w:rFonts w:ascii="Book Antiqua" w:eastAsia="Book Antiqua" w:hAnsi="Book Antiqua" w:cs="Book Antiqua"/>
          <w:color w:val="000000"/>
        </w:rPr>
        <w:t xml:space="preserve"> and 30%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Prevalence was higher amongst patients with a higher BMI, those belonging to an older age group and with a more severe illness. The prothrombotic state induced by SARS-CoV-2 has led to the question of whether pulmonary thrombi in this disease originate from peripheral veins or develop in situ, the significance being the difference in composition and subsequently choice of anticoagulation. This article brings attention to the requirement of appropriate screening protocols in all COVID-19 patients. Therapeutic strategies including choice of anticoagulant, dosage and duration are beyond the scope of this review.</w:t>
      </w:r>
    </w:p>
    <w:p w14:paraId="3227D683" w14:textId="77777777" w:rsidR="00A77B3E" w:rsidRDefault="00A77B3E">
      <w:pPr>
        <w:spacing w:line="360" w:lineRule="auto"/>
        <w:jc w:val="both"/>
      </w:pPr>
    </w:p>
    <w:p w14:paraId="3D5D3CCD" w14:textId="77777777" w:rsidR="00A77B3E" w:rsidRDefault="00C441C0">
      <w:pPr>
        <w:spacing w:line="360" w:lineRule="auto"/>
        <w:jc w:val="both"/>
      </w:pPr>
      <w:r>
        <w:rPr>
          <w:rFonts w:ascii="Book Antiqua" w:eastAsia="Book Antiqua" w:hAnsi="Book Antiqua" w:cs="Book Antiqua"/>
          <w:b/>
          <w:caps/>
          <w:color w:val="000000"/>
          <w:u w:val="single"/>
        </w:rPr>
        <w:t>CONCLUSION</w:t>
      </w:r>
    </w:p>
    <w:p w14:paraId="3CF25CD0" w14:textId="77777777" w:rsidR="00A77B3E" w:rsidRDefault="00C441C0">
      <w:pPr>
        <w:spacing w:line="360" w:lineRule="auto"/>
        <w:jc w:val="both"/>
      </w:pPr>
      <w:r>
        <w:rPr>
          <w:rFonts w:ascii="Book Antiqua" w:eastAsia="Book Antiqua" w:hAnsi="Book Antiqua" w:cs="Book Antiqua"/>
          <w:color w:val="000000"/>
        </w:rPr>
        <w:t>Although SARS-Cov-2 is primarily a respiratory virus, COVID-19 is more of a systemic illness with multiorgan involvement. Coagulopathy associated with this condition can affect both arterial and venous systems with catastrophic effects depending on the site and severity of thrombosis. Many of these phenomena can be clinically silent or obscure in presentation. Imaging therefore remains the cornerstone in arriving at the appropriate diagnosis with a potential to alter the course of disease progression by advocating timely management.</w:t>
      </w:r>
    </w:p>
    <w:p w14:paraId="38DF7752" w14:textId="77777777" w:rsidR="00A77B3E" w:rsidRDefault="00A77B3E">
      <w:pPr>
        <w:spacing w:line="360" w:lineRule="auto"/>
        <w:jc w:val="both"/>
      </w:pPr>
    </w:p>
    <w:p w14:paraId="6FF163DF" w14:textId="77777777" w:rsidR="00A77B3E" w:rsidRDefault="00C441C0">
      <w:pPr>
        <w:spacing w:line="360" w:lineRule="auto"/>
        <w:jc w:val="both"/>
      </w:pPr>
      <w:r>
        <w:rPr>
          <w:rFonts w:ascii="Book Antiqua" w:eastAsia="Book Antiqua" w:hAnsi="Book Antiqua" w:cs="Book Antiqua"/>
          <w:b/>
          <w:color w:val="000000"/>
        </w:rPr>
        <w:t>REFERENCES</w:t>
      </w:r>
    </w:p>
    <w:p w14:paraId="1A914F1C" w14:textId="77777777" w:rsidR="00A77B3E" w:rsidRDefault="00C441C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Wiersinga</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Rhodes A, Cheng AC, Peacock SJ, Prescott HC. Pathophysiology, Transmission, Diagnosis, and Treatment of Coronavirus Disease 2019 (COVID-19):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782-793 [PMID: 32648899 DOI: 10.1001/jama.2020.12839]</w:t>
      </w:r>
    </w:p>
    <w:p w14:paraId="5394AAA1" w14:textId="77777777" w:rsidR="00A77B3E" w:rsidRDefault="00C441C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Iba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Levy JH, Connors JM, Warkentin TE, </w:t>
      </w:r>
      <w:proofErr w:type="spellStart"/>
      <w:r>
        <w:rPr>
          <w:rFonts w:ascii="Book Antiqua" w:eastAsia="Book Antiqua" w:hAnsi="Book Antiqua" w:cs="Book Antiqua"/>
          <w:color w:val="000000"/>
        </w:rPr>
        <w:t>Thachil</w:t>
      </w:r>
      <w:proofErr w:type="spellEnd"/>
      <w:r>
        <w:rPr>
          <w:rFonts w:ascii="Book Antiqua" w:eastAsia="Book Antiqua" w:hAnsi="Book Antiqua" w:cs="Book Antiqua"/>
          <w:color w:val="000000"/>
        </w:rPr>
        <w:t xml:space="preserve"> J, Levi M. The unique characteristics of COVID-19 coagulopathy.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360 [PMID: 32552865 DOI: 10.1186/s13054-020-03077-0]</w:t>
      </w:r>
    </w:p>
    <w:p w14:paraId="43FBDED6" w14:textId="4E2DEB11" w:rsidR="008E7003" w:rsidRPr="00564F75" w:rsidRDefault="00C441C0" w:rsidP="008E7003">
      <w:pPr>
        <w:spacing w:line="360" w:lineRule="auto"/>
        <w:jc w:val="both"/>
        <w:rPr>
          <w:rFonts w:ascii="Book Antiqua" w:eastAsia="Book Antiqua" w:hAnsi="Book Antiqua" w:cs="Book Antiqua"/>
          <w:lang w:val="en-IN"/>
        </w:rPr>
      </w:pPr>
      <w:r w:rsidRPr="00564F75">
        <w:rPr>
          <w:rFonts w:ascii="Book Antiqua" w:eastAsia="Book Antiqua" w:hAnsi="Book Antiqua" w:cs="Book Antiqua"/>
        </w:rPr>
        <w:t xml:space="preserve">3 </w:t>
      </w:r>
      <w:proofErr w:type="spellStart"/>
      <w:r w:rsidR="008E7003" w:rsidRPr="00564F75">
        <w:rPr>
          <w:rFonts w:ascii="Book Antiqua" w:eastAsia="Book Antiqua" w:hAnsi="Book Antiqua" w:cs="Book Antiqua"/>
          <w:b/>
          <w:bCs/>
          <w:lang w:val="en-IN"/>
        </w:rPr>
        <w:t>Mezalek</w:t>
      </w:r>
      <w:proofErr w:type="spellEnd"/>
      <w:r w:rsidR="008E7003" w:rsidRPr="00564F75">
        <w:rPr>
          <w:rFonts w:ascii="Book Antiqua" w:eastAsia="Book Antiqua" w:hAnsi="Book Antiqua" w:cs="Book Antiqua"/>
          <w:b/>
          <w:bCs/>
          <w:lang w:val="en-IN"/>
        </w:rPr>
        <w:t xml:space="preserve"> ZT</w:t>
      </w:r>
      <w:r w:rsidR="008E7003" w:rsidRPr="00564F75">
        <w:rPr>
          <w:rFonts w:ascii="Book Antiqua" w:eastAsia="Book Antiqua" w:hAnsi="Book Antiqua" w:cs="Book Antiqua"/>
          <w:lang w:val="en-IN"/>
        </w:rPr>
        <w:t xml:space="preserve">, </w:t>
      </w:r>
      <w:proofErr w:type="spellStart"/>
      <w:r w:rsidR="00564F75" w:rsidRPr="00564F75">
        <w:rPr>
          <w:rFonts w:ascii="Book Antiqua" w:eastAsia="Book Antiqua" w:hAnsi="Book Antiqua" w:cs="Book Antiqua"/>
          <w:lang w:val="en-IN"/>
        </w:rPr>
        <w:t>Khibri</w:t>
      </w:r>
      <w:proofErr w:type="spellEnd"/>
      <w:r w:rsidR="00564F75" w:rsidRPr="00564F75">
        <w:rPr>
          <w:rFonts w:ascii="Book Antiqua" w:eastAsia="Book Antiqua" w:hAnsi="Book Antiqua" w:cs="Book Antiqua"/>
          <w:lang w:val="en-IN"/>
        </w:rPr>
        <w:t xml:space="preserve"> H, </w:t>
      </w:r>
      <w:proofErr w:type="spellStart"/>
      <w:r w:rsidR="00564F75" w:rsidRPr="00564F75">
        <w:rPr>
          <w:rFonts w:ascii="Book Antiqua" w:eastAsia="Book Antiqua" w:hAnsi="Book Antiqua" w:cs="Book Antiqua"/>
          <w:lang w:val="en-IN"/>
        </w:rPr>
        <w:t>Ammouri</w:t>
      </w:r>
      <w:proofErr w:type="spellEnd"/>
      <w:r w:rsidR="00564F75" w:rsidRPr="00564F75">
        <w:rPr>
          <w:rFonts w:ascii="Book Antiqua" w:eastAsia="Book Antiqua" w:hAnsi="Book Antiqua" w:cs="Book Antiqua"/>
          <w:lang w:val="en-IN"/>
        </w:rPr>
        <w:t xml:space="preserve"> W, </w:t>
      </w:r>
      <w:proofErr w:type="spellStart"/>
      <w:r w:rsidR="00564F75" w:rsidRPr="00564F75">
        <w:rPr>
          <w:rFonts w:ascii="Book Antiqua" w:eastAsia="Book Antiqua" w:hAnsi="Book Antiqua" w:cs="Book Antiqua"/>
          <w:lang w:val="en-IN"/>
        </w:rPr>
        <w:t>Bouaouad</w:t>
      </w:r>
      <w:proofErr w:type="spellEnd"/>
      <w:r w:rsidR="00564F75" w:rsidRPr="00564F75">
        <w:rPr>
          <w:rFonts w:ascii="Book Antiqua" w:eastAsia="Book Antiqua" w:hAnsi="Book Antiqua" w:cs="Book Antiqua"/>
          <w:lang w:val="en-IN"/>
        </w:rPr>
        <w:t xml:space="preserve"> M, </w:t>
      </w:r>
      <w:proofErr w:type="spellStart"/>
      <w:r w:rsidR="00564F75" w:rsidRPr="00564F75">
        <w:rPr>
          <w:rFonts w:ascii="Book Antiqua" w:eastAsia="Book Antiqua" w:hAnsi="Book Antiqua" w:cs="Book Antiqua"/>
          <w:lang w:val="en-IN"/>
        </w:rPr>
        <w:t>Haidour</w:t>
      </w:r>
      <w:proofErr w:type="spellEnd"/>
      <w:r w:rsidR="00564F75" w:rsidRPr="00564F75">
        <w:rPr>
          <w:rFonts w:ascii="Book Antiqua" w:eastAsia="Book Antiqua" w:hAnsi="Book Antiqua" w:cs="Book Antiqua"/>
          <w:lang w:val="en-IN"/>
        </w:rPr>
        <w:t xml:space="preserve"> S, </w:t>
      </w:r>
      <w:proofErr w:type="spellStart"/>
      <w:r w:rsidR="00564F75" w:rsidRPr="00564F75">
        <w:rPr>
          <w:rFonts w:ascii="Book Antiqua" w:eastAsia="Book Antiqua" w:hAnsi="Book Antiqua" w:cs="Book Antiqua"/>
          <w:lang w:val="en-IN"/>
        </w:rPr>
        <w:t>Harmouche</w:t>
      </w:r>
      <w:proofErr w:type="spellEnd"/>
      <w:r w:rsidR="00564F75" w:rsidRPr="00564F75">
        <w:rPr>
          <w:rFonts w:ascii="Book Antiqua" w:eastAsia="Book Antiqua" w:hAnsi="Book Antiqua" w:cs="Book Antiqua"/>
          <w:lang w:val="en-IN"/>
        </w:rPr>
        <w:t xml:space="preserve"> H, </w:t>
      </w:r>
      <w:proofErr w:type="spellStart"/>
      <w:r w:rsidR="00564F75" w:rsidRPr="00564F75">
        <w:rPr>
          <w:rFonts w:ascii="Book Antiqua" w:eastAsia="Book Antiqua" w:hAnsi="Book Antiqua" w:cs="Book Antiqua"/>
          <w:lang w:val="en-IN"/>
        </w:rPr>
        <w:t>Maamar</w:t>
      </w:r>
      <w:proofErr w:type="spellEnd"/>
      <w:r w:rsidR="00564F75" w:rsidRPr="00564F75">
        <w:rPr>
          <w:rFonts w:ascii="Book Antiqua" w:eastAsia="Book Antiqua" w:hAnsi="Book Antiqua" w:cs="Book Antiqua"/>
          <w:lang w:val="en-IN"/>
        </w:rPr>
        <w:t xml:space="preserve"> M, </w:t>
      </w:r>
      <w:proofErr w:type="spellStart"/>
      <w:r w:rsidR="00564F75" w:rsidRPr="00564F75">
        <w:rPr>
          <w:rFonts w:ascii="Book Antiqua" w:eastAsia="Book Antiqua" w:hAnsi="Book Antiqua" w:cs="Book Antiqua"/>
          <w:lang w:val="en-IN"/>
        </w:rPr>
        <w:t>Adnaoui</w:t>
      </w:r>
      <w:proofErr w:type="spellEnd"/>
      <w:r w:rsidR="00564F75" w:rsidRPr="00564F75">
        <w:rPr>
          <w:rFonts w:ascii="Book Antiqua" w:eastAsia="Book Antiqua" w:hAnsi="Book Antiqua" w:cs="Book Antiqua"/>
          <w:lang w:val="en-IN"/>
        </w:rPr>
        <w:t xml:space="preserve"> M. COVID-19 Associated Coagulopathy and Thrombotic Complications. </w:t>
      </w:r>
      <w:r w:rsidR="00564F75" w:rsidRPr="00564F75">
        <w:rPr>
          <w:rFonts w:ascii="Book Antiqua" w:eastAsia="Book Antiqua" w:hAnsi="Book Antiqua" w:cs="Book Antiqua"/>
          <w:i/>
          <w:iCs/>
          <w:lang w:val="en-IN"/>
        </w:rPr>
        <w:t xml:space="preserve">Clin </w:t>
      </w:r>
      <w:proofErr w:type="spellStart"/>
      <w:r w:rsidR="00564F75" w:rsidRPr="00564F75">
        <w:rPr>
          <w:rFonts w:ascii="Book Antiqua" w:eastAsia="Book Antiqua" w:hAnsi="Book Antiqua" w:cs="Book Antiqua"/>
          <w:i/>
          <w:iCs/>
          <w:lang w:val="en-IN"/>
        </w:rPr>
        <w:t>Appl</w:t>
      </w:r>
      <w:proofErr w:type="spellEnd"/>
      <w:r w:rsidR="00564F75" w:rsidRPr="00564F75">
        <w:rPr>
          <w:rFonts w:ascii="Book Antiqua" w:eastAsia="Book Antiqua" w:hAnsi="Book Antiqua" w:cs="Book Antiqua"/>
          <w:i/>
          <w:iCs/>
          <w:lang w:val="en-IN"/>
        </w:rPr>
        <w:t xml:space="preserve"> </w:t>
      </w:r>
      <w:proofErr w:type="spellStart"/>
      <w:r w:rsidR="00564F75" w:rsidRPr="00564F75">
        <w:rPr>
          <w:rFonts w:ascii="Book Antiqua" w:eastAsia="Book Antiqua" w:hAnsi="Book Antiqua" w:cs="Book Antiqua"/>
          <w:i/>
          <w:iCs/>
          <w:lang w:val="en-IN"/>
        </w:rPr>
        <w:t>Thromb</w:t>
      </w:r>
      <w:proofErr w:type="spellEnd"/>
      <w:r w:rsidR="00564F75" w:rsidRPr="00564F75">
        <w:rPr>
          <w:rFonts w:ascii="Book Antiqua" w:eastAsia="Book Antiqua" w:hAnsi="Book Antiqua" w:cs="Book Antiqua"/>
          <w:i/>
          <w:iCs/>
          <w:lang w:val="en-IN"/>
        </w:rPr>
        <w:t xml:space="preserve"> </w:t>
      </w:r>
      <w:proofErr w:type="spellStart"/>
      <w:r w:rsidR="00564F75" w:rsidRPr="00564F75">
        <w:rPr>
          <w:rFonts w:ascii="Book Antiqua" w:eastAsia="Book Antiqua" w:hAnsi="Book Antiqua" w:cs="Book Antiqua"/>
          <w:i/>
          <w:iCs/>
          <w:lang w:val="en-IN"/>
        </w:rPr>
        <w:t>Hemost</w:t>
      </w:r>
      <w:proofErr w:type="spellEnd"/>
      <w:r w:rsidR="00564F75" w:rsidRPr="00564F75">
        <w:rPr>
          <w:rFonts w:ascii="Book Antiqua" w:eastAsia="Book Antiqua" w:hAnsi="Book Antiqua" w:cs="Book Antiqua"/>
          <w:lang w:val="en-IN"/>
        </w:rPr>
        <w:t xml:space="preserve"> 2020; </w:t>
      </w:r>
      <w:r w:rsidR="00564F75" w:rsidRPr="00564F75">
        <w:rPr>
          <w:rFonts w:ascii="Book Antiqua" w:eastAsia="Book Antiqua" w:hAnsi="Book Antiqua" w:cs="Book Antiqua"/>
          <w:b/>
          <w:bCs/>
          <w:lang w:val="en-IN"/>
        </w:rPr>
        <w:t>26</w:t>
      </w:r>
      <w:r w:rsidR="00564F75" w:rsidRPr="00564F75">
        <w:rPr>
          <w:rFonts w:ascii="Book Antiqua" w:eastAsia="Book Antiqua" w:hAnsi="Book Antiqua" w:cs="Book Antiqua"/>
          <w:lang w:val="en-IN"/>
        </w:rPr>
        <w:t>: 1076029620948137 [PMID: 32795186 DOI: 10.1177/1076029620948137]</w:t>
      </w:r>
    </w:p>
    <w:p w14:paraId="2E103AF8" w14:textId="77777777" w:rsidR="00A77B3E" w:rsidRDefault="00C441C0">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Middeldorp</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Coppens M, van </w:t>
      </w:r>
      <w:proofErr w:type="spellStart"/>
      <w:r>
        <w:rPr>
          <w:rFonts w:ascii="Book Antiqua" w:eastAsia="Book Antiqua" w:hAnsi="Book Antiqua" w:cs="Book Antiqua"/>
          <w:color w:val="000000"/>
        </w:rPr>
        <w:t>Haaps</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Foppen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Vlaar</w:t>
      </w:r>
      <w:proofErr w:type="spellEnd"/>
      <w:r>
        <w:rPr>
          <w:rFonts w:ascii="Book Antiqua" w:eastAsia="Book Antiqua" w:hAnsi="Book Antiqua" w:cs="Book Antiqua"/>
          <w:color w:val="000000"/>
        </w:rPr>
        <w:t xml:space="preserve"> AP, Müller MCA, </w:t>
      </w:r>
      <w:proofErr w:type="spellStart"/>
      <w:r>
        <w:rPr>
          <w:rFonts w:ascii="Book Antiqua" w:eastAsia="Book Antiqua" w:hAnsi="Book Antiqua" w:cs="Book Antiqua"/>
          <w:color w:val="000000"/>
        </w:rPr>
        <w:t>Bouman</w:t>
      </w:r>
      <w:proofErr w:type="spellEnd"/>
      <w:r>
        <w:rPr>
          <w:rFonts w:ascii="Book Antiqua" w:eastAsia="Book Antiqua" w:hAnsi="Book Antiqua" w:cs="Book Antiqua"/>
          <w:color w:val="000000"/>
        </w:rPr>
        <w:t xml:space="preserve"> CCS, </w:t>
      </w:r>
      <w:proofErr w:type="spellStart"/>
      <w:r>
        <w:rPr>
          <w:rFonts w:ascii="Book Antiqua" w:eastAsia="Book Antiqua" w:hAnsi="Book Antiqua" w:cs="Book Antiqua"/>
          <w:color w:val="000000"/>
        </w:rPr>
        <w:t>Beenen</w:t>
      </w:r>
      <w:proofErr w:type="spellEnd"/>
      <w:r>
        <w:rPr>
          <w:rFonts w:ascii="Book Antiqua" w:eastAsia="Book Antiqua" w:hAnsi="Book Antiqua" w:cs="Book Antiqua"/>
          <w:color w:val="000000"/>
        </w:rPr>
        <w:t xml:space="preserve"> LFM, </w:t>
      </w:r>
      <w:proofErr w:type="spellStart"/>
      <w:r>
        <w:rPr>
          <w:rFonts w:ascii="Book Antiqua" w:eastAsia="Book Antiqua" w:hAnsi="Book Antiqua" w:cs="Book Antiqua"/>
          <w:color w:val="000000"/>
        </w:rPr>
        <w:t>Kootte</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Heijmans</w:t>
      </w:r>
      <w:proofErr w:type="spellEnd"/>
      <w:r>
        <w:rPr>
          <w:rFonts w:ascii="Book Antiqua" w:eastAsia="Book Antiqua" w:hAnsi="Book Antiqua" w:cs="Book Antiqua"/>
          <w:color w:val="000000"/>
        </w:rPr>
        <w:t xml:space="preserve"> J, Smits LP, </w:t>
      </w:r>
      <w:proofErr w:type="spellStart"/>
      <w:r>
        <w:rPr>
          <w:rFonts w:ascii="Book Antiqua" w:eastAsia="Book Antiqua" w:hAnsi="Book Antiqua" w:cs="Book Antiqua"/>
          <w:color w:val="000000"/>
        </w:rPr>
        <w:t>Bonta</w:t>
      </w:r>
      <w:proofErr w:type="spellEnd"/>
      <w:r>
        <w:rPr>
          <w:rFonts w:ascii="Book Antiqua" w:eastAsia="Book Antiqua" w:hAnsi="Book Antiqua" w:cs="Book Antiqua"/>
          <w:color w:val="000000"/>
        </w:rPr>
        <w:t xml:space="preserve"> PI, van Es N. Incidence of venous thromboembolism in hospitalized patients with COVID-19.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1995-2002 [PMID: 32369666 DOI: 10.1111/jth.14888]</w:t>
      </w:r>
    </w:p>
    <w:p w14:paraId="3FB31782" w14:textId="77777777" w:rsidR="00A77B3E" w:rsidRDefault="00C441C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Klok</w:t>
      </w:r>
      <w:proofErr w:type="spellEnd"/>
      <w:r>
        <w:rPr>
          <w:rFonts w:ascii="Book Antiqua" w:eastAsia="Book Antiqua" w:hAnsi="Book Antiqua" w:cs="Book Antiqua"/>
          <w:b/>
          <w:bCs/>
          <w:color w:val="000000"/>
        </w:rPr>
        <w:t xml:space="preserve">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Kruip</w:t>
      </w:r>
      <w:proofErr w:type="spellEnd"/>
      <w:r>
        <w:rPr>
          <w:rFonts w:ascii="Book Antiqua" w:eastAsia="Book Antiqua" w:hAnsi="Book Antiqua" w:cs="Book Antiqua"/>
          <w:color w:val="000000"/>
        </w:rPr>
        <w:t xml:space="preserve"> MJHA, van der Meer NJM, </w:t>
      </w:r>
      <w:proofErr w:type="spellStart"/>
      <w:r>
        <w:rPr>
          <w:rFonts w:ascii="Book Antiqua" w:eastAsia="Book Antiqua" w:hAnsi="Book Antiqua" w:cs="Book Antiqua"/>
          <w:color w:val="000000"/>
        </w:rPr>
        <w:t>Arbous</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Gommers</w:t>
      </w:r>
      <w:proofErr w:type="spellEnd"/>
      <w:r>
        <w:rPr>
          <w:rFonts w:ascii="Book Antiqua" w:eastAsia="Book Antiqua" w:hAnsi="Book Antiqua" w:cs="Book Antiqua"/>
          <w:color w:val="000000"/>
        </w:rPr>
        <w:t xml:space="preserve"> DAMPJ, Kant KM, </w:t>
      </w:r>
      <w:proofErr w:type="spellStart"/>
      <w:r>
        <w:rPr>
          <w:rFonts w:ascii="Book Antiqua" w:eastAsia="Book Antiqua" w:hAnsi="Book Antiqua" w:cs="Book Antiqua"/>
          <w:color w:val="000000"/>
        </w:rPr>
        <w:t>Kaptein</w:t>
      </w:r>
      <w:proofErr w:type="spellEnd"/>
      <w:r>
        <w:rPr>
          <w:rFonts w:ascii="Book Antiqua" w:eastAsia="Book Antiqua" w:hAnsi="Book Antiqua" w:cs="Book Antiqua"/>
          <w:color w:val="000000"/>
        </w:rPr>
        <w:t xml:space="preserve"> FHJ, van </w:t>
      </w:r>
      <w:proofErr w:type="spellStart"/>
      <w:r>
        <w:rPr>
          <w:rFonts w:ascii="Book Antiqua" w:eastAsia="Book Antiqua" w:hAnsi="Book Antiqua" w:cs="Book Antiqua"/>
          <w:color w:val="000000"/>
        </w:rPr>
        <w:t>Paassen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Stals</w:t>
      </w:r>
      <w:proofErr w:type="spellEnd"/>
      <w:r>
        <w:rPr>
          <w:rFonts w:ascii="Book Antiqua" w:eastAsia="Book Antiqua" w:hAnsi="Book Antiqua" w:cs="Book Antiqua"/>
          <w:color w:val="000000"/>
        </w:rPr>
        <w:t xml:space="preserve"> MAM, Huisman MV, </w:t>
      </w:r>
      <w:proofErr w:type="spellStart"/>
      <w:r>
        <w:rPr>
          <w:rFonts w:ascii="Book Antiqua" w:eastAsia="Book Antiqua" w:hAnsi="Book Antiqua" w:cs="Book Antiqua"/>
          <w:color w:val="000000"/>
        </w:rPr>
        <w:t>Endeman</w:t>
      </w:r>
      <w:proofErr w:type="spellEnd"/>
      <w:r>
        <w:rPr>
          <w:rFonts w:ascii="Book Antiqua" w:eastAsia="Book Antiqua" w:hAnsi="Book Antiqua" w:cs="Book Antiqua"/>
          <w:color w:val="000000"/>
        </w:rPr>
        <w:t xml:space="preserve"> H. Incidence of thrombotic complications in critically ill ICU patients with COVID-19.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191</w:t>
      </w:r>
      <w:r>
        <w:rPr>
          <w:rFonts w:ascii="Book Antiqua" w:eastAsia="Book Antiqua" w:hAnsi="Book Antiqua" w:cs="Book Antiqua"/>
          <w:color w:val="000000"/>
        </w:rPr>
        <w:t>: 145-147 [PMID: 32291094 DOI: 10.1016/j.thromres.2020.04.013]</w:t>
      </w:r>
    </w:p>
    <w:p w14:paraId="5499A0C7" w14:textId="77777777" w:rsidR="00A77B3E" w:rsidRDefault="00C441C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Woehl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Lawson B, </w:t>
      </w:r>
      <w:proofErr w:type="spellStart"/>
      <w:r>
        <w:rPr>
          <w:rFonts w:ascii="Book Antiqua" w:eastAsia="Book Antiqua" w:hAnsi="Book Antiqua" w:cs="Book Antiqua"/>
          <w:color w:val="000000"/>
        </w:rPr>
        <w:t>Jambert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Tousch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Ghassani</w:t>
      </w:r>
      <w:proofErr w:type="spellEnd"/>
      <w:r>
        <w:rPr>
          <w:rFonts w:ascii="Book Antiqua" w:eastAsia="Book Antiqua" w:hAnsi="Book Antiqua" w:cs="Book Antiqua"/>
          <w:color w:val="000000"/>
        </w:rPr>
        <w:t xml:space="preserve"> A, Hamade A. 4 Cases of Aortic Thrombosis in Patients With COVID-19. </w:t>
      </w:r>
      <w:r>
        <w:rPr>
          <w:rFonts w:ascii="Book Antiqua" w:eastAsia="Book Antiqua" w:hAnsi="Book Antiqua" w:cs="Book Antiqua"/>
          <w:i/>
          <w:iCs/>
          <w:color w:val="000000"/>
        </w:rPr>
        <w:t>JACC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1397-1401 [PMID: 32835285 DOI: 10.1016/j.jaccas.2020.06.003]</w:t>
      </w:r>
    </w:p>
    <w:p w14:paraId="24B9E83B" w14:textId="718A371C" w:rsidR="00A77B3E" w:rsidRPr="00564F75" w:rsidRDefault="00C441C0">
      <w:pPr>
        <w:spacing w:line="360" w:lineRule="auto"/>
        <w:jc w:val="both"/>
      </w:pPr>
      <w:r w:rsidRPr="00564F75">
        <w:rPr>
          <w:rFonts w:ascii="Book Antiqua" w:eastAsia="Book Antiqua" w:hAnsi="Book Antiqua" w:cs="Book Antiqua"/>
        </w:rPr>
        <w:t xml:space="preserve">7 </w:t>
      </w:r>
      <w:r w:rsidRPr="00564F75">
        <w:rPr>
          <w:rFonts w:ascii="Book Antiqua" w:eastAsia="Book Antiqua" w:hAnsi="Book Antiqua" w:cs="Book Antiqua"/>
          <w:b/>
          <w:bCs/>
        </w:rPr>
        <w:t>Levi M</w:t>
      </w:r>
      <w:r w:rsidRPr="00564F75">
        <w:rPr>
          <w:rFonts w:ascii="Book Antiqua" w:eastAsia="Book Antiqua" w:hAnsi="Book Antiqua" w:cs="Book Antiqua"/>
        </w:rPr>
        <w:t xml:space="preserve">, </w:t>
      </w:r>
      <w:proofErr w:type="spellStart"/>
      <w:r w:rsidRPr="00564F75">
        <w:rPr>
          <w:rFonts w:ascii="Book Antiqua" w:eastAsia="Book Antiqua" w:hAnsi="Book Antiqua" w:cs="Book Antiqua"/>
        </w:rPr>
        <w:t>Thachil</w:t>
      </w:r>
      <w:proofErr w:type="spellEnd"/>
      <w:r w:rsidRPr="00564F75">
        <w:rPr>
          <w:rFonts w:ascii="Book Antiqua" w:eastAsia="Book Antiqua" w:hAnsi="Book Antiqua" w:cs="Book Antiqua"/>
        </w:rPr>
        <w:t xml:space="preserve"> J, </w:t>
      </w:r>
      <w:proofErr w:type="spellStart"/>
      <w:r w:rsidRPr="00564F75">
        <w:rPr>
          <w:rFonts w:ascii="Book Antiqua" w:eastAsia="Book Antiqua" w:hAnsi="Book Antiqua" w:cs="Book Antiqua"/>
        </w:rPr>
        <w:t>Iba</w:t>
      </w:r>
      <w:proofErr w:type="spellEnd"/>
      <w:r w:rsidRPr="00564F75">
        <w:rPr>
          <w:rFonts w:ascii="Book Antiqua" w:eastAsia="Book Antiqua" w:hAnsi="Book Antiqua" w:cs="Book Antiqua"/>
        </w:rPr>
        <w:t xml:space="preserve"> T, Levy JH. Coagulation abnormalities and thrombosis in patients with COVID-19. </w:t>
      </w:r>
      <w:r w:rsidRPr="00564F75">
        <w:rPr>
          <w:rFonts w:ascii="Book Antiqua" w:eastAsia="Book Antiqua" w:hAnsi="Book Antiqua" w:cs="Book Antiqua"/>
          <w:i/>
          <w:iCs/>
        </w:rPr>
        <w:t xml:space="preserve">Lancet </w:t>
      </w:r>
      <w:proofErr w:type="spellStart"/>
      <w:r w:rsidRPr="00564F75">
        <w:rPr>
          <w:rFonts w:ascii="Book Antiqua" w:eastAsia="Book Antiqua" w:hAnsi="Book Antiqua" w:cs="Book Antiqua"/>
          <w:i/>
          <w:iCs/>
        </w:rPr>
        <w:t>Haematol</w:t>
      </w:r>
      <w:proofErr w:type="spellEnd"/>
      <w:r w:rsidRPr="00564F75">
        <w:rPr>
          <w:rFonts w:ascii="Book Antiqua" w:eastAsia="Book Antiqua" w:hAnsi="Book Antiqua" w:cs="Book Antiqua"/>
        </w:rPr>
        <w:t xml:space="preserve"> 2020; </w:t>
      </w:r>
      <w:r w:rsidRPr="00564F75">
        <w:rPr>
          <w:rFonts w:ascii="Book Antiqua" w:eastAsia="Book Antiqua" w:hAnsi="Book Antiqua" w:cs="Book Antiqua"/>
          <w:b/>
          <w:bCs/>
        </w:rPr>
        <w:t>7</w:t>
      </w:r>
      <w:r w:rsidRPr="00564F75">
        <w:rPr>
          <w:rFonts w:ascii="Book Antiqua" w:eastAsia="Book Antiqua" w:hAnsi="Book Antiqua" w:cs="Book Antiqua"/>
        </w:rPr>
        <w:t xml:space="preserve">: e438-e440 [PMID: 32407672 DOI: </w:t>
      </w:r>
      <w:r w:rsidR="001B4D82" w:rsidRPr="00564F75">
        <w:rPr>
          <w:rFonts w:ascii="Book Antiqua" w:eastAsia="Book Antiqua" w:hAnsi="Book Antiqua" w:cs="Book Antiqua"/>
        </w:rPr>
        <w:t>10.1016/S2352-3026(20)30145-9</w:t>
      </w:r>
      <w:r w:rsidRPr="00564F75">
        <w:rPr>
          <w:rFonts w:ascii="Book Antiqua" w:eastAsia="Book Antiqua" w:hAnsi="Book Antiqua" w:cs="Book Antiqua"/>
        </w:rPr>
        <w:t>]</w:t>
      </w:r>
    </w:p>
    <w:p w14:paraId="0B0EF588" w14:textId="77777777" w:rsidR="00A77B3E" w:rsidRDefault="00C441C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Danzi GB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Loffi</w:t>
      </w:r>
      <w:proofErr w:type="spellEnd"/>
      <w:r>
        <w:rPr>
          <w:rFonts w:ascii="Book Antiqua" w:eastAsia="Book Antiqua" w:hAnsi="Book Antiqua" w:cs="Book Antiqua"/>
          <w:color w:val="000000"/>
        </w:rPr>
        <w:t xml:space="preserve"> M, Galeazzi G, </w:t>
      </w:r>
      <w:proofErr w:type="spellStart"/>
      <w:r>
        <w:rPr>
          <w:rFonts w:ascii="Book Antiqua" w:eastAsia="Book Antiqua" w:hAnsi="Book Antiqua" w:cs="Book Antiqua"/>
          <w:color w:val="000000"/>
        </w:rPr>
        <w:t>Gherbesi</w:t>
      </w:r>
      <w:proofErr w:type="spellEnd"/>
      <w:r>
        <w:rPr>
          <w:rFonts w:ascii="Book Antiqua" w:eastAsia="Book Antiqua" w:hAnsi="Book Antiqua" w:cs="Book Antiqua"/>
          <w:color w:val="000000"/>
        </w:rPr>
        <w:t xml:space="preserve"> E. Acute pulmonary embolism and COVID-19 pneumonia: a random association?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1858 [PMID: 32227120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/ehaa254]</w:t>
      </w:r>
    </w:p>
    <w:p w14:paraId="57EE0A91" w14:textId="77A5508D" w:rsidR="00A77B3E" w:rsidRDefault="00C441C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w:t>
      </w:r>
      <w:r w:rsidRPr="001B4D82">
        <w:rPr>
          <w:rFonts w:ascii="Book Antiqua" w:eastAsia="Book Antiqua" w:hAnsi="Book Antiqua" w:cs="Book Antiqua"/>
          <w:color w:val="000000"/>
        </w:rPr>
        <w:t xml:space="preserve">, </w:t>
      </w:r>
      <w:r>
        <w:rPr>
          <w:rFonts w:ascii="Book Antiqua" w:eastAsia="Book Antiqua" w:hAnsi="Book Antiqua" w:cs="Book Antiqua"/>
          <w:color w:val="000000"/>
        </w:rPr>
        <w:t xml:space="preserve">Wang X, Yang P, Zhang S. COVID-19 complicated by acute pulmonary embolism. </w:t>
      </w:r>
      <w:r w:rsidR="001B4D82" w:rsidRPr="00B726EF">
        <w:rPr>
          <w:rFonts w:ascii="Book Antiqua" w:eastAsia="Book Antiqua" w:hAnsi="Book Antiqua" w:cs="Book Antiqua"/>
          <w:i/>
          <w:iCs/>
          <w:color w:val="000000"/>
        </w:rPr>
        <w:t>RSNA</w:t>
      </w:r>
      <w:r w:rsidR="001B4D82">
        <w:rPr>
          <w:rFonts w:ascii="Book Antiqua" w:eastAsia="Book Antiqua" w:hAnsi="Book Antiqua" w:cs="Book Antiqua"/>
          <w:color w:val="000000"/>
        </w:rPr>
        <w:t xml:space="preserve"> </w:t>
      </w:r>
      <w:r>
        <w:rPr>
          <w:rFonts w:ascii="Book Antiqua" w:eastAsia="Book Antiqua" w:hAnsi="Book Antiqua" w:cs="Book Antiqua"/>
          <w:color w:val="000000"/>
        </w:rPr>
        <w:t>2020;</w:t>
      </w:r>
      <w:r w:rsidR="001B4D82">
        <w:rPr>
          <w:rFonts w:ascii="Book Antiqua" w:eastAsia="Book Antiqua" w:hAnsi="Book Antiqua" w:cs="Book Antiqua"/>
          <w:color w:val="000000"/>
        </w:rPr>
        <w:t xml:space="preserve"> </w:t>
      </w:r>
      <w:r w:rsidRPr="001B4D82">
        <w:rPr>
          <w:rFonts w:ascii="Book Antiqua" w:eastAsia="Book Antiqua" w:hAnsi="Book Antiqua" w:cs="Book Antiqua"/>
          <w:b/>
          <w:bCs/>
          <w:color w:val="000000"/>
        </w:rPr>
        <w:t>2</w:t>
      </w:r>
      <w:r>
        <w:rPr>
          <w:rFonts w:ascii="Book Antiqua" w:eastAsia="Book Antiqua" w:hAnsi="Book Antiqua" w:cs="Book Antiqua"/>
          <w:color w:val="000000"/>
        </w:rPr>
        <w:t>:</w:t>
      </w:r>
      <w:r w:rsidR="001B4D82">
        <w:rPr>
          <w:rFonts w:ascii="Book Antiqua" w:eastAsia="Book Antiqua" w:hAnsi="Book Antiqua" w:cs="Book Antiqua"/>
          <w:color w:val="000000"/>
        </w:rPr>
        <w:t xml:space="preserve"> </w:t>
      </w:r>
      <w:r>
        <w:rPr>
          <w:rFonts w:ascii="Book Antiqua" w:eastAsia="Book Antiqua" w:hAnsi="Book Antiqua" w:cs="Book Antiqua"/>
          <w:color w:val="000000"/>
        </w:rPr>
        <w:t>e200067</w:t>
      </w:r>
      <w:r w:rsidR="001B4D82">
        <w:rPr>
          <w:rFonts w:ascii="Book Antiqua" w:eastAsia="Book Antiqua" w:hAnsi="Book Antiqua" w:cs="Book Antiqua"/>
          <w:color w:val="000000"/>
        </w:rPr>
        <w:t xml:space="preserve"> </w:t>
      </w:r>
      <w:r>
        <w:rPr>
          <w:rFonts w:ascii="Book Antiqua" w:eastAsia="Book Antiqua" w:hAnsi="Book Antiqua" w:cs="Book Antiqua"/>
          <w:color w:val="000000"/>
        </w:rPr>
        <w:t>[DOI: 10.1148/ryct.2020200067]</w:t>
      </w:r>
    </w:p>
    <w:p w14:paraId="6218444D" w14:textId="55DD6426" w:rsidR="00A77B3E" w:rsidRDefault="00C441C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Ullah W</w:t>
      </w:r>
      <w:r>
        <w:rPr>
          <w:rFonts w:ascii="Book Antiqua" w:eastAsia="Book Antiqua" w:hAnsi="Book Antiqua" w:cs="Book Antiqua"/>
          <w:color w:val="000000"/>
        </w:rPr>
        <w:t xml:space="preserve">, Saeed R, Sarwar U, Patel R, </w:t>
      </w:r>
      <w:proofErr w:type="spellStart"/>
      <w:r>
        <w:rPr>
          <w:rFonts w:ascii="Book Antiqua" w:eastAsia="Book Antiqua" w:hAnsi="Book Antiqua" w:cs="Book Antiqua"/>
          <w:color w:val="000000"/>
        </w:rPr>
        <w:t>Fischman</w:t>
      </w:r>
      <w:proofErr w:type="spellEnd"/>
      <w:r>
        <w:rPr>
          <w:rFonts w:ascii="Book Antiqua" w:eastAsia="Book Antiqua" w:hAnsi="Book Antiqua" w:cs="Book Antiqua"/>
          <w:color w:val="000000"/>
        </w:rPr>
        <w:t xml:space="preserve"> DL. COVID-19 Complicated by Acute</w:t>
      </w:r>
      <w:r w:rsidR="009D0212">
        <w:rPr>
          <w:rFonts w:ascii="Book Antiqua" w:eastAsia="Book Antiqua" w:hAnsi="Book Antiqua" w:cs="Book Antiqua"/>
          <w:color w:val="000000"/>
        </w:rPr>
        <w:t xml:space="preserve"> </w:t>
      </w:r>
      <w:r>
        <w:rPr>
          <w:rFonts w:ascii="Book Antiqua" w:eastAsia="Book Antiqua" w:hAnsi="Book Antiqua" w:cs="Book Antiqua"/>
          <w:color w:val="000000"/>
        </w:rPr>
        <w:t xml:space="preserve">Pulmonary Embolism and Right-Sided Heart Failure. </w:t>
      </w:r>
      <w:r>
        <w:rPr>
          <w:rFonts w:ascii="Book Antiqua" w:eastAsia="Book Antiqua" w:hAnsi="Book Antiqua" w:cs="Book Antiqua"/>
          <w:i/>
          <w:iCs/>
          <w:color w:val="000000"/>
        </w:rPr>
        <w:t>JACC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1379-1382 [PMID: 32313884 DOI: 10.1016/j.jaccas.2020.04.008]</w:t>
      </w:r>
    </w:p>
    <w:p w14:paraId="58011FD4" w14:textId="52DB0595" w:rsidR="00A77B3E" w:rsidRDefault="00C441C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Rotzinger</w:t>
      </w:r>
      <w:proofErr w:type="spellEnd"/>
      <w:r>
        <w:rPr>
          <w:rFonts w:ascii="Book Antiqua" w:eastAsia="Book Antiqua" w:hAnsi="Book Antiqua" w:cs="Book Antiqua"/>
          <w:b/>
          <w:bCs/>
          <w:color w:val="000000"/>
        </w:rPr>
        <w:t xml:space="preserve">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Beigelman-Aubry</w:t>
      </w:r>
      <w:proofErr w:type="spellEnd"/>
      <w:r>
        <w:rPr>
          <w:rFonts w:ascii="Book Antiqua" w:eastAsia="Book Antiqua" w:hAnsi="Book Antiqua" w:cs="Book Antiqua"/>
          <w:color w:val="000000"/>
        </w:rPr>
        <w:t xml:space="preserve"> C, von Garnier C, </w:t>
      </w:r>
      <w:proofErr w:type="spellStart"/>
      <w:r>
        <w:rPr>
          <w:rFonts w:ascii="Book Antiqua" w:eastAsia="Book Antiqua" w:hAnsi="Book Antiqua" w:cs="Book Antiqua"/>
          <w:color w:val="000000"/>
        </w:rPr>
        <w:t>Qanadli</w:t>
      </w:r>
      <w:proofErr w:type="spellEnd"/>
      <w:r>
        <w:rPr>
          <w:rFonts w:ascii="Book Antiqua" w:eastAsia="Book Antiqua" w:hAnsi="Book Antiqua" w:cs="Book Antiqua"/>
          <w:color w:val="000000"/>
        </w:rPr>
        <w:t xml:space="preserve"> SD. Pulmonary embolism in patients with COVID-19: Time to change the paradigm of computed tomography.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190</w:t>
      </w:r>
      <w:r>
        <w:rPr>
          <w:rFonts w:ascii="Book Antiqua" w:eastAsia="Book Antiqua" w:hAnsi="Book Antiqua" w:cs="Book Antiqua"/>
          <w:color w:val="000000"/>
        </w:rPr>
        <w:t xml:space="preserve">: 58-59 [PMID: 32302782 DOI: </w:t>
      </w:r>
      <w:r w:rsidR="001B4D82" w:rsidRPr="001B4D82">
        <w:rPr>
          <w:rFonts w:ascii="Book Antiqua" w:eastAsia="Book Antiqua" w:hAnsi="Book Antiqua" w:cs="Book Antiqua"/>
          <w:color w:val="000000"/>
        </w:rPr>
        <w:t>10.1016/j.thromres.2020.04.011</w:t>
      </w:r>
      <w:r>
        <w:rPr>
          <w:rFonts w:ascii="Book Antiqua" w:eastAsia="Book Antiqua" w:hAnsi="Book Antiqua" w:cs="Book Antiqua"/>
          <w:color w:val="000000"/>
        </w:rPr>
        <w:t>]</w:t>
      </w:r>
    </w:p>
    <w:p w14:paraId="3E2EEA66" w14:textId="77777777" w:rsidR="00A77B3E" w:rsidRDefault="00C441C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Hékimian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Lebreton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Bréchot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Luyt</w:t>
      </w:r>
      <w:proofErr w:type="spellEnd"/>
      <w:r>
        <w:rPr>
          <w:rFonts w:ascii="Book Antiqua" w:eastAsia="Book Antiqua" w:hAnsi="Book Antiqua" w:cs="Book Antiqua"/>
          <w:color w:val="000000"/>
        </w:rPr>
        <w:t xml:space="preserve"> CE, Schmidt M, Combes A. Severe pulmonary embolism in COVID-19 patients: a call for increased awareness.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274 [PMID: 32487231 DOI: 10.1186/s13054-020-02931-5]</w:t>
      </w:r>
    </w:p>
    <w:p w14:paraId="28E3117D" w14:textId="584428F3" w:rsidR="00A77B3E" w:rsidRDefault="00C441C0">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Kaminetzky</w:t>
      </w:r>
      <w:proofErr w:type="spellEnd"/>
      <w:r>
        <w:rPr>
          <w:rFonts w:ascii="Book Antiqua" w:eastAsia="Book Antiqua" w:hAnsi="Book Antiqua" w:cs="Book Antiqua"/>
          <w:b/>
          <w:bCs/>
          <w:color w:val="000000"/>
        </w:rPr>
        <w:t xml:space="preserve"> M</w:t>
      </w:r>
      <w:r w:rsidRPr="001B4D82">
        <w:rPr>
          <w:rFonts w:ascii="Book Antiqua" w:eastAsia="Book Antiqua" w:hAnsi="Book Antiqua" w:cs="Book Antiqua"/>
          <w:color w:val="000000"/>
        </w:rPr>
        <w:t xml:space="preserve">, </w:t>
      </w:r>
      <w:r>
        <w:rPr>
          <w:rFonts w:ascii="Book Antiqua" w:eastAsia="Book Antiqua" w:hAnsi="Book Antiqua" w:cs="Book Antiqua"/>
          <w:color w:val="000000"/>
        </w:rPr>
        <w:t xml:space="preserve">Moore W, </w:t>
      </w:r>
      <w:proofErr w:type="spellStart"/>
      <w:r>
        <w:rPr>
          <w:rFonts w:ascii="Book Antiqua" w:eastAsia="Book Antiqua" w:hAnsi="Book Antiqua" w:cs="Book Antiqua"/>
          <w:color w:val="000000"/>
        </w:rPr>
        <w:t>Fansiwala</w:t>
      </w:r>
      <w:proofErr w:type="spellEnd"/>
      <w:r>
        <w:rPr>
          <w:rFonts w:ascii="Book Antiqua" w:eastAsia="Book Antiqua" w:hAnsi="Book Antiqua" w:cs="Book Antiqua"/>
          <w:color w:val="000000"/>
        </w:rPr>
        <w:t xml:space="preserve"> K, Babb JS, </w:t>
      </w:r>
      <w:proofErr w:type="spellStart"/>
      <w:r>
        <w:rPr>
          <w:rFonts w:ascii="Book Antiqua" w:eastAsia="Book Antiqua" w:hAnsi="Book Antiqua" w:cs="Book Antiqua"/>
          <w:color w:val="000000"/>
        </w:rPr>
        <w:t>Kaminetzky</w:t>
      </w:r>
      <w:proofErr w:type="spellEnd"/>
      <w:r>
        <w:rPr>
          <w:rFonts w:ascii="Book Antiqua" w:eastAsia="Book Antiqua" w:hAnsi="Book Antiqua" w:cs="Book Antiqua"/>
          <w:color w:val="000000"/>
        </w:rPr>
        <w:t xml:space="preserve"> D, Horwitz LI, McGuinness G, Knoll A, Ko JP. Pulmonary Embolism on CTPA in COVID-19 Patients. </w:t>
      </w:r>
      <w:r w:rsidR="001B4D82" w:rsidRPr="001B4D82">
        <w:rPr>
          <w:rFonts w:ascii="Book Antiqua" w:eastAsia="Book Antiqua" w:hAnsi="Book Antiqua" w:cs="Book Antiqua"/>
          <w:i/>
          <w:iCs/>
          <w:color w:val="000000"/>
        </w:rPr>
        <w:t>RSNA</w:t>
      </w:r>
      <w:r w:rsidR="001B4D82">
        <w:rPr>
          <w:rFonts w:ascii="Book Antiqua" w:eastAsia="Book Antiqua" w:hAnsi="Book Antiqua" w:cs="Book Antiqua"/>
          <w:color w:val="000000"/>
        </w:rPr>
        <w:t xml:space="preserve"> </w:t>
      </w:r>
      <w:r>
        <w:rPr>
          <w:rFonts w:ascii="Book Antiqua" w:eastAsia="Book Antiqua" w:hAnsi="Book Antiqua" w:cs="Book Antiqua"/>
          <w:color w:val="000000"/>
        </w:rPr>
        <w:t>2020;</w:t>
      </w:r>
      <w:r w:rsidR="001B4D82">
        <w:rPr>
          <w:rFonts w:ascii="Book Antiqua" w:eastAsia="Book Antiqua" w:hAnsi="Book Antiqua" w:cs="Book Antiqua"/>
          <w:color w:val="000000"/>
        </w:rPr>
        <w:t xml:space="preserve"> </w:t>
      </w:r>
      <w:r w:rsidRPr="001B4D82">
        <w:rPr>
          <w:rFonts w:ascii="Book Antiqua" w:eastAsia="Book Antiqua" w:hAnsi="Book Antiqua" w:cs="Book Antiqua"/>
          <w:b/>
          <w:bCs/>
          <w:color w:val="000000"/>
        </w:rPr>
        <w:t>2</w:t>
      </w:r>
      <w:r>
        <w:rPr>
          <w:rFonts w:ascii="Book Antiqua" w:eastAsia="Book Antiqua" w:hAnsi="Book Antiqua" w:cs="Book Antiqua"/>
          <w:color w:val="000000"/>
        </w:rPr>
        <w:t>:</w:t>
      </w:r>
      <w:r w:rsidR="001B4D82">
        <w:rPr>
          <w:rFonts w:ascii="Book Antiqua" w:eastAsia="Book Antiqua" w:hAnsi="Book Antiqua" w:cs="Book Antiqua"/>
          <w:color w:val="000000"/>
        </w:rPr>
        <w:t xml:space="preserve"> </w:t>
      </w:r>
      <w:r>
        <w:rPr>
          <w:rFonts w:ascii="Book Antiqua" w:eastAsia="Book Antiqua" w:hAnsi="Book Antiqua" w:cs="Book Antiqua"/>
          <w:color w:val="000000"/>
        </w:rPr>
        <w:t>e200308</w:t>
      </w:r>
      <w:r w:rsidR="001B4D82">
        <w:rPr>
          <w:rFonts w:ascii="Book Antiqua" w:eastAsia="Book Antiqua" w:hAnsi="Book Antiqua" w:cs="Book Antiqua"/>
          <w:color w:val="000000"/>
        </w:rPr>
        <w:t xml:space="preserve"> </w:t>
      </w:r>
      <w:r>
        <w:rPr>
          <w:rFonts w:ascii="Book Antiqua" w:eastAsia="Book Antiqua" w:hAnsi="Book Antiqua" w:cs="Book Antiqua"/>
          <w:color w:val="000000"/>
        </w:rPr>
        <w:t>[DOI: 10.1148/ryct.2020200308]</w:t>
      </w:r>
    </w:p>
    <w:p w14:paraId="2A22B85C" w14:textId="77777777" w:rsidR="00A77B3E" w:rsidRDefault="00C441C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Sacco RL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Kasner</w:t>
      </w:r>
      <w:proofErr w:type="spellEnd"/>
      <w:r>
        <w:rPr>
          <w:rFonts w:ascii="Book Antiqua" w:eastAsia="Book Antiqua" w:hAnsi="Book Antiqua" w:cs="Book Antiqua"/>
          <w:color w:val="000000"/>
        </w:rPr>
        <w:t xml:space="preserve"> SE, Broderick JP, Caplan LR, Connors JJ, </w:t>
      </w:r>
      <w:proofErr w:type="spellStart"/>
      <w:r>
        <w:rPr>
          <w:rFonts w:ascii="Book Antiqua" w:eastAsia="Book Antiqua" w:hAnsi="Book Antiqua" w:cs="Book Antiqua"/>
          <w:color w:val="000000"/>
        </w:rPr>
        <w:t>Culebras</w:t>
      </w:r>
      <w:proofErr w:type="spellEnd"/>
      <w:r>
        <w:rPr>
          <w:rFonts w:ascii="Book Antiqua" w:eastAsia="Book Antiqua" w:hAnsi="Book Antiqua" w:cs="Book Antiqua"/>
          <w:color w:val="000000"/>
        </w:rPr>
        <w:t xml:space="preserve"> A, Elkind MS, George MG, Hamdan AD, </w:t>
      </w:r>
      <w:proofErr w:type="spellStart"/>
      <w:r>
        <w:rPr>
          <w:rFonts w:ascii="Book Antiqua" w:eastAsia="Book Antiqua" w:hAnsi="Book Antiqua" w:cs="Book Antiqua"/>
          <w:color w:val="000000"/>
        </w:rPr>
        <w:t>Higashida</w:t>
      </w:r>
      <w:proofErr w:type="spellEnd"/>
      <w:r>
        <w:rPr>
          <w:rFonts w:ascii="Book Antiqua" w:eastAsia="Book Antiqua" w:hAnsi="Book Antiqua" w:cs="Book Antiqua"/>
          <w:color w:val="000000"/>
        </w:rPr>
        <w:t xml:space="preserve"> RT, Hoh BL, Janis LS, </w:t>
      </w:r>
      <w:proofErr w:type="spellStart"/>
      <w:r>
        <w:rPr>
          <w:rFonts w:ascii="Book Antiqua" w:eastAsia="Book Antiqua" w:hAnsi="Book Antiqua" w:cs="Book Antiqua"/>
          <w:color w:val="000000"/>
        </w:rPr>
        <w:t>Kase</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Kleindorfer</w:t>
      </w:r>
      <w:proofErr w:type="spellEnd"/>
      <w:r>
        <w:rPr>
          <w:rFonts w:ascii="Book Antiqua" w:eastAsia="Book Antiqua" w:hAnsi="Book Antiqua" w:cs="Book Antiqua"/>
          <w:color w:val="000000"/>
        </w:rPr>
        <w:t xml:space="preserve"> DO, Lee JM, Moseley ME, Peterson ED, </w:t>
      </w:r>
      <w:proofErr w:type="spellStart"/>
      <w:r>
        <w:rPr>
          <w:rFonts w:ascii="Book Antiqua" w:eastAsia="Book Antiqua" w:hAnsi="Book Antiqua" w:cs="Book Antiqua"/>
          <w:color w:val="000000"/>
        </w:rPr>
        <w:t>Turan</w:t>
      </w:r>
      <w:proofErr w:type="spellEnd"/>
      <w:r>
        <w:rPr>
          <w:rFonts w:ascii="Book Antiqua" w:eastAsia="Book Antiqua" w:hAnsi="Book Antiqua" w:cs="Book Antiqua"/>
          <w:color w:val="000000"/>
        </w:rPr>
        <w:t xml:space="preserve"> TN, Valderrama AL, </w:t>
      </w:r>
      <w:proofErr w:type="spellStart"/>
      <w:r>
        <w:rPr>
          <w:rFonts w:ascii="Book Antiqua" w:eastAsia="Book Antiqua" w:hAnsi="Book Antiqua" w:cs="Book Antiqua"/>
          <w:color w:val="000000"/>
        </w:rPr>
        <w:t>Vinters</w:t>
      </w:r>
      <w:proofErr w:type="spellEnd"/>
      <w:r>
        <w:rPr>
          <w:rFonts w:ascii="Book Antiqua" w:eastAsia="Book Antiqua" w:hAnsi="Book Antiqua" w:cs="Book Antiqua"/>
          <w:color w:val="000000"/>
        </w:rPr>
        <w:t xml:space="preserve"> HV; American Heart Association Stroke Council, Council on Cardiovascular Surgery and Anesthesia; Council on Cardiovascular Radiology and Intervention; Council on Cardiovascular and Stroke Nursing; Council on Epidemiology and Prevention; Council on Peripheral Vascular Disease; Council on Nutrition, Physical Activity and Metabolism. An updated definition of stroke for the 21st century: a statement for healthcare professionals from the American Heart Association/American Stroke Association.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2013; </w:t>
      </w:r>
      <w:r>
        <w:rPr>
          <w:rFonts w:ascii="Book Antiqua" w:eastAsia="Book Antiqua" w:hAnsi="Book Antiqua" w:cs="Book Antiqua"/>
          <w:b/>
          <w:bCs/>
          <w:color w:val="000000"/>
        </w:rPr>
        <w:t>44</w:t>
      </w:r>
      <w:r>
        <w:rPr>
          <w:rFonts w:ascii="Book Antiqua" w:eastAsia="Book Antiqua" w:hAnsi="Book Antiqua" w:cs="Book Antiqua"/>
          <w:color w:val="000000"/>
        </w:rPr>
        <w:t>: 2064-2089 [PMID: 23652265 DOI: 10.1161/STR.0b013e318296aeca]</w:t>
      </w:r>
    </w:p>
    <w:p w14:paraId="110773FF" w14:textId="77777777" w:rsidR="00A77B3E" w:rsidRDefault="00C441C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Fugate JE</w:t>
      </w:r>
      <w:r>
        <w:rPr>
          <w:rFonts w:ascii="Book Antiqua" w:eastAsia="Book Antiqua" w:hAnsi="Book Antiqua" w:cs="Book Antiqua"/>
          <w:color w:val="000000"/>
        </w:rPr>
        <w:t xml:space="preserve">, Lyons JL, Thakur KT, Smith BR, Hedley-Whyte ET, Mateen FJ. Infectious causes of stroke.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869-880 [PMID: 24881525 DOI: 10.1016/S1473-3099(14)70755-8]</w:t>
      </w:r>
    </w:p>
    <w:p w14:paraId="65F9B78E" w14:textId="77777777" w:rsidR="00A77B3E" w:rsidRDefault="00C441C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Epstein SE</w:t>
      </w:r>
      <w:r>
        <w:rPr>
          <w:rFonts w:ascii="Book Antiqua" w:eastAsia="Book Antiqua" w:hAnsi="Book Antiqua" w:cs="Book Antiqua"/>
          <w:color w:val="000000"/>
        </w:rPr>
        <w:t xml:space="preserve">, Zhou YF, Zhu J. Infection and atherosclerosis: emerging mechanistic paradigms.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1999; </w:t>
      </w:r>
      <w:r>
        <w:rPr>
          <w:rFonts w:ascii="Book Antiqua" w:eastAsia="Book Antiqua" w:hAnsi="Book Antiqua" w:cs="Book Antiqua"/>
          <w:b/>
          <w:bCs/>
          <w:color w:val="000000"/>
        </w:rPr>
        <w:t>100</w:t>
      </w:r>
      <w:r>
        <w:rPr>
          <w:rFonts w:ascii="Book Antiqua" w:eastAsia="Book Antiqua" w:hAnsi="Book Antiqua" w:cs="Book Antiqua"/>
          <w:color w:val="000000"/>
        </w:rPr>
        <w:t>: e20-e28 [PMID: 10421626 DOI: 10.1161/01.cir.100.4.e20]</w:t>
      </w:r>
    </w:p>
    <w:p w14:paraId="3803AC16" w14:textId="77777777" w:rsidR="00A77B3E" w:rsidRDefault="00C441C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Hess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Eldahshan</w:t>
      </w:r>
      <w:proofErr w:type="spellEnd"/>
      <w:r>
        <w:rPr>
          <w:rFonts w:ascii="Book Antiqua" w:eastAsia="Book Antiqua" w:hAnsi="Book Antiqua" w:cs="Book Antiqua"/>
          <w:color w:val="000000"/>
        </w:rPr>
        <w:t xml:space="preserve"> W, Rutkowski E. COVID-19-Related Stroke.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Stroke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322-325 [PMID: 32378030 DOI: 10.1007/s12975-020-00818-9]</w:t>
      </w:r>
    </w:p>
    <w:p w14:paraId="7FED983D" w14:textId="77777777" w:rsidR="00A77B3E" w:rsidRDefault="00C441C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John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Kesav</w:t>
      </w:r>
      <w:proofErr w:type="spellEnd"/>
      <w:r>
        <w:rPr>
          <w:rFonts w:ascii="Book Antiqua" w:eastAsia="Book Antiqua" w:hAnsi="Book Antiqua" w:cs="Book Antiqua"/>
          <w:color w:val="000000"/>
        </w:rPr>
        <w:t xml:space="preserve"> P, Mifsud VA, </w:t>
      </w:r>
      <w:proofErr w:type="spellStart"/>
      <w:r>
        <w:rPr>
          <w:rFonts w:ascii="Book Antiqua" w:eastAsia="Book Antiqua" w:hAnsi="Book Antiqua" w:cs="Book Antiqua"/>
          <w:color w:val="000000"/>
        </w:rPr>
        <w:t>Piechowski-Jozwiak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Dibu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Bayrlee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Elkambergy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Roser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Elhammady</w:t>
      </w:r>
      <w:proofErr w:type="spellEnd"/>
      <w:r>
        <w:rPr>
          <w:rFonts w:ascii="Book Antiqua" w:eastAsia="Book Antiqua" w:hAnsi="Book Antiqua" w:cs="Book Antiqua"/>
          <w:color w:val="000000"/>
        </w:rPr>
        <w:t xml:space="preserve"> MS, Zahra K, Hussain SI. Characteristics of Large-Vessel Occlusion Associated with COVID-19 and Ischemic Stroke.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2263-2268 [PMID: 32855182 DOI: 10.3174/ajnr.A6799]</w:t>
      </w:r>
    </w:p>
    <w:p w14:paraId="58F64A9A" w14:textId="77777777" w:rsidR="00A77B3E" w:rsidRDefault="00C441C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Ferro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Canhão</w:t>
      </w:r>
      <w:proofErr w:type="spellEnd"/>
      <w:r>
        <w:rPr>
          <w:rFonts w:ascii="Book Antiqua" w:eastAsia="Book Antiqua" w:hAnsi="Book Antiqua" w:cs="Book Antiqua"/>
          <w:color w:val="000000"/>
        </w:rPr>
        <w:t xml:space="preserve"> P. Cerebral venous sinus thrombosis: update on diagnosis and management.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523 [PMID: 25073867 DOI: 10.1007/s11886-014-0523-2]</w:t>
      </w:r>
    </w:p>
    <w:p w14:paraId="7B98EC41" w14:textId="77777777" w:rsidR="00A77B3E" w:rsidRDefault="00C441C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Cumurciuc</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Crassard</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Sarov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Valade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Bousser</w:t>
      </w:r>
      <w:proofErr w:type="spellEnd"/>
      <w:r>
        <w:rPr>
          <w:rFonts w:ascii="Book Antiqua" w:eastAsia="Book Antiqua" w:hAnsi="Book Antiqua" w:cs="Book Antiqua"/>
          <w:color w:val="000000"/>
        </w:rPr>
        <w:t xml:space="preserve"> MG. Headache as the only neurological sign of cerebral venous thrombosis: a series of 17 cases. </w:t>
      </w:r>
      <w:r>
        <w:rPr>
          <w:rFonts w:ascii="Book Antiqua" w:eastAsia="Book Antiqua" w:hAnsi="Book Antiqua" w:cs="Book Antiqua"/>
          <w:i/>
          <w:iCs/>
          <w:color w:val="000000"/>
        </w:rPr>
        <w:t xml:space="preserve">J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2005; </w:t>
      </w:r>
      <w:r>
        <w:rPr>
          <w:rFonts w:ascii="Book Antiqua" w:eastAsia="Book Antiqua" w:hAnsi="Book Antiqua" w:cs="Book Antiqua"/>
          <w:b/>
          <w:bCs/>
          <w:color w:val="000000"/>
        </w:rPr>
        <w:t>76</w:t>
      </w:r>
      <w:r>
        <w:rPr>
          <w:rFonts w:ascii="Book Antiqua" w:eastAsia="Book Antiqua" w:hAnsi="Book Antiqua" w:cs="Book Antiqua"/>
          <w:color w:val="000000"/>
        </w:rPr>
        <w:t>: 1084-1087 [PMID: 16024884 DOI: 10.1136/jnnp.2004.056275]</w:t>
      </w:r>
    </w:p>
    <w:p w14:paraId="34AC728C" w14:textId="77777777" w:rsidR="00A77B3E" w:rsidRDefault="00C441C0">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Poillon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Obadia</w:t>
      </w:r>
      <w:proofErr w:type="spellEnd"/>
      <w:r>
        <w:rPr>
          <w:rFonts w:ascii="Book Antiqua" w:eastAsia="Book Antiqua" w:hAnsi="Book Antiqua" w:cs="Book Antiqua"/>
          <w:color w:val="000000"/>
        </w:rPr>
        <w:t xml:space="preserve"> M, Perrin M, </w:t>
      </w:r>
      <w:proofErr w:type="spellStart"/>
      <w:r>
        <w:rPr>
          <w:rFonts w:ascii="Book Antiqua" w:eastAsia="Book Antiqua" w:hAnsi="Book Antiqua" w:cs="Book Antiqua"/>
          <w:color w:val="000000"/>
        </w:rPr>
        <w:t>Savatovsky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Lecler</w:t>
      </w:r>
      <w:proofErr w:type="spellEnd"/>
      <w:r>
        <w:rPr>
          <w:rFonts w:ascii="Book Antiqua" w:eastAsia="Book Antiqua" w:hAnsi="Book Antiqua" w:cs="Book Antiqua"/>
          <w:color w:val="000000"/>
        </w:rPr>
        <w:t xml:space="preserve"> A. Cerebral venous thrombosis associated with COVID-19 infection: Causality or coincidence?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2020 [PMID: 32437707 DOI: 10.1016/j.neurad.2020.05.003]</w:t>
      </w:r>
    </w:p>
    <w:p w14:paraId="56B3454B" w14:textId="16D34FA9" w:rsidR="00A77B3E" w:rsidRDefault="00C441C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Yang S</w:t>
      </w:r>
      <w:r w:rsidRPr="001B4D82">
        <w:rPr>
          <w:rFonts w:ascii="Book Antiqua" w:eastAsia="Book Antiqua" w:hAnsi="Book Antiqua" w:cs="Book Antiqua"/>
          <w:color w:val="000000"/>
        </w:rPr>
        <w:t xml:space="preserve">, </w:t>
      </w:r>
      <w:r>
        <w:rPr>
          <w:rFonts w:ascii="Book Antiqua" w:eastAsia="Book Antiqua" w:hAnsi="Book Antiqua" w:cs="Book Antiqua"/>
          <w:color w:val="000000"/>
        </w:rPr>
        <w:t xml:space="preserve">Yu J, Zeng W, Yang L, Teng L, Cui Y, Shi H. Aortic floating thrombus detected by computed tomography angiography incidentally: five cases and a literature review. </w:t>
      </w:r>
      <w:r w:rsidRPr="009D0212">
        <w:rPr>
          <w:rFonts w:ascii="Book Antiqua" w:eastAsia="Book Antiqua" w:hAnsi="Book Antiqua" w:cs="Book Antiqua"/>
          <w:i/>
          <w:iCs/>
          <w:color w:val="000000"/>
        </w:rPr>
        <w:t>J</w:t>
      </w:r>
      <w:r w:rsidR="001B4D82" w:rsidRPr="009D0212">
        <w:rPr>
          <w:rFonts w:ascii="Book Antiqua" w:eastAsia="Book Antiqua" w:hAnsi="Book Antiqua" w:cs="Book Antiqua"/>
          <w:i/>
          <w:iCs/>
          <w:color w:val="000000"/>
        </w:rPr>
        <w:t xml:space="preserve"> </w:t>
      </w:r>
      <w:proofErr w:type="spellStart"/>
      <w:r w:rsidRPr="009D0212">
        <w:rPr>
          <w:rFonts w:ascii="Book Antiqua" w:eastAsia="Book Antiqua" w:hAnsi="Book Antiqua" w:cs="Book Antiqua"/>
          <w:i/>
          <w:iCs/>
          <w:color w:val="000000"/>
        </w:rPr>
        <w:t>Thorac</w:t>
      </w:r>
      <w:proofErr w:type="spellEnd"/>
      <w:r w:rsidR="001B4D82" w:rsidRPr="009D0212">
        <w:rPr>
          <w:rFonts w:ascii="Book Antiqua" w:eastAsia="Book Antiqua" w:hAnsi="Book Antiqua" w:cs="Book Antiqua"/>
          <w:i/>
          <w:iCs/>
          <w:color w:val="000000"/>
        </w:rPr>
        <w:t xml:space="preserve"> </w:t>
      </w:r>
      <w:r w:rsidRPr="009D0212">
        <w:rPr>
          <w:rFonts w:ascii="Book Antiqua" w:eastAsia="Book Antiqua" w:hAnsi="Book Antiqua" w:cs="Book Antiqua"/>
          <w:i/>
          <w:iCs/>
          <w:color w:val="000000"/>
        </w:rPr>
        <w:t>Cardiovasc</w:t>
      </w:r>
      <w:r w:rsidR="001B4D82" w:rsidRPr="009D0212">
        <w:rPr>
          <w:rFonts w:ascii="Book Antiqua" w:eastAsia="Book Antiqua" w:hAnsi="Book Antiqua" w:cs="Book Antiqua"/>
          <w:i/>
          <w:iCs/>
          <w:color w:val="000000"/>
        </w:rPr>
        <w:t xml:space="preserve"> </w:t>
      </w:r>
      <w:r w:rsidRPr="009D0212">
        <w:rPr>
          <w:rFonts w:ascii="Book Antiqua" w:eastAsia="Book Antiqua" w:hAnsi="Book Antiqua" w:cs="Book Antiqua"/>
          <w:i/>
          <w:iCs/>
          <w:color w:val="000000"/>
        </w:rPr>
        <w:t>Surg</w:t>
      </w:r>
      <w:r w:rsidR="001B4D82">
        <w:rPr>
          <w:rFonts w:ascii="Book Antiqua" w:eastAsia="Book Antiqua" w:hAnsi="Book Antiqua" w:cs="Book Antiqua"/>
          <w:color w:val="000000"/>
        </w:rPr>
        <w:t xml:space="preserve"> </w:t>
      </w:r>
      <w:r>
        <w:rPr>
          <w:rFonts w:ascii="Book Antiqua" w:eastAsia="Book Antiqua" w:hAnsi="Book Antiqua" w:cs="Book Antiqua"/>
          <w:color w:val="000000"/>
        </w:rPr>
        <w:t>2017;</w:t>
      </w:r>
      <w:r w:rsidR="001B4D82">
        <w:rPr>
          <w:rFonts w:ascii="Book Antiqua" w:eastAsia="Book Antiqua" w:hAnsi="Book Antiqua" w:cs="Book Antiqua"/>
          <w:color w:val="000000"/>
        </w:rPr>
        <w:t xml:space="preserve"> </w:t>
      </w:r>
      <w:r w:rsidRPr="001B4D82">
        <w:rPr>
          <w:rFonts w:ascii="Book Antiqua" w:eastAsia="Book Antiqua" w:hAnsi="Book Antiqua" w:cs="Book Antiqua"/>
          <w:b/>
          <w:bCs/>
          <w:color w:val="000000"/>
        </w:rPr>
        <w:t>153</w:t>
      </w:r>
      <w:r>
        <w:rPr>
          <w:rFonts w:ascii="Book Antiqua" w:eastAsia="Book Antiqua" w:hAnsi="Book Antiqua" w:cs="Book Antiqua"/>
          <w:color w:val="000000"/>
        </w:rPr>
        <w:t>:</w:t>
      </w:r>
      <w:r w:rsidR="001B4D82">
        <w:rPr>
          <w:rFonts w:ascii="Book Antiqua" w:eastAsia="Book Antiqua" w:hAnsi="Book Antiqua" w:cs="Book Antiqua"/>
          <w:color w:val="000000"/>
        </w:rPr>
        <w:t xml:space="preserve"> </w:t>
      </w:r>
      <w:r>
        <w:rPr>
          <w:rFonts w:ascii="Book Antiqua" w:eastAsia="Book Antiqua" w:hAnsi="Book Antiqua" w:cs="Book Antiqua"/>
          <w:color w:val="000000"/>
        </w:rPr>
        <w:t>791-803</w:t>
      </w:r>
      <w:r w:rsidR="001B4D82">
        <w:rPr>
          <w:rFonts w:ascii="Book Antiqua" w:eastAsia="Book Antiqua" w:hAnsi="Book Antiqua" w:cs="Book Antiqua"/>
          <w:color w:val="000000"/>
        </w:rPr>
        <w:t xml:space="preserve"> </w:t>
      </w:r>
      <w:r>
        <w:rPr>
          <w:rFonts w:ascii="Book Antiqua" w:eastAsia="Book Antiqua" w:hAnsi="Book Antiqua" w:cs="Book Antiqua"/>
          <w:color w:val="000000"/>
        </w:rPr>
        <w:t>[DOI: 10.1016/j.jtcvs.2016.12.015]</w:t>
      </w:r>
    </w:p>
    <w:p w14:paraId="36761F52" w14:textId="52FDEBA9" w:rsidR="00A77B3E" w:rsidRDefault="00C441C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Garzelli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Nuzzo A, </w:t>
      </w:r>
      <w:proofErr w:type="spellStart"/>
      <w:r>
        <w:rPr>
          <w:rFonts w:ascii="Book Antiqua" w:eastAsia="Book Antiqua" w:hAnsi="Book Antiqua" w:cs="Book Antiqua"/>
          <w:color w:val="000000"/>
        </w:rPr>
        <w:t>Copin</w:t>
      </w:r>
      <w:proofErr w:type="spellEnd"/>
      <w:r>
        <w:rPr>
          <w:rFonts w:ascii="Book Antiqua" w:eastAsia="Book Antiqua" w:hAnsi="Book Antiqua" w:cs="Book Antiqua"/>
          <w:color w:val="000000"/>
        </w:rPr>
        <w:t xml:space="preserve"> P, Calame P, </w:t>
      </w:r>
      <w:proofErr w:type="spellStart"/>
      <w:r>
        <w:rPr>
          <w:rFonts w:ascii="Book Antiqua" w:eastAsia="Book Antiqua" w:hAnsi="Book Antiqua" w:cs="Book Antiqua"/>
          <w:color w:val="000000"/>
        </w:rPr>
        <w:t>Corcos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Ronot</w:t>
      </w:r>
      <w:proofErr w:type="spellEnd"/>
      <w:r>
        <w:rPr>
          <w:rFonts w:ascii="Book Antiqua" w:eastAsia="Book Antiqua" w:hAnsi="Book Antiqua" w:cs="Book Antiqua"/>
          <w:color w:val="000000"/>
        </w:rPr>
        <w:t xml:space="preserve"> M. Contrast-Enhanced CT for the Diagnosis of Acute Mesenteric Ischemia.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xml:space="preserve">: 29-38 [PMID: 32374661 DOI: </w:t>
      </w:r>
      <w:r w:rsidR="001B4D82" w:rsidRPr="001B4D82">
        <w:rPr>
          <w:rFonts w:ascii="Book Antiqua" w:eastAsia="Book Antiqua" w:hAnsi="Book Antiqua" w:cs="Book Antiqua"/>
          <w:color w:val="000000"/>
        </w:rPr>
        <w:t>10.2214/AJR.19.22625</w:t>
      </w:r>
      <w:r>
        <w:rPr>
          <w:rFonts w:ascii="Book Antiqua" w:eastAsia="Book Antiqua" w:hAnsi="Book Antiqua" w:cs="Book Antiqua"/>
          <w:color w:val="000000"/>
        </w:rPr>
        <w:t>]</w:t>
      </w:r>
    </w:p>
    <w:p w14:paraId="6C9C54CB" w14:textId="77777777" w:rsidR="00A77B3E" w:rsidRDefault="00C441C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Nuzzo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Corcos</w:t>
      </w:r>
      <w:proofErr w:type="spellEnd"/>
      <w:r>
        <w:rPr>
          <w:rFonts w:ascii="Book Antiqua" w:eastAsia="Book Antiqua" w:hAnsi="Book Antiqua" w:cs="Book Antiqua"/>
          <w:color w:val="000000"/>
        </w:rPr>
        <w:t xml:space="preserve"> O. [Management of mesenteric ischemia in the era of intestinal stroke centers: The gut and lifesaving strategy]. </w:t>
      </w:r>
      <w:r>
        <w:rPr>
          <w:rFonts w:ascii="Book Antiqua" w:eastAsia="Book Antiqua" w:hAnsi="Book Antiqua" w:cs="Book Antiqua"/>
          <w:i/>
          <w:iCs/>
          <w:color w:val="000000"/>
        </w:rPr>
        <w:t>Rev Med Interne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592-602 [PMID: 28259479 DOI: 10.1016/j.revmed.2017.01.018]</w:t>
      </w:r>
    </w:p>
    <w:p w14:paraId="446DDEF1" w14:textId="77777777" w:rsidR="00A77B3E" w:rsidRDefault="00C441C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Navas</w:t>
      </w:r>
      <w:proofErr w:type="spellEnd"/>
      <w:r>
        <w:rPr>
          <w:rFonts w:ascii="Book Antiqua" w:eastAsia="Book Antiqua" w:hAnsi="Book Antiqua" w:cs="Book Antiqua"/>
          <w:b/>
          <w:bCs/>
          <w:color w:val="000000"/>
        </w:rPr>
        <w:t>-Campo R</w:t>
      </w:r>
      <w:r>
        <w:rPr>
          <w:rFonts w:ascii="Book Antiqua" w:eastAsia="Book Antiqua" w:hAnsi="Book Antiqua" w:cs="Book Antiqua"/>
          <w:color w:val="000000"/>
        </w:rPr>
        <w:t xml:space="preserve">, Moreno-Caballero L, </w:t>
      </w:r>
      <w:proofErr w:type="spellStart"/>
      <w:r>
        <w:rPr>
          <w:rFonts w:ascii="Book Antiqua" w:eastAsia="Book Antiqua" w:hAnsi="Book Antiqua" w:cs="Book Antiqua"/>
          <w:color w:val="000000"/>
        </w:rPr>
        <w:t>Ezponda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Casajús</w:t>
      </w:r>
      <w:proofErr w:type="spellEnd"/>
      <w:r>
        <w:rPr>
          <w:rFonts w:ascii="Book Antiqua" w:eastAsia="Book Antiqua" w:hAnsi="Book Antiqua" w:cs="Book Antiqua"/>
          <w:color w:val="000000"/>
        </w:rPr>
        <w:t xml:space="preserve"> A, Muñoz DI. Acute mesenteric ischemia: a review of the main imaging techniques and signs. </w:t>
      </w:r>
      <w:proofErr w:type="spellStart"/>
      <w:r>
        <w:rPr>
          <w:rFonts w:ascii="Book Antiqua" w:eastAsia="Book Antiqua" w:hAnsi="Book Antiqua" w:cs="Book Antiqua"/>
          <w:i/>
          <w:iCs/>
          <w:color w:val="000000"/>
        </w:rPr>
        <w:t>Radiologia</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62</w:t>
      </w:r>
      <w:r>
        <w:rPr>
          <w:rFonts w:ascii="Book Antiqua" w:eastAsia="Book Antiqua" w:hAnsi="Book Antiqua" w:cs="Book Antiqua"/>
          <w:color w:val="000000"/>
        </w:rPr>
        <w:t>: 336-348 [PMID: 32386783 DOI: 10.1016/j.rx.2020.02.001]</w:t>
      </w:r>
    </w:p>
    <w:p w14:paraId="460E8C4E" w14:textId="77777777" w:rsidR="00A77B3E" w:rsidRDefault="00C441C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Parry AH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Wani</w:t>
      </w:r>
      <w:proofErr w:type="spellEnd"/>
      <w:r>
        <w:rPr>
          <w:rFonts w:ascii="Book Antiqua" w:eastAsia="Book Antiqua" w:hAnsi="Book Antiqua" w:cs="Book Antiqua"/>
          <w:color w:val="000000"/>
        </w:rPr>
        <w:t xml:space="preserve"> AH, Yaseen M. Acute Mesenteric Ischemia in Severe Coronavirus-19 (COVID-19): Possible Mechanisms and Diagnostic Pathway.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1190 [PMID: 32475635 DOI: 10.1016/j.acra.2020.05.016]</w:t>
      </w:r>
    </w:p>
    <w:p w14:paraId="3729747D" w14:textId="77777777" w:rsidR="00A77B3E" w:rsidRDefault="00C441C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de Barry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Mekki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Diffre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Seror</w:t>
      </w:r>
      <w:proofErr w:type="spellEnd"/>
      <w:r>
        <w:rPr>
          <w:rFonts w:ascii="Book Antiqua" w:eastAsia="Book Antiqua" w:hAnsi="Book Antiqua" w:cs="Book Antiqua"/>
          <w:color w:val="000000"/>
        </w:rPr>
        <w:t xml:space="preserve"> M, El Hajjam M,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RY. Arterial and venous abdominal thrombosis in a 79-year-old woman with COVID-19 pneumonia.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1054-1057 [PMID: 32351657 DOI: 10.1016/j.radcr.2020.04.055]</w:t>
      </w:r>
    </w:p>
    <w:p w14:paraId="4C66A551" w14:textId="77777777" w:rsidR="00A77B3E" w:rsidRDefault="00C441C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Kawashima A</w:t>
      </w:r>
      <w:r>
        <w:rPr>
          <w:rFonts w:ascii="Book Antiqua" w:eastAsia="Book Antiqua" w:hAnsi="Book Antiqua" w:cs="Book Antiqua"/>
          <w:color w:val="000000"/>
        </w:rPr>
        <w:t xml:space="preserve">, Sandler CM, Ernst RD, Tamm EP, Goldman SM, Fishman EK. CT evaluation of renovascular disease.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20</w:t>
      </w:r>
      <w:r>
        <w:rPr>
          <w:rFonts w:ascii="Book Antiqua" w:eastAsia="Book Antiqua" w:hAnsi="Book Antiqua" w:cs="Book Antiqua"/>
          <w:color w:val="000000"/>
        </w:rPr>
        <w:t>: 1321-1340 [PMID: 10992021 DOI: 10.1148/radiographics.20.5.g00se141321]</w:t>
      </w:r>
    </w:p>
    <w:p w14:paraId="18E10053" w14:textId="77777777" w:rsidR="00A77B3E" w:rsidRDefault="00C441C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Conte SM</w:t>
      </w:r>
      <w:r>
        <w:rPr>
          <w:rFonts w:ascii="Book Antiqua" w:eastAsia="Book Antiqua" w:hAnsi="Book Antiqua" w:cs="Book Antiqua"/>
          <w:color w:val="000000"/>
        </w:rPr>
        <w:t xml:space="preserve">, Vale PR. Peripheral Arterial Disease. </w:t>
      </w:r>
      <w:r>
        <w:rPr>
          <w:rFonts w:ascii="Book Antiqua" w:eastAsia="Book Antiqua" w:hAnsi="Book Antiqua" w:cs="Book Antiqua"/>
          <w:i/>
          <w:iCs/>
          <w:color w:val="000000"/>
        </w:rPr>
        <w:t>Heart Lung Circ</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427-432 [PMID: 29150158 DOI: 10.1016/j.hlc.2017.10.014]</w:t>
      </w:r>
    </w:p>
    <w:p w14:paraId="0AD63936" w14:textId="77777777" w:rsidR="00A77B3E" w:rsidRDefault="00C441C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Fleischmann D</w:t>
      </w:r>
      <w:r>
        <w:rPr>
          <w:rFonts w:ascii="Book Antiqua" w:eastAsia="Book Antiqua" w:hAnsi="Book Antiqua" w:cs="Book Antiqua"/>
          <w:color w:val="000000"/>
        </w:rPr>
        <w:t xml:space="preserve">, Hallett RL, Rubin GD. CT angiography of peripheral arterial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3-26 [PMID: 16415129 DOI: 10.1097/01.rvi.0000191361.02857.de]</w:t>
      </w:r>
    </w:p>
    <w:p w14:paraId="575D83EA" w14:textId="77777777" w:rsidR="00A77B3E" w:rsidRDefault="00C441C0">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Sena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Gallelli</w:t>
      </w:r>
      <w:proofErr w:type="spellEnd"/>
      <w:r>
        <w:rPr>
          <w:rFonts w:ascii="Book Antiqua" w:eastAsia="Book Antiqua" w:hAnsi="Book Antiqua" w:cs="Book Antiqua"/>
          <w:color w:val="000000"/>
        </w:rPr>
        <w:t xml:space="preserve"> G. An increased severity of peripheral arterial disease in the COVID-19 era.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758 [PMID: 32360372 DOI: 10.1016/j.jvs.2020.04.489]</w:t>
      </w:r>
    </w:p>
    <w:p w14:paraId="399A83CC" w14:textId="77777777" w:rsidR="00A77B3E" w:rsidRDefault="00C441C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Goldman IA</w:t>
      </w:r>
      <w:r>
        <w:rPr>
          <w:rFonts w:ascii="Book Antiqua" w:eastAsia="Book Antiqua" w:hAnsi="Book Antiqua" w:cs="Book Antiqua"/>
          <w:color w:val="000000"/>
        </w:rPr>
        <w:t xml:space="preserve">, Ye K, Scheinfeld MH. Lower-extremity Arterial Thrombosis Associated with COVID-19 Is Characterized by Greater Thrombus Burden and Increased Rate of Amputation and Death.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297</w:t>
      </w:r>
      <w:r>
        <w:rPr>
          <w:rFonts w:ascii="Book Antiqua" w:eastAsia="Book Antiqua" w:hAnsi="Book Antiqua" w:cs="Book Antiqua"/>
          <w:color w:val="000000"/>
        </w:rPr>
        <w:t>: E263-E269 [PMID: 32673190 DOI: 10.1148/radiol.2020202348]</w:t>
      </w:r>
    </w:p>
    <w:p w14:paraId="77BEF023" w14:textId="77777777" w:rsidR="00A77B3E" w:rsidRDefault="00C441C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 xml:space="preserve">Di </w:t>
      </w:r>
      <w:proofErr w:type="spellStart"/>
      <w:r>
        <w:rPr>
          <w:rFonts w:ascii="Book Antiqua" w:eastAsia="Book Antiqua" w:hAnsi="Book Antiqua" w:cs="Book Antiqua"/>
          <w:b/>
          <w:bCs/>
          <w:color w:val="000000"/>
        </w:rPr>
        <w:t>Minno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Ambrosino</w:t>
      </w:r>
      <w:proofErr w:type="spellEnd"/>
      <w:r>
        <w:rPr>
          <w:rFonts w:ascii="Book Antiqua" w:eastAsia="Book Antiqua" w:hAnsi="Book Antiqua" w:cs="Book Antiqua"/>
          <w:color w:val="000000"/>
        </w:rPr>
        <w:t xml:space="preserve"> P, Calcaterra I, Di </w:t>
      </w:r>
      <w:proofErr w:type="spellStart"/>
      <w:r>
        <w:rPr>
          <w:rFonts w:ascii="Book Antiqua" w:eastAsia="Book Antiqua" w:hAnsi="Book Antiqua" w:cs="Book Antiqua"/>
          <w:color w:val="000000"/>
        </w:rPr>
        <w:t>Minno</w:t>
      </w:r>
      <w:proofErr w:type="spellEnd"/>
      <w:r>
        <w:rPr>
          <w:rFonts w:ascii="Book Antiqua" w:eastAsia="Book Antiqua" w:hAnsi="Book Antiqua" w:cs="Book Antiqua"/>
          <w:color w:val="000000"/>
        </w:rPr>
        <w:t xml:space="preserve"> MND. COVID-19 and Venous Thromboembolism: A Meta-analysis of Literature Studies.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763-771 [PMID: 32882719 DOI: 10.1055/s-0040-1715456]</w:t>
      </w:r>
    </w:p>
    <w:p w14:paraId="730F766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3E7230" w14:textId="77777777" w:rsidR="00A77B3E" w:rsidRDefault="00C441C0">
      <w:pPr>
        <w:spacing w:line="360" w:lineRule="auto"/>
        <w:jc w:val="both"/>
      </w:pPr>
      <w:r>
        <w:rPr>
          <w:rFonts w:ascii="Book Antiqua" w:eastAsia="Book Antiqua" w:hAnsi="Book Antiqua" w:cs="Book Antiqua"/>
          <w:b/>
          <w:color w:val="000000"/>
        </w:rPr>
        <w:lastRenderedPageBreak/>
        <w:t>Footnotes</w:t>
      </w:r>
    </w:p>
    <w:p w14:paraId="7DAF5F65" w14:textId="77777777" w:rsidR="00A77B3E" w:rsidRDefault="00C441C0">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have no conflicts of interest to declare.</w:t>
      </w:r>
    </w:p>
    <w:p w14:paraId="4BEB9C3A" w14:textId="77777777" w:rsidR="00A77B3E" w:rsidRDefault="00A77B3E">
      <w:pPr>
        <w:spacing w:line="360" w:lineRule="auto"/>
        <w:jc w:val="both"/>
      </w:pPr>
    </w:p>
    <w:p w14:paraId="28D544B3" w14:textId="77777777" w:rsidR="00A77B3E" w:rsidRDefault="00C441C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B94286" w14:textId="77777777" w:rsidR="00A77B3E" w:rsidRDefault="00A77B3E">
      <w:pPr>
        <w:spacing w:line="360" w:lineRule="auto"/>
        <w:jc w:val="both"/>
      </w:pPr>
    </w:p>
    <w:p w14:paraId="1639CAB3" w14:textId="1C5420E8" w:rsidR="00A77B3E" w:rsidRDefault="00C441C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621576">
        <w:rPr>
          <w:rFonts w:ascii="Book Antiqua" w:eastAsia="Book Antiqua" w:hAnsi="Book Antiqua" w:cs="Book Antiqua"/>
          <w:color w:val="000000"/>
        </w:rPr>
        <w:t>ma</w:t>
      </w:r>
      <w:r>
        <w:rPr>
          <w:rFonts w:ascii="Book Antiqua" w:eastAsia="Book Antiqua" w:hAnsi="Book Antiqua" w:cs="Book Antiqua"/>
          <w:color w:val="000000"/>
        </w:rPr>
        <w:t>nuscript</w:t>
      </w:r>
    </w:p>
    <w:p w14:paraId="4221FB76" w14:textId="77777777" w:rsidR="00A77B3E" w:rsidRDefault="00A77B3E">
      <w:pPr>
        <w:spacing w:line="360" w:lineRule="auto"/>
        <w:jc w:val="both"/>
      </w:pPr>
    </w:p>
    <w:p w14:paraId="2CB8ADD1" w14:textId="77777777" w:rsidR="00A77B3E" w:rsidRDefault="00C441C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2020</w:t>
      </w:r>
    </w:p>
    <w:p w14:paraId="43F0FD7F" w14:textId="77777777" w:rsidR="00A77B3E" w:rsidRDefault="00C441C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7, 2020</w:t>
      </w:r>
    </w:p>
    <w:p w14:paraId="0F39D16C" w14:textId="77777777" w:rsidR="00A77B3E" w:rsidRDefault="00C441C0">
      <w:pPr>
        <w:spacing w:line="360" w:lineRule="auto"/>
        <w:jc w:val="both"/>
      </w:pPr>
      <w:r>
        <w:rPr>
          <w:rFonts w:ascii="Book Antiqua" w:eastAsia="Book Antiqua" w:hAnsi="Book Antiqua" w:cs="Book Antiqua"/>
          <w:b/>
          <w:color w:val="000000"/>
        </w:rPr>
        <w:t xml:space="preserve">Article in press: </w:t>
      </w:r>
    </w:p>
    <w:p w14:paraId="3823DF5F" w14:textId="77777777" w:rsidR="00A77B3E" w:rsidRDefault="00A77B3E">
      <w:pPr>
        <w:spacing w:line="360" w:lineRule="auto"/>
        <w:jc w:val="both"/>
      </w:pPr>
    </w:p>
    <w:p w14:paraId="533D0FC2" w14:textId="1995374A" w:rsidR="00A77B3E" w:rsidRDefault="00C441C0">
      <w:pPr>
        <w:spacing w:line="360" w:lineRule="auto"/>
        <w:jc w:val="both"/>
      </w:pPr>
      <w:r>
        <w:rPr>
          <w:rFonts w:ascii="Book Antiqua" w:eastAsia="Book Antiqua" w:hAnsi="Book Antiqua" w:cs="Book Antiqua"/>
          <w:b/>
          <w:color w:val="000000"/>
        </w:rPr>
        <w:t xml:space="preserve">Specialty type: </w:t>
      </w:r>
      <w:r w:rsidR="00621576" w:rsidRPr="00E700C2">
        <w:rPr>
          <w:rFonts w:ascii="Book Antiqua" w:eastAsia="Microsoft YaHei" w:hAnsi="Book Antiqua" w:cs="SimSun"/>
        </w:rPr>
        <w:t>Radiology, nuclear medicine and medical imaging</w:t>
      </w:r>
    </w:p>
    <w:p w14:paraId="689273EB" w14:textId="77777777" w:rsidR="00A77B3E" w:rsidRDefault="00C441C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5575F488" w14:textId="77777777" w:rsidR="00A77B3E" w:rsidRDefault="00C441C0">
      <w:pPr>
        <w:spacing w:line="360" w:lineRule="auto"/>
        <w:jc w:val="both"/>
      </w:pPr>
      <w:r>
        <w:rPr>
          <w:rFonts w:ascii="Book Antiqua" w:eastAsia="Book Antiqua" w:hAnsi="Book Antiqua" w:cs="Book Antiqua"/>
          <w:b/>
          <w:color w:val="000000"/>
        </w:rPr>
        <w:t>Peer-review report’s scientific quality classification</w:t>
      </w:r>
    </w:p>
    <w:p w14:paraId="2932F068" w14:textId="77777777" w:rsidR="00A77B3E" w:rsidRDefault="00C441C0">
      <w:pPr>
        <w:spacing w:line="360" w:lineRule="auto"/>
        <w:jc w:val="both"/>
      </w:pPr>
      <w:r>
        <w:rPr>
          <w:rFonts w:ascii="Book Antiqua" w:eastAsia="Book Antiqua" w:hAnsi="Book Antiqua" w:cs="Book Antiqua"/>
          <w:color w:val="000000"/>
        </w:rPr>
        <w:t>Grade A (Excellent): 0</w:t>
      </w:r>
    </w:p>
    <w:p w14:paraId="223D87F2" w14:textId="7009C3EE" w:rsidR="00A77B3E" w:rsidRDefault="00C441C0">
      <w:pPr>
        <w:spacing w:line="360" w:lineRule="auto"/>
        <w:jc w:val="both"/>
      </w:pPr>
      <w:r>
        <w:rPr>
          <w:rFonts w:ascii="Book Antiqua" w:eastAsia="Book Antiqua" w:hAnsi="Book Antiqua" w:cs="Book Antiqua"/>
          <w:color w:val="000000"/>
        </w:rPr>
        <w:t>Grade B (Very good): B</w:t>
      </w:r>
      <w:r w:rsidR="00F86283">
        <w:rPr>
          <w:rFonts w:ascii="Book Antiqua" w:eastAsia="Book Antiqua" w:hAnsi="Book Antiqua" w:cs="Book Antiqua"/>
          <w:color w:val="000000"/>
        </w:rPr>
        <w:t>, B</w:t>
      </w:r>
    </w:p>
    <w:p w14:paraId="2D95114D" w14:textId="77777777" w:rsidR="00A77B3E" w:rsidRDefault="00C441C0">
      <w:pPr>
        <w:spacing w:line="360" w:lineRule="auto"/>
        <w:jc w:val="both"/>
      </w:pPr>
      <w:r>
        <w:rPr>
          <w:rFonts w:ascii="Book Antiqua" w:eastAsia="Book Antiqua" w:hAnsi="Book Antiqua" w:cs="Book Antiqua"/>
          <w:color w:val="000000"/>
        </w:rPr>
        <w:t>Grade C (Good): 0</w:t>
      </w:r>
    </w:p>
    <w:p w14:paraId="4AC58E44" w14:textId="77777777" w:rsidR="00A77B3E" w:rsidRDefault="00C441C0">
      <w:pPr>
        <w:spacing w:line="360" w:lineRule="auto"/>
        <w:jc w:val="both"/>
      </w:pPr>
      <w:r>
        <w:rPr>
          <w:rFonts w:ascii="Book Antiqua" w:eastAsia="Book Antiqua" w:hAnsi="Book Antiqua" w:cs="Book Antiqua"/>
          <w:color w:val="000000"/>
        </w:rPr>
        <w:t>Grade D (Fair): 0</w:t>
      </w:r>
    </w:p>
    <w:p w14:paraId="17EF91A2" w14:textId="77777777" w:rsidR="00A77B3E" w:rsidRDefault="00C441C0">
      <w:pPr>
        <w:spacing w:line="360" w:lineRule="auto"/>
        <w:jc w:val="both"/>
      </w:pPr>
      <w:r>
        <w:rPr>
          <w:rFonts w:ascii="Book Antiqua" w:eastAsia="Book Antiqua" w:hAnsi="Book Antiqua" w:cs="Book Antiqua"/>
          <w:color w:val="000000"/>
        </w:rPr>
        <w:t>Grade E (Poor): 0</w:t>
      </w:r>
    </w:p>
    <w:p w14:paraId="5CB2BFE7" w14:textId="77777777" w:rsidR="00A77B3E" w:rsidRDefault="00A77B3E">
      <w:pPr>
        <w:spacing w:line="360" w:lineRule="auto"/>
        <w:jc w:val="both"/>
      </w:pPr>
    </w:p>
    <w:p w14:paraId="5078E8C5" w14:textId="77777777" w:rsidR="00A77B3E" w:rsidRDefault="00C441C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Deng B</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9869DF7" w14:textId="3A63C402" w:rsidR="00A77B3E" w:rsidRDefault="00C441C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0635EB0" w14:textId="1C09A318" w:rsidR="00FD0C5E" w:rsidRDefault="00FD0C5E">
      <w:pPr>
        <w:spacing w:line="360" w:lineRule="auto"/>
        <w:jc w:val="both"/>
      </w:pPr>
      <w:r>
        <w:rPr>
          <w:noProof/>
          <w:lang w:eastAsia="zh-CN"/>
        </w:rPr>
        <w:drawing>
          <wp:inline distT="0" distB="0" distL="0" distR="0" wp14:anchorId="5A3AFA84" wp14:editId="0DEBC6C5">
            <wp:extent cx="5887679" cy="15643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0324" cy="1580965"/>
                    </a:xfrm>
                    <a:prstGeom prst="rect">
                      <a:avLst/>
                    </a:prstGeom>
                    <a:noFill/>
                  </pic:spPr>
                </pic:pic>
              </a:graphicData>
            </a:graphic>
          </wp:inline>
        </w:drawing>
      </w:r>
    </w:p>
    <w:p w14:paraId="4C66E2BF" w14:textId="695731BA" w:rsidR="00A77B3E" w:rsidRDefault="00C441C0">
      <w:pPr>
        <w:spacing w:line="360" w:lineRule="auto"/>
        <w:jc w:val="both"/>
      </w:pPr>
      <w:r>
        <w:rPr>
          <w:rFonts w:ascii="Book Antiqua" w:eastAsia="Book Antiqua" w:hAnsi="Book Antiqua" w:cs="Book Antiqua"/>
          <w:b/>
          <w:bCs/>
          <w:color w:val="000000"/>
        </w:rPr>
        <w:t>Figure 1</w:t>
      </w:r>
      <w:r w:rsidR="00162276">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35-year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564F75">
        <w:rPr>
          <w:rFonts w:ascii="Book Antiqua" w:eastAsia="Book Antiqua" w:hAnsi="Book Antiqua" w:cs="Book Antiqua"/>
          <w:b/>
          <w:bCs/>
          <w:color w:val="000000"/>
        </w:rPr>
        <w:t>p</w:t>
      </w:r>
      <w:r w:rsidR="00162276">
        <w:rPr>
          <w:rFonts w:ascii="Book Antiqua" w:eastAsia="Book Antiqua" w:hAnsi="Book Antiqua" w:cs="Book Antiqua"/>
          <w:b/>
          <w:bCs/>
          <w:color w:val="000000"/>
        </w:rPr>
        <w:t>osterior circulation stroke</w:t>
      </w:r>
      <w:r w:rsidR="00FD0C5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FD0C5E">
        <w:rPr>
          <w:rFonts w:ascii="Book Antiqua" w:eastAsia="Book Antiqua" w:hAnsi="Book Antiqua" w:cs="Book Antiqua"/>
          <w:color w:val="000000"/>
        </w:rPr>
        <w:t>and</w:t>
      </w:r>
      <w:r>
        <w:rPr>
          <w:rFonts w:ascii="Book Antiqua" w:eastAsia="Book Antiqua" w:hAnsi="Book Antiqua" w:cs="Book Antiqua"/>
          <w:color w:val="000000"/>
        </w:rPr>
        <w:t xml:space="preserve"> B</w:t>
      </w:r>
      <w:r w:rsidR="00FD0C5E">
        <w:rPr>
          <w:rFonts w:ascii="Book Antiqua" w:eastAsia="Book Antiqua" w:hAnsi="Book Antiqua" w:cs="Book Antiqua"/>
          <w:color w:val="000000"/>
        </w:rPr>
        <w:t>:</w:t>
      </w:r>
      <w:r>
        <w:rPr>
          <w:rFonts w:ascii="Book Antiqua" w:eastAsia="Book Antiqua" w:hAnsi="Book Antiqua" w:cs="Book Antiqua"/>
          <w:color w:val="000000"/>
        </w:rPr>
        <w:t xml:space="preserve"> Axial sections of </w:t>
      </w:r>
      <w:r w:rsidR="00FD0C5E">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FD0C5E">
        <w:rPr>
          <w:rFonts w:ascii="Book Antiqua" w:eastAsia="Book Antiqua" w:hAnsi="Book Antiqua" w:cs="Book Antiqua"/>
          <w:color w:val="000000"/>
        </w:rPr>
        <w:t>b</w:t>
      </w:r>
      <w:r>
        <w:rPr>
          <w:rFonts w:ascii="Book Antiqua" w:eastAsia="Book Antiqua" w:hAnsi="Book Antiqua" w:cs="Book Antiqua"/>
          <w:color w:val="000000"/>
        </w:rPr>
        <w:t xml:space="preserve">rain (T2W, </w:t>
      </w:r>
      <w:r w:rsidR="00FD0C5E">
        <w:rPr>
          <w:rFonts w:ascii="Book Antiqua" w:eastAsia="Book Antiqua" w:hAnsi="Book Antiqua" w:cs="Book Antiqua"/>
          <w:color w:val="000000"/>
        </w:rPr>
        <w:t>d</w:t>
      </w:r>
      <w:r>
        <w:rPr>
          <w:rFonts w:ascii="Book Antiqua" w:eastAsia="Book Antiqua" w:hAnsi="Book Antiqua" w:cs="Book Antiqua"/>
          <w:color w:val="000000"/>
        </w:rPr>
        <w:t>iffusion sequences) show areas of high signal in both cerebellar hemispheres, vermis and brainstem suggestive of acute infarcts</w:t>
      </w:r>
      <w:r w:rsidR="00FD0C5E">
        <w:rPr>
          <w:rFonts w:ascii="Book Antiqua" w:eastAsia="Book Antiqua" w:hAnsi="Book Antiqua" w:cs="Book Antiqua"/>
          <w:color w:val="000000"/>
        </w:rPr>
        <w:t>;</w:t>
      </w:r>
      <w:r>
        <w:rPr>
          <w:rFonts w:ascii="Book Antiqua" w:eastAsia="Book Antiqua" w:hAnsi="Book Antiqua" w:cs="Book Antiqua"/>
          <w:color w:val="000000"/>
        </w:rPr>
        <w:t xml:space="preserve"> C </w:t>
      </w:r>
      <w:r w:rsidR="00FD0C5E">
        <w:rPr>
          <w:rFonts w:ascii="Book Antiqua" w:eastAsia="Book Antiqua" w:hAnsi="Book Antiqua" w:cs="Book Antiqua"/>
          <w:color w:val="000000"/>
        </w:rPr>
        <w:t>and</w:t>
      </w:r>
      <w:r>
        <w:rPr>
          <w:rFonts w:ascii="Book Antiqua" w:eastAsia="Book Antiqua" w:hAnsi="Book Antiqua" w:cs="Book Antiqua"/>
          <w:color w:val="000000"/>
        </w:rPr>
        <w:t xml:space="preserve"> D</w:t>
      </w:r>
      <w:r w:rsidR="00FD0C5E">
        <w:rPr>
          <w:rFonts w:ascii="Book Antiqua" w:eastAsia="Book Antiqua" w:hAnsi="Book Antiqua" w:cs="Book Antiqua"/>
          <w:color w:val="000000"/>
        </w:rPr>
        <w:t>:</w:t>
      </w:r>
      <w:r>
        <w:rPr>
          <w:rFonts w:ascii="Book Antiqua" w:eastAsia="Book Antiqua" w:hAnsi="Book Antiqua" w:cs="Book Antiqua"/>
          <w:color w:val="000000"/>
        </w:rPr>
        <w:t xml:space="preserve"> </w:t>
      </w:r>
      <w:r w:rsidR="00B726EF">
        <w:rPr>
          <w:rFonts w:ascii="Book Antiqua" w:eastAsia="Book Antiqua" w:hAnsi="Book Antiqua" w:cs="Book Antiqua"/>
          <w:color w:val="000000"/>
        </w:rPr>
        <w:t>M</w:t>
      </w:r>
      <w:r w:rsidR="00B726EF" w:rsidRPr="00B726EF">
        <w:rPr>
          <w:rFonts w:ascii="Book Antiqua" w:eastAsia="Book Antiqua" w:hAnsi="Book Antiqua" w:cs="Book Antiqua"/>
          <w:color w:val="000000"/>
        </w:rPr>
        <w:t>agnetic resonance artery</w:t>
      </w:r>
      <w:r>
        <w:rPr>
          <w:rFonts w:ascii="Book Antiqua" w:eastAsia="Book Antiqua" w:hAnsi="Book Antiqua" w:cs="Book Antiqua"/>
          <w:color w:val="000000"/>
        </w:rPr>
        <w:t xml:space="preserve"> </w:t>
      </w:r>
      <w:r w:rsidR="00FD0C5E">
        <w:rPr>
          <w:rFonts w:ascii="Book Antiqua" w:eastAsia="Book Antiqua" w:hAnsi="Book Antiqua" w:cs="Book Antiqua"/>
          <w:color w:val="000000"/>
        </w:rPr>
        <w:t>c</w:t>
      </w:r>
      <w:r>
        <w:rPr>
          <w:rFonts w:ascii="Book Antiqua" w:eastAsia="Book Antiqua" w:hAnsi="Book Antiqua" w:cs="Book Antiqua"/>
          <w:color w:val="000000"/>
        </w:rPr>
        <w:t>oronal and axial sections show complete non visualization of right vertebral artery (arrow) suggestive of thrombosis.</w:t>
      </w:r>
    </w:p>
    <w:p w14:paraId="2215A74F" w14:textId="356F6E2A" w:rsidR="00A77B3E" w:rsidRDefault="001F5902">
      <w:pPr>
        <w:spacing w:line="360" w:lineRule="auto"/>
        <w:jc w:val="both"/>
      </w:pPr>
      <w:r>
        <w:br w:type="page"/>
      </w:r>
      <w:r>
        <w:rPr>
          <w:noProof/>
          <w:lang w:eastAsia="zh-CN"/>
        </w:rPr>
        <w:lastRenderedPageBreak/>
        <w:drawing>
          <wp:inline distT="0" distB="0" distL="0" distR="0" wp14:anchorId="7468601E" wp14:editId="46967E25">
            <wp:extent cx="4306599" cy="48427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3570" cy="4850605"/>
                    </a:xfrm>
                    <a:prstGeom prst="rect">
                      <a:avLst/>
                    </a:prstGeom>
                    <a:noFill/>
                  </pic:spPr>
                </pic:pic>
              </a:graphicData>
            </a:graphic>
          </wp:inline>
        </w:drawing>
      </w:r>
    </w:p>
    <w:p w14:paraId="33C04715" w14:textId="4EC799DD" w:rsidR="00A77B3E" w:rsidRDefault="00C441C0">
      <w:pPr>
        <w:spacing w:line="360" w:lineRule="auto"/>
        <w:jc w:val="both"/>
      </w:pPr>
      <w:r>
        <w:rPr>
          <w:rFonts w:ascii="Book Antiqua" w:eastAsia="Book Antiqua" w:hAnsi="Book Antiqua" w:cs="Book Antiqua"/>
          <w:b/>
          <w:bCs/>
          <w:color w:val="000000"/>
        </w:rPr>
        <w:t>Figure 2</w:t>
      </w:r>
      <w:r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61-year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162276">
        <w:rPr>
          <w:rFonts w:ascii="Book Antiqua" w:eastAsia="Book Antiqua" w:hAnsi="Book Antiqua" w:cs="Book Antiqua"/>
          <w:b/>
          <w:bCs/>
          <w:color w:val="000000"/>
        </w:rPr>
        <w:t>Dural venous thrombosis</w:t>
      </w:r>
      <w:r w:rsidR="001F5902" w:rsidRPr="001F5902">
        <w:rPr>
          <w:rFonts w:ascii="Book Antiqua" w:eastAsia="Book Antiqua" w:hAnsi="Book Antiqua" w:cs="Book Antiqua"/>
          <w:b/>
          <w:bCs/>
          <w:color w:val="000000"/>
        </w:rPr>
        <w:t xml:space="preserve">. </w:t>
      </w:r>
      <w:r w:rsidR="001F5902">
        <w:rPr>
          <w:rFonts w:ascii="Book Antiqua" w:eastAsia="Book Antiqua" w:hAnsi="Book Antiqua" w:cs="Book Antiqua"/>
          <w:color w:val="000000"/>
        </w:rPr>
        <w:t>A and B:</w:t>
      </w:r>
      <w:r>
        <w:rPr>
          <w:rFonts w:ascii="Book Antiqua" w:eastAsia="Book Antiqua" w:hAnsi="Book Antiqua" w:cs="Book Antiqua"/>
          <w:color w:val="000000"/>
        </w:rPr>
        <w:t xml:space="preserve"> Axial and coronal sections of </w:t>
      </w:r>
      <w:r w:rsidR="00FD0C5E">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FD0C5E">
        <w:rPr>
          <w:rFonts w:ascii="Book Antiqua" w:eastAsia="Book Antiqua" w:hAnsi="Book Antiqua" w:cs="Book Antiqua"/>
          <w:color w:val="000000"/>
        </w:rPr>
        <w:t>b</w:t>
      </w:r>
      <w:r>
        <w:rPr>
          <w:rFonts w:ascii="Book Antiqua" w:eastAsia="Book Antiqua" w:hAnsi="Book Antiqua" w:cs="Book Antiqua"/>
          <w:color w:val="000000"/>
        </w:rPr>
        <w:t>rain (T2WI sequence) show acute hemorrhage (arrow) in right frontal lobe with left sided midline shift</w:t>
      </w:r>
      <w:r w:rsidR="001F5902">
        <w:rPr>
          <w:rFonts w:ascii="Book Antiqua" w:eastAsia="Book Antiqua" w:hAnsi="Book Antiqua" w:cs="Book Antiqua"/>
          <w:color w:val="000000"/>
        </w:rPr>
        <w:t>; C and D:</w:t>
      </w:r>
      <w:r>
        <w:rPr>
          <w:rFonts w:ascii="Book Antiqua" w:eastAsia="Book Antiqua" w:hAnsi="Book Antiqua" w:cs="Book Antiqua"/>
          <w:color w:val="000000"/>
        </w:rPr>
        <w:t xml:space="preserve"> </w:t>
      </w:r>
      <w:r w:rsidR="00F53476">
        <w:rPr>
          <w:rFonts w:ascii="Book Antiqua" w:eastAsia="Book Antiqua" w:hAnsi="Book Antiqua" w:cs="Book Antiqua"/>
          <w:color w:val="000000"/>
        </w:rPr>
        <w:t>M</w:t>
      </w:r>
      <w:r w:rsidR="00F53476" w:rsidRPr="00F53476">
        <w:rPr>
          <w:rFonts w:ascii="Book Antiqua" w:eastAsia="Book Antiqua" w:hAnsi="Book Antiqua" w:cs="Book Antiqua"/>
          <w:color w:val="000000"/>
        </w:rPr>
        <w:t>agnetic resonance venography</w:t>
      </w:r>
      <w:r>
        <w:rPr>
          <w:rFonts w:ascii="Book Antiqua" w:eastAsia="Book Antiqua" w:hAnsi="Book Antiqua" w:cs="Book Antiqua"/>
          <w:color w:val="000000"/>
        </w:rPr>
        <w:t xml:space="preserve"> sagittal oblique and axial sections show absent flow related signal in anterior third of superior sagittal sinus suggestive of thrombosis.</w:t>
      </w:r>
    </w:p>
    <w:p w14:paraId="7273D21C" w14:textId="28EAE25E" w:rsidR="00A77B3E" w:rsidRDefault="001F5902">
      <w:pPr>
        <w:spacing w:line="360" w:lineRule="auto"/>
        <w:jc w:val="both"/>
      </w:pPr>
      <w:r>
        <w:br w:type="page"/>
      </w:r>
      <w:r>
        <w:rPr>
          <w:noProof/>
          <w:lang w:eastAsia="zh-CN"/>
        </w:rPr>
        <w:lastRenderedPageBreak/>
        <w:drawing>
          <wp:inline distT="0" distB="0" distL="0" distR="0" wp14:anchorId="239A57F1" wp14:editId="0BF886B7">
            <wp:extent cx="5666693" cy="2560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1613" cy="2567362"/>
                    </a:xfrm>
                    <a:prstGeom prst="rect">
                      <a:avLst/>
                    </a:prstGeom>
                    <a:noFill/>
                  </pic:spPr>
                </pic:pic>
              </a:graphicData>
            </a:graphic>
          </wp:inline>
        </w:drawing>
      </w:r>
    </w:p>
    <w:p w14:paraId="60506213" w14:textId="63897A48" w:rsidR="00A77B3E" w:rsidRDefault="00C441C0">
      <w:pPr>
        <w:spacing w:line="360" w:lineRule="auto"/>
        <w:jc w:val="both"/>
      </w:pPr>
      <w:r>
        <w:rPr>
          <w:rFonts w:ascii="Book Antiqua" w:eastAsia="Book Antiqua" w:hAnsi="Book Antiqua" w:cs="Book Antiqua"/>
          <w:b/>
          <w:bCs/>
          <w:color w:val="000000"/>
        </w:rPr>
        <w:t>Figure 3</w:t>
      </w:r>
      <w:r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64-year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564F75">
        <w:rPr>
          <w:rFonts w:ascii="Book Antiqua" w:eastAsia="Book Antiqua" w:hAnsi="Book Antiqua" w:cs="Book Antiqua"/>
          <w:b/>
          <w:bCs/>
          <w:color w:val="000000"/>
        </w:rPr>
        <w:t>ao</w:t>
      </w:r>
      <w:r w:rsidR="00162276">
        <w:rPr>
          <w:rFonts w:ascii="Book Antiqua" w:eastAsia="Book Antiqua" w:hAnsi="Book Antiqua" w:cs="Book Antiqua"/>
          <w:b/>
          <w:bCs/>
          <w:color w:val="000000"/>
        </w:rPr>
        <w:t>rtic mural thrombosis</w:t>
      </w:r>
      <w:r w:rsidR="001F5902" w:rsidRPr="001F5902">
        <w:rPr>
          <w:rFonts w:ascii="Book Antiqua" w:eastAsia="Book Antiqua" w:hAnsi="Book Antiqua" w:cs="Book Antiqua"/>
          <w:b/>
          <w:bCs/>
          <w:color w:val="000000"/>
        </w:rPr>
        <w:t xml:space="preserve">. </w:t>
      </w:r>
      <w:r w:rsidR="001F5902">
        <w:rPr>
          <w:rFonts w:ascii="Book Antiqua" w:eastAsia="Book Antiqua" w:hAnsi="Book Antiqua" w:cs="Book Antiqua"/>
          <w:color w:val="000000"/>
        </w:rPr>
        <w:t>A and B:</w:t>
      </w:r>
      <w:r>
        <w:rPr>
          <w:rFonts w:ascii="Book Antiqua" w:eastAsia="Book Antiqua" w:hAnsi="Book Antiqua" w:cs="Book Antiqua"/>
          <w:color w:val="000000"/>
        </w:rPr>
        <w:t xml:space="preserve"> Coronal and sagittal sections of arterial phase of </w:t>
      </w:r>
      <w:r w:rsidR="001F5902">
        <w:rPr>
          <w:rFonts w:ascii="Book Antiqua" w:eastAsia="Book Antiqua" w:hAnsi="Book Antiqua" w:cs="Book Antiqua"/>
          <w:color w:val="000000"/>
        </w:rPr>
        <w:t>contrast-enhanced computed tomography</w:t>
      </w:r>
      <w:r>
        <w:rPr>
          <w:rFonts w:ascii="Book Antiqua" w:eastAsia="Book Antiqua" w:hAnsi="Book Antiqua" w:cs="Book Antiqua"/>
          <w:color w:val="000000"/>
        </w:rPr>
        <w:t xml:space="preserve"> thorax show pedunculated thrombus in aortic arch suggestive of </w:t>
      </w:r>
      <w:r w:rsidR="001F5902">
        <w:rPr>
          <w:rFonts w:ascii="Book Antiqua" w:eastAsia="Book Antiqua" w:hAnsi="Book Antiqua" w:cs="Book Antiqua"/>
          <w:color w:val="000000"/>
        </w:rPr>
        <w:t>a</w:t>
      </w:r>
      <w:r>
        <w:rPr>
          <w:rFonts w:ascii="Book Antiqua" w:eastAsia="Book Antiqua" w:hAnsi="Book Antiqua" w:cs="Book Antiqua"/>
          <w:color w:val="000000"/>
        </w:rPr>
        <w:t>ortic mural thrombus.</w:t>
      </w:r>
    </w:p>
    <w:p w14:paraId="06CF4DF2" w14:textId="2D4FD6C1" w:rsidR="00A77B3E" w:rsidRDefault="001F5902">
      <w:pPr>
        <w:spacing w:line="360" w:lineRule="auto"/>
        <w:jc w:val="both"/>
      </w:pPr>
      <w:r>
        <w:br w:type="page"/>
      </w:r>
      <w:r>
        <w:rPr>
          <w:noProof/>
          <w:lang w:eastAsia="zh-CN"/>
        </w:rPr>
        <w:lastRenderedPageBreak/>
        <w:drawing>
          <wp:inline distT="0" distB="0" distL="0" distR="0" wp14:anchorId="5EC20C7D" wp14:editId="41C58C7D">
            <wp:extent cx="5686129" cy="5822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1541" cy="5827567"/>
                    </a:xfrm>
                    <a:prstGeom prst="rect">
                      <a:avLst/>
                    </a:prstGeom>
                    <a:noFill/>
                  </pic:spPr>
                </pic:pic>
              </a:graphicData>
            </a:graphic>
          </wp:inline>
        </w:drawing>
      </w:r>
    </w:p>
    <w:p w14:paraId="59EDE4A0" w14:textId="198965B1" w:rsidR="00A77B3E" w:rsidRDefault="00C441C0">
      <w:pPr>
        <w:spacing w:line="360" w:lineRule="auto"/>
        <w:jc w:val="both"/>
      </w:pPr>
      <w:r>
        <w:rPr>
          <w:rFonts w:ascii="Book Antiqua" w:eastAsia="Book Antiqua" w:hAnsi="Book Antiqua" w:cs="Book Antiqua"/>
          <w:b/>
          <w:bCs/>
          <w:color w:val="000000"/>
        </w:rPr>
        <w:t>Figure 4</w:t>
      </w:r>
      <w:r w:rsidR="001F5902"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65-year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female with </w:t>
      </w:r>
      <w:r w:rsidR="00564F75">
        <w:rPr>
          <w:rFonts w:ascii="Book Antiqua" w:eastAsia="Book Antiqua" w:hAnsi="Book Antiqua" w:cs="Book Antiqua"/>
          <w:b/>
          <w:bCs/>
          <w:color w:val="000000"/>
        </w:rPr>
        <w:t>a</w:t>
      </w:r>
      <w:r w:rsidR="00162276">
        <w:rPr>
          <w:rFonts w:ascii="Book Antiqua" w:eastAsia="Book Antiqua" w:hAnsi="Book Antiqua" w:cs="Book Antiqua"/>
          <w:b/>
          <w:bCs/>
          <w:color w:val="000000"/>
        </w:rPr>
        <w:t>cute mesenteric ischemia</w:t>
      </w:r>
      <w:r w:rsidR="001F5902" w:rsidRPr="001F5902">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A:</w:t>
      </w:r>
      <w:r>
        <w:rPr>
          <w:rFonts w:ascii="Book Antiqua" w:eastAsia="Book Antiqua" w:hAnsi="Book Antiqua" w:cs="Book Antiqua"/>
          <w:color w:val="000000"/>
        </w:rPr>
        <w:t xml:space="preserve"> Coronal reformatted image of </w:t>
      </w:r>
      <w:r w:rsidR="001F5902">
        <w:rPr>
          <w:rFonts w:ascii="Book Antiqua" w:eastAsia="Book Antiqua" w:hAnsi="Book Antiqua" w:cs="Book Antiqua"/>
          <w:color w:val="000000"/>
        </w:rPr>
        <w:t>contrast-enhanced computed tomography (</w:t>
      </w:r>
      <w:r>
        <w:rPr>
          <w:rFonts w:ascii="Book Antiqua" w:eastAsia="Book Antiqua" w:hAnsi="Book Antiqua" w:cs="Book Antiqua"/>
          <w:color w:val="000000"/>
        </w:rPr>
        <w:t>CECT</w:t>
      </w:r>
      <w:r w:rsidR="001F5902">
        <w:rPr>
          <w:rFonts w:ascii="Book Antiqua" w:eastAsia="Book Antiqua" w:hAnsi="Book Antiqua" w:cs="Book Antiqua"/>
          <w:color w:val="000000"/>
        </w:rPr>
        <w:t>)</w:t>
      </w:r>
      <w:r>
        <w:rPr>
          <w:rFonts w:ascii="Book Antiqua" w:eastAsia="Book Antiqua" w:hAnsi="Book Antiqua" w:cs="Book Antiqua"/>
          <w:color w:val="000000"/>
        </w:rPr>
        <w:t xml:space="preserve"> abdomen shows filling defects (white arrow) in ileal branches of superior mesenteric artery suggestive of thrombosis</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B:</w:t>
      </w:r>
      <w:r>
        <w:rPr>
          <w:rFonts w:ascii="Book Antiqua" w:eastAsia="Book Antiqua" w:hAnsi="Book Antiqua" w:cs="Book Antiqua"/>
          <w:color w:val="000000"/>
        </w:rPr>
        <w:t xml:space="preserve"> Coronal reformatted image of CECT abdomen shows occlusion of accompanying tributaries of superior mesenteric vein (SMV) with superior extension of thrombus into the main stem of SMV</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C:</w:t>
      </w:r>
      <w:r>
        <w:rPr>
          <w:rFonts w:ascii="Book Antiqua" w:eastAsia="Book Antiqua" w:hAnsi="Book Antiqua" w:cs="Book Antiqua"/>
          <w:color w:val="000000"/>
        </w:rPr>
        <w:t xml:space="preserve"> Axial CECT image showing dilated small bowel with paper thin wall (long white arrow), </w:t>
      </w:r>
      <w:r w:rsidR="001F5902">
        <w:rPr>
          <w:rFonts w:ascii="Book Antiqua" w:eastAsia="Book Antiqua" w:hAnsi="Book Antiqua" w:cs="Book Antiqua"/>
          <w:color w:val="000000"/>
        </w:rPr>
        <w:t>c</w:t>
      </w:r>
      <w:r>
        <w:rPr>
          <w:rFonts w:ascii="Book Antiqua" w:eastAsia="Book Antiqua" w:hAnsi="Book Antiqua" w:cs="Book Antiqua"/>
          <w:color w:val="000000"/>
        </w:rPr>
        <w:t xml:space="preserve">ircumferential pneumatosis (dotted white arrow) and foci of free extraluminal air (small white arrow) indicating transmural bowel </w:t>
      </w:r>
      <w:r>
        <w:rPr>
          <w:rFonts w:ascii="Book Antiqua" w:eastAsia="Book Antiqua" w:hAnsi="Book Antiqua" w:cs="Book Antiqua"/>
          <w:color w:val="000000"/>
        </w:rPr>
        <w:lastRenderedPageBreak/>
        <w:t>necrosis with perforation</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D:</w:t>
      </w:r>
      <w:r>
        <w:rPr>
          <w:rFonts w:ascii="Book Antiqua" w:eastAsia="Book Antiqua" w:hAnsi="Book Antiqua" w:cs="Book Antiqua"/>
          <w:color w:val="000000"/>
        </w:rPr>
        <w:t xml:space="preserve"> Coronal CECT image showing a bowel segment with absent mural enhancement (solid white arrow), and ascites (dotted arrow)</w:t>
      </w:r>
      <w:r w:rsidR="001F5902">
        <w:rPr>
          <w:rFonts w:ascii="Book Antiqua" w:eastAsia="Book Antiqua" w:hAnsi="Book Antiqua" w:cs="Book Antiqua"/>
          <w:color w:val="000000"/>
        </w:rPr>
        <w:t>.</w:t>
      </w:r>
    </w:p>
    <w:p w14:paraId="1668B24F" w14:textId="54359BB6" w:rsidR="00A77B3E" w:rsidRDefault="001F5902">
      <w:pPr>
        <w:spacing w:line="360" w:lineRule="auto"/>
        <w:jc w:val="both"/>
      </w:pPr>
      <w:r>
        <w:br w:type="page"/>
      </w:r>
      <w:r>
        <w:rPr>
          <w:noProof/>
          <w:lang w:eastAsia="zh-CN"/>
        </w:rPr>
        <w:lastRenderedPageBreak/>
        <w:drawing>
          <wp:inline distT="0" distB="0" distL="0" distR="0" wp14:anchorId="7F6BA6E4" wp14:editId="38521386">
            <wp:extent cx="5900838" cy="2398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916" cy="2405999"/>
                    </a:xfrm>
                    <a:prstGeom prst="rect">
                      <a:avLst/>
                    </a:prstGeom>
                    <a:noFill/>
                  </pic:spPr>
                </pic:pic>
              </a:graphicData>
            </a:graphic>
          </wp:inline>
        </w:drawing>
      </w:r>
    </w:p>
    <w:p w14:paraId="498D2E8E" w14:textId="4970CF81" w:rsidR="00A77B3E" w:rsidRDefault="00C441C0">
      <w:pPr>
        <w:spacing w:line="360" w:lineRule="auto"/>
        <w:jc w:val="both"/>
      </w:pPr>
      <w:r>
        <w:rPr>
          <w:rFonts w:ascii="Book Antiqua" w:eastAsia="Book Antiqua" w:hAnsi="Book Antiqua" w:cs="Book Antiqua"/>
          <w:b/>
          <w:bCs/>
          <w:color w:val="000000"/>
        </w:rPr>
        <w:t>Figure 5</w:t>
      </w:r>
      <w:r w:rsidR="001F5902"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74-year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564F75">
        <w:rPr>
          <w:rFonts w:ascii="Book Antiqua" w:eastAsia="Book Antiqua" w:hAnsi="Book Antiqua" w:cs="Book Antiqua"/>
          <w:b/>
          <w:bCs/>
          <w:color w:val="000000"/>
        </w:rPr>
        <w:t>r</w:t>
      </w:r>
      <w:r w:rsidR="00162276">
        <w:rPr>
          <w:rFonts w:ascii="Book Antiqua" w:eastAsia="Book Antiqua" w:hAnsi="Book Antiqua" w:cs="Book Antiqua"/>
          <w:b/>
          <w:bCs/>
          <w:color w:val="000000"/>
        </w:rPr>
        <w:t>enal artery thrombosis</w:t>
      </w:r>
      <w:r w:rsidR="001F5902" w:rsidRPr="001F5902">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A and B:</w:t>
      </w:r>
      <w:r>
        <w:rPr>
          <w:rFonts w:ascii="Book Antiqua" w:eastAsia="Book Antiqua" w:hAnsi="Book Antiqua" w:cs="Book Antiqua"/>
          <w:color w:val="000000"/>
        </w:rPr>
        <w:t xml:space="preserve"> Axial baseline and oblique coronal reformatted </w:t>
      </w:r>
      <w:r w:rsidR="001F5902" w:rsidRPr="001F5902">
        <w:rPr>
          <w:rFonts w:ascii="Book Antiqua" w:eastAsia="Book Antiqua" w:hAnsi="Book Antiqua" w:cs="Book Antiqua"/>
          <w:color w:val="000000"/>
        </w:rPr>
        <w:t>maximum intensity projection</w:t>
      </w:r>
      <w:r>
        <w:rPr>
          <w:rFonts w:ascii="Book Antiqua" w:eastAsia="Book Antiqua" w:hAnsi="Book Antiqua" w:cs="Book Antiqua"/>
          <w:color w:val="000000"/>
        </w:rPr>
        <w:t xml:space="preserve"> images of arterial phase </w:t>
      </w:r>
      <w:r w:rsidR="001F5902">
        <w:rPr>
          <w:rFonts w:ascii="Book Antiqua" w:eastAsia="Book Antiqua" w:hAnsi="Book Antiqua" w:cs="Book Antiqua"/>
          <w:color w:val="000000"/>
        </w:rPr>
        <w:t>contrast-enhanced computed tomography</w:t>
      </w:r>
      <w:r>
        <w:rPr>
          <w:rFonts w:ascii="Book Antiqua" w:eastAsia="Book Antiqua" w:hAnsi="Book Antiqua" w:cs="Book Antiqua"/>
          <w:color w:val="000000"/>
        </w:rPr>
        <w:t xml:space="preserve"> images showing hypodense filling defect involving left renal artery from ostium to hilum and its segmental branches with non-enhancement of left kidney suggestive of left renal artery thrombosis with infarct.</w:t>
      </w:r>
    </w:p>
    <w:p w14:paraId="483FDDB8" w14:textId="2DB1970A" w:rsidR="00A77B3E" w:rsidRDefault="001F5902">
      <w:pPr>
        <w:spacing w:line="360" w:lineRule="auto"/>
        <w:jc w:val="both"/>
      </w:pPr>
      <w:r>
        <w:br w:type="page"/>
      </w:r>
      <w:r w:rsidR="00F53476">
        <w:rPr>
          <w:noProof/>
          <w:lang w:eastAsia="zh-CN"/>
        </w:rPr>
        <w:lastRenderedPageBreak/>
        <w:drawing>
          <wp:inline distT="0" distB="0" distL="0" distR="0" wp14:anchorId="10FC36CC" wp14:editId="5576BCD9">
            <wp:extent cx="5943600" cy="1949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49450"/>
                    </a:xfrm>
                    <a:prstGeom prst="rect">
                      <a:avLst/>
                    </a:prstGeom>
                  </pic:spPr>
                </pic:pic>
              </a:graphicData>
            </a:graphic>
          </wp:inline>
        </w:drawing>
      </w:r>
    </w:p>
    <w:p w14:paraId="5529B768" w14:textId="329D07A3" w:rsidR="00A77B3E" w:rsidRDefault="00C441C0">
      <w:pPr>
        <w:spacing w:line="360" w:lineRule="auto"/>
        <w:jc w:val="both"/>
      </w:pPr>
      <w:r>
        <w:rPr>
          <w:rFonts w:ascii="Book Antiqua" w:eastAsia="Book Antiqua" w:hAnsi="Book Antiqua" w:cs="Book Antiqua"/>
          <w:b/>
          <w:bCs/>
          <w:color w:val="000000"/>
        </w:rPr>
        <w:t>Figure 6</w:t>
      </w:r>
      <w:r w:rsidR="001F5902"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51-year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564F75">
        <w:rPr>
          <w:rFonts w:ascii="Book Antiqua" w:eastAsia="Book Antiqua" w:hAnsi="Book Antiqua" w:cs="Book Antiqua"/>
          <w:b/>
          <w:bCs/>
          <w:color w:val="000000"/>
        </w:rPr>
        <w:t>p</w:t>
      </w:r>
      <w:r w:rsidR="00162276">
        <w:rPr>
          <w:rFonts w:ascii="Book Antiqua" w:eastAsia="Book Antiqua" w:hAnsi="Book Antiqua" w:cs="Book Antiqua"/>
          <w:b/>
          <w:bCs/>
          <w:color w:val="000000"/>
        </w:rPr>
        <w:t>eripheral arterial disease</w:t>
      </w:r>
      <w:r w:rsidR="001F5902" w:rsidRPr="001F5902">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A:</w:t>
      </w:r>
      <w:r>
        <w:rPr>
          <w:rFonts w:ascii="Book Antiqua" w:eastAsia="Book Antiqua" w:hAnsi="Book Antiqua" w:cs="Book Antiqua"/>
          <w:color w:val="000000"/>
        </w:rPr>
        <w:t xml:space="preserve"> Coronal oblique reformatted image of </w:t>
      </w:r>
      <w:r w:rsidR="001F5902">
        <w:rPr>
          <w:rFonts w:ascii="Book Antiqua" w:eastAsia="Book Antiqua" w:hAnsi="Book Antiqua" w:cs="Book Antiqua"/>
          <w:color w:val="000000"/>
        </w:rPr>
        <w:t>contrast-enhanced computed tomography</w:t>
      </w:r>
      <w:r>
        <w:rPr>
          <w:rFonts w:ascii="Book Antiqua" w:eastAsia="Book Antiqua" w:hAnsi="Book Antiqua" w:cs="Book Antiqua"/>
          <w:color w:val="000000"/>
        </w:rPr>
        <w:t xml:space="preserve"> abdomen shows mall mural thrombus in abdominal aorta (long arrow); and another partially occluding thrombus at right common iliac artery (short arrow) bifurcation extending into external iliac branch and synchronous complete thrombosis of right internal iliac artery (broad white arrow)</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B:</w:t>
      </w:r>
      <w:r>
        <w:rPr>
          <w:rFonts w:ascii="Book Antiqua" w:eastAsia="Book Antiqua" w:hAnsi="Book Antiqua" w:cs="Book Antiqua"/>
          <w:color w:val="000000"/>
        </w:rPr>
        <w:t xml:space="preserve"> </w:t>
      </w:r>
      <w:r w:rsidR="001F5902">
        <w:rPr>
          <w:rFonts w:ascii="Book Antiqua" w:eastAsia="Book Antiqua" w:hAnsi="Book Antiqua" w:cs="Book Antiqua"/>
          <w:color w:val="000000"/>
        </w:rPr>
        <w:t>Three-</w:t>
      </w:r>
      <w:r w:rsidR="001F5902" w:rsidRPr="001F5902">
        <w:rPr>
          <w:rFonts w:ascii="Book Antiqua" w:eastAsia="Book Antiqua" w:hAnsi="Book Antiqua" w:cs="Book Antiqua"/>
          <w:color w:val="000000"/>
        </w:rPr>
        <w:t>dimensional</w:t>
      </w:r>
      <w:r>
        <w:rPr>
          <w:rFonts w:ascii="Book Antiqua" w:eastAsia="Book Antiqua" w:hAnsi="Book Antiqua" w:cs="Book Antiqua"/>
          <w:color w:val="000000"/>
        </w:rPr>
        <w:t xml:space="preserve"> reconstructed image shows defect in right common iliac artery and complete non visualization of right internal iliac artery</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C:</w:t>
      </w:r>
      <w:r>
        <w:rPr>
          <w:rFonts w:ascii="Book Antiqua" w:eastAsia="Book Antiqua" w:hAnsi="Book Antiqua" w:cs="Book Antiqua"/>
          <w:color w:val="000000"/>
        </w:rPr>
        <w:t xml:space="preserve"> Coronal </w:t>
      </w:r>
      <w:r w:rsidR="001F5902" w:rsidRPr="001F5902">
        <w:rPr>
          <w:rFonts w:ascii="Book Antiqua" w:eastAsia="Book Antiqua" w:hAnsi="Book Antiqua" w:cs="Book Antiqua"/>
          <w:color w:val="000000"/>
        </w:rPr>
        <w:t>maximum intensity projection</w:t>
      </w:r>
      <w:r>
        <w:rPr>
          <w:rFonts w:ascii="Book Antiqua" w:eastAsia="Book Antiqua" w:hAnsi="Book Antiqua" w:cs="Book Antiqua"/>
          <w:color w:val="000000"/>
        </w:rPr>
        <w:t xml:space="preserve"> image of </w:t>
      </w:r>
      <w:r w:rsidR="00F53476">
        <w:rPr>
          <w:rFonts w:ascii="Book Antiqua" w:eastAsia="Book Antiqua" w:hAnsi="Book Antiqua" w:cs="Book Antiqua"/>
          <w:color w:val="000000"/>
        </w:rPr>
        <w:t>computed tomography</w:t>
      </w:r>
      <w:r w:rsidR="00F53476" w:rsidRPr="00F53476">
        <w:rPr>
          <w:rFonts w:ascii="Book Antiqua" w:eastAsia="Book Antiqua" w:hAnsi="Book Antiqua" w:cs="Book Antiqua"/>
          <w:color w:val="000000"/>
        </w:rPr>
        <w:t xml:space="preserve"> angiography</w:t>
      </w:r>
      <w:r>
        <w:rPr>
          <w:rFonts w:ascii="Book Antiqua" w:eastAsia="Book Antiqua" w:hAnsi="Book Antiqua" w:cs="Book Antiqua"/>
          <w:color w:val="000000"/>
        </w:rPr>
        <w:t xml:space="preserve"> of bilateral lower limbs shows filling defect in right </w:t>
      </w:r>
      <w:proofErr w:type="spellStart"/>
      <w:r>
        <w:rPr>
          <w:rFonts w:ascii="Book Antiqua" w:eastAsia="Book Antiqua" w:hAnsi="Book Antiqua" w:cs="Book Antiqua"/>
          <w:color w:val="000000"/>
        </w:rPr>
        <w:t>tibio</w:t>
      </w:r>
      <w:proofErr w:type="spellEnd"/>
      <w:r>
        <w:rPr>
          <w:rFonts w:ascii="Book Antiqua" w:eastAsia="Book Antiqua" w:hAnsi="Book Antiqua" w:cs="Book Antiqua"/>
          <w:color w:val="000000"/>
        </w:rPr>
        <w:t>-peroneal trunk just beyond origin with poor distal reformation (thin arrow), and non-opacification of mid and distal third of right anterior tibial artery (broad white arrow).</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CC8FB" w14:textId="77777777" w:rsidR="00502981" w:rsidRDefault="00502981" w:rsidP="00621576">
      <w:r>
        <w:separator/>
      </w:r>
    </w:p>
  </w:endnote>
  <w:endnote w:type="continuationSeparator" w:id="0">
    <w:p w14:paraId="5738D272" w14:textId="77777777" w:rsidR="00502981" w:rsidRDefault="00502981" w:rsidP="00621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340734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CA0C3A" w14:textId="24886F9F" w:rsidR="00261E03" w:rsidRPr="00261E03" w:rsidRDefault="00261E03" w:rsidP="00261E03">
            <w:pPr>
              <w:pStyle w:val="Footer"/>
              <w:jc w:val="right"/>
              <w:rPr>
                <w:rFonts w:ascii="Book Antiqua" w:hAnsi="Book Antiqua"/>
                <w:sz w:val="24"/>
                <w:szCs w:val="24"/>
              </w:rPr>
            </w:pPr>
            <w:r w:rsidRPr="00261E03">
              <w:rPr>
                <w:rFonts w:ascii="Book Antiqua" w:hAnsi="Book Antiqua"/>
                <w:sz w:val="24"/>
                <w:szCs w:val="24"/>
                <w:lang w:val="zh-CN" w:eastAsia="zh-CN"/>
              </w:rPr>
              <w:t xml:space="preserve"> </w:t>
            </w:r>
            <w:r w:rsidRPr="00261E03">
              <w:rPr>
                <w:rFonts w:ascii="Book Antiqua" w:hAnsi="Book Antiqua"/>
                <w:sz w:val="24"/>
                <w:szCs w:val="24"/>
              </w:rPr>
              <w:fldChar w:fldCharType="begin"/>
            </w:r>
            <w:r w:rsidRPr="00261E03">
              <w:rPr>
                <w:rFonts w:ascii="Book Antiqua" w:hAnsi="Book Antiqua"/>
                <w:sz w:val="24"/>
                <w:szCs w:val="24"/>
              </w:rPr>
              <w:instrText>PAGE</w:instrText>
            </w:r>
            <w:r w:rsidRPr="00261E03">
              <w:rPr>
                <w:rFonts w:ascii="Book Antiqua" w:hAnsi="Book Antiqua"/>
                <w:sz w:val="24"/>
                <w:szCs w:val="24"/>
              </w:rPr>
              <w:fldChar w:fldCharType="separate"/>
            </w:r>
            <w:r w:rsidR="003A7DC8">
              <w:rPr>
                <w:rFonts w:ascii="Book Antiqua" w:hAnsi="Book Antiqua"/>
                <w:noProof/>
                <w:sz w:val="24"/>
                <w:szCs w:val="24"/>
              </w:rPr>
              <w:t>21</w:t>
            </w:r>
            <w:r w:rsidRPr="00261E03">
              <w:rPr>
                <w:rFonts w:ascii="Book Antiqua" w:hAnsi="Book Antiqua"/>
                <w:sz w:val="24"/>
                <w:szCs w:val="24"/>
              </w:rPr>
              <w:fldChar w:fldCharType="end"/>
            </w:r>
            <w:r w:rsidRPr="00261E03">
              <w:rPr>
                <w:rFonts w:ascii="Book Antiqua" w:hAnsi="Book Antiqua"/>
                <w:sz w:val="24"/>
                <w:szCs w:val="24"/>
                <w:lang w:val="zh-CN" w:eastAsia="zh-CN"/>
              </w:rPr>
              <w:t xml:space="preserve"> / </w:t>
            </w:r>
            <w:r w:rsidRPr="00261E03">
              <w:rPr>
                <w:rFonts w:ascii="Book Antiqua" w:hAnsi="Book Antiqua"/>
                <w:sz w:val="24"/>
                <w:szCs w:val="24"/>
              </w:rPr>
              <w:fldChar w:fldCharType="begin"/>
            </w:r>
            <w:r w:rsidRPr="00261E03">
              <w:rPr>
                <w:rFonts w:ascii="Book Antiqua" w:hAnsi="Book Antiqua"/>
                <w:sz w:val="24"/>
                <w:szCs w:val="24"/>
              </w:rPr>
              <w:instrText>NUMPAGES</w:instrText>
            </w:r>
            <w:r w:rsidRPr="00261E03">
              <w:rPr>
                <w:rFonts w:ascii="Book Antiqua" w:hAnsi="Book Antiqua"/>
                <w:sz w:val="24"/>
                <w:szCs w:val="24"/>
              </w:rPr>
              <w:fldChar w:fldCharType="separate"/>
            </w:r>
            <w:r w:rsidR="003A7DC8">
              <w:rPr>
                <w:rFonts w:ascii="Book Antiqua" w:hAnsi="Book Antiqua"/>
                <w:noProof/>
                <w:sz w:val="24"/>
                <w:szCs w:val="24"/>
              </w:rPr>
              <w:t>21</w:t>
            </w:r>
            <w:r w:rsidRPr="00261E03">
              <w:rPr>
                <w:rFonts w:ascii="Book Antiqua" w:hAnsi="Book Antiqua"/>
                <w:sz w:val="24"/>
                <w:szCs w:val="24"/>
              </w:rPr>
              <w:fldChar w:fldCharType="end"/>
            </w:r>
          </w:p>
        </w:sdtContent>
      </w:sdt>
    </w:sdtContent>
  </w:sdt>
  <w:p w14:paraId="57C33E02" w14:textId="77777777" w:rsidR="00261E03" w:rsidRPr="00261E03" w:rsidRDefault="00261E03" w:rsidP="00261E03">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2EC8E" w14:textId="77777777" w:rsidR="00502981" w:rsidRDefault="00502981" w:rsidP="00621576">
      <w:r>
        <w:separator/>
      </w:r>
    </w:p>
  </w:footnote>
  <w:footnote w:type="continuationSeparator" w:id="0">
    <w:p w14:paraId="4808DE5F" w14:textId="77777777" w:rsidR="00502981" w:rsidRDefault="00502981" w:rsidP="006215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4476"/>
    <w:rsid w:val="000865CB"/>
    <w:rsid w:val="00162276"/>
    <w:rsid w:val="001B4D82"/>
    <w:rsid w:val="001F5902"/>
    <w:rsid w:val="00200D23"/>
    <w:rsid w:val="0021465B"/>
    <w:rsid w:val="00261E03"/>
    <w:rsid w:val="002B0404"/>
    <w:rsid w:val="00363EF4"/>
    <w:rsid w:val="003A7DC8"/>
    <w:rsid w:val="004356A1"/>
    <w:rsid w:val="00502981"/>
    <w:rsid w:val="00547611"/>
    <w:rsid w:val="00564F75"/>
    <w:rsid w:val="00566FBA"/>
    <w:rsid w:val="00621576"/>
    <w:rsid w:val="00666867"/>
    <w:rsid w:val="00755F50"/>
    <w:rsid w:val="008E7003"/>
    <w:rsid w:val="00917963"/>
    <w:rsid w:val="009D0212"/>
    <w:rsid w:val="00A77B3E"/>
    <w:rsid w:val="00B726EF"/>
    <w:rsid w:val="00C3760F"/>
    <w:rsid w:val="00C441C0"/>
    <w:rsid w:val="00CA2A55"/>
    <w:rsid w:val="00DD5C16"/>
    <w:rsid w:val="00DE3073"/>
    <w:rsid w:val="00E603FF"/>
    <w:rsid w:val="00F53476"/>
    <w:rsid w:val="00F86283"/>
    <w:rsid w:val="00F949B2"/>
    <w:rsid w:val="00FD0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9F73D8"/>
  <w15:docId w15:val="{DA1F4201-EC6D-4C98-A7D9-CA293123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215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21576"/>
    <w:rPr>
      <w:sz w:val="18"/>
      <w:szCs w:val="18"/>
    </w:rPr>
  </w:style>
  <w:style w:type="paragraph" w:styleId="Footer">
    <w:name w:val="footer"/>
    <w:basedOn w:val="Normal"/>
    <w:link w:val="FooterChar"/>
    <w:uiPriority w:val="99"/>
    <w:unhideWhenUsed/>
    <w:rsid w:val="0062157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21576"/>
    <w:rPr>
      <w:sz w:val="18"/>
      <w:szCs w:val="18"/>
    </w:rPr>
  </w:style>
  <w:style w:type="paragraph" w:styleId="BalloonText">
    <w:name w:val="Balloon Text"/>
    <w:basedOn w:val="Normal"/>
    <w:link w:val="BalloonTextChar"/>
    <w:rsid w:val="00621576"/>
    <w:rPr>
      <w:sz w:val="18"/>
      <w:szCs w:val="18"/>
    </w:rPr>
  </w:style>
  <w:style w:type="character" w:customStyle="1" w:styleId="BalloonTextChar">
    <w:name w:val="Balloon Text Char"/>
    <w:basedOn w:val="DefaultParagraphFont"/>
    <w:link w:val="BalloonText"/>
    <w:rsid w:val="00621576"/>
    <w:rPr>
      <w:sz w:val="18"/>
      <w:szCs w:val="18"/>
    </w:rPr>
  </w:style>
  <w:style w:type="character" w:styleId="CommentReference">
    <w:name w:val="annotation reference"/>
    <w:basedOn w:val="DefaultParagraphFont"/>
    <w:semiHidden/>
    <w:unhideWhenUsed/>
    <w:rsid w:val="00621576"/>
    <w:rPr>
      <w:sz w:val="21"/>
      <w:szCs w:val="21"/>
    </w:rPr>
  </w:style>
  <w:style w:type="paragraph" w:styleId="CommentText">
    <w:name w:val="annotation text"/>
    <w:basedOn w:val="Normal"/>
    <w:link w:val="CommentTextChar"/>
    <w:uiPriority w:val="99"/>
    <w:unhideWhenUsed/>
    <w:qFormat/>
    <w:rsid w:val="00621576"/>
  </w:style>
  <w:style w:type="character" w:customStyle="1" w:styleId="CommentTextChar">
    <w:name w:val="Comment Text Char"/>
    <w:basedOn w:val="DefaultParagraphFont"/>
    <w:link w:val="CommentText"/>
    <w:semiHidden/>
    <w:rsid w:val="00621576"/>
    <w:rPr>
      <w:sz w:val="24"/>
      <w:szCs w:val="24"/>
    </w:rPr>
  </w:style>
  <w:style w:type="paragraph" w:styleId="CommentSubject">
    <w:name w:val="annotation subject"/>
    <w:basedOn w:val="CommentText"/>
    <w:next w:val="CommentText"/>
    <w:link w:val="CommentSubjectChar"/>
    <w:semiHidden/>
    <w:unhideWhenUsed/>
    <w:rsid w:val="00621576"/>
    <w:rPr>
      <w:b/>
      <w:bCs/>
    </w:rPr>
  </w:style>
  <w:style w:type="character" w:customStyle="1" w:styleId="CommentSubjectChar">
    <w:name w:val="Comment Subject Char"/>
    <w:basedOn w:val="CommentTextChar"/>
    <w:link w:val="CommentSubject"/>
    <w:semiHidden/>
    <w:rsid w:val="00621576"/>
    <w:rPr>
      <w:b/>
      <w:bCs/>
      <w:sz w:val="24"/>
      <w:szCs w:val="24"/>
    </w:rPr>
  </w:style>
  <w:style w:type="character" w:customStyle="1" w:styleId="1">
    <w:name w:val="批注文字 字符1"/>
    <w:basedOn w:val="DefaultParagraphFont"/>
    <w:uiPriority w:val="99"/>
    <w:qFormat/>
    <w:rsid w:val="00621576"/>
    <w:rPr>
      <w:rFonts w:ascii="Calibri" w:eastAsia="SimSun"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520793">
      <w:bodyDiv w:val="1"/>
      <w:marLeft w:val="0"/>
      <w:marRight w:val="0"/>
      <w:marTop w:val="0"/>
      <w:marBottom w:val="0"/>
      <w:divBdr>
        <w:top w:val="none" w:sz="0" w:space="0" w:color="auto"/>
        <w:left w:val="none" w:sz="0" w:space="0" w:color="auto"/>
        <w:bottom w:val="none" w:sz="0" w:space="0" w:color="auto"/>
        <w:right w:val="none" w:sz="0" w:space="0" w:color="auto"/>
      </w:divBdr>
    </w:div>
    <w:div w:id="1601915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4450</Words>
  <Characters>25370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2</cp:revision>
  <dcterms:created xsi:type="dcterms:W3CDTF">2020-12-23T21:26:00Z</dcterms:created>
  <dcterms:modified xsi:type="dcterms:W3CDTF">2020-12-23T21:26:00Z</dcterms:modified>
</cp:coreProperties>
</file>