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F4981C" w14:textId="77777777" w:rsidR="00A77B3E" w:rsidRDefault="00587029">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117C370D" w14:textId="77777777" w:rsidR="00A77B3E" w:rsidRDefault="00587029">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61115</w:t>
      </w:r>
    </w:p>
    <w:p w14:paraId="6558AF22" w14:textId="77777777" w:rsidR="00A77B3E" w:rsidRDefault="00587029">
      <w:pPr>
        <w:spacing w:line="360" w:lineRule="auto"/>
        <w:jc w:val="both"/>
      </w:pPr>
      <w:r>
        <w:rPr>
          <w:rFonts w:ascii="Book Antiqua" w:eastAsia="Book Antiqua" w:hAnsi="Book Antiqua" w:cs="Book Antiqua"/>
          <w:b/>
          <w:color w:val="000000"/>
        </w:rPr>
        <w:t xml:space="preserve">Manuscript Type: </w:t>
      </w:r>
      <w:bookmarkStart w:id="0" w:name="OLE_LINK257"/>
      <w:bookmarkStart w:id="1" w:name="OLE_LINK258"/>
      <w:r>
        <w:rPr>
          <w:rFonts w:ascii="Book Antiqua" w:eastAsia="Book Antiqua" w:hAnsi="Book Antiqua" w:cs="Book Antiqua"/>
          <w:color w:val="000000"/>
        </w:rPr>
        <w:t>CASE REPORT</w:t>
      </w:r>
      <w:bookmarkEnd w:id="0"/>
      <w:bookmarkEnd w:id="1"/>
    </w:p>
    <w:p w14:paraId="16439B26" w14:textId="77777777" w:rsidR="00A77B3E" w:rsidRDefault="00A77B3E">
      <w:pPr>
        <w:spacing w:line="360" w:lineRule="auto"/>
        <w:jc w:val="both"/>
      </w:pPr>
    </w:p>
    <w:p w14:paraId="3AA3B495" w14:textId="77777777" w:rsidR="00A77B3E" w:rsidRDefault="00587029">
      <w:pPr>
        <w:spacing w:line="360" w:lineRule="auto"/>
        <w:jc w:val="both"/>
      </w:pPr>
      <w:bookmarkStart w:id="2" w:name="OLE_LINK204"/>
      <w:bookmarkStart w:id="3" w:name="OLE_LINK205"/>
      <w:bookmarkStart w:id="4" w:name="OLE_LINK218"/>
      <w:bookmarkStart w:id="5" w:name="OLE_LINK219"/>
      <w:bookmarkStart w:id="6" w:name="OLE_LINK266"/>
      <w:r>
        <w:rPr>
          <w:rFonts w:ascii="Book Antiqua" w:eastAsia="Book Antiqua" w:hAnsi="Book Antiqua" w:cs="Book Antiqua"/>
          <w:b/>
          <w:color w:val="000000"/>
        </w:rPr>
        <w:t xml:space="preserve">Sarcoidosis mimicking metastases in an </w:t>
      </w:r>
      <w:r w:rsidR="00584202" w:rsidRPr="00584202">
        <w:rPr>
          <w:rFonts w:ascii="Book Antiqua" w:eastAsia="Book Antiqua" w:hAnsi="Book Antiqua" w:cs="Book Antiqua"/>
          <w:b/>
          <w:color w:val="000000"/>
        </w:rPr>
        <w:t>echinoderm microtubule-associated protein-like 4 anaplastic lymphoma kinase</w:t>
      </w:r>
      <w:r>
        <w:rPr>
          <w:rFonts w:ascii="Book Antiqua" w:eastAsia="Book Antiqua" w:hAnsi="Book Antiqua" w:cs="Book Antiqua"/>
          <w:b/>
          <w:color w:val="000000"/>
        </w:rPr>
        <w:t xml:space="preserve"> positive </w:t>
      </w:r>
      <w:r w:rsidR="00584202" w:rsidRPr="00584202">
        <w:rPr>
          <w:rFonts w:ascii="Book Antiqua" w:eastAsia="Book Antiqua" w:hAnsi="Book Antiqua" w:cs="Book Antiqua"/>
          <w:b/>
          <w:color w:val="000000"/>
        </w:rPr>
        <w:t>non-small-lung cancer</w:t>
      </w:r>
      <w:r w:rsidR="00584202">
        <w:rPr>
          <w:rFonts w:ascii="Book Antiqua" w:eastAsia="Book Antiqua" w:hAnsi="Book Antiqua" w:cs="Book Antiqua"/>
          <w:b/>
          <w:color w:val="000000"/>
        </w:rPr>
        <w:t xml:space="preserve"> patient: </w:t>
      </w:r>
      <w:r w:rsidR="00584202">
        <w:rPr>
          <w:rFonts w:ascii="Book Antiqua" w:hAnsi="Book Antiqua" w:cs="Book Antiqua" w:hint="eastAsia"/>
          <w:b/>
          <w:color w:val="000000"/>
          <w:lang w:eastAsia="zh-CN"/>
        </w:rPr>
        <w:t>A</w:t>
      </w:r>
      <w:r>
        <w:rPr>
          <w:rFonts w:ascii="Book Antiqua" w:eastAsia="Book Antiqua" w:hAnsi="Book Antiqua" w:cs="Book Antiqua"/>
          <w:b/>
          <w:color w:val="000000"/>
        </w:rPr>
        <w:t xml:space="preserve"> case report</w:t>
      </w:r>
      <w:bookmarkEnd w:id="2"/>
      <w:bookmarkEnd w:id="3"/>
    </w:p>
    <w:bookmarkEnd w:id="4"/>
    <w:bookmarkEnd w:id="5"/>
    <w:bookmarkEnd w:id="6"/>
    <w:p w14:paraId="35537F50" w14:textId="77777777" w:rsidR="00A77B3E" w:rsidRDefault="00A77B3E">
      <w:pPr>
        <w:spacing w:line="360" w:lineRule="auto"/>
        <w:jc w:val="both"/>
      </w:pPr>
    </w:p>
    <w:p w14:paraId="5F47E8F7" w14:textId="77777777" w:rsidR="00A77B3E" w:rsidRDefault="000E3739">
      <w:pPr>
        <w:spacing w:line="360" w:lineRule="auto"/>
        <w:jc w:val="both"/>
      </w:pPr>
      <w:r>
        <w:rPr>
          <w:rFonts w:ascii="Book Antiqua" w:eastAsia="Book Antiqua" w:hAnsi="Book Antiqua" w:cs="Book Antiqua"/>
          <w:color w:val="000000"/>
        </w:rPr>
        <w:t xml:space="preserve">Chen </w:t>
      </w:r>
      <w:r>
        <w:rPr>
          <w:rFonts w:ascii="Book Antiqua" w:hAnsi="Book Antiqua" w:cs="Book Antiqua" w:hint="eastAsia"/>
          <w:color w:val="000000"/>
          <w:lang w:eastAsia="zh-CN"/>
        </w:rPr>
        <w:t xml:space="preserve">X </w:t>
      </w:r>
      <w:r w:rsidRPr="000E3739">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7" w:name="OLE_LINK211"/>
      <w:bookmarkStart w:id="8" w:name="OLE_LINK212"/>
      <w:bookmarkStart w:id="9" w:name="OLE_LINK267"/>
      <w:r w:rsidR="00587029">
        <w:rPr>
          <w:rFonts w:ascii="Book Antiqua" w:eastAsia="Book Antiqua" w:hAnsi="Book Antiqua" w:cs="Book Antiqua"/>
          <w:color w:val="000000"/>
        </w:rPr>
        <w:t>Sarcoidosis mimicking metastases in ALK</w:t>
      </w:r>
      <w:r>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 NSCLC</w:t>
      </w:r>
      <w:bookmarkEnd w:id="7"/>
      <w:bookmarkEnd w:id="8"/>
      <w:bookmarkEnd w:id="9"/>
    </w:p>
    <w:p w14:paraId="64C141D1" w14:textId="77777777" w:rsidR="00A77B3E" w:rsidRDefault="00A77B3E">
      <w:pPr>
        <w:spacing w:line="360" w:lineRule="auto"/>
        <w:jc w:val="both"/>
      </w:pPr>
    </w:p>
    <w:p w14:paraId="6506D2F4" w14:textId="77777777" w:rsidR="00A77B3E" w:rsidRDefault="00587029">
      <w:pPr>
        <w:spacing w:line="360" w:lineRule="auto"/>
        <w:jc w:val="both"/>
      </w:pPr>
      <w:r>
        <w:rPr>
          <w:rFonts w:ascii="Book Antiqua" w:eastAsia="Book Antiqua" w:hAnsi="Book Antiqua" w:cs="Book Antiqua"/>
          <w:color w:val="000000"/>
        </w:rPr>
        <w:t xml:space="preserve">Xi </w:t>
      </w:r>
      <w:bookmarkStart w:id="10" w:name="OLE_LINK198"/>
      <w:bookmarkStart w:id="11" w:name="OLE_LINK199"/>
      <w:r>
        <w:rPr>
          <w:rFonts w:ascii="Book Antiqua" w:eastAsia="Book Antiqua" w:hAnsi="Book Antiqua" w:cs="Book Antiqua"/>
          <w:color w:val="000000"/>
        </w:rPr>
        <w:t>Chen</w:t>
      </w:r>
      <w:bookmarkEnd w:id="10"/>
      <w:bookmarkEnd w:id="11"/>
      <w:r>
        <w:rPr>
          <w:rFonts w:ascii="Book Antiqua" w:eastAsia="Book Antiqua" w:hAnsi="Book Antiqua" w:cs="Book Antiqua"/>
          <w:color w:val="000000"/>
        </w:rPr>
        <w:t xml:space="preserve">, Jie Wang, </w:t>
      </w:r>
      <w:r w:rsidR="006C1A7F">
        <w:rPr>
          <w:rFonts w:ascii="Book Antiqua" w:eastAsia="Book Antiqua" w:hAnsi="Book Antiqua" w:cs="Book Antiqua"/>
          <w:color w:val="000000"/>
        </w:rPr>
        <w:t>Wei</w:t>
      </w:r>
      <w:r w:rsidR="006C1A7F">
        <w:rPr>
          <w:rFonts w:ascii="Book Antiqua" w:hAnsi="Book Antiqua" w:cs="Book Antiqua" w:hint="eastAsia"/>
          <w:color w:val="000000"/>
          <w:lang w:eastAsia="zh-CN"/>
        </w:rPr>
        <w:t>-L</w:t>
      </w:r>
      <w:r>
        <w:rPr>
          <w:rFonts w:ascii="Book Antiqua" w:eastAsia="Book Antiqua" w:hAnsi="Book Antiqua" w:cs="Book Antiqua"/>
          <w:color w:val="000000"/>
        </w:rPr>
        <w:t>i</w:t>
      </w:r>
      <w:r w:rsidR="006C1A7F">
        <w:rPr>
          <w:rFonts w:ascii="Book Antiqua" w:eastAsia="Book Antiqua" w:hAnsi="Book Antiqua" w:cs="Book Antiqua"/>
          <w:color w:val="000000"/>
        </w:rPr>
        <w:t xml:space="preserve"> Han, Kui Zhao, Zhen Chen, Jian</w:t>
      </w:r>
      <w:r w:rsidR="006C1A7F">
        <w:rPr>
          <w:rFonts w:ascii="Book Antiqua" w:hAnsi="Book Antiqua" w:cs="Book Antiqua" w:hint="eastAsia"/>
          <w:color w:val="000000"/>
          <w:lang w:eastAsia="zh-CN"/>
        </w:rPr>
        <w:t>-Y</w:t>
      </w:r>
      <w:r w:rsidR="006C1A7F">
        <w:rPr>
          <w:rFonts w:ascii="Book Antiqua" w:eastAsia="Book Antiqua" w:hAnsi="Book Antiqua" w:cs="Book Antiqua"/>
          <w:color w:val="000000"/>
        </w:rPr>
        <w:t>ing Zhou, Yi</w:t>
      </w:r>
      <w:r w:rsidR="006C1A7F">
        <w:rPr>
          <w:rFonts w:ascii="Book Antiqua" w:hAnsi="Book Antiqua" w:cs="Book Antiqua" w:hint="eastAsia"/>
          <w:color w:val="000000"/>
          <w:lang w:eastAsia="zh-CN"/>
        </w:rPr>
        <w:t>-H</w:t>
      </w:r>
      <w:r>
        <w:rPr>
          <w:rFonts w:ascii="Book Antiqua" w:eastAsia="Book Antiqua" w:hAnsi="Book Antiqua" w:cs="Book Antiqua"/>
          <w:color w:val="000000"/>
        </w:rPr>
        <w:t>ong Shen</w:t>
      </w:r>
    </w:p>
    <w:p w14:paraId="51D7C749" w14:textId="77777777" w:rsidR="00A77B3E" w:rsidRDefault="00A77B3E">
      <w:pPr>
        <w:spacing w:line="360" w:lineRule="auto"/>
        <w:jc w:val="both"/>
      </w:pPr>
    </w:p>
    <w:p w14:paraId="5E0523E5" w14:textId="77777777" w:rsidR="00A77B3E" w:rsidRDefault="006C1A7F">
      <w:pPr>
        <w:spacing w:line="360" w:lineRule="auto"/>
        <w:jc w:val="both"/>
      </w:pPr>
      <w:r>
        <w:rPr>
          <w:rFonts w:ascii="Book Antiqua" w:eastAsia="Book Antiqua" w:hAnsi="Book Antiqua" w:cs="Book Antiqua"/>
          <w:b/>
          <w:bCs/>
          <w:color w:val="000000"/>
        </w:rPr>
        <w:t>Xi Chen, Jie Wang, Jian</w:t>
      </w:r>
      <w:r>
        <w:rPr>
          <w:rFonts w:ascii="Book Antiqua" w:hAnsi="Book Antiqua" w:cs="Book Antiqua" w:hint="eastAsia"/>
          <w:b/>
          <w:bCs/>
          <w:color w:val="000000"/>
          <w:lang w:eastAsia="zh-CN"/>
        </w:rPr>
        <w:t>-Y</w:t>
      </w:r>
      <w:r>
        <w:rPr>
          <w:rFonts w:ascii="Book Antiqua" w:eastAsia="Book Antiqua" w:hAnsi="Book Antiqua" w:cs="Book Antiqua"/>
          <w:b/>
          <w:bCs/>
          <w:color w:val="000000"/>
        </w:rPr>
        <w:t>ing Zhou, Yi</w:t>
      </w:r>
      <w:r>
        <w:rPr>
          <w:rFonts w:ascii="Book Antiqua" w:hAnsi="Book Antiqua" w:cs="Book Antiqua" w:hint="eastAsia"/>
          <w:b/>
          <w:bCs/>
          <w:color w:val="000000"/>
          <w:lang w:eastAsia="zh-CN"/>
        </w:rPr>
        <w:t>-H</w:t>
      </w:r>
      <w:r w:rsidR="00587029">
        <w:rPr>
          <w:rFonts w:ascii="Book Antiqua" w:eastAsia="Book Antiqua" w:hAnsi="Book Antiqua" w:cs="Book Antiqua"/>
          <w:b/>
          <w:bCs/>
          <w:color w:val="000000"/>
        </w:rPr>
        <w:t xml:space="preserve">ong Shen, </w:t>
      </w:r>
      <w:r w:rsidR="00587029">
        <w:rPr>
          <w:rFonts w:ascii="Book Antiqua" w:eastAsia="Book Antiqua" w:hAnsi="Book Antiqua" w:cs="Book Antiqua"/>
          <w:color w:val="000000"/>
        </w:rPr>
        <w:t xml:space="preserve">Department of Respiratory Diseases, The First Affiliated Hospital, College of Medicine, Zhejiang University, Hangzhou 310003, </w:t>
      </w:r>
      <w:bookmarkStart w:id="12" w:name="OLE_LINK247"/>
      <w:bookmarkStart w:id="13" w:name="OLE_LINK248"/>
      <w:bookmarkStart w:id="14" w:name="OLE_LINK200"/>
      <w:bookmarkStart w:id="15" w:name="OLE_LINK201"/>
      <w:r w:rsidR="004F03A8">
        <w:rPr>
          <w:rFonts w:ascii="Book Antiqua" w:hAnsi="Book Antiqua" w:cs="Book Antiqua" w:hint="eastAsia"/>
          <w:color w:val="000000"/>
          <w:lang w:eastAsia="zh-CN"/>
        </w:rPr>
        <w:t xml:space="preserve">Zhejiang </w:t>
      </w:r>
      <w:bookmarkEnd w:id="12"/>
      <w:bookmarkEnd w:id="13"/>
      <w:r w:rsidR="004F03A8">
        <w:rPr>
          <w:rFonts w:ascii="Book Antiqua" w:hAnsi="Book Antiqua" w:cs="Book Antiqua" w:hint="eastAsia"/>
          <w:color w:val="000000"/>
          <w:lang w:eastAsia="zh-CN"/>
        </w:rPr>
        <w:t xml:space="preserve">Province, </w:t>
      </w:r>
      <w:bookmarkStart w:id="16" w:name="OLE_LINK225"/>
      <w:bookmarkStart w:id="17" w:name="OLE_LINK226"/>
      <w:bookmarkStart w:id="18" w:name="OLE_LINK246"/>
      <w:bookmarkEnd w:id="14"/>
      <w:bookmarkEnd w:id="15"/>
      <w:r w:rsidR="00587029">
        <w:rPr>
          <w:rFonts w:ascii="Book Antiqua" w:eastAsia="Book Antiqua" w:hAnsi="Book Antiqua" w:cs="Book Antiqua"/>
          <w:color w:val="000000"/>
        </w:rPr>
        <w:t>China</w:t>
      </w:r>
      <w:bookmarkEnd w:id="16"/>
      <w:bookmarkEnd w:id="17"/>
      <w:bookmarkEnd w:id="18"/>
    </w:p>
    <w:p w14:paraId="063EE302" w14:textId="77777777" w:rsidR="00A77B3E" w:rsidRDefault="00A77B3E">
      <w:pPr>
        <w:spacing w:line="360" w:lineRule="auto"/>
        <w:jc w:val="both"/>
      </w:pPr>
    </w:p>
    <w:p w14:paraId="35977CE6" w14:textId="7229A632" w:rsidR="00A77B3E" w:rsidRPr="00BF1438" w:rsidRDefault="006C1A7F">
      <w:pPr>
        <w:spacing w:line="360" w:lineRule="auto"/>
        <w:jc w:val="both"/>
        <w:rPr>
          <w:rFonts w:ascii="Book Antiqua" w:hAnsi="Book Antiqua"/>
        </w:rPr>
      </w:pPr>
      <w:r>
        <w:rPr>
          <w:rFonts w:ascii="Book Antiqua" w:eastAsia="Book Antiqua" w:hAnsi="Book Antiqua" w:cs="Book Antiqua"/>
          <w:b/>
          <w:bCs/>
          <w:color w:val="000000"/>
        </w:rPr>
        <w:t>Wei</w:t>
      </w:r>
      <w:r>
        <w:rPr>
          <w:rFonts w:ascii="Book Antiqua" w:hAnsi="Book Antiqua" w:cs="Book Antiqua" w:hint="eastAsia"/>
          <w:b/>
          <w:bCs/>
          <w:color w:val="000000"/>
          <w:lang w:eastAsia="zh-CN"/>
        </w:rPr>
        <w:t>-L</w:t>
      </w:r>
      <w:r w:rsidR="00587029">
        <w:rPr>
          <w:rFonts w:ascii="Book Antiqua" w:eastAsia="Book Antiqua" w:hAnsi="Book Antiqua" w:cs="Book Antiqua"/>
          <w:b/>
          <w:bCs/>
          <w:color w:val="000000"/>
        </w:rPr>
        <w:t xml:space="preserve">i Han, </w:t>
      </w:r>
      <w:r w:rsidR="00587029">
        <w:rPr>
          <w:rFonts w:ascii="Book Antiqua" w:eastAsia="Book Antiqua" w:hAnsi="Book Antiqua" w:cs="Book Antiqua"/>
          <w:color w:val="000000"/>
        </w:rPr>
        <w:t>Department of Lung Transplantation</w:t>
      </w:r>
      <w:r w:rsidR="00587029" w:rsidRPr="00BF1438">
        <w:rPr>
          <w:rFonts w:ascii="Book Antiqua" w:eastAsia="Book Antiqua" w:hAnsi="Book Antiqua" w:cs="Book Antiqua"/>
          <w:color w:val="000000"/>
        </w:rPr>
        <w:t>,</w:t>
      </w:r>
      <w:r w:rsidR="00D23E2D" w:rsidRPr="00BF1438">
        <w:rPr>
          <w:rFonts w:ascii="Book Antiqua" w:hAnsi="Book Antiqua"/>
        </w:rPr>
        <w:t xml:space="preserve"> The First Affiliated Hospital, College of Medicine, Zhejiang University</w:t>
      </w:r>
      <w:r w:rsidR="00587029" w:rsidRPr="00BF1438">
        <w:rPr>
          <w:rFonts w:ascii="Book Antiqua" w:eastAsia="Book Antiqua" w:hAnsi="Book Antiqua" w:cs="Book Antiqua"/>
          <w:color w:val="000000"/>
        </w:rPr>
        <w:t xml:space="preserve">, Hangzhou 310003, </w:t>
      </w:r>
      <w:bookmarkStart w:id="19" w:name="OLE_LINK202"/>
      <w:bookmarkStart w:id="20" w:name="OLE_LINK203"/>
      <w:r w:rsidR="004F03A8" w:rsidRPr="00BF1438">
        <w:rPr>
          <w:rFonts w:ascii="Book Antiqua" w:hAnsi="Book Antiqua" w:cs="Book Antiqua"/>
          <w:color w:val="000000"/>
          <w:lang w:eastAsia="zh-CN"/>
        </w:rPr>
        <w:t>Zhejiang Province,</w:t>
      </w:r>
      <w:bookmarkEnd w:id="19"/>
      <w:bookmarkEnd w:id="20"/>
      <w:r w:rsidR="004F03A8" w:rsidRPr="00BF1438">
        <w:rPr>
          <w:rFonts w:ascii="Book Antiqua" w:hAnsi="Book Antiqua" w:cs="Book Antiqua"/>
          <w:color w:val="000000"/>
          <w:lang w:eastAsia="zh-CN"/>
        </w:rPr>
        <w:t xml:space="preserve"> </w:t>
      </w:r>
      <w:r w:rsidR="00587029" w:rsidRPr="00BF1438">
        <w:rPr>
          <w:rFonts w:ascii="Book Antiqua" w:eastAsia="Book Antiqua" w:hAnsi="Book Antiqua" w:cs="Book Antiqua"/>
          <w:color w:val="000000"/>
        </w:rPr>
        <w:t>China</w:t>
      </w:r>
    </w:p>
    <w:p w14:paraId="0F9F4DBD" w14:textId="77777777" w:rsidR="00A77B3E" w:rsidRPr="00BF1438" w:rsidRDefault="00A77B3E">
      <w:pPr>
        <w:spacing w:line="360" w:lineRule="auto"/>
        <w:jc w:val="both"/>
        <w:rPr>
          <w:rFonts w:ascii="Book Antiqua" w:hAnsi="Book Antiqua"/>
        </w:rPr>
      </w:pPr>
    </w:p>
    <w:p w14:paraId="6D75F864" w14:textId="77777777" w:rsidR="00A77B3E" w:rsidRPr="00BF1438" w:rsidRDefault="00587029">
      <w:pPr>
        <w:spacing w:line="360" w:lineRule="auto"/>
        <w:jc w:val="both"/>
        <w:rPr>
          <w:rFonts w:ascii="Book Antiqua" w:hAnsi="Book Antiqua"/>
        </w:rPr>
      </w:pPr>
      <w:r w:rsidRPr="00BF1438">
        <w:rPr>
          <w:rFonts w:ascii="Book Antiqua" w:eastAsia="Book Antiqua" w:hAnsi="Book Antiqua" w:cs="Book Antiqua"/>
          <w:b/>
          <w:bCs/>
          <w:color w:val="000000"/>
        </w:rPr>
        <w:t xml:space="preserve">Kui Zhao, </w:t>
      </w:r>
      <w:bookmarkStart w:id="21" w:name="OLE_LINK249"/>
      <w:bookmarkStart w:id="22" w:name="OLE_LINK250"/>
      <w:bookmarkStart w:id="23" w:name="OLE_LINK251"/>
      <w:r w:rsidR="00DC6975" w:rsidRPr="00BF1438">
        <w:rPr>
          <w:rFonts w:ascii="Book Antiqua" w:eastAsia="Book Antiqua" w:hAnsi="Book Antiqua" w:cs="Book Antiqua"/>
          <w:color w:val="000000"/>
        </w:rPr>
        <w:t>Positron Emission Tomography</w:t>
      </w:r>
      <w:bookmarkEnd w:id="21"/>
      <w:bookmarkEnd w:id="22"/>
      <w:bookmarkEnd w:id="23"/>
      <w:r w:rsidR="00DC6975" w:rsidRPr="00BF1438">
        <w:rPr>
          <w:rFonts w:ascii="Book Antiqua" w:eastAsia="Book Antiqua" w:hAnsi="Book Antiqua" w:cs="Book Antiqua"/>
          <w:color w:val="000000"/>
        </w:rPr>
        <w:t xml:space="preserve"> </w:t>
      </w:r>
      <w:r w:rsidRPr="00BF1438">
        <w:rPr>
          <w:rFonts w:ascii="Book Antiqua" w:eastAsia="Book Antiqua" w:hAnsi="Book Antiqua" w:cs="Book Antiqua"/>
          <w:color w:val="000000"/>
        </w:rPr>
        <w:t xml:space="preserve">Center, The First Affiliated Hospital, College of Medicine, Zhejiang University, Hangzhou 310003, </w:t>
      </w:r>
      <w:bookmarkStart w:id="24" w:name="OLE_LINK252"/>
      <w:bookmarkStart w:id="25" w:name="OLE_LINK253"/>
      <w:bookmarkStart w:id="26" w:name="OLE_LINK254"/>
      <w:bookmarkStart w:id="27" w:name="OLE_LINK207"/>
      <w:r w:rsidR="004F03A8" w:rsidRPr="00BF1438">
        <w:rPr>
          <w:rFonts w:ascii="Book Antiqua" w:hAnsi="Book Antiqua" w:cs="Book Antiqua"/>
          <w:color w:val="000000"/>
          <w:lang w:eastAsia="zh-CN"/>
        </w:rPr>
        <w:t xml:space="preserve">Zhejiang </w:t>
      </w:r>
      <w:bookmarkEnd w:id="24"/>
      <w:bookmarkEnd w:id="25"/>
      <w:bookmarkEnd w:id="26"/>
      <w:r w:rsidR="004F03A8" w:rsidRPr="00BF1438">
        <w:rPr>
          <w:rFonts w:ascii="Book Antiqua" w:hAnsi="Book Antiqua" w:cs="Book Antiqua"/>
          <w:color w:val="000000"/>
          <w:lang w:eastAsia="zh-CN"/>
        </w:rPr>
        <w:t xml:space="preserve">Province, </w:t>
      </w:r>
      <w:bookmarkEnd w:id="27"/>
      <w:r w:rsidRPr="00BF1438">
        <w:rPr>
          <w:rFonts w:ascii="Book Antiqua" w:eastAsia="Book Antiqua" w:hAnsi="Book Antiqua" w:cs="Book Antiqua"/>
          <w:color w:val="000000"/>
        </w:rPr>
        <w:t>China</w:t>
      </w:r>
    </w:p>
    <w:p w14:paraId="61C6FF06" w14:textId="77777777" w:rsidR="00A77B3E" w:rsidRPr="00BF1438" w:rsidRDefault="00A77B3E">
      <w:pPr>
        <w:spacing w:line="360" w:lineRule="auto"/>
        <w:jc w:val="both"/>
        <w:rPr>
          <w:rFonts w:ascii="Book Antiqua" w:hAnsi="Book Antiqua"/>
        </w:rPr>
      </w:pPr>
    </w:p>
    <w:p w14:paraId="2A327C32" w14:textId="51902188" w:rsidR="00A77B3E" w:rsidRDefault="00587029">
      <w:pPr>
        <w:spacing w:line="360" w:lineRule="auto"/>
        <w:jc w:val="both"/>
      </w:pPr>
      <w:r w:rsidRPr="00BF1438">
        <w:rPr>
          <w:rFonts w:ascii="Book Antiqua" w:eastAsia="Book Antiqua" w:hAnsi="Book Antiqua" w:cs="Book Antiqua"/>
          <w:b/>
          <w:bCs/>
          <w:color w:val="000000"/>
        </w:rPr>
        <w:t xml:space="preserve">Zhen Chen, </w:t>
      </w:r>
      <w:r w:rsidRPr="00BF1438">
        <w:rPr>
          <w:rFonts w:ascii="Book Antiqua" w:eastAsia="Book Antiqua" w:hAnsi="Book Antiqua" w:cs="Book Antiqua"/>
          <w:color w:val="000000"/>
        </w:rPr>
        <w:t xml:space="preserve">Department of Pathology, </w:t>
      </w:r>
      <w:r w:rsidR="009A4522" w:rsidRPr="00BF1438">
        <w:rPr>
          <w:rFonts w:ascii="Book Antiqua" w:hAnsi="Book Antiqua"/>
        </w:rPr>
        <w:t>The First Affiliated Hospital, College of Medicine, Zhejiang University,</w:t>
      </w:r>
      <w:r w:rsidRPr="00BF1438">
        <w:rPr>
          <w:rFonts w:ascii="Book Antiqua" w:eastAsia="Book Antiqua" w:hAnsi="Book Antiqua" w:cs="Book Antiqua"/>
          <w:color w:val="000000"/>
        </w:rPr>
        <w:t xml:space="preserve"> Hangzhou 310003, </w:t>
      </w:r>
      <w:r w:rsidR="004F03A8" w:rsidRPr="00BF1438">
        <w:rPr>
          <w:rFonts w:ascii="Book Antiqua" w:hAnsi="Book Antiqua" w:cs="Book Antiqua"/>
          <w:color w:val="000000"/>
          <w:lang w:eastAsia="zh-CN"/>
        </w:rPr>
        <w:t>Z</w:t>
      </w:r>
      <w:r w:rsidR="004F03A8">
        <w:rPr>
          <w:rFonts w:ascii="Book Antiqua" w:hAnsi="Book Antiqua" w:cs="Book Antiqua"/>
          <w:color w:val="000000"/>
          <w:lang w:eastAsia="zh-CN"/>
        </w:rPr>
        <w:t>hejiang Province,</w:t>
      </w:r>
      <w:r>
        <w:rPr>
          <w:rFonts w:ascii="Book Antiqua" w:eastAsia="Book Antiqua" w:hAnsi="Book Antiqua" w:cs="Book Antiqua"/>
          <w:color w:val="000000"/>
        </w:rPr>
        <w:t xml:space="preserve"> China</w:t>
      </w:r>
    </w:p>
    <w:p w14:paraId="6DD35D08" w14:textId="77777777" w:rsidR="00A77B3E" w:rsidRDefault="00A77B3E">
      <w:pPr>
        <w:spacing w:line="360" w:lineRule="auto"/>
        <w:jc w:val="both"/>
      </w:pPr>
    </w:p>
    <w:p w14:paraId="60A4F810" w14:textId="485887DC" w:rsidR="00A77B3E" w:rsidRDefault="00587029">
      <w:pPr>
        <w:spacing w:line="360" w:lineRule="auto"/>
        <w:jc w:val="both"/>
      </w:pPr>
      <w:r>
        <w:rPr>
          <w:rFonts w:ascii="Book Antiqua" w:eastAsia="Book Antiqua" w:hAnsi="Book Antiqua" w:cs="Book Antiqua"/>
          <w:b/>
          <w:bCs/>
          <w:color w:val="000000"/>
        </w:rPr>
        <w:t xml:space="preserve">Author contributions: </w:t>
      </w:r>
      <w:bookmarkStart w:id="28" w:name="OLE_LINK268"/>
      <w:r w:rsidR="00B5696C">
        <w:rPr>
          <w:rFonts w:ascii="Book Antiqua" w:eastAsia="Book Antiqua" w:hAnsi="Book Antiqua" w:cs="Book Antiqua"/>
          <w:color w:val="000000"/>
        </w:rPr>
        <w:t>Chen</w:t>
      </w:r>
      <w:r w:rsidR="00B5696C">
        <w:rPr>
          <w:rFonts w:ascii="Book Antiqua" w:hAnsi="Book Antiqua" w:cs="Book Antiqua" w:hint="eastAsia"/>
          <w:color w:val="000000"/>
          <w:lang w:eastAsia="zh-CN"/>
        </w:rPr>
        <w:t xml:space="preserve"> X and</w:t>
      </w:r>
      <w:r w:rsidR="00B5696C">
        <w:rPr>
          <w:rFonts w:ascii="Book Antiqua" w:eastAsia="Book Antiqua" w:hAnsi="Book Antiqua" w:cs="Book Antiqua"/>
          <w:color w:val="000000"/>
        </w:rPr>
        <w:t xml:space="preserve"> Wang </w:t>
      </w:r>
      <w:r w:rsidR="00B5696C">
        <w:rPr>
          <w:rFonts w:ascii="Book Antiqua" w:hAnsi="Book Antiqua" w:cs="Book Antiqua" w:hint="eastAsia"/>
          <w:color w:val="000000"/>
          <w:lang w:eastAsia="zh-CN"/>
        </w:rPr>
        <w:t>J w</w:t>
      </w:r>
      <w:r w:rsidR="00B5696C">
        <w:rPr>
          <w:rFonts w:ascii="Book Antiqua" w:eastAsia="Book Antiqua" w:hAnsi="Book Antiqua" w:cs="Book Antiqua"/>
          <w:color w:val="000000"/>
        </w:rPr>
        <w:t>r</w:t>
      </w:r>
      <w:r w:rsidR="00B5696C">
        <w:rPr>
          <w:rFonts w:ascii="Book Antiqua" w:hAnsi="Book Antiqua" w:cs="Book Antiqua" w:hint="eastAsia"/>
          <w:color w:val="000000"/>
          <w:lang w:eastAsia="zh-CN"/>
        </w:rPr>
        <w:t>ote</w:t>
      </w:r>
      <w:r w:rsidR="00B5696C">
        <w:rPr>
          <w:rFonts w:ascii="Book Antiqua" w:eastAsia="Book Antiqua" w:hAnsi="Book Antiqua" w:cs="Book Antiqua"/>
          <w:color w:val="000000"/>
        </w:rPr>
        <w:t xml:space="preserve"> </w:t>
      </w:r>
      <w:r w:rsidR="00087ACC">
        <w:rPr>
          <w:rFonts w:ascii="Book Antiqua" w:eastAsia="Book Antiqua" w:hAnsi="Book Antiqua" w:cs="Book Antiqua"/>
          <w:color w:val="000000"/>
        </w:rPr>
        <w:t xml:space="preserve">the </w:t>
      </w:r>
      <w:r w:rsidR="00B5696C">
        <w:rPr>
          <w:rFonts w:ascii="Book Antiqua" w:eastAsia="Book Antiqua" w:hAnsi="Book Antiqua" w:cs="Book Antiqua"/>
          <w:color w:val="000000"/>
        </w:rPr>
        <w:t>original draft</w:t>
      </w:r>
      <w:r w:rsidR="00B81EFD">
        <w:rPr>
          <w:rFonts w:ascii="Book Antiqua" w:eastAsia="Book Antiqua" w:hAnsi="Book Antiqua" w:cs="Book Antiqua"/>
          <w:color w:val="000000"/>
        </w:rPr>
        <w:t>; Han</w:t>
      </w:r>
      <w:r w:rsidR="00B81EFD">
        <w:rPr>
          <w:rFonts w:ascii="Book Antiqua" w:hAnsi="Book Antiqua" w:cs="Book Antiqua" w:hint="eastAsia"/>
          <w:color w:val="000000"/>
          <w:lang w:eastAsia="zh-CN"/>
        </w:rPr>
        <w:t xml:space="preserve"> WL</w:t>
      </w:r>
      <w:r w:rsidR="00B81EFD">
        <w:rPr>
          <w:rFonts w:ascii="Book Antiqua" w:eastAsia="Book Antiqua" w:hAnsi="Book Antiqua" w:cs="Book Antiqua"/>
          <w:color w:val="000000"/>
        </w:rPr>
        <w:t>, Zhao</w:t>
      </w:r>
      <w:r w:rsidR="00B81EFD">
        <w:rPr>
          <w:rFonts w:ascii="Book Antiqua" w:hAnsi="Book Antiqua" w:cs="Book Antiqua" w:hint="eastAsia"/>
          <w:color w:val="000000"/>
          <w:lang w:eastAsia="zh-CN"/>
        </w:rPr>
        <w:t xml:space="preserve"> K</w:t>
      </w:r>
      <w:r w:rsidR="00087ACC">
        <w:rPr>
          <w:rFonts w:ascii="Book Antiqua" w:hAnsi="Book Antiqua" w:cs="Book Antiqua"/>
          <w:color w:val="000000"/>
          <w:lang w:eastAsia="zh-CN"/>
        </w:rPr>
        <w:t>,</w:t>
      </w:r>
      <w:r w:rsidR="00DD7E6F">
        <w:rPr>
          <w:rFonts w:ascii="Book Antiqua" w:hAnsi="Book Antiqua" w:cs="Book Antiqua" w:hint="eastAsia"/>
          <w:color w:val="000000"/>
          <w:lang w:eastAsia="zh-CN"/>
        </w:rPr>
        <w:t xml:space="preserve"> and</w:t>
      </w:r>
      <w:r w:rsidR="00B81EFD">
        <w:rPr>
          <w:rFonts w:ascii="Book Antiqua" w:eastAsia="Book Antiqua" w:hAnsi="Book Antiqua" w:cs="Book Antiqua"/>
          <w:color w:val="000000"/>
        </w:rPr>
        <w:t xml:space="preserve"> Chen</w:t>
      </w:r>
      <w:r w:rsidR="00B81EFD">
        <w:rPr>
          <w:rFonts w:ascii="Book Antiqua" w:hAnsi="Book Antiqua" w:cs="Book Antiqua" w:hint="eastAsia"/>
          <w:color w:val="000000"/>
          <w:lang w:eastAsia="zh-CN"/>
        </w:rPr>
        <w:t xml:space="preserve"> Z</w:t>
      </w:r>
      <w:r w:rsidR="00B81EFD">
        <w:rPr>
          <w:rFonts w:ascii="Book Antiqua" w:eastAsia="Book Antiqua" w:hAnsi="Book Antiqua" w:cs="Book Antiqua"/>
          <w:color w:val="000000"/>
        </w:rPr>
        <w:t xml:space="preserve"> </w:t>
      </w:r>
      <w:bookmarkStart w:id="29" w:name="OLE_LINK206"/>
      <w:r w:rsidR="00087ACC">
        <w:rPr>
          <w:rFonts w:ascii="Book Antiqua" w:eastAsia="Book Antiqua" w:hAnsi="Book Antiqua" w:cs="Book Antiqua"/>
          <w:color w:val="000000"/>
        </w:rPr>
        <w:t xml:space="preserve">collected </w:t>
      </w:r>
      <w:bookmarkEnd w:id="29"/>
      <w:r w:rsidR="00B81EFD">
        <w:rPr>
          <w:rFonts w:ascii="Book Antiqua" w:hAnsi="Book Antiqua" w:cs="Book Antiqua" w:hint="eastAsia"/>
          <w:color w:val="000000"/>
          <w:lang w:eastAsia="zh-CN"/>
        </w:rPr>
        <w:t>the d</w:t>
      </w:r>
      <w:r w:rsidR="00B81EFD">
        <w:rPr>
          <w:rFonts w:ascii="Book Antiqua" w:eastAsia="Book Antiqua" w:hAnsi="Book Antiqua" w:cs="Book Antiqua"/>
          <w:color w:val="000000"/>
        </w:rPr>
        <w:t>ata; Zhou</w:t>
      </w:r>
      <w:r w:rsidR="00B81EFD">
        <w:rPr>
          <w:rFonts w:ascii="Book Antiqua" w:hAnsi="Book Antiqua" w:cs="Book Antiqua" w:hint="eastAsia"/>
          <w:color w:val="000000"/>
          <w:lang w:eastAsia="zh-CN"/>
        </w:rPr>
        <w:t xml:space="preserve"> JY</w:t>
      </w:r>
      <w:r w:rsidR="00B81EFD">
        <w:rPr>
          <w:rFonts w:ascii="Book Antiqua" w:eastAsia="Book Antiqua" w:hAnsi="Book Antiqua" w:cs="Book Antiqua"/>
          <w:color w:val="000000"/>
        </w:rPr>
        <w:t>, Chen</w:t>
      </w:r>
      <w:r w:rsidR="00B81EFD">
        <w:rPr>
          <w:rFonts w:ascii="Book Antiqua" w:hAnsi="Book Antiqua" w:cs="Book Antiqua" w:hint="eastAsia"/>
          <w:color w:val="000000"/>
          <w:lang w:eastAsia="zh-CN"/>
        </w:rPr>
        <w:t xml:space="preserve"> X</w:t>
      </w:r>
      <w:r w:rsidR="00087ACC">
        <w:rPr>
          <w:rFonts w:ascii="Book Antiqua" w:hAnsi="Book Antiqua" w:cs="Book Antiqua"/>
          <w:color w:val="000000"/>
          <w:lang w:eastAsia="zh-CN"/>
        </w:rPr>
        <w:t>,</w:t>
      </w:r>
      <w:r w:rsidR="00DD7E6F">
        <w:rPr>
          <w:rFonts w:ascii="Book Antiqua" w:hAnsi="Book Antiqua" w:cs="Book Antiqua" w:hint="eastAsia"/>
          <w:color w:val="000000"/>
          <w:lang w:eastAsia="zh-CN"/>
        </w:rPr>
        <w:t xml:space="preserve"> and</w:t>
      </w:r>
      <w:r w:rsidR="00B81EFD">
        <w:rPr>
          <w:rFonts w:ascii="Book Antiqua" w:eastAsia="Book Antiqua" w:hAnsi="Book Antiqua" w:cs="Book Antiqua"/>
          <w:color w:val="000000"/>
        </w:rPr>
        <w:t xml:space="preserve"> Wang</w:t>
      </w:r>
      <w:r w:rsidR="00B81EFD">
        <w:rPr>
          <w:rFonts w:ascii="Book Antiqua" w:hAnsi="Book Antiqua" w:cs="Book Antiqua" w:hint="eastAsia"/>
          <w:color w:val="000000"/>
          <w:lang w:eastAsia="zh-CN"/>
        </w:rPr>
        <w:t xml:space="preserve"> J</w:t>
      </w:r>
      <w:r w:rsidR="00B81EFD">
        <w:rPr>
          <w:rFonts w:ascii="Book Antiqua" w:eastAsia="Book Antiqua" w:hAnsi="Book Antiqua" w:cs="Book Antiqua"/>
          <w:color w:val="000000"/>
        </w:rPr>
        <w:t xml:space="preserve"> </w:t>
      </w:r>
      <w:r w:rsidR="00087ACC">
        <w:rPr>
          <w:rFonts w:ascii="Book Antiqua" w:hAnsi="Book Antiqua" w:cs="Book Antiqua"/>
          <w:color w:val="000000"/>
          <w:lang w:eastAsia="zh-CN"/>
        </w:rPr>
        <w:t xml:space="preserve">performed </w:t>
      </w:r>
      <w:r w:rsidR="00B81EFD">
        <w:rPr>
          <w:rFonts w:ascii="Book Antiqua" w:hAnsi="Book Antiqua" w:cs="Book Antiqua" w:hint="eastAsia"/>
          <w:color w:val="000000"/>
          <w:lang w:eastAsia="zh-CN"/>
        </w:rPr>
        <w:t>the i</w:t>
      </w:r>
      <w:r w:rsidR="00B81EFD">
        <w:rPr>
          <w:rFonts w:ascii="Book Antiqua" w:eastAsia="Book Antiqua" w:hAnsi="Book Antiqua" w:cs="Book Antiqua"/>
          <w:color w:val="000000"/>
        </w:rPr>
        <w:t>nvestigation</w:t>
      </w:r>
      <w:r>
        <w:rPr>
          <w:rFonts w:ascii="Book Antiqua" w:eastAsia="Book Antiqua" w:hAnsi="Book Antiqua" w:cs="Book Antiqua"/>
          <w:color w:val="000000"/>
        </w:rPr>
        <w:t xml:space="preserve">; </w:t>
      </w:r>
      <w:r w:rsidR="00DD7E6F">
        <w:rPr>
          <w:rFonts w:ascii="Book Antiqua" w:eastAsia="Book Antiqua" w:hAnsi="Book Antiqua" w:cs="Book Antiqua"/>
          <w:color w:val="000000"/>
        </w:rPr>
        <w:t xml:space="preserve">Shen </w:t>
      </w:r>
      <w:r w:rsidR="00DD7E6F">
        <w:rPr>
          <w:rFonts w:ascii="Book Antiqua" w:hAnsi="Book Antiqua" w:cs="Book Antiqua" w:hint="eastAsia"/>
          <w:color w:val="000000"/>
          <w:lang w:eastAsia="zh-CN"/>
        </w:rPr>
        <w:t xml:space="preserve">YH </w:t>
      </w:r>
      <w:r w:rsidR="00593A14">
        <w:rPr>
          <w:rFonts w:ascii="Book Antiqua" w:hAnsi="Book Antiqua" w:cs="Book Antiqua"/>
          <w:color w:val="000000"/>
          <w:lang w:eastAsia="zh-CN"/>
        </w:rPr>
        <w:t xml:space="preserve">performed </w:t>
      </w:r>
      <w:r w:rsidR="00DD7E6F">
        <w:rPr>
          <w:rFonts w:ascii="Book Antiqua" w:hAnsi="Book Antiqua" w:cs="Book Antiqua" w:hint="eastAsia"/>
          <w:color w:val="000000"/>
          <w:lang w:eastAsia="zh-CN"/>
        </w:rPr>
        <w:t xml:space="preserve">the </w:t>
      </w:r>
      <w:r w:rsidR="00DD7E6F">
        <w:rPr>
          <w:rFonts w:ascii="Book Antiqua" w:eastAsia="Book Antiqua" w:hAnsi="Book Antiqua" w:cs="Book Antiqua"/>
          <w:color w:val="000000"/>
        </w:rPr>
        <w:t xml:space="preserve">project </w:t>
      </w:r>
      <w:r>
        <w:rPr>
          <w:rFonts w:ascii="Book Antiqua" w:eastAsia="Book Antiqua" w:hAnsi="Book Antiqua" w:cs="Book Antiqua"/>
          <w:color w:val="000000"/>
        </w:rPr>
        <w:t>administration</w:t>
      </w:r>
      <w:r w:rsidR="00087ACC">
        <w:rPr>
          <w:rFonts w:ascii="Book Antiqua" w:eastAsia="Book Antiqua" w:hAnsi="Book Antiqua" w:cs="Book Antiqua"/>
          <w:color w:val="000000"/>
        </w:rPr>
        <w:t xml:space="preserve"> and wrote, reviewed, and edited the manuscript</w:t>
      </w:r>
      <w:r>
        <w:rPr>
          <w:rFonts w:ascii="Book Antiqua" w:eastAsia="Book Antiqua" w:hAnsi="Book Antiqua" w:cs="Book Antiqua"/>
          <w:color w:val="000000"/>
        </w:rPr>
        <w:t>.</w:t>
      </w:r>
    </w:p>
    <w:bookmarkEnd w:id="28"/>
    <w:p w14:paraId="33CD56E7" w14:textId="77777777" w:rsidR="00A77B3E" w:rsidRDefault="00A77B3E">
      <w:pPr>
        <w:spacing w:line="360" w:lineRule="auto"/>
        <w:jc w:val="both"/>
      </w:pPr>
    </w:p>
    <w:p w14:paraId="678BB4A2" w14:textId="7B05C15E" w:rsidR="00A77B3E" w:rsidRDefault="00587029" w:rsidP="00DF0786">
      <w:pPr>
        <w:spacing w:line="360" w:lineRule="auto"/>
        <w:jc w:val="both"/>
      </w:pPr>
      <w:r>
        <w:rPr>
          <w:rFonts w:ascii="Book Antiqua" w:eastAsia="Book Antiqua" w:hAnsi="Book Antiqua" w:cs="Book Antiqua"/>
          <w:b/>
          <w:bCs/>
          <w:color w:val="000000"/>
        </w:rPr>
        <w:t xml:space="preserve">Supported by </w:t>
      </w:r>
      <w:bookmarkStart w:id="30" w:name="OLE_LINK269"/>
      <w:bookmarkStart w:id="31" w:name="OLE_LINK270"/>
      <w:bookmarkStart w:id="32" w:name="OLE_LINK271"/>
      <w:r w:rsidR="00DF0786">
        <w:rPr>
          <w:rFonts w:ascii="Book Antiqua" w:hAnsi="Book Antiqua" w:cs="Book Antiqua" w:hint="eastAsia"/>
          <w:color w:val="000000"/>
          <w:lang w:eastAsia="zh-CN"/>
        </w:rPr>
        <w:t>the</w:t>
      </w:r>
      <w:r w:rsidR="00DF0786">
        <w:rPr>
          <w:rFonts w:ascii="Book Antiqua" w:eastAsia="Book Antiqua" w:hAnsi="Book Antiqua" w:cs="Book Antiqua"/>
          <w:color w:val="000000"/>
        </w:rPr>
        <w:t xml:space="preserve"> </w:t>
      </w:r>
      <w:bookmarkStart w:id="33" w:name="OLE_LINK264"/>
      <w:bookmarkStart w:id="34" w:name="OLE_LINK265"/>
      <w:r>
        <w:rPr>
          <w:rFonts w:ascii="Book Antiqua" w:eastAsia="Book Antiqua" w:hAnsi="Book Antiqua" w:cs="Book Antiqua"/>
          <w:color w:val="000000"/>
        </w:rPr>
        <w:t>Zhejiang Provincial Natural Science Foundation of China</w:t>
      </w:r>
      <w:bookmarkEnd w:id="33"/>
      <w:bookmarkEnd w:id="34"/>
      <w:r w:rsidR="00DF0786">
        <w:rPr>
          <w:rFonts w:ascii="Book Antiqua" w:hAnsi="Book Antiqua" w:cs="Book Antiqua" w:hint="eastAsia"/>
          <w:color w:val="000000"/>
          <w:lang w:eastAsia="zh-CN"/>
        </w:rPr>
        <w:t>,</w:t>
      </w:r>
      <w:r w:rsidR="00DF0786">
        <w:rPr>
          <w:rFonts w:ascii="Book Antiqua" w:eastAsia="Book Antiqua" w:hAnsi="Book Antiqua" w:cs="Book Antiqua"/>
          <w:color w:val="000000"/>
        </w:rPr>
        <w:t xml:space="preserve"> No</w:t>
      </w:r>
      <w:r w:rsidR="00DF0786">
        <w:rPr>
          <w:rFonts w:ascii="Book Antiqua" w:hAnsi="Book Antiqua" w:cs="Book Antiqua" w:hint="eastAsia"/>
          <w:color w:val="000000"/>
          <w:lang w:eastAsia="zh-CN"/>
        </w:rPr>
        <w:t>.</w:t>
      </w:r>
      <w:r w:rsidR="00DF0786">
        <w:rPr>
          <w:rFonts w:ascii="Book Antiqua" w:eastAsia="Book Antiqua" w:hAnsi="Book Antiqua" w:cs="Book Antiqua"/>
          <w:color w:val="000000"/>
        </w:rPr>
        <w:t xml:space="preserve"> LQ17H160005</w:t>
      </w:r>
      <w:r>
        <w:rPr>
          <w:rFonts w:ascii="Book Antiqua" w:eastAsia="Book Antiqua" w:hAnsi="Book Antiqua" w:cs="Book Antiqua"/>
          <w:color w:val="000000"/>
        </w:rPr>
        <w:t>.</w:t>
      </w:r>
      <w:bookmarkEnd w:id="30"/>
      <w:bookmarkEnd w:id="31"/>
      <w:bookmarkEnd w:id="32"/>
    </w:p>
    <w:p w14:paraId="759D8716" w14:textId="77777777" w:rsidR="00A77B3E" w:rsidRDefault="00A77B3E">
      <w:pPr>
        <w:spacing w:line="360" w:lineRule="auto"/>
        <w:ind w:firstLine="240"/>
        <w:jc w:val="both"/>
      </w:pPr>
    </w:p>
    <w:p w14:paraId="375447D6" w14:textId="4A99B599" w:rsidR="00A77B3E" w:rsidRDefault="00587029">
      <w:pPr>
        <w:spacing w:line="360" w:lineRule="auto"/>
        <w:jc w:val="both"/>
      </w:pPr>
      <w:r>
        <w:rPr>
          <w:rFonts w:ascii="Book Antiqua" w:eastAsia="Book Antiqua" w:hAnsi="Book Antiqua" w:cs="Book Antiqua"/>
          <w:b/>
          <w:bCs/>
          <w:color w:val="000000"/>
        </w:rPr>
        <w:t xml:space="preserve">Corresponding author: </w:t>
      </w:r>
      <w:r w:rsidR="00A00475">
        <w:rPr>
          <w:rFonts w:ascii="Book Antiqua" w:eastAsia="Book Antiqua" w:hAnsi="Book Antiqua" w:cs="Book Antiqua"/>
          <w:b/>
          <w:bCs/>
          <w:color w:val="000000"/>
        </w:rPr>
        <w:t xml:space="preserve">Yi-Hong </w:t>
      </w:r>
      <w:r>
        <w:rPr>
          <w:rFonts w:ascii="Book Antiqua" w:eastAsia="Book Antiqua" w:hAnsi="Book Antiqua" w:cs="Book Antiqua"/>
          <w:b/>
          <w:bCs/>
          <w:color w:val="000000"/>
        </w:rPr>
        <w:t xml:space="preserve">Shen, MD, Chief Doctor, </w:t>
      </w:r>
      <w:r>
        <w:rPr>
          <w:rFonts w:ascii="Book Antiqua" w:eastAsia="Book Antiqua" w:hAnsi="Book Antiqua" w:cs="Book Antiqua"/>
          <w:color w:val="000000"/>
        </w:rPr>
        <w:t>Department of Respiratory Diseases, The First Affiliated Hospital, College of Medicine, Zheji</w:t>
      </w:r>
      <w:r w:rsidR="00A40275">
        <w:rPr>
          <w:rFonts w:ascii="Book Antiqua" w:eastAsia="Book Antiqua" w:hAnsi="Book Antiqua" w:cs="Book Antiqua"/>
          <w:color w:val="000000"/>
        </w:rPr>
        <w:t xml:space="preserve">ang University, </w:t>
      </w:r>
      <w:bookmarkStart w:id="35" w:name="OLE_LINK255"/>
      <w:bookmarkStart w:id="36" w:name="OLE_LINK256"/>
      <w:r w:rsidR="00A40275">
        <w:rPr>
          <w:rFonts w:ascii="Book Antiqua" w:hAnsi="Book Antiqua" w:cs="Book Antiqua" w:hint="eastAsia"/>
          <w:color w:val="000000"/>
          <w:lang w:eastAsia="zh-CN"/>
        </w:rPr>
        <w:t xml:space="preserve">No. 79 </w:t>
      </w:r>
      <w:r w:rsidR="00A40275">
        <w:rPr>
          <w:rFonts w:ascii="Book Antiqua" w:eastAsia="Book Antiqua" w:hAnsi="Book Antiqua" w:cs="Book Antiqua"/>
          <w:color w:val="000000"/>
        </w:rPr>
        <w:t>Qingchun Road</w:t>
      </w:r>
      <w:bookmarkEnd w:id="35"/>
      <w:bookmarkEnd w:id="36"/>
      <w:r>
        <w:rPr>
          <w:rFonts w:ascii="Book Antiqua" w:eastAsia="Book Antiqua" w:hAnsi="Book Antiqua" w:cs="Book Antiqua"/>
          <w:color w:val="000000"/>
        </w:rPr>
        <w:t xml:space="preserve">, Hangzhou 310003, </w:t>
      </w:r>
      <w:r w:rsidR="00A40275">
        <w:rPr>
          <w:rFonts w:ascii="Book Antiqua" w:hAnsi="Book Antiqua" w:cs="Book Antiqua" w:hint="eastAsia"/>
          <w:color w:val="000000"/>
          <w:lang w:eastAsia="zh-CN"/>
        </w:rPr>
        <w:t xml:space="preserve">Zhejiang Province, </w:t>
      </w:r>
      <w:r>
        <w:rPr>
          <w:rFonts w:ascii="Book Antiqua" w:eastAsia="Book Antiqua" w:hAnsi="Book Antiqua" w:cs="Book Antiqua"/>
          <w:color w:val="000000"/>
        </w:rPr>
        <w:t>China. drsyh@zju.edu.cn</w:t>
      </w:r>
    </w:p>
    <w:p w14:paraId="3754A580" w14:textId="77777777" w:rsidR="00A77B3E" w:rsidRDefault="00A77B3E">
      <w:pPr>
        <w:spacing w:line="360" w:lineRule="auto"/>
        <w:jc w:val="both"/>
      </w:pPr>
    </w:p>
    <w:p w14:paraId="455DE149" w14:textId="77777777" w:rsidR="00A77B3E" w:rsidRDefault="00587029">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17, 2020</w:t>
      </w:r>
    </w:p>
    <w:p w14:paraId="3D9899CB" w14:textId="77777777" w:rsidR="00A77B3E" w:rsidRPr="000B7A90" w:rsidRDefault="00587029">
      <w:pPr>
        <w:spacing w:line="360" w:lineRule="auto"/>
        <w:jc w:val="both"/>
        <w:rPr>
          <w:lang w:eastAsia="zh-CN"/>
        </w:rPr>
      </w:pPr>
      <w:r>
        <w:rPr>
          <w:rFonts w:ascii="Book Antiqua" w:eastAsia="Book Antiqua" w:hAnsi="Book Antiqua" w:cs="Book Antiqua"/>
          <w:b/>
          <w:bCs/>
          <w:color w:val="000000"/>
        </w:rPr>
        <w:t>Revised:</w:t>
      </w:r>
      <w:r w:rsidRPr="000B7A90">
        <w:rPr>
          <w:rFonts w:ascii="Book Antiqua" w:eastAsia="Book Antiqua" w:hAnsi="Book Antiqua" w:cs="Book Antiqua"/>
          <w:bCs/>
          <w:color w:val="000000"/>
        </w:rPr>
        <w:t xml:space="preserve"> </w:t>
      </w:r>
      <w:r w:rsidR="000B7A90" w:rsidRPr="000B7A90">
        <w:rPr>
          <w:rFonts w:ascii="Book Antiqua" w:hAnsi="Book Antiqua" w:cs="Book Antiqua"/>
          <w:bCs/>
          <w:color w:val="000000"/>
          <w:lang w:eastAsia="zh-CN"/>
        </w:rPr>
        <w:t>February</w:t>
      </w:r>
      <w:r w:rsidR="000B7A90" w:rsidRPr="000B7A90">
        <w:rPr>
          <w:rFonts w:ascii="Book Antiqua" w:hAnsi="Book Antiqua" w:cs="Book Antiqua" w:hint="eastAsia"/>
          <w:bCs/>
          <w:color w:val="000000"/>
          <w:lang w:eastAsia="zh-CN"/>
        </w:rPr>
        <w:t xml:space="preserve"> 7, 2021</w:t>
      </w:r>
    </w:p>
    <w:p w14:paraId="2250C648" w14:textId="67FCF516" w:rsidR="00A77B3E" w:rsidRDefault="00587029">
      <w:pPr>
        <w:spacing w:line="360" w:lineRule="auto"/>
        <w:jc w:val="both"/>
      </w:pPr>
      <w:r>
        <w:rPr>
          <w:rFonts w:ascii="Book Antiqua" w:eastAsia="Book Antiqua" w:hAnsi="Book Antiqua" w:cs="Book Antiqua"/>
          <w:b/>
          <w:bCs/>
          <w:color w:val="000000"/>
        </w:rPr>
        <w:t xml:space="preserve">Accepted: </w:t>
      </w:r>
      <w:r w:rsidR="001F2EE8" w:rsidRPr="001F2EE8">
        <w:rPr>
          <w:rFonts w:ascii="Book Antiqua" w:eastAsia="Book Antiqua" w:hAnsi="Book Antiqua" w:cs="Book Antiqua"/>
          <w:color w:val="000000"/>
        </w:rPr>
        <w:t>March 4, 2021</w:t>
      </w:r>
    </w:p>
    <w:p w14:paraId="0FD38137" w14:textId="61141AF3" w:rsidR="00A77B3E" w:rsidRPr="005A46A2" w:rsidRDefault="00587029">
      <w:pPr>
        <w:spacing w:line="360" w:lineRule="auto"/>
        <w:jc w:val="both"/>
      </w:pPr>
      <w:r>
        <w:rPr>
          <w:rFonts w:ascii="Book Antiqua" w:eastAsia="Book Antiqua" w:hAnsi="Book Antiqua" w:cs="Book Antiqua"/>
          <w:b/>
          <w:bCs/>
          <w:color w:val="000000"/>
        </w:rPr>
        <w:t xml:space="preserve">Published online: </w:t>
      </w:r>
      <w:r w:rsidR="005A46A2" w:rsidRPr="005A46A2">
        <w:rPr>
          <w:rFonts w:ascii="Book Antiqua" w:eastAsia="Book Antiqua" w:hAnsi="Book Antiqua" w:cs="Book Antiqua"/>
          <w:bCs/>
          <w:color w:val="000000"/>
        </w:rPr>
        <w:t>May 6, 2021</w:t>
      </w:r>
    </w:p>
    <w:p w14:paraId="4010D247"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05FC994" w14:textId="77777777" w:rsidR="00A77B3E" w:rsidRDefault="00587029">
      <w:pPr>
        <w:spacing w:line="360" w:lineRule="auto"/>
        <w:jc w:val="both"/>
      </w:pPr>
      <w:r>
        <w:rPr>
          <w:rFonts w:ascii="Book Antiqua" w:eastAsia="Book Antiqua" w:hAnsi="Book Antiqua" w:cs="Book Antiqua"/>
          <w:b/>
          <w:color w:val="000000"/>
        </w:rPr>
        <w:lastRenderedPageBreak/>
        <w:t>Abstract</w:t>
      </w:r>
    </w:p>
    <w:p w14:paraId="55C52029" w14:textId="77777777" w:rsidR="00A77B3E" w:rsidRDefault="00587029">
      <w:pPr>
        <w:spacing w:line="360" w:lineRule="auto"/>
        <w:jc w:val="both"/>
      </w:pPr>
      <w:r>
        <w:rPr>
          <w:rFonts w:ascii="Book Antiqua" w:eastAsia="Book Antiqua" w:hAnsi="Book Antiqua" w:cs="Book Antiqua"/>
          <w:color w:val="000000"/>
        </w:rPr>
        <w:t>BACKGROUND</w:t>
      </w:r>
    </w:p>
    <w:p w14:paraId="066FA63B" w14:textId="48AF2110" w:rsidR="00A77B3E" w:rsidRDefault="00587029" w:rsidP="0038107A">
      <w:pPr>
        <w:spacing w:line="360" w:lineRule="auto"/>
        <w:jc w:val="both"/>
      </w:pPr>
      <w:bookmarkStart w:id="37" w:name="OLE_LINK275"/>
      <w:bookmarkStart w:id="38" w:name="OLE_LINK276"/>
      <w:r>
        <w:rPr>
          <w:rFonts w:ascii="Book Antiqua" w:eastAsia="Book Antiqua" w:hAnsi="Book Antiqua" w:cs="Book Antiqua"/>
          <w:color w:val="000000"/>
        </w:rPr>
        <w:t xml:space="preserve">Rearrangements of the anaplastic lymphoma kinase (ALK) gene (ALK-positive) represent </w:t>
      </w:r>
      <w:r w:rsidR="009A6BC3">
        <w:rPr>
          <w:rFonts w:ascii="Book Antiqua" w:eastAsia="Book Antiqua" w:hAnsi="Book Antiqua" w:cs="Book Antiqua"/>
          <w:color w:val="000000"/>
        </w:rPr>
        <w:t xml:space="preserve">an </w:t>
      </w:r>
      <w:r>
        <w:rPr>
          <w:rFonts w:ascii="Book Antiqua" w:eastAsia="Book Antiqua" w:hAnsi="Book Antiqua" w:cs="Book Antiqua"/>
          <w:color w:val="000000"/>
        </w:rPr>
        <w:t>oncogenic driver in approximately 3</w:t>
      </w:r>
      <w:r w:rsidR="0038107A">
        <w:rPr>
          <w:rFonts w:ascii="Book Antiqua" w:hAnsi="Book Antiqua" w:cs="Book Antiqua" w:hint="eastAsia"/>
          <w:color w:val="000000"/>
          <w:lang w:eastAsia="zh-CN"/>
        </w:rPr>
        <w:t>%</w:t>
      </w:r>
      <w:r>
        <w:rPr>
          <w:rFonts w:ascii="Book Antiqua" w:eastAsia="Book Antiqua" w:hAnsi="Book Antiqua" w:cs="Book Antiqua"/>
          <w:color w:val="000000"/>
        </w:rPr>
        <w:t xml:space="preserve">-5% of </w:t>
      </w:r>
      <w:bookmarkStart w:id="39" w:name="OLE_LINK197"/>
      <w:r>
        <w:rPr>
          <w:rFonts w:ascii="Book Antiqua" w:eastAsia="Book Antiqua" w:hAnsi="Book Antiqua" w:cs="Book Antiqua"/>
          <w:color w:val="000000"/>
        </w:rPr>
        <w:t>non-small-lung cancer</w:t>
      </w:r>
      <w:bookmarkEnd w:id="39"/>
      <w:r>
        <w:rPr>
          <w:rFonts w:ascii="Book Antiqua" w:eastAsia="Book Antiqua" w:hAnsi="Book Antiqua" w:cs="Book Antiqua"/>
          <w:color w:val="000000"/>
        </w:rPr>
        <w:t xml:space="preserve"> (NSCLC) patients. Sarcoidosis is a multisystem disease, and its reported incidence in Asia is 1 or less per</w:t>
      </w:r>
      <w:r w:rsidR="0038107A">
        <w:rPr>
          <w:rFonts w:ascii="Book Antiqua" w:eastAsia="Book Antiqua" w:hAnsi="Book Antiqua" w:cs="Book Antiqua"/>
          <w:color w:val="000000"/>
        </w:rPr>
        <w:t xml:space="preserve"> 100</w:t>
      </w:r>
      <w:r>
        <w:rPr>
          <w:rFonts w:ascii="Book Antiqua" w:eastAsia="Book Antiqua" w:hAnsi="Book Antiqua" w:cs="Book Antiqua"/>
          <w:color w:val="000000"/>
        </w:rPr>
        <w:t>000 people per year. The co-occurrence of sarcoidosis and ALK</w:t>
      </w:r>
      <w:r w:rsidR="006A261F">
        <w:rPr>
          <w:rFonts w:ascii="Book Antiqua" w:eastAsia="Book Antiqua" w:hAnsi="Book Antiqua" w:cs="Book Antiqua"/>
          <w:color w:val="000000"/>
        </w:rPr>
        <w:t>-</w:t>
      </w:r>
      <w:r>
        <w:rPr>
          <w:rFonts w:ascii="Book Antiqua" w:eastAsia="Book Antiqua" w:hAnsi="Book Antiqua" w:cs="Book Antiqua"/>
          <w:color w:val="000000"/>
        </w:rPr>
        <w:t>positive NSCLC is rare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ALK</w:t>
      </w:r>
      <w:r w:rsidR="006A261F">
        <w:rPr>
          <w:rFonts w:ascii="Book Antiqua" w:eastAsia="Book Antiqua" w:hAnsi="Book Antiqua" w:cs="Book Antiqua"/>
          <w:color w:val="000000"/>
        </w:rPr>
        <w:t>-</w:t>
      </w:r>
      <w:r>
        <w:rPr>
          <w:rFonts w:ascii="Book Antiqua" w:eastAsia="Book Antiqua" w:hAnsi="Book Antiqua" w:cs="Book Antiqua"/>
          <w:color w:val="000000"/>
        </w:rPr>
        <w:t>positive lung cancer is likely to spread quickly. Therefore, the co-occurrence of sarcoidosis is more easily misdiagnosed as metastatic lung cancer by radiological examination.</w:t>
      </w:r>
    </w:p>
    <w:bookmarkEnd w:id="37"/>
    <w:bookmarkEnd w:id="38"/>
    <w:p w14:paraId="0448D70A" w14:textId="77777777" w:rsidR="00A77B3E" w:rsidRDefault="00A77B3E" w:rsidP="000812FE">
      <w:pPr>
        <w:spacing w:line="360" w:lineRule="auto"/>
        <w:jc w:val="both"/>
      </w:pPr>
    </w:p>
    <w:p w14:paraId="796E578C" w14:textId="77777777" w:rsidR="00A77B3E" w:rsidRDefault="00587029">
      <w:pPr>
        <w:spacing w:line="360" w:lineRule="auto"/>
        <w:jc w:val="both"/>
      </w:pPr>
      <w:r>
        <w:rPr>
          <w:rFonts w:ascii="Book Antiqua" w:eastAsia="Book Antiqua" w:hAnsi="Book Antiqua" w:cs="Book Antiqua"/>
          <w:color w:val="000000"/>
        </w:rPr>
        <w:t>CASE SUMMARY</w:t>
      </w:r>
    </w:p>
    <w:p w14:paraId="1921898D" w14:textId="5DBA578C" w:rsidR="00A77B3E" w:rsidRDefault="00587029" w:rsidP="0038107A">
      <w:pPr>
        <w:spacing w:line="360" w:lineRule="auto"/>
        <w:jc w:val="both"/>
      </w:pPr>
      <w:bookmarkStart w:id="40" w:name="OLE_LINK277"/>
      <w:bookmarkStart w:id="41" w:name="OLE_LINK278"/>
      <w:bookmarkStart w:id="42" w:name="OLE_LINK279"/>
      <w:r>
        <w:rPr>
          <w:rFonts w:ascii="Book Antiqua" w:eastAsia="Book Antiqua" w:hAnsi="Book Antiqua" w:cs="Book Antiqua"/>
          <w:color w:val="000000"/>
        </w:rPr>
        <w:t>A 50-year-old man had a nodule in the left superior lobe, many small nodules in left superior and right lungs, and enlarged bilateral hilar, mediastinal</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right supraclavicular lymph nodes.</w:t>
      </w:r>
      <w:bookmarkStart w:id="43" w:name="OLE_LINK231"/>
      <w:bookmarkStart w:id="44" w:name="OLE_LINK232"/>
      <w:r>
        <w:rPr>
          <w:rFonts w:ascii="Book Antiqua" w:eastAsia="Book Antiqua" w:hAnsi="Book Antiqua" w:cs="Book Antiqua"/>
          <w:color w:val="000000"/>
        </w:rPr>
        <w:t xml:space="preserve"> </w:t>
      </w:r>
      <w:bookmarkStart w:id="45" w:name="OLE_LINK209"/>
      <w:bookmarkStart w:id="46" w:name="OLE_LINK210"/>
      <w:bookmarkStart w:id="47" w:name="OLE_LINK221"/>
      <w:bookmarkStart w:id="48" w:name="OLE_LINK222"/>
      <w:r w:rsidR="00A1695F">
        <w:rPr>
          <w:rFonts w:ascii="Book Antiqua" w:hAnsi="Book Antiqua" w:cs="Book Antiqua" w:hint="eastAsia"/>
          <w:color w:val="000000"/>
          <w:lang w:eastAsia="zh-CN"/>
        </w:rPr>
        <w:t>C</w:t>
      </w:r>
      <w:r w:rsidR="00A1695F" w:rsidRPr="00A1695F">
        <w:rPr>
          <w:rFonts w:ascii="Book Antiqua" w:eastAsia="Book Antiqua" w:hAnsi="Book Antiqua" w:cs="Book Antiqua"/>
          <w:color w:val="000000"/>
        </w:rPr>
        <w:t>omputed tomography</w:t>
      </w:r>
      <w:bookmarkEnd w:id="43"/>
      <w:bookmarkEnd w:id="44"/>
      <w:bookmarkEnd w:id="45"/>
      <w:bookmarkEnd w:id="46"/>
      <w:bookmarkEnd w:id="47"/>
      <w:bookmarkEnd w:id="48"/>
      <w:r>
        <w:rPr>
          <w:rFonts w:ascii="Book Antiqua" w:eastAsia="Book Antiqua" w:hAnsi="Book Antiqua" w:cs="Book Antiqua"/>
          <w:color w:val="000000"/>
        </w:rPr>
        <w:t xml:space="preserve">-guided pulmonary biopsy of the nodule in the left superior lobe revealed </w:t>
      </w:r>
      <w:r w:rsidR="00A1695F">
        <w:rPr>
          <w:rFonts w:ascii="Book Antiqua" w:eastAsia="Book Antiqua" w:hAnsi="Book Antiqua" w:cs="Book Antiqua"/>
          <w:color w:val="000000"/>
        </w:rPr>
        <w:t>echinoderm microtubule-associated protein-like 4 gene</w:t>
      </w:r>
      <w:r>
        <w:rPr>
          <w:rFonts w:ascii="Book Antiqua" w:eastAsia="Book Antiqua" w:hAnsi="Book Antiqua" w:cs="Book Antiqua"/>
          <w:color w:val="000000"/>
        </w:rPr>
        <w:t xml:space="preserve">-ALK positive NSCLC with concomitant noncaseating granuloma. This patient was </w:t>
      </w:r>
      <w:r w:rsidR="00A1695F">
        <w:rPr>
          <w:rFonts w:ascii="Book Antiqua" w:eastAsia="Book Antiqua" w:hAnsi="Book Antiqua" w:cs="Book Antiqua"/>
          <w:color w:val="000000"/>
        </w:rPr>
        <w:t xml:space="preserve">treated with crizotinib. </w:t>
      </w:r>
      <w:r w:rsidR="00592824">
        <w:rPr>
          <w:rFonts w:ascii="Book Antiqua" w:eastAsia="Book Antiqua" w:hAnsi="Book Antiqua" w:cs="Book Antiqua"/>
          <w:color w:val="000000"/>
        </w:rPr>
        <w:t>Thirty</w:t>
      </w:r>
      <w:r w:rsidR="00A1695F">
        <w:rPr>
          <w:rFonts w:ascii="Book Antiqua" w:eastAsia="Book Antiqua" w:hAnsi="Book Antiqua" w:cs="Book Antiqua"/>
          <w:color w:val="000000"/>
        </w:rPr>
        <w:t xml:space="preserve"> d</w:t>
      </w:r>
      <w:r w:rsidR="00592824">
        <w:rPr>
          <w:rFonts w:ascii="Book Antiqua" w:eastAsia="Book Antiqua" w:hAnsi="Book Antiqua" w:cs="Book Antiqua"/>
          <w:color w:val="000000"/>
        </w:rPr>
        <w:t>ays</w:t>
      </w:r>
      <w:r>
        <w:rPr>
          <w:rFonts w:ascii="Book Antiqua" w:eastAsia="Book Antiqua" w:hAnsi="Book Antiqua" w:cs="Book Antiqua"/>
          <w:color w:val="000000"/>
        </w:rPr>
        <w:t xml:space="preserve"> later, </w:t>
      </w:r>
      <w:r w:rsidR="009A6BC3">
        <w:rPr>
          <w:rFonts w:ascii="Book Antiqua" w:eastAsia="Book Antiqua" w:hAnsi="Book Antiqua" w:cs="Book Antiqua"/>
          <w:color w:val="000000"/>
        </w:rPr>
        <w:t xml:space="preserve">a </w:t>
      </w:r>
      <w:r>
        <w:rPr>
          <w:rFonts w:ascii="Book Antiqua" w:eastAsia="Book Antiqua" w:hAnsi="Book Antiqua" w:cs="Book Antiqua"/>
          <w:color w:val="000000"/>
        </w:rPr>
        <w:t xml:space="preserve">chest </w:t>
      </w:r>
      <w:r w:rsidR="009A6BC3">
        <w:rPr>
          <w:rFonts w:ascii="Book Antiqua" w:eastAsia="Book Antiqua" w:hAnsi="Book Antiqua" w:cs="Book Antiqua"/>
          <w:color w:val="000000"/>
        </w:rPr>
        <w:t>computed tomography</w:t>
      </w:r>
      <w:r>
        <w:rPr>
          <w:rFonts w:ascii="Book Antiqua" w:eastAsia="Book Antiqua" w:hAnsi="Book Antiqua" w:cs="Book Antiqua"/>
          <w:color w:val="000000"/>
        </w:rPr>
        <w:t xml:space="preserve"> scan revealed a dramatic decrease in the size of the left superior lobe nodule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however, the lesions in the right lung progress</w:t>
      </w:r>
      <w:r w:rsidR="009A6BC3">
        <w:rPr>
          <w:rFonts w:ascii="Book Antiqua" w:eastAsia="Book Antiqua" w:hAnsi="Book Antiqua" w:cs="Book Antiqua"/>
          <w:color w:val="000000"/>
        </w:rPr>
        <w:t>ed</w:t>
      </w:r>
      <w:r>
        <w:rPr>
          <w:rFonts w:ascii="Book Antiqua" w:eastAsia="Book Antiqua" w:hAnsi="Book Antiqua" w:cs="Book Antiqua"/>
          <w:color w:val="000000"/>
        </w:rPr>
        <w:t>. The right supraclavicular lymph nodes showed granulomas</w:t>
      </w:r>
      <w:r w:rsidR="009A6BC3">
        <w:rPr>
          <w:rFonts w:ascii="Book Antiqua" w:eastAsia="Book Antiqua" w:hAnsi="Book Antiqua" w:cs="Book Antiqua"/>
          <w:color w:val="000000"/>
        </w:rPr>
        <w:t>,</w:t>
      </w:r>
      <w:r>
        <w:rPr>
          <w:rFonts w:ascii="Book Antiqua" w:eastAsia="Book Antiqua" w:hAnsi="Book Antiqua" w:cs="Book Antiqua"/>
          <w:color w:val="000000"/>
        </w:rPr>
        <w:t xml:space="preserve"> and no tumor cells were identified in the specimens. The </w:t>
      </w:r>
      <w:r w:rsidR="00A1695F" w:rsidRPr="00A1695F">
        <w:rPr>
          <w:rFonts w:ascii="Book Antiqua" w:eastAsia="Book Antiqua" w:hAnsi="Book Antiqua" w:cs="Book Antiqua"/>
          <w:color w:val="000000"/>
        </w:rPr>
        <w:t xml:space="preserve">angiotensin-converting enzyme </w:t>
      </w:r>
      <w:r>
        <w:rPr>
          <w:rFonts w:ascii="Book Antiqua" w:eastAsia="Book Antiqua" w:hAnsi="Book Antiqua" w:cs="Book Antiqua"/>
          <w:color w:val="000000"/>
        </w:rPr>
        <w:t xml:space="preserve">level was high. After </w:t>
      </w:r>
      <w:r w:rsidR="009A6BC3">
        <w:rPr>
          <w:rFonts w:ascii="Book Antiqua" w:eastAsia="Book Antiqua" w:hAnsi="Book Antiqua" w:cs="Book Antiqua"/>
          <w:color w:val="000000"/>
        </w:rPr>
        <w:t xml:space="preserve">1 </w:t>
      </w:r>
      <w:proofErr w:type="spellStart"/>
      <w:r w:rsidR="009A6BC3">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methylprednisolone treatment, a significant response of all lesions was revealed. Following radical resection of the lung cancer, noncaseating granulomas were observed in both lung tissues and lymph nodes, which resulted in a diagnosis of </w:t>
      </w:r>
      <w:r w:rsidR="009A6BC3">
        <w:rPr>
          <w:rFonts w:ascii="Book Antiqua" w:eastAsia="Book Antiqua" w:hAnsi="Book Antiqua" w:cs="Book Antiqua"/>
          <w:color w:val="000000"/>
        </w:rPr>
        <w:t>echinoderm microtubule-associated protein-like 4</w:t>
      </w:r>
      <w:r>
        <w:rPr>
          <w:rFonts w:ascii="Book Antiqua" w:eastAsia="Book Antiqua" w:hAnsi="Book Antiqua" w:cs="Book Antiqua"/>
          <w:color w:val="000000"/>
        </w:rPr>
        <w:t xml:space="preserve">-ALK positive NSCLC accompanied with sarcoidosis. </w:t>
      </w:r>
    </w:p>
    <w:bookmarkEnd w:id="40"/>
    <w:bookmarkEnd w:id="41"/>
    <w:bookmarkEnd w:id="42"/>
    <w:p w14:paraId="36A6AB15" w14:textId="77777777" w:rsidR="00A77B3E" w:rsidRDefault="00A77B3E">
      <w:pPr>
        <w:spacing w:line="360" w:lineRule="auto"/>
        <w:ind w:firstLine="240"/>
        <w:jc w:val="both"/>
      </w:pPr>
    </w:p>
    <w:p w14:paraId="32FE1BB2" w14:textId="77777777" w:rsidR="00A77B3E" w:rsidRDefault="00587029">
      <w:pPr>
        <w:spacing w:line="360" w:lineRule="auto"/>
        <w:jc w:val="both"/>
      </w:pPr>
      <w:r>
        <w:rPr>
          <w:rFonts w:ascii="Book Antiqua" w:eastAsia="Book Antiqua" w:hAnsi="Book Antiqua" w:cs="Book Antiqua"/>
          <w:color w:val="000000"/>
        </w:rPr>
        <w:t>CONCLUSION</w:t>
      </w:r>
    </w:p>
    <w:p w14:paraId="5979580D" w14:textId="77777777" w:rsidR="00A77B3E" w:rsidRDefault="00587029" w:rsidP="00A1695F">
      <w:pPr>
        <w:spacing w:line="360" w:lineRule="auto"/>
        <w:jc w:val="both"/>
      </w:pPr>
      <w:bookmarkStart w:id="49" w:name="OLE_LINK280"/>
      <w:bookmarkStart w:id="50" w:name="OLE_LINK281"/>
      <w:r>
        <w:rPr>
          <w:rFonts w:ascii="Book Antiqua" w:eastAsia="Book Antiqua" w:hAnsi="Book Antiqua" w:cs="Book Antiqua"/>
          <w:color w:val="000000"/>
        </w:rPr>
        <w:t>Our experience illustrates that pathological evidence is needed to confirm metastatic disease, especially when some suspected metastatic lesions are negative for malignancy.</w:t>
      </w:r>
    </w:p>
    <w:bookmarkEnd w:id="49"/>
    <w:bookmarkEnd w:id="50"/>
    <w:p w14:paraId="1F33C324" w14:textId="77777777" w:rsidR="00A77B3E" w:rsidRDefault="00A77B3E">
      <w:pPr>
        <w:spacing w:line="360" w:lineRule="auto"/>
        <w:ind w:firstLine="240"/>
        <w:jc w:val="both"/>
      </w:pPr>
    </w:p>
    <w:p w14:paraId="1FD1FC72" w14:textId="77777777" w:rsidR="00A77B3E" w:rsidRDefault="00587029">
      <w:pPr>
        <w:spacing w:line="360" w:lineRule="auto"/>
        <w:jc w:val="both"/>
      </w:pPr>
      <w:r>
        <w:rPr>
          <w:rFonts w:ascii="Book Antiqua" w:eastAsia="Book Antiqua" w:hAnsi="Book Antiqua" w:cs="Book Antiqua"/>
          <w:b/>
          <w:bCs/>
          <w:color w:val="000000"/>
        </w:rPr>
        <w:t xml:space="preserve">Key Words: </w:t>
      </w:r>
      <w:bookmarkStart w:id="51" w:name="OLE_LINK259"/>
      <w:bookmarkStart w:id="52" w:name="OLE_LINK260"/>
      <w:bookmarkStart w:id="53" w:name="OLE_LINK272"/>
      <w:bookmarkStart w:id="54" w:name="OLE_LINK273"/>
      <w:r>
        <w:rPr>
          <w:rFonts w:ascii="Book Antiqua" w:eastAsia="Book Antiqua" w:hAnsi="Book Antiqua" w:cs="Book Antiqua"/>
          <w:color w:val="000000"/>
        </w:rPr>
        <w:t xml:space="preserve">Lung </w:t>
      </w:r>
      <w:r w:rsidR="00C47BF5">
        <w:rPr>
          <w:rFonts w:ascii="Book Antiqua" w:eastAsia="Book Antiqua" w:hAnsi="Book Antiqua" w:cs="Book Antiqua"/>
          <w:color w:val="000000"/>
        </w:rPr>
        <w:t>cancer</w:t>
      </w:r>
      <w:r>
        <w:rPr>
          <w:rFonts w:ascii="Book Antiqua" w:eastAsia="Book Antiqua" w:hAnsi="Book Antiqua" w:cs="Book Antiqua"/>
          <w:color w:val="000000"/>
        </w:rPr>
        <w:t xml:space="preserve">; Sarcoidosis; </w:t>
      </w:r>
      <w:bookmarkStart w:id="55" w:name="OLE_LINK216"/>
      <w:bookmarkStart w:id="56" w:name="OLE_LINK217"/>
      <w:r w:rsidR="00C47BF5">
        <w:rPr>
          <w:rFonts w:ascii="Book Antiqua" w:hAnsi="Book Antiqua" w:cs="Book Antiqua" w:hint="eastAsia"/>
          <w:color w:val="000000"/>
          <w:lang w:eastAsia="zh-CN"/>
        </w:rPr>
        <w:t>A</w:t>
      </w:r>
      <w:r w:rsidR="00C47BF5">
        <w:rPr>
          <w:rFonts w:ascii="Book Antiqua" w:eastAsia="Book Antiqua" w:hAnsi="Book Antiqua" w:cs="Book Antiqua"/>
          <w:color w:val="000000"/>
        </w:rPr>
        <w:t>naplastic lymphoma kinase</w:t>
      </w:r>
      <w:bookmarkEnd w:id="55"/>
      <w:bookmarkEnd w:id="56"/>
      <w:r>
        <w:rPr>
          <w:rFonts w:ascii="Book Antiqua" w:eastAsia="Book Antiqua" w:hAnsi="Book Antiqua" w:cs="Book Antiqua"/>
          <w:color w:val="000000"/>
        </w:rPr>
        <w:t xml:space="preserve">; </w:t>
      </w:r>
      <w:bookmarkStart w:id="57" w:name="OLE_LINK220"/>
      <w:r w:rsidR="00C47BF5">
        <w:rPr>
          <w:rFonts w:ascii="Book Antiqua" w:hAnsi="Book Antiqua" w:cs="Book Antiqua" w:hint="eastAsia"/>
          <w:color w:val="000000"/>
          <w:lang w:eastAsia="zh-CN"/>
        </w:rPr>
        <w:t>E</w:t>
      </w:r>
      <w:r w:rsidR="00C47BF5">
        <w:rPr>
          <w:rFonts w:ascii="Book Antiqua" w:eastAsia="Book Antiqua" w:hAnsi="Book Antiqua" w:cs="Book Antiqua"/>
          <w:color w:val="000000"/>
        </w:rPr>
        <w:t>chinoderm microtubule-associated protein-like 4</w:t>
      </w:r>
      <w:r w:rsidR="00C47BF5">
        <w:rPr>
          <w:rFonts w:ascii="Book Antiqua" w:hAnsi="Book Antiqua" w:cs="Book Antiqua" w:hint="eastAsia"/>
          <w:color w:val="000000"/>
          <w:lang w:eastAsia="zh-CN"/>
        </w:rPr>
        <w:t xml:space="preserve"> a</w:t>
      </w:r>
      <w:r w:rsidR="00C47BF5">
        <w:rPr>
          <w:rFonts w:ascii="Book Antiqua" w:eastAsia="Book Antiqua" w:hAnsi="Book Antiqua" w:cs="Book Antiqua"/>
          <w:color w:val="000000"/>
        </w:rPr>
        <w:t>naplastic lymphoma kinase</w:t>
      </w:r>
      <w:bookmarkEnd w:id="57"/>
      <w:r>
        <w:rPr>
          <w:rFonts w:ascii="Book Antiqua" w:eastAsia="Book Antiqua" w:hAnsi="Book Antiqua" w:cs="Book Antiqua"/>
          <w:color w:val="000000"/>
        </w:rPr>
        <w:t>; Metastasis; Case report</w:t>
      </w:r>
    </w:p>
    <w:bookmarkEnd w:id="51"/>
    <w:bookmarkEnd w:id="52"/>
    <w:bookmarkEnd w:id="53"/>
    <w:bookmarkEnd w:id="54"/>
    <w:p w14:paraId="55CE5603" w14:textId="77777777" w:rsidR="00A77B3E" w:rsidRDefault="00A77B3E">
      <w:pPr>
        <w:spacing w:line="360" w:lineRule="auto"/>
        <w:jc w:val="both"/>
        <w:rPr>
          <w:rFonts w:hint="eastAsia"/>
          <w:lang w:eastAsia="zh-CN"/>
        </w:rPr>
      </w:pPr>
    </w:p>
    <w:p w14:paraId="3BCD9ACD" w14:textId="77777777" w:rsidR="005A46A2" w:rsidRDefault="005A46A2" w:rsidP="005A46A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9DDAC5A" w14:textId="77777777" w:rsidR="005A46A2" w:rsidRDefault="005A46A2">
      <w:pPr>
        <w:spacing w:line="360" w:lineRule="auto"/>
        <w:jc w:val="both"/>
        <w:rPr>
          <w:rFonts w:hint="eastAsia"/>
          <w:lang w:eastAsia="zh-CN"/>
        </w:rPr>
      </w:pPr>
    </w:p>
    <w:p w14:paraId="67C69E8F" w14:textId="1B97B464" w:rsidR="00A77B3E" w:rsidRDefault="00587029">
      <w:pPr>
        <w:spacing w:line="360" w:lineRule="auto"/>
        <w:jc w:val="both"/>
      </w:pPr>
      <w:bookmarkStart w:id="58" w:name="OLE_LINK261"/>
      <w:bookmarkStart w:id="59" w:name="OLE_LINK262"/>
      <w:r>
        <w:rPr>
          <w:rFonts w:ascii="Book Antiqua" w:eastAsia="Book Antiqua" w:hAnsi="Book Antiqua" w:cs="Book Antiqua"/>
          <w:color w:val="000000"/>
        </w:rPr>
        <w:t>Chen X, Wang J, Han W</w:t>
      </w:r>
      <w:r w:rsidR="000134C0">
        <w:rPr>
          <w:rFonts w:ascii="Book Antiqua" w:hAnsi="Book Antiqua" w:cs="Book Antiqua" w:hint="eastAsia"/>
          <w:color w:val="000000"/>
          <w:lang w:eastAsia="zh-CN"/>
        </w:rPr>
        <w:t>L</w:t>
      </w:r>
      <w:r>
        <w:rPr>
          <w:rFonts w:ascii="Book Antiqua" w:eastAsia="Book Antiqua" w:hAnsi="Book Antiqua" w:cs="Book Antiqua"/>
          <w:color w:val="000000"/>
        </w:rPr>
        <w:t>, Zhao K, Chen Z, Zhou J</w:t>
      </w:r>
      <w:r w:rsidR="000134C0">
        <w:rPr>
          <w:rFonts w:ascii="Book Antiqua" w:hAnsi="Book Antiqua" w:cs="Book Antiqua" w:hint="eastAsia"/>
          <w:color w:val="000000"/>
          <w:lang w:eastAsia="zh-CN"/>
        </w:rPr>
        <w:t>Y</w:t>
      </w:r>
      <w:r>
        <w:rPr>
          <w:rFonts w:ascii="Book Antiqua" w:eastAsia="Book Antiqua" w:hAnsi="Book Antiqua" w:cs="Book Antiqua"/>
          <w:color w:val="000000"/>
        </w:rPr>
        <w:t>, Shen Y</w:t>
      </w:r>
      <w:r w:rsidR="000134C0">
        <w:rPr>
          <w:rFonts w:ascii="Book Antiqua" w:hAnsi="Book Antiqua" w:cs="Book Antiqua" w:hint="eastAsia"/>
          <w:color w:val="000000"/>
          <w:lang w:eastAsia="zh-CN"/>
        </w:rPr>
        <w:t>H</w:t>
      </w:r>
      <w:r>
        <w:rPr>
          <w:rFonts w:ascii="Book Antiqua" w:eastAsia="Book Antiqua" w:hAnsi="Book Antiqua" w:cs="Book Antiqua"/>
          <w:color w:val="000000"/>
        </w:rPr>
        <w:t xml:space="preserve">. </w:t>
      </w:r>
      <w:r w:rsidR="000134C0" w:rsidRPr="000134C0">
        <w:rPr>
          <w:rFonts w:ascii="Book Antiqua" w:eastAsia="Book Antiqua" w:hAnsi="Book Antiqua" w:cs="Book Antiqua"/>
          <w:color w:val="000000"/>
        </w:rPr>
        <w:t>Sarcoidosis mimicking metastases in an echinoderm microtubule-associated protein-like 4 anaplastic lymphoma kinase positive non-small-lung cancer patient: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5A46A2" w:rsidRPr="005A46A2">
        <w:rPr>
          <w:rFonts w:ascii="Book Antiqua" w:eastAsia="Book Antiqua" w:hAnsi="Book Antiqua" w:cs="Book Antiqua"/>
          <w:color w:val="000000"/>
        </w:rPr>
        <w:t xml:space="preserve">9(13): </w:t>
      </w:r>
      <w:r w:rsidR="005A46A2">
        <w:rPr>
          <w:rFonts w:ascii="Book Antiqua" w:hAnsi="Book Antiqua" w:cs="Book Antiqua" w:hint="eastAsia"/>
          <w:color w:val="000000"/>
          <w:lang w:eastAsia="zh-CN"/>
        </w:rPr>
        <w:t>3140-3146</w:t>
      </w:r>
      <w:r w:rsidR="005A46A2" w:rsidRPr="005A46A2">
        <w:rPr>
          <w:rFonts w:ascii="Book Antiqua" w:eastAsia="Book Antiqua" w:hAnsi="Book Antiqua" w:cs="Book Antiqua"/>
          <w:color w:val="000000"/>
        </w:rPr>
        <w:t xml:space="preserve"> URL: https://www.wjgnet.com/2307-8960/full/v9/i13/</w:t>
      </w:r>
      <w:r w:rsidR="005A46A2">
        <w:rPr>
          <w:rFonts w:ascii="Book Antiqua" w:hAnsi="Book Antiqua" w:cs="Book Antiqua" w:hint="eastAsia"/>
          <w:color w:val="000000"/>
          <w:lang w:eastAsia="zh-CN"/>
        </w:rPr>
        <w:t>314</w:t>
      </w:r>
      <w:r w:rsidR="005A46A2" w:rsidRPr="005A46A2">
        <w:rPr>
          <w:rFonts w:ascii="Book Antiqua" w:eastAsia="Book Antiqua" w:hAnsi="Book Antiqua" w:cs="Book Antiqua"/>
          <w:color w:val="000000"/>
        </w:rPr>
        <w:t>0.htm DOI: https://dx.doi.org/10.12998/wjcc.v9.i13.</w:t>
      </w:r>
      <w:r w:rsidR="005A46A2">
        <w:rPr>
          <w:rFonts w:ascii="Book Antiqua" w:hAnsi="Book Antiqua" w:cs="Book Antiqua" w:hint="eastAsia"/>
          <w:color w:val="000000"/>
          <w:lang w:eastAsia="zh-CN"/>
        </w:rPr>
        <w:t>314</w:t>
      </w:r>
      <w:r w:rsidR="005A46A2" w:rsidRPr="005A46A2">
        <w:rPr>
          <w:rFonts w:ascii="Book Antiqua" w:eastAsia="Book Antiqua" w:hAnsi="Book Antiqua" w:cs="Book Antiqua"/>
          <w:color w:val="000000"/>
        </w:rPr>
        <w:t>0</w:t>
      </w:r>
    </w:p>
    <w:bookmarkEnd w:id="58"/>
    <w:bookmarkEnd w:id="59"/>
    <w:p w14:paraId="49BDBC40" w14:textId="77777777" w:rsidR="00A77B3E" w:rsidRDefault="00A77B3E">
      <w:pPr>
        <w:spacing w:line="360" w:lineRule="auto"/>
        <w:jc w:val="both"/>
      </w:pPr>
    </w:p>
    <w:p w14:paraId="0EEBB719" w14:textId="3FD11735" w:rsidR="00A77B3E" w:rsidRDefault="00587029">
      <w:pPr>
        <w:spacing w:line="360" w:lineRule="auto"/>
        <w:jc w:val="both"/>
      </w:pPr>
      <w:r>
        <w:rPr>
          <w:rFonts w:ascii="Book Antiqua" w:eastAsia="Book Antiqua" w:hAnsi="Book Antiqua" w:cs="Book Antiqua"/>
          <w:b/>
          <w:bCs/>
          <w:color w:val="000000"/>
        </w:rPr>
        <w:t xml:space="preserve">Core Tip: </w:t>
      </w:r>
      <w:bookmarkStart w:id="60" w:name="OLE_LINK263"/>
      <w:bookmarkStart w:id="61" w:name="OLE_LINK274"/>
      <w:r>
        <w:rPr>
          <w:rFonts w:ascii="Book Antiqua" w:eastAsia="Book Antiqua" w:hAnsi="Book Antiqua" w:cs="Book Antiqua"/>
          <w:color w:val="000000"/>
        </w:rPr>
        <w:t xml:space="preserve">The co-occurrence of sarcoidosis and </w:t>
      </w:r>
      <w:r w:rsidR="005A1C37">
        <w:rPr>
          <w:rFonts w:ascii="Book Antiqua" w:hAnsi="Book Antiqua" w:cs="Book Antiqua" w:hint="eastAsia"/>
          <w:color w:val="000000"/>
          <w:lang w:eastAsia="zh-CN"/>
        </w:rPr>
        <w:t>e</w:t>
      </w:r>
      <w:r w:rsidR="005A1C37">
        <w:rPr>
          <w:rFonts w:ascii="Book Antiqua" w:eastAsia="Book Antiqua" w:hAnsi="Book Antiqua" w:cs="Book Antiqua"/>
          <w:color w:val="000000"/>
        </w:rPr>
        <w:t>chinoderm microtubule-associated protein-like 4</w:t>
      </w:r>
      <w:r w:rsidR="005A1C37">
        <w:rPr>
          <w:rFonts w:ascii="Book Antiqua" w:hAnsi="Book Antiqua" w:cs="Book Antiqua"/>
          <w:color w:val="000000"/>
          <w:lang w:eastAsia="zh-CN"/>
        </w:rPr>
        <w:t xml:space="preserve"> a</w:t>
      </w:r>
      <w:r w:rsidR="005A1C37">
        <w:rPr>
          <w:rFonts w:ascii="Book Antiqua" w:eastAsia="Book Antiqua" w:hAnsi="Book Antiqua" w:cs="Book Antiqua"/>
          <w:color w:val="000000"/>
        </w:rPr>
        <w:t>naplastic lymphoma kinase</w:t>
      </w:r>
      <w:r w:rsidR="009A6BC3">
        <w:rPr>
          <w:rFonts w:ascii="Book Antiqua" w:eastAsia="Book Antiqua" w:hAnsi="Book Antiqua" w:cs="Book Antiqua"/>
          <w:color w:val="000000"/>
        </w:rPr>
        <w:t xml:space="preserve"> (</w:t>
      </w:r>
      <w:r>
        <w:rPr>
          <w:rFonts w:ascii="Book Antiqua" w:eastAsia="Book Antiqua" w:hAnsi="Book Antiqua" w:cs="Book Antiqua"/>
          <w:color w:val="000000"/>
        </w:rPr>
        <w:t>ALK</w:t>
      </w:r>
      <w:r w:rsidR="005A1C37">
        <w:rPr>
          <w:rFonts w:ascii="Book Antiqua" w:hAnsi="Book Antiqua" w:cs="Book Antiqua" w:hint="eastAsia"/>
          <w:color w:val="000000"/>
          <w:lang w:eastAsia="zh-CN"/>
        </w:rPr>
        <w:t>)</w:t>
      </w:r>
      <w:r>
        <w:rPr>
          <w:rFonts w:ascii="Book Antiqua" w:eastAsia="Book Antiqua" w:hAnsi="Book Antiqua" w:cs="Book Antiqua"/>
          <w:color w:val="000000"/>
        </w:rPr>
        <w:t>-positive non-small-cell lung cancer is rare. Here</w:t>
      </w:r>
      <w:r w:rsidR="009A6BC3">
        <w:rPr>
          <w:rFonts w:ascii="Book Antiqua" w:eastAsia="Book Antiqua" w:hAnsi="Book Antiqua" w:cs="Book Antiqua"/>
          <w:color w:val="000000"/>
        </w:rPr>
        <w:t>,</w:t>
      </w:r>
      <w:r>
        <w:rPr>
          <w:rFonts w:ascii="Book Antiqua" w:eastAsia="Book Antiqua" w:hAnsi="Book Antiqua" w:cs="Book Antiqua"/>
          <w:color w:val="000000"/>
        </w:rPr>
        <w:t xml:space="preserve"> we present one case of sarcoidosis mimicking metastases in an </w:t>
      </w:r>
      <w:r w:rsidR="009A6BC3">
        <w:rPr>
          <w:rFonts w:ascii="Book Antiqua" w:hAnsi="Book Antiqua" w:cs="Book Antiqua" w:hint="eastAsia"/>
          <w:color w:val="000000"/>
          <w:lang w:eastAsia="zh-CN"/>
        </w:rPr>
        <w:t>e</w:t>
      </w:r>
      <w:r w:rsidR="009A6BC3">
        <w:rPr>
          <w:rFonts w:ascii="Book Antiqua" w:eastAsia="Book Antiqua" w:hAnsi="Book Antiqua" w:cs="Book Antiqua"/>
          <w:color w:val="000000"/>
        </w:rPr>
        <w:t>chinoderm microtubule-associated protein-like 4</w:t>
      </w:r>
      <w:r>
        <w:rPr>
          <w:rFonts w:ascii="Book Antiqua" w:eastAsia="Book Antiqua" w:hAnsi="Book Antiqua" w:cs="Book Antiqua"/>
          <w:color w:val="000000"/>
        </w:rPr>
        <w:t xml:space="preserve">-ALK positive </w:t>
      </w:r>
      <w:r w:rsidR="009A6BC3">
        <w:rPr>
          <w:rFonts w:ascii="Book Antiqua" w:eastAsia="Book Antiqua" w:hAnsi="Book Antiqua" w:cs="Book Antiqua"/>
          <w:color w:val="000000"/>
        </w:rPr>
        <w:t xml:space="preserve">non-small-cell lung cancer </w:t>
      </w:r>
      <w:r>
        <w:rPr>
          <w:rFonts w:ascii="Book Antiqua" w:eastAsia="Book Antiqua" w:hAnsi="Book Antiqua" w:cs="Book Antiqua"/>
          <w:color w:val="000000"/>
        </w:rPr>
        <w:t>patient. From this case, our experience illustrates that ALK</w:t>
      </w:r>
      <w:r w:rsidR="006A261F">
        <w:rPr>
          <w:rFonts w:ascii="Book Antiqua" w:eastAsia="Book Antiqua" w:hAnsi="Book Antiqua" w:cs="Book Antiqua"/>
          <w:color w:val="000000"/>
        </w:rPr>
        <w:t>-</w:t>
      </w:r>
      <w:r>
        <w:rPr>
          <w:rFonts w:ascii="Book Antiqua" w:eastAsia="Book Antiqua" w:hAnsi="Book Antiqua" w:cs="Book Antiqua"/>
          <w:color w:val="000000"/>
        </w:rPr>
        <w:t>positive lung cancer is likely to spread quickly</w:t>
      </w:r>
      <w:r w:rsidR="009A6BC3">
        <w:rPr>
          <w:rFonts w:ascii="Book Antiqua" w:eastAsia="Book Antiqua" w:hAnsi="Book Antiqua" w:cs="Book Antiqua"/>
          <w:color w:val="000000"/>
        </w:rPr>
        <w:t>;</w:t>
      </w:r>
      <w:r>
        <w:rPr>
          <w:rFonts w:ascii="Book Antiqua" w:eastAsia="Book Antiqua" w:hAnsi="Book Antiqua" w:cs="Book Antiqua"/>
          <w:color w:val="000000"/>
        </w:rPr>
        <w:t xml:space="preserve"> therefore, the co-occurrence of sarcoidosis is more easily misdiagnosed as metastatic lung cancer by radiological examination. We suggest that pathological evidence is needed to confirm metastatic disease, especially when some suspected metastatic lesions are negative for malignancy or when the post-treatment follow-up evaluation results are unexpected.</w:t>
      </w:r>
    </w:p>
    <w:bookmarkEnd w:id="60"/>
    <w:bookmarkEnd w:id="61"/>
    <w:p w14:paraId="03DBF761" w14:textId="77777777" w:rsidR="00A77B3E" w:rsidRDefault="00A77B3E">
      <w:pPr>
        <w:spacing w:line="360" w:lineRule="auto"/>
        <w:jc w:val="both"/>
      </w:pPr>
    </w:p>
    <w:p w14:paraId="28ADE7AE" w14:textId="77777777" w:rsidR="00A77B3E" w:rsidRDefault="00664338">
      <w:pPr>
        <w:spacing w:line="360" w:lineRule="auto"/>
        <w:jc w:val="both"/>
      </w:pPr>
      <w:r>
        <w:rPr>
          <w:rFonts w:ascii="Book Antiqua" w:eastAsia="Book Antiqua" w:hAnsi="Book Antiqua" w:cs="Book Antiqua"/>
          <w:b/>
          <w:caps/>
          <w:color w:val="000000"/>
          <w:u w:val="single"/>
        </w:rPr>
        <w:br w:type="page"/>
      </w:r>
      <w:r w:rsidR="00587029">
        <w:rPr>
          <w:rFonts w:ascii="Book Antiqua" w:eastAsia="Book Antiqua" w:hAnsi="Book Antiqua" w:cs="Book Antiqua"/>
          <w:b/>
          <w:caps/>
          <w:color w:val="000000"/>
          <w:u w:val="single"/>
        </w:rPr>
        <w:lastRenderedPageBreak/>
        <w:t>INTRODUCTION</w:t>
      </w:r>
    </w:p>
    <w:p w14:paraId="329DD4D4" w14:textId="19362779" w:rsidR="00A77B3E" w:rsidRDefault="00587029" w:rsidP="00664338">
      <w:pPr>
        <w:spacing w:line="360" w:lineRule="auto"/>
        <w:jc w:val="both"/>
      </w:pPr>
      <w:bookmarkStart w:id="62" w:name="OLE_LINK282"/>
      <w:bookmarkStart w:id="63" w:name="OLE_LINK283"/>
      <w:r>
        <w:rPr>
          <w:rFonts w:ascii="Book Antiqua" w:eastAsia="Book Antiqua" w:hAnsi="Book Antiqua" w:cs="Book Antiqua"/>
          <w:color w:val="000000"/>
        </w:rPr>
        <w:t xml:space="preserve">Rearrangements of the </w:t>
      </w:r>
      <w:bookmarkStart w:id="64" w:name="OLE_LINK195"/>
      <w:bookmarkStart w:id="65" w:name="OLE_LINK196"/>
      <w:bookmarkStart w:id="66" w:name="OLE_LINK213"/>
      <w:r>
        <w:rPr>
          <w:rFonts w:ascii="Book Antiqua" w:eastAsia="Book Antiqua" w:hAnsi="Book Antiqua" w:cs="Book Antiqua"/>
          <w:color w:val="000000"/>
        </w:rPr>
        <w:t>anaplastic lymphoma kinase</w:t>
      </w:r>
      <w:bookmarkEnd w:id="64"/>
      <w:bookmarkEnd w:id="65"/>
      <w:bookmarkEnd w:id="66"/>
      <w:r>
        <w:rPr>
          <w:rFonts w:ascii="Book Antiqua" w:eastAsia="Book Antiqua" w:hAnsi="Book Antiqua" w:cs="Book Antiqua"/>
          <w:color w:val="000000"/>
        </w:rPr>
        <w:t xml:space="preserve"> (ALK) gene (ALK-positive) represent </w:t>
      </w:r>
      <w:r w:rsidR="006A261F">
        <w:rPr>
          <w:rFonts w:ascii="Book Antiqua" w:eastAsia="Book Antiqua" w:hAnsi="Book Antiqua" w:cs="Book Antiqua"/>
          <w:color w:val="000000"/>
        </w:rPr>
        <w:t xml:space="preserve">an </w:t>
      </w:r>
      <w:r>
        <w:rPr>
          <w:rFonts w:ascii="Book Antiqua" w:eastAsia="Book Antiqua" w:hAnsi="Book Antiqua" w:cs="Book Antiqua"/>
          <w:color w:val="000000"/>
        </w:rPr>
        <w:t>oncogenic driver in approximately 3</w:t>
      </w:r>
      <w:r w:rsidR="00B025AA">
        <w:rPr>
          <w:rFonts w:ascii="Book Antiqua" w:hAnsi="Book Antiqua" w:cs="Book Antiqua" w:hint="eastAsia"/>
          <w:color w:val="000000"/>
          <w:lang w:eastAsia="zh-CN"/>
        </w:rPr>
        <w:t>%</w:t>
      </w:r>
      <w:r>
        <w:rPr>
          <w:rFonts w:ascii="Book Antiqua" w:eastAsia="Book Antiqua" w:hAnsi="Book Antiqua" w:cs="Book Antiqua"/>
          <w:color w:val="000000"/>
        </w:rPr>
        <w:t>-5% of non-small-cell lung cancer (NSCLC) patients</w:t>
      </w:r>
      <w:r w:rsidR="00B025AA">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The most common ALK partner is th</w:t>
      </w:r>
      <w:bookmarkStart w:id="67" w:name="OLE_LINK194"/>
      <w:r>
        <w:rPr>
          <w:rFonts w:ascii="Book Antiqua" w:eastAsia="Book Antiqua" w:hAnsi="Book Antiqua" w:cs="Book Antiqua"/>
          <w:color w:val="000000"/>
        </w:rPr>
        <w:t xml:space="preserve">e </w:t>
      </w:r>
      <w:bookmarkStart w:id="68" w:name="OLE_LINK214"/>
      <w:bookmarkStart w:id="69" w:name="OLE_LINK215"/>
      <w:bookmarkStart w:id="70" w:name="OLE_LINK192"/>
      <w:bookmarkStart w:id="71" w:name="OLE_LINK193"/>
      <w:bookmarkStart w:id="72" w:name="OLE_LINK208"/>
      <w:r>
        <w:rPr>
          <w:rFonts w:ascii="Book Antiqua" w:eastAsia="Book Antiqua" w:hAnsi="Book Antiqua" w:cs="Book Antiqua"/>
          <w:color w:val="000000"/>
        </w:rPr>
        <w:t>echinoderm microtubule-associated protein-like 4</w:t>
      </w:r>
      <w:bookmarkEnd w:id="68"/>
      <w:bookmarkEnd w:id="69"/>
      <w:r>
        <w:rPr>
          <w:rFonts w:ascii="Book Antiqua" w:eastAsia="Book Antiqua" w:hAnsi="Book Antiqua" w:cs="Book Antiqua"/>
          <w:color w:val="000000"/>
        </w:rPr>
        <w:t xml:space="preserve"> gene</w:t>
      </w:r>
      <w:bookmarkEnd w:id="67"/>
      <w:bookmarkEnd w:id="70"/>
      <w:bookmarkEnd w:id="71"/>
      <w:bookmarkEnd w:id="72"/>
      <w:r>
        <w:rPr>
          <w:rFonts w:ascii="Book Antiqua" w:eastAsia="Book Antiqua" w:hAnsi="Book Antiqua" w:cs="Book Antiqua"/>
          <w:color w:val="000000"/>
        </w:rPr>
        <w:t xml:space="preserve"> (EML4) and generate</w:t>
      </w:r>
      <w:r w:rsidR="006A261F">
        <w:rPr>
          <w:rFonts w:ascii="Book Antiqua" w:eastAsia="Book Antiqua" w:hAnsi="Book Antiqua" w:cs="Book Antiqua"/>
          <w:color w:val="000000"/>
        </w:rPr>
        <w:t>s</w:t>
      </w:r>
      <w:r>
        <w:rPr>
          <w:rFonts w:ascii="Book Antiqua" w:eastAsia="Book Antiqua" w:hAnsi="Book Antiqua" w:cs="Book Antiqua"/>
          <w:color w:val="000000"/>
        </w:rPr>
        <w:t xml:space="preserve"> EML4-ALK fusion transcripts</w:t>
      </w:r>
      <w:r>
        <w:rPr>
          <w:rFonts w:ascii="Book Antiqua" w:eastAsia="Book Antiqua" w:hAnsi="Book Antiqua" w:cs="Book Antiqua"/>
          <w:color w:val="000000"/>
          <w:szCs w:val="20"/>
          <w:vertAlign w:val="superscript"/>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ALK tyrosine kinase inhibitors, including crizotinib, ceritinib</w:t>
      </w:r>
      <w:r w:rsidR="006A261F">
        <w:rPr>
          <w:rFonts w:ascii="Book Antiqua" w:eastAsia="Book Antiqua" w:hAnsi="Book Antiqua" w:cs="Book Antiqua"/>
          <w:color w:val="000000"/>
        </w:rPr>
        <w:t>,</w:t>
      </w:r>
      <w:r>
        <w:rPr>
          <w:rFonts w:ascii="Book Antiqua" w:eastAsia="Book Antiqua" w:hAnsi="Book Antiqua" w:cs="Book Antiqua"/>
          <w:color w:val="000000"/>
        </w:rPr>
        <w:t xml:space="preserve"> and alectinib, are the standard first-line treatment for advanced ALK</w:t>
      </w:r>
      <w:r w:rsidR="006A261F">
        <w:rPr>
          <w:rFonts w:ascii="Book Antiqua" w:eastAsia="Book Antiqua" w:hAnsi="Book Antiqua" w:cs="Book Antiqua"/>
          <w:color w:val="000000"/>
        </w:rPr>
        <w:t xml:space="preserve"> </w:t>
      </w:r>
      <w:r>
        <w:rPr>
          <w:rFonts w:ascii="Book Antiqua" w:eastAsia="Book Antiqua" w:hAnsi="Book Antiqua" w:cs="Book Antiqua"/>
          <w:color w:val="000000"/>
        </w:rPr>
        <w:t xml:space="preserve">positive NSCLC patients. </w:t>
      </w:r>
    </w:p>
    <w:p w14:paraId="6BFAA1F4" w14:textId="298FDC13" w:rsidR="00A77B3E" w:rsidRDefault="00587029">
      <w:pPr>
        <w:spacing w:line="360" w:lineRule="auto"/>
        <w:ind w:firstLine="240"/>
        <w:jc w:val="both"/>
      </w:pPr>
      <w:r>
        <w:rPr>
          <w:rFonts w:ascii="Book Antiqua" w:eastAsia="Book Antiqua" w:hAnsi="Book Antiqua" w:cs="Book Antiqua"/>
          <w:color w:val="000000"/>
        </w:rPr>
        <w:t>Sarcoidosis is a multisystem disease characterized by persistent granulomatous inflammation, affecting the intrathoracic region and lungs in over 90% of cases</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reported incidence of sarcoidos</w:t>
      </w:r>
      <w:r w:rsidR="00B025AA">
        <w:rPr>
          <w:rFonts w:ascii="Book Antiqua" w:eastAsia="Book Antiqua" w:hAnsi="Book Antiqua" w:cs="Book Antiqua"/>
          <w:color w:val="000000"/>
        </w:rPr>
        <w:t>is in Asia is 1 or less per 100</w:t>
      </w:r>
      <w:r>
        <w:rPr>
          <w:rFonts w:ascii="Book Antiqua" w:eastAsia="Book Antiqua" w:hAnsi="Book Antiqua" w:cs="Book Antiqua"/>
          <w:color w:val="000000"/>
        </w:rPr>
        <w:t>000 people per year</w:t>
      </w:r>
      <w:r w:rsidR="00B025AA">
        <w:rPr>
          <w:rFonts w:ascii="Book Antiqua" w:eastAsia="Book Antiqua" w:hAnsi="Book Antiqua" w:cs="Book Antiqua"/>
          <w:color w:val="000000"/>
          <w:szCs w:val="20"/>
          <w:vertAlign w:val="superscript"/>
        </w:rPr>
        <w:t>[5,</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 The co-occurrence of sarcoidosis and ALK positive NSCLC is rare. Here</w:t>
      </w:r>
      <w:r w:rsidR="006A261F">
        <w:rPr>
          <w:rFonts w:ascii="Book Antiqua" w:eastAsia="Book Antiqua" w:hAnsi="Book Antiqua" w:cs="Book Antiqua"/>
          <w:color w:val="000000"/>
        </w:rPr>
        <w:t>,</w:t>
      </w:r>
      <w:r>
        <w:rPr>
          <w:rFonts w:ascii="Book Antiqua" w:eastAsia="Book Antiqua" w:hAnsi="Book Antiqua" w:cs="Book Antiqua"/>
          <w:color w:val="000000"/>
        </w:rPr>
        <w:t xml:space="preserve"> we present one interesting case of sarcoidosis mimicking metastases in an EML4-ALK positive NSCLC patient.</w:t>
      </w:r>
    </w:p>
    <w:bookmarkEnd w:id="62"/>
    <w:bookmarkEnd w:id="63"/>
    <w:p w14:paraId="0923FEC9" w14:textId="77777777" w:rsidR="00A77B3E" w:rsidRDefault="00A77B3E">
      <w:pPr>
        <w:spacing w:line="360" w:lineRule="auto"/>
        <w:ind w:firstLine="240"/>
        <w:jc w:val="both"/>
      </w:pPr>
    </w:p>
    <w:p w14:paraId="44F22349" w14:textId="77777777" w:rsidR="00A77B3E" w:rsidRDefault="00587029">
      <w:pPr>
        <w:spacing w:line="360" w:lineRule="auto"/>
        <w:jc w:val="both"/>
      </w:pPr>
      <w:r>
        <w:rPr>
          <w:rFonts w:ascii="Book Antiqua" w:eastAsia="Book Antiqua" w:hAnsi="Book Antiqua" w:cs="Book Antiqua"/>
          <w:b/>
          <w:caps/>
          <w:color w:val="000000"/>
          <w:u w:val="single"/>
        </w:rPr>
        <w:t>CASE PRESENTATION</w:t>
      </w:r>
    </w:p>
    <w:p w14:paraId="18407F30" w14:textId="77777777" w:rsidR="00A77B3E" w:rsidRDefault="00587029">
      <w:pPr>
        <w:spacing w:line="360" w:lineRule="auto"/>
        <w:jc w:val="both"/>
      </w:pPr>
      <w:r>
        <w:rPr>
          <w:rFonts w:ascii="Book Antiqua" w:eastAsia="Book Antiqua" w:hAnsi="Book Antiqua" w:cs="Book Antiqua"/>
          <w:b/>
          <w:i/>
          <w:color w:val="000000"/>
        </w:rPr>
        <w:t>Chief complaints</w:t>
      </w:r>
    </w:p>
    <w:p w14:paraId="7D5C1BD7" w14:textId="77777777" w:rsidR="00A77B3E" w:rsidRDefault="00587029" w:rsidP="00CE49E1">
      <w:pPr>
        <w:spacing w:line="360" w:lineRule="auto"/>
        <w:jc w:val="both"/>
      </w:pPr>
      <w:bookmarkStart w:id="73" w:name="OLE_LINK284"/>
      <w:bookmarkStart w:id="74" w:name="OLE_LINK285"/>
      <w:r>
        <w:rPr>
          <w:rFonts w:ascii="Book Antiqua" w:eastAsia="Book Antiqua" w:hAnsi="Book Antiqua" w:cs="Book Antiqua"/>
          <w:color w:val="000000"/>
        </w:rPr>
        <w:t>A 50-year-old man was admitted to our hospital for chest tightness and a productive cough.</w:t>
      </w:r>
    </w:p>
    <w:bookmarkEnd w:id="73"/>
    <w:bookmarkEnd w:id="74"/>
    <w:p w14:paraId="51A50B47" w14:textId="77777777" w:rsidR="00A77B3E" w:rsidRDefault="00A77B3E">
      <w:pPr>
        <w:spacing w:line="360" w:lineRule="auto"/>
        <w:ind w:firstLine="240"/>
        <w:jc w:val="both"/>
      </w:pPr>
    </w:p>
    <w:p w14:paraId="43AE8C84" w14:textId="77777777" w:rsidR="00A77B3E" w:rsidRDefault="00587029">
      <w:pPr>
        <w:spacing w:line="360" w:lineRule="auto"/>
        <w:jc w:val="both"/>
      </w:pPr>
      <w:r>
        <w:rPr>
          <w:rFonts w:ascii="Book Antiqua" w:eastAsia="Book Antiqua" w:hAnsi="Book Antiqua" w:cs="Book Antiqua"/>
          <w:b/>
          <w:i/>
          <w:color w:val="000000"/>
        </w:rPr>
        <w:t>History of present illness</w:t>
      </w:r>
    </w:p>
    <w:p w14:paraId="1A51891C" w14:textId="63D1F992" w:rsidR="00A77B3E" w:rsidRDefault="00587029" w:rsidP="00CE49E1">
      <w:pPr>
        <w:spacing w:line="360" w:lineRule="auto"/>
        <w:jc w:val="both"/>
      </w:pPr>
      <w:bookmarkStart w:id="75" w:name="OLE_LINK286"/>
      <w:bookmarkStart w:id="76" w:name="OLE_LINK287"/>
      <w:r>
        <w:rPr>
          <w:rFonts w:ascii="Book Antiqua" w:eastAsia="Book Antiqua" w:hAnsi="Book Antiqua" w:cs="Book Antiqua"/>
          <w:color w:val="000000"/>
        </w:rPr>
        <w:t xml:space="preserve">The patient reported that the chest tightness and productive cough </w:t>
      </w:r>
      <w:r w:rsidR="006A261F">
        <w:rPr>
          <w:rFonts w:ascii="Book Antiqua" w:eastAsia="Book Antiqua" w:hAnsi="Book Antiqua" w:cs="Book Antiqua"/>
          <w:color w:val="000000"/>
        </w:rPr>
        <w:t>have lasted</w:t>
      </w:r>
      <w:r>
        <w:rPr>
          <w:rFonts w:ascii="Book Antiqua" w:eastAsia="Book Antiqua" w:hAnsi="Book Antiqua" w:cs="Book Antiqua"/>
          <w:color w:val="000000"/>
        </w:rPr>
        <w:t xml:space="preserve"> 2 wk.</w:t>
      </w:r>
    </w:p>
    <w:bookmarkEnd w:id="75"/>
    <w:bookmarkEnd w:id="76"/>
    <w:p w14:paraId="4505B2E4" w14:textId="77777777" w:rsidR="00A77B3E" w:rsidRDefault="00A77B3E">
      <w:pPr>
        <w:spacing w:line="360" w:lineRule="auto"/>
        <w:ind w:firstLine="240"/>
        <w:jc w:val="both"/>
      </w:pPr>
    </w:p>
    <w:p w14:paraId="06ACA5C1" w14:textId="77777777" w:rsidR="00A77B3E" w:rsidRDefault="00587029">
      <w:pPr>
        <w:spacing w:line="360" w:lineRule="auto"/>
        <w:jc w:val="both"/>
      </w:pPr>
      <w:r>
        <w:rPr>
          <w:rFonts w:ascii="Book Antiqua" w:eastAsia="Book Antiqua" w:hAnsi="Book Antiqua" w:cs="Book Antiqua"/>
          <w:b/>
          <w:i/>
          <w:color w:val="000000"/>
        </w:rPr>
        <w:t>History of past illness</w:t>
      </w:r>
    </w:p>
    <w:p w14:paraId="285F972F" w14:textId="77777777" w:rsidR="00A77B3E" w:rsidRDefault="00587029" w:rsidP="00CE49E1">
      <w:pPr>
        <w:spacing w:line="360" w:lineRule="auto"/>
        <w:jc w:val="both"/>
      </w:pPr>
      <w:bookmarkStart w:id="77" w:name="OLE_LINK288"/>
      <w:bookmarkStart w:id="78" w:name="OLE_LINK289"/>
      <w:r>
        <w:rPr>
          <w:rFonts w:ascii="Book Antiqua" w:eastAsia="Book Antiqua" w:hAnsi="Book Antiqua" w:cs="Book Antiqua"/>
          <w:color w:val="000000"/>
        </w:rPr>
        <w:t>The patient had no history of past illness.</w:t>
      </w:r>
    </w:p>
    <w:bookmarkEnd w:id="77"/>
    <w:bookmarkEnd w:id="78"/>
    <w:p w14:paraId="7637B725" w14:textId="77777777" w:rsidR="00A77B3E" w:rsidRDefault="00A77B3E">
      <w:pPr>
        <w:spacing w:line="360" w:lineRule="auto"/>
        <w:ind w:firstLine="240"/>
        <w:jc w:val="both"/>
      </w:pPr>
    </w:p>
    <w:p w14:paraId="5279F4CF" w14:textId="77777777" w:rsidR="00A77B3E" w:rsidRDefault="00587029">
      <w:pPr>
        <w:spacing w:line="360" w:lineRule="auto"/>
        <w:jc w:val="both"/>
      </w:pPr>
      <w:r>
        <w:rPr>
          <w:rFonts w:ascii="Book Antiqua" w:eastAsia="Book Antiqua" w:hAnsi="Book Antiqua" w:cs="Book Antiqua"/>
          <w:b/>
          <w:i/>
          <w:color w:val="000000"/>
        </w:rPr>
        <w:t>Personal and family history</w:t>
      </w:r>
    </w:p>
    <w:p w14:paraId="2BB19878" w14:textId="77777777" w:rsidR="00A77B3E" w:rsidRDefault="00587029" w:rsidP="00CE49E1">
      <w:pPr>
        <w:spacing w:line="360" w:lineRule="auto"/>
        <w:jc w:val="both"/>
      </w:pPr>
      <w:bookmarkStart w:id="79" w:name="OLE_LINK290"/>
      <w:bookmarkStart w:id="80" w:name="OLE_LINK291"/>
      <w:r>
        <w:rPr>
          <w:rFonts w:ascii="Book Antiqua" w:eastAsia="Book Antiqua" w:hAnsi="Book Antiqua" w:cs="Book Antiqua"/>
          <w:color w:val="000000"/>
        </w:rPr>
        <w:t xml:space="preserve">The patient was a former heavy smoker and a former heavy drinker. </w:t>
      </w:r>
    </w:p>
    <w:bookmarkEnd w:id="79"/>
    <w:bookmarkEnd w:id="80"/>
    <w:p w14:paraId="57330351" w14:textId="77777777" w:rsidR="00A77B3E" w:rsidRDefault="00A77B3E">
      <w:pPr>
        <w:spacing w:line="360" w:lineRule="auto"/>
        <w:ind w:firstLine="240"/>
        <w:jc w:val="both"/>
      </w:pPr>
    </w:p>
    <w:p w14:paraId="5B131E74" w14:textId="77777777" w:rsidR="00A77B3E" w:rsidRDefault="00587029">
      <w:pPr>
        <w:spacing w:line="360" w:lineRule="auto"/>
        <w:jc w:val="both"/>
      </w:pPr>
      <w:r>
        <w:rPr>
          <w:rFonts w:ascii="Book Antiqua" w:eastAsia="Book Antiqua" w:hAnsi="Book Antiqua" w:cs="Book Antiqua"/>
          <w:b/>
          <w:i/>
          <w:color w:val="000000"/>
        </w:rPr>
        <w:t>Physical examination</w:t>
      </w:r>
    </w:p>
    <w:p w14:paraId="078434CA" w14:textId="77777777" w:rsidR="00A77B3E" w:rsidRDefault="00587029" w:rsidP="00CE49E1">
      <w:pPr>
        <w:spacing w:line="360" w:lineRule="auto"/>
        <w:jc w:val="both"/>
      </w:pPr>
      <w:bookmarkStart w:id="81" w:name="OLE_LINK292"/>
      <w:bookmarkStart w:id="82" w:name="OLE_LINK293"/>
      <w:r>
        <w:rPr>
          <w:rFonts w:ascii="Book Antiqua" w:eastAsia="Book Antiqua" w:hAnsi="Book Antiqua" w:cs="Book Antiqua"/>
          <w:color w:val="000000"/>
        </w:rPr>
        <w:lastRenderedPageBreak/>
        <w:t>There were no physical findings to note.</w:t>
      </w:r>
    </w:p>
    <w:bookmarkEnd w:id="81"/>
    <w:bookmarkEnd w:id="82"/>
    <w:p w14:paraId="75E9EB64" w14:textId="77777777" w:rsidR="00A77B3E" w:rsidRDefault="00A77B3E">
      <w:pPr>
        <w:spacing w:line="360" w:lineRule="auto"/>
        <w:ind w:firstLine="240"/>
        <w:jc w:val="both"/>
      </w:pPr>
    </w:p>
    <w:p w14:paraId="29F85C82" w14:textId="77777777" w:rsidR="00A77B3E" w:rsidRDefault="00587029">
      <w:pPr>
        <w:spacing w:line="360" w:lineRule="auto"/>
        <w:jc w:val="both"/>
      </w:pPr>
      <w:r>
        <w:rPr>
          <w:rFonts w:ascii="Book Antiqua" w:eastAsia="Book Antiqua" w:hAnsi="Book Antiqua" w:cs="Book Antiqua"/>
          <w:b/>
          <w:i/>
          <w:color w:val="000000"/>
        </w:rPr>
        <w:t>Laboratory examinations</w:t>
      </w:r>
    </w:p>
    <w:p w14:paraId="3801A066" w14:textId="75C558D5" w:rsidR="00A77B3E" w:rsidRDefault="00587029" w:rsidP="00CE49E1">
      <w:pPr>
        <w:spacing w:line="360" w:lineRule="auto"/>
        <w:jc w:val="both"/>
      </w:pPr>
      <w:bookmarkStart w:id="83" w:name="OLE_LINK294"/>
      <w:bookmarkStart w:id="84" w:name="OLE_LINK295"/>
      <w:bookmarkStart w:id="85" w:name="OLE_LINK296"/>
      <w:r>
        <w:rPr>
          <w:rFonts w:ascii="Book Antiqua" w:eastAsia="Book Antiqua" w:hAnsi="Book Antiqua" w:cs="Book Antiqua"/>
          <w:color w:val="000000"/>
        </w:rPr>
        <w:t>TSPOT-</w:t>
      </w:r>
      <w:r w:rsidR="006A261F">
        <w:rPr>
          <w:rFonts w:ascii="Book Antiqua" w:eastAsia="Book Antiqua" w:hAnsi="Book Antiqua" w:cs="Book Antiqua"/>
          <w:color w:val="000000"/>
        </w:rPr>
        <w:t>tuberculosis</w:t>
      </w:r>
      <w:r>
        <w:rPr>
          <w:rFonts w:ascii="Book Antiqua" w:eastAsia="Book Antiqua" w:hAnsi="Book Antiqua" w:cs="Book Antiqua"/>
          <w:color w:val="000000"/>
        </w:rPr>
        <w:t xml:space="preserve"> test was negative. His tumor marker levels were as follows: </w:t>
      </w:r>
      <w:r w:rsidR="006A261F">
        <w:rPr>
          <w:rFonts w:ascii="Book Antiqua" w:eastAsia="Book Antiqua" w:hAnsi="Book Antiqua" w:cs="Book Antiqua"/>
          <w:color w:val="000000"/>
        </w:rPr>
        <w:t>carcinoembryonic antigen</w:t>
      </w:r>
      <w:r>
        <w:rPr>
          <w:rFonts w:ascii="Book Antiqua" w:eastAsia="Book Antiqua" w:hAnsi="Book Antiqua" w:cs="Book Antiqua"/>
          <w:color w:val="000000"/>
        </w:rPr>
        <w:t xml:space="preserve"> 2.1 (0.0-5.0 ng/mL)</w:t>
      </w:r>
      <w:r w:rsidR="00052C0F">
        <w:rPr>
          <w:rFonts w:ascii="Book Antiqua" w:hAnsi="Book Antiqua" w:cs="Book Antiqua" w:hint="eastAsia"/>
          <w:color w:val="000000"/>
          <w:lang w:eastAsia="zh-CN"/>
        </w:rPr>
        <w:t xml:space="preserve">, </w:t>
      </w:r>
      <w:r w:rsidR="006A261F">
        <w:rPr>
          <w:rFonts w:ascii="Book Antiqua" w:hAnsi="Book Antiqua" w:cs="Book Antiqua"/>
          <w:color w:val="000000"/>
          <w:lang w:eastAsia="zh-CN"/>
        </w:rPr>
        <w:t>carbohydrate antigen</w:t>
      </w:r>
      <w:r w:rsidR="006A261F">
        <w:rPr>
          <w:rFonts w:ascii="Book Antiqua" w:eastAsia="Book Antiqua" w:hAnsi="Book Antiqua" w:cs="Book Antiqua"/>
          <w:color w:val="000000"/>
        </w:rPr>
        <w:t xml:space="preserve"> </w:t>
      </w:r>
      <w:r>
        <w:rPr>
          <w:rFonts w:ascii="Book Antiqua" w:eastAsia="Book Antiqua" w:hAnsi="Book Antiqua" w:cs="Book Antiqua"/>
          <w:color w:val="000000"/>
        </w:rPr>
        <w:t xml:space="preserve">199 2.3 (0.0-37.0 ng/mL), </w:t>
      </w:r>
      <w:r w:rsidR="006A261F">
        <w:rPr>
          <w:rFonts w:ascii="Book Antiqua" w:eastAsia="Book Antiqua" w:hAnsi="Book Antiqua" w:cs="Book Antiqua"/>
          <w:color w:val="000000"/>
        </w:rPr>
        <w:t xml:space="preserve">cancer antigen </w:t>
      </w:r>
      <w:r>
        <w:rPr>
          <w:rFonts w:ascii="Book Antiqua" w:eastAsia="Book Antiqua" w:hAnsi="Book Antiqua" w:cs="Book Antiqua"/>
          <w:color w:val="000000"/>
        </w:rPr>
        <w:t xml:space="preserve">125 115.9 (0.0-35.0 ng/mL), </w:t>
      </w:r>
      <w:r w:rsidR="006A261F">
        <w:rPr>
          <w:rFonts w:ascii="Book Antiqua" w:eastAsia="Book Antiqua" w:hAnsi="Book Antiqua" w:cs="Book Antiqua"/>
          <w:color w:val="000000"/>
        </w:rPr>
        <w:t xml:space="preserve">neuron-specific enolase </w:t>
      </w:r>
      <w:r>
        <w:rPr>
          <w:rFonts w:ascii="Book Antiqua" w:eastAsia="Book Antiqua" w:hAnsi="Book Antiqua" w:cs="Book Antiqua"/>
          <w:color w:val="000000"/>
        </w:rPr>
        <w:t>15.8</w:t>
      </w:r>
      <w:r w:rsidR="00052C0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(0-30.0 ng/mL), </w:t>
      </w:r>
      <w:r w:rsidR="006A261F">
        <w:rPr>
          <w:rFonts w:ascii="Book Antiqua" w:eastAsia="Book Antiqua" w:hAnsi="Book Antiqua" w:cs="Book Antiqua"/>
          <w:color w:val="000000"/>
        </w:rPr>
        <w:t>C-terminus of cytokeratin 19</w:t>
      </w:r>
      <w:r>
        <w:rPr>
          <w:rFonts w:ascii="Book Antiqua" w:eastAsia="Book Antiqua" w:hAnsi="Book Antiqua" w:cs="Book Antiqua"/>
          <w:color w:val="000000"/>
        </w:rPr>
        <w:t xml:space="preserve"> 7.0 (0-7.0 ng/mL), </w:t>
      </w:r>
      <w:r w:rsidR="006A261F">
        <w:rPr>
          <w:rFonts w:ascii="Book Antiqua" w:eastAsia="Book Antiqua" w:hAnsi="Book Antiqua" w:cs="Book Antiqua"/>
          <w:color w:val="000000"/>
        </w:rPr>
        <w:t>squamous cell carcinoma antigen</w:t>
      </w:r>
      <w:r>
        <w:rPr>
          <w:rFonts w:ascii="Book Antiqua" w:eastAsia="Book Antiqua" w:hAnsi="Book Antiqua" w:cs="Book Antiqua"/>
          <w:color w:val="000000"/>
        </w:rPr>
        <w:t xml:space="preserve"> 0.9 (0.0-1.5 ng/mL), </w:t>
      </w:r>
      <w:r w:rsidR="006A261F">
        <w:rPr>
          <w:rFonts w:ascii="Book Antiqua" w:eastAsia="Book Antiqua" w:hAnsi="Book Antiqua" w:cs="Book Antiqua"/>
          <w:color w:val="000000"/>
        </w:rPr>
        <w:t xml:space="preserve">and cancer antigen </w:t>
      </w:r>
      <w:r>
        <w:rPr>
          <w:rFonts w:ascii="Book Antiqua" w:eastAsia="Book Antiqua" w:hAnsi="Book Antiqua" w:cs="Book Antiqua"/>
          <w:color w:val="000000"/>
        </w:rPr>
        <w:t>724 20.8 (0.0-16.4 ng/mL).</w:t>
      </w:r>
    </w:p>
    <w:bookmarkEnd w:id="83"/>
    <w:bookmarkEnd w:id="84"/>
    <w:bookmarkEnd w:id="85"/>
    <w:p w14:paraId="3173333C" w14:textId="77777777" w:rsidR="00A77B3E" w:rsidRDefault="00A77B3E">
      <w:pPr>
        <w:spacing w:line="360" w:lineRule="auto"/>
        <w:ind w:firstLine="240"/>
        <w:jc w:val="both"/>
      </w:pPr>
    </w:p>
    <w:p w14:paraId="2B8157E5" w14:textId="77777777" w:rsidR="00A77B3E" w:rsidRDefault="00587029">
      <w:pPr>
        <w:spacing w:line="360" w:lineRule="auto"/>
        <w:jc w:val="both"/>
      </w:pPr>
      <w:r>
        <w:rPr>
          <w:rFonts w:ascii="Book Antiqua" w:eastAsia="Book Antiqua" w:hAnsi="Book Antiqua" w:cs="Book Antiqua"/>
          <w:b/>
          <w:i/>
          <w:color w:val="000000"/>
        </w:rPr>
        <w:t>Imaging examinations</w:t>
      </w:r>
    </w:p>
    <w:p w14:paraId="1C15B087" w14:textId="45F81A79" w:rsidR="00A77B3E" w:rsidRDefault="00587029" w:rsidP="002C53AB">
      <w:pPr>
        <w:spacing w:line="360" w:lineRule="auto"/>
        <w:jc w:val="both"/>
      </w:pPr>
      <w:bookmarkStart w:id="86" w:name="OLE_LINK297"/>
      <w:bookmarkStart w:id="87" w:name="OLE_LINK298"/>
      <w:r>
        <w:rPr>
          <w:rFonts w:ascii="Book Antiqua" w:eastAsia="Book Antiqua" w:hAnsi="Book Antiqua" w:cs="Book Antiqua"/>
          <w:color w:val="000000"/>
        </w:rPr>
        <w:t>Chest computed tomography (CT) showed a 2.3</w:t>
      </w:r>
      <w:r w:rsidR="006A1BE8">
        <w:rPr>
          <w:rFonts w:ascii="Book Antiqua" w:hAnsi="Book Antiqua" w:cs="Book Antiqua" w:hint="eastAsia"/>
          <w:color w:val="000000"/>
          <w:lang w:eastAsia="zh-CN"/>
        </w:rPr>
        <w:t xml:space="preserve"> </w:t>
      </w:r>
      <w:r w:rsidR="00592824">
        <w:rPr>
          <w:rFonts w:ascii="Book Antiqua" w:eastAsia="Book Antiqua" w:hAnsi="Book Antiqua" w:cs="Book Antiqua"/>
          <w:color w:val="000000"/>
        </w:rPr>
        <w:t xml:space="preserve">cm </w:t>
      </w:r>
      <w:r>
        <w:rPr>
          <w:rFonts w:ascii="Book Antiqua" w:eastAsia="Book Antiqua" w:hAnsi="Book Antiqua" w:cs="Book Antiqua"/>
          <w:color w:val="000000"/>
        </w:rPr>
        <w:t>×</w:t>
      </w:r>
      <w:r w:rsidR="006A1BE8">
        <w:rPr>
          <w:rFonts w:ascii="Book Antiqua" w:hAnsi="Book Antiqua" w:cs="Book Antiqua" w:hint="eastAsia"/>
          <w:color w:val="000000"/>
          <w:lang w:eastAsia="zh-CN"/>
        </w:rPr>
        <w:t xml:space="preserve"> </w:t>
      </w:r>
      <w:r>
        <w:rPr>
          <w:rFonts w:ascii="Book Antiqua" w:eastAsia="Book Antiqua" w:hAnsi="Book Antiqua" w:cs="Book Antiqua"/>
          <w:color w:val="000000"/>
        </w:rPr>
        <w:t>2.7 cm nodule in the left superior lobe, many small nodules in left superior and right lungs, and enlarged bilateral hilar and mediastinal lymph nodes (Figure 1A</w:t>
      </w:r>
      <w:r w:rsidR="006A1BE8">
        <w:rPr>
          <w:rFonts w:ascii="Book Antiqua" w:hAnsi="Book Antiqua" w:cs="Book Antiqua" w:hint="eastAsia"/>
          <w:color w:val="000000"/>
          <w:lang w:eastAsia="zh-CN"/>
        </w:rPr>
        <w:t xml:space="preserve"> and </w:t>
      </w:r>
      <w:r>
        <w:rPr>
          <w:rFonts w:ascii="Book Antiqua" w:eastAsia="Book Antiqua" w:hAnsi="Book Antiqua" w:cs="Book Antiqua"/>
          <w:color w:val="000000"/>
        </w:rPr>
        <w:t>B). Fluorine-18</w:t>
      </w:r>
      <w:bookmarkStart w:id="88" w:name="OLE_LINK243"/>
      <w:bookmarkStart w:id="89" w:name="OLE_LINK244"/>
      <w:bookmarkStart w:id="90" w:name="OLE_LINK245"/>
      <w:r>
        <w:rPr>
          <w:rFonts w:ascii="Book Antiqua" w:eastAsia="Book Antiqua" w:hAnsi="Book Antiqua" w:cs="Book Antiqua"/>
          <w:color w:val="000000"/>
        </w:rPr>
        <w:t xml:space="preserve"> fluorodeoxyglucose</w:t>
      </w:r>
      <w:bookmarkEnd w:id="88"/>
      <w:bookmarkEnd w:id="89"/>
      <w:bookmarkEnd w:id="90"/>
      <w:r w:rsidR="00010293">
        <w:rPr>
          <w:rFonts w:ascii="Book Antiqua" w:eastAsia="Book Antiqua" w:hAnsi="Book Antiqua" w:cs="Book Antiqua"/>
          <w:color w:val="000000"/>
        </w:rPr>
        <w:t xml:space="preserve"> (FDG)</w:t>
      </w:r>
      <w:r>
        <w:rPr>
          <w:rFonts w:ascii="Book Antiqua" w:eastAsia="Book Antiqua" w:hAnsi="Book Antiqua" w:cs="Book Antiqua"/>
          <w:color w:val="000000"/>
        </w:rPr>
        <w:t xml:space="preserve"> </w:t>
      </w:r>
      <w:bookmarkStart w:id="91" w:name="OLE_LINK233"/>
      <w:bookmarkStart w:id="92" w:name="OLE_LINK234"/>
      <w:r>
        <w:rPr>
          <w:rFonts w:ascii="Book Antiqua" w:eastAsia="Book Antiqua" w:hAnsi="Book Antiqua" w:cs="Book Antiqua"/>
          <w:color w:val="000000"/>
        </w:rPr>
        <w:t>positron emission tomography</w:t>
      </w:r>
      <w:bookmarkEnd w:id="91"/>
      <w:bookmarkEnd w:id="92"/>
      <w:r>
        <w:rPr>
          <w:rFonts w:ascii="Book Antiqua" w:eastAsia="Book Antiqua" w:hAnsi="Book Antiqua" w:cs="Book Antiqua"/>
          <w:color w:val="000000"/>
        </w:rPr>
        <w:t xml:space="preserve"> (PET)-CT revealed hypermetabolic activity in the left superior lobe nodule </w:t>
      </w:r>
      <w:r w:rsidR="00010293">
        <w:rPr>
          <w:rFonts w:ascii="Book Antiqua" w:eastAsia="Book Antiqua" w:hAnsi="Book Antiqua" w:cs="Book Antiqua"/>
          <w:color w:val="000000"/>
        </w:rPr>
        <w:t>[maximum standardized uptake value (</w:t>
      </w:r>
      <w:proofErr w:type="spellStart"/>
      <w:r>
        <w:rPr>
          <w:rFonts w:ascii="Book Antiqua" w:eastAsia="Book Antiqua" w:hAnsi="Book Antiqua" w:cs="Book Antiqua"/>
          <w:color w:val="000000"/>
        </w:rPr>
        <w:t>SUVmax</w:t>
      </w:r>
      <w:proofErr w:type="spellEnd"/>
      <w:r w:rsidR="00010293">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11.8</w:t>
      </w:r>
      <w:r w:rsidR="00010293">
        <w:rPr>
          <w:rFonts w:ascii="Book Antiqua" w:eastAsia="Book Antiqua" w:hAnsi="Book Antiqua" w:cs="Book Antiqua"/>
          <w:color w:val="000000"/>
        </w:rPr>
        <w:t>]</w:t>
      </w:r>
      <w:r>
        <w:rPr>
          <w:rFonts w:ascii="Book Antiqua" w:eastAsia="Book Antiqua" w:hAnsi="Book Antiqua" w:cs="Book Antiqua"/>
          <w:color w:val="000000"/>
        </w:rPr>
        <w:t>, bilateral pulmonary small nodules (SUVmax</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AE62D2">
        <w:rPr>
          <w:rFonts w:ascii="Book Antiqua" w:hAnsi="Book Antiqua" w:cs="Book Antiqua" w:hint="eastAsia"/>
          <w:color w:val="000000"/>
          <w:lang w:eastAsia="zh-CN"/>
        </w:rPr>
        <w:t xml:space="preserve"> </w:t>
      </w:r>
      <w:r>
        <w:rPr>
          <w:rFonts w:ascii="Book Antiqua" w:eastAsia="Book Antiqua" w:hAnsi="Book Antiqua" w:cs="Book Antiqua"/>
          <w:color w:val="000000"/>
        </w:rPr>
        <w:t>20.3), and left sacrum (SUVmax</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6.3) as well as lymphadenopathy (right supraclavicular </w:t>
      </w:r>
      <w:r w:rsidR="002C66C4">
        <w:rPr>
          <w:rFonts w:ascii="Book Antiqua" w:hAnsi="Book Antiqua" w:cs="Book Antiqua" w:hint="eastAsia"/>
          <w:color w:val="000000"/>
          <w:lang w:eastAsia="zh-CN"/>
        </w:rPr>
        <w:t>(</w:t>
      </w:r>
      <w:proofErr w:type="spellStart"/>
      <w:r>
        <w:rPr>
          <w:rFonts w:ascii="Book Antiqua" w:eastAsia="Book Antiqua" w:hAnsi="Book Antiqua" w:cs="Book Antiqua"/>
          <w:color w:val="000000"/>
        </w:rPr>
        <w:t>SUVmax</w:t>
      </w:r>
      <w:proofErr w:type="spellEnd"/>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8.3</w:t>
      </w:r>
      <w:r w:rsidR="002C66C4">
        <w:rPr>
          <w:rFonts w:ascii="Book Antiqua" w:hAnsi="Book Antiqua" w:cs="Book Antiqua" w:hint="eastAsia"/>
          <w:color w:val="000000"/>
          <w:lang w:eastAsia="zh-CN"/>
        </w:rPr>
        <w:t>)</w:t>
      </w:r>
      <w:r w:rsidR="00010293">
        <w:rPr>
          <w:rFonts w:ascii="Book Antiqua" w:hAnsi="Book Antiqua" w:cs="Book Antiqua"/>
          <w:color w:val="000000"/>
          <w:lang w:eastAsia="zh-CN"/>
        </w:rPr>
        <w:t xml:space="preserve"> and</w:t>
      </w:r>
      <w:r>
        <w:rPr>
          <w:rFonts w:ascii="Book Antiqua" w:eastAsia="Book Antiqua" w:hAnsi="Book Antiqua" w:cs="Book Antiqua"/>
          <w:color w:val="000000"/>
        </w:rPr>
        <w:t xml:space="preserve"> bilateral hilar and mediastinal lymph nodes (SUVmax</w:t>
      </w:r>
      <w:r w:rsidR="002C66C4">
        <w:rPr>
          <w:rFonts w:ascii="Book Antiqua" w:hAnsi="Book Antiqua" w:cs="Book Antiqua" w:hint="eastAsia"/>
          <w:color w:val="000000"/>
          <w:lang w:eastAsia="zh-CN"/>
        </w:rPr>
        <w:t xml:space="preserve"> </w:t>
      </w:r>
      <w:r>
        <w:rPr>
          <w:rFonts w:ascii="Book Antiqua" w:eastAsia="Book Antiqua" w:hAnsi="Book Antiqua" w:cs="Book Antiqua"/>
          <w:color w:val="000000"/>
        </w:rPr>
        <w:t>=</w:t>
      </w:r>
      <w:r w:rsidR="002C66C4">
        <w:rPr>
          <w:rFonts w:ascii="Book Antiqua" w:hAnsi="Book Antiqua" w:cs="Book Antiqua" w:hint="eastAsia"/>
          <w:color w:val="000000"/>
          <w:lang w:eastAsia="zh-CN"/>
        </w:rPr>
        <w:t xml:space="preserve"> </w:t>
      </w:r>
      <w:r w:rsidR="002C66C4">
        <w:rPr>
          <w:rFonts w:ascii="Book Antiqua" w:eastAsia="Book Antiqua" w:hAnsi="Book Antiqua" w:cs="Book Antiqua"/>
          <w:color w:val="000000"/>
        </w:rPr>
        <w:t>10.6</w:t>
      </w:r>
      <w:r>
        <w:rPr>
          <w:rFonts w:ascii="Book Antiqua" w:eastAsia="Book Antiqua" w:hAnsi="Book Antiqua" w:cs="Book Antiqua"/>
          <w:color w:val="000000"/>
        </w:rPr>
        <w:t>), suggesting a neoplasm with extensive metastasis (Figure 1C).</w:t>
      </w:r>
    </w:p>
    <w:bookmarkEnd w:id="86"/>
    <w:bookmarkEnd w:id="87"/>
    <w:p w14:paraId="0721F7B3" w14:textId="77777777" w:rsidR="00A77B3E" w:rsidRDefault="00A77B3E" w:rsidP="00592824">
      <w:pPr>
        <w:spacing w:line="360" w:lineRule="auto"/>
        <w:jc w:val="both"/>
      </w:pPr>
    </w:p>
    <w:p w14:paraId="3D283A89" w14:textId="36E7AE56" w:rsidR="00A77B3E" w:rsidRPr="00592824" w:rsidRDefault="00592824">
      <w:pPr>
        <w:spacing w:line="360" w:lineRule="auto"/>
        <w:jc w:val="both"/>
        <w:rPr>
          <w:i/>
        </w:rPr>
      </w:pPr>
      <w:bookmarkStart w:id="93" w:name="OLE_LINK299"/>
      <w:bookmarkStart w:id="94" w:name="OLE_LINK300"/>
      <w:r w:rsidRPr="00592824">
        <w:rPr>
          <w:rFonts w:ascii="Book Antiqua" w:eastAsia="Book Antiqua" w:hAnsi="Book Antiqua" w:cs="Book Antiqua"/>
          <w:b/>
          <w:i/>
          <w:color w:val="000000"/>
        </w:rPr>
        <w:t>Further diagnostic work-up</w:t>
      </w:r>
    </w:p>
    <w:p w14:paraId="4B5A6F90" w14:textId="77777777" w:rsidR="00CC58B9" w:rsidRDefault="00587029" w:rsidP="002C66C4">
      <w:pPr>
        <w:spacing w:line="360" w:lineRule="auto"/>
        <w:jc w:val="both"/>
        <w:rPr>
          <w:rFonts w:ascii="Book Antiqua" w:hAnsi="Book Antiqua" w:cs="Book Antiqua"/>
          <w:color w:val="000000"/>
          <w:lang w:eastAsia="zh-CN"/>
        </w:rPr>
      </w:pPr>
      <w:bookmarkStart w:id="95" w:name="OLE_LINK301"/>
      <w:bookmarkStart w:id="96" w:name="OLE_LINK302"/>
      <w:bookmarkEnd w:id="93"/>
      <w:bookmarkEnd w:id="94"/>
      <w:r>
        <w:rPr>
          <w:rFonts w:ascii="Book Antiqua" w:eastAsia="Book Antiqua" w:hAnsi="Book Antiqua" w:cs="Book Antiqua"/>
          <w:color w:val="000000"/>
        </w:rPr>
        <w:t>The left upper lung nodule was diagnosed as adenocarcinoma with concomitant noncaseating granulomas by CT-guided biopsy (Figure 1D). The diagnosis was clinical stage IVa (cT3N3M1b) adenocarcinoma. EML4-ALK fusion was detected using the amplification refractory mutation system method. Thus, the patient began receiving crizotinib 250 mg twic</w:t>
      </w:r>
      <w:r w:rsidR="00CC58B9">
        <w:rPr>
          <w:rFonts w:ascii="Book Antiqua" w:eastAsia="Book Antiqua" w:hAnsi="Book Antiqua" w:cs="Book Antiqua"/>
          <w:color w:val="000000"/>
        </w:rPr>
        <w:t>e daily. CT was repeated 30 d</w:t>
      </w:r>
      <w:r>
        <w:rPr>
          <w:rFonts w:ascii="Book Antiqua" w:eastAsia="Book Antiqua" w:hAnsi="Book Antiqua" w:cs="Book Antiqua"/>
          <w:color w:val="000000"/>
        </w:rPr>
        <w:t xml:space="preserve"> later and revealed that the left upper lung nodule decreased dramatically in size; however, the lesions in the right lung progressed, and the mediastinal lymph nodes did not show a significant reduction except for the lymph nodes in station 5 (Figure 1E</w:t>
      </w:r>
      <w:r w:rsidR="00CC58B9">
        <w:rPr>
          <w:rFonts w:ascii="Book Antiqua" w:hAnsi="Book Antiqua" w:cs="Book Antiqua" w:hint="eastAsia"/>
          <w:color w:val="000000"/>
          <w:lang w:eastAsia="zh-CN"/>
        </w:rPr>
        <w:t xml:space="preserve"> and </w:t>
      </w:r>
      <w:r w:rsidR="00CC58B9">
        <w:rPr>
          <w:rFonts w:ascii="Book Antiqua" w:eastAsia="Book Antiqua" w:hAnsi="Book Antiqua" w:cs="Book Antiqua"/>
          <w:color w:val="000000"/>
        </w:rPr>
        <w:t xml:space="preserve">F). </w:t>
      </w:r>
    </w:p>
    <w:p w14:paraId="6776C053" w14:textId="062AE50E" w:rsidR="00A77B3E" w:rsidRDefault="00587029" w:rsidP="00CC58B9">
      <w:pPr>
        <w:spacing w:line="360" w:lineRule="auto"/>
        <w:ind w:firstLineChars="100" w:firstLine="240"/>
        <w:jc w:val="both"/>
      </w:pPr>
      <w:r>
        <w:rPr>
          <w:rFonts w:ascii="Book Antiqua" w:eastAsia="Book Antiqua" w:hAnsi="Book Antiqua" w:cs="Book Antiqua"/>
          <w:color w:val="000000"/>
        </w:rPr>
        <w:lastRenderedPageBreak/>
        <w:t xml:space="preserve">Therefore, this patient was admitted to our hospital for further evaluation. An elevated level of angiotensin-converting enzyme (ACE) (194 U/L, normal value, 24-139 U/L) was noted. </w:t>
      </w:r>
      <w:bookmarkStart w:id="97" w:name="OLE_LINK223"/>
      <w:bookmarkStart w:id="98" w:name="OLE_LINK224"/>
      <w:r w:rsidR="00263146">
        <w:rPr>
          <w:rFonts w:ascii="Book Antiqua" w:hAnsi="Book Antiqua" w:cs="Book Antiqua" w:hint="eastAsia"/>
          <w:color w:val="000000"/>
          <w:lang w:eastAsia="zh-CN"/>
        </w:rPr>
        <w:t>P</w:t>
      </w:r>
      <w:r w:rsidR="00263146" w:rsidRPr="00263146">
        <w:rPr>
          <w:rFonts w:ascii="Book Antiqua" w:eastAsia="Book Antiqua" w:hAnsi="Book Antiqua" w:cs="Book Antiqua"/>
          <w:color w:val="000000"/>
        </w:rPr>
        <w:t xml:space="preserve">urified protein derivative </w:t>
      </w:r>
      <w:r>
        <w:rPr>
          <w:rFonts w:ascii="Book Antiqua" w:eastAsia="Book Antiqua" w:hAnsi="Book Antiqua" w:cs="Book Antiqua"/>
          <w:color w:val="000000"/>
        </w:rPr>
        <w:t xml:space="preserve">skin tests </w:t>
      </w:r>
      <w:bookmarkEnd w:id="97"/>
      <w:bookmarkEnd w:id="98"/>
      <w:r>
        <w:rPr>
          <w:rFonts w:ascii="Book Antiqua" w:eastAsia="Book Antiqua" w:hAnsi="Book Antiqua" w:cs="Book Antiqua"/>
          <w:color w:val="000000"/>
        </w:rPr>
        <w:t>and serum calcium levels were normal. The right supraclavicular lymph node was diagnosed with noncaseating</w:t>
      </w:r>
      <w:r w:rsidRPr="007D1CD5">
        <w:rPr>
          <w:rFonts w:ascii="Book Antiqua" w:eastAsia="Book Antiqua" w:hAnsi="Book Antiqua" w:cs="Book Antiqua"/>
          <w:color w:val="000000"/>
        </w:rPr>
        <w:t xml:space="preserve"> </w:t>
      </w:r>
      <w:hyperlink r:id="rId9" w:tgtFrame="_blank" w:history="1">
        <w:r w:rsidRPr="007D1CD5">
          <w:rPr>
            <w:rFonts w:ascii="Book Antiqua" w:eastAsia="Book Antiqua" w:hAnsi="Book Antiqua" w:cs="Book Antiqua"/>
            <w:color w:val="000000"/>
          </w:rPr>
          <w:t>granulomatous inflammation</w:t>
        </w:r>
      </w:hyperlink>
      <w:r w:rsidRPr="007D1CD5">
        <w:rPr>
          <w:rFonts w:ascii="Book Antiqua" w:eastAsia="Book Antiqua" w:hAnsi="Book Antiqua" w:cs="Book Antiqua"/>
          <w:color w:val="000000"/>
        </w:rPr>
        <w:t xml:space="preserve"> </w:t>
      </w:r>
      <w:r>
        <w:rPr>
          <w:rFonts w:ascii="Book Antiqua" w:eastAsia="Book Antiqua" w:hAnsi="Book Antiqua" w:cs="Book Antiqua"/>
          <w:color w:val="000000"/>
        </w:rPr>
        <w:t>with negative acid-fast bacillus staining. Bronchoscope showed multiple nodular infiltra</w:t>
      </w:r>
      <w:r w:rsidR="00263146">
        <w:rPr>
          <w:rFonts w:ascii="Book Antiqua" w:eastAsia="Book Antiqua" w:hAnsi="Book Antiqua" w:cs="Book Antiqua"/>
          <w:color w:val="000000"/>
        </w:rPr>
        <w:t xml:space="preserve">tions in the right middle lobe </w:t>
      </w:r>
      <w:r w:rsidR="00263146">
        <w:rPr>
          <w:rFonts w:ascii="Book Antiqua" w:hAnsi="Book Antiqua" w:cs="Book Antiqua" w:hint="eastAsia"/>
          <w:color w:val="000000"/>
          <w:lang w:eastAsia="zh-CN"/>
        </w:rPr>
        <w:t>(</w:t>
      </w:r>
      <w:r w:rsidR="00263146">
        <w:rPr>
          <w:rFonts w:ascii="Book Antiqua" w:eastAsia="Book Antiqua" w:hAnsi="Book Antiqua" w:cs="Book Antiqua"/>
          <w:color w:val="000000"/>
        </w:rPr>
        <w:t>Fig</w:t>
      </w:r>
      <w:r w:rsidR="00263146">
        <w:rPr>
          <w:rFonts w:ascii="Book Antiqua" w:hAnsi="Book Antiqua" w:cs="Book Antiqua" w:hint="eastAsia"/>
          <w:color w:val="000000"/>
          <w:lang w:eastAsia="zh-CN"/>
        </w:rPr>
        <w:t>ure</w:t>
      </w:r>
      <w:r>
        <w:rPr>
          <w:rFonts w:ascii="Book Antiqua" w:eastAsia="Book Antiqua" w:hAnsi="Book Antiqua" w:cs="Book Antiqua"/>
          <w:color w:val="000000"/>
        </w:rPr>
        <w:t xml:space="preserve"> 1</w:t>
      </w:r>
      <w:r w:rsidR="00263146">
        <w:rPr>
          <w:rFonts w:ascii="Book Antiqua" w:eastAsia="Book Antiqua" w:hAnsi="Book Antiqua" w:cs="Book Antiqua"/>
          <w:color w:val="000000"/>
        </w:rPr>
        <w:t>G</w:t>
      </w:r>
      <w:r w:rsidR="00263146">
        <w:rPr>
          <w:rFonts w:ascii="Book Antiqua" w:hAnsi="Book Antiqua" w:cs="Book Antiqua" w:hint="eastAsia"/>
          <w:color w:val="000000"/>
          <w:lang w:eastAsia="zh-CN"/>
        </w:rPr>
        <w:t>)</w:t>
      </w:r>
      <w:r>
        <w:rPr>
          <w:rFonts w:ascii="Book Antiqua" w:eastAsia="Book Antiqua" w:hAnsi="Book Antiqua" w:cs="Book Antiqua"/>
          <w:color w:val="000000"/>
        </w:rPr>
        <w:t>, and the pathological diagnosis was granulomas. The endobronchial ultrasound images showed enlarged lymph nodes in stations 4R, 7</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11L, but no tumor cells were identified by </w:t>
      </w:r>
      <w:r w:rsidR="00010293">
        <w:rPr>
          <w:rFonts w:ascii="Book Antiqua" w:eastAsia="Book Antiqua" w:hAnsi="Book Antiqua" w:cs="Book Antiqua"/>
          <w:color w:val="000000"/>
        </w:rPr>
        <w:t>endobronchial ultrasound</w:t>
      </w:r>
      <w:r>
        <w:rPr>
          <w:rFonts w:ascii="Book Antiqua" w:eastAsia="Book Antiqua" w:hAnsi="Book Antiqua" w:cs="Book Antiqua"/>
          <w:color w:val="000000"/>
        </w:rPr>
        <w:t>-</w:t>
      </w:r>
      <w:r w:rsidR="00263146" w:rsidRPr="00263146">
        <w:rPr>
          <w:rFonts w:ascii="Book Antiqua" w:eastAsia="Book Antiqua" w:hAnsi="Book Antiqua" w:cs="Book Antiqua"/>
          <w:color w:val="000000"/>
        </w:rPr>
        <w:t>guided transbronchial needle aspiration</w:t>
      </w:r>
      <w:r>
        <w:rPr>
          <w:rFonts w:ascii="Book Antiqua" w:eastAsia="Book Antiqua" w:hAnsi="Book Antiqua" w:cs="Book Antiqua"/>
          <w:color w:val="000000"/>
        </w:rPr>
        <w:t xml:space="preserve">. </w:t>
      </w:r>
    </w:p>
    <w:p w14:paraId="51BD2843" w14:textId="753D583F" w:rsidR="00A77B3E" w:rsidRDefault="00587029">
      <w:pPr>
        <w:spacing w:line="360" w:lineRule="auto"/>
        <w:ind w:firstLine="240"/>
        <w:jc w:val="both"/>
      </w:pPr>
      <w:r>
        <w:rPr>
          <w:rFonts w:ascii="Book Antiqua" w:eastAsia="Book Antiqua" w:hAnsi="Book Antiqua" w:cs="Book Antiqua"/>
          <w:color w:val="000000"/>
        </w:rPr>
        <w:t>Therefore, he was diagnose</w:t>
      </w:r>
      <w:r w:rsidR="00010293">
        <w:rPr>
          <w:rFonts w:ascii="Book Antiqua" w:eastAsia="Book Antiqua" w:hAnsi="Book Antiqua" w:cs="Book Antiqua"/>
          <w:color w:val="000000"/>
        </w:rPr>
        <w:t>d</w:t>
      </w:r>
      <w:r>
        <w:rPr>
          <w:rFonts w:ascii="Book Antiqua" w:eastAsia="Book Antiqua" w:hAnsi="Book Antiqua" w:cs="Book Antiqua"/>
          <w:color w:val="000000"/>
        </w:rPr>
        <w:t xml:space="preserve"> as lung adenocarcinoma accompanied by sarcoidosis (stage II). As the disease </w:t>
      </w:r>
      <w:r w:rsidR="00010293">
        <w:rPr>
          <w:rFonts w:ascii="Book Antiqua" w:eastAsia="Book Antiqua" w:hAnsi="Book Antiqua" w:cs="Book Antiqua"/>
          <w:color w:val="000000"/>
        </w:rPr>
        <w:t xml:space="preserve">progressed </w:t>
      </w:r>
      <w:r>
        <w:rPr>
          <w:rFonts w:ascii="Book Antiqua" w:eastAsia="Book Antiqua" w:hAnsi="Book Antiqua" w:cs="Book Antiqua"/>
          <w:color w:val="000000"/>
        </w:rPr>
        <w:t xml:space="preserve">within </w:t>
      </w:r>
      <w:r w:rsidR="00010293">
        <w:rPr>
          <w:rFonts w:ascii="Book Antiqua" w:eastAsia="Book Antiqua" w:hAnsi="Book Antiqua" w:cs="Book Antiqua"/>
          <w:color w:val="000000"/>
        </w:rPr>
        <w:t xml:space="preserve">1 </w:t>
      </w:r>
      <w:proofErr w:type="spellStart"/>
      <w:r w:rsidR="00010293">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he was administered oral methylprednisolone 8 mg twice daily </w:t>
      </w:r>
      <w:r w:rsidR="00010293">
        <w:rPr>
          <w:rFonts w:ascii="Book Antiqua" w:eastAsia="Book Antiqua" w:hAnsi="Book Antiqua" w:cs="Book Antiqua"/>
          <w:color w:val="000000"/>
        </w:rPr>
        <w:t>as well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crizotinib</w:t>
      </w:r>
      <w:proofErr w:type="spellEnd"/>
      <w:r>
        <w:rPr>
          <w:rFonts w:ascii="Book Antiqua" w:eastAsia="Book Antiqua" w:hAnsi="Book Antiqua" w:cs="Book Antiqua"/>
          <w:color w:val="000000"/>
        </w:rPr>
        <w:t>. One week later, repeat chest CT revealed a significant response in all lesions in both lungs (Figure 1H</w:t>
      </w:r>
      <w:r w:rsidR="006D0E3D">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I). PET-CT showed a dramatic decrease in FDG uptake in all pulmonary lesions (Figure 1J) and no abnormal metabolic activity in the left sacrum. A </w:t>
      </w:r>
      <w:r w:rsidR="006D0E3D" w:rsidRPr="006D0E3D">
        <w:rPr>
          <w:rFonts w:ascii="Book Antiqua" w:eastAsia="Book Antiqua" w:hAnsi="Book Antiqua" w:cs="Book Antiqua"/>
          <w:color w:val="000000"/>
        </w:rPr>
        <w:t>magnetic resonance imaging</w:t>
      </w:r>
      <w:r>
        <w:rPr>
          <w:rFonts w:ascii="Book Antiqua" w:eastAsia="Book Antiqua" w:hAnsi="Book Antiqua" w:cs="Book Antiqua"/>
          <w:color w:val="000000"/>
        </w:rPr>
        <w:t xml:space="preserve"> scan of the left sacrum was also normal.</w:t>
      </w:r>
    </w:p>
    <w:p w14:paraId="60BE72B2" w14:textId="77777777" w:rsidR="00A77B3E" w:rsidRDefault="00A77B3E">
      <w:pPr>
        <w:spacing w:line="360" w:lineRule="auto"/>
        <w:ind w:firstLine="240"/>
        <w:jc w:val="both"/>
      </w:pPr>
    </w:p>
    <w:bookmarkEnd w:id="95"/>
    <w:bookmarkEnd w:id="96"/>
    <w:p w14:paraId="05430723" w14:textId="77777777" w:rsidR="00A77B3E" w:rsidRDefault="00587029">
      <w:pPr>
        <w:spacing w:line="360" w:lineRule="auto"/>
        <w:jc w:val="both"/>
      </w:pPr>
      <w:r>
        <w:rPr>
          <w:rFonts w:ascii="Book Antiqua" w:eastAsia="Book Antiqua" w:hAnsi="Book Antiqua" w:cs="Book Antiqua"/>
          <w:b/>
          <w:caps/>
          <w:color w:val="000000"/>
          <w:u w:val="single"/>
        </w:rPr>
        <w:t>FINAL DIAGNOSIS</w:t>
      </w:r>
    </w:p>
    <w:p w14:paraId="77756F7A" w14:textId="77777777" w:rsidR="00A77B3E" w:rsidRDefault="00587029" w:rsidP="00993432">
      <w:pPr>
        <w:spacing w:line="360" w:lineRule="auto"/>
        <w:jc w:val="both"/>
      </w:pPr>
      <w:bookmarkStart w:id="99" w:name="OLE_LINK303"/>
      <w:bookmarkStart w:id="100" w:name="OLE_LINK304"/>
      <w:r>
        <w:rPr>
          <w:rFonts w:ascii="Book Antiqua" w:eastAsia="Book Antiqua" w:hAnsi="Book Antiqua" w:cs="Book Antiqua"/>
          <w:color w:val="000000"/>
        </w:rPr>
        <w:t xml:space="preserve">The final diagnosis was stage IIIA (cT1N2M0) lung adenocarcinoma accompanied by sarcoidosis (stage II). </w:t>
      </w:r>
    </w:p>
    <w:bookmarkEnd w:id="99"/>
    <w:bookmarkEnd w:id="100"/>
    <w:p w14:paraId="6F428A23" w14:textId="77777777" w:rsidR="00A77B3E" w:rsidRDefault="00A77B3E">
      <w:pPr>
        <w:spacing w:line="360" w:lineRule="auto"/>
        <w:ind w:firstLine="240"/>
        <w:jc w:val="both"/>
      </w:pPr>
    </w:p>
    <w:p w14:paraId="66BA536E" w14:textId="77777777" w:rsidR="00A77B3E" w:rsidRDefault="00587029">
      <w:pPr>
        <w:spacing w:line="360" w:lineRule="auto"/>
        <w:jc w:val="both"/>
      </w:pPr>
      <w:r>
        <w:rPr>
          <w:rFonts w:ascii="Book Antiqua" w:eastAsia="Book Antiqua" w:hAnsi="Book Antiqua" w:cs="Book Antiqua"/>
          <w:b/>
          <w:caps/>
          <w:color w:val="000000"/>
          <w:u w:val="single"/>
        </w:rPr>
        <w:t>TREATMENT</w:t>
      </w:r>
    </w:p>
    <w:p w14:paraId="151F8066" w14:textId="77777777" w:rsidR="00A77B3E" w:rsidRDefault="00587029" w:rsidP="002D3D48">
      <w:pPr>
        <w:spacing w:line="360" w:lineRule="auto"/>
        <w:jc w:val="both"/>
      </w:pPr>
      <w:bookmarkStart w:id="101" w:name="OLE_LINK305"/>
      <w:bookmarkStart w:id="102" w:name="OLE_LINK306"/>
      <w:r>
        <w:rPr>
          <w:rFonts w:ascii="Book Antiqua" w:eastAsia="Book Antiqua" w:hAnsi="Book Antiqua" w:cs="Book Antiqua"/>
          <w:color w:val="000000"/>
        </w:rPr>
        <w:t>The multidisciplinary team therefore considered that the patient was suitable for surgery, and the patient underwent radical resection of left superior pulmonary carcinoma by video-assisted thoracic surgery. The intraoperative findings showed a hard nodule approximately 2 cm in diameter on the left superior lobe and enlarged hilar and mediastinal lymph nodes.</w:t>
      </w:r>
    </w:p>
    <w:p w14:paraId="748D8FEF" w14:textId="14959C24" w:rsidR="00A77B3E" w:rsidRDefault="00587029">
      <w:pPr>
        <w:spacing w:line="360" w:lineRule="auto"/>
        <w:ind w:firstLine="240"/>
        <w:jc w:val="both"/>
      </w:pPr>
      <w:r>
        <w:rPr>
          <w:rFonts w:ascii="Book Antiqua" w:eastAsia="Book Antiqua" w:hAnsi="Book Antiqua" w:cs="Book Antiqua"/>
          <w:color w:val="000000"/>
        </w:rPr>
        <w:t xml:space="preserve"> The pathologic findings revealed a small cluster of heteromorphic cells in the nodule and that the remaining lung tissues had granulomatous inflammation. One of </w:t>
      </w:r>
      <w:r w:rsidR="00010293">
        <w:rPr>
          <w:rFonts w:ascii="Book Antiqua" w:eastAsia="Book Antiqua" w:hAnsi="Book Antiqua" w:cs="Book Antiqua"/>
          <w:color w:val="000000"/>
        </w:rPr>
        <w:t>eight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parabronchial lymph nodes and </w:t>
      </w:r>
      <w:r w:rsidR="00010293">
        <w:rPr>
          <w:rFonts w:ascii="Book Antiqua" w:eastAsia="Book Antiqua" w:hAnsi="Book Antiqua" w:cs="Book Antiqua"/>
          <w:color w:val="000000"/>
        </w:rPr>
        <w:t>one</w:t>
      </w:r>
      <w:r>
        <w:rPr>
          <w:rFonts w:ascii="Book Antiqua" w:eastAsia="Book Antiqua" w:hAnsi="Book Antiqua" w:cs="Book Antiqua"/>
          <w:color w:val="000000"/>
        </w:rPr>
        <w:t xml:space="preserve"> of </w:t>
      </w:r>
      <w:r w:rsidR="00010293">
        <w:rPr>
          <w:rFonts w:ascii="Book Antiqua" w:eastAsia="Book Antiqua" w:hAnsi="Book Antiqua" w:cs="Book Antiqua"/>
          <w:color w:val="000000"/>
        </w:rPr>
        <w:t>one</w:t>
      </w:r>
      <w:r>
        <w:rPr>
          <w:rFonts w:ascii="Book Antiqua" w:eastAsia="Book Antiqua" w:hAnsi="Book Antiqua" w:cs="Book Antiqua"/>
          <w:color w:val="000000"/>
        </w:rPr>
        <w:t xml:space="preserve"> </w:t>
      </w:r>
      <w:r w:rsidR="002D3D48">
        <w:rPr>
          <w:rFonts w:ascii="Book Antiqua" w:eastAsia="Book Antiqua" w:hAnsi="Book Antiqua" w:cs="Book Antiqua"/>
          <w:color w:val="000000"/>
        </w:rPr>
        <w:t xml:space="preserve">lymph </w:t>
      </w:r>
      <w:r>
        <w:rPr>
          <w:rFonts w:ascii="Book Antiqua" w:eastAsia="Book Antiqua" w:hAnsi="Book Antiqua" w:cs="Book Antiqua"/>
          <w:color w:val="000000"/>
        </w:rPr>
        <w:t xml:space="preserve">node in station 5 contained metastases with concomitant granulomatous inflammation (Figure 1K). The pathologic diagnosis was stage IIIA (ypT1N2M0) lung adenocarcinoma accompanied by pulmonary sarcoidosis. </w:t>
      </w:r>
    </w:p>
    <w:bookmarkEnd w:id="101"/>
    <w:bookmarkEnd w:id="102"/>
    <w:p w14:paraId="75D7BD94" w14:textId="77777777" w:rsidR="00A77B3E" w:rsidRDefault="00A77B3E" w:rsidP="00604AA6">
      <w:pPr>
        <w:spacing w:line="360" w:lineRule="auto"/>
        <w:jc w:val="both"/>
      </w:pPr>
    </w:p>
    <w:p w14:paraId="7090DD69" w14:textId="77777777" w:rsidR="00A77B3E" w:rsidRDefault="00587029">
      <w:pPr>
        <w:spacing w:line="360" w:lineRule="auto"/>
        <w:jc w:val="both"/>
      </w:pPr>
      <w:r>
        <w:rPr>
          <w:rFonts w:ascii="Book Antiqua" w:eastAsia="Book Antiqua" w:hAnsi="Book Antiqua" w:cs="Book Antiqua"/>
          <w:b/>
          <w:caps/>
          <w:color w:val="000000"/>
          <w:u w:val="single"/>
        </w:rPr>
        <w:t>OUTCOME AND FOLLOW-UP</w:t>
      </w:r>
    </w:p>
    <w:p w14:paraId="008AEEB9" w14:textId="2106A607" w:rsidR="00A77B3E" w:rsidRDefault="00587029" w:rsidP="00E44859">
      <w:pPr>
        <w:spacing w:line="360" w:lineRule="auto"/>
        <w:jc w:val="both"/>
      </w:pPr>
      <w:bookmarkStart w:id="103" w:name="OLE_LINK307"/>
      <w:bookmarkStart w:id="104" w:name="OLE_LINK308"/>
      <w:r>
        <w:rPr>
          <w:rFonts w:ascii="Book Antiqua" w:eastAsia="Book Antiqua" w:hAnsi="Book Antiqua" w:cs="Book Antiqua"/>
          <w:color w:val="000000"/>
        </w:rPr>
        <w:t>This patient refused chemotherapy and radiotherapy after surgery. He continued to receive crizotinib and methylprednisolone. Methylprednisolone was gradually tapered to a maintenance dose of 4</w:t>
      </w:r>
      <w:r w:rsidR="003648F0">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mg daily. The serum ACE activity was reexamined 9 mo after the diagnosis of sarcoidosis and the level was normal. </w:t>
      </w:r>
      <w:r w:rsidR="00010293">
        <w:rPr>
          <w:rFonts w:ascii="Book Antiqua" w:eastAsia="Book Antiqua" w:hAnsi="Book Antiqua" w:cs="Book Antiqua"/>
          <w:color w:val="000000"/>
        </w:rPr>
        <w:t>To date</w:t>
      </w:r>
      <w:r>
        <w:rPr>
          <w:rFonts w:ascii="Book Antiqua" w:eastAsia="Book Antiqua" w:hAnsi="Book Antiqua" w:cs="Book Antiqua"/>
          <w:color w:val="000000"/>
        </w:rPr>
        <w:t xml:space="preserve">, he has been followed-up for 24 mo and remains recurrence-free. </w:t>
      </w:r>
    </w:p>
    <w:bookmarkEnd w:id="103"/>
    <w:bookmarkEnd w:id="104"/>
    <w:p w14:paraId="6CF4E022" w14:textId="77777777" w:rsidR="00A77B3E" w:rsidRDefault="00A77B3E">
      <w:pPr>
        <w:spacing w:line="360" w:lineRule="auto"/>
        <w:ind w:firstLine="240"/>
        <w:jc w:val="both"/>
      </w:pPr>
    </w:p>
    <w:p w14:paraId="094769A6" w14:textId="77777777" w:rsidR="00A77B3E" w:rsidRDefault="00587029">
      <w:pPr>
        <w:spacing w:line="360" w:lineRule="auto"/>
        <w:jc w:val="both"/>
      </w:pPr>
      <w:r>
        <w:rPr>
          <w:rFonts w:ascii="Book Antiqua" w:eastAsia="Book Antiqua" w:hAnsi="Book Antiqua" w:cs="Book Antiqua"/>
          <w:b/>
          <w:caps/>
          <w:color w:val="000000"/>
          <w:u w:val="single"/>
        </w:rPr>
        <w:t>DISCUSSION</w:t>
      </w:r>
    </w:p>
    <w:p w14:paraId="13ACB689" w14:textId="5DD147AB" w:rsidR="00A77B3E" w:rsidRDefault="00587029" w:rsidP="00E44859">
      <w:pPr>
        <w:spacing w:line="360" w:lineRule="auto"/>
        <w:jc w:val="both"/>
      </w:pPr>
      <w:bookmarkStart w:id="105" w:name="OLE_LINK309"/>
      <w:bookmarkStart w:id="106" w:name="OLE_LINK310"/>
      <w:r>
        <w:rPr>
          <w:rFonts w:ascii="Book Antiqua" w:eastAsia="Book Antiqua" w:hAnsi="Book Antiqua" w:cs="Book Antiqua"/>
          <w:color w:val="000000"/>
        </w:rPr>
        <w:t>This is one case of sarcoidosis mimicking metastases in an EML4-ALK positive NSCLC patient. ALK-positive patients tend to be younger, have little to no smoking history</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have histologic characteristics of adenocarcinoma</w:t>
      </w:r>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 Sarcoidosis is more common in young adults, African Americans</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women</w:t>
      </w:r>
      <w:r>
        <w:rPr>
          <w:rFonts w:ascii="Book Antiqua" w:eastAsia="Book Antiqua" w:hAnsi="Book Antiqua" w:cs="Book Antiqua"/>
          <w:color w:val="000000"/>
          <w:szCs w:val="20"/>
          <w:vertAlign w:val="superscript"/>
        </w:rPr>
        <w:t>[4]</w:t>
      </w:r>
      <w:r>
        <w:rPr>
          <w:rFonts w:ascii="Book Antiqua" w:eastAsia="Book Antiqua" w:hAnsi="Book Antiqua" w:cs="Book Antiqua"/>
          <w:color w:val="000000"/>
        </w:rPr>
        <w:t>. The exact etiology of sarcoidosis remains largely unknown. However, both environmental and genetic factors, including specific occupations and exposures, human leukocyte antigen class II</w:t>
      </w:r>
      <w:r w:rsidR="00010293">
        <w:rPr>
          <w:rFonts w:ascii="Book Antiqua" w:eastAsia="Book Antiqua" w:hAnsi="Book Antiqua" w:cs="Book Antiqua"/>
          <w:color w:val="000000"/>
        </w:rPr>
        <w:t>,</w:t>
      </w:r>
      <w:r>
        <w:rPr>
          <w:rFonts w:ascii="Book Antiqua" w:eastAsia="Book Antiqua" w:hAnsi="Book Antiqua" w:cs="Book Antiqua"/>
          <w:color w:val="000000"/>
        </w:rPr>
        <w:t xml:space="preserve"> and cytokine polymorphisms, are likely to define the risk of developing the disease</w:t>
      </w:r>
      <w:r>
        <w:rPr>
          <w:rFonts w:ascii="Book Antiqua" w:eastAsia="Book Antiqua" w:hAnsi="Book Antiqua" w:cs="Book Antiqua"/>
          <w:color w:val="000000"/>
          <w:szCs w:val="30"/>
          <w:vertAlign w:val="superscript"/>
        </w:rPr>
        <w:t>[4,8]</w:t>
      </w:r>
      <w:r>
        <w:rPr>
          <w:rFonts w:ascii="Book Antiqua" w:eastAsia="Book Antiqua" w:hAnsi="Book Antiqua" w:cs="Book Antiqua"/>
          <w:color w:val="000000"/>
        </w:rPr>
        <w:t>. Furthermore, a history of ever smoking instead is protective against sarcoidosis</w:t>
      </w:r>
      <w:r>
        <w:rPr>
          <w:rFonts w:ascii="Book Antiqua" w:eastAsia="Book Antiqua" w:hAnsi="Book Antiqua" w:cs="Book Antiqua"/>
          <w:color w:val="000000"/>
          <w:szCs w:val="20"/>
          <w:vertAlign w:val="superscript"/>
        </w:rPr>
        <w:t>[8]</w:t>
      </w:r>
      <w:r>
        <w:rPr>
          <w:rFonts w:ascii="Book Antiqua" w:eastAsia="Book Antiqua" w:hAnsi="Book Antiqua" w:cs="Book Antiqua"/>
          <w:color w:val="000000"/>
        </w:rPr>
        <w:t>. Therefore, both ALK-positive NSCLC and sarcoidosis tend to occur in younger patients, but no other common susceptibility factors exist between the two diseases.</w:t>
      </w:r>
    </w:p>
    <w:p w14:paraId="63E36635" w14:textId="40B75A3D" w:rsidR="00A77B3E" w:rsidRDefault="00587029">
      <w:pPr>
        <w:spacing w:line="360" w:lineRule="auto"/>
        <w:ind w:firstLine="240"/>
        <w:jc w:val="both"/>
      </w:pPr>
      <w:r>
        <w:rPr>
          <w:rFonts w:ascii="Book Antiqua" w:eastAsia="Book Antiqua" w:hAnsi="Book Antiqua" w:cs="Book Antiqua"/>
          <w:color w:val="000000"/>
        </w:rPr>
        <w:t xml:space="preserve">Sarcoidosis can develop as local sarcoid reactions that are induced by lung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9] </w:t>
      </w:r>
      <w:r>
        <w:rPr>
          <w:rFonts w:ascii="Book Antiqua" w:eastAsia="Book Antiqua" w:hAnsi="Book Antiqua" w:cs="Book Antiqua"/>
          <w:color w:val="000000"/>
        </w:rPr>
        <w:t>or medical treatments including chemotherapy</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tyrosine kinase inhibitors</w:t>
      </w:r>
      <w:r>
        <w:rPr>
          <w:rFonts w:ascii="Book Antiqua" w:eastAsia="Book Antiqua" w:hAnsi="Book Antiqua" w:cs="Book Antiqua"/>
          <w:color w:val="000000"/>
          <w:szCs w:val="30"/>
          <w:vertAlign w:val="superscript"/>
        </w:rPr>
        <w:t>[11]</w:t>
      </w:r>
      <w:r w:rsidR="00010293">
        <w:rPr>
          <w:rFonts w:ascii="Book Antiqua" w:eastAsia="Book Antiqua" w:hAnsi="Book Antiqua" w:cs="Book Antiqua"/>
          <w:color w:val="000000"/>
          <w:szCs w:val="30"/>
        </w:rPr>
        <w:t xml:space="preserve">, </w:t>
      </w:r>
      <w:r>
        <w:rPr>
          <w:rFonts w:ascii="Book Antiqua" w:eastAsia="Book Antiqua" w:hAnsi="Book Antiqua" w:cs="Book Antiqua"/>
          <w:color w:val="000000"/>
        </w:rPr>
        <w:t>or immune check-point inhibitors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In this case, the primary lung cancer lesion was in the left upper lobe, but granulomas were found even in the nonneoplastic right lung and supraclavicular lymph node. Moreover, the serum ACE level was high. These findings </w:t>
      </w:r>
      <w:r>
        <w:rPr>
          <w:rFonts w:ascii="Book Antiqua" w:eastAsia="Book Antiqua" w:hAnsi="Book Antiqua" w:cs="Book Antiqua"/>
          <w:color w:val="000000"/>
        </w:rPr>
        <w:lastRenderedPageBreak/>
        <w:t xml:space="preserve">suggest that the </w:t>
      </w:r>
      <w:hyperlink r:id="rId10" w:tgtFrame="_blank" w:history="1">
        <w:r w:rsidRPr="00E415EB">
          <w:rPr>
            <w:rFonts w:ascii="Book Antiqua" w:eastAsia="Book Antiqua" w:hAnsi="Book Antiqua" w:cs="Book Antiqua"/>
            <w:color w:val="000000"/>
          </w:rPr>
          <w:t>granuloma</w:t>
        </w:r>
      </w:hyperlink>
      <w:r w:rsidRPr="00E415EB">
        <w:rPr>
          <w:rFonts w:ascii="Book Antiqua" w:eastAsia="Book Antiqua" w:hAnsi="Book Antiqua" w:cs="Book Antiqua"/>
          <w:color w:val="000000"/>
        </w:rPr>
        <w:t>s</w:t>
      </w:r>
      <w:r>
        <w:rPr>
          <w:rFonts w:ascii="Book Antiqua" w:eastAsia="Book Antiqua" w:hAnsi="Book Antiqua" w:cs="Book Antiqua"/>
          <w:color w:val="000000"/>
        </w:rPr>
        <w:t xml:space="preserve"> were more likely to be coincidental, true sarcoidosis rather than sarcoid reactions in respond to lung cancer. </w:t>
      </w:r>
    </w:p>
    <w:p w14:paraId="25D4E130" w14:textId="0B4AC8F9" w:rsidR="00A77B3E" w:rsidRDefault="00587029">
      <w:pPr>
        <w:spacing w:line="360" w:lineRule="auto"/>
        <w:ind w:firstLine="240"/>
        <w:jc w:val="both"/>
      </w:pPr>
      <w:r>
        <w:rPr>
          <w:rFonts w:ascii="Book Antiqua" w:eastAsia="Book Antiqua" w:hAnsi="Book Antiqua" w:cs="Book Antiqua"/>
          <w:color w:val="000000"/>
        </w:rPr>
        <w:t>Apart from affecting the lungs and lymph nodes, both sarcoidosis and lung cancer can affect bone. Bone involvement is moderately rare in sarcoidosis, occurring in 3</w:t>
      </w:r>
      <w:r w:rsidR="00EE450B">
        <w:rPr>
          <w:rFonts w:ascii="Book Antiqua" w:hAnsi="Book Antiqua" w:cs="Book Antiqua" w:hint="eastAsia"/>
          <w:color w:val="000000"/>
          <w:lang w:eastAsia="zh-CN"/>
        </w:rPr>
        <w:t>%</w:t>
      </w:r>
      <w:r>
        <w:rPr>
          <w:rFonts w:ascii="Book Antiqua" w:eastAsia="Book Antiqua" w:hAnsi="Book Antiqua" w:cs="Book Antiqua"/>
          <w:color w:val="000000"/>
        </w:rPr>
        <w:t>-13% of patients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Earlier studies demonstrated that the small bones of the hands and feet are typically affected</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However, axial bone involvement including spine and pelvis was found to be more frequent with the usage of </w:t>
      </w:r>
      <w:r w:rsidR="00010293" w:rsidRPr="006D0E3D">
        <w:rPr>
          <w:rFonts w:ascii="Book Antiqua" w:eastAsia="Book Antiqua" w:hAnsi="Book Antiqua" w:cs="Book Antiqua"/>
          <w:color w:val="000000"/>
        </w:rPr>
        <w:t xml:space="preserve">magnetic resonance imaging </w:t>
      </w:r>
      <w:r>
        <w:rPr>
          <w:rFonts w:ascii="Book Antiqua" w:eastAsia="Book Antiqua" w:hAnsi="Book Antiqua" w:cs="Book Antiqua"/>
          <w:color w:val="000000"/>
        </w:rPr>
        <w:t xml:space="preserve">and PET-CT </w:t>
      </w:r>
      <w:proofErr w:type="gramStart"/>
      <w:r>
        <w:rPr>
          <w:rFonts w:ascii="Book Antiqua" w:eastAsia="Book Antiqua" w:hAnsi="Book Antiqua" w:cs="Book Antiqua"/>
          <w:color w:val="000000"/>
        </w:rPr>
        <w:t>scanning</w:t>
      </w:r>
      <w:r w:rsidR="00EE450B">
        <w:rPr>
          <w:rFonts w:ascii="Book Antiqua" w:eastAsia="Book Antiqua" w:hAnsi="Book Antiqua" w:cs="Book Antiqua"/>
          <w:color w:val="000000"/>
          <w:szCs w:val="30"/>
          <w:vertAlign w:val="superscript"/>
        </w:rPr>
        <w:t>[</w:t>
      </w:r>
      <w:proofErr w:type="gramEnd"/>
      <w:r w:rsidR="00EE450B">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In contrast, bone metastases are a common complication in lung cancer</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rPr>
        <w:t>, and sacrum involvement is frequently observed</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rPr>
        <w:t>. In this case, the lesions in the sacrum were initially assessed as a sign of extensive metastasis based on the PET-CT findings</w:t>
      </w:r>
      <w:r w:rsidR="00DC5F34">
        <w:rPr>
          <w:rFonts w:ascii="Book Antiqua" w:eastAsia="Book Antiqua" w:hAnsi="Book Antiqua" w:cs="Book Antiqua"/>
          <w:color w:val="000000"/>
        </w:rPr>
        <w:t>,</w:t>
      </w:r>
      <w:r>
        <w:rPr>
          <w:rFonts w:ascii="Book Antiqua" w:eastAsia="Book Antiqua" w:hAnsi="Book Antiqua" w:cs="Book Antiqua"/>
          <w:color w:val="000000"/>
        </w:rPr>
        <w:t xml:space="preserve"> and the pathological findings of concomitant granulomas obtained by CT-guided biopsy were ignored by us at first. Moreover, the use of PET/CT led to a false-positive result in this case due to the </w:t>
      </w:r>
      <w:r w:rsidR="000E7C51">
        <w:rPr>
          <w:rFonts w:ascii="Book Antiqua" w:eastAsia="Book Antiqua" w:hAnsi="Book Antiqua" w:cs="Book Antiqua"/>
          <w:color w:val="000000"/>
        </w:rPr>
        <w:t>absorption</w:t>
      </w:r>
      <w:r>
        <w:rPr>
          <w:rFonts w:ascii="Book Antiqua" w:eastAsia="Book Antiqua" w:hAnsi="Book Antiqua" w:cs="Book Antiqua"/>
          <w:color w:val="000000"/>
        </w:rPr>
        <w:t xml:space="preserve"> of </w:t>
      </w:r>
      <w:bookmarkStart w:id="107" w:name="OLE_LINK227"/>
      <w:bookmarkStart w:id="108" w:name="OLE_LINK228"/>
      <w:r w:rsidR="00010293">
        <w:rPr>
          <w:rFonts w:ascii="Book Antiqua" w:eastAsia="Book Antiqua" w:hAnsi="Book Antiqua" w:cs="Book Antiqua"/>
          <w:color w:val="000000"/>
        </w:rPr>
        <w:t xml:space="preserve">fluorine-18 FDG </w:t>
      </w:r>
      <w:bookmarkEnd w:id="107"/>
      <w:bookmarkEnd w:id="108"/>
      <w:r>
        <w:rPr>
          <w:rFonts w:ascii="Book Antiqua" w:eastAsia="Book Antiqua" w:hAnsi="Book Antiqua" w:cs="Book Antiqua"/>
          <w:color w:val="000000"/>
        </w:rPr>
        <w:t xml:space="preserve">by the inflammatory lesions associated with </w:t>
      </w:r>
      <w:proofErr w:type="gramStart"/>
      <w:r>
        <w:rPr>
          <w:rFonts w:ascii="Book Antiqua" w:eastAsia="Book Antiqua" w:hAnsi="Book Antiqua" w:cs="Book Antiqua"/>
          <w:color w:val="000000"/>
        </w:rPr>
        <w:t>sarcoidosis</w:t>
      </w:r>
      <w:r w:rsidR="00EE450B">
        <w:rPr>
          <w:rFonts w:ascii="Book Antiqua" w:eastAsia="Book Antiqua" w:hAnsi="Book Antiqua" w:cs="Book Antiqua"/>
          <w:color w:val="000000"/>
          <w:szCs w:val="30"/>
          <w:vertAlign w:val="superscript"/>
        </w:rPr>
        <w:t>[</w:t>
      </w:r>
      <w:proofErr w:type="gramEnd"/>
      <w:r w:rsidR="00EE450B">
        <w:rPr>
          <w:rFonts w:ascii="Book Antiqua" w:eastAsia="Book Antiqua" w:hAnsi="Book Antiqua" w:cs="Book Antiqua"/>
          <w:color w:val="000000"/>
          <w:szCs w:val="30"/>
          <w:vertAlign w:val="superscript"/>
        </w:rPr>
        <w:t>18,</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As such, this case illustrates that when found in cancer patients, sarcoidosis can easily be misdiagnosed as metastatic lesions. </w:t>
      </w:r>
    </w:p>
    <w:bookmarkEnd w:id="105"/>
    <w:bookmarkEnd w:id="106"/>
    <w:p w14:paraId="72CFB16C" w14:textId="77777777" w:rsidR="00A77B3E" w:rsidRDefault="00A77B3E">
      <w:pPr>
        <w:spacing w:line="360" w:lineRule="auto"/>
        <w:ind w:firstLine="240"/>
        <w:jc w:val="both"/>
      </w:pPr>
    </w:p>
    <w:p w14:paraId="24D664E9" w14:textId="77777777" w:rsidR="00A77B3E" w:rsidRDefault="00587029">
      <w:pPr>
        <w:spacing w:line="360" w:lineRule="auto"/>
        <w:jc w:val="both"/>
      </w:pPr>
      <w:r>
        <w:rPr>
          <w:rFonts w:ascii="Book Antiqua" w:eastAsia="Book Antiqua" w:hAnsi="Book Antiqua" w:cs="Book Antiqua"/>
          <w:b/>
          <w:caps/>
          <w:color w:val="000000"/>
          <w:u w:val="single"/>
        </w:rPr>
        <w:t>CONCLUSION</w:t>
      </w:r>
    </w:p>
    <w:p w14:paraId="4FEA0F0B" w14:textId="4C93D022" w:rsidR="00A77B3E" w:rsidRDefault="00587029" w:rsidP="007C3111">
      <w:pPr>
        <w:spacing w:line="360" w:lineRule="auto"/>
        <w:jc w:val="both"/>
      </w:pPr>
      <w:bookmarkStart w:id="109" w:name="OLE_LINK311"/>
      <w:bookmarkStart w:id="110" w:name="OLE_LINK312"/>
      <w:bookmarkStart w:id="111" w:name="OLE_LINK313"/>
      <w:r>
        <w:rPr>
          <w:rFonts w:ascii="Book Antiqua" w:eastAsia="Book Antiqua" w:hAnsi="Book Antiqua" w:cs="Book Antiqua"/>
          <w:color w:val="000000"/>
        </w:rPr>
        <w:t>Herein, we described a case of sarcoidosis mimicking metastases in an EML4-ALK positive NSCLC patient. From this case, we can learn that sarcoidosis is easily misdiagnosed as metastatic lesions of lung cancer by radiological examinations and that pathological evidence is needed to confirm metastatic disease, especially when some suspected metastatic lesions are negative for malignancy. Moreover, further examinations are needed when posttreatment follow-up evaluation results are unexpected.</w:t>
      </w:r>
    </w:p>
    <w:bookmarkEnd w:id="109"/>
    <w:bookmarkEnd w:id="110"/>
    <w:bookmarkEnd w:id="111"/>
    <w:p w14:paraId="614FEF03" w14:textId="77777777" w:rsidR="00A77B3E" w:rsidRDefault="00A77B3E">
      <w:pPr>
        <w:spacing w:line="360" w:lineRule="auto"/>
        <w:ind w:firstLine="240"/>
        <w:jc w:val="both"/>
      </w:pPr>
    </w:p>
    <w:p w14:paraId="52913402" w14:textId="77777777" w:rsidR="00A77B3E" w:rsidRDefault="00587029" w:rsidP="008429A9">
      <w:pPr>
        <w:spacing w:line="360" w:lineRule="auto"/>
        <w:jc w:val="both"/>
      </w:pPr>
      <w:r>
        <w:rPr>
          <w:rFonts w:ascii="Book Antiqua" w:eastAsia="Book Antiqua" w:hAnsi="Book Antiqua" w:cs="Book Antiqua"/>
          <w:b/>
          <w:color w:val="000000"/>
        </w:rPr>
        <w:t>REFERENCES</w:t>
      </w:r>
    </w:p>
    <w:p w14:paraId="27851C7A" w14:textId="77777777" w:rsidR="00A77B3E" w:rsidRDefault="00587029">
      <w:pPr>
        <w:spacing w:line="360" w:lineRule="auto"/>
        <w:jc w:val="both"/>
      </w:pPr>
      <w:bookmarkStart w:id="112" w:name="OLE_LINK229"/>
      <w:bookmarkStart w:id="113" w:name="OLE_LINK230"/>
      <w:bookmarkStart w:id="114" w:name="OLE_LINK314"/>
      <w:bookmarkStart w:id="115" w:name="OLE_LINK315"/>
      <w:bookmarkStart w:id="116" w:name="OLE_LINK316"/>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Camidge</w:t>
      </w:r>
      <w:proofErr w:type="spellEnd"/>
      <w:r>
        <w:rPr>
          <w:rFonts w:ascii="Book Antiqua" w:eastAsia="Book Antiqua" w:hAnsi="Book Antiqua" w:cs="Book Antiqua"/>
          <w:b/>
          <w:bCs/>
          <w:color w:val="000000"/>
        </w:rPr>
        <w:t xml:space="preserve">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Doebele</w:t>
      </w:r>
      <w:proofErr w:type="spellEnd"/>
      <w:r>
        <w:rPr>
          <w:rFonts w:ascii="Book Antiqua" w:eastAsia="Book Antiqua" w:hAnsi="Book Antiqua" w:cs="Book Antiqua"/>
          <w:color w:val="000000"/>
        </w:rPr>
        <w:t xml:space="preserve"> RC. Treating ALK-positive lung cancer--early successes and future challenges. </w:t>
      </w:r>
      <w:r>
        <w:rPr>
          <w:rFonts w:ascii="Book Antiqua" w:eastAsia="Book Antiqua" w:hAnsi="Book Antiqua" w:cs="Book Antiqua"/>
          <w:i/>
          <w:iCs/>
          <w:color w:val="000000"/>
        </w:rPr>
        <w:t>Nat Rev Clin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268-277 [PMID: 22473102 DOI: 10.1038/nrclinonc.2012.43]</w:t>
      </w:r>
    </w:p>
    <w:p w14:paraId="38A22F71" w14:textId="77777777" w:rsidR="00A77B3E" w:rsidRDefault="00587029">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Wang J</w:t>
      </w:r>
      <w:r>
        <w:rPr>
          <w:rFonts w:ascii="Book Antiqua" w:eastAsia="Book Antiqua" w:hAnsi="Book Antiqua" w:cs="Book Antiqua"/>
          <w:color w:val="000000"/>
        </w:rPr>
        <w:t xml:space="preserve">, Cai Y, Dong Y, Nong J, Zhou L, Liu G, Su D, Li X, Wu S, Chen X, Qin N, Zeng X, Zhang H, Zhang Z, Zhang S. Clinical characteristics and outcomes of patients with primary lung adenocarcinoma harboring ALK rearrangements detected by FISH, IHC, and RT-PCR.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e101551 [PMID: 24992725 DOI: 10.1371/journal.pone.0101551]</w:t>
      </w:r>
    </w:p>
    <w:p w14:paraId="4102C197" w14:textId="77777777" w:rsidR="00A77B3E" w:rsidRDefault="00587029">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Soda M</w:t>
      </w:r>
      <w:r>
        <w:rPr>
          <w:rFonts w:ascii="Book Antiqua" w:eastAsia="Book Antiqua" w:hAnsi="Book Antiqua" w:cs="Book Antiqua"/>
          <w:color w:val="000000"/>
        </w:rPr>
        <w:t xml:space="preserve">, Choi YL,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M, Takada S, Yamashita Y, Ishikawa S, Fujiwara S, Watanabe H, Kurashina K, Hatanaka H, Bando M, Ohno S, Ishikawa Y, </w:t>
      </w:r>
      <w:proofErr w:type="spellStart"/>
      <w:r>
        <w:rPr>
          <w:rFonts w:ascii="Book Antiqua" w:eastAsia="Book Antiqua" w:hAnsi="Book Antiqua" w:cs="Book Antiqua"/>
          <w:color w:val="000000"/>
        </w:rPr>
        <w:t>Aburatani</w:t>
      </w:r>
      <w:proofErr w:type="spellEnd"/>
      <w:r>
        <w:rPr>
          <w:rFonts w:ascii="Book Antiqua" w:eastAsia="Book Antiqua" w:hAnsi="Book Antiqua" w:cs="Book Antiqua"/>
          <w:color w:val="000000"/>
        </w:rPr>
        <w:t xml:space="preserve"> H, Niki T, </w:t>
      </w:r>
      <w:proofErr w:type="spellStart"/>
      <w:r>
        <w:rPr>
          <w:rFonts w:ascii="Book Antiqua" w:eastAsia="Book Antiqua" w:hAnsi="Book Antiqua" w:cs="Book Antiqua"/>
          <w:color w:val="000000"/>
        </w:rPr>
        <w:t>Sohara</w:t>
      </w:r>
      <w:proofErr w:type="spellEnd"/>
      <w:r>
        <w:rPr>
          <w:rFonts w:ascii="Book Antiqua" w:eastAsia="Book Antiqua" w:hAnsi="Book Antiqua" w:cs="Book Antiqua"/>
          <w:color w:val="000000"/>
        </w:rPr>
        <w:t xml:space="preserve"> Y, Sugiyama Y, Mano H. Identification of the transforming EML4-ALK fusion gene in non-small-cell lung cancer.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2007; </w:t>
      </w:r>
      <w:r>
        <w:rPr>
          <w:rFonts w:ascii="Book Antiqua" w:eastAsia="Book Antiqua" w:hAnsi="Book Antiqua" w:cs="Book Antiqua"/>
          <w:b/>
          <w:bCs/>
          <w:color w:val="000000"/>
        </w:rPr>
        <w:t>448</w:t>
      </w:r>
      <w:r>
        <w:rPr>
          <w:rFonts w:ascii="Book Antiqua" w:eastAsia="Book Antiqua" w:hAnsi="Book Antiqua" w:cs="Book Antiqua"/>
          <w:color w:val="000000"/>
        </w:rPr>
        <w:t>: 561-566 [PMID: 17625570 DOI: 10.1038/nature05945]</w:t>
      </w:r>
    </w:p>
    <w:p w14:paraId="21C998E5" w14:textId="77777777" w:rsidR="00A77B3E" w:rsidRDefault="00587029">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Iannuzzi</w:t>
      </w:r>
      <w:proofErr w:type="spellEnd"/>
      <w:r>
        <w:rPr>
          <w:rFonts w:ascii="Book Antiqua" w:eastAsia="Book Antiqua" w:hAnsi="Book Antiqua" w:cs="Book Antiqua"/>
          <w:b/>
          <w:bCs/>
          <w:color w:val="000000"/>
        </w:rPr>
        <w:t xml:space="preserve"> MC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Rybicki</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AS. Sarcoidosis.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357</w:t>
      </w:r>
      <w:r>
        <w:rPr>
          <w:rFonts w:ascii="Book Antiqua" w:eastAsia="Book Antiqua" w:hAnsi="Book Antiqua" w:cs="Book Antiqua"/>
          <w:color w:val="000000"/>
        </w:rPr>
        <w:t>: 2153-2165 [PMID: 18032765 DOI: 10.1056/NEJMra071714]</w:t>
      </w:r>
    </w:p>
    <w:p w14:paraId="4DFB5744" w14:textId="77777777" w:rsidR="00A77B3E" w:rsidRDefault="00587029">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Morimoto T</w:t>
      </w:r>
      <w:r>
        <w:rPr>
          <w:rFonts w:ascii="Book Antiqua" w:eastAsia="Book Antiqua" w:hAnsi="Book Antiqua" w:cs="Book Antiqua"/>
          <w:color w:val="000000"/>
        </w:rPr>
        <w:t xml:space="preserve">, Azuma A, Abe S, </w:t>
      </w:r>
      <w:proofErr w:type="spellStart"/>
      <w:r>
        <w:rPr>
          <w:rFonts w:ascii="Book Antiqua" w:eastAsia="Book Antiqua" w:hAnsi="Book Antiqua" w:cs="Book Antiqua"/>
          <w:color w:val="000000"/>
        </w:rPr>
        <w:t>Usuki</w:t>
      </w:r>
      <w:proofErr w:type="spellEnd"/>
      <w:r>
        <w:rPr>
          <w:rFonts w:ascii="Book Antiqua" w:eastAsia="Book Antiqua" w:hAnsi="Book Antiqua" w:cs="Book Antiqua"/>
          <w:color w:val="000000"/>
        </w:rPr>
        <w:t xml:space="preserve"> J, Kudoh S, </w:t>
      </w:r>
      <w:proofErr w:type="spellStart"/>
      <w:r>
        <w:rPr>
          <w:rFonts w:ascii="Book Antiqua" w:eastAsia="Book Antiqua" w:hAnsi="Book Antiqua" w:cs="Book Antiqua"/>
          <w:color w:val="000000"/>
        </w:rPr>
        <w:t>Sugisaki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Oritsu</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Nukiwa</w:t>
      </w:r>
      <w:proofErr w:type="spellEnd"/>
      <w:r>
        <w:rPr>
          <w:rFonts w:ascii="Book Antiqua" w:eastAsia="Book Antiqua" w:hAnsi="Book Antiqua" w:cs="Book Antiqua"/>
          <w:color w:val="000000"/>
        </w:rPr>
        <w:t xml:space="preserve"> T. Epidemiology of sarcoidosis in Japan. </w:t>
      </w:r>
      <w:r>
        <w:rPr>
          <w:rFonts w:ascii="Book Antiqua" w:eastAsia="Book Antiqua" w:hAnsi="Book Antiqua" w:cs="Book Antiqua"/>
          <w:i/>
          <w:iCs/>
          <w:color w:val="000000"/>
        </w:rPr>
        <w:t>Eur Respir J</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372-379 [PMID: 17959635 DOI: 10.1183/09031936.00075307]</w:t>
      </w:r>
    </w:p>
    <w:p w14:paraId="3E4FAFE2" w14:textId="77777777" w:rsidR="00A77B3E" w:rsidRDefault="00587029">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Jeon MH</w:t>
      </w:r>
      <w:r>
        <w:rPr>
          <w:rFonts w:ascii="Book Antiqua" w:eastAsia="Book Antiqua" w:hAnsi="Book Antiqua" w:cs="Book Antiqua"/>
          <w:color w:val="000000"/>
        </w:rPr>
        <w:t xml:space="preserve">, Kang T,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SH, Swan HS, Kim HJ, Ahn HS. The incidence, comorbidity and mortality of sarcoidosis in Korea, 2008-2015: a nationwide population-based study. </w:t>
      </w:r>
      <w:r>
        <w:rPr>
          <w:rFonts w:ascii="Book Antiqua" w:eastAsia="Book Antiqua" w:hAnsi="Book Antiqua" w:cs="Book Antiqua"/>
          <w:i/>
          <w:iCs/>
          <w:color w:val="000000"/>
        </w:rPr>
        <w:t xml:space="preserve">Sarcoidosis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Diffuse Lung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24-26 [PMID: 33093766 DOI: 10.36141/svdld.v37i1.7660]</w:t>
      </w:r>
    </w:p>
    <w:p w14:paraId="121B4553" w14:textId="77777777" w:rsidR="00A77B3E" w:rsidRDefault="00587029">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Shaw AT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Yeap</w:t>
      </w:r>
      <w:proofErr w:type="spellEnd"/>
      <w:r>
        <w:rPr>
          <w:rFonts w:ascii="Book Antiqua" w:eastAsia="Book Antiqua" w:hAnsi="Book Antiqua" w:cs="Book Antiqua"/>
          <w:color w:val="000000"/>
        </w:rPr>
        <w:t xml:space="preserve"> BY, Mino-</w:t>
      </w:r>
      <w:proofErr w:type="spellStart"/>
      <w:r>
        <w:rPr>
          <w:rFonts w:ascii="Book Antiqua" w:eastAsia="Book Antiqua" w:hAnsi="Book Antiqua" w:cs="Book Antiqua"/>
          <w:color w:val="000000"/>
        </w:rPr>
        <w:t>Kenudson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Digumarthy</w:t>
      </w:r>
      <w:proofErr w:type="spellEnd"/>
      <w:r>
        <w:rPr>
          <w:rFonts w:ascii="Book Antiqua" w:eastAsia="Book Antiqua" w:hAnsi="Book Antiqua" w:cs="Book Antiqua"/>
          <w:color w:val="000000"/>
        </w:rPr>
        <w:t xml:space="preserve"> SR, Costa DB, Heist RS, Solomon B, Stubbs H, </w:t>
      </w:r>
      <w:proofErr w:type="spellStart"/>
      <w:r>
        <w:rPr>
          <w:rFonts w:ascii="Book Antiqua" w:eastAsia="Book Antiqua" w:hAnsi="Book Antiqua" w:cs="Book Antiqua"/>
          <w:color w:val="000000"/>
        </w:rPr>
        <w:t>Admane</w:t>
      </w:r>
      <w:proofErr w:type="spellEnd"/>
      <w:r>
        <w:rPr>
          <w:rFonts w:ascii="Book Antiqua" w:eastAsia="Book Antiqua" w:hAnsi="Book Antiqua" w:cs="Book Antiqua"/>
          <w:color w:val="000000"/>
        </w:rPr>
        <w:t xml:space="preserve"> S, McDermott U, </w:t>
      </w:r>
      <w:proofErr w:type="spellStart"/>
      <w:r>
        <w:rPr>
          <w:rFonts w:ascii="Book Antiqua" w:eastAsia="Book Antiqua" w:hAnsi="Book Antiqua" w:cs="Book Antiqua"/>
          <w:color w:val="000000"/>
        </w:rPr>
        <w:t>Settleman</w:t>
      </w:r>
      <w:proofErr w:type="spellEnd"/>
      <w:r>
        <w:rPr>
          <w:rFonts w:ascii="Book Antiqua" w:eastAsia="Book Antiqua" w:hAnsi="Book Antiqua" w:cs="Book Antiqua"/>
          <w:color w:val="000000"/>
        </w:rPr>
        <w:t xml:space="preserve"> J, Kobayashi S, Mark EJ, </w:t>
      </w:r>
      <w:proofErr w:type="spellStart"/>
      <w:r>
        <w:rPr>
          <w:rFonts w:ascii="Book Antiqua" w:eastAsia="Book Antiqua" w:hAnsi="Book Antiqua" w:cs="Book Antiqua"/>
          <w:color w:val="000000"/>
        </w:rPr>
        <w:t>Rodig</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Kwak EL, Lynch TJ, </w:t>
      </w:r>
      <w:proofErr w:type="spellStart"/>
      <w:r>
        <w:rPr>
          <w:rFonts w:ascii="Book Antiqua" w:eastAsia="Book Antiqua" w:hAnsi="Book Antiqua" w:cs="Book Antiqua"/>
          <w:color w:val="000000"/>
        </w:rPr>
        <w:t>Iafrate</w:t>
      </w:r>
      <w:proofErr w:type="spellEnd"/>
      <w:r>
        <w:rPr>
          <w:rFonts w:ascii="Book Antiqua" w:eastAsia="Book Antiqua" w:hAnsi="Book Antiqua" w:cs="Book Antiqua"/>
          <w:color w:val="000000"/>
        </w:rPr>
        <w:t xml:space="preserve"> AJ. Clinical features and outcome of patients with non-small-cell lung cancer who harbor EML4-ALK.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4247-4253 [PMID: 19667264 DOI: 10.1200/JCO.2009.22.6993]</w:t>
      </w:r>
    </w:p>
    <w:p w14:paraId="3B3F3AEC" w14:textId="77777777" w:rsidR="00A77B3E" w:rsidRDefault="00587029">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Newman LS</w:t>
      </w:r>
      <w:r>
        <w:rPr>
          <w:rFonts w:ascii="Book Antiqua" w:eastAsia="Book Antiqua" w:hAnsi="Book Antiqua" w:cs="Book Antiqua"/>
          <w:color w:val="000000"/>
        </w:rPr>
        <w:t xml:space="preserve">, Rose CS, </w:t>
      </w:r>
      <w:proofErr w:type="spellStart"/>
      <w:r>
        <w:rPr>
          <w:rFonts w:ascii="Book Antiqua" w:eastAsia="Book Antiqua" w:hAnsi="Book Antiqua" w:cs="Book Antiqua"/>
          <w:color w:val="000000"/>
        </w:rPr>
        <w:t>Bresnitz</w:t>
      </w:r>
      <w:proofErr w:type="spellEnd"/>
      <w:r>
        <w:rPr>
          <w:rFonts w:ascii="Book Antiqua" w:eastAsia="Book Antiqua" w:hAnsi="Book Antiqua" w:cs="Book Antiqua"/>
          <w:color w:val="000000"/>
        </w:rPr>
        <w:t xml:space="preserve"> EA, </w:t>
      </w:r>
      <w:proofErr w:type="spellStart"/>
      <w:r>
        <w:rPr>
          <w:rFonts w:ascii="Book Antiqua" w:eastAsia="Book Antiqua" w:hAnsi="Book Antiqua" w:cs="Book Antiqua"/>
          <w:color w:val="000000"/>
        </w:rPr>
        <w:t>Rossman</w:t>
      </w:r>
      <w:proofErr w:type="spellEnd"/>
      <w:r>
        <w:rPr>
          <w:rFonts w:ascii="Book Antiqua" w:eastAsia="Book Antiqua" w:hAnsi="Book Antiqua" w:cs="Book Antiqua"/>
          <w:color w:val="000000"/>
        </w:rPr>
        <w:t xml:space="preserve"> MD, Barnard J, Frederick M, </w:t>
      </w:r>
      <w:proofErr w:type="spellStart"/>
      <w:r>
        <w:rPr>
          <w:rFonts w:ascii="Book Antiqua" w:eastAsia="Book Antiqua" w:hAnsi="Book Antiqua" w:cs="Book Antiqua"/>
          <w:color w:val="000000"/>
        </w:rPr>
        <w:t>Terrin</w:t>
      </w:r>
      <w:proofErr w:type="spellEnd"/>
      <w:r>
        <w:rPr>
          <w:rFonts w:ascii="Book Antiqua" w:eastAsia="Book Antiqua" w:hAnsi="Book Antiqua" w:cs="Book Antiqua"/>
          <w:color w:val="000000"/>
        </w:rPr>
        <w:t xml:space="preserve"> ML, Weinberger SE, Moller DR, McLennan G, </w:t>
      </w:r>
      <w:proofErr w:type="spellStart"/>
      <w:r>
        <w:rPr>
          <w:rFonts w:ascii="Book Antiqua" w:eastAsia="Book Antiqua" w:hAnsi="Book Antiqua" w:cs="Book Antiqua"/>
          <w:color w:val="000000"/>
        </w:rPr>
        <w:t>Hunninghake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DePalo</w:t>
      </w:r>
      <w:proofErr w:type="spellEnd"/>
      <w:r>
        <w:rPr>
          <w:rFonts w:ascii="Book Antiqua" w:eastAsia="Book Antiqua" w:hAnsi="Book Antiqua" w:cs="Book Antiqua"/>
          <w:color w:val="000000"/>
        </w:rPr>
        <w:t xml:space="preserve"> L, Baughman RP, </w:t>
      </w:r>
      <w:proofErr w:type="spellStart"/>
      <w:r>
        <w:rPr>
          <w:rFonts w:ascii="Book Antiqua" w:eastAsia="Book Antiqua" w:hAnsi="Book Antiqua" w:cs="Book Antiqua"/>
          <w:color w:val="000000"/>
        </w:rPr>
        <w:lastRenderedPageBreak/>
        <w:t>Iannuzzi</w:t>
      </w:r>
      <w:proofErr w:type="spellEnd"/>
      <w:r>
        <w:rPr>
          <w:rFonts w:ascii="Book Antiqua" w:eastAsia="Book Antiqua" w:hAnsi="Book Antiqua" w:cs="Book Antiqua"/>
          <w:color w:val="000000"/>
        </w:rPr>
        <w:t xml:space="preserve"> MC, Judson MA, </w:t>
      </w:r>
      <w:proofErr w:type="spellStart"/>
      <w:r>
        <w:rPr>
          <w:rFonts w:ascii="Book Antiqua" w:eastAsia="Book Antiqua" w:hAnsi="Book Antiqua" w:cs="Book Antiqua"/>
          <w:color w:val="000000"/>
        </w:rPr>
        <w:t>Knatterud</w:t>
      </w:r>
      <w:proofErr w:type="spellEnd"/>
      <w:r>
        <w:rPr>
          <w:rFonts w:ascii="Book Antiqua" w:eastAsia="Book Antiqua" w:hAnsi="Book Antiqua" w:cs="Book Antiqua"/>
          <w:color w:val="000000"/>
        </w:rPr>
        <w:t xml:space="preserve"> GL, Thompson BW, </w:t>
      </w:r>
      <w:proofErr w:type="spellStart"/>
      <w:r>
        <w:rPr>
          <w:rFonts w:ascii="Book Antiqua" w:eastAsia="Book Antiqua" w:hAnsi="Book Antiqua" w:cs="Book Antiqua"/>
          <w:color w:val="000000"/>
        </w:rPr>
        <w:t>Teirstein</w:t>
      </w:r>
      <w:proofErr w:type="spellEnd"/>
      <w:r>
        <w:rPr>
          <w:rFonts w:ascii="Book Antiqua" w:eastAsia="Book Antiqua" w:hAnsi="Book Antiqua" w:cs="Book Antiqua"/>
          <w:color w:val="000000"/>
        </w:rPr>
        <w:t xml:space="preserve"> AS, Yeager H Jr, Johns CJ, Rabin DL, </w:t>
      </w:r>
      <w:proofErr w:type="spellStart"/>
      <w:r>
        <w:rPr>
          <w:rFonts w:ascii="Book Antiqua" w:eastAsia="Book Antiqua" w:hAnsi="Book Antiqua" w:cs="Book Antiqua"/>
          <w:color w:val="000000"/>
        </w:rPr>
        <w:t>Rybicki</w:t>
      </w:r>
      <w:proofErr w:type="spellEnd"/>
      <w:r>
        <w:rPr>
          <w:rFonts w:ascii="Book Antiqua" w:eastAsia="Book Antiqua" w:hAnsi="Book Antiqua" w:cs="Book Antiqua"/>
          <w:color w:val="000000"/>
        </w:rPr>
        <w:t xml:space="preserve"> BA, </w:t>
      </w:r>
      <w:proofErr w:type="spellStart"/>
      <w:r>
        <w:rPr>
          <w:rFonts w:ascii="Book Antiqua" w:eastAsia="Book Antiqua" w:hAnsi="Book Antiqua" w:cs="Book Antiqua"/>
          <w:color w:val="000000"/>
        </w:rPr>
        <w:t>Cherniack</w:t>
      </w:r>
      <w:proofErr w:type="spellEnd"/>
      <w:r>
        <w:rPr>
          <w:rFonts w:ascii="Book Antiqua" w:eastAsia="Book Antiqua" w:hAnsi="Book Antiqua" w:cs="Book Antiqua"/>
          <w:color w:val="000000"/>
        </w:rPr>
        <w:t xml:space="preserve"> R; ACCESS Research Group. A case control etiologic study of sarcoidosis: environmental and occupational risk factors.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170</w:t>
      </w:r>
      <w:r>
        <w:rPr>
          <w:rFonts w:ascii="Book Antiqua" w:eastAsia="Book Antiqua" w:hAnsi="Book Antiqua" w:cs="Book Antiqua"/>
          <w:color w:val="000000"/>
        </w:rPr>
        <w:t>: 1324-1330 [PMID: 15347561 DOI: 10.1164/rccm.200402-249OC]</w:t>
      </w:r>
    </w:p>
    <w:p w14:paraId="03C44B4D" w14:textId="77777777" w:rsidR="00A77B3E" w:rsidRDefault="00587029">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Sugio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Inoue T, Yokoyama H, Ishida T, Nakano S, </w:t>
      </w:r>
      <w:proofErr w:type="spellStart"/>
      <w:r>
        <w:rPr>
          <w:rFonts w:ascii="Book Antiqua" w:eastAsia="Book Antiqua" w:hAnsi="Book Antiqua" w:cs="Book Antiqua"/>
          <w:color w:val="000000"/>
        </w:rPr>
        <w:t>Sugimachi</w:t>
      </w:r>
      <w:proofErr w:type="spellEnd"/>
      <w:r>
        <w:rPr>
          <w:rFonts w:ascii="Book Antiqua" w:eastAsia="Book Antiqua" w:hAnsi="Book Antiqua" w:cs="Book Antiqua"/>
          <w:color w:val="000000"/>
        </w:rPr>
        <w:t xml:space="preserve"> K. Sarcoid reactions in regional lymph nodes of primary lung cancer. </w:t>
      </w:r>
      <w:r>
        <w:rPr>
          <w:rFonts w:ascii="Book Antiqua" w:eastAsia="Book Antiqua" w:hAnsi="Book Antiqua" w:cs="Book Antiqua"/>
          <w:i/>
          <w:iCs/>
          <w:color w:val="000000"/>
        </w:rPr>
        <w:t>Respiration</w:t>
      </w:r>
      <w:r>
        <w:rPr>
          <w:rFonts w:ascii="Book Antiqua" w:eastAsia="Book Antiqua" w:hAnsi="Book Antiqua" w:cs="Book Antiqua"/>
          <w:color w:val="000000"/>
        </w:rPr>
        <w:t xml:space="preserve"> 1993; </w:t>
      </w:r>
      <w:r>
        <w:rPr>
          <w:rFonts w:ascii="Book Antiqua" w:eastAsia="Book Antiqua" w:hAnsi="Book Antiqua" w:cs="Book Antiqua"/>
          <w:b/>
          <w:bCs/>
          <w:color w:val="000000"/>
        </w:rPr>
        <w:t>60</w:t>
      </w:r>
      <w:r>
        <w:rPr>
          <w:rFonts w:ascii="Book Antiqua" w:eastAsia="Book Antiqua" w:hAnsi="Book Antiqua" w:cs="Book Antiqua"/>
          <w:color w:val="000000"/>
        </w:rPr>
        <w:t>: 133-136 [PMID: 8341856 DOI: 10.1159/000196187]</w:t>
      </w:r>
    </w:p>
    <w:p w14:paraId="1C897B1A" w14:textId="77777777" w:rsidR="00A77B3E" w:rsidRDefault="00587029">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Umezu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Chida</w:t>
      </w:r>
      <w:proofErr w:type="spellEnd"/>
      <w:r>
        <w:rPr>
          <w:rFonts w:ascii="Book Antiqua" w:eastAsia="Book Antiqua" w:hAnsi="Book Antiqua" w:cs="Book Antiqua"/>
          <w:color w:val="000000"/>
        </w:rPr>
        <w:t xml:space="preserve"> M, Inoue T, Araki O, Tamura M, </w:t>
      </w:r>
      <w:proofErr w:type="spellStart"/>
      <w:r>
        <w:rPr>
          <w:rFonts w:ascii="Book Antiqua" w:eastAsia="Book Antiqua" w:hAnsi="Book Antiqua" w:cs="Book Antiqua"/>
          <w:color w:val="000000"/>
        </w:rPr>
        <w:t>Tatewaki</w:t>
      </w:r>
      <w:proofErr w:type="spellEnd"/>
      <w:r>
        <w:rPr>
          <w:rFonts w:ascii="Book Antiqua" w:eastAsia="Book Antiqua" w:hAnsi="Book Antiqua" w:cs="Book Antiqua"/>
          <w:color w:val="000000"/>
        </w:rPr>
        <w:t xml:space="preserve"> M, Fukushima Y, </w:t>
      </w:r>
      <w:proofErr w:type="spellStart"/>
      <w:r>
        <w:rPr>
          <w:rFonts w:ascii="Book Antiqua" w:eastAsia="Book Antiqua" w:hAnsi="Book Antiqua" w:cs="Book Antiqua"/>
          <w:color w:val="000000"/>
        </w:rPr>
        <w:t>Honma</w:t>
      </w:r>
      <w:proofErr w:type="spellEnd"/>
      <w:r>
        <w:rPr>
          <w:rFonts w:ascii="Book Antiqua" w:eastAsia="Book Antiqua" w:hAnsi="Book Antiqua" w:cs="Book Antiqua"/>
          <w:color w:val="000000"/>
        </w:rPr>
        <w:t xml:space="preserve"> K. Sarcoidosis development during induction chemotherapy for lung cancer mimicked progressive disease. </w:t>
      </w:r>
      <w:r>
        <w:rPr>
          <w:rFonts w:ascii="Book Antiqua" w:eastAsia="Book Antiqua" w:hAnsi="Book Antiqua" w:cs="Book Antiqua"/>
          <w:i/>
          <w:iCs/>
          <w:color w:val="000000"/>
        </w:rPr>
        <w:t xml:space="preserve">Gen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58</w:t>
      </w:r>
      <w:r>
        <w:rPr>
          <w:rFonts w:ascii="Book Antiqua" w:eastAsia="Book Antiqua" w:hAnsi="Book Antiqua" w:cs="Book Antiqua"/>
          <w:color w:val="000000"/>
        </w:rPr>
        <w:t>: 434-437 [PMID: 20703868 DOI: 10.1007/s11748-009-0549-3]</w:t>
      </w:r>
    </w:p>
    <w:p w14:paraId="61445BC6" w14:textId="77777777" w:rsidR="00A77B3E" w:rsidRDefault="00587029">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Facchinetti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Gnetti</w:t>
      </w:r>
      <w:proofErr w:type="spellEnd"/>
      <w:r>
        <w:rPr>
          <w:rFonts w:ascii="Book Antiqua" w:eastAsia="Book Antiqua" w:hAnsi="Book Antiqua" w:cs="Book Antiqua"/>
          <w:color w:val="000000"/>
        </w:rPr>
        <w:t xml:space="preserve"> L, Balestra V, Silva M, </w:t>
      </w:r>
      <w:proofErr w:type="spellStart"/>
      <w:r>
        <w:rPr>
          <w:rFonts w:ascii="Book Antiqua" w:eastAsia="Book Antiqua" w:hAnsi="Book Antiqua" w:cs="Book Antiqua"/>
          <w:color w:val="000000"/>
        </w:rPr>
        <w:t>Silini</w:t>
      </w:r>
      <w:proofErr w:type="spellEnd"/>
      <w:r>
        <w:rPr>
          <w:rFonts w:ascii="Book Antiqua" w:eastAsia="Book Antiqua" w:hAnsi="Book Antiqua" w:cs="Book Antiqua"/>
          <w:color w:val="000000"/>
        </w:rPr>
        <w:t xml:space="preserve"> EM, Ventura L, </w:t>
      </w:r>
      <w:proofErr w:type="spellStart"/>
      <w:r>
        <w:rPr>
          <w:rFonts w:ascii="Book Antiqua" w:eastAsia="Book Antiqua" w:hAnsi="Book Antiqua" w:cs="Book Antiqua"/>
          <w:color w:val="000000"/>
        </w:rPr>
        <w:t>Majori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Bordi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Tiseo</w:t>
      </w:r>
      <w:proofErr w:type="spellEnd"/>
      <w:r>
        <w:rPr>
          <w:rFonts w:ascii="Book Antiqua" w:eastAsia="Book Antiqua" w:hAnsi="Book Antiqua" w:cs="Book Antiqua"/>
          <w:color w:val="000000"/>
        </w:rPr>
        <w:t xml:space="preserve"> M. Sarcoid-like reaction mimicking disease progression in an ALK-positive lung cancer patient receiving </w:t>
      </w:r>
      <w:proofErr w:type="spellStart"/>
      <w:r>
        <w:rPr>
          <w:rFonts w:ascii="Book Antiqua" w:eastAsia="Book Antiqua" w:hAnsi="Book Antiqua" w:cs="Book Antiqua"/>
          <w:color w:val="000000"/>
        </w:rPr>
        <w:t>lorlatinib</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Invest New Drugs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360-363 [PMID: 30066208 DOI: 10.1007/s10637-018-0652-3]</w:t>
      </w:r>
    </w:p>
    <w:p w14:paraId="1681B823" w14:textId="77777777" w:rsidR="00A77B3E" w:rsidRDefault="00587029">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Paydas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Pulmonary sarcoidosis induced by the anti-PD-1 monoclonal antibody pembrolizumab or post-immunotherapy granulomatous reaction: which is more appropriate terminology?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1650-1651 [PMID: 27143637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/mdw193]</w:t>
      </w:r>
    </w:p>
    <w:p w14:paraId="0981DE33" w14:textId="77777777" w:rsidR="00A77B3E" w:rsidRDefault="00587029">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Wilcox A</w:t>
      </w:r>
      <w:r>
        <w:rPr>
          <w:rFonts w:ascii="Book Antiqua" w:eastAsia="Book Antiqua" w:hAnsi="Book Antiqua" w:cs="Book Antiqua"/>
          <w:color w:val="000000"/>
        </w:rPr>
        <w:t xml:space="preserve">, Bharadwaj P, Sharma OP. Bone sarcoidosis.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12</w:t>
      </w:r>
      <w:r>
        <w:rPr>
          <w:rFonts w:ascii="Book Antiqua" w:eastAsia="Book Antiqua" w:hAnsi="Book Antiqua" w:cs="Book Antiqua"/>
          <w:color w:val="000000"/>
        </w:rPr>
        <w:t>: 321-330 [PMID: 10910186 DOI: 10.1097/00002281-200007000-00016]</w:t>
      </w:r>
    </w:p>
    <w:p w14:paraId="563608F1" w14:textId="77777777" w:rsidR="00A77B3E" w:rsidRDefault="00587029">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Zhou Y</w:t>
      </w:r>
      <w:r>
        <w:rPr>
          <w:rFonts w:ascii="Book Antiqua" w:eastAsia="Book Antiqua" w:hAnsi="Book Antiqua" w:cs="Book Antiqua"/>
          <w:color w:val="000000"/>
        </w:rPr>
        <w:t xml:space="preserve">, Lower EE, Li H, </w:t>
      </w:r>
      <w:proofErr w:type="spellStart"/>
      <w:r>
        <w:rPr>
          <w:rFonts w:ascii="Book Antiqua" w:eastAsia="Book Antiqua" w:hAnsi="Book Antiqua" w:cs="Book Antiqua"/>
          <w:color w:val="000000"/>
        </w:rPr>
        <w:t>Farhey</w:t>
      </w:r>
      <w:proofErr w:type="spellEnd"/>
      <w:r>
        <w:rPr>
          <w:rFonts w:ascii="Book Antiqua" w:eastAsia="Book Antiqua" w:hAnsi="Book Antiqua" w:cs="Book Antiqua"/>
          <w:color w:val="000000"/>
        </w:rPr>
        <w:t xml:space="preserve"> Y, Baughman RP. Clinical characteristics of patients with bone sarcoidosis.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2017; </w:t>
      </w:r>
      <w:r>
        <w:rPr>
          <w:rFonts w:ascii="Book Antiqua" w:eastAsia="Book Antiqua" w:hAnsi="Book Antiqua" w:cs="Book Antiqua"/>
          <w:b/>
          <w:bCs/>
          <w:color w:val="000000"/>
        </w:rPr>
        <w:t>47</w:t>
      </w:r>
      <w:r>
        <w:rPr>
          <w:rFonts w:ascii="Book Antiqua" w:eastAsia="Book Antiqua" w:hAnsi="Book Antiqua" w:cs="Book Antiqua"/>
          <w:color w:val="000000"/>
        </w:rPr>
        <w:t>: 143-148 [PMID: 28274482 DOI: 10.1016/j.semarthrit.2017.02.004]</w:t>
      </w:r>
    </w:p>
    <w:p w14:paraId="7201EB27" w14:textId="77777777" w:rsidR="00A77B3E" w:rsidRDefault="00587029">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Sparks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McSparron</w:t>
      </w:r>
      <w:proofErr w:type="spellEnd"/>
      <w:r>
        <w:rPr>
          <w:rFonts w:ascii="Book Antiqua" w:eastAsia="Book Antiqua" w:hAnsi="Book Antiqua" w:cs="Book Antiqua"/>
          <w:color w:val="000000"/>
        </w:rPr>
        <w:t xml:space="preserve"> JI, Shah N, </w:t>
      </w:r>
      <w:proofErr w:type="spellStart"/>
      <w:r>
        <w:rPr>
          <w:rFonts w:ascii="Book Antiqua" w:eastAsia="Book Antiqua" w:hAnsi="Book Antiqua" w:cs="Book Antiqua"/>
          <w:color w:val="000000"/>
        </w:rPr>
        <w:t>Aliabadi</w:t>
      </w:r>
      <w:proofErr w:type="spellEnd"/>
      <w:r>
        <w:rPr>
          <w:rFonts w:ascii="Book Antiqua" w:eastAsia="Book Antiqua" w:hAnsi="Book Antiqua" w:cs="Book Antiqua"/>
          <w:color w:val="000000"/>
        </w:rPr>
        <w:t xml:space="preserve"> P, Paulson V, Fanta CH, </w:t>
      </w:r>
      <w:proofErr w:type="spellStart"/>
      <w:r>
        <w:rPr>
          <w:rFonts w:ascii="Book Antiqua" w:eastAsia="Book Antiqua" w:hAnsi="Book Antiqua" w:cs="Book Antiqua"/>
          <w:color w:val="000000"/>
        </w:rPr>
        <w:t>Coblyn</w:t>
      </w:r>
      <w:proofErr w:type="spellEnd"/>
      <w:r>
        <w:rPr>
          <w:rFonts w:ascii="Book Antiqua" w:eastAsia="Book Antiqua" w:hAnsi="Book Antiqua" w:cs="Book Antiqua"/>
          <w:color w:val="000000"/>
        </w:rPr>
        <w:t xml:space="preserve"> JS. Osseous sarcoidosis: clinical characteristics, treatment, and outcomes--experience from a large, academic hospital. </w:t>
      </w:r>
      <w:r>
        <w:rPr>
          <w:rFonts w:ascii="Book Antiqua" w:eastAsia="Book Antiqua" w:hAnsi="Book Antiqua" w:cs="Book Antiqua"/>
          <w:i/>
          <w:iCs/>
          <w:color w:val="000000"/>
        </w:rPr>
        <w:t>Semin Arthritis Rheum</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371-379 [PMID: 25129260 DOI: 10.1016/j.semarthrit.2014.07.003]</w:t>
      </w:r>
    </w:p>
    <w:p w14:paraId="4EA71CB2" w14:textId="77777777" w:rsidR="00A77B3E" w:rsidRDefault="00587029">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Riihimäki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Fallah</w:t>
      </w:r>
      <w:proofErr w:type="spellEnd"/>
      <w:r>
        <w:rPr>
          <w:rFonts w:ascii="Book Antiqua" w:eastAsia="Book Antiqua" w:hAnsi="Book Antiqua" w:cs="Book Antiqua"/>
          <w:color w:val="000000"/>
        </w:rPr>
        <w:t xml:space="preserve"> M, Thomsen H,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Sundquist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Hemminki</w:t>
      </w:r>
      <w:proofErr w:type="spellEnd"/>
      <w:r>
        <w:rPr>
          <w:rFonts w:ascii="Book Antiqua" w:eastAsia="Book Antiqua" w:hAnsi="Book Antiqua" w:cs="Book Antiqua"/>
          <w:color w:val="000000"/>
        </w:rPr>
        <w:t xml:space="preserve"> K. Metastatic sites and survival in lung cancer.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86</w:t>
      </w:r>
      <w:r>
        <w:rPr>
          <w:rFonts w:ascii="Book Antiqua" w:eastAsia="Book Antiqua" w:hAnsi="Book Antiqua" w:cs="Book Antiqua"/>
          <w:color w:val="000000"/>
        </w:rPr>
        <w:t>: 78-84 [PMID: 25130083 DOI: 10.1016/j.lungcan.2014.07.020]</w:t>
      </w:r>
    </w:p>
    <w:p w14:paraId="7C04B74C" w14:textId="77777777" w:rsidR="00A77B3E" w:rsidRDefault="00587029">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Tsuya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Kurata</w:t>
      </w:r>
      <w:proofErr w:type="spellEnd"/>
      <w:r>
        <w:rPr>
          <w:rFonts w:ascii="Book Antiqua" w:eastAsia="Book Antiqua" w:hAnsi="Book Antiqua" w:cs="Book Antiqua"/>
          <w:color w:val="000000"/>
        </w:rPr>
        <w:t xml:space="preserve"> T, Tamura K, Fukuoka M. Skeletal metastases in non-small cell lung cancer: a retrospective study. </w:t>
      </w:r>
      <w:r>
        <w:rPr>
          <w:rFonts w:ascii="Book Antiqua" w:eastAsia="Book Antiqua" w:hAnsi="Book Antiqua" w:cs="Book Antiqua"/>
          <w:i/>
          <w:iCs/>
          <w:color w:val="000000"/>
        </w:rPr>
        <w:t>Lung Cancer</w:t>
      </w:r>
      <w:r>
        <w:rPr>
          <w:rFonts w:ascii="Book Antiqua" w:eastAsia="Book Antiqua" w:hAnsi="Book Antiqua" w:cs="Book Antiqua"/>
          <w:color w:val="000000"/>
        </w:rPr>
        <w:t xml:space="preserve"> 2007; </w:t>
      </w:r>
      <w:r>
        <w:rPr>
          <w:rFonts w:ascii="Book Antiqua" w:eastAsia="Book Antiqua" w:hAnsi="Book Antiqua" w:cs="Book Antiqua"/>
          <w:b/>
          <w:bCs/>
          <w:color w:val="000000"/>
        </w:rPr>
        <w:t>57</w:t>
      </w:r>
      <w:r>
        <w:rPr>
          <w:rFonts w:ascii="Book Antiqua" w:eastAsia="Book Antiqua" w:hAnsi="Book Antiqua" w:cs="Book Antiqua"/>
          <w:color w:val="000000"/>
        </w:rPr>
        <w:t>: 229-232 [PMID: 17451841 DOI: 10.1016/j.lungcan.2007.03.013]</w:t>
      </w:r>
    </w:p>
    <w:p w14:paraId="5BF8C842" w14:textId="77777777" w:rsidR="00A77B3E" w:rsidRDefault="00587029">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Hellwig</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Graeter</w:t>
      </w:r>
      <w:proofErr w:type="spellEnd"/>
      <w:r>
        <w:rPr>
          <w:rFonts w:ascii="Book Antiqua" w:eastAsia="Book Antiqua" w:hAnsi="Book Antiqua" w:cs="Book Antiqua"/>
          <w:color w:val="000000"/>
        </w:rPr>
        <w:t xml:space="preserve"> TP, </w:t>
      </w:r>
      <w:proofErr w:type="spellStart"/>
      <w:r>
        <w:rPr>
          <w:rFonts w:ascii="Book Antiqua" w:eastAsia="Book Antiqua" w:hAnsi="Book Antiqua" w:cs="Book Antiqua"/>
          <w:color w:val="000000"/>
        </w:rPr>
        <w:t>Ukena</w:t>
      </w:r>
      <w:proofErr w:type="spellEnd"/>
      <w:r>
        <w:rPr>
          <w:rFonts w:ascii="Book Antiqua" w:eastAsia="Book Antiqua" w:hAnsi="Book Antiqua" w:cs="Book Antiqua"/>
          <w:color w:val="000000"/>
        </w:rPr>
        <w:t xml:space="preserve"> D, Georg T, Kirsch CM, Schäfers HJ. Value of F-18-fluorodeoxyglucose positron emission tomography after induction therapy of locally advanced bronchogenic carcinoma.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128</w:t>
      </w:r>
      <w:r>
        <w:rPr>
          <w:rFonts w:ascii="Book Antiqua" w:eastAsia="Book Antiqua" w:hAnsi="Book Antiqua" w:cs="Book Antiqua"/>
          <w:color w:val="000000"/>
        </w:rPr>
        <w:t>: 892-899 [PMID: 15573074 DOI: 10.1016/j.jtcvs.2004.07.031]</w:t>
      </w:r>
    </w:p>
    <w:p w14:paraId="72276A4F" w14:textId="77777777" w:rsidR="00A77B3E" w:rsidRDefault="00587029">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Kaira</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Oriuchi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Otani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Yanagitani</w:t>
      </w:r>
      <w:proofErr w:type="spellEnd"/>
      <w:r>
        <w:rPr>
          <w:rFonts w:ascii="Book Antiqua" w:eastAsia="Book Antiqua" w:hAnsi="Book Antiqua" w:cs="Book Antiqua"/>
          <w:color w:val="000000"/>
        </w:rPr>
        <w:t xml:space="preserve"> N, Sunaga N, Hisada T, Ishizuka T, Endo K, Mori M. Diagnostic usefulness of fluorine-18-alpha-methyltyrosine positron emission tomography in combination with 18F-fluorodeoxyglucose in sarcoidosis patients. </w:t>
      </w:r>
      <w:r>
        <w:rPr>
          <w:rFonts w:ascii="Book Antiqua" w:eastAsia="Book Antiqua" w:hAnsi="Book Antiqua" w:cs="Book Antiqua"/>
          <w:i/>
          <w:iCs/>
          <w:color w:val="000000"/>
        </w:rPr>
        <w:t>Chest</w:t>
      </w:r>
      <w:r>
        <w:rPr>
          <w:rFonts w:ascii="Book Antiqua" w:eastAsia="Book Antiqua" w:hAnsi="Book Antiqua" w:cs="Book Antiqua"/>
          <w:color w:val="000000"/>
        </w:rPr>
        <w:t xml:space="preserve"> 2007; </w:t>
      </w:r>
      <w:r>
        <w:rPr>
          <w:rFonts w:ascii="Book Antiqua" w:eastAsia="Book Antiqua" w:hAnsi="Book Antiqua" w:cs="Book Antiqua"/>
          <w:b/>
          <w:bCs/>
          <w:color w:val="000000"/>
        </w:rPr>
        <w:t>131</w:t>
      </w:r>
      <w:r>
        <w:rPr>
          <w:rFonts w:ascii="Book Antiqua" w:eastAsia="Book Antiqua" w:hAnsi="Book Antiqua" w:cs="Book Antiqua"/>
          <w:color w:val="000000"/>
        </w:rPr>
        <w:t>: 1019-1027 [PMID: 17426205 DOI: 10.1378/chest.06-2160]</w:t>
      </w:r>
    </w:p>
    <w:bookmarkEnd w:id="112"/>
    <w:bookmarkEnd w:id="113"/>
    <w:bookmarkEnd w:id="114"/>
    <w:bookmarkEnd w:id="115"/>
    <w:bookmarkEnd w:id="116"/>
    <w:p w14:paraId="6D264C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5E9C8F" w14:textId="77777777" w:rsidR="00A77B3E" w:rsidRDefault="00587029">
      <w:pPr>
        <w:spacing w:line="360" w:lineRule="auto"/>
        <w:jc w:val="both"/>
      </w:pPr>
      <w:r>
        <w:rPr>
          <w:rFonts w:ascii="Book Antiqua" w:eastAsia="Book Antiqua" w:hAnsi="Book Antiqua" w:cs="Book Antiqua"/>
          <w:b/>
          <w:color w:val="000000"/>
        </w:rPr>
        <w:lastRenderedPageBreak/>
        <w:t>Footnotes</w:t>
      </w:r>
    </w:p>
    <w:p w14:paraId="55A90CAA" w14:textId="77777777" w:rsidR="00A77B3E" w:rsidRDefault="00587029" w:rsidP="00D3156B">
      <w:pPr>
        <w:spacing w:line="360" w:lineRule="auto"/>
        <w:jc w:val="both"/>
      </w:pPr>
      <w:r>
        <w:rPr>
          <w:rFonts w:ascii="Book Antiqua" w:eastAsia="Book Antiqua" w:hAnsi="Book Antiqua" w:cs="Book Antiqua"/>
          <w:b/>
          <w:bCs/>
          <w:color w:val="000000"/>
        </w:rPr>
        <w:t xml:space="preserve">Informed consent statement: </w:t>
      </w:r>
      <w:bookmarkStart w:id="117" w:name="OLE_LINK319"/>
      <w:bookmarkStart w:id="118" w:name="OLE_LINK320"/>
      <w:bookmarkStart w:id="119" w:name="OLE_LINK321"/>
      <w:r>
        <w:rPr>
          <w:rFonts w:ascii="Book Antiqua" w:eastAsia="Book Antiqua" w:hAnsi="Book Antiqua" w:cs="Book Antiqua"/>
          <w:color w:val="000000"/>
        </w:rPr>
        <w:t>The patient provided his written informed consent.</w:t>
      </w:r>
      <w:bookmarkEnd w:id="117"/>
      <w:bookmarkEnd w:id="118"/>
      <w:bookmarkEnd w:id="119"/>
    </w:p>
    <w:p w14:paraId="5157B331" w14:textId="77777777" w:rsidR="00A77B3E" w:rsidRDefault="00A77B3E">
      <w:pPr>
        <w:spacing w:line="360" w:lineRule="auto"/>
        <w:ind w:firstLine="240"/>
        <w:jc w:val="both"/>
      </w:pPr>
    </w:p>
    <w:p w14:paraId="2C824C0C" w14:textId="77777777" w:rsidR="00A77B3E" w:rsidRDefault="00587029">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No conflicts of interest to disclose.</w:t>
      </w:r>
    </w:p>
    <w:p w14:paraId="1DAC3BC2" w14:textId="77777777" w:rsidR="00A77B3E" w:rsidRDefault="00A77B3E">
      <w:pPr>
        <w:spacing w:line="360" w:lineRule="auto"/>
        <w:jc w:val="both"/>
      </w:pPr>
    </w:p>
    <w:p w14:paraId="737D3B52" w14:textId="77777777" w:rsidR="00A77B3E" w:rsidRDefault="00587029" w:rsidP="00D3156B">
      <w:pPr>
        <w:spacing w:line="360" w:lineRule="auto"/>
        <w:jc w:val="both"/>
      </w:pPr>
      <w:r>
        <w:rPr>
          <w:rFonts w:ascii="Book Antiqua" w:eastAsia="Book Antiqua" w:hAnsi="Book Antiqua" w:cs="Book Antiqua"/>
          <w:b/>
          <w:bCs/>
          <w:color w:val="000000"/>
        </w:rPr>
        <w:t xml:space="preserve">CARE Checklist (2016) statement: </w:t>
      </w:r>
      <w:bookmarkStart w:id="120" w:name="OLE_LINK317"/>
      <w:bookmarkStart w:id="121" w:name="OLE_LINK318"/>
      <w:r>
        <w:rPr>
          <w:rFonts w:ascii="Book Antiqua" w:eastAsia="Book Antiqua" w:hAnsi="Book Antiqua" w:cs="Book Antiqua"/>
          <w:color w:val="000000"/>
        </w:rPr>
        <w:t>The authors have read the CARE Checklist (2016), and the manuscript was prepared and revised according to the CARE Checklist (2016).</w:t>
      </w:r>
      <w:bookmarkEnd w:id="120"/>
      <w:bookmarkEnd w:id="121"/>
    </w:p>
    <w:p w14:paraId="26599B52" w14:textId="77777777" w:rsidR="00A77B3E" w:rsidRDefault="00A77B3E">
      <w:pPr>
        <w:spacing w:line="360" w:lineRule="auto"/>
        <w:ind w:firstLine="240"/>
        <w:jc w:val="both"/>
      </w:pPr>
    </w:p>
    <w:p w14:paraId="56A86D3B" w14:textId="77777777" w:rsidR="00A77B3E" w:rsidRDefault="00587029">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w:t>
      </w:r>
      <w:bookmarkStart w:id="122" w:name="OLE_LINK1"/>
      <w:r>
        <w:rPr>
          <w:rFonts w:ascii="Book Antiqua" w:eastAsia="Book Antiqua" w:hAnsi="Book Antiqua" w:cs="Book Antiqua"/>
          <w:color w:val="000000"/>
        </w:rPr>
        <w:t xml:space="preserve">It is distributed in accordance with the Creative Commons Attribution NonCommercial </w:t>
      </w:r>
      <w:bookmarkEnd w:id="122"/>
      <w:r>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736579" w14:textId="77777777" w:rsidR="00A77B3E" w:rsidRDefault="00A77B3E">
      <w:pPr>
        <w:spacing w:line="360" w:lineRule="auto"/>
        <w:jc w:val="both"/>
      </w:pPr>
    </w:p>
    <w:p w14:paraId="6408A228" w14:textId="77777777" w:rsidR="00A77B3E" w:rsidRDefault="00587029">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859AF">
        <w:rPr>
          <w:rFonts w:ascii="Book Antiqua" w:eastAsia="Book Antiqua" w:hAnsi="Book Antiqua" w:cs="Book Antiqua"/>
          <w:color w:val="000000"/>
        </w:rPr>
        <w:t>manuscript</w:t>
      </w:r>
    </w:p>
    <w:p w14:paraId="3A41B225" w14:textId="77777777" w:rsidR="00A77B3E" w:rsidRDefault="00A77B3E">
      <w:pPr>
        <w:spacing w:line="360" w:lineRule="auto"/>
        <w:jc w:val="both"/>
      </w:pPr>
    </w:p>
    <w:p w14:paraId="055C1893" w14:textId="77777777" w:rsidR="00A77B3E" w:rsidRDefault="0058702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17, 2020</w:t>
      </w:r>
    </w:p>
    <w:p w14:paraId="39277ECB" w14:textId="77777777" w:rsidR="00A77B3E" w:rsidRDefault="0058702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24, 2021</w:t>
      </w:r>
    </w:p>
    <w:p w14:paraId="3B37FED9" w14:textId="77777777" w:rsidR="00A77B3E" w:rsidRDefault="00587029">
      <w:pPr>
        <w:spacing w:line="360" w:lineRule="auto"/>
        <w:jc w:val="both"/>
      </w:pPr>
      <w:r>
        <w:rPr>
          <w:rFonts w:ascii="Book Antiqua" w:eastAsia="Book Antiqua" w:hAnsi="Book Antiqua" w:cs="Book Antiqua"/>
          <w:b/>
          <w:color w:val="000000"/>
        </w:rPr>
        <w:t xml:space="preserve">Article in press: </w:t>
      </w:r>
    </w:p>
    <w:p w14:paraId="6E38A126" w14:textId="77777777" w:rsidR="00A77B3E" w:rsidRDefault="00A77B3E">
      <w:pPr>
        <w:spacing w:line="360" w:lineRule="auto"/>
        <w:jc w:val="both"/>
      </w:pPr>
    </w:p>
    <w:p w14:paraId="0D8B123D" w14:textId="77777777" w:rsidR="00A77B3E" w:rsidRDefault="0058702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B476323" w14:textId="77777777" w:rsidR="00A77B3E" w:rsidRDefault="0058702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CB2F94C" w14:textId="77777777" w:rsidR="00A77B3E" w:rsidRDefault="00587029">
      <w:pPr>
        <w:spacing w:line="360" w:lineRule="auto"/>
        <w:jc w:val="both"/>
      </w:pPr>
      <w:r>
        <w:rPr>
          <w:rFonts w:ascii="Book Antiqua" w:eastAsia="Book Antiqua" w:hAnsi="Book Antiqua" w:cs="Book Antiqua"/>
          <w:b/>
          <w:color w:val="000000"/>
        </w:rPr>
        <w:t>Peer-review report’s scientific quality classification</w:t>
      </w:r>
    </w:p>
    <w:p w14:paraId="2912D2AB" w14:textId="77777777" w:rsidR="00A77B3E" w:rsidRDefault="00587029">
      <w:pPr>
        <w:spacing w:line="360" w:lineRule="auto"/>
        <w:jc w:val="both"/>
      </w:pPr>
      <w:r>
        <w:rPr>
          <w:rFonts w:ascii="Book Antiqua" w:eastAsia="Book Antiqua" w:hAnsi="Book Antiqua" w:cs="Book Antiqua"/>
          <w:color w:val="000000"/>
        </w:rPr>
        <w:t>Grade A (Excellent): 0</w:t>
      </w:r>
    </w:p>
    <w:p w14:paraId="5228BFEA" w14:textId="77777777" w:rsidR="00A77B3E" w:rsidRDefault="00587029">
      <w:pPr>
        <w:spacing w:line="360" w:lineRule="auto"/>
        <w:jc w:val="both"/>
      </w:pPr>
      <w:r>
        <w:rPr>
          <w:rFonts w:ascii="Book Antiqua" w:eastAsia="Book Antiqua" w:hAnsi="Book Antiqua" w:cs="Book Antiqua"/>
          <w:color w:val="000000"/>
        </w:rPr>
        <w:t>Grade B (Very good): B</w:t>
      </w:r>
    </w:p>
    <w:p w14:paraId="00574D07" w14:textId="77777777" w:rsidR="00A77B3E" w:rsidRDefault="00587029">
      <w:pPr>
        <w:spacing w:line="360" w:lineRule="auto"/>
        <w:jc w:val="both"/>
      </w:pPr>
      <w:r>
        <w:rPr>
          <w:rFonts w:ascii="Book Antiqua" w:eastAsia="Book Antiqua" w:hAnsi="Book Antiqua" w:cs="Book Antiqua"/>
          <w:color w:val="000000"/>
        </w:rPr>
        <w:t>Grade C (Good): 0</w:t>
      </w:r>
    </w:p>
    <w:p w14:paraId="3032B0EE" w14:textId="77777777" w:rsidR="00A77B3E" w:rsidRDefault="00587029">
      <w:pPr>
        <w:spacing w:line="360" w:lineRule="auto"/>
        <w:jc w:val="both"/>
      </w:pPr>
      <w:r>
        <w:rPr>
          <w:rFonts w:ascii="Book Antiqua" w:eastAsia="Book Antiqua" w:hAnsi="Book Antiqua" w:cs="Book Antiqua"/>
          <w:color w:val="000000"/>
        </w:rPr>
        <w:t>Grade D (Fair): 0</w:t>
      </w:r>
    </w:p>
    <w:p w14:paraId="23BA5475" w14:textId="77777777" w:rsidR="00A77B3E" w:rsidRDefault="00587029">
      <w:pPr>
        <w:spacing w:line="360" w:lineRule="auto"/>
        <w:jc w:val="both"/>
      </w:pPr>
      <w:r>
        <w:rPr>
          <w:rFonts w:ascii="Book Antiqua" w:eastAsia="Book Antiqua" w:hAnsi="Book Antiqua" w:cs="Book Antiqua"/>
          <w:color w:val="000000"/>
        </w:rPr>
        <w:lastRenderedPageBreak/>
        <w:t>Grade E (Poor): 0</w:t>
      </w:r>
    </w:p>
    <w:p w14:paraId="3E46E4FF" w14:textId="77777777" w:rsidR="00A77B3E" w:rsidRDefault="00A77B3E">
      <w:pPr>
        <w:spacing w:line="360" w:lineRule="auto"/>
        <w:jc w:val="both"/>
      </w:pPr>
    </w:p>
    <w:p w14:paraId="40CBD1F8" w14:textId="274AD37B" w:rsidR="00A77B3E" w:rsidRDefault="0058702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sidR="004859AF">
        <w:rPr>
          <w:rFonts w:ascii="Book Antiqua" w:hAnsi="Book Antiqua" w:cs="Book Antiqua" w:hint="eastAsia"/>
          <w:color w:val="000000"/>
          <w:lang w:eastAsia="zh-CN"/>
        </w:rPr>
        <w:t>Jiang D</w:t>
      </w:r>
      <w:r>
        <w:rPr>
          <w:rFonts w:ascii="Book Antiqua" w:eastAsia="Book Antiqua" w:hAnsi="Book Antiqua" w:cs="Book Antiqua"/>
          <w:b/>
          <w:color w:val="000000"/>
        </w:rPr>
        <w:t xml:space="preserve"> S-Editor: </w:t>
      </w:r>
      <w:r w:rsidR="004859AF">
        <w:rPr>
          <w:rFonts w:ascii="Book Antiqua" w:hAnsi="Book Antiqua" w:cs="Book Antiqua" w:hint="eastAsia"/>
          <w:color w:val="000000"/>
          <w:lang w:eastAsia="zh-CN"/>
        </w:rPr>
        <w:t>Zhang H</w:t>
      </w:r>
      <w:r w:rsidR="004859AF">
        <w:rPr>
          <w:rFonts w:ascii="Book Antiqua" w:eastAsia="Book Antiqua" w:hAnsi="Book Antiqua" w:cs="Book Antiqua"/>
          <w:b/>
          <w:color w:val="000000"/>
        </w:rPr>
        <w:t xml:space="preserve"> L-Editor:</w:t>
      </w:r>
      <w:r w:rsidR="003D7CF6">
        <w:rPr>
          <w:rFonts w:ascii="Book Antiqua" w:eastAsia="Book Antiqua" w:hAnsi="Book Antiqua" w:cs="Book Antiqua"/>
          <w:b/>
          <w:color w:val="000000"/>
        </w:rPr>
        <w:t xml:space="preserve"> </w:t>
      </w:r>
      <w:r w:rsidR="003D7CF6">
        <w:rPr>
          <w:rFonts w:ascii="Book Antiqua" w:eastAsia="Book Antiqua" w:hAnsi="Book Antiqua" w:cs="Book Antiqua"/>
          <w:bCs/>
          <w:color w:val="000000"/>
        </w:rPr>
        <w:t>Filipodia</w:t>
      </w:r>
      <w:r w:rsidR="004859AF">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p>
    <w:p w14:paraId="3FCA85C1" w14:textId="77777777" w:rsidR="0087542C" w:rsidRDefault="0087542C">
      <w:pPr>
        <w:spacing w:line="360" w:lineRule="auto"/>
        <w:jc w:val="both"/>
        <w:sectPr w:rsidR="0087542C">
          <w:pgSz w:w="12240" w:h="15840"/>
          <w:pgMar w:top="1440" w:right="1440" w:bottom="1440" w:left="1440" w:header="720" w:footer="720" w:gutter="0"/>
          <w:cols w:space="720"/>
          <w:docGrid w:linePitch="360"/>
        </w:sectPr>
      </w:pPr>
    </w:p>
    <w:p w14:paraId="6642EDEF" w14:textId="77777777" w:rsidR="00A77B3E" w:rsidRDefault="00587029">
      <w:pPr>
        <w:spacing w:line="360" w:lineRule="auto"/>
        <w:jc w:val="both"/>
      </w:pPr>
      <w:r>
        <w:rPr>
          <w:rFonts w:ascii="Book Antiqua" w:eastAsia="Book Antiqua" w:hAnsi="Book Antiqua" w:cs="Book Antiqua"/>
          <w:b/>
          <w:color w:val="000000"/>
        </w:rPr>
        <w:lastRenderedPageBreak/>
        <w:t>Figure Legends</w:t>
      </w:r>
    </w:p>
    <w:p w14:paraId="30AED7AC" w14:textId="77777777" w:rsidR="005408A5" w:rsidRDefault="005408A5">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66C72028" wp14:editId="00298410">
            <wp:extent cx="5915025" cy="722325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8551" cy="7227565"/>
                    </a:xfrm>
                    <a:prstGeom prst="rect">
                      <a:avLst/>
                    </a:prstGeom>
                    <a:noFill/>
                  </pic:spPr>
                </pic:pic>
              </a:graphicData>
            </a:graphic>
          </wp:inline>
        </w:drawing>
      </w:r>
    </w:p>
    <w:p w14:paraId="3E949FE6" w14:textId="76E2EBF8" w:rsidR="005A46A2" w:rsidRDefault="00BA574A">
      <w:pPr>
        <w:spacing w:line="360" w:lineRule="auto"/>
        <w:jc w:val="both"/>
        <w:rPr>
          <w:rFonts w:ascii="Book Antiqua" w:eastAsia="Book Antiqua" w:hAnsi="Book Antiqua" w:cs="Book Antiqua"/>
          <w:color w:val="000000"/>
        </w:rPr>
      </w:pPr>
      <w:bookmarkStart w:id="123" w:name="OLE_LINK322"/>
      <w:bookmarkStart w:id="124" w:name="OLE_LINK323"/>
      <w:r w:rsidRPr="00FF2B86">
        <w:rPr>
          <w:rFonts w:ascii="Book Antiqua" w:eastAsia="Book Antiqua" w:hAnsi="Book Antiqua" w:cs="Book Antiqua"/>
          <w:b/>
          <w:color w:val="000000"/>
        </w:rPr>
        <w:t>Fig</w:t>
      </w:r>
      <w:r w:rsidRPr="00FF2B86">
        <w:rPr>
          <w:rFonts w:ascii="Book Antiqua" w:hAnsi="Book Antiqua" w:cs="Book Antiqua" w:hint="eastAsia"/>
          <w:b/>
          <w:color w:val="000000"/>
          <w:lang w:eastAsia="zh-CN"/>
        </w:rPr>
        <w:t>ure</w:t>
      </w:r>
      <w:r w:rsidRPr="00FF2B86">
        <w:rPr>
          <w:rFonts w:ascii="Book Antiqua" w:eastAsia="Book Antiqua" w:hAnsi="Book Antiqua" w:cs="Book Antiqua"/>
          <w:b/>
          <w:color w:val="000000"/>
        </w:rPr>
        <w:t xml:space="preserve"> 1</w:t>
      </w:r>
      <w:r w:rsidR="00587029" w:rsidRPr="00FF2B86">
        <w:rPr>
          <w:rFonts w:ascii="Book Antiqua" w:eastAsia="Book Antiqua" w:hAnsi="Book Antiqua" w:cs="Book Antiqua"/>
          <w:b/>
          <w:color w:val="000000"/>
        </w:rPr>
        <w:t xml:space="preserve"> Thoracic </w:t>
      </w:r>
      <w:bookmarkStart w:id="125" w:name="OLE_LINK235"/>
      <w:bookmarkStart w:id="126" w:name="OLE_LINK236"/>
      <w:r w:rsidRPr="00FF2B86">
        <w:rPr>
          <w:rFonts w:ascii="Book Antiqua" w:hAnsi="Book Antiqua" w:cs="Book Antiqua" w:hint="eastAsia"/>
          <w:b/>
          <w:color w:val="000000"/>
          <w:lang w:eastAsia="zh-CN"/>
        </w:rPr>
        <w:t>c</w:t>
      </w:r>
      <w:r w:rsidRPr="00FF2B86">
        <w:rPr>
          <w:rFonts w:ascii="Book Antiqua" w:eastAsia="Book Antiqua" w:hAnsi="Book Antiqua" w:cs="Book Antiqua"/>
          <w:b/>
          <w:color w:val="000000"/>
        </w:rPr>
        <w:t>omputed tomography</w:t>
      </w:r>
      <w:bookmarkEnd w:id="125"/>
      <w:bookmarkEnd w:id="126"/>
      <w:r w:rsidR="00587029" w:rsidRPr="00FF2B86">
        <w:rPr>
          <w:rFonts w:ascii="Book Antiqua" w:eastAsia="Book Antiqua" w:hAnsi="Book Antiqua" w:cs="Book Antiqua"/>
          <w:b/>
          <w:color w:val="000000"/>
        </w:rPr>
        <w:t xml:space="preserve">-scan, </w:t>
      </w:r>
      <w:bookmarkStart w:id="127" w:name="OLE_LINK239"/>
      <w:bookmarkStart w:id="128" w:name="OLE_LINK240"/>
      <w:bookmarkStart w:id="129" w:name="OLE_LINK241"/>
      <w:r w:rsidR="00FF2B86" w:rsidRPr="00FF2B86">
        <w:rPr>
          <w:rFonts w:ascii="Book Antiqua" w:eastAsia="Book Antiqua" w:hAnsi="Book Antiqua" w:cs="Book Antiqua"/>
          <w:b/>
          <w:color w:val="000000"/>
        </w:rPr>
        <w:t>positron emission tomography-</w:t>
      </w:r>
      <w:r w:rsidR="00FF2B86" w:rsidRPr="00FF2B86">
        <w:rPr>
          <w:rFonts w:ascii="Book Antiqua" w:hAnsi="Book Antiqua" w:cs="Book Antiqua" w:hint="eastAsia"/>
          <w:b/>
          <w:color w:val="000000"/>
          <w:lang w:eastAsia="zh-CN"/>
        </w:rPr>
        <w:t xml:space="preserve"> c</w:t>
      </w:r>
      <w:r w:rsidR="00FF2B86" w:rsidRPr="00FF2B86">
        <w:rPr>
          <w:rFonts w:ascii="Book Antiqua" w:eastAsia="Book Antiqua" w:hAnsi="Book Antiqua" w:cs="Book Antiqua"/>
          <w:b/>
          <w:color w:val="000000"/>
        </w:rPr>
        <w:t>omputed tomography</w:t>
      </w:r>
      <w:bookmarkEnd w:id="127"/>
      <w:bookmarkEnd w:id="128"/>
      <w:bookmarkEnd w:id="129"/>
      <w:r w:rsidR="00587029" w:rsidRPr="00FF2B86">
        <w:rPr>
          <w:rFonts w:ascii="Book Antiqua" w:eastAsia="Book Antiqua" w:hAnsi="Book Antiqua" w:cs="Book Antiqua"/>
          <w:b/>
          <w:color w:val="000000"/>
        </w:rPr>
        <w:t>, flexible bronchoscopy</w:t>
      </w:r>
      <w:r w:rsidR="00DC5F34">
        <w:rPr>
          <w:rFonts w:ascii="Book Antiqua" w:eastAsia="Book Antiqua" w:hAnsi="Book Antiqua" w:cs="Book Antiqua"/>
          <w:b/>
          <w:color w:val="000000"/>
        </w:rPr>
        <w:t>,</w:t>
      </w:r>
      <w:r w:rsidR="00587029" w:rsidRPr="00FF2B86">
        <w:rPr>
          <w:rFonts w:ascii="Book Antiqua" w:eastAsia="Book Antiqua" w:hAnsi="Book Antiqua" w:cs="Book Antiqua"/>
          <w:b/>
          <w:color w:val="000000"/>
        </w:rPr>
        <w:t xml:space="preserve"> and histopathological images.</w:t>
      </w:r>
      <w:r w:rsidR="008C1F43">
        <w:rPr>
          <w:rFonts w:ascii="Book Antiqua" w:eastAsia="Book Antiqua" w:hAnsi="Book Antiqua" w:cs="Book Antiqua"/>
          <w:color w:val="000000"/>
        </w:rPr>
        <w:t xml:space="preserve"> A</w:t>
      </w:r>
      <w:r w:rsidR="008C1F43">
        <w:rPr>
          <w:rFonts w:ascii="Book Antiqua" w:hAnsi="Book Antiqua" w:cs="Book Antiqua" w:hint="eastAsia"/>
          <w:color w:val="000000"/>
          <w:lang w:eastAsia="zh-CN"/>
        </w:rPr>
        <w:t xml:space="preserve"> and</w:t>
      </w:r>
      <w:r w:rsidR="008C1F43">
        <w:rPr>
          <w:rFonts w:ascii="Book Antiqua" w:eastAsia="Book Antiqua" w:hAnsi="Book Antiqua" w:cs="Book Antiqua"/>
          <w:color w:val="000000"/>
        </w:rPr>
        <w:t xml:space="preserve"> B</w:t>
      </w:r>
      <w:r w:rsidR="008C1F43">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Pr>
          <w:rFonts w:ascii="Book Antiqua" w:hAnsi="Book Antiqua" w:cs="Book Antiqua"/>
          <w:color w:val="000000"/>
          <w:lang w:eastAsia="zh-CN"/>
        </w:rPr>
        <w:lastRenderedPageBreak/>
        <w:t>C</w:t>
      </w:r>
      <w:r>
        <w:rPr>
          <w:rFonts w:ascii="Book Antiqua" w:eastAsia="Book Antiqua" w:hAnsi="Book Antiqua" w:cs="Book Antiqua"/>
          <w:color w:val="000000"/>
        </w:rPr>
        <w:t xml:space="preserve">omputed tomography </w:t>
      </w:r>
      <w:r>
        <w:rPr>
          <w:rFonts w:ascii="Book Antiqua" w:hAnsi="Book Antiqua" w:cs="Book Antiqua" w:hint="eastAsia"/>
          <w:color w:val="000000"/>
          <w:lang w:eastAsia="zh-CN"/>
        </w:rPr>
        <w:t>(</w:t>
      </w:r>
      <w:r w:rsidR="00587029">
        <w:rPr>
          <w:rFonts w:ascii="Book Antiqua" w:eastAsia="Book Antiqua" w:hAnsi="Book Antiqua" w:cs="Book Antiqua"/>
          <w:color w:val="000000"/>
        </w:rPr>
        <w:t>CT</w:t>
      </w:r>
      <w:r>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image obtained on </w:t>
      </w:r>
      <w:r w:rsidR="00604AA6">
        <w:rPr>
          <w:rFonts w:ascii="Book Antiqua" w:eastAsia="Book Antiqua" w:hAnsi="Book Antiqua" w:cs="Book Antiqua"/>
          <w:color w:val="000000"/>
        </w:rPr>
        <w:t xml:space="preserve">August 7, </w:t>
      </w:r>
      <w:r w:rsidR="00587029">
        <w:rPr>
          <w:rFonts w:ascii="Book Antiqua" w:eastAsia="Book Antiqua" w:hAnsi="Book Antiqua" w:cs="Book Antiqua"/>
          <w:color w:val="000000"/>
        </w:rPr>
        <w:t>2018, showing a 2.3</w:t>
      </w:r>
      <w:r w:rsidR="008C1F43">
        <w:rPr>
          <w:rFonts w:ascii="Book Antiqua" w:hAnsi="Book Antiqua" w:cs="Book Antiqua" w:hint="eastAsia"/>
          <w:color w:val="000000"/>
          <w:lang w:eastAsia="zh-CN"/>
        </w:rPr>
        <w:t xml:space="preserve"> </w:t>
      </w:r>
      <w:r w:rsidR="00604AA6">
        <w:rPr>
          <w:rFonts w:ascii="Book Antiqua" w:eastAsia="Book Antiqua" w:hAnsi="Book Antiqua" w:cs="Book Antiqua"/>
          <w:color w:val="000000"/>
        </w:rPr>
        <w:t xml:space="preserve">cm </w:t>
      </w:r>
      <w:r w:rsidR="00587029">
        <w:rPr>
          <w:rFonts w:ascii="Book Antiqua" w:eastAsia="Book Antiqua" w:hAnsi="Book Antiqua" w:cs="Book Antiqua"/>
          <w:color w:val="000000"/>
        </w:rPr>
        <w:t>×</w:t>
      </w:r>
      <w:r w:rsidR="008C1F43">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2.7</w:t>
      </w:r>
      <w:r w:rsidR="008C1F43">
        <w:rPr>
          <w:rFonts w:ascii="Book Antiqua" w:hAnsi="Book Antiqua" w:cs="Book Antiqua" w:hint="eastAsia"/>
          <w:color w:val="000000"/>
          <w:lang w:eastAsia="zh-CN"/>
        </w:rPr>
        <w:t xml:space="preserve"> </w:t>
      </w:r>
      <w:r w:rsidR="00475F9F">
        <w:rPr>
          <w:rFonts w:ascii="Book Antiqua" w:eastAsia="Book Antiqua" w:hAnsi="Book Antiqua" w:cs="Book Antiqua"/>
          <w:color w:val="000000"/>
        </w:rPr>
        <w:t>cm nodule (</w:t>
      </w:r>
      <w:bookmarkStart w:id="130" w:name="OLE_LINK237"/>
      <w:bookmarkStart w:id="131" w:name="OLE_LINK238"/>
      <w:r w:rsidR="00475F9F">
        <w:rPr>
          <w:rFonts w:ascii="Book Antiqua" w:eastAsia="Book Antiqua" w:hAnsi="Book Antiqua" w:cs="Book Antiqua"/>
          <w:color w:val="000000"/>
        </w:rPr>
        <w:t>↓</w:t>
      </w:r>
      <w:bookmarkEnd w:id="130"/>
      <w:bookmarkEnd w:id="131"/>
      <w:r w:rsidR="00587029">
        <w:rPr>
          <w:rFonts w:ascii="Book Antiqua" w:eastAsia="Book Antiqua" w:hAnsi="Book Antiqua" w:cs="Book Antiqua"/>
          <w:color w:val="000000"/>
        </w:rPr>
        <w:t>) in the left superior lobe, small nodules of varying sizes in the left superior lobe and right lung, and enlarged bilateral hi</w:t>
      </w:r>
      <w:r w:rsidR="000A60BB">
        <w:rPr>
          <w:rFonts w:ascii="Book Antiqua" w:eastAsia="Book Antiqua" w:hAnsi="Book Antiqua" w:cs="Book Antiqua"/>
          <w:color w:val="000000"/>
        </w:rPr>
        <w:t>lar and mediastinal lymph nodes</w:t>
      </w:r>
      <w:r w:rsidR="000A60BB">
        <w:rPr>
          <w:rFonts w:ascii="Book Antiqua" w:hAnsi="Book Antiqua" w:cs="Book Antiqua" w:hint="eastAsia"/>
          <w:color w:val="000000"/>
          <w:lang w:eastAsia="zh-CN"/>
        </w:rPr>
        <w:t>;</w:t>
      </w:r>
      <w:r w:rsidR="000A60BB">
        <w:rPr>
          <w:rFonts w:ascii="Book Antiqua" w:eastAsia="Book Antiqua" w:hAnsi="Book Antiqua" w:cs="Book Antiqua"/>
          <w:color w:val="000000"/>
        </w:rPr>
        <w:t xml:space="preserve"> C</w:t>
      </w:r>
      <w:r w:rsidR="000A60BB">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sidR="000A60BB">
        <w:rPr>
          <w:rFonts w:ascii="Book Antiqua" w:hAnsi="Book Antiqua" w:cs="Book Antiqua" w:hint="eastAsia"/>
          <w:color w:val="000000"/>
          <w:lang w:eastAsia="zh-CN"/>
        </w:rPr>
        <w:t>P</w:t>
      </w:r>
      <w:r w:rsidR="000A60BB" w:rsidRPr="000A60BB">
        <w:rPr>
          <w:rFonts w:ascii="Book Antiqua" w:eastAsia="Book Antiqua" w:hAnsi="Book Antiqua" w:cs="Book Antiqua"/>
          <w:color w:val="000000"/>
        </w:rPr>
        <w:t>ositron emission tomography</w:t>
      </w:r>
      <w:r w:rsidR="00587029">
        <w:rPr>
          <w:rFonts w:ascii="Book Antiqua" w:eastAsia="Book Antiqua" w:hAnsi="Book Antiqua" w:cs="Book Antiqua"/>
          <w:color w:val="000000"/>
        </w:rPr>
        <w:t xml:space="preserve">-CT image obtained on </w:t>
      </w:r>
      <w:r w:rsidR="00604AA6">
        <w:rPr>
          <w:rFonts w:ascii="Book Antiqua" w:eastAsia="Book Antiqua" w:hAnsi="Book Antiqua" w:cs="Book Antiqua"/>
          <w:color w:val="000000"/>
        </w:rPr>
        <w:t xml:space="preserve">August 8, </w:t>
      </w:r>
      <w:r w:rsidR="00587029">
        <w:rPr>
          <w:rFonts w:ascii="Book Antiqua" w:eastAsia="Book Antiqua" w:hAnsi="Book Antiqua" w:cs="Book Antiqua"/>
          <w:color w:val="000000"/>
        </w:rPr>
        <w:t>2018 showing hypermetabolic activity in the left superior lobe nodule and lymphadeno</w:t>
      </w:r>
      <w:r w:rsidR="00EF1FF2">
        <w:rPr>
          <w:rFonts w:ascii="Book Antiqua" w:eastAsia="Book Antiqua" w:hAnsi="Book Antiqua" w:cs="Book Antiqua"/>
          <w:color w:val="000000"/>
        </w:rPr>
        <w:t>pathy, suggestive of a neoplasm</w:t>
      </w:r>
      <w:r w:rsidR="00EF1FF2">
        <w:rPr>
          <w:rFonts w:ascii="Book Antiqua" w:hAnsi="Book Antiqua" w:cs="Book Antiqua" w:hint="eastAsia"/>
          <w:color w:val="000000"/>
          <w:lang w:eastAsia="zh-CN"/>
        </w:rPr>
        <w:t>;</w:t>
      </w:r>
      <w:r w:rsidR="00EF1FF2">
        <w:rPr>
          <w:rFonts w:ascii="Book Antiqua" w:eastAsia="Book Antiqua" w:hAnsi="Book Antiqua" w:cs="Book Antiqua"/>
          <w:color w:val="000000"/>
        </w:rPr>
        <w:t xml:space="preserve"> D</w:t>
      </w:r>
      <w:r w:rsidR="00EF1FF2">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Histopathological images obtained showing an adenocarcinoma sample from the superior lung nodule obtained</w:t>
      </w:r>
      <w:bookmarkStart w:id="132" w:name="OLE_LINK242"/>
      <w:r w:rsidR="00665F98">
        <w:rPr>
          <w:rFonts w:ascii="Book Antiqua" w:eastAsia="Book Antiqua" w:hAnsi="Book Antiqua" w:cs="Book Antiqua"/>
          <w:color w:val="000000"/>
        </w:rPr>
        <w:t xml:space="preserve"> by CT-guided pulmonary biopsy </w:t>
      </w:r>
      <w:r w:rsidR="00DC5F34">
        <w:rPr>
          <w:rFonts w:ascii="Book Antiqua" w:hAnsi="Book Antiqua" w:cs="Book Antiqua"/>
          <w:color w:val="000000"/>
          <w:lang w:eastAsia="zh-CN"/>
        </w:rPr>
        <w:t>(</w:t>
      </w:r>
      <w:r w:rsidR="00665F98" w:rsidRPr="00665F98">
        <w:rPr>
          <w:rFonts w:ascii="Book Antiqua" w:eastAsia="Book Antiqua" w:hAnsi="Book Antiqua" w:cs="Book Antiqua"/>
          <w:color w:val="000000"/>
        </w:rPr>
        <w:t>hematoxylin and eosin</w:t>
      </w:r>
      <w:bookmarkEnd w:id="132"/>
      <w:r w:rsidR="00587029">
        <w:rPr>
          <w:rFonts w:ascii="Book Antiqua" w:eastAsia="Book Antiqua" w:hAnsi="Book Antiqua" w:cs="Book Antiqua"/>
          <w:color w:val="000000"/>
        </w:rPr>
        <w:t>, ×</w:t>
      </w:r>
      <w:r w:rsidR="00000078">
        <w:rPr>
          <w:rFonts w:ascii="Book Antiqua" w:hAnsi="Book Antiqua" w:cs="Book Antiqua" w:hint="eastAsia"/>
          <w:color w:val="000000"/>
          <w:lang w:eastAsia="zh-CN"/>
        </w:rPr>
        <w:t xml:space="preserve"> </w:t>
      </w:r>
      <w:r w:rsidR="00665F98">
        <w:rPr>
          <w:rFonts w:ascii="Book Antiqua" w:eastAsia="Book Antiqua" w:hAnsi="Book Antiqua" w:cs="Book Antiqua"/>
          <w:color w:val="000000"/>
        </w:rPr>
        <w:t>40</w:t>
      </w:r>
      <w:r w:rsidR="00DC5F34">
        <w:rPr>
          <w:rFonts w:ascii="Book Antiqua" w:hAnsi="Book Antiqua" w:cs="Book Antiqua"/>
          <w:color w:val="000000"/>
          <w:lang w:eastAsia="zh-CN"/>
        </w:rPr>
        <w:t>)</w:t>
      </w:r>
      <w:r w:rsidR="00665F98">
        <w:rPr>
          <w:rFonts w:ascii="Book Antiqua" w:hAnsi="Book Antiqua" w:cs="Book Antiqua" w:hint="eastAsia"/>
          <w:color w:val="000000"/>
          <w:lang w:eastAsia="zh-CN"/>
        </w:rPr>
        <w:t>;</w:t>
      </w:r>
      <w:r w:rsidR="00697453">
        <w:rPr>
          <w:rFonts w:ascii="Book Antiqua" w:eastAsia="Book Antiqua" w:hAnsi="Book Antiqua" w:cs="Book Antiqua"/>
          <w:color w:val="000000"/>
        </w:rPr>
        <w:t xml:space="preserve"> E</w:t>
      </w:r>
      <w:r w:rsidR="00697453">
        <w:rPr>
          <w:rFonts w:ascii="Book Antiqua" w:hAnsi="Book Antiqua" w:cs="Book Antiqua" w:hint="eastAsia"/>
          <w:color w:val="000000"/>
          <w:lang w:eastAsia="zh-CN"/>
        </w:rPr>
        <w:t xml:space="preserve"> and</w:t>
      </w:r>
      <w:r w:rsidR="00697453">
        <w:rPr>
          <w:rFonts w:ascii="Book Antiqua" w:eastAsia="Book Antiqua" w:hAnsi="Book Antiqua" w:cs="Book Antiqua"/>
          <w:color w:val="000000"/>
        </w:rPr>
        <w:t xml:space="preserve"> F</w:t>
      </w:r>
      <w:r w:rsidR="00697453">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CT image obta</w:t>
      </w:r>
      <w:r w:rsidR="009A7841">
        <w:rPr>
          <w:rFonts w:ascii="Book Antiqua" w:eastAsia="Book Antiqua" w:hAnsi="Book Antiqua" w:cs="Book Antiqua"/>
          <w:color w:val="000000"/>
        </w:rPr>
        <w:t xml:space="preserve">ined on </w:t>
      </w:r>
      <w:r w:rsidR="00EB18B9">
        <w:rPr>
          <w:rFonts w:ascii="Book Antiqua" w:hAnsi="Book Antiqua" w:cs="Book Antiqua" w:hint="eastAsia"/>
          <w:color w:val="000000"/>
          <w:lang w:eastAsia="zh-CN"/>
        </w:rPr>
        <w:t xml:space="preserve">September 7, </w:t>
      </w:r>
      <w:r w:rsidR="009A7841">
        <w:rPr>
          <w:rFonts w:ascii="Book Antiqua" w:eastAsia="Book Antiqua" w:hAnsi="Book Antiqua" w:cs="Book Antiqua"/>
          <w:color w:val="000000"/>
        </w:rPr>
        <w:t>2018 after 30 d</w:t>
      </w:r>
      <w:r w:rsidR="00587029">
        <w:rPr>
          <w:rFonts w:ascii="Book Antiqua" w:eastAsia="Book Antiqua" w:hAnsi="Book Antiqua" w:cs="Book Antiqua"/>
          <w:color w:val="000000"/>
        </w:rPr>
        <w:t xml:space="preserve"> of treatment with crizotinib showed a dramatic decrease in the size of </w:t>
      </w:r>
      <w:r w:rsidR="00475F9F">
        <w:rPr>
          <w:rFonts w:ascii="Book Antiqua" w:eastAsia="Book Antiqua" w:hAnsi="Book Antiqua" w:cs="Book Antiqua"/>
          <w:color w:val="000000"/>
        </w:rPr>
        <w:t>the left superior lobe nodule (↓</w:t>
      </w:r>
      <w:r w:rsidR="00587029">
        <w:rPr>
          <w:rFonts w:ascii="Book Antiqua" w:eastAsia="Book Antiqua" w:hAnsi="Book Antiqua" w:cs="Book Antiqua"/>
          <w:color w:val="000000"/>
        </w:rPr>
        <w:t>); however, the lesions in the right lung progressed (</w:t>
      </w:r>
      <w:r w:rsidR="00CB48DB" w:rsidRPr="00660A98">
        <w:rPr>
          <w:noProof/>
          <w:lang w:eastAsia="zh-CN"/>
        </w:rPr>
        <w:drawing>
          <wp:inline distT="0" distB="0" distL="0" distR="0" wp14:anchorId="7B25766D" wp14:editId="22C054CD">
            <wp:extent cx="196763" cy="1109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785" cy="117777"/>
                    </a:xfrm>
                    <a:prstGeom prst="rect">
                      <a:avLst/>
                    </a:prstGeom>
                    <a:noFill/>
                    <a:ln>
                      <a:noFill/>
                    </a:ln>
                  </pic:spPr>
                </pic:pic>
              </a:graphicData>
            </a:graphic>
          </wp:inline>
        </w:drawing>
      </w:r>
      <w:r w:rsidR="00CB48DB">
        <w:rPr>
          <w:rFonts w:ascii="Book Antiqua" w:eastAsia="Book Antiqua" w:hAnsi="Book Antiqua" w:cs="Book Antiqua"/>
          <w:color w:val="000000"/>
        </w:rPr>
        <w:t xml:space="preserve"> </w:t>
      </w:r>
      <w:r w:rsidR="009A7841">
        <w:rPr>
          <w:rFonts w:ascii="Book Antiqua" w:eastAsia="Book Antiqua" w:hAnsi="Book Antiqua" w:cs="Book Antiqua"/>
          <w:color w:val="000000"/>
        </w:rPr>
        <w:t>)</w:t>
      </w:r>
      <w:r w:rsidR="009A7841">
        <w:rPr>
          <w:rFonts w:ascii="Book Antiqua" w:hAnsi="Book Antiqua" w:cs="Book Antiqua" w:hint="eastAsia"/>
          <w:color w:val="000000"/>
          <w:lang w:eastAsia="zh-CN"/>
        </w:rPr>
        <w:t>;</w:t>
      </w:r>
      <w:r w:rsidR="009A7841">
        <w:rPr>
          <w:rFonts w:ascii="Book Antiqua" w:eastAsia="Book Antiqua" w:hAnsi="Book Antiqua" w:cs="Book Antiqua"/>
          <w:color w:val="000000"/>
        </w:rPr>
        <w:t xml:space="preserve"> G</w:t>
      </w:r>
      <w:r w:rsidR="009A7841">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Flexible bronchoscopy image showing multiple nodular infiltr</w:t>
      </w:r>
      <w:r w:rsidR="009A7841">
        <w:rPr>
          <w:rFonts w:ascii="Book Antiqua" w:eastAsia="Book Antiqua" w:hAnsi="Book Antiqua" w:cs="Book Antiqua"/>
          <w:color w:val="000000"/>
        </w:rPr>
        <w:t>ations in the right middle lobe</w:t>
      </w:r>
      <w:r w:rsidR="009A7841">
        <w:rPr>
          <w:rFonts w:ascii="Book Antiqua" w:hAnsi="Book Antiqua" w:cs="Book Antiqua" w:hint="eastAsia"/>
          <w:color w:val="000000"/>
          <w:lang w:eastAsia="zh-CN"/>
        </w:rPr>
        <w:t>;</w:t>
      </w:r>
      <w:r w:rsidR="009A7841">
        <w:rPr>
          <w:rFonts w:ascii="Book Antiqua" w:eastAsia="Book Antiqua" w:hAnsi="Book Antiqua" w:cs="Book Antiqua"/>
          <w:color w:val="000000"/>
        </w:rPr>
        <w:t xml:space="preserve"> H</w:t>
      </w:r>
      <w:r w:rsidR="009A7841">
        <w:rPr>
          <w:rFonts w:ascii="Book Antiqua" w:hAnsi="Book Antiqua" w:cs="Book Antiqua" w:hint="eastAsia"/>
          <w:color w:val="000000"/>
          <w:lang w:eastAsia="zh-CN"/>
        </w:rPr>
        <w:t xml:space="preserve"> and</w:t>
      </w:r>
      <w:r w:rsidR="009A7841">
        <w:rPr>
          <w:rFonts w:ascii="Book Antiqua" w:eastAsia="Book Antiqua" w:hAnsi="Book Antiqua" w:cs="Book Antiqua"/>
          <w:color w:val="000000"/>
        </w:rPr>
        <w:t xml:space="preserve"> I</w:t>
      </w:r>
      <w:r w:rsidR="009A7841">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CT image obtained on </w:t>
      </w:r>
      <w:r w:rsidR="00604AA6">
        <w:rPr>
          <w:rFonts w:ascii="Book Antiqua" w:eastAsia="Book Antiqua" w:hAnsi="Book Antiqua" w:cs="Book Antiqua"/>
          <w:color w:val="000000"/>
        </w:rPr>
        <w:t xml:space="preserve">September 19, </w:t>
      </w:r>
      <w:r w:rsidR="00587029">
        <w:rPr>
          <w:rFonts w:ascii="Book Antiqua" w:eastAsia="Book Antiqua" w:hAnsi="Book Antiqua" w:cs="Book Antiqua"/>
          <w:color w:val="000000"/>
        </w:rPr>
        <w:t>2018 after 1 wk of methylprednisolone showing a significant respon</w:t>
      </w:r>
      <w:r w:rsidR="000C095D">
        <w:rPr>
          <w:rFonts w:ascii="Book Antiqua" w:eastAsia="Book Antiqua" w:hAnsi="Book Antiqua" w:cs="Book Antiqua"/>
          <w:color w:val="000000"/>
        </w:rPr>
        <w:t>se of all lesions in both lungs</w:t>
      </w:r>
      <w:r w:rsidR="000C095D">
        <w:rPr>
          <w:rFonts w:ascii="Book Antiqua" w:hAnsi="Book Antiqua" w:cs="Book Antiqua" w:hint="eastAsia"/>
          <w:color w:val="000000"/>
          <w:lang w:eastAsia="zh-CN"/>
        </w:rPr>
        <w:t>;</w:t>
      </w:r>
      <w:r w:rsidR="000C095D">
        <w:rPr>
          <w:rFonts w:ascii="Book Antiqua" w:eastAsia="Book Antiqua" w:hAnsi="Book Antiqua" w:cs="Book Antiqua"/>
          <w:color w:val="000000"/>
        </w:rPr>
        <w:t xml:space="preserve"> J</w:t>
      </w:r>
      <w:r w:rsidR="000C095D">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w:t>
      </w:r>
      <w:r w:rsidR="00DC5F34">
        <w:rPr>
          <w:rFonts w:ascii="Book Antiqua" w:eastAsia="Book Antiqua" w:hAnsi="Book Antiqua" w:cs="Book Antiqua"/>
          <w:color w:val="000000"/>
        </w:rPr>
        <w:t>Positron emission tomography</w:t>
      </w:r>
      <w:r w:rsidR="00587029">
        <w:rPr>
          <w:rFonts w:ascii="Book Antiqua" w:eastAsia="Book Antiqua" w:hAnsi="Book Antiqua" w:cs="Book Antiqua"/>
          <w:color w:val="000000"/>
        </w:rPr>
        <w:t xml:space="preserve">-CT image obtained on </w:t>
      </w:r>
      <w:r w:rsidR="00604AA6">
        <w:rPr>
          <w:rFonts w:ascii="Book Antiqua" w:eastAsia="Book Antiqua" w:hAnsi="Book Antiqua" w:cs="Book Antiqua"/>
          <w:color w:val="000000"/>
        </w:rPr>
        <w:t xml:space="preserve">November 15, </w:t>
      </w:r>
      <w:r w:rsidR="00587029">
        <w:rPr>
          <w:rFonts w:ascii="Book Antiqua" w:eastAsia="Book Antiqua" w:hAnsi="Book Antiqua" w:cs="Book Antiqua"/>
          <w:color w:val="000000"/>
        </w:rPr>
        <w:t xml:space="preserve">2018 showing a dramatic decrease in </w:t>
      </w:r>
      <w:r w:rsidR="0051362A" w:rsidRPr="0051362A">
        <w:rPr>
          <w:rFonts w:ascii="Book Antiqua" w:eastAsia="Book Antiqua" w:hAnsi="Book Antiqua" w:cs="Book Antiqua"/>
          <w:color w:val="000000"/>
        </w:rPr>
        <w:t>fluorodeoxyglucose</w:t>
      </w:r>
      <w:r w:rsidR="000C095D">
        <w:rPr>
          <w:rFonts w:ascii="Book Antiqua" w:eastAsia="Book Antiqua" w:hAnsi="Book Antiqua" w:cs="Book Antiqua"/>
          <w:color w:val="000000"/>
        </w:rPr>
        <w:t xml:space="preserve"> uptake in pulmonary lesions</w:t>
      </w:r>
      <w:r w:rsidR="000C095D">
        <w:rPr>
          <w:rFonts w:ascii="Book Antiqua" w:hAnsi="Book Antiqua" w:cs="Book Antiqua" w:hint="eastAsia"/>
          <w:color w:val="000000"/>
          <w:lang w:eastAsia="zh-CN"/>
        </w:rPr>
        <w:t>;</w:t>
      </w:r>
      <w:r w:rsidR="000C095D">
        <w:rPr>
          <w:rFonts w:ascii="Book Antiqua" w:eastAsia="Book Antiqua" w:hAnsi="Book Antiqua" w:cs="Book Antiqua"/>
          <w:color w:val="000000"/>
        </w:rPr>
        <w:t xml:space="preserve"> K</w:t>
      </w:r>
      <w:r w:rsidR="000C095D">
        <w:rPr>
          <w:rFonts w:ascii="Book Antiqua" w:hAnsi="Book Antiqua" w:cs="Book Antiqua" w:hint="eastAsia"/>
          <w:color w:val="000000"/>
          <w:lang w:eastAsia="zh-CN"/>
        </w:rPr>
        <w:t>:</w:t>
      </w:r>
      <w:r w:rsidR="00587029">
        <w:rPr>
          <w:rFonts w:ascii="Book Antiqua" w:eastAsia="Book Antiqua" w:hAnsi="Book Antiqua" w:cs="Book Antiqua"/>
          <w:color w:val="000000"/>
        </w:rPr>
        <w:t xml:space="preserve"> Histopathological image showing chan</w:t>
      </w:r>
      <w:r w:rsidR="00475F9F">
        <w:rPr>
          <w:rFonts w:ascii="Book Antiqua" w:eastAsia="Book Antiqua" w:hAnsi="Book Antiqua" w:cs="Book Antiqua"/>
          <w:color w:val="000000"/>
        </w:rPr>
        <w:t>ges within the adenocarcinoma (↓</w:t>
      </w:r>
      <w:r w:rsidR="00587029">
        <w:rPr>
          <w:rFonts w:ascii="Book Antiqua" w:eastAsia="Book Antiqua" w:hAnsi="Book Antiqua" w:cs="Book Antiqua"/>
          <w:color w:val="000000"/>
        </w:rPr>
        <w:t>) with concomitant noncaseating granulomatous inflammation in samples from the parabronchial lymph nodes obtained by video-assisted thoracic surgery (</w:t>
      </w:r>
      <w:r w:rsidR="00DC5F34">
        <w:rPr>
          <w:rFonts w:ascii="Book Antiqua" w:eastAsia="Book Antiqua" w:hAnsi="Book Antiqua" w:cs="Book Antiqua"/>
          <w:color w:val="000000"/>
        </w:rPr>
        <w:t>hematoxylin and eosin</w:t>
      </w:r>
      <w:r w:rsidR="00587029">
        <w:rPr>
          <w:rFonts w:ascii="Book Antiqua" w:eastAsia="Book Antiqua" w:hAnsi="Book Antiqua" w:cs="Book Antiqua"/>
          <w:color w:val="000000"/>
        </w:rPr>
        <w:t>, ×</w:t>
      </w:r>
      <w:r w:rsidR="0046216F">
        <w:rPr>
          <w:rFonts w:ascii="Book Antiqua" w:hAnsi="Book Antiqua" w:cs="Book Antiqua" w:hint="eastAsia"/>
          <w:color w:val="000000"/>
          <w:lang w:eastAsia="zh-CN"/>
        </w:rPr>
        <w:t xml:space="preserve"> </w:t>
      </w:r>
      <w:r w:rsidR="00587029">
        <w:rPr>
          <w:rFonts w:ascii="Book Antiqua" w:eastAsia="Book Antiqua" w:hAnsi="Book Antiqua" w:cs="Book Antiqua"/>
          <w:color w:val="000000"/>
        </w:rPr>
        <w:t xml:space="preserve">20). </w:t>
      </w:r>
      <w:bookmarkEnd w:id="123"/>
      <w:bookmarkEnd w:id="124"/>
    </w:p>
    <w:p w14:paraId="7A8388FE" w14:textId="77777777" w:rsidR="005A46A2" w:rsidRDefault="005A46A2">
      <w:pPr>
        <w:rPr>
          <w:rFonts w:ascii="Book Antiqua" w:eastAsia="Book Antiqua" w:hAnsi="Book Antiqua" w:cs="Book Antiqua"/>
          <w:color w:val="000000"/>
        </w:rPr>
      </w:pPr>
      <w:r>
        <w:rPr>
          <w:rFonts w:ascii="Book Antiqua" w:eastAsia="Book Antiqua" w:hAnsi="Book Antiqua" w:cs="Book Antiqua"/>
          <w:color w:val="000000"/>
        </w:rPr>
        <w:br w:type="page"/>
      </w:r>
    </w:p>
    <w:p w14:paraId="38CC6BD3" w14:textId="77777777" w:rsidR="005A46A2" w:rsidRDefault="005A46A2" w:rsidP="005A46A2">
      <w:pPr>
        <w:jc w:val="center"/>
        <w:rPr>
          <w:rFonts w:ascii="Book Antiqua" w:hAnsi="Book Antiqua"/>
        </w:rPr>
      </w:pPr>
    </w:p>
    <w:p w14:paraId="15515AB7" w14:textId="77777777" w:rsidR="005A46A2" w:rsidRDefault="005A46A2" w:rsidP="005A46A2">
      <w:pPr>
        <w:jc w:val="center"/>
        <w:rPr>
          <w:rFonts w:ascii="Book Antiqua" w:hAnsi="Book Antiqua"/>
        </w:rPr>
      </w:pPr>
    </w:p>
    <w:p w14:paraId="6D11E8E2" w14:textId="77777777" w:rsidR="005A46A2" w:rsidRDefault="005A46A2" w:rsidP="005A46A2">
      <w:pPr>
        <w:jc w:val="center"/>
        <w:rPr>
          <w:rFonts w:ascii="Book Antiqua" w:hAnsi="Book Antiqua"/>
        </w:rPr>
      </w:pPr>
    </w:p>
    <w:p w14:paraId="63200E1A" w14:textId="77777777" w:rsidR="005A46A2" w:rsidRDefault="005A46A2" w:rsidP="005A46A2">
      <w:pPr>
        <w:jc w:val="center"/>
        <w:rPr>
          <w:rFonts w:ascii="Book Antiqua" w:hAnsi="Book Antiqua"/>
        </w:rPr>
      </w:pPr>
    </w:p>
    <w:p w14:paraId="5FC9D9C7" w14:textId="127D4525" w:rsidR="005A46A2" w:rsidRDefault="005A46A2" w:rsidP="005A46A2">
      <w:pPr>
        <w:jc w:val="center"/>
        <w:rPr>
          <w:rFonts w:ascii="Book Antiqua" w:hAnsi="Book Antiqua"/>
        </w:rPr>
      </w:pPr>
      <w:r>
        <w:rPr>
          <w:rFonts w:ascii="Book Antiqua" w:hAnsi="Book Antiqua"/>
          <w:noProof/>
          <w:lang w:eastAsia="zh-CN"/>
        </w:rPr>
        <w:drawing>
          <wp:inline distT="0" distB="0" distL="0" distR="0" wp14:anchorId="2F5DCE4E" wp14:editId="4B1C29D2">
            <wp:extent cx="2501900" cy="1441450"/>
            <wp:effectExtent l="0" t="0" r="0" b="635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900" cy="1441450"/>
                    </a:xfrm>
                    <a:prstGeom prst="rect">
                      <a:avLst/>
                    </a:prstGeom>
                    <a:noFill/>
                    <a:ln>
                      <a:noFill/>
                    </a:ln>
                  </pic:spPr>
                </pic:pic>
              </a:graphicData>
            </a:graphic>
          </wp:inline>
        </w:drawing>
      </w:r>
    </w:p>
    <w:p w14:paraId="5DB49B6E" w14:textId="77777777" w:rsidR="005A46A2" w:rsidRDefault="005A46A2" w:rsidP="005A46A2">
      <w:pPr>
        <w:jc w:val="center"/>
        <w:rPr>
          <w:rFonts w:ascii="Book Antiqua" w:hAnsi="Book Antiqua"/>
        </w:rPr>
      </w:pPr>
    </w:p>
    <w:p w14:paraId="74BBB9A1" w14:textId="77777777" w:rsidR="005A46A2" w:rsidRDefault="005A46A2" w:rsidP="005A46A2">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60CD3A31" w14:textId="77777777" w:rsidR="005A46A2" w:rsidRDefault="005A46A2" w:rsidP="005A46A2">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C3E4870" w14:textId="77777777" w:rsidR="005A46A2" w:rsidRDefault="005A46A2" w:rsidP="005A46A2">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C6DB3F9" w14:textId="77777777" w:rsidR="005A46A2" w:rsidRDefault="005A46A2" w:rsidP="005A46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79E35A4" w14:textId="77777777" w:rsidR="005A46A2" w:rsidRDefault="005A46A2" w:rsidP="005A46A2">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B7CBAC7" w14:textId="77777777" w:rsidR="005A46A2" w:rsidRDefault="005A46A2" w:rsidP="005A46A2">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B165B35" w14:textId="77777777" w:rsidR="005A46A2" w:rsidRDefault="005A46A2" w:rsidP="005A46A2">
      <w:pPr>
        <w:jc w:val="center"/>
        <w:rPr>
          <w:rFonts w:ascii="Book Antiqua" w:hAnsi="Book Antiqua"/>
        </w:rPr>
      </w:pPr>
    </w:p>
    <w:p w14:paraId="13B5BDEC" w14:textId="77777777" w:rsidR="005A46A2" w:rsidRDefault="005A46A2" w:rsidP="005A46A2">
      <w:pPr>
        <w:jc w:val="center"/>
        <w:rPr>
          <w:rFonts w:ascii="Book Antiqua" w:hAnsi="Book Antiqua"/>
        </w:rPr>
      </w:pPr>
    </w:p>
    <w:p w14:paraId="3E43CD04" w14:textId="77777777" w:rsidR="005A46A2" w:rsidRDefault="005A46A2" w:rsidP="005A46A2">
      <w:pPr>
        <w:jc w:val="center"/>
        <w:rPr>
          <w:rFonts w:ascii="Book Antiqua" w:hAnsi="Book Antiqua"/>
        </w:rPr>
      </w:pPr>
    </w:p>
    <w:p w14:paraId="4A1CFAD4" w14:textId="49C1080A" w:rsidR="005A46A2" w:rsidRDefault="005A46A2" w:rsidP="005A46A2">
      <w:pPr>
        <w:jc w:val="center"/>
        <w:rPr>
          <w:rFonts w:ascii="Book Antiqua" w:hAnsi="Book Antiqua"/>
        </w:rPr>
      </w:pPr>
      <w:r>
        <w:rPr>
          <w:rFonts w:ascii="Book Antiqua" w:hAnsi="Book Antiqua"/>
          <w:noProof/>
          <w:lang w:eastAsia="zh-CN"/>
        </w:rPr>
        <w:drawing>
          <wp:inline distT="0" distB="0" distL="0" distR="0" wp14:anchorId="3CC05011" wp14:editId="08052DF7">
            <wp:extent cx="1447800" cy="1441450"/>
            <wp:effectExtent l="0" t="0" r="0" b="635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41450"/>
                    </a:xfrm>
                    <a:prstGeom prst="rect">
                      <a:avLst/>
                    </a:prstGeom>
                    <a:noFill/>
                    <a:ln>
                      <a:noFill/>
                    </a:ln>
                  </pic:spPr>
                </pic:pic>
              </a:graphicData>
            </a:graphic>
          </wp:inline>
        </w:drawing>
      </w:r>
    </w:p>
    <w:p w14:paraId="54CF71D4" w14:textId="77777777" w:rsidR="005A46A2" w:rsidRDefault="005A46A2" w:rsidP="005A46A2">
      <w:pPr>
        <w:jc w:val="center"/>
        <w:rPr>
          <w:rFonts w:ascii="Book Antiqua" w:hAnsi="Book Antiqua"/>
        </w:rPr>
      </w:pPr>
    </w:p>
    <w:p w14:paraId="354EB18D" w14:textId="77777777" w:rsidR="005A46A2" w:rsidRDefault="005A46A2" w:rsidP="005A46A2">
      <w:pPr>
        <w:jc w:val="center"/>
        <w:rPr>
          <w:rFonts w:ascii="Book Antiqua" w:hAnsi="Book Antiqua"/>
        </w:rPr>
      </w:pPr>
    </w:p>
    <w:p w14:paraId="26FE3867" w14:textId="77777777" w:rsidR="005A46A2" w:rsidRDefault="005A46A2" w:rsidP="005A46A2">
      <w:pPr>
        <w:jc w:val="center"/>
        <w:rPr>
          <w:rFonts w:ascii="Book Antiqua" w:hAnsi="Book Antiqua"/>
        </w:rPr>
      </w:pPr>
    </w:p>
    <w:p w14:paraId="01C69A84" w14:textId="77777777" w:rsidR="005A46A2" w:rsidRDefault="005A46A2" w:rsidP="005A46A2">
      <w:pPr>
        <w:jc w:val="right"/>
        <w:rPr>
          <w:rFonts w:ascii="Book Antiqua" w:hAnsi="Book Antiqua"/>
          <w:color w:val="000000" w:themeColor="text1"/>
        </w:rPr>
      </w:pPr>
    </w:p>
    <w:p w14:paraId="3B227E4A" w14:textId="77777777" w:rsidR="005A46A2" w:rsidRDefault="005A46A2" w:rsidP="005A46A2">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139C8690" w14:textId="77777777" w:rsidR="00A77B3E" w:rsidRDefault="00A77B3E">
      <w:pPr>
        <w:spacing w:line="360" w:lineRule="auto"/>
        <w:jc w:val="both"/>
      </w:pPr>
      <w:bookmarkStart w:id="133" w:name="_GoBack"/>
      <w:bookmarkEnd w:id="133"/>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6A975B" w14:textId="77777777" w:rsidR="00E40F25" w:rsidRDefault="00E40F25" w:rsidP="00584202">
      <w:r>
        <w:separator/>
      </w:r>
    </w:p>
  </w:endnote>
  <w:endnote w:type="continuationSeparator" w:id="0">
    <w:p w14:paraId="2CEBDE05" w14:textId="77777777" w:rsidR="00E40F25" w:rsidRDefault="00E40F25" w:rsidP="00584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3331446"/>
      <w:docPartObj>
        <w:docPartGallery w:val="Page Numbers (Bottom of Page)"/>
        <w:docPartUnique/>
      </w:docPartObj>
    </w:sdtPr>
    <w:sdtEndPr>
      <w:rPr>
        <w:noProof/>
      </w:rPr>
    </w:sdtEndPr>
    <w:sdtContent>
      <w:p w14:paraId="466FDD1D" w14:textId="2075CD46" w:rsidR="00087ACC" w:rsidRPr="00087ACC" w:rsidRDefault="00087ACC">
        <w:pPr>
          <w:pStyle w:val="a4"/>
          <w:jc w:val="right"/>
          <w:rPr>
            <w:rFonts w:ascii="Book Antiqua" w:hAnsi="Book Antiqua"/>
            <w:sz w:val="24"/>
            <w:szCs w:val="24"/>
          </w:rPr>
        </w:pPr>
        <w:r w:rsidRPr="00087ACC">
          <w:rPr>
            <w:rFonts w:ascii="Book Antiqua" w:hAnsi="Book Antiqua"/>
            <w:sz w:val="24"/>
            <w:szCs w:val="24"/>
          </w:rPr>
          <w:fldChar w:fldCharType="begin"/>
        </w:r>
        <w:r w:rsidRPr="00087ACC">
          <w:rPr>
            <w:rFonts w:ascii="Book Antiqua" w:hAnsi="Book Antiqua"/>
            <w:sz w:val="24"/>
            <w:szCs w:val="24"/>
          </w:rPr>
          <w:instrText xml:space="preserve"> PAGE   \* MERGEFORMAT </w:instrText>
        </w:r>
        <w:r w:rsidRPr="00087ACC">
          <w:rPr>
            <w:rFonts w:ascii="Book Antiqua" w:hAnsi="Book Antiqua"/>
            <w:sz w:val="24"/>
            <w:szCs w:val="24"/>
          </w:rPr>
          <w:fldChar w:fldCharType="separate"/>
        </w:r>
        <w:r w:rsidR="005A46A2">
          <w:rPr>
            <w:rFonts w:ascii="Book Antiqua" w:hAnsi="Book Antiqua"/>
            <w:noProof/>
            <w:sz w:val="24"/>
            <w:szCs w:val="24"/>
          </w:rPr>
          <w:t>17</w:t>
        </w:r>
        <w:r w:rsidRPr="00087ACC">
          <w:rPr>
            <w:rFonts w:ascii="Book Antiqua" w:hAnsi="Book Antiqua"/>
            <w:noProof/>
            <w:sz w:val="24"/>
            <w:szCs w:val="24"/>
          </w:rPr>
          <w:fldChar w:fldCharType="end"/>
        </w:r>
        <w:r w:rsidRPr="00087ACC">
          <w:rPr>
            <w:rFonts w:ascii="Book Antiqua" w:hAnsi="Book Antiqua"/>
            <w:noProof/>
            <w:sz w:val="24"/>
            <w:szCs w:val="24"/>
          </w:rPr>
          <w:t xml:space="preserve"> / 16</w:t>
        </w:r>
      </w:p>
    </w:sdtContent>
  </w:sdt>
  <w:p w14:paraId="5B5BC4FE" w14:textId="77777777" w:rsidR="00C7316A" w:rsidRDefault="00C7316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F129B" w14:textId="77777777" w:rsidR="00E40F25" w:rsidRDefault="00E40F25" w:rsidP="00584202">
      <w:r>
        <w:separator/>
      </w:r>
    </w:p>
  </w:footnote>
  <w:footnote w:type="continuationSeparator" w:id="0">
    <w:p w14:paraId="530384E5" w14:textId="77777777" w:rsidR="00E40F25" w:rsidRDefault="00E40F25" w:rsidP="005842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078"/>
    <w:rsid w:val="00000A88"/>
    <w:rsid w:val="00010293"/>
    <w:rsid w:val="000134C0"/>
    <w:rsid w:val="00052C0F"/>
    <w:rsid w:val="000812FE"/>
    <w:rsid w:val="00086727"/>
    <w:rsid w:val="00087ACC"/>
    <w:rsid w:val="00096C7C"/>
    <w:rsid w:val="000A60BB"/>
    <w:rsid w:val="000B7A90"/>
    <w:rsid w:val="000C095D"/>
    <w:rsid w:val="000E3739"/>
    <w:rsid w:val="000E7C51"/>
    <w:rsid w:val="000F62C5"/>
    <w:rsid w:val="00114D5C"/>
    <w:rsid w:val="001D5AE6"/>
    <w:rsid w:val="001F2EE8"/>
    <w:rsid w:val="002413CA"/>
    <w:rsid w:val="00262C4A"/>
    <w:rsid w:val="00263146"/>
    <w:rsid w:val="00291A95"/>
    <w:rsid w:val="002B4A8A"/>
    <w:rsid w:val="002C53AB"/>
    <w:rsid w:val="002C66C4"/>
    <w:rsid w:val="002D3D48"/>
    <w:rsid w:val="002F2944"/>
    <w:rsid w:val="002F35C7"/>
    <w:rsid w:val="003231EA"/>
    <w:rsid w:val="003648F0"/>
    <w:rsid w:val="00380F81"/>
    <w:rsid w:val="0038107A"/>
    <w:rsid w:val="003A4CA7"/>
    <w:rsid w:val="003B12F6"/>
    <w:rsid w:val="003D7820"/>
    <w:rsid w:val="003D7CF6"/>
    <w:rsid w:val="003E1FAB"/>
    <w:rsid w:val="00443426"/>
    <w:rsid w:val="0046216F"/>
    <w:rsid w:val="00475F9F"/>
    <w:rsid w:val="004859AF"/>
    <w:rsid w:val="004A51B3"/>
    <w:rsid w:val="004F03A8"/>
    <w:rsid w:val="0051362A"/>
    <w:rsid w:val="005408A5"/>
    <w:rsid w:val="0057019D"/>
    <w:rsid w:val="005709B6"/>
    <w:rsid w:val="00584202"/>
    <w:rsid w:val="00587029"/>
    <w:rsid w:val="00592824"/>
    <w:rsid w:val="00593A14"/>
    <w:rsid w:val="005A1C37"/>
    <w:rsid w:val="005A25B5"/>
    <w:rsid w:val="005A46A2"/>
    <w:rsid w:val="005C344B"/>
    <w:rsid w:val="00604AA6"/>
    <w:rsid w:val="006456EC"/>
    <w:rsid w:val="00655290"/>
    <w:rsid w:val="00661E57"/>
    <w:rsid w:val="00664338"/>
    <w:rsid w:val="00665F98"/>
    <w:rsid w:val="00671F2A"/>
    <w:rsid w:val="00697453"/>
    <w:rsid w:val="006A1BE8"/>
    <w:rsid w:val="006A261F"/>
    <w:rsid w:val="006A4AC9"/>
    <w:rsid w:val="006C1A7F"/>
    <w:rsid w:val="006D0E3D"/>
    <w:rsid w:val="006D4A58"/>
    <w:rsid w:val="0076384D"/>
    <w:rsid w:val="0076765D"/>
    <w:rsid w:val="007B7E23"/>
    <w:rsid w:val="007C3111"/>
    <w:rsid w:val="007D1CD5"/>
    <w:rsid w:val="007F2F84"/>
    <w:rsid w:val="008124D7"/>
    <w:rsid w:val="008429A9"/>
    <w:rsid w:val="008471C1"/>
    <w:rsid w:val="0087542C"/>
    <w:rsid w:val="008A54EE"/>
    <w:rsid w:val="008C1F43"/>
    <w:rsid w:val="008D155B"/>
    <w:rsid w:val="008E0B10"/>
    <w:rsid w:val="00927BE0"/>
    <w:rsid w:val="00943CB3"/>
    <w:rsid w:val="0098322F"/>
    <w:rsid w:val="009849B1"/>
    <w:rsid w:val="00985D1C"/>
    <w:rsid w:val="00993432"/>
    <w:rsid w:val="009A4522"/>
    <w:rsid w:val="009A6BC3"/>
    <w:rsid w:val="009A7841"/>
    <w:rsid w:val="00A00475"/>
    <w:rsid w:val="00A1695F"/>
    <w:rsid w:val="00A30C61"/>
    <w:rsid w:val="00A40275"/>
    <w:rsid w:val="00A64C45"/>
    <w:rsid w:val="00A77B3E"/>
    <w:rsid w:val="00AA4626"/>
    <w:rsid w:val="00AD6518"/>
    <w:rsid w:val="00AE62D2"/>
    <w:rsid w:val="00B025AA"/>
    <w:rsid w:val="00B45DF9"/>
    <w:rsid w:val="00B5696C"/>
    <w:rsid w:val="00B81EFD"/>
    <w:rsid w:val="00BA31F3"/>
    <w:rsid w:val="00BA574A"/>
    <w:rsid w:val="00BD3C03"/>
    <w:rsid w:val="00BF1438"/>
    <w:rsid w:val="00C316A2"/>
    <w:rsid w:val="00C47BF5"/>
    <w:rsid w:val="00C6733A"/>
    <w:rsid w:val="00C7316A"/>
    <w:rsid w:val="00C82E51"/>
    <w:rsid w:val="00C84BC9"/>
    <w:rsid w:val="00CA2A55"/>
    <w:rsid w:val="00CB48DB"/>
    <w:rsid w:val="00CC58B9"/>
    <w:rsid w:val="00CE1FE5"/>
    <w:rsid w:val="00CE49E1"/>
    <w:rsid w:val="00D00728"/>
    <w:rsid w:val="00D00A1B"/>
    <w:rsid w:val="00D23E2D"/>
    <w:rsid w:val="00D3144B"/>
    <w:rsid w:val="00D3156B"/>
    <w:rsid w:val="00D822C3"/>
    <w:rsid w:val="00DC5F34"/>
    <w:rsid w:val="00DC6975"/>
    <w:rsid w:val="00DD615B"/>
    <w:rsid w:val="00DD7E6F"/>
    <w:rsid w:val="00DF0786"/>
    <w:rsid w:val="00DF6537"/>
    <w:rsid w:val="00E13FB5"/>
    <w:rsid w:val="00E1790A"/>
    <w:rsid w:val="00E40F25"/>
    <w:rsid w:val="00E415EB"/>
    <w:rsid w:val="00E44859"/>
    <w:rsid w:val="00EB18B9"/>
    <w:rsid w:val="00EB3CC7"/>
    <w:rsid w:val="00EE450B"/>
    <w:rsid w:val="00EF1FF2"/>
    <w:rsid w:val="00F1302E"/>
    <w:rsid w:val="00F13881"/>
    <w:rsid w:val="00F347A5"/>
    <w:rsid w:val="00FF2B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AC9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842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4202"/>
    <w:rPr>
      <w:sz w:val="18"/>
      <w:szCs w:val="18"/>
    </w:rPr>
  </w:style>
  <w:style w:type="paragraph" w:styleId="a4">
    <w:name w:val="footer"/>
    <w:basedOn w:val="a"/>
    <w:link w:val="Char0"/>
    <w:uiPriority w:val="99"/>
    <w:rsid w:val="00584202"/>
    <w:pPr>
      <w:tabs>
        <w:tab w:val="center" w:pos="4153"/>
        <w:tab w:val="right" w:pos="8306"/>
      </w:tabs>
      <w:snapToGrid w:val="0"/>
    </w:pPr>
    <w:rPr>
      <w:sz w:val="18"/>
      <w:szCs w:val="18"/>
    </w:rPr>
  </w:style>
  <w:style w:type="character" w:customStyle="1" w:styleId="Char0">
    <w:name w:val="页脚 Char"/>
    <w:basedOn w:val="a0"/>
    <w:link w:val="a4"/>
    <w:uiPriority w:val="99"/>
    <w:rsid w:val="00584202"/>
    <w:rPr>
      <w:sz w:val="18"/>
      <w:szCs w:val="18"/>
    </w:rPr>
  </w:style>
  <w:style w:type="paragraph" w:styleId="a5">
    <w:name w:val="Balloon Text"/>
    <w:basedOn w:val="a"/>
    <w:link w:val="Char1"/>
    <w:rsid w:val="00BA574A"/>
    <w:rPr>
      <w:sz w:val="18"/>
      <w:szCs w:val="18"/>
    </w:rPr>
  </w:style>
  <w:style w:type="character" w:customStyle="1" w:styleId="Char1">
    <w:name w:val="批注框文本 Char"/>
    <w:basedOn w:val="a0"/>
    <w:link w:val="a5"/>
    <w:rsid w:val="00BA574A"/>
    <w:rPr>
      <w:sz w:val="18"/>
      <w:szCs w:val="18"/>
    </w:rPr>
  </w:style>
  <w:style w:type="paragraph" w:styleId="a6">
    <w:name w:val="Revision"/>
    <w:hidden/>
    <w:uiPriority w:val="99"/>
    <w:semiHidden/>
    <w:rsid w:val="006A261F"/>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8420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4202"/>
    <w:rPr>
      <w:sz w:val="18"/>
      <w:szCs w:val="18"/>
    </w:rPr>
  </w:style>
  <w:style w:type="paragraph" w:styleId="a4">
    <w:name w:val="footer"/>
    <w:basedOn w:val="a"/>
    <w:link w:val="Char0"/>
    <w:uiPriority w:val="99"/>
    <w:rsid w:val="00584202"/>
    <w:pPr>
      <w:tabs>
        <w:tab w:val="center" w:pos="4153"/>
        <w:tab w:val="right" w:pos="8306"/>
      </w:tabs>
      <w:snapToGrid w:val="0"/>
    </w:pPr>
    <w:rPr>
      <w:sz w:val="18"/>
      <w:szCs w:val="18"/>
    </w:rPr>
  </w:style>
  <w:style w:type="character" w:customStyle="1" w:styleId="Char0">
    <w:name w:val="页脚 Char"/>
    <w:basedOn w:val="a0"/>
    <w:link w:val="a4"/>
    <w:uiPriority w:val="99"/>
    <w:rsid w:val="00584202"/>
    <w:rPr>
      <w:sz w:val="18"/>
      <w:szCs w:val="18"/>
    </w:rPr>
  </w:style>
  <w:style w:type="paragraph" w:styleId="a5">
    <w:name w:val="Balloon Text"/>
    <w:basedOn w:val="a"/>
    <w:link w:val="Char1"/>
    <w:rsid w:val="00BA574A"/>
    <w:rPr>
      <w:sz w:val="18"/>
      <w:szCs w:val="18"/>
    </w:rPr>
  </w:style>
  <w:style w:type="character" w:customStyle="1" w:styleId="Char1">
    <w:name w:val="批注框文本 Char"/>
    <w:basedOn w:val="a0"/>
    <w:link w:val="a5"/>
    <w:rsid w:val="00BA574A"/>
    <w:rPr>
      <w:sz w:val="18"/>
      <w:szCs w:val="18"/>
    </w:rPr>
  </w:style>
  <w:style w:type="paragraph" w:styleId="a6">
    <w:name w:val="Revision"/>
    <w:hidden/>
    <w:uiPriority w:val="99"/>
    <w:semiHidden/>
    <w:rsid w:val="006A261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097413">
      <w:bodyDiv w:val="1"/>
      <w:marLeft w:val="0"/>
      <w:marRight w:val="0"/>
      <w:marTop w:val="0"/>
      <w:marBottom w:val="0"/>
      <w:divBdr>
        <w:top w:val="none" w:sz="0" w:space="0" w:color="auto"/>
        <w:left w:val="none" w:sz="0" w:space="0" w:color="auto"/>
        <w:bottom w:val="none" w:sz="0" w:space="0" w:color="auto"/>
        <w:right w:val="none" w:sz="0" w:space="0" w:color="auto"/>
      </w:divBdr>
    </w:div>
    <w:div w:id="1652052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F004E-4A2B-4F15-BA93-D68E34896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Pages>
  <Words>3331</Words>
  <Characters>18990</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chenxi</dc:creator>
  <cp:lastModifiedBy>邢燕霞</cp:lastModifiedBy>
  <cp:revision>4</cp:revision>
  <dcterms:created xsi:type="dcterms:W3CDTF">2021-03-12T23:44:00Z</dcterms:created>
  <dcterms:modified xsi:type="dcterms:W3CDTF">2021-04-21T08:11:00Z</dcterms:modified>
</cp:coreProperties>
</file>