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E8BFA" w14:textId="77777777" w:rsidR="00A77B3E" w:rsidRDefault="00C20DD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29BCC0C0" w14:textId="77777777" w:rsidR="00A77B3E" w:rsidRDefault="00C20DD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61434</w:t>
      </w:r>
    </w:p>
    <w:p w14:paraId="493B51CD" w14:textId="77777777" w:rsidR="00A77B3E" w:rsidRDefault="00C20DD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03BE0D54" w14:textId="77777777" w:rsidR="00A77B3E" w:rsidRDefault="00A77B3E">
      <w:pPr>
        <w:spacing w:line="360" w:lineRule="auto"/>
        <w:jc w:val="both"/>
      </w:pPr>
    </w:p>
    <w:p w14:paraId="2D11F98D" w14:textId="77777777" w:rsidR="00A77B3E" w:rsidRDefault="00C20DDB">
      <w:pPr>
        <w:spacing w:line="360" w:lineRule="auto"/>
        <w:jc w:val="both"/>
      </w:pPr>
      <w:r>
        <w:rPr>
          <w:rFonts w:ascii="Book Antiqua" w:eastAsia="Book Antiqua" w:hAnsi="Book Antiqua" w:cs="Book Antiqua"/>
          <w:b/>
          <w:i/>
          <w:color w:val="000000"/>
        </w:rPr>
        <w:t>Prospective Study</w:t>
      </w:r>
    </w:p>
    <w:p w14:paraId="259F6C3E" w14:textId="77777777" w:rsidR="00A77B3E" w:rsidRDefault="00C20DDB">
      <w:pPr>
        <w:spacing w:line="360" w:lineRule="auto"/>
        <w:jc w:val="both"/>
      </w:pPr>
      <w:r>
        <w:rPr>
          <w:rFonts w:ascii="Book Antiqua" w:eastAsia="Book Antiqua" w:hAnsi="Book Antiqua" w:cs="Book Antiqua"/>
          <w:b/>
          <w:color w:val="000000"/>
          <w:szCs w:val="22"/>
        </w:rPr>
        <w:t xml:space="preserve">Gastrointestinal </w:t>
      </w:r>
      <w:r w:rsidR="00B272AC">
        <w:rPr>
          <w:rFonts w:ascii="Book Antiqua" w:eastAsia="Book Antiqua" w:hAnsi="Book Antiqua" w:cs="Book Antiqua"/>
          <w:b/>
          <w:color w:val="000000"/>
          <w:szCs w:val="22"/>
        </w:rPr>
        <w:t>function testing model</w:t>
      </w:r>
      <w:r>
        <w:rPr>
          <w:rFonts w:ascii="Book Antiqua" w:eastAsia="Book Antiqua" w:hAnsi="Book Antiqua" w:cs="Book Antiqua"/>
          <w:b/>
          <w:color w:val="000000"/>
          <w:szCs w:val="22"/>
        </w:rPr>
        <w:t xml:space="preserve"> using a new laryngopharyngeal </w:t>
      </w:r>
      <w:r w:rsidR="00DC296D">
        <w:rPr>
          <w:rFonts w:ascii="Book Antiqua" w:eastAsia="Book Antiqua" w:hAnsi="Book Antiqua" w:cs="Book Antiqua"/>
          <w:b/>
          <w:color w:val="000000"/>
          <w:szCs w:val="22"/>
        </w:rPr>
        <w:t>p</w:t>
      </w:r>
      <w:r>
        <w:rPr>
          <w:rFonts w:ascii="Book Antiqua" w:eastAsia="Book Antiqua" w:hAnsi="Book Antiqua" w:cs="Book Antiqua"/>
          <w:b/>
          <w:color w:val="000000"/>
          <w:szCs w:val="22"/>
        </w:rPr>
        <w:t xml:space="preserve">H </w:t>
      </w:r>
      <w:r w:rsidR="00A64E6E">
        <w:rPr>
          <w:rFonts w:ascii="Book Antiqua" w:eastAsia="Book Antiqua" w:hAnsi="Book Antiqua" w:cs="Book Antiqua"/>
          <w:b/>
          <w:color w:val="000000"/>
          <w:szCs w:val="22"/>
        </w:rPr>
        <w:t>p</w:t>
      </w:r>
      <w:r>
        <w:rPr>
          <w:rFonts w:ascii="Book Antiqua" w:eastAsia="Book Antiqua" w:hAnsi="Book Antiqua" w:cs="Book Antiqua"/>
          <w:b/>
          <w:color w:val="000000"/>
          <w:szCs w:val="22"/>
        </w:rPr>
        <w:t>robe (</w:t>
      </w:r>
      <w:proofErr w:type="spellStart"/>
      <w:r>
        <w:rPr>
          <w:rFonts w:ascii="Book Antiqua" w:eastAsia="Book Antiqua" w:hAnsi="Book Antiqua" w:cs="Book Antiqua"/>
          <w:b/>
          <w:color w:val="000000"/>
          <w:szCs w:val="22"/>
        </w:rPr>
        <w:t>Restech</w:t>
      </w:r>
      <w:proofErr w:type="spellEnd"/>
      <w:r>
        <w:rPr>
          <w:rFonts w:ascii="Book Antiqua" w:eastAsia="Book Antiqua" w:hAnsi="Book Antiqua" w:cs="Book Antiqua"/>
          <w:b/>
          <w:color w:val="000000"/>
          <w:szCs w:val="22"/>
        </w:rPr>
        <w:t>) in patients after Ivor-Lewis esophagectomy</w:t>
      </w:r>
    </w:p>
    <w:p w14:paraId="70084E14" w14:textId="77777777" w:rsidR="00A77B3E" w:rsidRDefault="00A77B3E">
      <w:pPr>
        <w:spacing w:line="360" w:lineRule="auto"/>
        <w:jc w:val="both"/>
      </w:pPr>
    </w:p>
    <w:p w14:paraId="09A84104" w14:textId="77777777" w:rsidR="00A77B3E" w:rsidRDefault="00E64E1D">
      <w:pPr>
        <w:spacing w:line="360" w:lineRule="auto"/>
        <w:jc w:val="both"/>
      </w:pPr>
      <w:r>
        <w:rPr>
          <w:rFonts w:ascii="Book Antiqua" w:eastAsia="Book Antiqua" w:hAnsi="Book Antiqua" w:cs="Book Antiqua"/>
          <w:color w:val="000000"/>
        </w:rPr>
        <w:t xml:space="preserve">Babic B </w:t>
      </w:r>
      <w:r w:rsidRPr="00E64E1D">
        <w:rPr>
          <w:rFonts w:ascii="Book Antiqua" w:eastAsia="Book Antiqua" w:hAnsi="Book Antiqua" w:cs="Book Antiqua"/>
          <w:i/>
          <w:color w:val="000000"/>
        </w:rPr>
        <w:t>et al</w:t>
      </w:r>
      <w:r>
        <w:rPr>
          <w:rFonts w:ascii="Book Antiqua" w:eastAsia="Book Antiqua" w:hAnsi="Book Antiqua" w:cs="Book Antiqua"/>
          <w:color w:val="000000"/>
        </w:rPr>
        <w:t xml:space="preserve">. </w:t>
      </w:r>
      <w:r w:rsidR="00C20DDB">
        <w:rPr>
          <w:rFonts w:ascii="Book Antiqua" w:eastAsia="Book Antiqua" w:hAnsi="Book Antiqua" w:cs="Book Antiqua"/>
          <w:color w:val="000000"/>
        </w:rPr>
        <w:t xml:space="preserve">Further validation of </w:t>
      </w:r>
      <w:proofErr w:type="spellStart"/>
      <w:r w:rsidR="00C20DDB">
        <w:rPr>
          <w:rFonts w:ascii="Book Antiqua" w:eastAsia="Book Antiqua" w:hAnsi="Book Antiqua" w:cs="Book Antiqua"/>
          <w:color w:val="000000"/>
        </w:rPr>
        <w:t>Restech</w:t>
      </w:r>
      <w:proofErr w:type="spellEnd"/>
      <w:r w:rsidR="00C20DDB">
        <w:rPr>
          <w:rFonts w:ascii="Book Antiqua" w:eastAsia="Book Antiqua" w:hAnsi="Book Antiqua" w:cs="Book Antiqua"/>
          <w:color w:val="000000"/>
        </w:rPr>
        <w:t xml:space="preserve"> pH-</w:t>
      </w:r>
      <w:proofErr w:type="spellStart"/>
      <w:r w:rsidR="00C20DDB">
        <w:rPr>
          <w:rFonts w:ascii="Book Antiqua" w:eastAsia="Book Antiqua" w:hAnsi="Book Antiqua" w:cs="Book Antiqua"/>
          <w:color w:val="000000"/>
        </w:rPr>
        <w:t>metry</w:t>
      </w:r>
      <w:proofErr w:type="spellEnd"/>
    </w:p>
    <w:p w14:paraId="16D2F1B9" w14:textId="77777777" w:rsidR="00A77B3E" w:rsidRDefault="00A77B3E">
      <w:pPr>
        <w:spacing w:line="360" w:lineRule="auto"/>
        <w:jc w:val="both"/>
      </w:pPr>
    </w:p>
    <w:p w14:paraId="359013AF" w14:textId="5B3CE0FA" w:rsidR="00A77B3E" w:rsidRPr="001E02FF" w:rsidRDefault="00C20DDB">
      <w:pPr>
        <w:spacing w:line="360" w:lineRule="auto"/>
        <w:jc w:val="both"/>
        <w:rPr>
          <w:lang w:val="de-DE"/>
        </w:rPr>
      </w:pPr>
      <w:r w:rsidRPr="001E02FF">
        <w:rPr>
          <w:rFonts w:ascii="Book Antiqua" w:eastAsia="Book Antiqua" w:hAnsi="Book Antiqua" w:cs="Book Antiqua"/>
          <w:color w:val="000000"/>
          <w:lang w:val="de-DE"/>
        </w:rPr>
        <w:t>Benjamin Babic, Dolores T Müller, Florian Gebauer, Lars M</w:t>
      </w:r>
      <w:r w:rsidR="0027045F">
        <w:rPr>
          <w:rFonts w:ascii="Book Antiqua" w:eastAsia="Book Antiqua" w:hAnsi="Book Antiqua" w:cs="Book Antiqua"/>
          <w:color w:val="000000"/>
          <w:lang w:val="de-DE"/>
        </w:rPr>
        <w:t xml:space="preserve"> </w:t>
      </w:r>
      <w:r w:rsidRPr="001E02FF">
        <w:rPr>
          <w:rFonts w:ascii="Book Antiqua" w:eastAsia="Book Antiqua" w:hAnsi="Book Antiqua" w:cs="Book Antiqua"/>
          <w:color w:val="000000"/>
          <w:lang w:val="de-DE"/>
        </w:rPr>
        <w:t>Schiffmann, Rabi R Datta, Wolfgang Schröder, Christiane J Bruns, Jessica M Leers, Hans F</w:t>
      </w:r>
      <w:r w:rsidR="001E02FF">
        <w:rPr>
          <w:rFonts w:ascii="Book Antiqua" w:eastAsia="Book Antiqua" w:hAnsi="Book Antiqua" w:cs="Book Antiqua"/>
          <w:color w:val="000000"/>
          <w:lang w:val="de-DE"/>
        </w:rPr>
        <w:t xml:space="preserve"> </w:t>
      </w:r>
      <w:r w:rsidRPr="001E02FF">
        <w:rPr>
          <w:rFonts w:ascii="Book Antiqua" w:eastAsia="Book Antiqua" w:hAnsi="Book Antiqua" w:cs="Book Antiqua"/>
          <w:color w:val="000000"/>
          <w:lang w:val="de-DE"/>
        </w:rPr>
        <w:t>Fuchs</w:t>
      </w:r>
    </w:p>
    <w:p w14:paraId="734FF35E" w14:textId="77777777" w:rsidR="00A77B3E" w:rsidRPr="001E02FF" w:rsidRDefault="00A77B3E">
      <w:pPr>
        <w:spacing w:line="360" w:lineRule="auto"/>
        <w:jc w:val="both"/>
        <w:rPr>
          <w:lang w:val="de-DE"/>
        </w:rPr>
      </w:pPr>
    </w:p>
    <w:p w14:paraId="5D385256" w14:textId="191F4EEA" w:rsidR="00A77B3E" w:rsidRDefault="00C20DDB">
      <w:pPr>
        <w:spacing w:line="360" w:lineRule="auto"/>
        <w:jc w:val="both"/>
      </w:pPr>
      <w:r w:rsidRPr="001E02FF">
        <w:rPr>
          <w:rFonts w:ascii="Book Antiqua" w:eastAsia="Book Antiqua" w:hAnsi="Book Antiqua" w:cs="Book Antiqua"/>
          <w:b/>
          <w:bCs/>
          <w:color w:val="000000"/>
          <w:lang w:val="de-DE"/>
        </w:rPr>
        <w:t>Benjamin Babic, Dolores T Müller, Florian Gebauer, Lars M</w:t>
      </w:r>
      <w:r w:rsidR="001E02FF">
        <w:rPr>
          <w:rFonts w:ascii="Book Antiqua" w:eastAsia="Book Antiqua" w:hAnsi="Book Antiqua" w:cs="Book Antiqua"/>
          <w:b/>
          <w:bCs/>
          <w:color w:val="000000"/>
          <w:lang w:val="de-DE"/>
        </w:rPr>
        <w:t xml:space="preserve"> </w:t>
      </w:r>
      <w:r w:rsidRPr="001E02FF">
        <w:rPr>
          <w:rFonts w:ascii="Book Antiqua" w:eastAsia="Book Antiqua" w:hAnsi="Book Antiqua" w:cs="Book Antiqua"/>
          <w:b/>
          <w:bCs/>
          <w:color w:val="000000"/>
          <w:lang w:val="de-DE"/>
        </w:rPr>
        <w:t>Schiffmann, Rabi R Datta, Wolfgang Schröder, Christiane J Bruns, Jessica M Leers, Hans F</w:t>
      </w:r>
      <w:r w:rsidR="001E02FF">
        <w:rPr>
          <w:rFonts w:ascii="Book Antiqua" w:eastAsia="Book Antiqua" w:hAnsi="Book Antiqua" w:cs="Book Antiqua"/>
          <w:b/>
          <w:bCs/>
          <w:color w:val="000000"/>
          <w:lang w:val="de-DE"/>
        </w:rPr>
        <w:t xml:space="preserve"> </w:t>
      </w:r>
      <w:r>
        <w:rPr>
          <w:rFonts w:ascii="Book Antiqua" w:eastAsia="Book Antiqua" w:hAnsi="Book Antiqua" w:cs="Book Antiqua"/>
          <w:b/>
          <w:bCs/>
          <w:color w:val="000000"/>
        </w:rPr>
        <w:t xml:space="preserve">Fuchs, </w:t>
      </w:r>
      <w:r>
        <w:rPr>
          <w:rFonts w:ascii="Book Antiqua" w:eastAsia="Book Antiqua" w:hAnsi="Book Antiqua" w:cs="Book Antiqua"/>
          <w:color w:val="000000"/>
        </w:rPr>
        <w:t>Department of General, Visceral, Cancer and Transplant Surgery, University of Cologne, Cologne 50931, Germany</w:t>
      </w:r>
    </w:p>
    <w:p w14:paraId="54BB8A61" w14:textId="77777777" w:rsidR="00A77B3E" w:rsidRDefault="00A77B3E">
      <w:pPr>
        <w:spacing w:line="360" w:lineRule="auto"/>
        <w:jc w:val="both"/>
      </w:pPr>
    </w:p>
    <w:p w14:paraId="39B87C9C" w14:textId="734CC5AB" w:rsidR="00A77B3E" w:rsidRDefault="00C20DDB">
      <w:pPr>
        <w:spacing w:line="360" w:lineRule="auto"/>
        <w:jc w:val="both"/>
      </w:pPr>
      <w:r>
        <w:rPr>
          <w:rFonts w:ascii="Book Antiqua" w:eastAsia="Book Antiqua" w:hAnsi="Book Antiqua" w:cs="Book Antiqua"/>
          <w:b/>
          <w:bCs/>
          <w:color w:val="000000"/>
          <w:szCs w:val="22"/>
        </w:rPr>
        <w:t xml:space="preserve">Author contributions: </w:t>
      </w:r>
      <w:r w:rsidR="003C1122">
        <w:rPr>
          <w:rFonts w:ascii="Book Antiqua" w:eastAsia="Book Antiqua" w:hAnsi="Book Antiqua" w:cs="Book Antiqua"/>
          <w:color w:val="000000"/>
        </w:rPr>
        <w:t>Fuchs H</w:t>
      </w:r>
      <w:r w:rsidR="00D4502F" w:rsidRPr="00D4502F">
        <w:rPr>
          <w:rFonts w:ascii="Book Antiqua" w:eastAsia="Book Antiqua" w:hAnsi="Book Antiqua" w:cs="Book Antiqua"/>
          <w:caps/>
          <w:color w:val="000000"/>
        </w:rPr>
        <w:t>f</w:t>
      </w:r>
      <w:r w:rsidR="003C1122">
        <w:rPr>
          <w:rFonts w:ascii="Book Antiqua" w:eastAsia="Book Antiqua" w:hAnsi="Book Antiqua" w:cs="Book Antiqua"/>
          <w:color w:val="000000"/>
        </w:rPr>
        <w:t xml:space="preserve"> </w:t>
      </w:r>
      <w:r w:rsidR="006A65B1" w:rsidRPr="006A65B1">
        <w:rPr>
          <w:rFonts w:ascii="Book Antiqua" w:eastAsia="Book Antiqua" w:hAnsi="Book Antiqua" w:cs="Book Antiqua"/>
          <w:bCs/>
          <w:color w:val="000000"/>
          <w:szCs w:val="22"/>
        </w:rPr>
        <w:t>contributed to</w:t>
      </w:r>
      <w:r w:rsidR="006A65B1">
        <w:rPr>
          <w:rFonts w:ascii="Book Antiqua" w:eastAsia="Book Antiqua" w:hAnsi="Book Antiqua" w:cs="Book Antiqua"/>
          <w:b/>
          <w:bCs/>
          <w:color w:val="000000"/>
          <w:szCs w:val="22"/>
        </w:rPr>
        <w:t xml:space="preserve"> </w:t>
      </w:r>
      <w:r w:rsidR="009E0019" w:rsidRPr="009E0019">
        <w:rPr>
          <w:rFonts w:ascii="Book Antiqua" w:eastAsia="Book Antiqua" w:hAnsi="Book Antiqua" w:cs="Book Antiqua"/>
          <w:bCs/>
          <w:color w:val="000000"/>
          <w:szCs w:val="22"/>
        </w:rPr>
        <w:t xml:space="preserve">the </w:t>
      </w:r>
      <w:r w:rsidR="006A65B1">
        <w:rPr>
          <w:rFonts w:ascii="Book Antiqua" w:eastAsia="Book Antiqua" w:hAnsi="Book Antiqua" w:cs="Book Antiqua"/>
          <w:color w:val="000000"/>
        </w:rPr>
        <w:t>study concept and design</w:t>
      </w:r>
      <w:r>
        <w:rPr>
          <w:rFonts w:ascii="Book Antiqua" w:eastAsia="Book Antiqua" w:hAnsi="Book Antiqua" w:cs="Book Antiqua"/>
          <w:color w:val="000000"/>
        </w:rPr>
        <w:t xml:space="preserve">; </w:t>
      </w:r>
      <w:r w:rsidR="006A65B1">
        <w:rPr>
          <w:rFonts w:ascii="Book Antiqua" w:eastAsia="Book Antiqua" w:hAnsi="Book Antiqua" w:cs="Book Antiqua"/>
          <w:color w:val="000000"/>
        </w:rPr>
        <w:t>Fuchs H and Müller D</w:t>
      </w:r>
      <w:r w:rsidR="00D4502F">
        <w:rPr>
          <w:rFonts w:ascii="Book Antiqua" w:eastAsia="Book Antiqua" w:hAnsi="Book Antiqua" w:cs="Book Antiqua"/>
          <w:color w:val="000000"/>
        </w:rPr>
        <w:t>T</w:t>
      </w:r>
      <w:r w:rsidR="006A65B1">
        <w:rPr>
          <w:rFonts w:ascii="Book Antiqua" w:eastAsia="Book Antiqua" w:hAnsi="Book Antiqua" w:cs="Book Antiqua"/>
          <w:color w:val="000000"/>
        </w:rPr>
        <w:t xml:space="preserve"> </w:t>
      </w:r>
      <w:r w:rsidR="0072346A" w:rsidRPr="0072346A">
        <w:rPr>
          <w:rFonts w:ascii="Book Antiqua" w:eastAsia="Book Antiqua" w:hAnsi="Book Antiqua" w:cs="Book Antiqua"/>
          <w:color w:val="000000"/>
        </w:rPr>
        <w:t>acquire</w:t>
      </w:r>
      <w:r w:rsidR="0072346A">
        <w:rPr>
          <w:rFonts w:ascii="Book Antiqua" w:eastAsia="Book Antiqua" w:hAnsi="Book Antiqua" w:cs="Book Antiqua"/>
          <w:color w:val="000000"/>
        </w:rPr>
        <w:t>d the</w:t>
      </w:r>
      <w:r>
        <w:rPr>
          <w:rFonts w:ascii="Book Antiqua" w:eastAsia="Book Antiqua" w:hAnsi="Book Antiqua" w:cs="Book Antiqua"/>
          <w:color w:val="000000"/>
        </w:rPr>
        <w:t xml:space="preserve"> data; </w:t>
      </w:r>
      <w:r w:rsidR="009E0019">
        <w:rPr>
          <w:rFonts w:ascii="Book Antiqua" w:eastAsia="Book Antiqua" w:hAnsi="Book Antiqua" w:cs="Book Antiqua"/>
          <w:color w:val="000000"/>
        </w:rPr>
        <w:t>Fuchs H</w:t>
      </w:r>
      <w:r w:rsidR="00D4502F" w:rsidRPr="00D4502F">
        <w:rPr>
          <w:rFonts w:ascii="Book Antiqua" w:eastAsia="Book Antiqua" w:hAnsi="Book Antiqua" w:cs="Book Antiqua"/>
          <w:caps/>
          <w:color w:val="000000"/>
        </w:rPr>
        <w:t>f</w:t>
      </w:r>
      <w:r w:rsidR="009E0019">
        <w:rPr>
          <w:rFonts w:ascii="Book Antiqua" w:eastAsia="Book Antiqua" w:hAnsi="Book Antiqua" w:cs="Book Antiqua"/>
          <w:color w:val="000000"/>
        </w:rPr>
        <w:t>, Babic B, Leers J</w:t>
      </w:r>
      <w:r w:rsidR="00D4502F">
        <w:rPr>
          <w:rFonts w:ascii="Book Antiqua" w:eastAsia="Book Antiqua" w:hAnsi="Book Antiqua" w:cs="Book Antiqua"/>
          <w:color w:val="000000"/>
        </w:rPr>
        <w:t>M</w:t>
      </w:r>
      <w:r w:rsidR="009E0019">
        <w:rPr>
          <w:rFonts w:ascii="Book Antiqua" w:eastAsia="Book Antiqua" w:hAnsi="Book Antiqua" w:cs="Book Antiqua"/>
          <w:color w:val="000000"/>
        </w:rPr>
        <w:t xml:space="preserve">, </w:t>
      </w:r>
      <w:proofErr w:type="spellStart"/>
      <w:r w:rsidR="009E0019">
        <w:rPr>
          <w:rFonts w:ascii="Book Antiqua" w:eastAsia="Book Antiqua" w:hAnsi="Book Antiqua" w:cs="Book Antiqua"/>
          <w:color w:val="000000"/>
        </w:rPr>
        <w:t>Schröder</w:t>
      </w:r>
      <w:proofErr w:type="spellEnd"/>
      <w:r w:rsidR="009E0019">
        <w:rPr>
          <w:rFonts w:ascii="Book Antiqua" w:eastAsia="Book Antiqua" w:hAnsi="Book Antiqua" w:cs="Book Antiqua"/>
          <w:color w:val="000000"/>
        </w:rPr>
        <w:t xml:space="preserve"> W and Bruns C</w:t>
      </w:r>
      <w:r w:rsidR="00D4502F">
        <w:rPr>
          <w:rFonts w:ascii="Book Antiqua" w:eastAsia="Book Antiqua" w:hAnsi="Book Antiqua" w:cs="Book Antiqua"/>
          <w:color w:val="000000"/>
        </w:rPr>
        <w:t>J</w:t>
      </w:r>
      <w:r w:rsidR="009E0019">
        <w:rPr>
          <w:rFonts w:ascii="Book Antiqua" w:eastAsia="Book Antiqua" w:hAnsi="Book Antiqua" w:cs="Book Antiqua"/>
          <w:color w:val="000000"/>
        </w:rPr>
        <w:t xml:space="preserve"> </w:t>
      </w:r>
      <w:r w:rsidR="009E0019" w:rsidRPr="006A65B1">
        <w:rPr>
          <w:rFonts w:ascii="Book Antiqua" w:eastAsia="Book Antiqua" w:hAnsi="Book Antiqua" w:cs="Book Antiqua"/>
          <w:bCs/>
          <w:color w:val="000000"/>
          <w:szCs w:val="22"/>
        </w:rPr>
        <w:t>contributed to</w:t>
      </w:r>
      <w:r w:rsidR="009E0019">
        <w:rPr>
          <w:rFonts w:ascii="Book Antiqua" w:eastAsia="Book Antiqua" w:hAnsi="Book Antiqua" w:cs="Book Antiqua"/>
          <w:b/>
          <w:bCs/>
          <w:color w:val="000000"/>
          <w:szCs w:val="22"/>
        </w:rPr>
        <w:t xml:space="preserve"> </w:t>
      </w:r>
      <w:r>
        <w:rPr>
          <w:rFonts w:ascii="Book Antiqua" w:eastAsia="Book Antiqua" w:hAnsi="Book Antiqua" w:cs="Book Antiqua"/>
          <w:color w:val="000000"/>
        </w:rPr>
        <w:t>anal</w:t>
      </w:r>
      <w:r w:rsidR="009E0019">
        <w:rPr>
          <w:rFonts w:ascii="Book Antiqua" w:eastAsia="Book Antiqua" w:hAnsi="Book Antiqua" w:cs="Book Antiqua"/>
          <w:color w:val="000000"/>
        </w:rPr>
        <w:t>ysis and interpretation of data</w:t>
      </w:r>
      <w:r w:rsidR="000D5923">
        <w:rPr>
          <w:rFonts w:ascii="Book Antiqua" w:eastAsia="Book Antiqua" w:hAnsi="Book Antiqua" w:cs="Book Antiqua"/>
          <w:color w:val="000000"/>
        </w:rPr>
        <w:t>; Fuchs H</w:t>
      </w:r>
      <w:r w:rsidR="00D4502F" w:rsidRPr="00D4502F">
        <w:rPr>
          <w:rFonts w:ascii="Book Antiqua" w:eastAsia="Book Antiqua" w:hAnsi="Book Antiqua" w:cs="Book Antiqua"/>
          <w:caps/>
          <w:color w:val="000000"/>
        </w:rPr>
        <w:t>f</w:t>
      </w:r>
      <w:r w:rsidR="000D5923">
        <w:rPr>
          <w:rFonts w:ascii="Book Antiqua" w:eastAsia="Book Antiqua" w:hAnsi="Book Antiqua" w:cs="Book Antiqua"/>
          <w:color w:val="000000"/>
        </w:rPr>
        <w:t xml:space="preserve"> and Babic B drafted the manuscript</w:t>
      </w:r>
      <w:r>
        <w:rPr>
          <w:rFonts w:ascii="Book Antiqua" w:eastAsia="Book Antiqua" w:hAnsi="Book Antiqua" w:cs="Book Antiqua"/>
          <w:color w:val="000000"/>
        </w:rPr>
        <w:t xml:space="preserve">; </w:t>
      </w:r>
      <w:r w:rsidR="005A46F8">
        <w:rPr>
          <w:rFonts w:ascii="Book Antiqua" w:eastAsia="Book Antiqua" w:hAnsi="Book Antiqua" w:cs="Book Antiqua"/>
          <w:color w:val="000000"/>
        </w:rPr>
        <w:t>Fuchs H</w:t>
      </w:r>
      <w:r w:rsidR="00D4502F" w:rsidRPr="00D4502F">
        <w:rPr>
          <w:rFonts w:ascii="Book Antiqua" w:eastAsia="Book Antiqua" w:hAnsi="Book Antiqua" w:cs="Book Antiqua"/>
          <w:caps/>
          <w:color w:val="000000"/>
        </w:rPr>
        <w:t>f</w:t>
      </w:r>
      <w:r w:rsidR="005A46F8">
        <w:rPr>
          <w:rFonts w:ascii="Book Antiqua" w:eastAsia="Book Antiqua" w:hAnsi="Book Antiqua" w:cs="Book Antiqua"/>
          <w:color w:val="000000"/>
        </w:rPr>
        <w:t>, Babic B, Müller D</w:t>
      </w:r>
      <w:r w:rsidR="00D4502F">
        <w:rPr>
          <w:rFonts w:ascii="Book Antiqua" w:eastAsia="Book Antiqua" w:hAnsi="Book Antiqua" w:cs="Book Antiqua"/>
          <w:color w:val="000000"/>
        </w:rPr>
        <w:t>T</w:t>
      </w:r>
      <w:r w:rsidR="005A46F8">
        <w:rPr>
          <w:rFonts w:ascii="Book Antiqua" w:eastAsia="Book Antiqua" w:hAnsi="Book Antiqua" w:cs="Book Antiqua"/>
          <w:color w:val="000000"/>
        </w:rPr>
        <w:t xml:space="preserve">, </w:t>
      </w:r>
      <w:proofErr w:type="spellStart"/>
      <w:r w:rsidR="005A46F8">
        <w:rPr>
          <w:rFonts w:ascii="Book Antiqua" w:eastAsia="Book Antiqua" w:hAnsi="Book Antiqua" w:cs="Book Antiqua"/>
          <w:color w:val="000000"/>
        </w:rPr>
        <w:t>Gebauer</w:t>
      </w:r>
      <w:proofErr w:type="spellEnd"/>
      <w:r w:rsidR="005A46F8">
        <w:rPr>
          <w:rFonts w:ascii="Book Antiqua" w:eastAsia="Book Antiqua" w:hAnsi="Book Antiqua" w:cs="Book Antiqua"/>
          <w:color w:val="000000"/>
        </w:rPr>
        <w:t xml:space="preserve"> F, </w:t>
      </w:r>
      <w:proofErr w:type="spellStart"/>
      <w:r w:rsidR="005A46F8">
        <w:rPr>
          <w:rFonts w:ascii="Book Antiqua" w:eastAsia="Book Antiqua" w:hAnsi="Book Antiqua" w:cs="Book Antiqua"/>
          <w:color w:val="000000"/>
        </w:rPr>
        <w:t>Schiffmann</w:t>
      </w:r>
      <w:proofErr w:type="spellEnd"/>
      <w:r w:rsidR="005A46F8">
        <w:rPr>
          <w:rFonts w:ascii="Book Antiqua" w:eastAsia="Book Antiqua" w:hAnsi="Book Antiqua" w:cs="Book Antiqua"/>
          <w:color w:val="000000"/>
        </w:rPr>
        <w:t xml:space="preserve"> L</w:t>
      </w:r>
      <w:r w:rsidR="00D4502F">
        <w:rPr>
          <w:rFonts w:ascii="Book Antiqua" w:eastAsia="Book Antiqua" w:hAnsi="Book Antiqua" w:cs="Book Antiqua"/>
          <w:color w:val="000000"/>
        </w:rPr>
        <w:t>M</w:t>
      </w:r>
      <w:r w:rsidR="005A46F8">
        <w:rPr>
          <w:rFonts w:ascii="Book Antiqua" w:eastAsia="Book Antiqua" w:hAnsi="Book Antiqua" w:cs="Book Antiqua"/>
          <w:color w:val="000000"/>
        </w:rPr>
        <w:t>, Datta R</w:t>
      </w:r>
      <w:r w:rsidR="00D4502F">
        <w:rPr>
          <w:rFonts w:ascii="Book Antiqua" w:eastAsia="Book Antiqua" w:hAnsi="Book Antiqua" w:cs="Book Antiqua"/>
          <w:color w:val="000000"/>
        </w:rPr>
        <w:t>R</w:t>
      </w:r>
      <w:r w:rsidR="0027045F">
        <w:rPr>
          <w:rFonts w:ascii="Book Antiqua" w:eastAsia="Book Antiqua" w:hAnsi="Book Antiqua" w:cs="Book Antiqua"/>
          <w:color w:val="000000"/>
        </w:rPr>
        <w:t xml:space="preserve">, </w:t>
      </w:r>
      <w:r w:rsidR="005A46F8">
        <w:rPr>
          <w:rFonts w:ascii="Book Antiqua" w:eastAsia="Book Antiqua" w:hAnsi="Book Antiqua" w:cs="Book Antiqua"/>
          <w:color w:val="000000"/>
        </w:rPr>
        <w:t>and Bruns C</w:t>
      </w:r>
      <w:r w:rsidR="00D4502F">
        <w:rPr>
          <w:rFonts w:ascii="Book Antiqua" w:eastAsia="Book Antiqua" w:hAnsi="Book Antiqua" w:cs="Book Antiqua"/>
          <w:color w:val="000000"/>
        </w:rPr>
        <w:t>J</w:t>
      </w:r>
      <w:r w:rsidR="005A46F8">
        <w:rPr>
          <w:rFonts w:ascii="Book Antiqua" w:eastAsia="Book Antiqua" w:hAnsi="Book Antiqua" w:cs="Book Antiqua"/>
          <w:color w:val="000000"/>
        </w:rPr>
        <w:t xml:space="preserve"> </w:t>
      </w:r>
      <w:r>
        <w:rPr>
          <w:rFonts w:ascii="Book Antiqua" w:eastAsia="Book Antiqua" w:hAnsi="Book Antiqua" w:cs="Book Antiqua"/>
          <w:color w:val="000000"/>
        </w:rPr>
        <w:t>critical</w:t>
      </w:r>
      <w:r w:rsidR="005A46F8">
        <w:rPr>
          <w:rFonts w:ascii="Book Antiqua" w:eastAsia="Book Antiqua" w:hAnsi="Book Antiqua" w:cs="Book Antiqua"/>
          <w:color w:val="000000"/>
        </w:rPr>
        <w:t>ly</w:t>
      </w:r>
      <w:r>
        <w:rPr>
          <w:rFonts w:ascii="Book Antiqua" w:eastAsia="Book Antiqua" w:hAnsi="Book Antiqua" w:cs="Book Antiqua"/>
          <w:color w:val="000000"/>
        </w:rPr>
        <w:t xml:space="preserve"> revis</w:t>
      </w:r>
      <w:r w:rsidR="005A46F8">
        <w:rPr>
          <w:rFonts w:ascii="Book Antiqua" w:eastAsia="Book Antiqua" w:hAnsi="Book Antiqua" w:cs="Book Antiqua"/>
          <w:color w:val="000000"/>
        </w:rPr>
        <w:t xml:space="preserve">ed </w:t>
      </w:r>
      <w:r>
        <w:rPr>
          <w:rFonts w:ascii="Book Antiqua" w:eastAsia="Book Antiqua" w:hAnsi="Book Antiqua" w:cs="Book Antiqua"/>
          <w:color w:val="000000"/>
        </w:rPr>
        <w:t>the manuscript for</w:t>
      </w:r>
      <w:r w:rsidR="005A46F8">
        <w:rPr>
          <w:rFonts w:ascii="Book Antiqua" w:eastAsia="Book Antiqua" w:hAnsi="Book Antiqua" w:cs="Book Antiqua"/>
          <w:color w:val="000000"/>
        </w:rPr>
        <w:t xml:space="preserve"> important intellectual content</w:t>
      </w:r>
      <w:r w:rsidR="004F7F4F">
        <w:rPr>
          <w:rFonts w:ascii="Book Antiqua" w:eastAsia="Book Antiqua" w:hAnsi="Book Antiqua" w:cs="Book Antiqua"/>
          <w:color w:val="000000"/>
        </w:rPr>
        <w:t>; Fuchs H</w:t>
      </w:r>
      <w:r w:rsidR="00D4502F" w:rsidRPr="00D4502F">
        <w:rPr>
          <w:rFonts w:ascii="Book Antiqua" w:eastAsia="Book Antiqua" w:hAnsi="Book Antiqua" w:cs="Book Antiqua"/>
          <w:caps/>
          <w:color w:val="000000"/>
        </w:rPr>
        <w:t>f</w:t>
      </w:r>
      <w:r w:rsidR="004F7F4F">
        <w:rPr>
          <w:rFonts w:ascii="Book Antiqua" w:eastAsia="Book Antiqua" w:hAnsi="Book Antiqua" w:cs="Book Antiqua"/>
          <w:color w:val="000000"/>
        </w:rPr>
        <w:t xml:space="preserve"> performed statistical analysis</w:t>
      </w:r>
      <w:r>
        <w:rPr>
          <w:rFonts w:ascii="Book Antiqua" w:eastAsia="Book Antiqua" w:hAnsi="Book Antiqua" w:cs="Book Antiqua"/>
          <w:color w:val="000000"/>
        </w:rPr>
        <w:t xml:space="preserve">; </w:t>
      </w:r>
      <w:r w:rsidR="00D5654B">
        <w:rPr>
          <w:rFonts w:ascii="Book Antiqua" w:eastAsia="Book Antiqua" w:hAnsi="Book Antiqua" w:cs="Book Antiqua"/>
          <w:color w:val="000000"/>
        </w:rPr>
        <w:t>Fuchs H</w:t>
      </w:r>
      <w:r w:rsidR="00D4502F" w:rsidRPr="00D4502F">
        <w:rPr>
          <w:rFonts w:ascii="Book Antiqua" w:eastAsia="Book Antiqua" w:hAnsi="Book Antiqua" w:cs="Book Antiqua"/>
          <w:caps/>
          <w:color w:val="000000"/>
        </w:rPr>
        <w:t>f</w:t>
      </w:r>
      <w:r w:rsidR="00D5654B">
        <w:rPr>
          <w:rFonts w:ascii="Book Antiqua" w:eastAsia="Book Antiqua" w:hAnsi="Book Antiqua" w:cs="Book Antiqua"/>
          <w:color w:val="000000"/>
        </w:rPr>
        <w:t xml:space="preserve"> was charge of </w:t>
      </w:r>
      <w:r>
        <w:rPr>
          <w:rFonts w:ascii="Book Antiqua" w:eastAsia="Book Antiqua" w:hAnsi="Book Antiqua" w:cs="Book Antiqua"/>
          <w:color w:val="000000"/>
        </w:rPr>
        <w:t>administrative,</w:t>
      </w:r>
      <w:r w:rsidR="00D5654B">
        <w:rPr>
          <w:rFonts w:ascii="Book Antiqua" w:eastAsia="Book Antiqua" w:hAnsi="Book Antiqua" w:cs="Book Antiqua"/>
          <w:color w:val="000000"/>
        </w:rPr>
        <w:t xml:space="preserve"> technical, or material support</w:t>
      </w:r>
      <w:r>
        <w:rPr>
          <w:rFonts w:ascii="Book Antiqua" w:eastAsia="Book Antiqua" w:hAnsi="Book Antiqua" w:cs="Book Antiqua"/>
          <w:color w:val="000000"/>
        </w:rPr>
        <w:t xml:space="preserve">; </w:t>
      </w:r>
      <w:r w:rsidR="00D5654B">
        <w:rPr>
          <w:rFonts w:ascii="Book Antiqua" w:eastAsia="Book Antiqua" w:hAnsi="Book Antiqua" w:cs="Book Antiqua"/>
          <w:color w:val="000000"/>
        </w:rPr>
        <w:t>Leers J</w:t>
      </w:r>
      <w:r w:rsidR="00D4502F">
        <w:rPr>
          <w:rFonts w:ascii="Book Antiqua" w:eastAsia="Book Antiqua" w:hAnsi="Book Antiqua" w:cs="Book Antiqua"/>
          <w:color w:val="000000"/>
        </w:rPr>
        <w:t>M</w:t>
      </w:r>
      <w:r w:rsidR="00D5654B">
        <w:rPr>
          <w:rFonts w:ascii="Book Antiqua" w:eastAsia="Book Antiqua" w:hAnsi="Book Antiqua" w:cs="Book Antiqua"/>
          <w:color w:val="000000"/>
        </w:rPr>
        <w:t xml:space="preserve"> and Fuchs H</w:t>
      </w:r>
      <w:r w:rsidR="00D4502F" w:rsidRPr="00D4502F">
        <w:rPr>
          <w:rFonts w:ascii="Book Antiqua" w:eastAsia="Book Antiqua" w:hAnsi="Book Antiqua" w:cs="Book Antiqua"/>
          <w:caps/>
          <w:color w:val="000000"/>
        </w:rPr>
        <w:t>f</w:t>
      </w:r>
      <w:r w:rsidR="00D5654B">
        <w:rPr>
          <w:rFonts w:ascii="Book Antiqua" w:eastAsia="Book Antiqua" w:hAnsi="Book Antiqua" w:cs="Book Antiqua"/>
          <w:color w:val="000000"/>
        </w:rPr>
        <w:t xml:space="preserve"> </w:t>
      </w:r>
      <w:r w:rsidR="00D5654B" w:rsidRPr="00D5654B">
        <w:rPr>
          <w:rFonts w:ascii="Book Antiqua" w:eastAsia="Book Antiqua" w:hAnsi="Book Antiqua" w:cs="Book Antiqua"/>
          <w:color w:val="000000"/>
        </w:rPr>
        <w:t>supervise</w:t>
      </w:r>
      <w:r w:rsidR="00D5654B">
        <w:rPr>
          <w:rFonts w:ascii="Book Antiqua" w:eastAsia="Book Antiqua" w:hAnsi="Book Antiqua" w:cs="Book Antiqua"/>
          <w:color w:val="000000"/>
        </w:rPr>
        <w:t>d</w:t>
      </w:r>
      <w:r w:rsidR="00D5654B" w:rsidRPr="00D5654B">
        <w:rPr>
          <w:rFonts w:ascii="Book Antiqua" w:eastAsia="Book Antiqua" w:hAnsi="Book Antiqua" w:cs="Book Antiqua"/>
          <w:color w:val="000000"/>
        </w:rPr>
        <w:t xml:space="preserve"> </w:t>
      </w:r>
      <w:r w:rsidR="00D5654B">
        <w:rPr>
          <w:rFonts w:ascii="Book Antiqua" w:eastAsia="Book Antiqua" w:hAnsi="Book Antiqua" w:cs="Book Antiqua"/>
          <w:color w:val="000000"/>
        </w:rPr>
        <w:t xml:space="preserve">the </w:t>
      </w:r>
      <w:r>
        <w:rPr>
          <w:rFonts w:ascii="Book Antiqua" w:eastAsia="Book Antiqua" w:hAnsi="Book Antiqua" w:cs="Book Antiqua"/>
          <w:color w:val="000000"/>
        </w:rPr>
        <w:t xml:space="preserve">study. </w:t>
      </w:r>
    </w:p>
    <w:p w14:paraId="7591508C" w14:textId="77777777" w:rsidR="00A77B3E" w:rsidRDefault="00A77B3E">
      <w:pPr>
        <w:spacing w:line="360" w:lineRule="auto"/>
        <w:jc w:val="both"/>
      </w:pPr>
    </w:p>
    <w:p w14:paraId="62CC0FEE" w14:textId="77777777" w:rsidR="00A77B3E" w:rsidRDefault="00C20DDB">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Cologne Fortune</w:t>
      </w:r>
      <w:r w:rsidRPr="00A73E3A">
        <w:rPr>
          <w:rFonts w:ascii="Book Antiqua" w:eastAsia="Book Antiqua" w:hAnsi="Book Antiqua" w:cs="Book Antiqua"/>
          <w:caps/>
          <w:color w:val="000000"/>
        </w:rPr>
        <w:t xml:space="preserve"> s</w:t>
      </w:r>
      <w:r>
        <w:rPr>
          <w:rFonts w:ascii="Book Antiqua" w:eastAsia="Book Antiqua" w:hAnsi="Book Antiqua" w:cs="Book Antiqua"/>
          <w:color w:val="000000"/>
        </w:rPr>
        <w:t xml:space="preserve">cientific </w:t>
      </w:r>
      <w:r w:rsidRPr="00A73E3A">
        <w:rPr>
          <w:rFonts w:ascii="Book Antiqua" w:eastAsia="Book Antiqua" w:hAnsi="Book Antiqua" w:cs="Book Antiqua"/>
          <w:caps/>
          <w:color w:val="000000"/>
        </w:rPr>
        <w:t>g</w:t>
      </w:r>
      <w:r>
        <w:rPr>
          <w:rFonts w:ascii="Book Antiqua" w:eastAsia="Book Antiqua" w:hAnsi="Book Antiqua" w:cs="Book Antiqua"/>
          <w:color w:val="000000"/>
        </w:rPr>
        <w:t xml:space="preserve">rant </w:t>
      </w:r>
      <w:r w:rsidRPr="00A73E3A">
        <w:rPr>
          <w:rFonts w:ascii="Book Antiqua" w:eastAsia="Book Antiqua" w:hAnsi="Book Antiqua" w:cs="Book Antiqua"/>
          <w:caps/>
          <w:color w:val="000000"/>
        </w:rPr>
        <w:t>p</w:t>
      </w:r>
      <w:r>
        <w:rPr>
          <w:rFonts w:ascii="Book Antiqua" w:eastAsia="Book Antiqua" w:hAnsi="Book Antiqua" w:cs="Book Antiqua"/>
          <w:color w:val="000000"/>
        </w:rPr>
        <w:t>roject</w:t>
      </w:r>
      <w:r w:rsidR="00A73E3A">
        <w:rPr>
          <w:rFonts w:ascii="Book Antiqua" w:eastAsia="Book Antiqua" w:hAnsi="Book Antiqua" w:cs="Book Antiqua"/>
          <w:color w:val="000000"/>
        </w:rPr>
        <w:t>, No.</w:t>
      </w:r>
      <w:r>
        <w:rPr>
          <w:rFonts w:ascii="Book Antiqua" w:eastAsia="Book Antiqua" w:hAnsi="Book Antiqua" w:cs="Book Antiqua"/>
          <w:color w:val="000000"/>
        </w:rPr>
        <w:t xml:space="preserve"> 176/2016</w:t>
      </w:r>
      <w:r w:rsidR="00DE5E7F">
        <w:rPr>
          <w:rFonts w:ascii="Book Antiqua" w:eastAsia="Book Antiqua" w:hAnsi="Book Antiqua" w:cs="Book Antiqua"/>
          <w:color w:val="000000"/>
        </w:rPr>
        <w:t>.</w:t>
      </w:r>
    </w:p>
    <w:p w14:paraId="498C0E14" w14:textId="77777777" w:rsidR="00A77B3E" w:rsidRDefault="00A77B3E">
      <w:pPr>
        <w:spacing w:line="360" w:lineRule="auto"/>
        <w:jc w:val="both"/>
      </w:pPr>
    </w:p>
    <w:p w14:paraId="1D04EF55" w14:textId="77777777" w:rsidR="00A77B3E" w:rsidRDefault="00C20DDB">
      <w:pPr>
        <w:spacing w:line="360" w:lineRule="auto"/>
        <w:jc w:val="both"/>
      </w:pPr>
      <w:r>
        <w:rPr>
          <w:rFonts w:ascii="Book Antiqua" w:eastAsia="Book Antiqua" w:hAnsi="Book Antiqua" w:cs="Book Antiqua"/>
          <w:b/>
          <w:bCs/>
          <w:color w:val="000000"/>
        </w:rPr>
        <w:lastRenderedPageBreak/>
        <w:t xml:space="preserve">Corresponding author: Hans Friedrich Fuchs, MD, Assistant Professor, Surgeon, </w:t>
      </w:r>
      <w:r>
        <w:rPr>
          <w:rFonts w:ascii="Book Antiqua" w:eastAsia="Book Antiqua" w:hAnsi="Book Antiqua" w:cs="Book Antiqua"/>
          <w:color w:val="000000"/>
        </w:rPr>
        <w:t xml:space="preserve">Department of General, Visceral, Cancer and Transplant Surgery, University of Cologne, </w:t>
      </w:r>
      <w:proofErr w:type="spellStart"/>
      <w:r>
        <w:rPr>
          <w:rFonts w:ascii="Book Antiqua" w:eastAsia="Book Antiqua" w:hAnsi="Book Antiqua" w:cs="Book Antiqua"/>
          <w:color w:val="000000"/>
        </w:rPr>
        <w:t>Kerpener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Straße</w:t>
      </w:r>
      <w:proofErr w:type="spellEnd"/>
      <w:r>
        <w:rPr>
          <w:rFonts w:ascii="Book Antiqua" w:eastAsia="Book Antiqua" w:hAnsi="Book Antiqua" w:cs="Book Antiqua"/>
          <w:color w:val="000000"/>
        </w:rPr>
        <w:t xml:space="preserve"> 62, Cologne 50931, Germany. hans.fuchs@uk-koeln.de</w:t>
      </w:r>
    </w:p>
    <w:p w14:paraId="615E5017" w14:textId="77777777" w:rsidR="00A77B3E" w:rsidRDefault="00A77B3E">
      <w:pPr>
        <w:spacing w:line="360" w:lineRule="auto"/>
        <w:jc w:val="both"/>
      </w:pPr>
    </w:p>
    <w:p w14:paraId="7A3375BE" w14:textId="77777777" w:rsidR="00A77B3E" w:rsidRDefault="00C20DD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6, 2020</w:t>
      </w:r>
    </w:p>
    <w:p w14:paraId="2338EFBD" w14:textId="77777777" w:rsidR="00A77B3E" w:rsidRDefault="00C20DD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11, 2021</w:t>
      </w:r>
    </w:p>
    <w:p w14:paraId="5A51E6EC" w14:textId="2AAC1ED4" w:rsidR="00A77B3E" w:rsidRDefault="00C20DDB">
      <w:pPr>
        <w:spacing w:line="360" w:lineRule="auto"/>
        <w:jc w:val="both"/>
      </w:pPr>
      <w:r>
        <w:rPr>
          <w:rFonts w:ascii="Book Antiqua" w:eastAsia="Book Antiqua" w:hAnsi="Book Antiqua" w:cs="Book Antiqua"/>
          <w:b/>
          <w:bCs/>
          <w:color w:val="000000"/>
        </w:rPr>
        <w:t xml:space="preserve">Accepted: </w:t>
      </w:r>
      <w:r w:rsidR="00271D11" w:rsidRPr="00271D11">
        <w:rPr>
          <w:rFonts w:ascii="Book Antiqua" w:eastAsia="Book Antiqua" w:hAnsi="Book Antiqua" w:cs="Book Antiqua"/>
          <w:color w:val="000000"/>
        </w:rPr>
        <w:t>May 19, 2021</w:t>
      </w:r>
    </w:p>
    <w:p w14:paraId="1314CD98" w14:textId="77777777" w:rsidR="00A77B3E" w:rsidRDefault="00C20DDB">
      <w:pPr>
        <w:spacing w:line="360" w:lineRule="auto"/>
        <w:jc w:val="both"/>
      </w:pPr>
      <w:r>
        <w:rPr>
          <w:rFonts w:ascii="Book Antiqua" w:eastAsia="Book Antiqua" w:hAnsi="Book Antiqua" w:cs="Book Antiqua"/>
          <w:b/>
          <w:bCs/>
          <w:color w:val="000000"/>
        </w:rPr>
        <w:t xml:space="preserve">Published online: </w:t>
      </w:r>
    </w:p>
    <w:p w14:paraId="201FFC3D" w14:textId="77777777" w:rsidR="00A77B3E" w:rsidRDefault="00A77B3E">
      <w:pPr>
        <w:spacing w:line="360" w:lineRule="auto"/>
        <w:jc w:val="both"/>
        <w:sectPr w:rsidR="00A77B3E" w:rsidSect="00D02E7B">
          <w:footerReference w:type="default" r:id="rId6"/>
          <w:pgSz w:w="12240" w:h="15840"/>
          <w:pgMar w:top="1440" w:right="1440" w:bottom="1440" w:left="1440" w:header="720" w:footer="720" w:gutter="0"/>
          <w:cols w:space="720"/>
          <w:docGrid w:linePitch="360"/>
        </w:sectPr>
      </w:pPr>
    </w:p>
    <w:p w14:paraId="061C7699" w14:textId="77777777" w:rsidR="00A77B3E" w:rsidRDefault="00C20DDB">
      <w:pPr>
        <w:spacing w:line="360" w:lineRule="auto"/>
        <w:jc w:val="both"/>
      </w:pPr>
      <w:r>
        <w:rPr>
          <w:rFonts w:ascii="Book Antiqua" w:eastAsia="Book Antiqua" w:hAnsi="Book Antiqua" w:cs="Book Antiqua"/>
          <w:b/>
          <w:color w:val="000000"/>
        </w:rPr>
        <w:lastRenderedPageBreak/>
        <w:t>Abstract</w:t>
      </w:r>
    </w:p>
    <w:p w14:paraId="0CFE752C" w14:textId="77777777" w:rsidR="00A77B3E" w:rsidRDefault="00C20DDB">
      <w:pPr>
        <w:spacing w:line="360" w:lineRule="auto"/>
        <w:jc w:val="both"/>
      </w:pPr>
      <w:r>
        <w:rPr>
          <w:rFonts w:ascii="Book Antiqua" w:eastAsia="Book Antiqua" w:hAnsi="Book Antiqua" w:cs="Book Antiqua"/>
          <w:color w:val="000000"/>
        </w:rPr>
        <w:t>BACKGROUND</w:t>
      </w:r>
    </w:p>
    <w:p w14:paraId="18E1C532" w14:textId="77777777" w:rsidR="00A77B3E" w:rsidRDefault="00C20DDB">
      <w:pPr>
        <w:spacing w:line="360" w:lineRule="auto"/>
        <w:jc w:val="both"/>
      </w:pPr>
      <w:r>
        <w:rPr>
          <w:rFonts w:ascii="Book Antiqua" w:eastAsia="Book Antiqua" w:hAnsi="Book Antiqua" w:cs="Book Antiqua"/>
          <w:color w:val="000000"/>
        </w:rPr>
        <w:t>There is no established correlation between 24-h</w:t>
      </w:r>
      <w:r w:rsidR="000050EC">
        <w:rPr>
          <w:rFonts w:ascii="Book Antiqua" w:eastAsia="Book Antiqua" w:hAnsi="Book Antiqua" w:cs="Book Antiqua"/>
          <w:color w:val="000000"/>
        </w:rPr>
        <w:t xml:space="preserve"> </w:t>
      </w:r>
      <w:r>
        <w:rPr>
          <w:rFonts w:ascii="Book Antiqua" w:eastAsia="Book Antiqua" w:hAnsi="Book Antiqua" w:cs="Book Antiqua"/>
          <w:color w:val="000000"/>
        </w:rPr>
        <w:t xml:space="preserve">esophageal </w:t>
      </w:r>
      <w:r>
        <w:rPr>
          <w:rStyle w:val="highlight"/>
          <w:rFonts w:ascii="Book Antiqua" w:eastAsia="Book Antiqua" w:hAnsi="Book Antiqua" w:cs="Book Antiqua"/>
          <w:color w:val="000000"/>
        </w:rPr>
        <w:t>pH</w:t>
      </w:r>
      <w:r>
        <w:rPr>
          <w:rFonts w:ascii="Book Antiqua" w:eastAsia="Book Antiqua" w:hAnsi="Book Antiqua" w:cs="Book Antiqua"/>
          <w:color w:val="000000"/>
        </w:rPr>
        <w:t>-</w:t>
      </w:r>
      <w:proofErr w:type="spellStart"/>
      <w:r>
        <w:rPr>
          <w:rFonts w:ascii="Book Antiqua" w:eastAsia="Book Antiqua" w:hAnsi="Book Antiqua" w:cs="Book Antiqua"/>
          <w:color w:val="000000"/>
        </w:rPr>
        <w:t>metry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Eso</w:t>
      </w:r>
      <w:proofErr w:type="spellEnd"/>
      <w:r>
        <w:rPr>
          <w:rFonts w:ascii="Book Antiqua" w:eastAsia="Book Antiqua" w:hAnsi="Book Antiqua" w:cs="Book Antiqua"/>
          <w:color w:val="000000"/>
        </w:rPr>
        <w:t xml:space="preserve">-pH) and the new laryngopharyngeal </w:t>
      </w:r>
      <w:r>
        <w:rPr>
          <w:rStyle w:val="highlight"/>
          <w:rFonts w:ascii="Book Antiqua" w:eastAsia="Book Antiqua" w:hAnsi="Book Antiqua" w:cs="Book Antiqua"/>
          <w:color w:val="000000"/>
        </w:rPr>
        <w:t>pH</w:t>
      </w:r>
      <w:r>
        <w:rPr>
          <w:rFonts w:ascii="Book Antiqua" w:eastAsia="Book Antiqua" w:hAnsi="Book Antiqua" w:cs="Book Antiqua"/>
          <w:color w:val="000000"/>
        </w:rPr>
        <w:t>-monitoring system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xml:space="preserve">) as only small case series exist. </w:t>
      </w:r>
      <w:proofErr w:type="spellStart"/>
      <w:r>
        <w:rPr>
          <w:rFonts w:ascii="Book Antiqua" w:eastAsia="Book Antiqua" w:hAnsi="Book Antiqua" w:cs="Book Antiqua"/>
          <w:color w:val="000000"/>
        </w:rPr>
        <w:t>Eso</w:t>
      </w:r>
      <w:proofErr w:type="spellEnd"/>
      <w:r>
        <w:rPr>
          <w:rFonts w:ascii="Book Antiqua" w:eastAsia="Book Antiqua" w:hAnsi="Book Antiqua" w:cs="Book Antiqua"/>
          <w:color w:val="000000"/>
        </w:rPr>
        <w:t xml:space="preserve">-pH was not designed to detect </w:t>
      </w:r>
      <w:r>
        <w:rPr>
          <w:rStyle w:val="highlight"/>
          <w:rFonts w:ascii="Book Antiqua" w:eastAsia="Book Antiqua" w:hAnsi="Book Antiqua" w:cs="Book Antiqua"/>
          <w:color w:val="000000"/>
        </w:rPr>
        <w:t>laryngopharyngeal</w:t>
      </w:r>
      <w:r>
        <w:rPr>
          <w:rFonts w:ascii="Book Antiqua" w:eastAsia="Book Antiqua" w:hAnsi="Book Antiqua" w:cs="Book Antiqua"/>
          <w:color w:val="000000"/>
        </w:rPr>
        <w:t xml:space="preserve"> reflux (LPR) and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xml:space="preserve"> may detect LPR better. We have previously published a dataset using the two techniques in a large patient collective with </w:t>
      </w:r>
      <w:r w:rsidR="002F1AF6">
        <w:rPr>
          <w:rFonts w:ascii="Book Antiqua" w:eastAsia="Book Antiqua" w:hAnsi="Book Antiqua" w:cs="Book Antiqua"/>
          <w:color w:val="000000"/>
        </w:rPr>
        <w:t>gastroesophageal reflux disease</w:t>
      </w:r>
      <w:r>
        <w:rPr>
          <w:rFonts w:ascii="Book Antiqua" w:eastAsia="Book Antiqua" w:hAnsi="Book Antiqua" w:cs="Book Antiqua"/>
          <w:color w:val="000000"/>
        </w:rPr>
        <w:t xml:space="preserve">. Anatomically, patients after esophagectomy were reported to represent an ideal human reflux model as no reflux barrier exists. </w:t>
      </w:r>
    </w:p>
    <w:p w14:paraId="2856C916" w14:textId="77777777" w:rsidR="00A77B3E" w:rsidRDefault="00A77B3E">
      <w:pPr>
        <w:spacing w:line="360" w:lineRule="auto"/>
        <w:jc w:val="both"/>
      </w:pPr>
    </w:p>
    <w:p w14:paraId="246D1421" w14:textId="77777777" w:rsidR="00A77B3E" w:rsidRDefault="00C20DDB">
      <w:pPr>
        <w:spacing w:line="360" w:lineRule="auto"/>
        <w:jc w:val="both"/>
      </w:pPr>
      <w:r>
        <w:rPr>
          <w:rFonts w:ascii="Book Antiqua" w:eastAsia="Book Antiqua" w:hAnsi="Book Antiqua" w:cs="Book Antiqua"/>
          <w:color w:val="000000"/>
        </w:rPr>
        <w:t>AIM</w:t>
      </w:r>
    </w:p>
    <w:p w14:paraId="07AA063E" w14:textId="77777777" w:rsidR="00A77B3E" w:rsidRDefault="00C20DDB">
      <w:pPr>
        <w:spacing w:line="360" w:lineRule="auto"/>
        <w:jc w:val="both"/>
      </w:pPr>
      <w:r w:rsidRPr="00A11B8C">
        <w:rPr>
          <w:rFonts w:ascii="Book Antiqua" w:eastAsia="Book Antiqua" w:hAnsi="Book Antiqua" w:cs="Book Antiqua"/>
          <w:caps/>
          <w:color w:val="000000"/>
        </w:rPr>
        <w:t>t</w:t>
      </w:r>
      <w:r>
        <w:rPr>
          <w:rFonts w:ascii="Book Antiqua" w:eastAsia="Book Antiqua" w:hAnsi="Book Antiqua" w:cs="Book Antiqua"/>
          <w:color w:val="000000"/>
        </w:rPr>
        <w:t xml:space="preserve">o use a human reflux model to examine our previously published correlation in these patients. </w:t>
      </w:r>
    </w:p>
    <w:p w14:paraId="20BE1A3E" w14:textId="77777777" w:rsidR="00A77B3E" w:rsidRDefault="00A77B3E">
      <w:pPr>
        <w:spacing w:line="360" w:lineRule="auto"/>
        <w:jc w:val="both"/>
      </w:pPr>
    </w:p>
    <w:p w14:paraId="38018C53" w14:textId="77777777" w:rsidR="00A77B3E" w:rsidRDefault="00C20DDB">
      <w:pPr>
        <w:spacing w:line="360" w:lineRule="auto"/>
        <w:jc w:val="both"/>
      </w:pPr>
      <w:r>
        <w:rPr>
          <w:rFonts w:ascii="Book Antiqua" w:eastAsia="Book Antiqua" w:hAnsi="Book Antiqua" w:cs="Book Antiqua"/>
          <w:color w:val="000000"/>
        </w:rPr>
        <w:t>METHODS</w:t>
      </w:r>
      <w:r w:rsidR="008C708D" w:rsidRPr="008C708D">
        <w:t xml:space="preserve"> </w:t>
      </w:r>
    </w:p>
    <w:p w14:paraId="2E7110CA" w14:textId="77777777" w:rsidR="00A77B3E" w:rsidRDefault="00C20DDB">
      <w:pPr>
        <w:spacing w:line="360" w:lineRule="auto"/>
        <w:jc w:val="both"/>
      </w:pPr>
      <w:r>
        <w:rPr>
          <w:rFonts w:ascii="Book Antiqua" w:eastAsia="Book Antiqua" w:hAnsi="Book Antiqua" w:cs="Book Antiqua"/>
          <w:color w:val="000000"/>
        </w:rPr>
        <w:t xml:space="preserve">Patients after Ivor Lewis esophagectomy underwent our routine follow-up program with surveillance endoscopies, </w:t>
      </w:r>
      <w:r w:rsidR="008C708D" w:rsidRPr="008C708D">
        <w:rPr>
          <w:rFonts w:ascii="Book Antiqua" w:eastAsia="Book Antiqua" w:hAnsi="Book Antiqua" w:cs="Book Antiqua"/>
          <w:color w:val="000000"/>
        </w:rPr>
        <w:t>computed tomography</w:t>
      </w:r>
      <w:r>
        <w:rPr>
          <w:rFonts w:ascii="Book Antiqua" w:eastAsia="Book Antiqua" w:hAnsi="Book Antiqua" w:cs="Book Antiqua"/>
          <w:color w:val="000000"/>
        </w:rPr>
        <w:t xml:space="preserve"> scans and further exams following surgery. Only patients with a complete check-up program and reflux symptoms were offered inclusion into this prospective study and evaluated using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xml:space="preserve"> and simultaneous </w:t>
      </w:r>
      <w:proofErr w:type="spellStart"/>
      <w:r w:rsidRPr="002B3B45">
        <w:rPr>
          <w:rFonts w:ascii="Book Antiqua" w:eastAsia="Book Antiqua" w:hAnsi="Book Antiqua" w:cs="Book Antiqua"/>
          <w:caps/>
          <w:color w:val="000000"/>
        </w:rPr>
        <w:t>e</w:t>
      </w:r>
      <w:r>
        <w:rPr>
          <w:rFonts w:ascii="Book Antiqua" w:eastAsia="Book Antiqua" w:hAnsi="Book Antiqua" w:cs="Book Antiqua"/>
          <w:color w:val="000000"/>
        </w:rPr>
        <w:t>so-pH</w:t>
      </w:r>
      <w:proofErr w:type="spellEnd"/>
      <w:r>
        <w:rPr>
          <w:rFonts w:ascii="Book Antiqua" w:eastAsia="Book Antiqua" w:hAnsi="Book Antiqua" w:cs="Book Antiqua"/>
          <w:color w:val="000000"/>
        </w:rPr>
        <w:t>. Subsequently, the relationship between the two techniques was evaluated</w:t>
      </w:r>
    </w:p>
    <w:p w14:paraId="429DD78B" w14:textId="77777777" w:rsidR="00A77B3E" w:rsidRDefault="00A77B3E">
      <w:pPr>
        <w:spacing w:line="360" w:lineRule="auto"/>
        <w:jc w:val="both"/>
      </w:pPr>
    </w:p>
    <w:p w14:paraId="3C62D83F" w14:textId="77777777" w:rsidR="00A77B3E" w:rsidRDefault="00C20DDB">
      <w:pPr>
        <w:spacing w:line="360" w:lineRule="auto"/>
        <w:jc w:val="both"/>
      </w:pPr>
      <w:r>
        <w:rPr>
          <w:rFonts w:ascii="Book Antiqua" w:eastAsia="Book Antiqua" w:hAnsi="Book Antiqua" w:cs="Book Antiqua"/>
          <w:color w:val="000000"/>
        </w:rPr>
        <w:t>RESULTS</w:t>
      </w:r>
    </w:p>
    <w:p w14:paraId="370EC02E" w14:textId="77777777" w:rsidR="00A77B3E" w:rsidRDefault="00C20DDB">
      <w:pPr>
        <w:spacing w:line="360" w:lineRule="auto"/>
        <w:jc w:val="both"/>
      </w:pPr>
      <w:r>
        <w:rPr>
          <w:rFonts w:ascii="Book Antiqua" w:eastAsia="Book Antiqua" w:hAnsi="Book Antiqua" w:cs="Book Antiqua"/>
          <w:color w:val="000000"/>
        </w:rPr>
        <w:t>A to</w:t>
      </w:r>
      <w:r w:rsidR="00B238B3">
        <w:rPr>
          <w:rFonts w:ascii="Book Antiqua" w:eastAsia="Book Antiqua" w:hAnsi="Book Antiqua" w:cs="Book Antiqua"/>
          <w:color w:val="000000"/>
        </w:rPr>
        <w:t>tal of 43 patients from 05/2016-</w:t>
      </w:r>
      <w:r>
        <w:rPr>
          <w:rFonts w:ascii="Book Antiqua" w:eastAsia="Book Antiqua" w:hAnsi="Book Antiqua" w:cs="Book Antiqua"/>
          <w:color w:val="000000"/>
        </w:rPr>
        <w:t>11/2018 were included. All patients presented with mainly typical reflux symptoms such as heartburn (74%), regurgitation (84%), chest pain (58%), and dysphagia (47%). Extraesophageal symptoms such as cough, hoarseness, asthma symptoms, and globus sensation were also present. Esophageal 24-hour pH-</w:t>
      </w:r>
      <w:proofErr w:type="spellStart"/>
      <w:r>
        <w:rPr>
          <w:rFonts w:ascii="Book Antiqua" w:eastAsia="Book Antiqua" w:hAnsi="Book Antiqua" w:cs="Book Antiqua"/>
          <w:color w:val="000000"/>
        </w:rPr>
        <w:t>metry</w:t>
      </w:r>
      <w:proofErr w:type="spellEnd"/>
      <w:r>
        <w:rPr>
          <w:rFonts w:ascii="Book Antiqua" w:eastAsia="Book Antiqua" w:hAnsi="Book Antiqua" w:cs="Book Antiqua"/>
          <w:color w:val="000000"/>
        </w:rPr>
        <w:t xml:space="preserve"> was abnormal in 88% of patients with a mean </w:t>
      </w:r>
      <w:proofErr w:type="spellStart"/>
      <w:r>
        <w:rPr>
          <w:rFonts w:ascii="Book Antiqua" w:eastAsia="Book Antiqua" w:hAnsi="Book Antiqua" w:cs="Book Antiqua"/>
          <w:color w:val="000000"/>
        </w:rPr>
        <w:t>DeMeester</w:t>
      </w:r>
      <w:proofErr w:type="spellEnd"/>
      <w:r>
        <w:rPr>
          <w:rFonts w:ascii="Book Antiqua" w:eastAsia="Book Antiqua" w:hAnsi="Book Antiqua" w:cs="Book Antiqua"/>
          <w:color w:val="000000"/>
        </w:rPr>
        <w:t xml:space="preserve"> Score of 229.45 [range 26.4-319.5].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xml:space="preserve"> evaluation was abnormal in 61% of cases in this highly </w:t>
      </w:r>
      <w:r>
        <w:rPr>
          <w:rFonts w:ascii="Book Antiqua" w:eastAsia="Book Antiqua" w:hAnsi="Book Antiqua" w:cs="Book Antiqua"/>
          <w:color w:val="000000"/>
        </w:rPr>
        <w:lastRenderedPageBreak/>
        <w:t xml:space="preserve">selective patient cohort. All patients with abnormal supine LPR were also abnormal for supine esophageal reflux measured by conventional </w:t>
      </w:r>
      <w:proofErr w:type="spellStart"/>
      <w:r w:rsidRPr="002B3B45">
        <w:rPr>
          <w:rFonts w:ascii="Book Antiqua" w:eastAsia="Book Antiqua" w:hAnsi="Book Antiqua" w:cs="Book Antiqua"/>
          <w:caps/>
          <w:color w:val="000000"/>
        </w:rPr>
        <w:t>e</w:t>
      </w:r>
      <w:r>
        <w:rPr>
          <w:rFonts w:ascii="Book Antiqua" w:eastAsia="Book Antiqua" w:hAnsi="Book Antiqua" w:cs="Book Antiqua"/>
          <w:color w:val="000000"/>
        </w:rPr>
        <w:t>so-pH</w:t>
      </w:r>
      <w:proofErr w:type="spellEnd"/>
      <w:r>
        <w:rPr>
          <w:rFonts w:ascii="Book Antiqua" w:eastAsia="Book Antiqua" w:hAnsi="Book Antiqua" w:cs="Book Antiqua"/>
          <w:color w:val="000000"/>
        </w:rPr>
        <w:t xml:space="preserve">. </w:t>
      </w:r>
    </w:p>
    <w:p w14:paraId="4BEF6FA4" w14:textId="77777777" w:rsidR="00A77B3E" w:rsidRDefault="00A77B3E">
      <w:pPr>
        <w:spacing w:line="360" w:lineRule="auto"/>
        <w:jc w:val="both"/>
      </w:pPr>
    </w:p>
    <w:p w14:paraId="3B9AB2A2" w14:textId="77777777" w:rsidR="00A77B3E" w:rsidRDefault="00C20DDB">
      <w:pPr>
        <w:spacing w:line="360" w:lineRule="auto"/>
        <w:jc w:val="both"/>
      </w:pPr>
      <w:r>
        <w:rPr>
          <w:rFonts w:ascii="Book Antiqua" w:eastAsia="Book Antiqua" w:hAnsi="Book Antiqua" w:cs="Book Antiqua"/>
          <w:color w:val="000000"/>
        </w:rPr>
        <w:t>CONCLUSION</w:t>
      </w:r>
    </w:p>
    <w:p w14:paraId="38C3B257" w14:textId="77777777" w:rsidR="00A77B3E" w:rsidRDefault="00C20DDB">
      <w:pPr>
        <w:spacing w:line="360" w:lineRule="auto"/>
        <w:jc w:val="both"/>
      </w:pPr>
      <w:r>
        <w:rPr>
          <w:rFonts w:ascii="Book Antiqua" w:eastAsia="Book Antiqua" w:hAnsi="Book Antiqua" w:cs="Book Antiqua"/>
          <w:color w:val="000000"/>
        </w:rPr>
        <w:t>Patients following esophagectomy and reconstruction with gastric interposition can ideally serve as a human reflux model. Interestingly, laryngopharyngeal reflux phases occur mainly in the upright position. In this human volume-reflux model, results of simultaneous esophageal and laryngopharyngeal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pH-</w:t>
      </w:r>
      <w:proofErr w:type="spellStart"/>
      <w:r>
        <w:rPr>
          <w:rFonts w:ascii="Book Antiqua" w:eastAsia="Book Antiqua" w:hAnsi="Book Antiqua" w:cs="Book Antiqua"/>
          <w:color w:val="000000"/>
        </w:rPr>
        <w:t>metry</w:t>
      </w:r>
      <w:proofErr w:type="spellEnd"/>
      <w:r>
        <w:rPr>
          <w:rFonts w:ascii="Book Antiqua" w:eastAsia="Book Antiqua" w:hAnsi="Book Antiqua" w:cs="Book Antiqua"/>
          <w:color w:val="000000"/>
        </w:rPr>
        <w:t xml:space="preserve"> showed 100% correlation as being explicable by one of our reflux scenarios. </w:t>
      </w:r>
    </w:p>
    <w:p w14:paraId="469D8401" w14:textId="77777777" w:rsidR="00A77B3E" w:rsidRDefault="00A77B3E">
      <w:pPr>
        <w:spacing w:line="360" w:lineRule="auto"/>
        <w:jc w:val="both"/>
      </w:pPr>
    </w:p>
    <w:p w14:paraId="23DDF062" w14:textId="77777777" w:rsidR="00A77B3E" w:rsidRDefault="00C20DDB">
      <w:pPr>
        <w:spacing w:line="360" w:lineRule="auto"/>
        <w:jc w:val="both"/>
      </w:pPr>
      <w:r>
        <w:rPr>
          <w:rFonts w:ascii="Book Antiqua" w:eastAsia="Book Antiqua" w:hAnsi="Book Antiqua" w:cs="Book Antiqua"/>
          <w:b/>
          <w:bCs/>
          <w:color w:val="000000"/>
        </w:rPr>
        <w:t xml:space="preserve">Key Words: </w:t>
      </w:r>
      <w:r w:rsidR="005745D2">
        <w:rPr>
          <w:rFonts w:ascii="Book Antiqua" w:eastAsia="Book Antiqua" w:hAnsi="Book Antiqua" w:cs="Book Antiqua"/>
          <w:color w:val="000000"/>
        </w:rPr>
        <w:t>Gastroesophageal reflux disease</w:t>
      </w:r>
      <w:r>
        <w:rPr>
          <w:rFonts w:ascii="Book Antiqua" w:eastAsia="Book Antiqua" w:hAnsi="Book Antiqua" w:cs="Book Antiqua"/>
          <w:color w:val="000000"/>
        </w:rPr>
        <w:t xml:space="preserve">; </w:t>
      </w:r>
      <w:r w:rsidRPr="005745D2">
        <w:rPr>
          <w:rFonts w:ascii="Book Antiqua" w:eastAsia="Book Antiqua" w:hAnsi="Book Antiqua" w:cs="Book Antiqua"/>
          <w:caps/>
          <w:color w:val="000000"/>
        </w:rPr>
        <w:t>l</w:t>
      </w:r>
      <w:r>
        <w:rPr>
          <w:rFonts w:ascii="Book Antiqua" w:eastAsia="Book Antiqua" w:hAnsi="Book Antiqua" w:cs="Book Antiqua"/>
          <w:color w:val="000000"/>
        </w:rPr>
        <w:t xml:space="preserve">aryngopharyngeal reflux; </w:t>
      </w:r>
      <w:r w:rsidRPr="005745D2">
        <w:rPr>
          <w:rFonts w:ascii="Book Antiqua" w:eastAsia="Book Antiqua" w:hAnsi="Book Antiqua" w:cs="Book Antiqua"/>
          <w:caps/>
          <w:color w:val="000000"/>
        </w:rPr>
        <w:t>m</w:t>
      </w:r>
      <w:r>
        <w:rPr>
          <w:rFonts w:ascii="Book Antiqua" w:eastAsia="Book Antiqua" w:hAnsi="Book Antiqua" w:cs="Book Antiqua"/>
          <w:color w:val="000000"/>
        </w:rPr>
        <w:t xml:space="preserve">inimally invasive esophagectomy; </w:t>
      </w:r>
      <w:r w:rsidRPr="005745D2">
        <w:rPr>
          <w:rFonts w:ascii="Book Antiqua" w:eastAsia="Book Antiqua" w:hAnsi="Book Antiqua" w:cs="Book Antiqua"/>
          <w:caps/>
          <w:color w:val="000000"/>
        </w:rPr>
        <w:t>s</w:t>
      </w:r>
      <w:r>
        <w:rPr>
          <w:rFonts w:ascii="Book Antiqua" w:eastAsia="Book Antiqua" w:hAnsi="Book Antiqua" w:cs="Book Antiqua"/>
          <w:color w:val="000000"/>
        </w:rPr>
        <w:t xml:space="preserve">urgical technology;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xml:space="preserve">; </w:t>
      </w:r>
      <w:r w:rsidRPr="005745D2">
        <w:rPr>
          <w:rFonts w:ascii="Book Antiqua" w:eastAsia="Book Antiqua" w:hAnsi="Book Antiqua" w:cs="Book Antiqua"/>
          <w:caps/>
          <w:color w:val="000000"/>
        </w:rPr>
        <w:t>e</w:t>
      </w:r>
      <w:r>
        <w:rPr>
          <w:rFonts w:ascii="Book Antiqua" w:eastAsia="Book Antiqua" w:hAnsi="Book Antiqua" w:cs="Book Antiqua"/>
          <w:color w:val="000000"/>
        </w:rPr>
        <w:t>sophageal pH-</w:t>
      </w:r>
      <w:proofErr w:type="spellStart"/>
      <w:r>
        <w:rPr>
          <w:rFonts w:ascii="Book Antiqua" w:eastAsia="Book Antiqua" w:hAnsi="Book Antiqua" w:cs="Book Antiqua"/>
          <w:color w:val="000000"/>
        </w:rPr>
        <w:t>metry</w:t>
      </w:r>
      <w:proofErr w:type="spellEnd"/>
    </w:p>
    <w:p w14:paraId="145BA729" w14:textId="77777777" w:rsidR="00A77B3E" w:rsidRDefault="00A77B3E">
      <w:pPr>
        <w:spacing w:line="360" w:lineRule="auto"/>
        <w:jc w:val="both"/>
      </w:pPr>
    </w:p>
    <w:p w14:paraId="1B289548" w14:textId="77777777" w:rsidR="00A77B3E" w:rsidRDefault="00C20DDB">
      <w:pPr>
        <w:spacing w:line="360" w:lineRule="auto"/>
        <w:jc w:val="both"/>
      </w:pPr>
      <w:r w:rsidRPr="00F66D93">
        <w:rPr>
          <w:rFonts w:ascii="Book Antiqua" w:eastAsia="Book Antiqua" w:hAnsi="Book Antiqua" w:cs="Book Antiqua"/>
          <w:color w:val="000000"/>
        </w:rPr>
        <w:t xml:space="preserve">Babic B, Müller DT, </w:t>
      </w:r>
      <w:proofErr w:type="spellStart"/>
      <w:r w:rsidRPr="00F66D93">
        <w:rPr>
          <w:rFonts w:ascii="Book Antiqua" w:eastAsia="Book Antiqua" w:hAnsi="Book Antiqua" w:cs="Book Antiqua"/>
          <w:color w:val="000000"/>
        </w:rPr>
        <w:t>Gebauer</w:t>
      </w:r>
      <w:proofErr w:type="spellEnd"/>
      <w:r w:rsidRPr="00F66D93">
        <w:rPr>
          <w:rFonts w:ascii="Book Antiqua" w:eastAsia="Book Antiqua" w:hAnsi="Book Antiqua" w:cs="Book Antiqua"/>
          <w:color w:val="000000"/>
        </w:rPr>
        <w:t xml:space="preserve"> F, </w:t>
      </w:r>
      <w:proofErr w:type="spellStart"/>
      <w:r w:rsidRPr="00F66D93">
        <w:rPr>
          <w:rFonts w:ascii="Book Antiqua" w:eastAsia="Book Antiqua" w:hAnsi="Book Antiqua" w:cs="Book Antiqua"/>
          <w:color w:val="000000"/>
        </w:rPr>
        <w:t>Schiffmann</w:t>
      </w:r>
      <w:proofErr w:type="spellEnd"/>
      <w:r w:rsidRPr="00F66D93">
        <w:rPr>
          <w:rFonts w:ascii="Book Antiqua" w:eastAsia="Book Antiqua" w:hAnsi="Book Antiqua" w:cs="Book Antiqua"/>
          <w:color w:val="000000"/>
        </w:rPr>
        <w:t xml:space="preserve"> LM, Datta RR, </w:t>
      </w:r>
      <w:proofErr w:type="spellStart"/>
      <w:r w:rsidRPr="00F66D93">
        <w:rPr>
          <w:rFonts w:ascii="Book Antiqua" w:eastAsia="Book Antiqua" w:hAnsi="Book Antiqua" w:cs="Book Antiqua"/>
          <w:color w:val="000000"/>
        </w:rPr>
        <w:t>Schröder</w:t>
      </w:r>
      <w:proofErr w:type="spellEnd"/>
      <w:r w:rsidRPr="00F66D93">
        <w:rPr>
          <w:rFonts w:ascii="Book Antiqua" w:eastAsia="Book Antiqua" w:hAnsi="Book Antiqua" w:cs="Book Antiqua"/>
          <w:color w:val="000000"/>
        </w:rPr>
        <w:t xml:space="preserve"> W, Bruns CJ, Leers JM, Fuchs HF. </w:t>
      </w:r>
      <w:r>
        <w:rPr>
          <w:rFonts w:ascii="Book Antiqua" w:eastAsia="Book Antiqua" w:hAnsi="Book Antiqua" w:cs="Book Antiqua"/>
          <w:color w:val="000000"/>
        </w:rPr>
        <w:t xml:space="preserve">Gastrointestinal </w:t>
      </w:r>
      <w:r w:rsidR="00AD07A3">
        <w:rPr>
          <w:rFonts w:ascii="Book Antiqua" w:eastAsia="Book Antiqua" w:hAnsi="Book Antiqua" w:cs="Book Antiqua"/>
          <w:color w:val="000000"/>
        </w:rPr>
        <w:t>function testing model</w:t>
      </w:r>
      <w:r>
        <w:rPr>
          <w:rFonts w:ascii="Book Antiqua" w:eastAsia="Book Antiqua" w:hAnsi="Book Antiqua" w:cs="Book Antiqua"/>
          <w:color w:val="000000"/>
        </w:rPr>
        <w:t xml:space="preserve"> using a new laryngopharyngeal </w:t>
      </w:r>
      <w:r w:rsidR="00AD07A3">
        <w:rPr>
          <w:rFonts w:ascii="Book Antiqua" w:eastAsia="Book Antiqua" w:hAnsi="Book Antiqua" w:cs="Book Antiqua"/>
          <w:color w:val="000000"/>
        </w:rPr>
        <w:t>p</w:t>
      </w:r>
      <w:r>
        <w:rPr>
          <w:rFonts w:ascii="Book Antiqua" w:eastAsia="Book Antiqua" w:hAnsi="Book Antiqua" w:cs="Book Antiqua"/>
          <w:color w:val="000000"/>
        </w:rPr>
        <w:t xml:space="preserve">H </w:t>
      </w:r>
      <w:r w:rsidR="00AD07A3">
        <w:rPr>
          <w:rFonts w:ascii="Book Antiqua" w:eastAsia="Book Antiqua" w:hAnsi="Book Antiqua" w:cs="Book Antiqua"/>
          <w:color w:val="000000"/>
        </w:rPr>
        <w:t>p</w:t>
      </w:r>
      <w:r>
        <w:rPr>
          <w:rFonts w:ascii="Book Antiqua" w:eastAsia="Book Antiqua" w:hAnsi="Book Antiqua" w:cs="Book Antiqua"/>
          <w:color w:val="000000"/>
        </w:rPr>
        <w:t>robe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xml:space="preserve">) in patients after Ivor-Lewis esophagectomy.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2021; In press</w:t>
      </w:r>
    </w:p>
    <w:p w14:paraId="7EF3A645" w14:textId="77777777" w:rsidR="00A77B3E" w:rsidRDefault="00A77B3E">
      <w:pPr>
        <w:spacing w:line="360" w:lineRule="auto"/>
        <w:jc w:val="both"/>
      </w:pPr>
    </w:p>
    <w:p w14:paraId="643EB155" w14:textId="77777777" w:rsidR="00A77B3E" w:rsidRDefault="00C20DDB">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There is no established correlation between 24-h</w:t>
      </w:r>
      <w:r w:rsidR="00687851">
        <w:rPr>
          <w:rFonts w:ascii="Book Antiqua" w:eastAsia="Book Antiqua" w:hAnsi="Book Antiqua" w:cs="Book Antiqua"/>
          <w:color w:val="000000"/>
        </w:rPr>
        <w:t xml:space="preserve"> </w:t>
      </w:r>
      <w:r>
        <w:rPr>
          <w:rFonts w:ascii="Book Antiqua" w:eastAsia="Book Antiqua" w:hAnsi="Book Antiqua" w:cs="Book Antiqua"/>
          <w:color w:val="000000"/>
        </w:rPr>
        <w:t>esophageal pH-</w:t>
      </w:r>
      <w:proofErr w:type="spellStart"/>
      <w:r>
        <w:rPr>
          <w:rFonts w:ascii="Book Antiqua" w:eastAsia="Book Antiqua" w:hAnsi="Book Antiqua" w:cs="Book Antiqua"/>
          <w:color w:val="000000"/>
        </w:rPr>
        <w:t>metry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Eso</w:t>
      </w:r>
      <w:proofErr w:type="spellEnd"/>
      <w:r>
        <w:rPr>
          <w:rFonts w:ascii="Book Antiqua" w:eastAsia="Book Antiqua" w:hAnsi="Book Antiqua" w:cs="Book Antiqua"/>
          <w:color w:val="000000"/>
        </w:rPr>
        <w:t>-pH) and the new laryngopharyngeal pH-monitoring system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xml:space="preserve">) as only small case series exist. Anatomically, patients after esophagectomy were reported to represent an ideal human reflux model as no reflux barrier exists. Patients after esophagectomy were evaluated using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xml:space="preserve"> and simultaneous </w:t>
      </w:r>
      <w:proofErr w:type="spellStart"/>
      <w:r w:rsidRPr="002B3B45">
        <w:rPr>
          <w:rFonts w:ascii="Book Antiqua" w:eastAsia="Book Antiqua" w:hAnsi="Book Antiqua" w:cs="Book Antiqua"/>
          <w:caps/>
          <w:color w:val="000000"/>
        </w:rPr>
        <w:t>e</w:t>
      </w:r>
      <w:r>
        <w:rPr>
          <w:rFonts w:ascii="Book Antiqua" w:eastAsia="Book Antiqua" w:hAnsi="Book Antiqua" w:cs="Book Antiqua"/>
          <w:color w:val="000000"/>
        </w:rPr>
        <w:t>so-pH</w:t>
      </w:r>
      <w:proofErr w:type="spellEnd"/>
      <w:r>
        <w:rPr>
          <w:rFonts w:ascii="Book Antiqua" w:eastAsia="Book Antiqua" w:hAnsi="Book Antiqua" w:cs="Book Antiqua"/>
          <w:color w:val="000000"/>
        </w:rPr>
        <w:t xml:space="preserve">. In this human volume-reflux model, </w:t>
      </w:r>
      <w:proofErr w:type="spellStart"/>
      <w:r w:rsidR="00C24D68">
        <w:rPr>
          <w:rFonts w:ascii="Book Antiqua" w:eastAsia="Book Antiqua" w:hAnsi="Book Antiqua" w:cs="Book Antiqua"/>
          <w:color w:val="000000"/>
        </w:rPr>
        <w:t>Eso</w:t>
      </w:r>
      <w:proofErr w:type="spellEnd"/>
      <w:r w:rsidR="00C24D68">
        <w:rPr>
          <w:rFonts w:ascii="Book Antiqua" w:eastAsia="Book Antiqua" w:hAnsi="Book Antiqua" w:cs="Book Antiqua"/>
          <w:color w:val="000000"/>
        </w:rPr>
        <w:t>-pH</w:t>
      </w:r>
      <w:r>
        <w:rPr>
          <w:rFonts w:ascii="Book Antiqua" w:eastAsia="Book Antiqua" w:hAnsi="Book Antiqua" w:cs="Book Antiqua"/>
          <w:color w:val="000000"/>
        </w:rPr>
        <w:t xml:space="preserve"> correlated completely with laryngopharyngeal pH-</w:t>
      </w:r>
      <w:proofErr w:type="spellStart"/>
      <w:r>
        <w:rPr>
          <w:rFonts w:ascii="Book Antiqua" w:eastAsia="Book Antiqua" w:hAnsi="Book Antiqua" w:cs="Book Antiqua"/>
          <w:color w:val="000000"/>
        </w:rPr>
        <w:t>metry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w:t>
      </w:r>
    </w:p>
    <w:p w14:paraId="5425E4EA" w14:textId="77777777" w:rsidR="00A77B3E" w:rsidRDefault="00A77B3E">
      <w:pPr>
        <w:spacing w:line="360" w:lineRule="auto"/>
        <w:jc w:val="both"/>
      </w:pPr>
    </w:p>
    <w:p w14:paraId="4CCBD972" w14:textId="77777777" w:rsidR="00A77B3E" w:rsidRDefault="00C20DDB">
      <w:pPr>
        <w:spacing w:line="360" w:lineRule="auto"/>
        <w:jc w:val="both"/>
      </w:pPr>
      <w:r>
        <w:rPr>
          <w:rFonts w:ascii="Book Antiqua" w:eastAsia="Book Antiqua" w:hAnsi="Book Antiqua" w:cs="Book Antiqua"/>
          <w:b/>
          <w:caps/>
          <w:color w:val="000000"/>
          <w:u w:val="single"/>
        </w:rPr>
        <w:t>INTRODUCTION</w:t>
      </w:r>
    </w:p>
    <w:p w14:paraId="4361CE98" w14:textId="61C483E7" w:rsidR="00A77B3E" w:rsidRDefault="00C20DDB">
      <w:pPr>
        <w:spacing w:line="360" w:lineRule="auto"/>
        <w:jc w:val="both"/>
      </w:pPr>
      <w:r>
        <w:rPr>
          <w:rFonts w:ascii="Book Antiqua" w:eastAsia="Book Antiqua" w:hAnsi="Book Antiqua" w:cs="Book Antiqua"/>
          <w:color w:val="000000"/>
        </w:rPr>
        <w:t>Gastroesophageal reflux disease (GERD) is a common</w:t>
      </w:r>
      <w:r w:rsidR="0027045F">
        <w:rPr>
          <w:rFonts w:ascii="Book Antiqua" w:eastAsia="Book Antiqua" w:hAnsi="Book Antiqua" w:cs="Book Antiqua"/>
          <w:color w:val="000000"/>
        </w:rPr>
        <w:t xml:space="preserve"> </w:t>
      </w:r>
      <w:r>
        <w:rPr>
          <w:rFonts w:ascii="Book Antiqua" w:eastAsia="Book Antiqua" w:hAnsi="Book Antiqua" w:cs="Book Antiqua"/>
          <w:color w:val="000000"/>
        </w:rPr>
        <w:t xml:space="preserve">disorder of the upper gastrointestinal tract with a high prevalence, especially in the western </w:t>
      </w:r>
      <w:proofErr w:type="gramStart"/>
      <w:r>
        <w:rPr>
          <w:rFonts w:ascii="Book Antiqua" w:eastAsia="Book Antiqua" w:hAnsi="Book Antiqua" w:cs="Book Antiqua"/>
          <w:color w:val="000000"/>
        </w:rPr>
        <w:t>world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Symptoms are usually defined as typical/esophageal and atypical/extraesophageal </w:t>
      </w:r>
      <w:r>
        <w:rPr>
          <w:rFonts w:ascii="Book Antiqua" w:eastAsia="Book Antiqua" w:hAnsi="Book Antiqua" w:cs="Book Antiqua"/>
          <w:color w:val="000000"/>
        </w:rPr>
        <w:lastRenderedPageBreak/>
        <w:t xml:space="preserve">symptoms with the most common and typical symptoms being heartburn and regurgitation. Still, a significant number of patients suffers from atypical/extraesophageal symptoms such as chronic cough, hoarseness, sore throat, and pharyngeal burning. Other, more unspecific symptoms like a burning sensation of the tongue and mouth, a globus sensation, and dental erosions may also be present. A causal association of extraesophageal symptoms with GERD or nasopharyngeal etiologies remains a major diagnostic challenge in these patients. In consequence, a satisfying therapy of patients with extraesophageal symptoms is not easy to </w:t>
      </w:r>
      <w:proofErr w:type="gramStart"/>
      <w:r>
        <w:rPr>
          <w:rFonts w:ascii="Book Antiqua" w:eastAsia="Book Antiqua" w:hAnsi="Book Antiqua" w:cs="Book Antiqua"/>
          <w:color w:val="000000"/>
        </w:rPr>
        <w:t>offer</w:t>
      </w:r>
      <w:r w:rsidR="00E42E38">
        <w:rPr>
          <w:rFonts w:ascii="Book Antiqua" w:eastAsia="Book Antiqua" w:hAnsi="Book Antiqua" w:cs="Book Antiqua"/>
          <w:color w:val="000000"/>
          <w:szCs w:val="30"/>
          <w:vertAlign w:val="superscript"/>
        </w:rPr>
        <w:t>[</w:t>
      </w:r>
      <w:proofErr w:type="gramEnd"/>
      <w:r w:rsidR="00E42E38">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 xml:space="preserve"> </w:t>
      </w:r>
      <w:r>
        <w:rPr>
          <w:rFonts w:ascii="Book Antiqua" w:eastAsia="Book Antiqua" w:hAnsi="Book Antiqua" w:cs="Book Antiqua"/>
          <w:color w:val="000000"/>
        </w:rPr>
        <w:t xml:space="preserve">A positive response to a medical therapy with proton pump inhibitors seems to be a positive prognostic predictor for connecting GERD to extraesophageal symptoms. Still the level of evidence for respiratory diseases caused by GERD remains rather </w:t>
      </w:r>
      <w:proofErr w:type="gramStart"/>
      <w:r>
        <w:rPr>
          <w:rFonts w:ascii="Book Antiqua" w:eastAsia="Book Antiqua" w:hAnsi="Book Antiqua" w:cs="Book Antiqua"/>
          <w:color w:val="000000"/>
        </w:rPr>
        <w:t>low</w:t>
      </w:r>
      <w:r w:rsidR="00E42E38">
        <w:rPr>
          <w:rFonts w:ascii="Book Antiqua" w:eastAsia="Book Antiqua" w:hAnsi="Book Antiqua" w:cs="Book Antiqua"/>
          <w:color w:val="000000"/>
          <w:szCs w:val="30"/>
          <w:vertAlign w:val="superscript"/>
        </w:rPr>
        <w:t>[</w:t>
      </w:r>
      <w:proofErr w:type="gramEnd"/>
      <w:r w:rsidR="00E42E38">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w:t>
      </w:r>
    </w:p>
    <w:p w14:paraId="1A3F7171" w14:textId="77777777" w:rsidR="00A77B3E" w:rsidRDefault="00C20DDB" w:rsidP="00687851">
      <w:pPr>
        <w:spacing w:line="360" w:lineRule="auto"/>
        <w:ind w:firstLineChars="100" w:firstLine="240"/>
        <w:jc w:val="both"/>
      </w:pPr>
      <w:r>
        <w:rPr>
          <w:rFonts w:ascii="Book Antiqua" w:eastAsia="Book Antiqua" w:hAnsi="Book Antiqua" w:cs="Book Antiqua"/>
          <w:color w:val="000000"/>
        </w:rPr>
        <w:t>Esophageal 24-h</w:t>
      </w:r>
      <w:r w:rsidR="00687851">
        <w:rPr>
          <w:rFonts w:ascii="Book Antiqua" w:eastAsia="Book Antiqua" w:hAnsi="Book Antiqua" w:cs="Book Antiqua"/>
          <w:color w:val="000000"/>
        </w:rPr>
        <w:t xml:space="preserve"> </w:t>
      </w:r>
      <w:r>
        <w:rPr>
          <w:rFonts w:ascii="Book Antiqua" w:eastAsia="Book Antiqua" w:hAnsi="Book Antiqua" w:cs="Book Antiqua"/>
          <w:color w:val="000000"/>
        </w:rPr>
        <w:t>pH monitoring (</w:t>
      </w:r>
      <w:proofErr w:type="spellStart"/>
      <w:r>
        <w:rPr>
          <w:rFonts w:ascii="Book Antiqua" w:eastAsia="Book Antiqua" w:hAnsi="Book Antiqua" w:cs="Book Antiqua"/>
          <w:color w:val="000000"/>
        </w:rPr>
        <w:t>Eso</w:t>
      </w:r>
      <w:proofErr w:type="spellEnd"/>
      <w:r>
        <w:rPr>
          <w:rFonts w:ascii="Book Antiqua" w:eastAsia="Book Antiqua" w:hAnsi="Book Antiqua" w:cs="Book Antiqua"/>
          <w:color w:val="000000"/>
        </w:rPr>
        <w:t xml:space="preserve">-pH) is the gold standard for the detection of GERD. Herewith, the acid exposure of the lower esophagus can be identified and </w:t>
      </w:r>
      <w:proofErr w:type="gramStart"/>
      <w:r>
        <w:rPr>
          <w:rFonts w:ascii="Book Antiqua" w:eastAsia="Book Antiqua" w:hAnsi="Book Antiqua" w:cs="Book Antiqua"/>
          <w:color w:val="000000"/>
        </w:rPr>
        <w:t>quantified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To improve measurement of episodes caused by proximal esophageal reflux, a dual-probe pH monitoring was introduced in the late 1990’</w:t>
      </w:r>
      <w:proofErr w:type="gramStart"/>
      <w:r>
        <w:rPr>
          <w:rFonts w:ascii="Book Antiqua" w:eastAsia="Book Antiqua" w:hAnsi="Book Antiqua" w:cs="Book Antiqua"/>
          <w:color w:val="000000"/>
        </w:rPr>
        <w:t>s</w:t>
      </w:r>
      <w:r w:rsidR="00E42E38">
        <w:rPr>
          <w:rFonts w:ascii="Book Antiqua" w:eastAsia="Book Antiqua" w:hAnsi="Book Antiqua" w:cs="Book Antiqua"/>
          <w:color w:val="000000"/>
          <w:szCs w:val="30"/>
          <w:vertAlign w:val="superscript"/>
        </w:rPr>
        <w:t>[</w:t>
      </w:r>
      <w:proofErr w:type="gramEnd"/>
      <w:r w:rsidR="00E42E38">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With the necessity of a high esophageal positioning of the pH-probe for the detection of laryngopharyngeal reflux (LPR), existing pH-</w:t>
      </w:r>
      <w:proofErr w:type="spellStart"/>
      <w:r>
        <w:rPr>
          <w:rFonts w:ascii="Book Antiqua" w:eastAsia="Book Antiqua" w:hAnsi="Book Antiqua" w:cs="Book Antiqua"/>
          <w:color w:val="000000"/>
        </w:rPr>
        <w:t>metry</w:t>
      </w:r>
      <w:proofErr w:type="spellEnd"/>
      <w:r>
        <w:rPr>
          <w:rFonts w:ascii="Book Antiqua" w:eastAsia="Book Antiqua" w:hAnsi="Book Antiqua" w:cs="Book Antiqua"/>
          <w:color w:val="000000"/>
        </w:rPr>
        <w:t xml:space="preserve"> devices designed for lower esophageal pH-</w:t>
      </w:r>
      <w:proofErr w:type="spellStart"/>
      <w:r>
        <w:rPr>
          <w:rFonts w:ascii="Book Antiqua" w:eastAsia="Book Antiqua" w:hAnsi="Book Antiqua" w:cs="Book Antiqua"/>
          <w:color w:val="000000"/>
        </w:rPr>
        <w:t>metry</w:t>
      </w:r>
      <w:proofErr w:type="spellEnd"/>
      <w:r>
        <w:rPr>
          <w:rFonts w:ascii="Book Antiqua" w:eastAsia="Book Antiqua" w:hAnsi="Book Antiqua" w:cs="Book Antiqua"/>
          <w:color w:val="000000"/>
        </w:rPr>
        <w:t xml:space="preserve"> were not always reliable and valid. The development and implementation of pH-impedance monitoring made it possible to distinguish between acid and non-acid reflux and furthermore allowed a quantification of proximal esophageal reflux. In addition, correlation between symptoms and episodes of reflux can be seen. </w:t>
      </w:r>
    </w:p>
    <w:p w14:paraId="0EEFB5D3" w14:textId="1EF0F92C" w:rsidR="00A77B3E" w:rsidRDefault="00C20DDB" w:rsidP="004A2E3E">
      <w:pPr>
        <w:spacing w:line="360" w:lineRule="auto"/>
        <w:ind w:firstLineChars="100" w:firstLine="240"/>
        <w:jc w:val="both"/>
      </w:pPr>
      <w:r>
        <w:rPr>
          <w:rFonts w:ascii="Book Antiqua" w:eastAsia="Book Antiqua" w:hAnsi="Book Antiqua" w:cs="Book Antiqua"/>
          <w:color w:val="000000"/>
        </w:rPr>
        <w:t>Recently a novel pH device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xml:space="preserve"> pH measurement system, Respiratory Technology Corp., Houston, TX, U</w:t>
      </w:r>
      <w:r w:rsidR="004A2E3E">
        <w:rPr>
          <w:rFonts w:ascii="Book Antiqua" w:eastAsia="Book Antiqua" w:hAnsi="Book Antiqua" w:cs="Book Antiqua"/>
          <w:color w:val="000000"/>
        </w:rPr>
        <w:t>nited States</w:t>
      </w:r>
      <w:r>
        <w:rPr>
          <w:rFonts w:ascii="Book Antiqua" w:eastAsia="Book Antiqua" w:hAnsi="Book Antiqua" w:cs="Book Antiqua"/>
          <w:color w:val="000000"/>
        </w:rPr>
        <w:t xml:space="preserve"> =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has been developed and normal values were published in 2009</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This device is designed to be positioned above the upper esophageal sphincter in the oropharynx. The teardrop design prevents drying of the catheter, a common problem of the </w:t>
      </w:r>
      <w:proofErr w:type="spellStart"/>
      <w:r w:rsidRPr="002B3B45">
        <w:rPr>
          <w:rFonts w:ascii="Book Antiqua" w:eastAsia="Book Antiqua" w:hAnsi="Book Antiqua" w:cs="Book Antiqua"/>
          <w:caps/>
          <w:color w:val="000000"/>
        </w:rPr>
        <w:t>e</w:t>
      </w:r>
      <w:r>
        <w:rPr>
          <w:rFonts w:ascii="Book Antiqua" w:eastAsia="Book Antiqua" w:hAnsi="Book Antiqua" w:cs="Book Antiqua"/>
          <w:color w:val="000000"/>
        </w:rPr>
        <w:t>so</w:t>
      </w:r>
      <w:proofErr w:type="spellEnd"/>
      <w:r>
        <w:rPr>
          <w:rFonts w:ascii="Book Antiqua" w:eastAsia="Book Antiqua" w:hAnsi="Book Antiqua" w:cs="Book Antiqua"/>
          <w:color w:val="000000"/>
        </w:rPr>
        <w:t xml:space="preserve">-pH catheter when placed high in the oropharynx.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xml:space="preserve"> was created to detect both liquid and acidic gas vapor, and the oropharyngeal placement may lead to more accurate </w:t>
      </w:r>
      <w:proofErr w:type="gramStart"/>
      <w:r>
        <w:rPr>
          <w:rFonts w:ascii="Book Antiqua" w:eastAsia="Book Antiqua" w:hAnsi="Book Antiqua" w:cs="Book Antiqua"/>
          <w:color w:val="000000"/>
        </w:rPr>
        <w:t>results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Worrell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E42E38">
        <w:rPr>
          <w:rFonts w:ascii="Book Antiqua" w:eastAsia="Book Antiqua" w:hAnsi="Book Antiqua" w:cs="Book Antiqua"/>
          <w:color w:val="000000"/>
          <w:szCs w:val="30"/>
          <w:vertAlign w:val="superscript"/>
        </w:rPr>
        <w:t>[</w:t>
      </w:r>
      <w:proofErr w:type="gramEnd"/>
      <w:r w:rsidR="00E42E38">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published </w:t>
      </w:r>
      <w:r>
        <w:rPr>
          <w:rFonts w:ascii="Book Antiqua" w:eastAsia="Book Antiqua" w:hAnsi="Book Antiqua" w:cs="Book Antiqua"/>
          <w:color w:val="000000"/>
        </w:rPr>
        <w:lastRenderedPageBreak/>
        <w:t xml:space="preserve">that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xml:space="preserve"> may help to achieve a better patient selection for a</w:t>
      </w:r>
      <w:r w:rsidR="0027045F">
        <w:rPr>
          <w:rFonts w:ascii="Book Antiqua" w:eastAsia="Book Antiqua" w:hAnsi="Book Antiqua" w:cs="Book Antiqua"/>
          <w:color w:val="000000"/>
        </w:rPr>
        <w:t xml:space="preserve"> </w:t>
      </w:r>
      <w:r>
        <w:rPr>
          <w:rFonts w:ascii="Book Antiqua" w:eastAsia="Book Antiqua" w:hAnsi="Book Antiqua" w:cs="Book Antiqua"/>
          <w:color w:val="000000"/>
        </w:rPr>
        <w:t xml:space="preserve">successful outcome for extraesophageal reflux symptoms after laparoscopic anti-reflux surgery. Our group recently published the largest case series and validation study using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xml:space="preserve"> and classic esophageal pH-</w:t>
      </w:r>
      <w:proofErr w:type="spellStart"/>
      <w:r>
        <w:rPr>
          <w:rFonts w:ascii="Book Antiqua" w:eastAsia="Book Antiqua" w:hAnsi="Book Antiqua" w:cs="Book Antiqua"/>
          <w:color w:val="000000"/>
        </w:rPr>
        <w:t>metry</w:t>
      </w:r>
      <w:proofErr w:type="spellEnd"/>
      <w:r>
        <w:rPr>
          <w:rFonts w:ascii="Book Antiqua" w:eastAsia="Book Antiqua" w:hAnsi="Book Antiqua" w:cs="Book Antiqua"/>
          <w:color w:val="000000"/>
        </w:rPr>
        <w:t xml:space="preserve"> simultaneously in more than 100 patients with </w:t>
      </w:r>
      <w:proofErr w:type="gramStart"/>
      <w:r>
        <w:rPr>
          <w:rFonts w:ascii="Book Antiqua" w:eastAsia="Book Antiqua" w:hAnsi="Book Antiqua" w:cs="Book Antiqua"/>
          <w:color w:val="000000"/>
        </w:rPr>
        <w:t>GERD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showing that. various reflux scenarios exist in patients with reflux disease. </w:t>
      </w:r>
    </w:p>
    <w:p w14:paraId="1D1F14DB" w14:textId="77777777" w:rsidR="00A77B3E" w:rsidRDefault="00C20DDB" w:rsidP="00177107">
      <w:pPr>
        <w:spacing w:line="360" w:lineRule="auto"/>
        <w:ind w:firstLineChars="100" w:firstLine="240"/>
        <w:jc w:val="both"/>
      </w:pPr>
      <w:r>
        <w:rPr>
          <w:rFonts w:ascii="Book Antiqua" w:eastAsia="Book Antiqua" w:hAnsi="Book Antiqua" w:cs="Book Antiqua"/>
          <w:color w:val="000000"/>
        </w:rPr>
        <w:t>Other researchers developed a human reflux model in the early 2000’</w:t>
      </w:r>
      <w:proofErr w:type="gramStart"/>
      <w:r>
        <w:rPr>
          <w:rFonts w:ascii="Book Antiqua" w:eastAsia="Book Antiqua" w:hAnsi="Book Antiqua" w:cs="Book Antiqua"/>
          <w:color w:val="000000"/>
        </w:rPr>
        <w: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We further evolved this idea and developed the University of Cologne human reflux model. Patients that underwent esophagectomy were followed up thoroughly after surgery over a long period of time and data on those bothersome symptoms was </w:t>
      </w:r>
      <w:proofErr w:type="gramStart"/>
      <w:r>
        <w:rPr>
          <w:rFonts w:ascii="Book Antiqua" w:eastAsia="Book Antiqua" w:hAnsi="Book Antiqua" w:cs="Book Antiqua"/>
          <w:color w:val="000000"/>
        </w:rPr>
        <w:t>collected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Interestingly, patients who had undergone esophagectomy for adenocarcinoma of the esophagus showed a faster progression to so-called Neo-</w:t>
      </w:r>
      <w:proofErr w:type="spellStart"/>
      <w:r>
        <w:rPr>
          <w:rFonts w:ascii="Book Antiqua" w:eastAsia="Book Antiqua" w:hAnsi="Book Antiqua" w:cs="Book Antiqua"/>
          <w:color w:val="000000"/>
        </w:rPr>
        <w:t>Barretts</w:t>
      </w:r>
      <w:proofErr w:type="spellEnd"/>
      <w:r>
        <w:rPr>
          <w:rFonts w:ascii="Book Antiqua" w:eastAsia="Book Antiqua" w:hAnsi="Book Antiqua" w:cs="Book Antiqua"/>
          <w:color w:val="000000"/>
        </w:rPr>
        <w:t xml:space="preserve"> in the esophageal remnant.</w:t>
      </w:r>
    </w:p>
    <w:p w14:paraId="4C6FC7AF" w14:textId="77777777" w:rsidR="00A77B3E" w:rsidRDefault="00C20DDB" w:rsidP="00177107">
      <w:pPr>
        <w:spacing w:line="360" w:lineRule="auto"/>
        <w:ind w:firstLineChars="100" w:firstLine="240"/>
        <w:jc w:val="both"/>
      </w:pPr>
      <w:r>
        <w:rPr>
          <w:rFonts w:ascii="Book Antiqua" w:eastAsia="Book Antiqua" w:hAnsi="Book Antiqua" w:cs="Book Antiqua"/>
          <w:color w:val="000000"/>
        </w:rPr>
        <w:t>Therefore, it is the aim of this current study to further validate the new technology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using a prospective cohort of patients after Ivor-Lewis esophagectomy clinically presenting with severe GERD.</w:t>
      </w:r>
    </w:p>
    <w:p w14:paraId="774C7244" w14:textId="77777777" w:rsidR="00A77B3E" w:rsidRDefault="00A77B3E">
      <w:pPr>
        <w:spacing w:line="360" w:lineRule="auto"/>
        <w:ind w:firstLine="708"/>
        <w:jc w:val="both"/>
      </w:pPr>
    </w:p>
    <w:p w14:paraId="4AC897E8" w14:textId="77777777" w:rsidR="00A77B3E" w:rsidRDefault="00C20DDB">
      <w:pPr>
        <w:spacing w:line="360" w:lineRule="auto"/>
        <w:jc w:val="both"/>
      </w:pPr>
      <w:r>
        <w:rPr>
          <w:rFonts w:ascii="Book Antiqua" w:eastAsia="Book Antiqua" w:hAnsi="Book Antiqua" w:cs="Book Antiqua"/>
          <w:b/>
          <w:caps/>
          <w:color w:val="000000"/>
          <w:u w:val="single"/>
        </w:rPr>
        <w:t>MATERIALS AND METHODS</w:t>
      </w:r>
    </w:p>
    <w:p w14:paraId="0C788D34" w14:textId="77777777" w:rsidR="00A77B3E" w:rsidRDefault="00177107">
      <w:pPr>
        <w:spacing w:line="360" w:lineRule="auto"/>
        <w:jc w:val="both"/>
      </w:pPr>
      <w:r>
        <w:rPr>
          <w:rFonts w:ascii="Book Antiqua" w:eastAsia="Book Antiqua" w:hAnsi="Book Antiqua" w:cs="Book Antiqua"/>
          <w:b/>
          <w:bCs/>
          <w:i/>
          <w:iCs/>
          <w:color w:val="000000"/>
        </w:rPr>
        <w:t>Patients</w:t>
      </w:r>
      <w:r w:rsidR="00C20DDB">
        <w:rPr>
          <w:rFonts w:ascii="Book Antiqua" w:eastAsia="Book Antiqua" w:hAnsi="Book Antiqua" w:cs="Book Antiqua"/>
          <w:b/>
          <w:bCs/>
          <w:i/>
          <w:iCs/>
          <w:color w:val="000000"/>
        </w:rPr>
        <w:t xml:space="preserve"> </w:t>
      </w:r>
    </w:p>
    <w:p w14:paraId="07CDC947" w14:textId="61231A2F" w:rsidR="00A77B3E" w:rsidRDefault="00C20DDB">
      <w:pPr>
        <w:spacing w:line="360" w:lineRule="auto"/>
        <w:jc w:val="both"/>
      </w:pPr>
      <w:r>
        <w:rPr>
          <w:rFonts w:ascii="Book Antiqua" w:eastAsia="Book Antiqua" w:hAnsi="Book Antiqua" w:cs="Book Antiqua"/>
          <w:color w:val="000000"/>
        </w:rPr>
        <w:t xml:space="preserve">Our academic center is a certified center of excellence for surgery of the upper gastrointestinal tract. A prospective analysis of patient data during follow-up after hybrid minimally invasive Ivor Lewis esophagectomy for cancer was performed. To obtain a homogenous population, only patients at least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out of surgery and disease-free survival were included in this study to eliminate immediate postoperative effects. The study was conducted with approval from the institutional review board at the University of Cologne (IRB reference 16-727) and subjects gave written informed consent prior to participation in the study. </w:t>
      </w:r>
    </w:p>
    <w:p w14:paraId="7CAF63E8" w14:textId="77777777" w:rsidR="00A77B3E" w:rsidRDefault="00C20DDB" w:rsidP="004A177E">
      <w:pPr>
        <w:spacing w:line="360" w:lineRule="auto"/>
        <w:ind w:firstLineChars="100" w:firstLine="240"/>
        <w:jc w:val="both"/>
      </w:pPr>
      <w:r>
        <w:rPr>
          <w:rFonts w:ascii="Book Antiqua" w:eastAsia="Book Antiqua" w:hAnsi="Book Antiqua" w:cs="Book Antiqua"/>
          <w:color w:val="000000"/>
        </w:rPr>
        <w:t xml:space="preserve">Demographics, endoscopic findings, biopsies at different follow-up time points, as well as tumor histology and stage were recorded in the prospective database. Additionally, symptoms were recorded at all times of follow-up. Only patients that </w:t>
      </w:r>
      <w:r>
        <w:rPr>
          <w:rFonts w:ascii="Book Antiqua" w:eastAsia="Book Antiqua" w:hAnsi="Book Antiqua" w:cs="Book Antiqua"/>
          <w:color w:val="000000"/>
        </w:rPr>
        <w:lastRenderedPageBreak/>
        <w:t>presented with reflux-related symptoms or those showing endoscopic proof of mucosal damage in the esophageal remnant were offered inclusion in this study. To minimize the risks and inconvenience to our patients and to follow current ethical principles for research, no control group without symptoms or proof of reflux associated changes was investigated for this study.</w:t>
      </w:r>
    </w:p>
    <w:p w14:paraId="6F98C78B" w14:textId="77777777" w:rsidR="00A77B3E" w:rsidRDefault="00A77B3E" w:rsidP="004A177E">
      <w:pPr>
        <w:spacing w:line="360" w:lineRule="auto"/>
        <w:jc w:val="both"/>
      </w:pPr>
    </w:p>
    <w:p w14:paraId="532C20E5" w14:textId="77777777" w:rsidR="00A77B3E" w:rsidRDefault="00C20DDB">
      <w:pPr>
        <w:spacing w:line="360" w:lineRule="auto"/>
        <w:jc w:val="both"/>
      </w:pPr>
      <w:r>
        <w:rPr>
          <w:rFonts w:ascii="Book Antiqua" w:eastAsia="Book Antiqua" w:hAnsi="Book Antiqua" w:cs="Book Antiqua"/>
          <w:b/>
          <w:bCs/>
          <w:i/>
          <w:iCs/>
          <w:color w:val="000000"/>
        </w:rPr>
        <w:t xml:space="preserve">Treatment and follow-up of patients with esophageal cancer </w:t>
      </w:r>
    </w:p>
    <w:p w14:paraId="5EF6E5B4" w14:textId="0EE23607" w:rsidR="00A77B3E" w:rsidRDefault="00C20DDB">
      <w:pPr>
        <w:spacing w:line="360" w:lineRule="auto"/>
        <w:jc w:val="both"/>
      </w:pPr>
      <w:r>
        <w:rPr>
          <w:rFonts w:ascii="Book Antiqua" w:eastAsia="Book Antiqua" w:hAnsi="Book Antiqua" w:cs="Book Antiqua"/>
          <w:color w:val="000000"/>
        </w:rPr>
        <w:t xml:space="preserve">Esophageal cancer was treated according to previously published </w:t>
      </w:r>
      <w:proofErr w:type="gramStart"/>
      <w:r>
        <w:rPr>
          <w:rFonts w:ascii="Book Antiqua" w:eastAsia="Book Antiqua" w:hAnsi="Book Antiqua" w:cs="Book Antiqua"/>
          <w:color w:val="000000"/>
        </w:rPr>
        <w:t>guidelines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13-15]</w:t>
      </w:r>
      <w:r>
        <w:rPr>
          <w:rFonts w:ascii="Book Antiqua" w:eastAsia="Book Antiqua" w:hAnsi="Book Antiqua" w:cs="Book Antiqua"/>
          <w:color w:val="000000"/>
        </w:rPr>
        <w:t xml:space="preserve">. In a multimodal setting, surgery was scheduled 4 to </w:t>
      </w:r>
      <w:r w:rsidR="00F13DA1">
        <w:rPr>
          <w:rFonts w:ascii="Book Antiqua" w:eastAsia="Book Antiqua" w:hAnsi="Book Antiqua" w:cs="Book Antiqua"/>
          <w:color w:val="000000"/>
        </w:rPr>
        <w:t xml:space="preserve">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neoadjuvant treatment and was typically performed as a hybrid or totally minimally invasive Ivor Lewis procedure with high intrathoracic esophagogastric anastomosis and two-field lymphadenectomy. We performed hybrid and totally minimally invasive procedures according to international </w:t>
      </w:r>
      <w:proofErr w:type="gramStart"/>
      <w:r>
        <w:rPr>
          <w:rFonts w:ascii="Book Antiqua" w:eastAsia="Book Antiqua" w:hAnsi="Book Antiqua" w:cs="Book Antiqua"/>
          <w:color w:val="000000"/>
        </w:rPr>
        <w:t>guidelines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16-18]</w:t>
      </w:r>
      <w:r w:rsidR="004A177E" w:rsidRPr="004A177E">
        <w:rPr>
          <w:rFonts w:ascii="Book Antiqua" w:eastAsia="Book Antiqua" w:hAnsi="Book Antiqua" w:cs="Book Antiqua"/>
          <w:color w:val="000000"/>
          <w:szCs w:val="30"/>
        </w:rPr>
        <w:t>.</w:t>
      </w:r>
      <w:r w:rsidR="004A177E">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All patients underwent our previously published risk assessment before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Esophagitis was recorded according to the Los Angeles classification during follow-up </w:t>
      </w:r>
      <w:proofErr w:type="gramStart"/>
      <w:r>
        <w:rPr>
          <w:rFonts w:ascii="Book Antiqua" w:eastAsia="Book Antiqua" w:hAnsi="Book Antiqua" w:cs="Book Antiqua"/>
          <w:color w:val="000000"/>
        </w:rPr>
        <w:t>endoscopy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The definition of Barrett’s mucosa included both specialized and non-specialized columnar epithelium from the esophageal remnant and was only diagnosed when goblet cells were </w:t>
      </w:r>
      <w:proofErr w:type="gramStart"/>
      <w:r>
        <w:rPr>
          <w:rFonts w:ascii="Book Antiqua" w:eastAsia="Book Antiqua" w:hAnsi="Book Antiqua" w:cs="Book Antiqua"/>
          <w:color w:val="000000"/>
        </w:rPr>
        <w:t>present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We published our management if mucosal inflammation was encountered during follow-up of esophageal cancer </w:t>
      </w:r>
      <w:proofErr w:type="gramStart"/>
      <w:r>
        <w:rPr>
          <w:rFonts w:ascii="Book Antiqua" w:eastAsia="Book Antiqua" w:hAnsi="Book Antiqua" w:cs="Book Antiqua"/>
          <w:color w:val="000000"/>
        </w:rPr>
        <w:t>before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w:t>
      </w:r>
    </w:p>
    <w:p w14:paraId="40D7158A" w14:textId="77777777" w:rsidR="00A77B3E" w:rsidRDefault="00A77B3E">
      <w:pPr>
        <w:spacing w:line="360" w:lineRule="auto"/>
        <w:jc w:val="both"/>
      </w:pPr>
    </w:p>
    <w:p w14:paraId="16621F3C" w14:textId="77777777" w:rsidR="00A77B3E" w:rsidRDefault="00C20DDB">
      <w:pPr>
        <w:spacing w:line="360" w:lineRule="auto"/>
        <w:jc w:val="both"/>
      </w:pPr>
      <w:r>
        <w:rPr>
          <w:rFonts w:ascii="Book Antiqua" w:eastAsia="Book Antiqua" w:hAnsi="Book Antiqua" w:cs="Book Antiqua"/>
          <w:b/>
          <w:bCs/>
          <w:i/>
          <w:iCs/>
          <w:color w:val="000000"/>
        </w:rPr>
        <w:t>Further evaluation of patients with GERD symptoms during follow up</w:t>
      </w:r>
    </w:p>
    <w:p w14:paraId="4D54FAF1" w14:textId="4BB7F918" w:rsidR="00A77B3E" w:rsidRDefault="00C20DDB">
      <w:pPr>
        <w:spacing w:line="360" w:lineRule="auto"/>
        <w:jc w:val="both"/>
      </w:pPr>
      <w:r>
        <w:rPr>
          <w:rFonts w:ascii="Book Antiqua" w:eastAsia="Book Antiqua" w:hAnsi="Book Antiqua" w:cs="Book Antiqua"/>
          <w:color w:val="000000"/>
        </w:rPr>
        <w:t>All patients with GERD symptoms were offered inclusion to our study. They were subsequently seen in a specialized surgical outpatient clinic with all laboratory instruments for up-to-date gastrointestinal function testing (High Resolution Manometry (HRM), upper-gastrointestinal endoscopy, contrast radiography, and 24-h</w:t>
      </w:r>
      <w:r w:rsidR="00242115">
        <w:rPr>
          <w:rFonts w:ascii="Book Antiqua" w:eastAsia="Book Antiqua" w:hAnsi="Book Antiqua" w:cs="Book Antiqua"/>
          <w:color w:val="000000"/>
        </w:rPr>
        <w:t xml:space="preserve"> </w:t>
      </w:r>
      <w:r>
        <w:rPr>
          <w:rFonts w:ascii="Book Antiqua" w:eastAsia="Book Antiqua" w:hAnsi="Book Antiqua" w:cs="Book Antiqua"/>
          <w:color w:val="000000"/>
        </w:rPr>
        <w:t>impedance-pH-monitoring with simultaneous 24-h</w:t>
      </w:r>
      <w:r w:rsidR="001120E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xml:space="preserve"> pH-monitoring). All patients underwent a standardized interview about quality of life (GIQLI, GERD-HRQL), the presence of heartburn, regurgitation, dysphagia, and atypical symptoms, as reported by others </w:t>
      </w:r>
      <w:proofErr w:type="gramStart"/>
      <w:r>
        <w:rPr>
          <w:rFonts w:ascii="Book Antiqua" w:eastAsia="Book Antiqua" w:hAnsi="Book Antiqua" w:cs="Book Antiqua"/>
          <w:color w:val="000000"/>
        </w:rPr>
        <w:t>before</w:t>
      </w:r>
      <w:r w:rsidR="00061434">
        <w:rPr>
          <w:rFonts w:ascii="Book Antiqua" w:eastAsia="Book Antiqua" w:hAnsi="Book Antiqua" w:cs="Book Antiqua"/>
          <w:color w:val="000000"/>
          <w:szCs w:val="30"/>
          <w:vertAlign w:val="superscript"/>
        </w:rPr>
        <w:t>[</w:t>
      </w:r>
      <w:proofErr w:type="gramEnd"/>
      <w:r w:rsidR="00061434">
        <w:rPr>
          <w:rFonts w:ascii="Book Antiqua" w:eastAsia="Book Antiqua" w:hAnsi="Book Antiqua" w:cs="Book Antiqua"/>
          <w:color w:val="000000"/>
          <w:szCs w:val="30"/>
          <w:vertAlign w:val="superscript"/>
        </w:rPr>
        <w:t>22,</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Gastrointestinal function testing was performed </w:t>
      </w:r>
      <w:r>
        <w:rPr>
          <w:rFonts w:ascii="Book Antiqua" w:eastAsia="Book Antiqua" w:hAnsi="Book Antiqua" w:cs="Book Antiqua"/>
          <w:color w:val="000000"/>
        </w:rPr>
        <w:lastRenderedPageBreak/>
        <w:t xml:space="preserve">according to the current EAES (European Association of Endoscopic Surgery) recommendations for management of </w:t>
      </w:r>
      <w:proofErr w:type="gramStart"/>
      <w:r>
        <w:rPr>
          <w:rFonts w:ascii="Book Antiqua" w:eastAsia="Book Antiqua" w:hAnsi="Book Antiqua" w:cs="Book Antiqua"/>
          <w:color w:val="000000"/>
        </w:rPr>
        <w:t>GERD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No HRM or barium swallow was performed in this study. We have published a detailed description of </w:t>
      </w:r>
      <w:r w:rsidR="00061434">
        <w:rPr>
          <w:rFonts w:ascii="Book Antiqua" w:eastAsia="Book Antiqua" w:hAnsi="Book Antiqua" w:cs="Book Antiqua"/>
          <w:color w:val="000000"/>
        </w:rPr>
        <w:t>upper-gastrointestinal endoscopy</w:t>
      </w:r>
      <w:r>
        <w:rPr>
          <w:rFonts w:ascii="Book Antiqua" w:eastAsia="Book Antiqua" w:hAnsi="Book Antiqua" w:cs="Book Antiqua"/>
          <w:color w:val="000000"/>
        </w:rPr>
        <w:t xml:space="preserve">, </w:t>
      </w:r>
      <w:r w:rsidR="00061434">
        <w:rPr>
          <w:rFonts w:ascii="Book Antiqua" w:eastAsia="Book Antiqua" w:hAnsi="Book Antiqua" w:cs="Book Antiqua"/>
          <w:color w:val="000000"/>
        </w:rPr>
        <w:t>e</w:t>
      </w:r>
      <w:r>
        <w:rPr>
          <w:rFonts w:ascii="Book Antiqua" w:eastAsia="Book Antiqua" w:hAnsi="Book Antiqua" w:cs="Book Antiqua"/>
          <w:color w:val="000000"/>
        </w:rPr>
        <w:t>sophageal pH-</w:t>
      </w:r>
      <w:r w:rsidR="00061434">
        <w:rPr>
          <w:rFonts w:ascii="Book Antiqua" w:eastAsia="Book Antiqua" w:hAnsi="Book Antiqua" w:cs="Book Antiqua"/>
          <w:color w:val="000000"/>
        </w:rPr>
        <w:t>m</w:t>
      </w:r>
      <w:r>
        <w:rPr>
          <w:rFonts w:ascii="Book Antiqua" w:eastAsia="Book Antiqua" w:hAnsi="Book Antiqua" w:cs="Book Antiqua"/>
          <w:color w:val="000000"/>
        </w:rPr>
        <w:t>onitoring (</w:t>
      </w:r>
      <w:proofErr w:type="spellStart"/>
      <w:r w:rsidR="00061434">
        <w:rPr>
          <w:rFonts w:ascii="Book Antiqua" w:eastAsia="Book Antiqua" w:hAnsi="Book Antiqua" w:cs="Book Antiqua"/>
          <w:color w:val="000000"/>
        </w:rPr>
        <w:t>E</w:t>
      </w:r>
      <w:r>
        <w:rPr>
          <w:rFonts w:ascii="Book Antiqua" w:eastAsia="Book Antiqua" w:hAnsi="Book Antiqua" w:cs="Book Antiqua"/>
          <w:color w:val="000000"/>
        </w:rPr>
        <w:t>so</w:t>
      </w:r>
      <w:proofErr w:type="spellEnd"/>
      <w:r>
        <w:rPr>
          <w:rFonts w:ascii="Book Antiqua" w:eastAsia="Book Antiqua" w:hAnsi="Book Antiqua" w:cs="Book Antiqua"/>
          <w:color w:val="000000"/>
        </w:rPr>
        <w:t>-pH), and simultaneous laryngopharyngeal pH-</w:t>
      </w:r>
      <w:r w:rsidR="00061434">
        <w:rPr>
          <w:rFonts w:ascii="Book Antiqua" w:eastAsia="Book Antiqua" w:hAnsi="Book Antiqua" w:cs="Book Antiqua"/>
          <w:color w:val="000000"/>
        </w:rPr>
        <w:t>m</w:t>
      </w:r>
      <w:r>
        <w:rPr>
          <w:rFonts w:ascii="Book Antiqua" w:eastAsia="Book Antiqua" w:hAnsi="Book Antiqua" w:cs="Book Antiqua"/>
          <w:color w:val="000000"/>
        </w:rPr>
        <w:t xml:space="preserve">onitoring as performed in our center </w:t>
      </w:r>
      <w:proofErr w:type="gramStart"/>
      <w:r>
        <w:rPr>
          <w:rFonts w:ascii="Book Antiqua" w:eastAsia="Book Antiqua" w:hAnsi="Book Antiqua" w:cs="Book Antiqua"/>
          <w:color w:val="000000"/>
        </w:rPr>
        <w:t>before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The esophagogastric anastomosis was defined as esophagogastric junction for placement of the pH-</w:t>
      </w:r>
      <w:proofErr w:type="spellStart"/>
      <w:r>
        <w:rPr>
          <w:rFonts w:ascii="Book Antiqua" w:eastAsia="Book Antiqua" w:hAnsi="Book Antiqua" w:cs="Book Antiqua"/>
          <w:color w:val="000000"/>
        </w:rPr>
        <w:t>metry</w:t>
      </w:r>
      <w:proofErr w:type="spellEnd"/>
      <w:r>
        <w:rPr>
          <w:rFonts w:ascii="Book Antiqua" w:eastAsia="Book Antiqua" w:hAnsi="Book Antiqua" w:cs="Book Antiqua"/>
          <w:color w:val="000000"/>
        </w:rPr>
        <w:t xml:space="preserve"> probe. Placement of both laryngopharyngeal and esophageal pH probes are shown in Figure</w:t>
      </w:r>
      <w:r w:rsidR="0061256D">
        <w:rPr>
          <w:rFonts w:ascii="Book Antiqua" w:eastAsia="Book Antiqua" w:hAnsi="Book Antiqua" w:cs="Book Antiqua"/>
          <w:color w:val="000000"/>
        </w:rPr>
        <w:t>s</w:t>
      </w:r>
      <w:r>
        <w:rPr>
          <w:rFonts w:ascii="Book Antiqua" w:eastAsia="Book Antiqua" w:hAnsi="Book Antiqua" w:cs="Book Antiqua"/>
          <w:color w:val="000000"/>
        </w:rPr>
        <w:t xml:space="preserve"> 1 and 2. In addition, a standardized protocol was followed during the measurements to ensure valid study data.</w:t>
      </w:r>
      <w:r w:rsidR="0027045F">
        <w:rPr>
          <w:rFonts w:ascii="Book Antiqua" w:eastAsia="Book Antiqua" w:hAnsi="Book Antiqua" w:cs="Book Antiqua"/>
          <w:color w:val="000000"/>
        </w:rPr>
        <w:t xml:space="preserve"> </w:t>
      </w:r>
      <w:r>
        <w:rPr>
          <w:rFonts w:ascii="Book Antiqua" w:eastAsia="Book Antiqua" w:hAnsi="Book Antiqua" w:cs="Book Antiqua"/>
          <w:color w:val="000000"/>
        </w:rPr>
        <w:t xml:space="preserve">Patients were asked to maintain their regular diet and instructed to eat three meals per day with drinking allowed only at mealtimes. Mealtimes were then excluded from the analysis. </w:t>
      </w:r>
    </w:p>
    <w:p w14:paraId="502BC797" w14:textId="77777777" w:rsidR="00A77B3E" w:rsidRDefault="00A77B3E">
      <w:pPr>
        <w:spacing w:line="360" w:lineRule="auto"/>
        <w:jc w:val="both"/>
      </w:pPr>
    </w:p>
    <w:p w14:paraId="3A94D61B" w14:textId="77777777" w:rsidR="00A77B3E" w:rsidRDefault="00C20DDB">
      <w:pPr>
        <w:spacing w:line="360" w:lineRule="auto"/>
        <w:jc w:val="both"/>
      </w:pPr>
      <w:r>
        <w:rPr>
          <w:rFonts w:ascii="Book Antiqua" w:eastAsia="Book Antiqua" w:hAnsi="Book Antiqua" w:cs="Book Antiqua"/>
          <w:b/>
          <w:bCs/>
          <w:i/>
          <w:iCs/>
          <w:color w:val="000000"/>
        </w:rPr>
        <w:t xml:space="preserve">Subgroup </w:t>
      </w:r>
      <w:r w:rsidR="00B07A79">
        <w:rPr>
          <w:rFonts w:ascii="Book Antiqua" w:eastAsia="Book Antiqua" w:hAnsi="Book Antiqua" w:cs="Book Antiqua"/>
          <w:b/>
          <w:bCs/>
          <w:i/>
          <w:iCs/>
          <w:color w:val="000000"/>
        </w:rPr>
        <w:t>a</w:t>
      </w:r>
      <w:r>
        <w:rPr>
          <w:rFonts w:ascii="Book Antiqua" w:eastAsia="Book Antiqua" w:hAnsi="Book Antiqua" w:cs="Book Antiqua"/>
          <w:b/>
          <w:bCs/>
          <w:i/>
          <w:iCs/>
          <w:color w:val="000000"/>
        </w:rPr>
        <w:t xml:space="preserve">nalysis </w:t>
      </w:r>
    </w:p>
    <w:p w14:paraId="7AE69303" w14:textId="5FCAAA24" w:rsidR="00A77B3E" w:rsidRDefault="00C20DDB">
      <w:pPr>
        <w:spacing w:line="360" w:lineRule="auto"/>
        <w:jc w:val="both"/>
      </w:pPr>
      <w:r>
        <w:rPr>
          <w:rFonts w:ascii="Book Antiqua" w:eastAsia="Book Antiqua" w:hAnsi="Book Antiqua" w:cs="Book Antiqua"/>
          <w:color w:val="000000"/>
        </w:rPr>
        <w:t xml:space="preserve">Based on gastrointestinal function testing, and previous studies from our </w:t>
      </w:r>
      <w:proofErr w:type="gramStart"/>
      <w:r>
        <w:rPr>
          <w:rFonts w:ascii="Book Antiqua" w:eastAsia="Book Antiqua" w:hAnsi="Book Antiqua" w:cs="Book Antiqua"/>
          <w:color w:val="000000"/>
        </w:rPr>
        <w:t>group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patients were subdivided in groups A-D (Table </w:t>
      </w:r>
      <w:r w:rsidR="00121435">
        <w:rPr>
          <w:rFonts w:ascii="Book Antiqua" w:eastAsia="Book Antiqua" w:hAnsi="Book Antiqua" w:cs="Book Antiqua"/>
          <w:color w:val="000000"/>
        </w:rPr>
        <w:t>1</w:t>
      </w:r>
      <w:r>
        <w:rPr>
          <w:rFonts w:ascii="Book Antiqua" w:eastAsia="Book Antiqua" w:hAnsi="Book Antiqua" w:cs="Book Antiqua"/>
          <w:color w:val="000000"/>
        </w:rPr>
        <w:t xml:space="preserve">). Group A consists of patients with an abnormal esophageal but normal oropharyngeal acid exposure, Group B consists of patients with a normal esophageal but abnormal oropharyngeal acid exposure, Group C of patients with both abnormal esophageal and oropharyngeal acid exposure, and Group D of patients with no abnormal esophageal and oropharyngeal acid exposure. </w:t>
      </w:r>
    </w:p>
    <w:p w14:paraId="7AA2C5AF" w14:textId="77777777" w:rsidR="00A77B3E" w:rsidRDefault="00A77B3E">
      <w:pPr>
        <w:spacing w:line="360" w:lineRule="auto"/>
        <w:jc w:val="both"/>
      </w:pPr>
    </w:p>
    <w:p w14:paraId="5186C47B" w14:textId="77777777" w:rsidR="00A77B3E" w:rsidRDefault="00C20DDB">
      <w:pPr>
        <w:spacing w:line="360" w:lineRule="auto"/>
        <w:jc w:val="both"/>
      </w:pPr>
      <w:r>
        <w:rPr>
          <w:rFonts w:ascii="Book Antiqua" w:eastAsia="Book Antiqua" w:hAnsi="Book Antiqua" w:cs="Book Antiqua"/>
          <w:b/>
          <w:bCs/>
          <w:i/>
          <w:iCs/>
          <w:color w:val="000000"/>
        </w:rPr>
        <w:t xml:space="preserve">Data </w:t>
      </w:r>
      <w:r w:rsidR="00B07A79">
        <w:rPr>
          <w:rFonts w:ascii="Book Antiqua" w:eastAsia="Book Antiqua" w:hAnsi="Book Antiqua" w:cs="Book Antiqua"/>
          <w:b/>
          <w:bCs/>
          <w:i/>
          <w:iCs/>
          <w:color w:val="000000"/>
        </w:rPr>
        <w:t>c</w:t>
      </w:r>
      <w:r>
        <w:rPr>
          <w:rFonts w:ascii="Book Antiqua" w:eastAsia="Book Antiqua" w:hAnsi="Book Antiqua" w:cs="Book Antiqua"/>
          <w:b/>
          <w:bCs/>
          <w:i/>
          <w:iCs/>
          <w:color w:val="000000"/>
        </w:rPr>
        <w:t xml:space="preserve">ollection and </w:t>
      </w:r>
      <w:r w:rsidR="00B07A79">
        <w:rPr>
          <w:rFonts w:ascii="Book Antiqua" w:eastAsia="Book Antiqua" w:hAnsi="Book Antiqua" w:cs="Book Antiqua"/>
          <w:b/>
          <w:bCs/>
          <w:i/>
          <w:iCs/>
          <w:color w:val="000000"/>
        </w:rPr>
        <w:t>s</w:t>
      </w:r>
      <w:r>
        <w:rPr>
          <w:rFonts w:ascii="Book Antiqua" w:eastAsia="Book Antiqua" w:hAnsi="Book Antiqua" w:cs="Book Antiqua"/>
          <w:b/>
          <w:bCs/>
          <w:i/>
          <w:iCs/>
          <w:color w:val="000000"/>
        </w:rPr>
        <w:t xml:space="preserve">tatistical </w:t>
      </w:r>
      <w:r w:rsidR="00B07A79">
        <w:rPr>
          <w:rFonts w:ascii="Book Antiqua" w:eastAsia="Book Antiqua" w:hAnsi="Book Antiqua" w:cs="Book Antiqua"/>
          <w:b/>
          <w:bCs/>
          <w:i/>
          <w:iCs/>
          <w:color w:val="000000"/>
        </w:rPr>
        <w:t>a</w:t>
      </w:r>
      <w:r>
        <w:rPr>
          <w:rFonts w:ascii="Book Antiqua" w:eastAsia="Book Antiqua" w:hAnsi="Book Antiqua" w:cs="Book Antiqua"/>
          <w:b/>
          <w:bCs/>
          <w:i/>
          <w:iCs/>
          <w:color w:val="000000"/>
        </w:rPr>
        <w:t>nalysis</w:t>
      </w:r>
    </w:p>
    <w:p w14:paraId="3A2C90E7" w14:textId="77777777" w:rsidR="00A77B3E" w:rsidRDefault="00C20DDB">
      <w:pPr>
        <w:spacing w:line="360" w:lineRule="auto"/>
        <w:jc w:val="both"/>
      </w:pPr>
      <w:r>
        <w:rPr>
          <w:rFonts w:ascii="Book Antiqua" w:eastAsia="Book Antiqua" w:hAnsi="Book Antiqua" w:cs="Book Antiqua"/>
          <w:color w:val="000000"/>
        </w:rPr>
        <w:t>Data were collected prospectively, including but not limited to, age, gender, Body Mass Index, esophageal pH-</w:t>
      </w:r>
      <w:proofErr w:type="spellStart"/>
      <w:r>
        <w:rPr>
          <w:rFonts w:ascii="Book Antiqua" w:eastAsia="Book Antiqua" w:hAnsi="Book Antiqua" w:cs="Book Antiqua"/>
          <w:color w:val="000000"/>
        </w:rPr>
        <w:t>metry</w:t>
      </w:r>
      <w:proofErr w:type="spellEnd"/>
      <w:r>
        <w:rPr>
          <w:rFonts w:ascii="Book Antiqua" w:eastAsia="Book Antiqua" w:hAnsi="Book Antiqua" w:cs="Book Antiqua"/>
          <w:color w:val="000000"/>
        </w:rPr>
        <w:t xml:space="preserve"> results,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xml:space="preserve"> pH-</w:t>
      </w:r>
      <w:proofErr w:type="spellStart"/>
      <w:r>
        <w:rPr>
          <w:rFonts w:ascii="Book Antiqua" w:eastAsia="Book Antiqua" w:hAnsi="Book Antiqua" w:cs="Book Antiqua"/>
          <w:color w:val="000000"/>
        </w:rPr>
        <w:t>metry</w:t>
      </w:r>
      <w:proofErr w:type="spellEnd"/>
      <w:r>
        <w:rPr>
          <w:rFonts w:ascii="Book Antiqua" w:eastAsia="Book Antiqua" w:hAnsi="Book Antiqua" w:cs="Book Antiqua"/>
          <w:color w:val="000000"/>
        </w:rPr>
        <w:t xml:space="preserve"> results, endoscopic findings, oncological parameters, and surgical therapy. </w:t>
      </w:r>
    </w:p>
    <w:p w14:paraId="5ABFCF2C" w14:textId="77777777" w:rsidR="00A77B3E" w:rsidRDefault="00C20DDB" w:rsidP="00B07A79">
      <w:pPr>
        <w:spacing w:line="360" w:lineRule="auto"/>
        <w:ind w:firstLineChars="100" w:firstLine="240"/>
        <w:jc w:val="both"/>
      </w:pPr>
      <w:r>
        <w:rPr>
          <w:rFonts w:ascii="Book Antiqua" w:eastAsia="Book Antiqua" w:hAnsi="Book Antiqua" w:cs="Book Antiqua"/>
          <w:color w:val="000000"/>
        </w:rPr>
        <w:t>Main outcome of measure was the correlation of esophageal and laryngopharyngeal pH-</w:t>
      </w:r>
      <w:proofErr w:type="spellStart"/>
      <w:r>
        <w:rPr>
          <w:rFonts w:ascii="Book Antiqua" w:eastAsia="Book Antiqua" w:hAnsi="Book Antiqua" w:cs="Book Antiqua"/>
          <w:color w:val="000000"/>
        </w:rPr>
        <w:t>metry</w:t>
      </w:r>
      <w:proofErr w:type="spellEnd"/>
      <w:r>
        <w:rPr>
          <w:rFonts w:ascii="Book Antiqua" w:eastAsia="Book Antiqua" w:hAnsi="Book Antiqua" w:cs="Book Antiqua"/>
          <w:color w:val="000000"/>
        </w:rPr>
        <w:t xml:space="preserve"> results in this human reflux model. Continuous variables are presented as means and range. Categorical data are presented as numbers and percentages. The Student </w:t>
      </w:r>
      <w:r w:rsidR="00BE60C6" w:rsidRPr="00BE60C6">
        <w:rPr>
          <w:rFonts w:ascii="Book Antiqua" w:eastAsia="Book Antiqua" w:hAnsi="Book Antiqua" w:cs="Book Antiqua"/>
          <w:i/>
          <w:color w:val="000000"/>
        </w:rPr>
        <w:t>t</w:t>
      </w:r>
      <w:r w:rsidR="00BE60C6">
        <w:rPr>
          <w:rFonts w:ascii="Book Antiqua" w:eastAsia="Book Antiqua" w:hAnsi="Book Antiqua" w:cs="Book Antiqua"/>
          <w:color w:val="000000"/>
        </w:rPr>
        <w:t>-</w:t>
      </w:r>
      <w:r>
        <w:rPr>
          <w:rFonts w:ascii="Book Antiqua" w:eastAsia="Book Antiqua" w:hAnsi="Book Antiqua" w:cs="Book Antiqua"/>
          <w:color w:val="000000"/>
        </w:rPr>
        <w:t>test, (for continuous variables), and Chi</w:t>
      </w:r>
      <w:r w:rsidR="009A17AB">
        <w:rPr>
          <w:rFonts w:ascii="Book Antiqua" w:eastAsia="Book Antiqua" w:hAnsi="Book Antiqua" w:cs="Book Antiqua"/>
          <w:color w:val="000000"/>
        </w:rPr>
        <w:t>-s</w:t>
      </w:r>
      <w:r>
        <w:rPr>
          <w:rFonts w:ascii="Book Antiqua" w:eastAsia="Book Antiqua" w:hAnsi="Book Antiqua" w:cs="Book Antiqua"/>
          <w:color w:val="000000"/>
        </w:rPr>
        <w:t xml:space="preserve">quare test, (for nominal or categorical variables), were used for all bivariate analyses. All tests were 2-sided, with </w:t>
      </w:r>
      <w:r>
        <w:rPr>
          <w:rFonts w:ascii="Book Antiqua" w:eastAsia="Book Antiqua" w:hAnsi="Book Antiqua" w:cs="Book Antiqua"/>
          <w:color w:val="000000"/>
        </w:rPr>
        <w:lastRenderedPageBreak/>
        <w:t xml:space="preserve">statistical significance set at </w:t>
      </w:r>
      <w:r w:rsidRPr="00C7046C">
        <w:rPr>
          <w:rFonts w:ascii="Book Antiqua" w:eastAsia="Book Antiqua" w:hAnsi="Book Antiqua" w:cs="Book Antiqua"/>
          <w:i/>
          <w:caps/>
          <w:color w:val="000000"/>
        </w:rPr>
        <w:t>p</w:t>
      </w:r>
      <w:r>
        <w:rPr>
          <w:rFonts w:ascii="Book Antiqua" w:eastAsia="Book Antiqua" w:hAnsi="Book Antiqua" w:cs="Book Antiqua"/>
          <w:color w:val="000000"/>
        </w:rPr>
        <w:t xml:space="preserve"> ≤</w:t>
      </w:r>
      <w:r w:rsidR="00C7046C">
        <w:rPr>
          <w:rFonts w:ascii="Book Antiqua" w:eastAsia="Book Antiqua" w:hAnsi="Book Antiqua" w:cs="Book Antiqua"/>
          <w:color w:val="000000"/>
        </w:rPr>
        <w:t xml:space="preserve"> </w:t>
      </w:r>
      <w:r>
        <w:rPr>
          <w:rFonts w:ascii="Book Antiqua" w:eastAsia="Book Antiqua" w:hAnsi="Book Antiqua" w:cs="Book Antiqua"/>
          <w:color w:val="000000"/>
        </w:rPr>
        <w:t>0.05. Data were analyzed by GraphPad (GraphPad Software, San Diego, CA, U</w:t>
      </w:r>
      <w:r w:rsidR="00C7046C">
        <w:rPr>
          <w:rFonts w:ascii="Book Antiqua" w:eastAsia="Book Antiqua" w:hAnsi="Book Antiqua" w:cs="Book Antiqua"/>
          <w:color w:val="000000"/>
        </w:rPr>
        <w:t>nited States</w:t>
      </w:r>
      <w:r>
        <w:rPr>
          <w:rFonts w:ascii="Book Antiqua" w:eastAsia="Book Antiqua" w:hAnsi="Book Antiqua" w:cs="Book Antiqua"/>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Statistical review of this study was performed by a biomedical statistician.</w:t>
      </w:r>
    </w:p>
    <w:p w14:paraId="0B7BC259" w14:textId="77777777" w:rsidR="00A77B3E" w:rsidRDefault="00A77B3E" w:rsidP="00EF4895">
      <w:pPr>
        <w:spacing w:line="360" w:lineRule="auto"/>
        <w:jc w:val="both"/>
      </w:pPr>
    </w:p>
    <w:p w14:paraId="25DB915F" w14:textId="77777777" w:rsidR="00A77B3E" w:rsidRDefault="00C20DDB">
      <w:pPr>
        <w:spacing w:line="360" w:lineRule="auto"/>
        <w:jc w:val="both"/>
      </w:pPr>
      <w:r>
        <w:rPr>
          <w:rFonts w:ascii="Book Antiqua" w:eastAsia="Book Antiqua" w:hAnsi="Book Antiqua" w:cs="Book Antiqua"/>
          <w:b/>
          <w:caps/>
          <w:color w:val="000000"/>
          <w:u w:val="single"/>
        </w:rPr>
        <w:t>RESULTS</w:t>
      </w:r>
    </w:p>
    <w:p w14:paraId="7364B676" w14:textId="77777777" w:rsidR="00A77B3E" w:rsidRDefault="00C20DDB">
      <w:pPr>
        <w:spacing w:line="360" w:lineRule="auto"/>
        <w:jc w:val="both"/>
      </w:pPr>
      <w:r>
        <w:rPr>
          <w:rFonts w:ascii="Book Antiqua" w:eastAsia="Book Antiqua" w:hAnsi="Book Antiqua" w:cs="Book Antiqua"/>
          <w:b/>
          <w:bCs/>
          <w:i/>
          <w:iCs/>
          <w:color w:val="000000"/>
        </w:rPr>
        <w:t>Demographics</w:t>
      </w:r>
    </w:p>
    <w:p w14:paraId="79B8BB9C" w14:textId="6F56B792" w:rsidR="00A77B3E" w:rsidRDefault="00C20DDB">
      <w:pPr>
        <w:spacing w:line="360" w:lineRule="auto"/>
        <w:jc w:val="both"/>
      </w:pPr>
      <w:r>
        <w:rPr>
          <w:rFonts w:ascii="Book Antiqua" w:eastAsia="Book Antiqua" w:hAnsi="Book Antiqua" w:cs="Book Antiqua"/>
          <w:color w:val="000000"/>
        </w:rPr>
        <w:t xml:space="preserve">A total of 413 patients underwent Ivor-Lewis esophagectomy at our institution between May 2016 and November 2018. In the same period, 43 patients after Ivor-Lewis esophagectomy (9 females) with a mean age of 61 years (range 39-79) consented for the present study and were completely followed up including gastrointestinal function testing and subsequently included in this study. Typical GERD symptoms such as regurgitation, dysphagia, and heartburn were present in a large proportion of our collective. Some patients also suffered from extraesophageal reflux symptoms such as chronic cough, hoarseness, sore throat and pharyngeal burning. Unwanted weight loss and retrosternal pain were other chief complaints of this study cohort. The detailed follow-up information is given in </w:t>
      </w:r>
      <w:r w:rsidRPr="00826672">
        <w:rPr>
          <w:rFonts w:ascii="Book Antiqua" w:eastAsia="Book Antiqua" w:hAnsi="Book Antiqua" w:cs="Book Antiqua"/>
          <w:caps/>
          <w:color w:val="000000"/>
        </w:rPr>
        <w:t>t</w:t>
      </w:r>
      <w:r>
        <w:rPr>
          <w:rFonts w:ascii="Book Antiqua" w:eastAsia="Book Antiqua" w:hAnsi="Book Antiqua" w:cs="Book Antiqua"/>
          <w:color w:val="000000"/>
        </w:rPr>
        <w:t xml:space="preserve">able </w:t>
      </w:r>
      <w:r w:rsidR="00121435">
        <w:rPr>
          <w:rFonts w:ascii="Book Antiqua" w:eastAsia="Book Antiqua" w:hAnsi="Book Antiqua" w:cs="Book Antiqua"/>
          <w:color w:val="000000"/>
        </w:rPr>
        <w:t>2</w:t>
      </w:r>
      <w:r>
        <w:rPr>
          <w:rFonts w:ascii="Book Antiqua" w:eastAsia="Book Antiqua" w:hAnsi="Book Antiqua" w:cs="Book Antiqua"/>
          <w:color w:val="000000"/>
        </w:rPr>
        <w:t>. Of the total 43 patients, 34 patients (79%) had adenocarcinoma and 9 patients (21%) had squamous cell carcinoma of the esophagus. All patients were routinely on proton pump inhibitors at a daily dose of 40mg and off PPIs for at least 7 d</w:t>
      </w:r>
      <w:r w:rsidR="00FF0E61">
        <w:rPr>
          <w:rFonts w:ascii="Book Antiqua" w:eastAsia="Book Antiqua" w:hAnsi="Book Antiqua" w:cs="Book Antiqua"/>
          <w:color w:val="000000"/>
        </w:rPr>
        <w:t xml:space="preserve"> </w:t>
      </w:r>
      <w:r>
        <w:rPr>
          <w:rFonts w:ascii="Book Antiqua" w:eastAsia="Book Antiqua" w:hAnsi="Book Antiqua" w:cs="Book Antiqua"/>
          <w:color w:val="000000"/>
        </w:rPr>
        <w:t>for the measurement. Mean level of intrathoracic anastomosis was at 24 cm (range 20-33 cm) from incisors.</w:t>
      </w:r>
    </w:p>
    <w:p w14:paraId="3F023B7E" w14:textId="77777777" w:rsidR="00A77B3E" w:rsidRDefault="00A77B3E">
      <w:pPr>
        <w:spacing w:line="360" w:lineRule="auto"/>
        <w:jc w:val="both"/>
      </w:pPr>
    </w:p>
    <w:p w14:paraId="53B1394C" w14:textId="77777777" w:rsidR="00A77B3E" w:rsidRDefault="00C20DDB">
      <w:pPr>
        <w:spacing w:line="360" w:lineRule="auto"/>
        <w:jc w:val="both"/>
      </w:pPr>
      <w:r>
        <w:rPr>
          <w:rFonts w:ascii="Book Antiqua" w:eastAsia="Book Antiqua" w:hAnsi="Book Antiqua" w:cs="Book Antiqua"/>
          <w:b/>
          <w:bCs/>
          <w:i/>
          <w:iCs/>
          <w:color w:val="000000"/>
        </w:rPr>
        <w:t xml:space="preserve">Gastrointestinal </w:t>
      </w:r>
      <w:r w:rsidR="00EF4895">
        <w:rPr>
          <w:rFonts w:ascii="Book Antiqua" w:eastAsia="Book Antiqua" w:hAnsi="Book Antiqua" w:cs="Book Antiqua"/>
          <w:b/>
          <w:bCs/>
          <w:i/>
          <w:iCs/>
          <w:color w:val="000000"/>
        </w:rPr>
        <w:t>f</w:t>
      </w:r>
      <w:r>
        <w:rPr>
          <w:rFonts w:ascii="Book Antiqua" w:eastAsia="Book Antiqua" w:hAnsi="Book Antiqua" w:cs="Book Antiqua"/>
          <w:b/>
          <w:bCs/>
          <w:i/>
          <w:iCs/>
          <w:color w:val="000000"/>
        </w:rPr>
        <w:t xml:space="preserve">unction </w:t>
      </w:r>
      <w:r w:rsidR="00EF4895">
        <w:rPr>
          <w:rFonts w:ascii="Book Antiqua" w:eastAsia="Book Antiqua" w:hAnsi="Book Antiqua" w:cs="Book Antiqua"/>
          <w:b/>
          <w:bCs/>
          <w:i/>
          <w:iCs/>
          <w:color w:val="000000"/>
        </w:rPr>
        <w:t>t</w:t>
      </w:r>
      <w:r>
        <w:rPr>
          <w:rFonts w:ascii="Book Antiqua" w:eastAsia="Book Antiqua" w:hAnsi="Book Antiqua" w:cs="Book Antiqua"/>
          <w:b/>
          <w:bCs/>
          <w:i/>
          <w:iCs/>
          <w:color w:val="000000"/>
        </w:rPr>
        <w:t>esting</w:t>
      </w:r>
    </w:p>
    <w:p w14:paraId="50F0015C" w14:textId="6F99BBBF" w:rsidR="00A77B3E" w:rsidRDefault="00C20DDB">
      <w:pPr>
        <w:spacing w:line="360" w:lineRule="auto"/>
        <w:jc w:val="both"/>
      </w:pPr>
      <w:r>
        <w:rPr>
          <w:rFonts w:ascii="Book Antiqua" w:eastAsia="Book Antiqua" w:hAnsi="Book Antiqua" w:cs="Book Antiqua"/>
          <w:color w:val="000000"/>
        </w:rPr>
        <w:t>Complete workup consisting of esophagogastroduodenoscopy, 24-h</w:t>
      </w:r>
      <w:r w:rsidR="00EF4895">
        <w:rPr>
          <w:rFonts w:ascii="Book Antiqua" w:eastAsia="Book Antiqua" w:hAnsi="Book Antiqua" w:cs="Book Antiqua"/>
          <w:color w:val="000000"/>
        </w:rPr>
        <w:t xml:space="preserve"> </w:t>
      </w:r>
      <w:r>
        <w:rPr>
          <w:rFonts w:ascii="Book Antiqua" w:eastAsia="Book Antiqua" w:hAnsi="Book Antiqua" w:cs="Book Antiqua"/>
          <w:color w:val="000000"/>
        </w:rPr>
        <w:t>esophageal pH-</w:t>
      </w:r>
      <w:proofErr w:type="spellStart"/>
      <w:r>
        <w:rPr>
          <w:rFonts w:ascii="Book Antiqua" w:eastAsia="Book Antiqua" w:hAnsi="Book Antiqua" w:cs="Book Antiqua"/>
          <w:color w:val="000000"/>
        </w:rPr>
        <w:t>metry</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xml:space="preserve"> pH-</w:t>
      </w:r>
      <w:proofErr w:type="spellStart"/>
      <w:r>
        <w:rPr>
          <w:rFonts w:ascii="Book Antiqua" w:eastAsia="Book Antiqua" w:hAnsi="Book Antiqua" w:cs="Book Antiqua"/>
          <w:color w:val="000000"/>
        </w:rPr>
        <w:t>metry</w:t>
      </w:r>
      <w:proofErr w:type="spellEnd"/>
      <w:r>
        <w:rPr>
          <w:rFonts w:ascii="Book Antiqua" w:eastAsia="Book Antiqua" w:hAnsi="Book Antiqua" w:cs="Book Antiqua"/>
          <w:color w:val="000000"/>
        </w:rPr>
        <w:t>, was available for 33 patients. Two patients did not tolerate the pH probe and 8 patients did not have a complete data set available for analysis.</w:t>
      </w:r>
      <w:r w:rsidR="0027045F">
        <w:rPr>
          <w:rFonts w:ascii="Book Antiqua" w:eastAsia="Book Antiqua" w:hAnsi="Book Antiqua" w:cs="Book Antiqua"/>
          <w:color w:val="000000"/>
        </w:rPr>
        <w:t xml:space="preserve"> </w:t>
      </w:r>
      <w:r>
        <w:rPr>
          <w:rFonts w:ascii="Book Antiqua" w:eastAsia="Book Antiqua" w:hAnsi="Book Antiqua" w:cs="Book Antiqua"/>
          <w:color w:val="000000"/>
        </w:rPr>
        <w:t>A total of 29 (88%) patients had an abnormal pH-</w:t>
      </w:r>
      <w:proofErr w:type="spellStart"/>
      <w:r>
        <w:rPr>
          <w:rFonts w:ascii="Book Antiqua" w:eastAsia="Book Antiqua" w:hAnsi="Book Antiqua" w:cs="Book Antiqua"/>
          <w:color w:val="000000"/>
        </w:rPr>
        <w:t>metry</w:t>
      </w:r>
      <w:proofErr w:type="spellEnd"/>
      <w:r>
        <w:rPr>
          <w:rFonts w:ascii="Book Antiqua" w:eastAsia="Book Antiqua" w:hAnsi="Book Antiqua" w:cs="Book Antiqua"/>
          <w:color w:val="000000"/>
        </w:rPr>
        <w:t xml:space="preserve"> as defined by a </w:t>
      </w:r>
      <w:proofErr w:type="spellStart"/>
      <w:r>
        <w:rPr>
          <w:rFonts w:ascii="Book Antiqua" w:eastAsia="Book Antiqua" w:hAnsi="Book Antiqua" w:cs="Book Antiqua"/>
          <w:color w:val="000000"/>
        </w:rPr>
        <w:t>DeMeester</w:t>
      </w:r>
      <w:proofErr w:type="spellEnd"/>
      <w:r>
        <w:rPr>
          <w:rFonts w:ascii="Book Antiqua" w:eastAsia="Book Antiqua" w:hAnsi="Book Antiqua" w:cs="Book Antiqua"/>
          <w:color w:val="000000"/>
        </w:rPr>
        <w:t xml:space="preserve"> Score of &gt;</w:t>
      </w:r>
      <w:r w:rsidR="00305C3B">
        <w:rPr>
          <w:rFonts w:ascii="Book Antiqua" w:eastAsia="Book Antiqua" w:hAnsi="Book Antiqua" w:cs="Book Antiqua"/>
          <w:color w:val="000000"/>
        </w:rPr>
        <w:t xml:space="preserve"> </w:t>
      </w:r>
      <w:r>
        <w:rPr>
          <w:rFonts w:ascii="Book Antiqua" w:eastAsia="Book Antiqua" w:hAnsi="Book Antiqua" w:cs="Book Antiqua"/>
          <w:color w:val="000000"/>
        </w:rPr>
        <w:t xml:space="preserve">14.7.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xml:space="preserve"> pH-</w:t>
      </w:r>
      <w:proofErr w:type="spellStart"/>
      <w:r>
        <w:rPr>
          <w:rFonts w:ascii="Book Antiqua" w:eastAsia="Book Antiqua" w:hAnsi="Book Antiqua" w:cs="Book Antiqua"/>
          <w:color w:val="000000"/>
        </w:rPr>
        <w:t>metry</w:t>
      </w:r>
      <w:proofErr w:type="spellEnd"/>
      <w:r>
        <w:rPr>
          <w:rFonts w:ascii="Book Antiqua" w:eastAsia="Book Antiqua" w:hAnsi="Book Antiqua" w:cs="Book Antiqua"/>
          <w:color w:val="000000"/>
        </w:rPr>
        <w:t xml:space="preserve"> was abnormal in 20 (61%) patients as defined by a RYAN Score of 9.4 in upright and/or 6.8 in supine position using </w:t>
      </w:r>
      <w:proofErr w:type="spellStart"/>
      <w:r>
        <w:rPr>
          <w:rFonts w:ascii="Book Antiqua" w:eastAsia="Book Antiqua" w:hAnsi="Book Antiqua" w:cs="Book Antiqua"/>
          <w:color w:val="000000"/>
        </w:rPr>
        <w:t>DataView</w:t>
      </w:r>
      <w:proofErr w:type="spellEnd"/>
      <w:r>
        <w:rPr>
          <w:rFonts w:ascii="Book Antiqua" w:eastAsia="Book Antiqua" w:hAnsi="Book Antiqua" w:cs="Book Antiqua"/>
          <w:color w:val="000000"/>
        </w:rPr>
        <w:t xml:space="preserve"> 3 for analysis of measured pH data.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xml:space="preserve"> pH-</w:t>
      </w:r>
      <w:proofErr w:type="spellStart"/>
      <w:r>
        <w:rPr>
          <w:rFonts w:ascii="Book Antiqua" w:eastAsia="Book Antiqua" w:hAnsi="Book Antiqua" w:cs="Book Antiqua"/>
          <w:color w:val="000000"/>
        </w:rPr>
        <w:t>metry</w:t>
      </w:r>
      <w:proofErr w:type="spellEnd"/>
      <w:r>
        <w:rPr>
          <w:rFonts w:ascii="Book Antiqua" w:eastAsia="Book Antiqua" w:hAnsi="Book Antiqua" w:cs="Book Antiqua"/>
          <w:color w:val="000000"/>
        </w:rPr>
        <w:t xml:space="preserve"> was more commonly </w:t>
      </w:r>
      <w:r>
        <w:rPr>
          <w:rFonts w:ascii="Book Antiqua" w:eastAsia="Book Antiqua" w:hAnsi="Book Antiqua" w:cs="Book Antiqua"/>
          <w:color w:val="000000"/>
        </w:rPr>
        <w:lastRenderedPageBreak/>
        <w:t>abnormal in upright position (</w:t>
      </w:r>
      <w:r>
        <w:rPr>
          <w:rFonts w:ascii="Book Antiqua" w:eastAsia="Book Antiqua" w:hAnsi="Book Antiqua" w:cs="Book Antiqua"/>
          <w:i/>
          <w:iCs/>
          <w:color w:val="000000"/>
        </w:rPr>
        <w:t>n</w:t>
      </w:r>
      <w:r>
        <w:rPr>
          <w:rFonts w:ascii="Book Antiqua" w:eastAsia="Book Antiqua" w:hAnsi="Book Antiqua" w:cs="Book Antiqua"/>
          <w:color w:val="000000"/>
        </w:rPr>
        <w:t xml:space="preserve"> = 20) than in supine (</w:t>
      </w:r>
      <w:r>
        <w:rPr>
          <w:rFonts w:ascii="Book Antiqua" w:eastAsia="Book Antiqua" w:hAnsi="Book Antiqua" w:cs="Book Antiqua"/>
          <w:i/>
          <w:iCs/>
          <w:color w:val="000000"/>
        </w:rPr>
        <w:t>n</w:t>
      </w:r>
      <w:r>
        <w:rPr>
          <w:rFonts w:ascii="Book Antiqua" w:eastAsia="Book Antiqua" w:hAnsi="Book Antiqua" w:cs="Book Antiqua"/>
          <w:color w:val="000000"/>
        </w:rPr>
        <w:t xml:space="preserve"> = 4) position (61 % </w:t>
      </w:r>
      <w:r w:rsidRPr="00305C3B">
        <w:rPr>
          <w:rFonts w:ascii="Book Antiqua" w:eastAsia="Book Antiqua" w:hAnsi="Book Antiqua" w:cs="Book Antiqua"/>
          <w:i/>
          <w:color w:val="000000"/>
        </w:rPr>
        <w:t>vs</w:t>
      </w:r>
      <w:r w:rsidR="00305C3B" w:rsidRPr="00305C3B">
        <w:rPr>
          <w:rFonts w:ascii="Book Antiqua" w:eastAsia="Book Antiqua" w:hAnsi="Book Antiqua" w:cs="Book Antiqua"/>
          <w:i/>
          <w:color w:val="000000"/>
        </w:rPr>
        <w:t xml:space="preserve"> </w:t>
      </w:r>
      <w:r>
        <w:rPr>
          <w:rFonts w:ascii="Book Antiqua" w:eastAsia="Book Antiqua" w:hAnsi="Book Antiqua" w:cs="Book Antiqua"/>
          <w:color w:val="000000"/>
        </w:rPr>
        <w:t xml:space="preserve">12%; </w:t>
      </w:r>
      <w:r w:rsidRPr="006041E7">
        <w:rPr>
          <w:rFonts w:ascii="Book Antiqua" w:eastAsia="Book Antiqua" w:hAnsi="Book Antiqua" w:cs="Book Antiqua"/>
          <w:i/>
          <w:caps/>
          <w:color w:val="000000"/>
        </w:rPr>
        <w:t>p</w:t>
      </w:r>
      <w:r>
        <w:rPr>
          <w:rFonts w:ascii="Book Antiqua" w:eastAsia="Book Antiqua" w:hAnsi="Book Antiqua" w:cs="Book Antiqua"/>
          <w:color w:val="000000"/>
        </w:rPr>
        <w:t xml:space="preserve"> &lt; 0.0001). However, patients with an abnormal supine RYAN score also had an abnormal upright score. All patients with an abnormal supine RYAN score also had abnormal acid exposure in supine position measured with esophageal pH-</w:t>
      </w:r>
      <w:proofErr w:type="spellStart"/>
      <w:r>
        <w:rPr>
          <w:rFonts w:ascii="Book Antiqua" w:eastAsia="Book Antiqua" w:hAnsi="Book Antiqua" w:cs="Book Antiqua"/>
          <w:color w:val="000000"/>
        </w:rPr>
        <w:t>metry</w:t>
      </w:r>
      <w:proofErr w:type="spellEnd"/>
      <w:r>
        <w:rPr>
          <w:rFonts w:ascii="Book Antiqua" w:eastAsia="Book Antiqua" w:hAnsi="Book Antiqua" w:cs="Book Antiqua"/>
          <w:color w:val="000000"/>
        </w:rPr>
        <w:t xml:space="preserve">. Endoscopic findings were esophagitis in the esophageal remnant in half of the included patients, and Barrett’s esophagus in 1 patient. </w:t>
      </w:r>
    </w:p>
    <w:p w14:paraId="2270FDB7" w14:textId="77777777" w:rsidR="00A77B3E" w:rsidRDefault="00A77B3E">
      <w:pPr>
        <w:spacing w:line="360" w:lineRule="auto"/>
        <w:jc w:val="both"/>
      </w:pPr>
    </w:p>
    <w:p w14:paraId="63C22068" w14:textId="77777777" w:rsidR="00A77B3E" w:rsidRDefault="00C20DDB">
      <w:pPr>
        <w:spacing w:line="360" w:lineRule="auto"/>
        <w:jc w:val="both"/>
      </w:pPr>
      <w:r>
        <w:rPr>
          <w:rFonts w:ascii="Book Antiqua" w:eastAsia="Book Antiqua" w:hAnsi="Book Antiqua" w:cs="Book Antiqua"/>
          <w:b/>
          <w:bCs/>
          <w:i/>
          <w:iCs/>
          <w:color w:val="000000"/>
        </w:rPr>
        <w:t xml:space="preserve">Subgroup </w:t>
      </w:r>
      <w:r w:rsidR="006041E7">
        <w:rPr>
          <w:rFonts w:ascii="Book Antiqua" w:eastAsia="Book Antiqua" w:hAnsi="Book Antiqua" w:cs="Book Antiqua"/>
          <w:b/>
          <w:bCs/>
          <w:i/>
          <w:iCs/>
          <w:color w:val="000000"/>
        </w:rPr>
        <w:t>a</w:t>
      </w:r>
      <w:r>
        <w:rPr>
          <w:rFonts w:ascii="Book Antiqua" w:eastAsia="Book Antiqua" w:hAnsi="Book Antiqua" w:cs="Book Antiqua"/>
          <w:b/>
          <w:bCs/>
          <w:i/>
          <w:iCs/>
          <w:color w:val="000000"/>
        </w:rPr>
        <w:t>nalyses</w:t>
      </w:r>
    </w:p>
    <w:p w14:paraId="29622833" w14:textId="488860A8" w:rsidR="00A77B3E" w:rsidRPr="006041E7" w:rsidRDefault="00C20DDB">
      <w:pPr>
        <w:spacing w:line="360" w:lineRule="auto"/>
        <w:jc w:val="both"/>
        <w:rPr>
          <w:b/>
        </w:rPr>
      </w:pPr>
      <w:r w:rsidRPr="006041E7">
        <w:rPr>
          <w:rFonts w:ascii="Book Antiqua" w:eastAsia="Book Antiqua" w:hAnsi="Book Antiqua" w:cs="Book Antiqua"/>
          <w:b/>
          <w:iCs/>
          <w:color w:val="000000"/>
        </w:rPr>
        <w:t xml:space="preserve">Group A (abnormal </w:t>
      </w:r>
      <w:proofErr w:type="spellStart"/>
      <w:r w:rsidRPr="006041E7">
        <w:rPr>
          <w:rFonts w:ascii="Book Antiqua" w:eastAsia="Book Antiqua" w:hAnsi="Book Antiqua" w:cs="Book Antiqua"/>
          <w:b/>
          <w:iCs/>
          <w:caps/>
          <w:color w:val="000000"/>
        </w:rPr>
        <w:t>e</w:t>
      </w:r>
      <w:r w:rsidRPr="006041E7">
        <w:rPr>
          <w:rFonts w:ascii="Book Antiqua" w:eastAsia="Book Antiqua" w:hAnsi="Book Antiqua" w:cs="Book Antiqua"/>
          <w:b/>
          <w:iCs/>
          <w:color w:val="000000"/>
        </w:rPr>
        <w:t>so</w:t>
      </w:r>
      <w:proofErr w:type="spellEnd"/>
      <w:r w:rsidRPr="006041E7">
        <w:rPr>
          <w:rFonts w:ascii="Book Antiqua" w:eastAsia="Book Antiqua" w:hAnsi="Book Antiqua" w:cs="Book Antiqua"/>
          <w:b/>
          <w:iCs/>
          <w:color w:val="000000"/>
        </w:rPr>
        <w:t xml:space="preserve">-pH, normal </w:t>
      </w:r>
      <w:proofErr w:type="spellStart"/>
      <w:r w:rsidRPr="006041E7">
        <w:rPr>
          <w:rFonts w:ascii="Book Antiqua" w:eastAsia="Book Antiqua" w:hAnsi="Book Antiqua" w:cs="Book Antiqua"/>
          <w:b/>
          <w:iCs/>
          <w:color w:val="000000"/>
        </w:rPr>
        <w:t>Restech</w:t>
      </w:r>
      <w:proofErr w:type="spellEnd"/>
      <w:r w:rsidRPr="006041E7">
        <w:rPr>
          <w:rFonts w:ascii="Book Antiqua" w:eastAsia="Book Antiqua" w:hAnsi="Book Antiqua" w:cs="Book Antiqua"/>
          <w:b/>
          <w:iCs/>
          <w:color w:val="000000"/>
        </w:rPr>
        <w:t>)</w:t>
      </w:r>
      <w:r w:rsidR="006041E7" w:rsidRPr="006041E7">
        <w:rPr>
          <w:rFonts w:ascii="Book Antiqua" w:eastAsia="Book Antiqua" w:hAnsi="Book Antiqua" w:cs="Book Antiqua"/>
          <w:b/>
          <w:iCs/>
          <w:color w:val="000000"/>
        </w:rPr>
        <w:t xml:space="preserve">: </w:t>
      </w:r>
      <w:r>
        <w:rPr>
          <w:rFonts w:ascii="Book Antiqua" w:eastAsia="Book Antiqua" w:hAnsi="Book Antiqua" w:cs="Book Antiqua"/>
          <w:color w:val="000000"/>
        </w:rPr>
        <w:t xml:space="preserve">A total of 9 patients, (1 female), fulfilled inclusion criteria of subgroup A. All patients complained of heartburn. Other symptoms reported were primarily regurgitation, (89%), and chest pain. Two patients also reported extraesophageal reflux symptoms (cough). Patients had a severely abnormal esophageal acid exposure with a mean </w:t>
      </w:r>
      <w:proofErr w:type="spellStart"/>
      <w:r>
        <w:rPr>
          <w:rFonts w:ascii="Book Antiqua" w:eastAsia="Book Antiqua" w:hAnsi="Book Antiqua" w:cs="Book Antiqua"/>
          <w:color w:val="000000"/>
        </w:rPr>
        <w:t>DeMeester</w:t>
      </w:r>
      <w:proofErr w:type="spellEnd"/>
      <w:r>
        <w:rPr>
          <w:rFonts w:ascii="Book Antiqua" w:eastAsia="Book Antiqua" w:hAnsi="Book Antiqua" w:cs="Book Antiqua"/>
          <w:color w:val="000000"/>
        </w:rPr>
        <w:t xml:space="preserve"> score of 202.9 (range 27-308.5) and unobtrusive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xml:space="preserve"> results. Further details are depicted in </w:t>
      </w:r>
      <w:r w:rsidRPr="00B52B5B">
        <w:rPr>
          <w:rFonts w:ascii="Book Antiqua" w:eastAsia="Book Antiqua" w:hAnsi="Book Antiqua" w:cs="Book Antiqua"/>
          <w:caps/>
          <w:color w:val="000000"/>
        </w:rPr>
        <w:t>t</w:t>
      </w:r>
      <w:r>
        <w:rPr>
          <w:rFonts w:ascii="Book Antiqua" w:eastAsia="Book Antiqua" w:hAnsi="Book Antiqua" w:cs="Book Antiqua"/>
          <w:color w:val="000000"/>
        </w:rPr>
        <w:t>able</w:t>
      </w:r>
      <w:r w:rsidR="00B52B5B">
        <w:rPr>
          <w:rFonts w:ascii="Book Antiqua" w:eastAsia="Book Antiqua" w:hAnsi="Book Antiqua" w:cs="Book Antiqua"/>
          <w:color w:val="000000"/>
        </w:rPr>
        <w:t>s</w:t>
      </w:r>
      <w:r>
        <w:rPr>
          <w:rFonts w:ascii="Book Antiqua" w:eastAsia="Book Antiqua" w:hAnsi="Book Antiqua" w:cs="Book Antiqua"/>
          <w:color w:val="000000"/>
        </w:rPr>
        <w:t xml:space="preserve"> 3 and 4.</w:t>
      </w:r>
      <w:r w:rsidR="0027045F">
        <w:rPr>
          <w:rFonts w:ascii="Book Antiqua" w:eastAsia="Book Antiqua" w:hAnsi="Book Antiqua" w:cs="Book Antiqua"/>
          <w:color w:val="000000"/>
        </w:rPr>
        <w:t xml:space="preserve"> </w:t>
      </w:r>
    </w:p>
    <w:p w14:paraId="35ACEE04" w14:textId="77777777" w:rsidR="00A77B3E" w:rsidRDefault="00A77B3E">
      <w:pPr>
        <w:spacing w:line="360" w:lineRule="auto"/>
        <w:jc w:val="both"/>
      </w:pPr>
    </w:p>
    <w:p w14:paraId="4633DFDA" w14:textId="77777777" w:rsidR="00A77B3E" w:rsidRDefault="00C20DDB">
      <w:pPr>
        <w:spacing w:line="360" w:lineRule="auto"/>
        <w:jc w:val="both"/>
      </w:pPr>
      <w:r w:rsidRPr="006041E7">
        <w:rPr>
          <w:rFonts w:ascii="Book Antiqua" w:eastAsia="Book Antiqua" w:hAnsi="Book Antiqua" w:cs="Book Antiqua"/>
          <w:b/>
          <w:iCs/>
          <w:color w:val="000000"/>
        </w:rPr>
        <w:t xml:space="preserve">Group B (normal </w:t>
      </w:r>
      <w:proofErr w:type="spellStart"/>
      <w:r w:rsidRPr="006041E7">
        <w:rPr>
          <w:rFonts w:ascii="Book Antiqua" w:eastAsia="Book Antiqua" w:hAnsi="Book Antiqua" w:cs="Book Antiqua"/>
          <w:b/>
          <w:iCs/>
          <w:caps/>
          <w:color w:val="000000"/>
        </w:rPr>
        <w:t>e</w:t>
      </w:r>
      <w:r w:rsidRPr="006041E7">
        <w:rPr>
          <w:rFonts w:ascii="Book Antiqua" w:eastAsia="Book Antiqua" w:hAnsi="Book Antiqua" w:cs="Book Antiqua"/>
          <w:b/>
          <w:iCs/>
          <w:color w:val="000000"/>
        </w:rPr>
        <w:t>so</w:t>
      </w:r>
      <w:proofErr w:type="spellEnd"/>
      <w:r w:rsidRPr="006041E7">
        <w:rPr>
          <w:rFonts w:ascii="Book Antiqua" w:eastAsia="Book Antiqua" w:hAnsi="Book Antiqua" w:cs="Book Antiqua"/>
          <w:b/>
          <w:iCs/>
          <w:color w:val="000000"/>
        </w:rPr>
        <w:t xml:space="preserve">-pH, abnormal </w:t>
      </w:r>
      <w:proofErr w:type="spellStart"/>
      <w:r w:rsidRPr="006041E7">
        <w:rPr>
          <w:rFonts w:ascii="Book Antiqua" w:eastAsia="Book Antiqua" w:hAnsi="Book Antiqua" w:cs="Book Antiqua"/>
          <w:b/>
          <w:iCs/>
          <w:color w:val="000000"/>
        </w:rPr>
        <w:t>Restech</w:t>
      </w:r>
      <w:proofErr w:type="spellEnd"/>
      <w:r w:rsidRPr="006041E7">
        <w:rPr>
          <w:rFonts w:ascii="Book Antiqua" w:eastAsia="Book Antiqua" w:hAnsi="Book Antiqua" w:cs="Book Antiqua"/>
          <w:b/>
          <w:iCs/>
          <w:color w:val="000000"/>
        </w:rPr>
        <w:t>)</w:t>
      </w:r>
      <w:r w:rsidR="006041E7" w:rsidRPr="006041E7">
        <w:rPr>
          <w:rFonts w:ascii="Book Antiqua" w:eastAsia="Book Antiqua" w:hAnsi="Book Antiqua" w:cs="Book Antiqua"/>
          <w:b/>
          <w:iCs/>
          <w:color w:val="000000"/>
        </w:rPr>
        <w:t>:</w:t>
      </w:r>
      <w:r w:rsidR="006041E7">
        <w:rPr>
          <w:rFonts w:ascii="Book Antiqua" w:eastAsia="Book Antiqua" w:hAnsi="Book Antiqua" w:cs="Book Antiqua"/>
          <w:iCs/>
          <w:color w:val="000000"/>
        </w:rPr>
        <w:t xml:space="preserve"> </w:t>
      </w:r>
      <w:r>
        <w:rPr>
          <w:rFonts w:ascii="Book Antiqua" w:eastAsia="Book Antiqua" w:hAnsi="Book Antiqua" w:cs="Book Antiqua"/>
          <w:color w:val="000000"/>
        </w:rPr>
        <w:t>No patients fulfilling criteria for this group were found in this collective of heavy volume reflux patients (University of Cologne Human Reflux model).</w:t>
      </w:r>
    </w:p>
    <w:p w14:paraId="4F1F8436" w14:textId="77777777" w:rsidR="00A77B3E" w:rsidRDefault="00A77B3E">
      <w:pPr>
        <w:spacing w:line="360" w:lineRule="auto"/>
        <w:jc w:val="both"/>
      </w:pPr>
    </w:p>
    <w:p w14:paraId="071FF98A" w14:textId="3280AAE0" w:rsidR="00A77B3E" w:rsidRPr="006041E7" w:rsidRDefault="00C20DDB">
      <w:pPr>
        <w:spacing w:line="360" w:lineRule="auto"/>
        <w:jc w:val="both"/>
        <w:rPr>
          <w:b/>
        </w:rPr>
      </w:pPr>
      <w:r w:rsidRPr="006041E7">
        <w:rPr>
          <w:rFonts w:ascii="Book Antiqua" w:eastAsia="Book Antiqua" w:hAnsi="Book Antiqua" w:cs="Book Antiqua"/>
          <w:b/>
          <w:iCs/>
          <w:color w:val="000000"/>
        </w:rPr>
        <w:t xml:space="preserve">Group C (abnormal </w:t>
      </w:r>
      <w:proofErr w:type="spellStart"/>
      <w:r w:rsidRPr="006041E7">
        <w:rPr>
          <w:rFonts w:ascii="Book Antiqua" w:eastAsia="Book Antiqua" w:hAnsi="Book Antiqua" w:cs="Book Antiqua"/>
          <w:b/>
          <w:iCs/>
          <w:caps/>
          <w:color w:val="000000"/>
        </w:rPr>
        <w:t>e</w:t>
      </w:r>
      <w:r w:rsidRPr="006041E7">
        <w:rPr>
          <w:rFonts w:ascii="Book Antiqua" w:eastAsia="Book Antiqua" w:hAnsi="Book Antiqua" w:cs="Book Antiqua"/>
          <w:b/>
          <w:iCs/>
          <w:color w:val="000000"/>
        </w:rPr>
        <w:t>so</w:t>
      </w:r>
      <w:proofErr w:type="spellEnd"/>
      <w:r w:rsidRPr="006041E7">
        <w:rPr>
          <w:rFonts w:ascii="Book Antiqua" w:eastAsia="Book Antiqua" w:hAnsi="Book Antiqua" w:cs="Book Antiqua"/>
          <w:b/>
          <w:iCs/>
          <w:color w:val="000000"/>
        </w:rPr>
        <w:t xml:space="preserve">-pH, abnormal </w:t>
      </w:r>
      <w:proofErr w:type="spellStart"/>
      <w:r w:rsidRPr="006041E7">
        <w:rPr>
          <w:rFonts w:ascii="Book Antiqua" w:eastAsia="Book Antiqua" w:hAnsi="Book Antiqua" w:cs="Book Antiqua"/>
          <w:b/>
          <w:iCs/>
          <w:color w:val="000000"/>
        </w:rPr>
        <w:t>Restech</w:t>
      </w:r>
      <w:proofErr w:type="spellEnd"/>
      <w:r w:rsidRPr="006041E7">
        <w:rPr>
          <w:rFonts w:ascii="Book Antiqua" w:eastAsia="Book Antiqua" w:hAnsi="Book Antiqua" w:cs="Book Antiqua"/>
          <w:b/>
          <w:iCs/>
          <w:color w:val="000000"/>
        </w:rPr>
        <w:t>)</w:t>
      </w:r>
      <w:r w:rsidR="006041E7">
        <w:rPr>
          <w:rFonts w:ascii="Book Antiqua" w:eastAsia="Book Antiqua" w:hAnsi="Book Antiqua" w:cs="Book Antiqua"/>
          <w:b/>
          <w:iCs/>
          <w:color w:val="000000"/>
        </w:rPr>
        <w:t xml:space="preserve">: </w:t>
      </w:r>
      <w:r>
        <w:rPr>
          <w:rFonts w:ascii="Book Antiqua" w:eastAsia="Book Antiqua" w:hAnsi="Book Antiqua" w:cs="Book Antiqua"/>
          <w:color w:val="000000"/>
        </w:rPr>
        <w:t xml:space="preserve">A total of 20 patients, (3 females), fulfilled inclusion criteria of subgroup C. Symptoms reported were primarily heartburn, (85%), and regurgitation as well as chest pain. Four patients also complained of extraesophageal reflux symptoms. Patients suffered from severe esophageal acid exposure with an abnormal mean </w:t>
      </w:r>
      <w:proofErr w:type="spellStart"/>
      <w:r>
        <w:rPr>
          <w:rFonts w:ascii="Book Antiqua" w:eastAsia="Book Antiqua" w:hAnsi="Book Antiqua" w:cs="Book Antiqua"/>
          <w:color w:val="000000"/>
        </w:rPr>
        <w:t>DeMeester</w:t>
      </w:r>
      <w:proofErr w:type="spellEnd"/>
      <w:r>
        <w:rPr>
          <w:rFonts w:ascii="Book Antiqua" w:eastAsia="Book Antiqua" w:hAnsi="Book Antiqua" w:cs="Book Antiqua"/>
          <w:color w:val="000000"/>
        </w:rPr>
        <w:t xml:space="preserve"> score of 242, (range 26.4</w:t>
      </w:r>
      <w:r w:rsidR="00CF0E89">
        <w:rPr>
          <w:rFonts w:ascii="Book Antiqua" w:eastAsia="Book Antiqua" w:hAnsi="Book Antiqua" w:cs="Book Antiqua"/>
          <w:color w:val="000000"/>
        </w:rPr>
        <w:t>-</w:t>
      </w:r>
      <w:r>
        <w:rPr>
          <w:rFonts w:ascii="Book Antiqua" w:eastAsia="Book Antiqua" w:hAnsi="Book Antiqua" w:cs="Book Antiqua"/>
          <w:color w:val="000000"/>
        </w:rPr>
        <w:t xml:space="preserve">319.5), and also abnormal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xml:space="preserve"> results with a mean RYAN score of 84.8, (range,</w:t>
      </w:r>
      <w:r w:rsidR="00CF0E89">
        <w:rPr>
          <w:rFonts w:ascii="Book Antiqua" w:eastAsia="Book Antiqua" w:hAnsi="Book Antiqua" w:cs="Book Antiqua"/>
          <w:color w:val="000000"/>
        </w:rPr>
        <w:t xml:space="preserve"> </w:t>
      </w:r>
      <w:r>
        <w:rPr>
          <w:rFonts w:ascii="Book Antiqua" w:eastAsia="Book Antiqua" w:hAnsi="Book Antiqua" w:cs="Book Antiqua"/>
          <w:color w:val="000000"/>
        </w:rPr>
        <w:t>10.61</w:t>
      </w:r>
      <w:r w:rsidR="00CF0E89">
        <w:rPr>
          <w:rFonts w:ascii="Book Antiqua" w:eastAsia="Book Antiqua" w:hAnsi="Book Antiqua" w:cs="Book Antiqua"/>
          <w:color w:val="000000"/>
        </w:rPr>
        <w:t>-</w:t>
      </w:r>
      <w:r>
        <w:rPr>
          <w:rFonts w:ascii="Book Antiqua" w:eastAsia="Book Antiqua" w:hAnsi="Book Antiqua" w:cs="Book Antiqua"/>
          <w:color w:val="000000"/>
        </w:rPr>
        <w:t xml:space="preserve">381), in upright position. Further details are depicted in </w:t>
      </w:r>
      <w:r w:rsidRPr="00B52B5B">
        <w:rPr>
          <w:rFonts w:ascii="Book Antiqua" w:eastAsia="Book Antiqua" w:hAnsi="Book Antiqua" w:cs="Book Antiqua"/>
          <w:caps/>
          <w:color w:val="000000"/>
        </w:rPr>
        <w:t>t</w:t>
      </w:r>
      <w:r>
        <w:rPr>
          <w:rFonts w:ascii="Book Antiqua" w:eastAsia="Book Antiqua" w:hAnsi="Book Antiqua" w:cs="Book Antiqua"/>
          <w:color w:val="000000"/>
        </w:rPr>
        <w:t>able</w:t>
      </w:r>
      <w:r w:rsidR="00B52B5B">
        <w:rPr>
          <w:rFonts w:ascii="Book Antiqua" w:eastAsia="Book Antiqua" w:hAnsi="Book Antiqua" w:cs="Book Antiqua"/>
          <w:color w:val="000000"/>
        </w:rPr>
        <w:t>s</w:t>
      </w:r>
      <w:r>
        <w:rPr>
          <w:rFonts w:ascii="Book Antiqua" w:eastAsia="Book Antiqua" w:hAnsi="Book Antiqua" w:cs="Book Antiqua"/>
          <w:color w:val="000000"/>
        </w:rPr>
        <w:t xml:space="preserve"> 3 and 4.</w:t>
      </w:r>
    </w:p>
    <w:p w14:paraId="70B4E884" w14:textId="77777777" w:rsidR="00A77B3E" w:rsidRDefault="00A77B3E">
      <w:pPr>
        <w:spacing w:line="360" w:lineRule="auto"/>
        <w:jc w:val="both"/>
      </w:pPr>
    </w:p>
    <w:p w14:paraId="6748F16F" w14:textId="2F3AE9FC" w:rsidR="00A77B3E" w:rsidRPr="00127703" w:rsidRDefault="00C20DDB">
      <w:pPr>
        <w:spacing w:line="360" w:lineRule="auto"/>
        <w:jc w:val="both"/>
        <w:rPr>
          <w:b/>
        </w:rPr>
      </w:pPr>
      <w:r w:rsidRPr="00127703">
        <w:rPr>
          <w:rFonts w:ascii="Book Antiqua" w:eastAsia="Book Antiqua" w:hAnsi="Book Antiqua" w:cs="Book Antiqua"/>
          <w:b/>
          <w:iCs/>
          <w:color w:val="000000"/>
        </w:rPr>
        <w:t xml:space="preserve">Group D (normal </w:t>
      </w:r>
      <w:proofErr w:type="spellStart"/>
      <w:r w:rsidRPr="00127703">
        <w:rPr>
          <w:rFonts w:ascii="Book Antiqua" w:eastAsia="Book Antiqua" w:hAnsi="Book Antiqua" w:cs="Book Antiqua"/>
          <w:b/>
          <w:iCs/>
          <w:caps/>
          <w:color w:val="000000"/>
        </w:rPr>
        <w:t>e</w:t>
      </w:r>
      <w:r w:rsidRPr="00127703">
        <w:rPr>
          <w:rFonts w:ascii="Book Antiqua" w:eastAsia="Book Antiqua" w:hAnsi="Book Antiqua" w:cs="Book Antiqua"/>
          <w:b/>
          <w:iCs/>
          <w:color w:val="000000"/>
        </w:rPr>
        <w:t>so</w:t>
      </w:r>
      <w:proofErr w:type="spellEnd"/>
      <w:r w:rsidRPr="00127703">
        <w:rPr>
          <w:rFonts w:ascii="Book Antiqua" w:eastAsia="Book Antiqua" w:hAnsi="Book Antiqua" w:cs="Book Antiqua"/>
          <w:b/>
          <w:iCs/>
          <w:color w:val="000000"/>
        </w:rPr>
        <w:t xml:space="preserve">-pH, normal </w:t>
      </w:r>
      <w:proofErr w:type="spellStart"/>
      <w:r w:rsidRPr="00127703">
        <w:rPr>
          <w:rFonts w:ascii="Book Antiqua" w:eastAsia="Book Antiqua" w:hAnsi="Book Antiqua" w:cs="Book Antiqua"/>
          <w:b/>
          <w:iCs/>
          <w:color w:val="000000"/>
        </w:rPr>
        <w:t>Restech</w:t>
      </w:r>
      <w:proofErr w:type="spellEnd"/>
      <w:r w:rsidRPr="00127703">
        <w:rPr>
          <w:rFonts w:ascii="Book Antiqua" w:eastAsia="Book Antiqua" w:hAnsi="Book Antiqua" w:cs="Book Antiqua"/>
          <w:b/>
          <w:iCs/>
          <w:color w:val="000000"/>
        </w:rPr>
        <w:t>)</w:t>
      </w:r>
      <w:r w:rsidR="00127703" w:rsidRPr="00127703">
        <w:rPr>
          <w:rFonts w:ascii="Book Antiqua" w:eastAsia="Book Antiqua" w:hAnsi="Book Antiqua" w:cs="Book Antiqua"/>
          <w:b/>
          <w:iCs/>
          <w:color w:val="000000"/>
        </w:rPr>
        <w:t xml:space="preserve">: </w:t>
      </w:r>
      <w:r>
        <w:rPr>
          <w:rFonts w:ascii="Book Antiqua" w:eastAsia="Book Antiqua" w:hAnsi="Book Antiqua" w:cs="Book Antiqua"/>
          <w:color w:val="000000"/>
        </w:rPr>
        <w:t>A total of 4 patients, (2 females), fulfilled inclusion criteria of subgroup D. Symptoms reported were primarily dysphagia, (</w:t>
      </w:r>
      <w:r>
        <w:rPr>
          <w:rFonts w:ascii="Book Antiqua" w:eastAsia="Book Antiqua" w:hAnsi="Book Antiqua" w:cs="Book Antiqua"/>
          <w:i/>
          <w:iCs/>
          <w:color w:val="000000"/>
        </w:rPr>
        <w:t>n</w:t>
      </w:r>
      <w:r>
        <w:rPr>
          <w:rFonts w:ascii="Book Antiqua" w:eastAsia="Book Antiqua" w:hAnsi="Book Antiqua" w:cs="Book Antiqua"/>
          <w:color w:val="000000"/>
        </w:rPr>
        <w:t xml:space="preserve"> = 2), </w:t>
      </w:r>
      <w:r>
        <w:rPr>
          <w:rFonts w:ascii="Book Antiqua" w:eastAsia="Book Antiqua" w:hAnsi="Book Antiqua" w:cs="Book Antiqua"/>
          <w:color w:val="000000"/>
        </w:rPr>
        <w:lastRenderedPageBreak/>
        <w:t xml:space="preserve">and weight loss. Only one patient complained of extraesophageal reflux symptoms. Patients had a normal esophageal acid exposure with a mean </w:t>
      </w:r>
      <w:proofErr w:type="spellStart"/>
      <w:r>
        <w:rPr>
          <w:rFonts w:ascii="Book Antiqua" w:eastAsia="Book Antiqua" w:hAnsi="Book Antiqua" w:cs="Book Antiqua"/>
          <w:color w:val="000000"/>
        </w:rPr>
        <w:t>DeMeester</w:t>
      </w:r>
      <w:proofErr w:type="spellEnd"/>
      <w:r>
        <w:rPr>
          <w:rFonts w:ascii="Book Antiqua" w:eastAsia="Book Antiqua" w:hAnsi="Book Antiqua" w:cs="Book Antiqua"/>
          <w:color w:val="000000"/>
        </w:rPr>
        <w:t xml:space="preserve"> score of 0 and a normal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xml:space="preserve"> results with a mean RYAN score of 2.12 </w:t>
      </w:r>
      <w:r w:rsidR="00A40A01">
        <w:rPr>
          <w:rFonts w:ascii="Book Antiqua" w:eastAsia="Book Antiqua" w:hAnsi="Book Antiqua" w:cs="Book Antiqua"/>
          <w:color w:val="000000"/>
        </w:rPr>
        <w:t>(range 2.12-</w:t>
      </w:r>
      <w:r>
        <w:rPr>
          <w:rFonts w:ascii="Book Antiqua" w:eastAsia="Book Antiqua" w:hAnsi="Book Antiqua" w:cs="Book Antiqua"/>
          <w:color w:val="000000"/>
        </w:rPr>
        <w:t xml:space="preserve">2.17), in upright position. Further details are depicted in </w:t>
      </w:r>
      <w:r w:rsidRPr="00CF0E89">
        <w:rPr>
          <w:rFonts w:ascii="Book Antiqua" w:eastAsia="Book Antiqua" w:hAnsi="Book Antiqua" w:cs="Book Antiqua"/>
          <w:caps/>
          <w:color w:val="000000"/>
        </w:rPr>
        <w:t>t</w:t>
      </w:r>
      <w:r>
        <w:rPr>
          <w:rFonts w:ascii="Book Antiqua" w:eastAsia="Book Antiqua" w:hAnsi="Book Antiqua" w:cs="Book Antiqua"/>
          <w:color w:val="000000"/>
        </w:rPr>
        <w:t>able</w:t>
      </w:r>
      <w:r w:rsidR="00CF0E89">
        <w:rPr>
          <w:rFonts w:ascii="Book Antiqua" w:eastAsia="Book Antiqua" w:hAnsi="Book Antiqua" w:cs="Book Antiqua"/>
          <w:color w:val="000000"/>
        </w:rPr>
        <w:t>s</w:t>
      </w:r>
      <w:r>
        <w:rPr>
          <w:rFonts w:ascii="Book Antiqua" w:eastAsia="Book Antiqua" w:hAnsi="Book Antiqua" w:cs="Book Antiqua"/>
          <w:color w:val="000000"/>
        </w:rPr>
        <w:t xml:space="preserve"> 3 and 4. </w:t>
      </w:r>
    </w:p>
    <w:p w14:paraId="7463154C" w14:textId="77777777" w:rsidR="00A77B3E" w:rsidRPr="00F95F5F" w:rsidRDefault="00A77B3E">
      <w:pPr>
        <w:spacing w:line="360" w:lineRule="auto"/>
        <w:jc w:val="both"/>
        <w:rPr>
          <w:b/>
        </w:rPr>
      </w:pPr>
    </w:p>
    <w:p w14:paraId="18350CFB" w14:textId="5FB60098" w:rsidR="00A77B3E" w:rsidRPr="00F95F5F" w:rsidRDefault="00C20DDB">
      <w:pPr>
        <w:spacing w:line="360" w:lineRule="auto"/>
        <w:jc w:val="both"/>
        <w:rPr>
          <w:b/>
        </w:rPr>
      </w:pPr>
      <w:r w:rsidRPr="00F95F5F">
        <w:rPr>
          <w:rFonts w:ascii="Book Antiqua" w:eastAsia="Book Antiqua" w:hAnsi="Book Antiqua" w:cs="Book Antiqua"/>
          <w:b/>
          <w:iCs/>
          <w:color w:val="000000"/>
        </w:rPr>
        <w:t xml:space="preserve">Critical </w:t>
      </w:r>
      <w:r w:rsidR="00F95F5F" w:rsidRPr="00F95F5F">
        <w:rPr>
          <w:rFonts w:ascii="Book Antiqua" w:eastAsia="Book Antiqua" w:hAnsi="Book Antiqua" w:cs="Book Antiqua"/>
          <w:b/>
          <w:iCs/>
          <w:color w:val="000000"/>
        </w:rPr>
        <w:t>comparison of g</w:t>
      </w:r>
      <w:r w:rsidRPr="00F95F5F">
        <w:rPr>
          <w:rFonts w:ascii="Book Antiqua" w:eastAsia="Book Antiqua" w:hAnsi="Book Antiqua" w:cs="Book Antiqua"/>
          <w:b/>
          <w:iCs/>
          <w:color w:val="000000"/>
        </w:rPr>
        <w:t>roups</w:t>
      </w:r>
      <w:r w:rsidR="00F95F5F" w:rsidRPr="00F95F5F">
        <w:rPr>
          <w:rFonts w:ascii="Book Antiqua" w:eastAsia="Book Antiqua" w:hAnsi="Book Antiqua" w:cs="Book Antiqua"/>
          <w:b/>
          <w:iCs/>
          <w:color w:val="000000"/>
        </w:rPr>
        <w:t xml:space="preserve">: </w:t>
      </w:r>
      <w:r>
        <w:rPr>
          <w:rFonts w:ascii="Book Antiqua" w:eastAsia="Book Antiqua" w:hAnsi="Book Antiqua" w:cs="Book Antiqua"/>
          <w:color w:val="000000"/>
        </w:rPr>
        <w:t xml:space="preserve">Subgroup analysis of this study was based on our previous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showing that different reflux scenarios exist and that those can be represented by four groups. Group A (abnormal </w:t>
      </w:r>
      <w:proofErr w:type="spellStart"/>
      <w:r w:rsidRPr="00126D94">
        <w:rPr>
          <w:rFonts w:ascii="Book Antiqua" w:eastAsia="Book Antiqua" w:hAnsi="Book Antiqua" w:cs="Book Antiqua"/>
          <w:caps/>
          <w:color w:val="000000"/>
        </w:rPr>
        <w:t>e</w:t>
      </w:r>
      <w:r>
        <w:rPr>
          <w:rFonts w:ascii="Book Antiqua" w:eastAsia="Book Antiqua" w:hAnsi="Book Antiqua" w:cs="Book Antiqua"/>
          <w:color w:val="000000"/>
        </w:rPr>
        <w:t>so</w:t>
      </w:r>
      <w:proofErr w:type="spellEnd"/>
      <w:r>
        <w:rPr>
          <w:rFonts w:ascii="Book Antiqua" w:eastAsia="Book Antiqua" w:hAnsi="Book Antiqua" w:cs="Book Antiqua"/>
          <w:color w:val="000000"/>
        </w:rPr>
        <w:t xml:space="preserve">-pH, normal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xml:space="preserve">) can physiologically be explained by reflux episodes that do not reach the oropharynx and therefore do not get detected by oropharyngeal pH testing. All patients in this group showed primarily typical reflux symptoms such as heartburn and regurgitation. Group B (normal </w:t>
      </w:r>
      <w:proofErr w:type="spellStart"/>
      <w:r w:rsidRPr="009B17CB">
        <w:rPr>
          <w:rFonts w:ascii="Book Antiqua" w:eastAsia="Book Antiqua" w:hAnsi="Book Antiqua" w:cs="Book Antiqua"/>
          <w:caps/>
          <w:color w:val="000000"/>
        </w:rPr>
        <w:t>e</w:t>
      </w:r>
      <w:r>
        <w:rPr>
          <w:rFonts w:ascii="Book Antiqua" w:eastAsia="Book Antiqua" w:hAnsi="Book Antiqua" w:cs="Book Antiqua"/>
          <w:color w:val="000000"/>
        </w:rPr>
        <w:t>so</w:t>
      </w:r>
      <w:proofErr w:type="spellEnd"/>
      <w:r>
        <w:rPr>
          <w:rFonts w:ascii="Book Antiqua" w:eastAsia="Book Antiqua" w:hAnsi="Book Antiqua" w:cs="Book Antiqua"/>
          <w:color w:val="000000"/>
        </w:rPr>
        <w:t xml:space="preserve">-pH, abnormal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was previously described in patients with suspected GERD that underwent simultaneous esophageal and oropharyngeal pH testing. However, no patients fulfilled criteria for this group in this collective of heavy volume reflux patients (University of Cologne Human Reflux model). Group C (</w:t>
      </w:r>
      <w:proofErr w:type="spellStart"/>
      <w:r>
        <w:rPr>
          <w:rFonts w:ascii="Book Antiqua" w:eastAsia="Book Antiqua" w:hAnsi="Book Antiqua" w:cs="Book Antiqua"/>
          <w:color w:val="000000"/>
        </w:rPr>
        <w:t>eso</w:t>
      </w:r>
      <w:proofErr w:type="spellEnd"/>
      <w:r>
        <w:rPr>
          <w:rFonts w:ascii="Book Antiqua" w:eastAsia="Book Antiqua" w:hAnsi="Book Antiqua" w:cs="Book Antiqua"/>
          <w:color w:val="000000"/>
        </w:rPr>
        <w:t xml:space="preserve">-pH abnormal,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xml:space="preserve"> abnormal) and group D (</w:t>
      </w:r>
      <w:proofErr w:type="spellStart"/>
      <w:r w:rsidRPr="00126D94">
        <w:rPr>
          <w:rFonts w:ascii="Book Antiqua" w:eastAsia="Book Antiqua" w:hAnsi="Book Antiqua" w:cs="Book Antiqua"/>
          <w:caps/>
          <w:color w:val="000000"/>
        </w:rPr>
        <w:t>e</w:t>
      </w:r>
      <w:r>
        <w:rPr>
          <w:rFonts w:ascii="Book Antiqua" w:eastAsia="Book Antiqua" w:hAnsi="Book Antiqua" w:cs="Book Antiqua"/>
          <w:color w:val="000000"/>
        </w:rPr>
        <w:t>so</w:t>
      </w:r>
      <w:proofErr w:type="spellEnd"/>
      <w:r>
        <w:rPr>
          <w:rFonts w:ascii="Book Antiqua" w:eastAsia="Book Antiqua" w:hAnsi="Book Antiqua" w:cs="Book Antiqua"/>
          <w:color w:val="000000"/>
        </w:rPr>
        <w:t xml:space="preserve">-pH normal,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xml:space="preserve"> normal) show correlating results. Patients in group D showed a significantly lower symptom load than patients with an abnormal pH test.</w:t>
      </w:r>
      <w:r w:rsidR="0027045F">
        <w:rPr>
          <w:rFonts w:ascii="Book Antiqua" w:eastAsia="Book Antiqua" w:hAnsi="Book Antiqua" w:cs="Book Antiqua"/>
          <w:color w:val="000000"/>
        </w:rPr>
        <w:t xml:space="preserve"> </w:t>
      </w:r>
      <w:r>
        <w:rPr>
          <w:rFonts w:ascii="Book Antiqua" w:eastAsia="Book Antiqua" w:hAnsi="Book Antiqua" w:cs="Book Antiqua"/>
          <w:color w:val="000000"/>
        </w:rPr>
        <w:t>A correlation between extraesophageal reflux symptoms and group assignment could not be found. Endoscopic findings differed in our subgroups but were in alignment with pH test results. Endoscopy revealed reflux esophagitis in 78% of patients in group A, compared to 50% in group C and only 25% in group D. Severe esophagitis (LA Grade C or D) was present in 22% of patients in group A and 25% of group C compared to no patient in group D. Demographic factors did not differ in our group comparison and only trends could be found (</w:t>
      </w:r>
      <w:r w:rsidRPr="00916F34">
        <w:rPr>
          <w:rFonts w:ascii="Book Antiqua" w:eastAsia="Book Antiqua" w:hAnsi="Book Antiqua" w:cs="Book Antiqua"/>
          <w:i/>
          <w:caps/>
          <w:color w:val="000000"/>
        </w:rPr>
        <w:t>p</w:t>
      </w:r>
      <w:r w:rsidR="00916F34">
        <w:rPr>
          <w:rFonts w:ascii="Book Antiqua" w:eastAsia="Book Antiqua" w:hAnsi="Book Antiqua" w:cs="Book Antiqua"/>
          <w:color w:val="000000"/>
        </w:rPr>
        <w:t xml:space="preserve"> </w:t>
      </w:r>
      <w:r>
        <w:rPr>
          <w:rFonts w:ascii="Book Antiqua" w:eastAsia="Book Antiqua" w:hAnsi="Book Antiqua" w:cs="Book Antiqua"/>
          <w:color w:val="000000"/>
        </w:rPr>
        <w:t>&gt;</w:t>
      </w:r>
      <w:r w:rsidR="00916F34">
        <w:rPr>
          <w:rFonts w:ascii="Book Antiqua" w:eastAsia="Book Antiqua" w:hAnsi="Book Antiqua" w:cs="Book Antiqua"/>
          <w:color w:val="000000"/>
        </w:rPr>
        <w:t xml:space="preserve"> </w:t>
      </w:r>
      <w:r>
        <w:rPr>
          <w:rFonts w:ascii="Book Antiqua" w:eastAsia="Book Antiqua" w:hAnsi="Book Antiqua" w:cs="Book Antiqua"/>
          <w:color w:val="000000"/>
        </w:rPr>
        <w:t>0.05). Only 12% (</w:t>
      </w:r>
      <w:r>
        <w:rPr>
          <w:rFonts w:ascii="Book Antiqua" w:eastAsia="Book Antiqua" w:hAnsi="Book Antiqua" w:cs="Book Antiqua"/>
          <w:i/>
          <w:iCs/>
          <w:color w:val="000000"/>
        </w:rPr>
        <w:t>n</w:t>
      </w:r>
      <w:r>
        <w:rPr>
          <w:rFonts w:ascii="Book Antiqua" w:eastAsia="Book Antiqua" w:hAnsi="Book Antiqua" w:cs="Book Antiqua"/>
          <w:color w:val="000000"/>
        </w:rPr>
        <w:t xml:space="preserve"> = 4) showed normal test results for both pH tests validating the use of this selected cohort of patients as a human reflux model. </w:t>
      </w:r>
    </w:p>
    <w:p w14:paraId="463FC323" w14:textId="77777777" w:rsidR="00A77B3E" w:rsidRDefault="00A77B3E">
      <w:pPr>
        <w:spacing w:line="360" w:lineRule="auto"/>
        <w:jc w:val="both"/>
      </w:pPr>
    </w:p>
    <w:p w14:paraId="172DFA45" w14:textId="77777777" w:rsidR="00A77B3E" w:rsidRDefault="00C20DDB">
      <w:pPr>
        <w:spacing w:line="360" w:lineRule="auto"/>
        <w:jc w:val="both"/>
      </w:pPr>
      <w:r>
        <w:rPr>
          <w:rFonts w:ascii="Book Antiqua" w:eastAsia="Book Antiqua" w:hAnsi="Book Antiqua" w:cs="Book Antiqua"/>
          <w:b/>
          <w:bCs/>
          <w:i/>
          <w:iCs/>
          <w:color w:val="000000"/>
        </w:rPr>
        <w:t xml:space="preserve">Acidity of gastric conduit </w:t>
      </w:r>
    </w:p>
    <w:p w14:paraId="59E6F9C3" w14:textId="484D65C5" w:rsidR="00A77B3E" w:rsidRDefault="00C20DDB">
      <w:pPr>
        <w:spacing w:line="360" w:lineRule="auto"/>
        <w:jc w:val="both"/>
      </w:pPr>
      <w:r>
        <w:rPr>
          <w:rFonts w:ascii="Book Antiqua" w:eastAsia="Book Antiqua" w:hAnsi="Book Antiqua" w:cs="Book Antiqua"/>
          <w:color w:val="000000"/>
        </w:rPr>
        <w:lastRenderedPageBreak/>
        <w:t>Measurement of gastric conduit acidity was available for 35 patients of our cohort. This depicts patients that underwent esophageal pH measurement using the conventional system.</w:t>
      </w:r>
      <w:r w:rsidR="0027045F">
        <w:rPr>
          <w:rFonts w:ascii="Book Antiqua" w:eastAsia="Book Antiqua" w:hAnsi="Book Antiqua" w:cs="Book Antiqua"/>
          <w:color w:val="000000"/>
        </w:rPr>
        <w:t xml:space="preserve"> </w:t>
      </w:r>
      <w:r>
        <w:rPr>
          <w:rFonts w:ascii="Book Antiqua" w:eastAsia="Book Antiqua" w:hAnsi="Book Antiqua" w:cs="Book Antiqua"/>
          <w:color w:val="000000"/>
        </w:rPr>
        <w:t>Mean gastric pH overall was 2.97 (range 1.2</w:t>
      </w:r>
      <w:r w:rsidR="00A112D5">
        <w:rPr>
          <w:rFonts w:ascii="Book Antiqua" w:eastAsia="Book Antiqua" w:hAnsi="Book Antiqua" w:cs="Book Antiqua"/>
          <w:color w:val="000000"/>
        </w:rPr>
        <w:t>-</w:t>
      </w:r>
      <w:r>
        <w:rPr>
          <w:rFonts w:ascii="Book Antiqua" w:eastAsia="Book Antiqua" w:hAnsi="Book Antiqua" w:cs="Book Antiqua"/>
          <w:color w:val="000000"/>
        </w:rPr>
        <w:t>6.7, median 2.5). Patients were further grouped according to length of follow up. Already shortly after surgery (group 1, follow up 3</w:t>
      </w:r>
      <w:r w:rsidR="00A112D5">
        <w:rPr>
          <w:rFonts w:ascii="Book Antiqua" w:eastAsia="Book Antiqua" w:hAnsi="Book Antiqua" w:cs="Book Antiqua"/>
          <w:color w:val="000000"/>
        </w:rPr>
        <w:t>-</w:t>
      </w:r>
      <w:r>
        <w:rPr>
          <w:rFonts w:ascii="Book Antiqua" w:eastAsia="Book Antiqua" w:hAnsi="Book Antiqua" w:cs="Book Antiqua"/>
          <w:color w:val="000000"/>
        </w:rPr>
        <w:t xml:space="preserve">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acidity of the gastric conduit almost normalized (mean pH 2.4; range 2</w:t>
      </w:r>
      <w:r w:rsidR="00A112D5">
        <w:rPr>
          <w:rFonts w:ascii="Book Antiqua" w:eastAsia="Book Antiqua" w:hAnsi="Book Antiqua" w:cs="Book Antiqua"/>
          <w:color w:val="000000"/>
        </w:rPr>
        <w:t>-</w:t>
      </w:r>
      <w:r>
        <w:rPr>
          <w:rFonts w:ascii="Book Antiqua" w:eastAsia="Book Antiqua" w:hAnsi="Book Antiqua" w:cs="Book Antiqua"/>
          <w:color w:val="000000"/>
        </w:rPr>
        <w:t xml:space="preserve">2.8). Mean pH in group 2 (Follow </w:t>
      </w:r>
      <w:r w:rsidR="00A112D5">
        <w:rPr>
          <w:rFonts w:ascii="Book Antiqua" w:eastAsia="Book Antiqua" w:hAnsi="Book Antiqua" w:cs="Book Antiqua"/>
          <w:color w:val="000000"/>
        </w:rPr>
        <w:t>u</w:t>
      </w:r>
      <w:r>
        <w:rPr>
          <w:rFonts w:ascii="Book Antiqua" w:eastAsia="Book Antiqua" w:hAnsi="Book Antiqua" w:cs="Book Antiqua"/>
          <w:color w:val="000000"/>
        </w:rPr>
        <w:t>p 6</w:t>
      </w:r>
      <w:r w:rsidR="00A112D5">
        <w:rPr>
          <w:rFonts w:ascii="Book Antiqua" w:eastAsia="Book Antiqua" w:hAnsi="Book Antiqua" w:cs="Book Antiqua"/>
          <w:color w:val="000000"/>
        </w:rPr>
        <w:t>-</w:t>
      </w:r>
      <w:r>
        <w:rPr>
          <w:rFonts w:ascii="Book Antiqua" w:eastAsia="Book Antiqua" w:hAnsi="Book Antiqua" w:cs="Book Antiqua"/>
          <w:color w:val="000000"/>
        </w:rPr>
        <w:t xml:space="preserve">24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was 3.4 (range 1.6</w:t>
      </w:r>
      <w:r w:rsidR="00A112D5">
        <w:rPr>
          <w:rFonts w:ascii="Book Antiqua" w:eastAsia="Book Antiqua" w:hAnsi="Book Antiqua" w:cs="Book Antiqua"/>
          <w:color w:val="000000"/>
        </w:rPr>
        <w:t>-</w:t>
      </w:r>
      <w:r>
        <w:rPr>
          <w:rFonts w:ascii="Book Antiqua" w:eastAsia="Book Antiqua" w:hAnsi="Book Antiqua" w:cs="Book Antiqua"/>
          <w:color w:val="000000"/>
        </w:rPr>
        <w:t xml:space="preserve">6.7). Group 3 (Follow </w:t>
      </w:r>
      <w:r w:rsidR="00A112D5">
        <w:rPr>
          <w:rFonts w:ascii="Book Antiqua" w:eastAsia="Book Antiqua" w:hAnsi="Book Antiqua" w:cs="Book Antiqua"/>
          <w:color w:val="000000"/>
        </w:rPr>
        <w:t>u</w:t>
      </w:r>
      <w:r>
        <w:rPr>
          <w:rFonts w:ascii="Book Antiqua" w:eastAsia="Book Antiqua" w:hAnsi="Book Antiqua" w:cs="Book Antiqua"/>
          <w:color w:val="000000"/>
        </w:rPr>
        <w:t xml:space="preserve">p &gt; 24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showed a mean gastric pH of 2.4 (range 1.2</w:t>
      </w:r>
      <w:r w:rsidR="00A112D5">
        <w:rPr>
          <w:rFonts w:ascii="Book Antiqua" w:eastAsia="Book Antiqua" w:hAnsi="Book Antiqua" w:cs="Book Antiqua"/>
          <w:color w:val="000000"/>
        </w:rPr>
        <w:t>-</w:t>
      </w:r>
      <w:r>
        <w:rPr>
          <w:rFonts w:ascii="Book Antiqua" w:eastAsia="Book Antiqua" w:hAnsi="Book Antiqua" w:cs="Book Antiqua"/>
          <w:color w:val="000000"/>
        </w:rPr>
        <w:t>4.8). A comparison of groups 2 and 3 showed a clear trend of normalization of gastric pH in correlation with length of follow up (</w:t>
      </w:r>
      <w:r>
        <w:rPr>
          <w:rFonts w:ascii="Book Antiqua" w:eastAsia="Book Antiqua" w:hAnsi="Book Antiqua" w:cs="Book Antiqua"/>
          <w:i/>
          <w:iCs/>
          <w:color w:val="000000"/>
        </w:rPr>
        <w:t>P</w:t>
      </w:r>
      <w:r>
        <w:rPr>
          <w:rFonts w:ascii="Book Antiqua" w:eastAsia="Book Antiqua" w:hAnsi="Book Antiqua" w:cs="Book Antiqua"/>
          <w:color w:val="000000"/>
        </w:rPr>
        <w:t xml:space="preserve"> = 0.0608). Further details are depicted in Table 5. </w:t>
      </w:r>
    </w:p>
    <w:p w14:paraId="0D089FBC" w14:textId="77777777" w:rsidR="00A77B3E" w:rsidRDefault="00C20DDB" w:rsidP="00A112D5">
      <w:pPr>
        <w:spacing w:line="360" w:lineRule="auto"/>
        <w:ind w:firstLineChars="100" w:firstLine="240"/>
        <w:jc w:val="both"/>
      </w:pPr>
      <w:r>
        <w:rPr>
          <w:rFonts w:ascii="Book Antiqua" w:eastAsia="Book Antiqua" w:hAnsi="Book Antiqua" w:cs="Book Antiqua"/>
          <w:color w:val="000000"/>
        </w:rPr>
        <w:t xml:space="preserve">Using the previously described subgroups A-D, a trend of correlation between pH test result and gastric conduit acidity can be seen between group C (abnormal </w:t>
      </w:r>
      <w:proofErr w:type="spellStart"/>
      <w:r w:rsidRPr="00A112D5">
        <w:rPr>
          <w:rFonts w:ascii="Book Antiqua" w:eastAsia="Book Antiqua" w:hAnsi="Book Antiqua" w:cs="Book Antiqua"/>
          <w:caps/>
          <w:color w:val="000000"/>
        </w:rPr>
        <w:t>e</w:t>
      </w:r>
      <w:r>
        <w:rPr>
          <w:rFonts w:ascii="Book Antiqua" w:eastAsia="Book Antiqua" w:hAnsi="Book Antiqua" w:cs="Book Antiqua"/>
          <w:color w:val="000000"/>
        </w:rPr>
        <w:t>so</w:t>
      </w:r>
      <w:proofErr w:type="spellEnd"/>
      <w:r>
        <w:rPr>
          <w:rFonts w:ascii="Book Antiqua" w:eastAsia="Book Antiqua" w:hAnsi="Book Antiqua" w:cs="Book Antiqua"/>
          <w:color w:val="000000"/>
        </w:rPr>
        <w:t xml:space="preserve">-pH, abnormal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xml:space="preserve">) and group D (normal </w:t>
      </w:r>
      <w:proofErr w:type="spellStart"/>
      <w:r w:rsidRPr="00A112D5">
        <w:rPr>
          <w:rFonts w:ascii="Book Antiqua" w:eastAsia="Book Antiqua" w:hAnsi="Book Antiqua" w:cs="Book Antiqua"/>
          <w:caps/>
          <w:color w:val="000000"/>
        </w:rPr>
        <w:t>e</w:t>
      </w:r>
      <w:r>
        <w:rPr>
          <w:rFonts w:ascii="Book Antiqua" w:eastAsia="Book Antiqua" w:hAnsi="Book Antiqua" w:cs="Book Antiqua"/>
          <w:color w:val="000000"/>
        </w:rPr>
        <w:t>so</w:t>
      </w:r>
      <w:proofErr w:type="spellEnd"/>
      <w:r>
        <w:rPr>
          <w:rFonts w:ascii="Book Antiqua" w:eastAsia="Book Antiqua" w:hAnsi="Book Antiqua" w:cs="Book Antiqua"/>
          <w:color w:val="000000"/>
        </w:rPr>
        <w:t xml:space="preserve">-pH, normal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Patients with an abnormal acid exposure showed a lower pH of their gastric conduit than patients with a normal test result (</w:t>
      </w:r>
      <w:r>
        <w:rPr>
          <w:rFonts w:ascii="Book Antiqua" w:eastAsia="Book Antiqua" w:hAnsi="Book Antiqua" w:cs="Book Antiqua"/>
          <w:i/>
          <w:iCs/>
          <w:color w:val="000000"/>
        </w:rPr>
        <w:t>P</w:t>
      </w:r>
      <w:r>
        <w:rPr>
          <w:rFonts w:ascii="Book Antiqua" w:eastAsia="Book Antiqua" w:hAnsi="Book Antiqua" w:cs="Book Antiqua"/>
          <w:color w:val="000000"/>
        </w:rPr>
        <w:t xml:space="preserve"> = 0.073). Further details are depicted in Table 3 and 4. </w:t>
      </w:r>
    </w:p>
    <w:p w14:paraId="1EE4A65F" w14:textId="77777777" w:rsidR="00A77B3E" w:rsidRDefault="00A77B3E" w:rsidP="008D01DC">
      <w:pPr>
        <w:spacing w:line="360" w:lineRule="auto"/>
        <w:jc w:val="both"/>
      </w:pPr>
    </w:p>
    <w:p w14:paraId="44CF5165" w14:textId="77777777" w:rsidR="00A77B3E" w:rsidRDefault="00C20DDB">
      <w:pPr>
        <w:spacing w:line="360" w:lineRule="auto"/>
        <w:jc w:val="both"/>
      </w:pPr>
      <w:r>
        <w:rPr>
          <w:rFonts w:ascii="Book Antiqua" w:eastAsia="Book Antiqua" w:hAnsi="Book Antiqua" w:cs="Book Antiqua"/>
          <w:b/>
          <w:caps/>
          <w:color w:val="000000"/>
          <w:u w:val="single"/>
        </w:rPr>
        <w:t>DISCUSSION</w:t>
      </w:r>
    </w:p>
    <w:p w14:paraId="60726316" w14:textId="77777777" w:rsidR="00A77B3E" w:rsidRDefault="00C20DDB">
      <w:pPr>
        <w:spacing w:line="360" w:lineRule="auto"/>
        <w:jc w:val="both"/>
      </w:pPr>
      <w:r>
        <w:rPr>
          <w:rFonts w:ascii="Book Antiqua" w:eastAsia="Book Antiqua" w:hAnsi="Book Antiqua" w:cs="Book Antiqua"/>
          <w:color w:val="000000"/>
        </w:rPr>
        <w:t>As stated before, we believe that a variety of different reflux scenarios following Ivor-Lewis esophagectomy exist and that the 3 groups evaluated in our study explain these options in a logical way. It is in interesting to note that patients in all analyzed groups suffer from many different (including extraesophageal) reflux symptoms. Patients were informed upon inclusion into the study that only limited options for improvement of these symptoms exist, and that in contrast to patients that did not undergo esophagectomy for cancer, no surgical option such as fundoplication were possible. On the other hand, all included patients were happy to learn more about their altered anatomy and how to conservatively overcome reflux-related impairment of life.</w:t>
      </w:r>
    </w:p>
    <w:p w14:paraId="1F502334" w14:textId="77777777" w:rsidR="00A77B3E" w:rsidRDefault="00C20DDB" w:rsidP="008D01DC">
      <w:pPr>
        <w:spacing w:line="360" w:lineRule="auto"/>
        <w:ind w:firstLineChars="100" w:firstLine="240"/>
        <w:jc w:val="both"/>
      </w:pPr>
      <w:r>
        <w:rPr>
          <w:rFonts w:ascii="Book Antiqua" w:eastAsia="Book Antiqua" w:hAnsi="Book Antiqua" w:cs="Book Antiqua"/>
          <w:color w:val="000000"/>
        </w:rPr>
        <w:t>Whereas we defined a group B</w:t>
      </w:r>
      <w:r w:rsidRPr="008D01DC">
        <w:rPr>
          <w:rFonts w:ascii="Book Antiqua" w:eastAsia="Book Antiqua" w:hAnsi="Book Antiqua" w:cs="Book Antiqua"/>
          <w:color w:val="000000"/>
        </w:rPr>
        <w:t xml:space="preserve"> </w:t>
      </w:r>
      <w:r w:rsidRPr="008D01DC">
        <w:rPr>
          <w:rFonts w:ascii="Book Antiqua" w:eastAsia="Book Antiqua" w:hAnsi="Book Antiqua" w:cs="Book Antiqua"/>
          <w:iCs/>
          <w:color w:val="000000"/>
        </w:rPr>
        <w:t xml:space="preserve">(normal </w:t>
      </w:r>
      <w:proofErr w:type="spellStart"/>
      <w:r w:rsidRPr="008D01DC">
        <w:rPr>
          <w:rFonts w:ascii="Book Antiqua" w:eastAsia="Book Antiqua" w:hAnsi="Book Antiqua" w:cs="Book Antiqua"/>
          <w:iCs/>
          <w:caps/>
          <w:color w:val="000000"/>
        </w:rPr>
        <w:t>e</w:t>
      </w:r>
      <w:r w:rsidRPr="008D01DC">
        <w:rPr>
          <w:rFonts w:ascii="Book Antiqua" w:eastAsia="Book Antiqua" w:hAnsi="Book Antiqua" w:cs="Book Antiqua"/>
          <w:iCs/>
          <w:color w:val="000000"/>
        </w:rPr>
        <w:t>so</w:t>
      </w:r>
      <w:proofErr w:type="spellEnd"/>
      <w:r w:rsidRPr="008D01DC">
        <w:rPr>
          <w:rFonts w:ascii="Book Antiqua" w:eastAsia="Book Antiqua" w:hAnsi="Book Antiqua" w:cs="Book Antiqua"/>
          <w:iCs/>
          <w:color w:val="000000"/>
        </w:rPr>
        <w:t xml:space="preserve">-pH, abnormal </w:t>
      </w:r>
      <w:proofErr w:type="spellStart"/>
      <w:r w:rsidRPr="008D01DC">
        <w:rPr>
          <w:rFonts w:ascii="Book Antiqua" w:eastAsia="Book Antiqua" w:hAnsi="Book Antiqua" w:cs="Book Antiqua"/>
          <w:iCs/>
          <w:color w:val="000000"/>
        </w:rPr>
        <w:t>Restech</w:t>
      </w:r>
      <w:proofErr w:type="spellEnd"/>
      <w:r w:rsidRPr="008D01DC">
        <w:rPr>
          <w:rFonts w:ascii="Book Antiqua" w:eastAsia="Book Antiqua" w:hAnsi="Book Antiqua" w:cs="Book Antiqua"/>
          <w:iCs/>
          <w:color w:val="000000"/>
        </w:rPr>
        <w:t>)</w:t>
      </w:r>
      <w:r>
        <w:rPr>
          <w:rFonts w:ascii="Book Antiqua" w:eastAsia="Book Antiqua" w:hAnsi="Book Antiqua" w:cs="Book Antiqua"/>
          <w:color w:val="000000"/>
        </w:rPr>
        <w:t xml:space="preserve"> in our previous study about the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xml:space="preserve"> device, no patients in this human reflux model fulfilled inclusion criteria for this group. Group B is not explainable from a pathophysiological standpoint and probably not valid for patients with volume reflux such as patients in </w:t>
      </w:r>
      <w:r>
        <w:rPr>
          <w:rFonts w:ascii="Book Antiqua" w:eastAsia="Book Antiqua" w:hAnsi="Book Antiqua" w:cs="Book Antiqua"/>
          <w:color w:val="000000"/>
        </w:rPr>
        <w:lastRenderedPageBreak/>
        <w:t>this present collective. Patients without any anatomical alteration and mainly acidic gas vapor might be the ones that fall into this category.</w:t>
      </w:r>
    </w:p>
    <w:p w14:paraId="60633E0E" w14:textId="77777777" w:rsidR="00A77B3E" w:rsidRDefault="00C20DDB" w:rsidP="00FC230B">
      <w:pPr>
        <w:spacing w:line="360" w:lineRule="auto"/>
        <w:ind w:firstLineChars="100" w:firstLine="240"/>
        <w:jc w:val="both"/>
      </w:pPr>
      <w:r>
        <w:rPr>
          <w:rFonts w:ascii="Book Antiqua" w:eastAsia="Book Antiqua" w:hAnsi="Book Antiqua" w:cs="Book Antiqua"/>
          <w:color w:val="000000"/>
        </w:rPr>
        <w:t>Previous validation studies tried to prove corresponding results in oropharyngeal and esophageal pH-</w:t>
      </w:r>
      <w:proofErr w:type="spellStart"/>
      <w:proofErr w:type="gramStart"/>
      <w:r>
        <w:rPr>
          <w:rFonts w:ascii="Book Antiqua" w:eastAsia="Book Antiqua" w:hAnsi="Book Antiqua" w:cs="Book Antiqua"/>
          <w:color w:val="000000"/>
        </w:rPr>
        <w:t>metry</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24-26]</w:t>
      </w:r>
      <w:r>
        <w:rPr>
          <w:rFonts w:ascii="Book Antiqua" w:eastAsia="Book Antiqua" w:hAnsi="Book Antiqua" w:cs="Book Antiqua"/>
          <w:color w:val="000000"/>
        </w:rPr>
        <w:t xml:space="preserve">. As stated with our four different groups from our previous study, we do not believe that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eso</w:t>
      </w:r>
      <w:proofErr w:type="spellEnd"/>
      <w:r>
        <w:rPr>
          <w:rFonts w:ascii="Book Antiqua" w:eastAsia="Book Antiqua" w:hAnsi="Book Antiqua" w:cs="Book Antiqua"/>
          <w:color w:val="000000"/>
        </w:rPr>
        <w:t xml:space="preserve">-pH necessarily need to correspond. This thinking resulted from two groups with non-corresponding results: </w:t>
      </w:r>
      <w:r w:rsidRPr="00FC230B">
        <w:rPr>
          <w:rFonts w:ascii="Book Antiqua" w:eastAsia="Book Antiqua" w:hAnsi="Book Antiqua" w:cs="Book Antiqua"/>
          <w:iCs/>
          <w:color w:val="000000"/>
        </w:rPr>
        <w:t xml:space="preserve">Group A, (abnormal </w:t>
      </w:r>
      <w:proofErr w:type="spellStart"/>
      <w:r w:rsidRPr="00FC230B">
        <w:rPr>
          <w:rFonts w:ascii="Book Antiqua" w:eastAsia="Book Antiqua" w:hAnsi="Book Antiqua" w:cs="Book Antiqua"/>
          <w:iCs/>
          <w:caps/>
          <w:color w:val="000000"/>
        </w:rPr>
        <w:t>e</w:t>
      </w:r>
      <w:r w:rsidRPr="00FC230B">
        <w:rPr>
          <w:rFonts w:ascii="Book Antiqua" w:eastAsia="Book Antiqua" w:hAnsi="Book Antiqua" w:cs="Book Antiqua"/>
          <w:iCs/>
          <w:color w:val="000000"/>
        </w:rPr>
        <w:t>so</w:t>
      </w:r>
      <w:proofErr w:type="spellEnd"/>
      <w:r w:rsidRPr="00FC230B">
        <w:rPr>
          <w:rFonts w:ascii="Book Antiqua" w:eastAsia="Book Antiqua" w:hAnsi="Book Antiqua" w:cs="Book Antiqua"/>
          <w:iCs/>
          <w:color w:val="000000"/>
        </w:rPr>
        <w:t xml:space="preserve">-pH, normal </w:t>
      </w:r>
      <w:proofErr w:type="spellStart"/>
      <w:r w:rsidRPr="00FC230B">
        <w:rPr>
          <w:rFonts w:ascii="Book Antiqua" w:eastAsia="Book Antiqua" w:hAnsi="Book Antiqua" w:cs="Book Antiqua"/>
          <w:iCs/>
          <w:color w:val="000000"/>
        </w:rPr>
        <w:t>Restech</w:t>
      </w:r>
      <w:proofErr w:type="spellEnd"/>
      <w:r w:rsidRPr="00FC230B">
        <w:rPr>
          <w:rFonts w:ascii="Book Antiqua" w:eastAsia="Book Antiqua" w:hAnsi="Book Antiqua" w:cs="Book Antiqua"/>
          <w:iCs/>
          <w:color w:val="000000"/>
        </w:rPr>
        <w:t xml:space="preserve">), and Group B, (normal </w:t>
      </w:r>
      <w:proofErr w:type="spellStart"/>
      <w:r w:rsidRPr="00FC230B">
        <w:rPr>
          <w:rFonts w:ascii="Book Antiqua" w:eastAsia="Book Antiqua" w:hAnsi="Book Antiqua" w:cs="Book Antiqua"/>
          <w:iCs/>
          <w:caps/>
          <w:color w:val="000000"/>
        </w:rPr>
        <w:t>e</w:t>
      </w:r>
      <w:r w:rsidRPr="00FC230B">
        <w:rPr>
          <w:rFonts w:ascii="Book Antiqua" w:eastAsia="Book Antiqua" w:hAnsi="Book Antiqua" w:cs="Book Antiqua"/>
          <w:iCs/>
          <w:color w:val="000000"/>
        </w:rPr>
        <w:t>so</w:t>
      </w:r>
      <w:proofErr w:type="spellEnd"/>
      <w:r w:rsidRPr="00FC230B">
        <w:rPr>
          <w:rFonts w:ascii="Book Antiqua" w:eastAsia="Book Antiqua" w:hAnsi="Book Antiqua" w:cs="Book Antiqua"/>
          <w:iCs/>
          <w:color w:val="000000"/>
        </w:rPr>
        <w:t xml:space="preserve">-pH, abnormal </w:t>
      </w:r>
      <w:proofErr w:type="spellStart"/>
      <w:r w:rsidRPr="00FC230B">
        <w:rPr>
          <w:rFonts w:ascii="Book Antiqua" w:eastAsia="Book Antiqua" w:hAnsi="Book Antiqua" w:cs="Book Antiqua"/>
          <w:iCs/>
          <w:color w:val="000000"/>
        </w:rPr>
        <w:t>Restech</w:t>
      </w:r>
      <w:proofErr w:type="spellEnd"/>
      <w:r w:rsidRPr="00FC230B">
        <w:rPr>
          <w:rFonts w:ascii="Book Antiqua" w:eastAsia="Book Antiqua" w:hAnsi="Book Antiqua" w:cs="Book Antiqua"/>
          <w:iCs/>
          <w:color w:val="000000"/>
        </w:rPr>
        <w:t>).</w:t>
      </w:r>
      <w:r w:rsidRPr="00FC230B">
        <w:rPr>
          <w:rFonts w:ascii="Book Antiqua" w:eastAsia="Book Antiqua" w:hAnsi="Book Antiqua" w:cs="Book Antiqua"/>
          <w:color w:val="000000"/>
        </w:rPr>
        <w:t xml:space="preserve"> </w:t>
      </w:r>
      <w:r>
        <w:rPr>
          <w:rFonts w:ascii="Book Antiqua" w:eastAsia="Book Antiqua" w:hAnsi="Book Antiqua" w:cs="Book Antiqua"/>
          <w:color w:val="000000"/>
        </w:rPr>
        <w:t xml:space="preserve">Group A is physiologically explicable with reflux episodes that do not reach the oropharynx. Group B is more difficult to explain with esophageal reflux alone from a physiological standpoint. Results from our last paper indicated that acidic vapor or other factors may cause abnormal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xml:space="preserve"> results with simultaneous normal </w:t>
      </w:r>
      <w:proofErr w:type="spellStart"/>
      <w:r>
        <w:rPr>
          <w:rFonts w:ascii="Book Antiqua" w:eastAsia="Book Antiqua" w:hAnsi="Book Antiqua" w:cs="Book Antiqua"/>
          <w:color w:val="000000"/>
        </w:rPr>
        <w:t>eso</w:t>
      </w:r>
      <w:proofErr w:type="spellEnd"/>
      <w:r>
        <w:rPr>
          <w:rFonts w:ascii="Book Antiqua" w:eastAsia="Book Antiqua" w:hAnsi="Book Antiqua" w:cs="Book Antiqua"/>
          <w:color w:val="000000"/>
        </w:rPr>
        <w:t>-pH results.</w:t>
      </w:r>
    </w:p>
    <w:p w14:paraId="5A5099D1" w14:textId="77777777" w:rsidR="00A77B3E" w:rsidRDefault="00C20DDB" w:rsidP="00BC3477">
      <w:pPr>
        <w:spacing w:line="360" w:lineRule="auto"/>
        <w:ind w:firstLineChars="100" w:firstLine="240"/>
        <w:jc w:val="both"/>
      </w:pPr>
      <w:r>
        <w:rPr>
          <w:rFonts w:ascii="Book Antiqua" w:eastAsia="Book Antiqua" w:hAnsi="Book Antiqua" w:cs="Book Antiqua"/>
          <w:color w:val="000000"/>
        </w:rPr>
        <w:t xml:space="preserve">Previous studies showed only a weak correlation between esophageal and laryngopharyngeal pH measurement resulting in the conclusion that the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xml:space="preserve"> device adds no or little value as a diagnostic device in the evaluation of GERD and </w:t>
      </w:r>
      <w:proofErr w:type="gramStart"/>
      <w:r>
        <w:rPr>
          <w:rFonts w:ascii="Book Antiqua" w:eastAsia="Book Antiqua" w:hAnsi="Book Antiqua" w:cs="Book Antiqua"/>
          <w:color w:val="000000"/>
        </w:rPr>
        <w:t>LPR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24-26]</w:t>
      </w:r>
      <w:r>
        <w:rPr>
          <w:rFonts w:ascii="Book Antiqua" w:eastAsia="Book Antiqua" w:hAnsi="Book Antiqua" w:cs="Book Antiqua"/>
          <w:color w:val="000000"/>
        </w:rPr>
        <w:t>. However, only small numbers of patients were included in those studies (</w:t>
      </w:r>
      <w:r>
        <w:rPr>
          <w:rFonts w:ascii="Book Antiqua" w:eastAsia="Book Antiqua" w:hAnsi="Book Antiqua" w:cs="Book Antiqua"/>
          <w:i/>
          <w:iCs/>
          <w:color w:val="000000"/>
        </w:rPr>
        <w:t>n</w:t>
      </w:r>
      <w:r>
        <w:rPr>
          <w:rFonts w:ascii="Book Antiqua" w:eastAsia="Book Antiqua" w:hAnsi="Book Antiqua" w:cs="Book Antiqua"/>
          <w:color w:val="000000"/>
        </w:rPr>
        <w:t xml:space="preserve"> = 10-36) and esophageal pH monitoring was either not performed simultaneously or not performed at all, leading to an insufficient comparison of results. In their critical report about laryngopharyngeal pH testing, Wilhelm at al. concluded from abnormal results of 6 out of 10 patients after gastrectomy that “pH values assessed by the Dx-pH device […] are obviously dissociated from gastric acid production”. Yet, no simultaneous esophageal pH testing for validation was performed. Another study focused on the correlation results of laryngopharyngeal pH testing and clinical findings during laryngoscopy. A significant correlation could not be found, however again only a small number of patients (</w:t>
      </w:r>
      <w:r>
        <w:rPr>
          <w:rFonts w:ascii="Book Antiqua" w:eastAsia="Book Antiqua" w:hAnsi="Book Antiqua" w:cs="Book Antiqua"/>
          <w:i/>
          <w:iCs/>
          <w:color w:val="000000"/>
        </w:rPr>
        <w:t>n</w:t>
      </w:r>
      <w:r>
        <w:rPr>
          <w:rFonts w:ascii="Book Antiqua" w:eastAsia="Book Antiqua" w:hAnsi="Book Antiqua" w:cs="Book Antiqua"/>
          <w:color w:val="000000"/>
        </w:rPr>
        <w:t xml:space="preserve"> = 33) was included in the study and trends approaching statistical significance were </w:t>
      </w:r>
      <w:proofErr w:type="gramStart"/>
      <w:r>
        <w:rPr>
          <w:rFonts w:ascii="Book Antiqua" w:eastAsia="Book Antiqua" w:hAnsi="Book Antiqua" w:cs="Book Antiqua"/>
          <w:color w:val="000000"/>
        </w:rPr>
        <w:t>noted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In addition, </w:t>
      </w:r>
      <w:proofErr w:type="spellStart"/>
      <w:r>
        <w:rPr>
          <w:rFonts w:ascii="Book Antiqua" w:eastAsia="Book Antiqua" w:hAnsi="Book Antiqua" w:cs="Book Antiqua"/>
          <w:color w:val="000000"/>
        </w:rPr>
        <w:t>Yadlapati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8E3822">
        <w:rPr>
          <w:rFonts w:ascii="Book Antiqua" w:eastAsia="Book Antiqua" w:hAnsi="Book Antiqua" w:cs="Book Antiqua"/>
          <w:color w:val="000000"/>
          <w:szCs w:val="30"/>
          <w:vertAlign w:val="superscript"/>
        </w:rPr>
        <w:t>[</w:t>
      </w:r>
      <w:proofErr w:type="gramEnd"/>
      <w:r w:rsidR="008E3822">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investigated the correlation between laryngopharyngeal pH testing and PPI response and found no significant correlation. Interestingly, only 35% of patients with atypical symptoms and a positive reflux symptom index showed a completed response to PPIs and 50% of patients </w:t>
      </w:r>
      <w:r>
        <w:rPr>
          <w:rFonts w:ascii="Book Antiqua" w:eastAsia="Book Antiqua" w:hAnsi="Book Antiqua" w:cs="Book Antiqua"/>
          <w:color w:val="000000"/>
        </w:rPr>
        <w:lastRenderedPageBreak/>
        <w:t xml:space="preserve">showed no response at all. Another study of the same group showed that neither laryngopharyngeal pH testing nor salivary pepsin analysis are able to distinguish between reflux patients and healthy ones. Like many other studies, no esophageal pH testing was performed to validate the </w:t>
      </w:r>
      <w:proofErr w:type="gramStart"/>
      <w:r>
        <w:rPr>
          <w:rFonts w:ascii="Book Antiqua" w:eastAsia="Book Antiqua" w:hAnsi="Book Antiqua" w:cs="Book Antiqua"/>
          <w:color w:val="000000"/>
        </w:rPr>
        <w:t>results</w:t>
      </w:r>
      <w:r w:rsidR="00855E4A">
        <w:rPr>
          <w:rFonts w:ascii="Book Antiqua" w:eastAsia="Book Antiqua" w:hAnsi="Book Antiqua" w:cs="Book Antiqua"/>
          <w:color w:val="000000"/>
          <w:szCs w:val="30"/>
          <w:vertAlign w:val="superscript"/>
        </w:rPr>
        <w:t>[</w:t>
      </w:r>
      <w:proofErr w:type="gramEnd"/>
      <w:r w:rsidR="00855E4A">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In comparison, </w:t>
      </w:r>
      <w:proofErr w:type="spellStart"/>
      <w:r>
        <w:rPr>
          <w:rFonts w:ascii="Book Antiqua" w:eastAsia="Book Antiqua" w:hAnsi="Book Antiqua" w:cs="Book Antiqua"/>
          <w:color w:val="000000"/>
        </w:rPr>
        <w:t>Vailati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33B25">
        <w:rPr>
          <w:rFonts w:ascii="Book Antiqua" w:eastAsia="Book Antiqua" w:hAnsi="Book Antiqua" w:cs="Book Antiqua"/>
          <w:color w:val="000000"/>
          <w:szCs w:val="30"/>
          <w:vertAlign w:val="superscript"/>
        </w:rPr>
        <w:t>[</w:t>
      </w:r>
      <w:proofErr w:type="gramEnd"/>
      <w:r w:rsidR="00A33B25">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have previously shown the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xml:space="preserve"> Dx-pH device to have a 69% sensitivity and 100% specificity for the responsiveness to medical therapy in patients with LPR, making it a valuable tool for those.</w:t>
      </w:r>
      <w:r w:rsidR="00362496">
        <w:rPr>
          <w:rFonts w:ascii="Book Antiqua" w:eastAsia="Book Antiqua" w:hAnsi="Book Antiqua" w:cs="Book Antiqua"/>
          <w:color w:val="000000"/>
        </w:rPr>
        <w:t xml:space="preserve"> </w:t>
      </w:r>
      <w:r>
        <w:rPr>
          <w:rFonts w:ascii="Book Antiqua" w:eastAsia="Book Antiqua" w:hAnsi="Book Antiqua" w:cs="Book Antiqua"/>
          <w:color w:val="000000"/>
        </w:rPr>
        <w:t xml:space="preserve">The same group later showed a poor correlation between esophageal and laryngopharyngeal pH testing resulting in a currently rather low level of evidence for the use of the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xml:space="preserve"> device in patient </w:t>
      </w:r>
      <w:proofErr w:type="gramStart"/>
      <w:r>
        <w:rPr>
          <w:rFonts w:ascii="Book Antiqua" w:eastAsia="Book Antiqua" w:hAnsi="Book Antiqua" w:cs="Book Antiqua"/>
          <w:color w:val="000000"/>
        </w:rPr>
        <w:t>evaluation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The current normal values and discriminating pH thresholds of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xml:space="preserve"> were initially validated by a study group at University of Southern California in 2009 and 2010 using 55 and 81 normal </w:t>
      </w:r>
      <w:proofErr w:type="gramStart"/>
      <w:r>
        <w:rPr>
          <w:rFonts w:ascii="Book Antiqua" w:eastAsia="Book Antiqua" w:hAnsi="Book Antiqua" w:cs="Book Antiqua"/>
          <w:color w:val="000000"/>
        </w:rPr>
        <w:t>subjects</w:t>
      </w:r>
      <w:r w:rsidR="00E80E8B">
        <w:rPr>
          <w:rFonts w:ascii="Book Antiqua" w:eastAsia="Book Antiqua" w:hAnsi="Book Antiqua" w:cs="Book Antiqua"/>
          <w:color w:val="000000"/>
          <w:szCs w:val="30"/>
          <w:vertAlign w:val="superscript"/>
        </w:rPr>
        <w:t>[</w:t>
      </w:r>
      <w:proofErr w:type="gramEnd"/>
      <w:r w:rsidR="00E80E8B">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Later, the same institution published data suggesting that patients with abnormal results in pharyngeal pH monitoring might benefit from </w:t>
      </w:r>
      <w:proofErr w:type="spellStart"/>
      <w:r>
        <w:rPr>
          <w:rFonts w:ascii="Book Antiqua" w:eastAsia="Book Antiqua" w:hAnsi="Book Antiqua" w:cs="Book Antiqua"/>
          <w:color w:val="000000"/>
        </w:rPr>
        <w:t>antireflux</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The latter report is again limited by sample size, (</w:t>
      </w:r>
      <w:r>
        <w:rPr>
          <w:rFonts w:ascii="Book Antiqua" w:eastAsia="Book Antiqua" w:hAnsi="Book Antiqua" w:cs="Book Antiqua"/>
          <w:i/>
          <w:iCs/>
          <w:color w:val="000000"/>
        </w:rPr>
        <w:t>n</w:t>
      </w:r>
      <w:r>
        <w:rPr>
          <w:rFonts w:ascii="Book Antiqua" w:eastAsia="Book Antiqua" w:hAnsi="Book Antiqua" w:cs="Book Antiqua"/>
          <w:color w:val="000000"/>
        </w:rPr>
        <w:t xml:space="preserve"> = 20), and the fact that that esophageal pH-</w:t>
      </w:r>
      <w:proofErr w:type="spellStart"/>
      <w:r>
        <w:rPr>
          <w:rFonts w:ascii="Book Antiqua" w:eastAsia="Book Antiqua" w:hAnsi="Book Antiqua" w:cs="Book Antiqua"/>
          <w:color w:val="000000"/>
        </w:rPr>
        <w:t>metry</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xml:space="preserve"> were not performed simultaneously and may therefore not represent the same reflux scenario. </w:t>
      </w:r>
    </w:p>
    <w:p w14:paraId="6129D4FE" w14:textId="1B645EC7" w:rsidR="00A77B3E" w:rsidRDefault="00C20DDB" w:rsidP="00E80E8B">
      <w:pPr>
        <w:spacing w:line="360" w:lineRule="auto"/>
        <w:ind w:firstLineChars="100" w:firstLine="240"/>
        <w:jc w:val="both"/>
      </w:pPr>
      <w:r>
        <w:rPr>
          <w:rFonts w:ascii="Book Antiqua" w:eastAsia="Book Antiqua" w:hAnsi="Book Antiqua" w:cs="Book Antiqua"/>
          <w:color w:val="000000"/>
        </w:rPr>
        <w:t>Another important issue addressed in this study focuses on the concern that current literature shows up to 50% of patients developing Neo-Barrett’s Esophagus</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above the anastomosis after Ivor-Lewis </w:t>
      </w:r>
      <w:proofErr w:type="gramStart"/>
      <w:r>
        <w:rPr>
          <w:rFonts w:ascii="Book Antiqua" w:eastAsia="Book Antiqua" w:hAnsi="Book Antiqua" w:cs="Book Antiqua"/>
          <w:color w:val="000000"/>
        </w:rPr>
        <w:t>esophagectomy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In addition, as we observed in a previous study, patients with known Barrett’s esophagus and adenocarcinoma have a higher risk of developing reflux-associated lesions in the remnant esophagus than patients with SCC. This group showed significantly less mucosal damage in the remnant esophagus given the same surgical </w:t>
      </w:r>
      <w:proofErr w:type="gramStart"/>
      <w:r>
        <w:rPr>
          <w:rFonts w:ascii="Book Antiqua" w:eastAsia="Book Antiqua" w:hAnsi="Book Antiqua" w:cs="Book Antiqua"/>
          <w:color w:val="000000"/>
        </w:rPr>
        <w:t>approach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Our established reflux model was based upon patients that underwent esophagectomy with gastric tube reconstruction resulting in limited esophageal motility and no reflux barrier being present. Hardly any studies examine the functional changes after esophagectomy with gastric tube reconstruction that can lead to mucosal damage in the remnant esophagus. Due to bilateral vagotomy during transthoracic resection, gastric acidity was thought to be reduced permanently.</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However, acidity of the gastric conduit can quickly recover </w:t>
      </w:r>
      <w:r>
        <w:rPr>
          <w:rFonts w:ascii="Book Antiqua" w:eastAsia="Book Antiqua" w:hAnsi="Book Antiqua" w:cs="Book Antiqua"/>
          <w:color w:val="000000"/>
        </w:rPr>
        <w:lastRenderedPageBreak/>
        <w:t xml:space="preserve">even though bilateral vagotomy is </w:t>
      </w:r>
      <w:proofErr w:type="gramStart"/>
      <w:r>
        <w:rPr>
          <w:rFonts w:ascii="Book Antiqua" w:eastAsia="Book Antiqua" w:hAnsi="Book Antiqua" w:cs="Book Antiqua"/>
          <w:color w:val="000000"/>
        </w:rPr>
        <w:t>performed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Our data shows a normalization of gastric pH as early as 106 d</w:t>
      </w:r>
      <w:r w:rsidR="00FF0E61">
        <w:rPr>
          <w:rFonts w:ascii="Book Antiqua" w:eastAsia="Book Antiqua" w:hAnsi="Book Antiqua" w:cs="Book Antiqua"/>
          <w:color w:val="000000"/>
        </w:rPr>
        <w:t xml:space="preserve"> </w:t>
      </w:r>
      <w:r>
        <w:rPr>
          <w:rFonts w:ascii="Book Antiqua" w:eastAsia="Book Antiqua" w:hAnsi="Book Antiqua" w:cs="Book Antiqua"/>
          <w:color w:val="000000"/>
        </w:rPr>
        <w:t>after surgery. This phenomenon seems to heavily contribute to the occurrence of mucosal damage in the esophageal remnant and has important implications on the pathogenesis of Barrett’s esophagus and esophageal cancer.</w:t>
      </w:r>
    </w:p>
    <w:p w14:paraId="1CDD0DF6" w14:textId="77777777" w:rsidR="00A77B3E" w:rsidRDefault="00C20DDB" w:rsidP="00AA591F">
      <w:pPr>
        <w:spacing w:line="360" w:lineRule="auto"/>
        <w:ind w:firstLineChars="100" w:firstLine="240"/>
        <w:jc w:val="both"/>
      </w:pPr>
      <w:r>
        <w:rPr>
          <w:rFonts w:ascii="Book Antiqua" w:eastAsia="Book Antiqua" w:hAnsi="Book Antiqua" w:cs="Book Antiqua"/>
          <w:color w:val="000000"/>
        </w:rPr>
        <w:t xml:space="preserve">Overall, the current level of evidence using the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xml:space="preserve"> device is limited by rather small case studies concluding that more research regarding the new reflux measurement device needs to be done. We have already added to the literature our large series of 101 patients with benign disease that were simultaneously measured by a standardized and validated system, and also by the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xml:space="preserve"> system. This present research using the University of Cologne Reflux model was needed and helped to better understand the different existing reflux scenarios as well as purely validate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xml:space="preserve"> in volume </w:t>
      </w:r>
      <w:proofErr w:type="spellStart"/>
      <w:r>
        <w:rPr>
          <w:rFonts w:ascii="Book Antiqua" w:eastAsia="Book Antiqua" w:hAnsi="Book Antiqua" w:cs="Book Antiqua"/>
          <w:color w:val="000000"/>
        </w:rPr>
        <w:t>refluxers</w:t>
      </w:r>
      <w:proofErr w:type="spellEnd"/>
      <w:r>
        <w:rPr>
          <w:rFonts w:ascii="Book Antiqua" w:eastAsia="Book Antiqua" w:hAnsi="Book Antiqua" w:cs="Book Antiqua"/>
          <w:color w:val="000000"/>
        </w:rPr>
        <w:t xml:space="preserve">. In addition, one of our previous projects focused on the validation of the new software version </w:t>
      </w:r>
      <w:proofErr w:type="spellStart"/>
      <w:r>
        <w:rPr>
          <w:rFonts w:ascii="Book Antiqua" w:eastAsia="Book Antiqua" w:hAnsi="Book Antiqua" w:cs="Book Antiqua"/>
          <w:color w:val="000000"/>
        </w:rPr>
        <w:t>DataView</w:t>
      </w:r>
      <w:proofErr w:type="spellEnd"/>
      <w:r>
        <w:rPr>
          <w:rFonts w:ascii="Book Antiqua" w:eastAsia="Book Antiqua" w:hAnsi="Book Antiqua" w:cs="Book Antiqua"/>
          <w:color w:val="000000"/>
        </w:rPr>
        <w:t xml:space="preserve"> 4 for analysis of measured pH data with the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xml:space="preserve"> device, suggesting that improvements made to the new software version might increase quality of results and correlation with esophageal pH </w:t>
      </w:r>
      <w:proofErr w:type="gramStart"/>
      <w:r>
        <w:rPr>
          <w:rFonts w:ascii="Book Antiqua" w:eastAsia="Book Antiqua" w:hAnsi="Book Antiqua" w:cs="Book Antiqua"/>
          <w:color w:val="000000"/>
        </w:rPr>
        <w:t>measurement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w:t>
      </w:r>
    </w:p>
    <w:p w14:paraId="676D493E" w14:textId="77777777" w:rsidR="00A77B3E" w:rsidRDefault="00C20DDB" w:rsidP="004031D1">
      <w:pPr>
        <w:spacing w:line="360" w:lineRule="auto"/>
        <w:ind w:firstLineChars="100" w:firstLine="240"/>
        <w:jc w:val="both"/>
      </w:pPr>
      <w:r>
        <w:rPr>
          <w:rFonts w:ascii="Book Antiqua" w:eastAsia="Book Antiqua" w:hAnsi="Book Antiqua" w:cs="Book Antiqua"/>
          <w:color w:val="000000"/>
        </w:rPr>
        <w:t>Our study has some limitations that may be related to partly retrospective data analysis. Also, the limited sample size as a result of incomplete datasets might limit the conclusions that can be made. In addition, non-acid reflux episodes were not analyzed as no impedance pH-monitoring was performed. On the other hand, our collective of patients that undergo 24-h</w:t>
      </w:r>
      <w:r w:rsidR="004031D1">
        <w:rPr>
          <w:rFonts w:ascii="Book Antiqua" w:eastAsia="Book Antiqua" w:hAnsi="Book Antiqua" w:cs="Book Antiqua"/>
          <w:color w:val="000000"/>
        </w:rPr>
        <w:t xml:space="preserve"> </w:t>
      </w:r>
      <w:r>
        <w:rPr>
          <w:rFonts w:ascii="Book Antiqua" w:eastAsia="Book Antiqua" w:hAnsi="Book Antiqua" w:cs="Book Antiqua"/>
          <w:color w:val="000000"/>
        </w:rPr>
        <w:t>pH-monitoring with simultaneous 24-h</w:t>
      </w:r>
      <w:r w:rsidR="00C04DC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xml:space="preserve"> pH-monitoring after Ivor Lewis esophagectomy is to our knowledge quite unique in literature. Of significance, our study has several features and important implications on treatment of GERD patients with atypical reflux symptoms. Our study again emphasizes that important conclusions can be made from a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xml:space="preserve"> evaluation. Our key message as demonstrated by our 3 comparison groups in this human reflux model, representing different reflux scenarios, is that </w:t>
      </w:r>
      <w:proofErr w:type="spellStart"/>
      <w:r w:rsidRPr="00F727F1">
        <w:rPr>
          <w:rFonts w:ascii="Book Antiqua" w:eastAsia="Book Antiqua" w:hAnsi="Book Antiqua" w:cs="Book Antiqua"/>
          <w:caps/>
          <w:color w:val="000000"/>
        </w:rPr>
        <w:t>e</w:t>
      </w:r>
      <w:r>
        <w:rPr>
          <w:rFonts w:ascii="Book Antiqua" w:eastAsia="Book Antiqua" w:hAnsi="Book Antiqua" w:cs="Book Antiqua"/>
          <w:color w:val="000000"/>
        </w:rPr>
        <w:t>so</w:t>
      </w:r>
      <w:proofErr w:type="spellEnd"/>
      <w:r>
        <w:rPr>
          <w:rFonts w:ascii="Book Antiqua" w:eastAsia="Book Antiqua" w:hAnsi="Book Antiqua" w:cs="Book Antiqua"/>
          <w:color w:val="000000"/>
        </w:rPr>
        <w:t xml:space="preserve">-pH and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xml:space="preserve"> do not necessarily need to correspond. Nevertheless, all patients with an abnormal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xml:space="preserve"> evaluation also showed abnormal </w:t>
      </w:r>
      <w:proofErr w:type="spellStart"/>
      <w:r w:rsidRPr="00F727F1">
        <w:rPr>
          <w:rFonts w:ascii="Book Antiqua" w:eastAsia="Book Antiqua" w:hAnsi="Book Antiqua" w:cs="Book Antiqua"/>
          <w:caps/>
          <w:color w:val="000000"/>
        </w:rPr>
        <w:t>e</w:t>
      </w:r>
      <w:r>
        <w:rPr>
          <w:rFonts w:ascii="Book Antiqua" w:eastAsia="Book Antiqua" w:hAnsi="Book Antiqua" w:cs="Book Antiqua"/>
          <w:color w:val="000000"/>
        </w:rPr>
        <w:t>so</w:t>
      </w:r>
      <w:proofErr w:type="spellEnd"/>
      <w:r>
        <w:rPr>
          <w:rFonts w:ascii="Book Antiqua" w:eastAsia="Book Antiqua" w:hAnsi="Book Antiqua" w:cs="Book Antiqua"/>
          <w:color w:val="000000"/>
        </w:rPr>
        <w:t xml:space="preserve">-pH showing an evident relationship between both </w:t>
      </w:r>
      <w:r>
        <w:rPr>
          <w:rFonts w:ascii="Book Antiqua" w:eastAsia="Book Antiqua" w:hAnsi="Book Antiqua" w:cs="Book Antiqua"/>
          <w:color w:val="000000"/>
        </w:rPr>
        <w:lastRenderedPageBreak/>
        <w:t>measurements.</w:t>
      </w:r>
      <w:r w:rsidR="00F727F1">
        <w:rPr>
          <w:rFonts w:ascii="Book Antiqua" w:eastAsia="Book Antiqua" w:hAnsi="Book Antiqua" w:cs="Book Antiqua"/>
          <w:color w:val="000000"/>
        </w:rPr>
        <w:t xml:space="preserve"> </w:t>
      </w: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xml:space="preserve"> Dx-pH may therefore, in combination with upper gastrointestinal endoscopy, be a sufficient tool for evaluation of this patient group. </w:t>
      </w:r>
    </w:p>
    <w:p w14:paraId="669FB62C" w14:textId="77777777" w:rsidR="00A77B3E" w:rsidRDefault="00A77B3E" w:rsidP="00437EEE">
      <w:pPr>
        <w:spacing w:line="360" w:lineRule="auto"/>
        <w:jc w:val="both"/>
      </w:pPr>
    </w:p>
    <w:p w14:paraId="181CB058" w14:textId="77777777" w:rsidR="00A77B3E" w:rsidRDefault="00C20DDB">
      <w:pPr>
        <w:spacing w:line="360" w:lineRule="auto"/>
        <w:jc w:val="both"/>
      </w:pPr>
      <w:r>
        <w:rPr>
          <w:rFonts w:ascii="Book Antiqua" w:eastAsia="Book Antiqua" w:hAnsi="Book Antiqua" w:cs="Book Antiqua"/>
          <w:b/>
          <w:caps/>
          <w:color w:val="000000"/>
          <w:u w:val="single"/>
        </w:rPr>
        <w:t>CONCLUSION</w:t>
      </w:r>
    </w:p>
    <w:p w14:paraId="1FA5EB33" w14:textId="77777777" w:rsidR="00A77B3E" w:rsidRDefault="00C20DDB">
      <w:pPr>
        <w:spacing w:line="360" w:lineRule="auto"/>
        <w:jc w:val="both"/>
      </w:pPr>
      <w:r>
        <w:rPr>
          <w:rFonts w:ascii="Book Antiqua" w:eastAsia="Book Antiqua" w:hAnsi="Book Antiqua" w:cs="Book Antiqua"/>
          <w:color w:val="000000"/>
        </w:rPr>
        <w:t>Patients following esophagectomy and reconstruction with gastric interposition can ideally serve as a human reflux model, as a large proportion suffers from severe postoperative GERD. Interestingly, laryngopharyngeal reflux phases occur mainly in the upright position, and acidity of the gastric conduit is already nearly normalized shortly after surgery.</w:t>
      </w:r>
    </w:p>
    <w:p w14:paraId="3B3CC517" w14:textId="77777777" w:rsidR="00A77B3E" w:rsidRDefault="00C20DDB" w:rsidP="00437EEE">
      <w:pPr>
        <w:spacing w:line="360" w:lineRule="auto"/>
        <w:ind w:firstLineChars="100" w:firstLine="240"/>
        <w:jc w:val="both"/>
      </w:pPr>
      <w:r>
        <w:rPr>
          <w:rFonts w:ascii="Book Antiqua" w:eastAsia="Book Antiqua" w:hAnsi="Book Antiqua" w:cs="Book Antiqua"/>
          <w:color w:val="000000"/>
        </w:rPr>
        <w:t>In this human volume-reflux model, esophageal pH-</w:t>
      </w:r>
      <w:proofErr w:type="spellStart"/>
      <w:r>
        <w:rPr>
          <w:rFonts w:ascii="Book Antiqua" w:eastAsia="Book Antiqua" w:hAnsi="Book Antiqua" w:cs="Book Antiqua"/>
          <w:color w:val="000000"/>
        </w:rPr>
        <w:t>metry</w:t>
      </w:r>
      <w:proofErr w:type="spellEnd"/>
      <w:r>
        <w:rPr>
          <w:rFonts w:ascii="Book Antiqua" w:eastAsia="Book Antiqua" w:hAnsi="Book Antiqua" w:cs="Book Antiqua"/>
          <w:color w:val="000000"/>
        </w:rPr>
        <w:t xml:space="preserve"> correlated precisely with an abnormal laryngopharyngeal pH-</w:t>
      </w:r>
      <w:proofErr w:type="spellStart"/>
      <w:r>
        <w:rPr>
          <w:rFonts w:ascii="Book Antiqua" w:eastAsia="Book Antiqua" w:hAnsi="Book Antiqua" w:cs="Book Antiqua"/>
          <w:color w:val="000000"/>
        </w:rPr>
        <w:t>metry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w:t>
      </w:r>
    </w:p>
    <w:p w14:paraId="2561DAB9" w14:textId="77777777" w:rsidR="00A77B3E" w:rsidRDefault="00A77B3E">
      <w:pPr>
        <w:spacing w:line="360" w:lineRule="auto"/>
        <w:ind w:firstLine="708"/>
        <w:jc w:val="both"/>
      </w:pPr>
    </w:p>
    <w:p w14:paraId="3610BD1B" w14:textId="77777777" w:rsidR="00A77B3E" w:rsidRDefault="00C20DDB">
      <w:pPr>
        <w:spacing w:line="360" w:lineRule="auto"/>
        <w:jc w:val="both"/>
      </w:pPr>
      <w:r>
        <w:rPr>
          <w:rFonts w:ascii="Book Antiqua" w:eastAsia="Book Antiqua" w:hAnsi="Book Antiqua" w:cs="Book Antiqua"/>
          <w:b/>
          <w:caps/>
          <w:color w:val="000000"/>
          <w:u w:val="single"/>
        </w:rPr>
        <w:t>ARTICLE HIGHLIGHTS</w:t>
      </w:r>
    </w:p>
    <w:p w14:paraId="3B337CBE" w14:textId="77777777" w:rsidR="00A77B3E" w:rsidRDefault="00C20DDB">
      <w:pPr>
        <w:spacing w:line="360" w:lineRule="auto"/>
        <w:jc w:val="both"/>
      </w:pPr>
      <w:r>
        <w:rPr>
          <w:rFonts w:ascii="Book Antiqua" w:eastAsia="Book Antiqua" w:hAnsi="Book Antiqua" w:cs="Book Antiqua"/>
          <w:b/>
          <w:i/>
          <w:color w:val="000000"/>
        </w:rPr>
        <w:t>Research background</w:t>
      </w:r>
    </w:p>
    <w:p w14:paraId="414546E3" w14:textId="77777777" w:rsidR="00A77B3E" w:rsidRDefault="00C20DDB">
      <w:pPr>
        <w:spacing w:line="360" w:lineRule="auto"/>
        <w:jc w:val="both"/>
      </w:pPr>
      <w:r>
        <w:rPr>
          <w:rFonts w:ascii="Book Antiqua" w:eastAsia="Book Antiqua" w:hAnsi="Book Antiqua" w:cs="Book Antiqua"/>
          <w:color w:val="000000"/>
        </w:rPr>
        <w:t>There is no established correlation between 24-h</w:t>
      </w:r>
      <w:r w:rsidR="001848DE">
        <w:rPr>
          <w:rFonts w:ascii="Book Antiqua" w:eastAsia="Book Antiqua" w:hAnsi="Book Antiqua" w:cs="Book Antiqua"/>
          <w:color w:val="000000"/>
        </w:rPr>
        <w:t xml:space="preserve"> </w:t>
      </w:r>
      <w:r>
        <w:rPr>
          <w:rFonts w:ascii="Book Antiqua" w:eastAsia="Book Antiqua" w:hAnsi="Book Antiqua" w:cs="Book Antiqua"/>
          <w:color w:val="000000"/>
        </w:rPr>
        <w:t xml:space="preserve">esophageal </w:t>
      </w:r>
      <w:r>
        <w:rPr>
          <w:rStyle w:val="highlight"/>
          <w:rFonts w:ascii="Book Antiqua" w:eastAsia="Book Antiqua" w:hAnsi="Book Antiqua" w:cs="Book Antiqua"/>
          <w:color w:val="000000"/>
        </w:rPr>
        <w:t>pH</w:t>
      </w:r>
      <w:r>
        <w:rPr>
          <w:rFonts w:ascii="Book Antiqua" w:eastAsia="Book Antiqua" w:hAnsi="Book Antiqua" w:cs="Book Antiqua"/>
          <w:color w:val="000000"/>
        </w:rPr>
        <w:t>-</w:t>
      </w:r>
      <w:proofErr w:type="spellStart"/>
      <w:r>
        <w:rPr>
          <w:rFonts w:ascii="Book Antiqua" w:eastAsia="Book Antiqua" w:hAnsi="Book Antiqua" w:cs="Book Antiqua"/>
          <w:color w:val="000000"/>
        </w:rPr>
        <w:t>metry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Eso</w:t>
      </w:r>
      <w:proofErr w:type="spellEnd"/>
      <w:r>
        <w:rPr>
          <w:rFonts w:ascii="Book Antiqua" w:eastAsia="Book Antiqua" w:hAnsi="Book Antiqua" w:cs="Book Antiqua"/>
          <w:color w:val="000000"/>
        </w:rPr>
        <w:t xml:space="preserve">-pH) and the new laryngopharyngeal </w:t>
      </w:r>
      <w:r>
        <w:rPr>
          <w:rStyle w:val="highlight"/>
          <w:rFonts w:ascii="Book Antiqua" w:eastAsia="Book Antiqua" w:hAnsi="Book Antiqua" w:cs="Book Antiqua"/>
          <w:color w:val="000000"/>
        </w:rPr>
        <w:t>pH</w:t>
      </w:r>
      <w:r>
        <w:rPr>
          <w:rFonts w:ascii="Book Antiqua" w:eastAsia="Book Antiqua" w:hAnsi="Book Antiqua" w:cs="Book Antiqua"/>
          <w:color w:val="000000"/>
        </w:rPr>
        <w:t>-monitoring system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xml:space="preserve">) as only small case series exist. </w:t>
      </w:r>
      <w:proofErr w:type="spellStart"/>
      <w:r>
        <w:rPr>
          <w:rFonts w:ascii="Book Antiqua" w:eastAsia="Book Antiqua" w:hAnsi="Book Antiqua" w:cs="Book Antiqua"/>
          <w:color w:val="000000"/>
        </w:rPr>
        <w:t>Eso</w:t>
      </w:r>
      <w:proofErr w:type="spellEnd"/>
      <w:r>
        <w:rPr>
          <w:rFonts w:ascii="Book Antiqua" w:eastAsia="Book Antiqua" w:hAnsi="Book Antiqua" w:cs="Book Antiqua"/>
          <w:color w:val="000000"/>
        </w:rPr>
        <w:t xml:space="preserve">-pH was not designed to detect </w:t>
      </w:r>
      <w:r>
        <w:rPr>
          <w:rStyle w:val="highlight"/>
          <w:rFonts w:ascii="Book Antiqua" w:eastAsia="Book Antiqua" w:hAnsi="Book Antiqua" w:cs="Book Antiqua"/>
          <w:color w:val="000000"/>
        </w:rPr>
        <w:t>laryngopharyngeal</w:t>
      </w:r>
      <w:r>
        <w:rPr>
          <w:rFonts w:ascii="Book Antiqua" w:eastAsia="Book Antiqua" w:hAnsi="Book Antiqua" w:cs="Book Antiqua"/>
          <w:color w:val="000000"/>
        </w:rPr>
        <w:t xml:space="preserve"> reflux (LPR) and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xml:space="preserve"> may detect LPR better. We have previously published a dataset using the two techniques in a large patient collective with Gastroesophageal Reflux Disease. Anatomically, patients after esophagectomy were reported to represent an ideal human reflux model as no reflux barrier exists. </w:t>
      </w:r>
    </w:p>
    <w:p w14:paraId="19BD3F58" w14:textId="77777777" w:rsidR="00A77B3E" w:rsidRDefault="00A77B3E">
      <w:pPr>
        <w:spacing w:line="360" w:lineRule="auto"/>
        <w:jc w:val="both"/>
      </w:pPr>
    </w:p>
    <w:p w14:paraId="0C33D462" w14:textId="77777777" w:rsidR="00A77B3E" w:rsidRDefault="00C20DDB">
      <w:pPr>
        <w:spacing w:line="360" w:lineRule="auto"/>
        <w:jc w:val="both"/>
      </w:pPr>
      <w:r>
        <w:rPr>
          <w:rFonts w:ascii="Book Antiqua" w:eastAsia="Book Antiqua" w:hAnsi="Book Antiqua" w:cs="Book Antiqua"/>
          <w:b/>
          <w:i/>
          <w:color w:val="000000"/>
        </w:rPr>
        <w:t>Research motivation</w:t>
      </w:r>
    </w:p>
    <w:p w14:paraId="3B677D08" w14:textId="77777777" w:rsidR="00A77B3E" w:rsidRDefault="00C20DDB">
      <w:pPr>
        <w:spacing w:line="360" w:lineRule="auto"/>
        <w:jc w:val="both"/>
      </w:pPr>
      <w:r>
        <w:rPr>
          <w:rFonts w:ascii="Book Antiqua" w:eastAsia="Book Antiqua" w:hAnsi="Book Antiqua" w:cs="Book Antiqua"/>
          <w:color w:val="000000"/>
        </w:rPr>
        <w:t xml:space="preserve">Patients after esophagectomy ideally serve as a human reflux model, as they show an impaired esophageal motility and no reflux barrier. This study aims to use this human reflux model to examine a previously established correlation between esophageal and laryngopharyngeal pH testing and to further validate laryngopharyngeal pH testing. </w:t>
      </w:r>
    </w:p>
    <w:p w14:paraId="0C34760C" w14:textId="77777777" w:rsidR="00A77B3E" w:rsidRDefault="00A77B3E">
      <w:pPr>
        <w:spacing w:line="360" w:lineRule="auto"/>
        <w:jc w:val="both"/>
      </w:pPr>
    </w:p>
    <w:p w14:paraId="53A1718A" w14:textId="77777777" w:rsidR="00A77B3E" w:rsidRDefault="00C20DDB">
      <w:pPr>
        <w:spacing w:line="360" w:lineRule="auto"/>
        <w:jc w:val="both"/>
      </w:pPr>
      <w:r>
        <w:rPr>
          <w:rFonts w:ascii="Book Antiqua" w:eastAsia="Book Antiqua" w:hAnsi="Book Antiqua" w:cs="Book Antiqua"/>
          <w:b/>
          <w:i/>
          <w:color w:val="000000"/>
        </w:rPr>
        <w:t>Research objectives</w:t>
      </w:r>
    </w:p>
    <w:p w14:paraId="738DAA66" w14:textId="09A7D829" w:rsidR="00A77B3E" w:rsidRDefault="00C20DDB">
      <w:pPr>
        <w:spacing w:line="360" w:lineRule="auto"/>
        <w:jc w:val="both"/>
      </w:pPr>
      <w:r>
        <w:rPr>
          <w:rFonts w:ascii="Book Antiqua" w:eastAsia="Book Antiqua" w:hAnsi="Book Antiqua" w:cs="Book Antiqua"/>
          <w:color w:val="000000"/>
        </w:rPr>
        <w:lastRenderedPageBreak/>
        <w:t>Previous validation studies tried to prove corresponding results in laryngopharyngeal and esophageal pH-</w:t>
      </w:r>
      <w:proofErr w:type="spellStart"/>
      <w:r>
        <w:rPr>
          <w:rFonts w:ascii="Book Antiqua" w:eastAsia="Book Antiqua" w:hAnsi="Book Antiqua" w:cs="Book Antiqua"/>
          <w:color w:val="000000"/>
        </w:rPr>
        <w:t>metry</w:t>
      </w:r>
      <w:proofErr w:type="spellEnd"/>
      <w:r>
        <w:rPr>
          <w:rFonts w:ascii="Book Antiqua" w:eastAsia="Book Antiqua" w:hAnsi="Book Antiqua" w:cs="Book Antiqua"/>
          <w:color w:val="000000"/>
        </w:rPr>
        <w:t xml:space="preserve">. We, however, believe that a variety of different reflux scenarios exist and that those can be logically explained by our human reflux model in patients after Ivor-Lewis esophagectomy. Group A </w:t>
      </w:r>
      <w:r w:rsidRPr="00A52679">
        <w:rPr>
          <w:rFonts w:ascii="Book Antiqua" w:eastAsia="Book Antiqua" w:hAnsi="Book Antiqua" w:cs="Book Antiqua"/>
          <w:color w:val="000000"/>
        </w:rPr>
        <w:t>(</w:t>
      </w:r>
      <w:r w:rsidRPr="00A52679">
        <w:rPr>
          <w:rFonts w:ascii="Book Antiqua" w:eastAsia="Book Antiqua" w:hAnsi="Book Antiqua" w:cs="Book Antiqua"/>
          <w:iCs/>
          <w:color w:val="000000"/>
        </w:rPr>
        <w:t xml:space="preserve">abnormal </w:t>
      </w:r>
      <w:proofErr w:type="spellStart"/>
      <w:r w:rsidRPr="00A52679">
        <w:rPr>
          <w:rFonts w:ascii="Book Antiqua" w:eastAsia="Book Antiqua" w:hAnsi="Book Antiqua" w:cs="Book Antiqua"/>
          <w:iCs/>
          <w:caps/>
          <w:color w:val="000000"/>
        </w:rPr>
        <w:t>e</w:t>
      </w:r>
      <w:r w:rsidRPr="00A52679">
        <w:rPr>
          <w:rFonts w:ascii="Book Antiqua" w:eastAsia="Book Antiqua" w:hAnsi="Book Antiqua" w:cs="Book Antiqua"/>
          <w:iCs/>
          <w:color w:val="000000"/>
        </w:rPr>
        <w:t>so</w:t>
      </w:r>
      <w:proofErr w:type="spellEnd"/>
      <w:r w:rsidRPr="00A52679">
        <w:rPr>
          <w:rFonts w:ascii="Book Antiqua" w:eastAsia="Book Antiqua" w:hAnsi="Book Antiqua" w:cs="Book Antiqua"/>
          <w:iCs/>
          <w:color w:val="000000"/>
        </w:rPr>
        <w:t xml:space="preserve">-pH, normal </w:t>
      </w:r>
      <w:proofErr w:type="spellStart"/>
      <w:r w:rsidRPr="00A52679">
        <w:rPr>
          <w:rFonts w:ascii="Book Antiqua" w:eastAsia="Book Antiqua" w:hAnsi="Book Antiqua" w:cs="Book Antiqua"/>
          <w:iCs/>
          <w:color w:val="000000"/>
        </w:rPr>
        <w:t>Restech</w:t>
      </w:r>
      <w:proofErr w:type="spellEnd"/>
      <w:r w:rsidRPr="00A52679">
        <w:rPr>
          <w:rFonts w:ascii="Book Antiqua" w:eastAsia="Book Antiqua" w:hAnsi="Book Antiqua" w:cs="Book Antiqua"/>
          <w:color w:val="000000"/>
        </w:rPr>
        <w:t>)</w:t>
      </w:r>
      <w:r>
        <w:rPr>
          <w:rFonts w:ascii="Book Antiqua" w:eastAsia="Book Antiqua" w:hAnsi="Book Antiqua" w:cs="Book Antiqua"/>
          <w:color w:val="000000"/>
        </w:rPr>
        <w:t xml:space="preserve"> can easily be explained by reflux episodes that do not reach the oropharynx and are therefore not measured by laryngopharyngeal pH testing. Group B </w:t>
      </w:r>
      <w:r w:rsidRPr="00B15078">
        <w:rPr>
          <w:rFonts w:ascii="Book Antiqua" w:eastAsia="Book Antiqua" w:hAnsi="Book Antiqua" w:cs="Book Antiqua"/>
          <w:iCs/>
          <w:color w:val="000000"/>
        </w:rPr>
        <w:t xml:space="preserve">(normal </w:t>
      </w:r>
      <w:proofErr w:type="spellStart"/>
      <w:r w:rsidRPr="00B15078">
        <w:rPr>
          <w:rFonts w:ascii="Book Antiqua" w:eastAsia="Book Antiqua" w:hAnsi="Book Antiqua" w:cs="Book Antiqua"/>
          <w:iCs/>
          <w:caps/>
          <w:color w:val="000000"/>
        </w:rPr>
        <w:t>e</w:t>
      </w:r>
      <w:r w:rsidRPr="00B15078">
        <w:rPr>
          <w:rFonts w:ascii="Book Antiqua" w:eastAsia="Book Antiqua" w:hAnsi="Book Antiqua" w:cs="Book Antiqua"/>
          <w:iCs/>
          <w:color w:val="000000"/>
        </w:rPr>
        <w:t>so</w:t>
      </w:r>
      <w:proofErr w:type="spellEnd"/>
      <w:r w:rsidRPr="00B15078">
        <w:rPr>
          <w:rFonts w:ascii="Book Antiqua" w:eastAsia="Book Antiqua" w:hAnsi="Book Antiqua" w:cs="Book Antiqua"/>
          <w:iCs/>
          <w:color w:val="000000"/>
        </w:rPr>
        <w:t xml:space="preserve">-pH, abnormal </w:t>
      </w:r>
      <w:proofErr w:type="spellStart"/>
      <w:r w:rsidRPr="00B15078">
        <w:rPr>
          <w:rFonts w:ascii="Book Antiqua" w:eastAsia="Book Antiqua" w:hAnsi="Book Antiqua" w:cs="Book Antiqua"/>
          <w:iCs/>
          <w:color w:val="000000"/>
        </w:rPr>
        <w:t>Restech</w:t>
      </w:r>
      <w:proofErr w:type="spellEnd"/>
      <w:r w:rsidRPr="00B15078">
        <w:rPr>
          <w:rFonts w:ascii="Book Antiqua" w:eastAsia="Book Antiqua" w:hAnsi="Book Antiqua" w:cs="Book Antiqua"/>
          <w:iCs/>
          <w:color w:val="000000"/>
        </w:rPr>
        <w:t>)</w:t>
      </w:r>
      <w:r w:rsidRPr="00B15078">
        <w:rPr>
          <w:rFonts w:ascii="Book Antiqua" w:eastAsia="Book Antiqua" w:hAnsi="Book Antiqua" w:cs="Book Antiqua"/>
          <w:color w:val="000000"/>
        </w:rPr>
        <w:t xml:space="preserve"> </w:t>
      </w:r>
      <w:r>
        <w:rPr>
          <w:rFonts w:ascii="Book Antiqua" w:eastAsia="Book Antiqua" w:hAnsi="Book Antiqua" w:cs="Book Antiqua"/>
          <w:color w:val="000000"/>
        </w:rPr>
        <w:t xml:space="preserve">is not explainable from a pathophysiological standpoint. Results from our last paper indicated that acidic vapor or other factors may cause abnormal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xml:space="preserve"> results with simultaneous normal </w:t>
      </w:r>
      <w:proofErr w:type="spellStart"/>
      <w:r w:rsidRPr="00BB7EAF">
        <w:rPr>
          <w:rFonts w:ascii="Book Antiqua" w:eastAsia="Book Antiqua" w:hAnsi="Book Antiqua" w:cs="Book Antiqua"/>
          <w:caps/>
          <w:color w:val="000000"/>
        </w:rPr>
        <w:t>e</w:t>
      </w:r>
      <w:r>
        <w:rPr>
          <w:rFonts w:ascii="Book Antiqua" w:eastAsia="Book Antiqua" w:hAnsi="Book Antiqua" w:cs="Book Antiqua"/>
          <w:color w:val="000000"/>
        </w:rPr>
        <w:t>so</w:t>
      </w:r>
      <w:proofErr w:type="spellEnd"/>
      <w:r>
        <w:rPr>
          <w:rFonts w:ascii="Book Antiqua" w:eastAsia="Book Antiqua" w:hAnsi="Book Antiqua" w:cs="Book Antiqua"/>
          <w:color w:val="000000"/>
        </w:rPr>
        <w:t>-pH results.</w:t>
      </w:r>
      <w:r w:rsidR="0027045F">
        <w:rPr>
          <w:rFonts w:ascii="Book Antiqua" w:eastAsia="Book Antiqua" w:hAnsi="Book Antiqua" w:cs="Book Antiqua"/>
          <w:color w:val="000000"/>
        </w:rPr>
        <w:t xml:space="preserve"> </w:t>
      </w:r>
      <w:r>
        <w:rPr>
          <w:rFonts w:ascii="Book Antiqua" w:eastAsia="Book Antiqua" w:hAnsi="Book Antiqua" w:cs="Book Antiqua"/>
          <w:color w:val="000000"/>
        </w:rPr>
        <w:t xml:space="preserve">Previous studies showed only a weak correlation between esophageal and laryngopharyngeal pH measurement resulting in the conclusion that the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xml:space="preserve"> device adds no or little value as a diagnostic device in the evaluation of GERD and LPR. However, only small numbers of patients were included in those studies and esophageal pH monitoring was either not performed simultaneously or not performed at all, leading to an insufficient comparison of results.</w:t>
      </w:r>
    </w:p>
    <w:p w14:paraId="1CCF0125" w14:textId="77777777" w:rsidR="00A77B3E" w:rsidRDefault="00A77B3E">
      <w:pPr>
        <w:spacing w:line="360" w:lineRule="auto"/>
        <w:jc w:val="both"/>
      </w:pPr>
    </w:p>
    <w:p w14:paraId="4C6BA61B" w14:textId="77777777" w:rsidR="00A77B3E" w:rsidRDefault="00C20DDB">
      <w:pPr>
        <w:spacing w:line="360" w:lineRule="auto"/>
        <w:jc w:val="both"/>
      </w:pPr>
      <w:r>
        <w:rPr>
          <w:rFonts w:ascii="Book Antiqua" w:eastAsia="Book Antiqua" w:hAnsi="Book Antiqua" w:cs="Book Antiqua"/>
          <w:b/>
          <w:i/>
          <w:color w:val="000000"/>
        </w:rPr>
        <w:t>Research methods</w:t>
      </w:r>
    </w:p>
    <w:p w14:paraId="58D04674" w14:textId="77777777" w:rsidR="00A77B3E" w:rsidRDefault="00C20DDB">
      <w:pPr>
        <w:spacing w:line="360" w:lineRule="auto"/>
        <w:jc w:val="both"/>
      </w:pPr>
      <w:r>
        <w:rPr>
          <w:rFonts w:ascii="Book Antiqua" w:eastAsia="Book Antiqua" w:hAnsi="Book Antiqua" w:cs="Book Antiqua"/>
          <w:color w:val="000000"/>
        </w:rPr>
        <w:t xml:space="preserve">A prospective analysis of patient data during follow-up after hybrid minimally invasive Ivor Lewis esophagectomy for cancer was performed. To obtain a homogenous population, only patients at least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out of surgery and disease-free survival were included in this study to eliminate immediate postoperative effects. Demographics, endoscopic findings, biopsies at different follow-up time points, as well as tumor histology and stage were recorded in the prospective database. Additionally, symptoms were recorded at all times of follow-up. Only patients that presented with reflux-related symptoms or those showing endoscopic proof of mucosal damage in the esophageal remnant were offered inclusion in this study. Gastrointestinal function testing (simultaneous esophageal and laryngopharyngeal pH testing) as well as upper GI endoscopy was completed. No HRM or barium swallow was performed in this study. Subsequently, the relationship between the two techniques was evaluated. </w:t>
      </w:r>
    </w:p>
    <w:p w14:paraId="492BB884" w14:textId="77777777" w:rsidR="00A77B3E" w:rsidRDefault="00A77B3E">
      <w:pPr>
        <w:spacing w:line="360" w:lineRule="auto"/>
        <w:jc w:val="both"/>
      </w:pPr>
    </w:p>
    <w:p w14:paraId="2D527AC5" w14:textId="77777777" w:rsidR="00A77B3E" w:rsidRDefault="00C20DDB">
      <w:pPr>
        <w:spacing w:line="360" w:lineRule="auto"/>
        <w:jc w:val="both"/>
      </w:pPr>
      <w:r>
        <w:rPr>
          <w:rFonts w:ascii="Book Antiqua" w:eastAsia="Book Antiqua" w:hAnsi="Book Antiqua" w:cs="Book Antiqua"/>
          <w:b/>
          <w:i/>
          <w:color w:val="000000"/>
        </w:rPr>
        <w:t>Research results</w:t>
      </w:r>
    </w:p>
    <w:p w14:paraId="503C90BC" w14:textId="77777777" w:rsidR="00A77B3E" w:rsidRDefault="00C20DDB">
      <w:pPr>
        <w:spacing w:line="360" w:lineRule="auto"/>
        <w:jc w:val="both"/>
      </w:pPr>
      <w:r>
        <w:rPr>
          <w:rFonts w:ascii="Book Antiqua" w:eastAsia="Book Antiqua" w:hAnsi="Book Antiqua" w:cs="Book Antiqua"/>
          <w:color w:val="000000"/>
        </w:rPr>
        <w:t>A to</w:t>
      </w:r>
      <w:r w:rsidR="0099563C">
        <w:rPr>
          <w:rFonts w:ascii="Book Antiqua" w:eastAsia="Book Antiqua" w:hAnsi="Book Antiqua" w:cs="Book Antiqua"/>
          <w:color w:val="000000"/>
        </w:rPr>
        <w:t>tal of 43 patients from 05/2016-</w:t>
      </w:r>
      <w:r>
        <w:rPr>
          <w:rFonts w:ascii="Book Antiqua" w:eastAsia="Book Antiqua" w:hAnsi="Book Antiqua" w:cs="Book Antiqua"/>
          <w:color w:val="000000"/>
        </w:rPr>
        <w:t>11/2018 were included. All patients presented with mainly typical reflux symptoms such as heartburn (74%), regurgitation (84%), chest pain (58%), and dysphagia (47%). Extraesophageal symptoms such as cough, hoarseness, asthma symptoms, and globus sensation were also present. Esophageal 24-hour pH-</w:t>
      </w:r>
      <w:proofErr w:type="spellStart"/>
      <w:r>
        <w:rPr>
          <w:rFonts w:ascii="Book Antiqua" w:eastAsia="Book Antiqua" w:hAnsi="Book Antiqua" w:cs="Book Antiqua"/>
          <w:color w:val="000000"/>
        </w:rPr>
        <w:t>metry</w:t>
      </w:r>
      <w:proofErr w:type="spellEnd"/>
      <w:r>
        <w:rPr>
          <w:rFonts w:ascii="Book Antiqua" w:eastAsia="Book Antiqua" w:hAnsi="Book Antiqua" w:cs="Book Antiqua"/>
          <w:color w:val="000000"/>
        </w:rPr>
        <w:t xml:space="preserve"> was abnormal in 88% of patients with a mean </w:t>
      </w:r>
      <w:proofErr w:type="spellStart"/>
      <w:r>
        <w:rPr>
          <w:rFonts w:ascii="Book Antiqua" w:eastAsia="Book Antiqua" w:hAnsi="Book Antiqua" w:cs="Book Antiqua"/>
          <w:color w:val="000000"/>
        </w:rPr>
        <w:t>DeMeester</w:t>
      </w:r>
      <w:proofErr w:type="spellEnd"/>
      <w:r>
        <w:rPr>
          <w:rFonts w:ascii="Book Antiqua" w:eastAsia="Book Antiqua" w:hAnsi="Book Antiqua" w:cs="Book Antiqua"/>
          <w:color w:val="000000"/>
        </w:rPr>
        <w:t xml:space="preserve"> Score of 229.45 [range 26.4-319.5].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xml:space="preserve"> evaluation was abnormal in 61% of cases in this highly selective patient cohort. All patients with abnormal supine LPR were also abnormal for supine esophageal reflux measured by conventional </w:t>
      </w:r>
      <w:proofErr w:type="spellStart"/>
      <w:r>
        <w:rPr>
          <w:rFonts w:ascii="Book Antiqua" w:eastAsia="Book Antiqua" w:hAnsi="Book Antiqua" w:cs="Book Antiqua"/>
          <w:color w:val="000000"/>
        </w:rPr>
        <w:t>eso-pH</w:t>
      </w:r>
      <w:proofErr w:type="spellEnd"/>
      <w:r>
        <w:rPr>
          <w:rFonts w:ascii="Book Antiqua" w:eastAsia="Book Antiqua" w:hAnsi="Book Antiqua" w:cs="Book Antiqua"/>
          <w:color w:val="000000"/>
        </w:rPr>
        <w:t xml:space="preserve">. </w:t>
      </w:r>
    </w:p>
    <w:p w14:paraId="3E896CD7" w14:textId="77777777" w:rsidR="00A77B3E" w:rsidRDefault="00A77B3E">
      <w:pPr>
        <w:spacing w:line="360" w:lineRule="auto"/>
        <w:jc w:val="both"/>
      </w:pPr>
    </w:p>
    <w:p w14:paraId="39214734" w14:textId="77777777" w:rsidR="00A77B3E" w:rsidRDefault="00C20DDB">
      <w:pPr>
        <w:spacing w:line="360" w:lineRule="auto"/>
        <w:jc w:val="both"/>
      </w:pPr>
      <w:r>
        <w:rPr>
          <w:rFonts w:ascii="Book Antiqua" w:eastAsia="Book Antiqua" w:hAnsi="Book Antiqua" w:cs="Book Antiqua"/>
          <w:b/>
          <w:i/>
          <w:color w:val="000000"/>
        </w:rPr>
        <w:t>Research conclusions</w:t>
      </w:r>
    </w:p>
    <w:p w14:paraId="4CB55A3A" w14:textId="77777777" w:rsidR="00A77B3E" w:rsidRDefault="00C20DDB">
      <w:pPr>
        <w:spacing w:line="360" w:lineRule="auto"/>
        <w:jc w:val="both"/>
      </w:pPr>
      <w:r>
        <w:rPr>
          <w:rFonts w:ascii="Book Antiqua" w:eastAsia="Book Antiqua" w:hAnsi="Book Antiqua" w:cs="Book Antiqua"/>
          <w:color w:val="000000"/>
        </w:rPr>
        <w:t>Patients following esophagectomy and reconstruction with gastric interposition can ideally serve as a human reflux model, as a large proportion suffers from severe postoperative GERD. Interestingly, laryngopharyngeal reflux phases occur mainly in the upright position, and acidity of the gastric conduit is already nearly normalized shortly after surgery. In this human volume-reflux model, esophageal pH-</w:t>
      </w:r>
      <w:proofErr w:type="spellStart"/>
      <w:r>
        <w:rPr>
          <w:rFonts w:ascii="Book Antiqua" w:eastAsia="Book Antiqua" w:hAnsi="Book Antiqua" w:cs="Book Antiqua"/>
          <w:color w:val="000000"/>
        </w:rPr>
        <w:t>metry</w:t>
      </w:r>
      <w:proofErr w:type="spellEnd"/>
      <w:r>
        <w:rPr>
          <w:rFonts w:ascii="Book Antiqua" w:eastAsia="Book Antiqua" w:hAnsi="Book Antiqua" w:cs="Book Antiqua"/>
          <w:color w:val="000000"/>
        </w:rPr>
        <w:t xml:space="preserve"> correlated precisely with an abnormal laryngopharyngeal pH-</w:t>
      </w:r>
      <w:proofErr w:type="spellStart"/>
      <w:r>
        <w:rPr>
          <w:rFonts w:ascii="Book Antiqua" w:eastAsia="Book Antiqua" w:hAnsi="Book Antiqua" w:cs="Book Antiqua"/>
          <w:color w:val="000000"/>
        </w:rPr>
        <w:t>metry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w:t>
      </w:r>
    </w:p>
    <w:p w14:paraId="64532FB8" w14:textId="77777777" w:rsidR="00A77B3E" w:rsidRDefault="00A77B3E">
      <w:pPr>
        <w:spacing w:line="360" w:lineRule="auto"/>
        <w:jc w:val="both"/>
      </w:pPr>
    </w:p>
    <w:p w14:paraId="665A9F13" w14:textId="77777777" w:rsidR="00A77B3E" w:rsidRDefault="00C20DDB">
      <w:pPr>
        <w:spacing w:line="360" w:lineRule="auto"/>
        <w:jc w:val="both"/>
      </w:pPr>
      <w:r>
        <w:rPr>
          <w:rFonts w:ascii="Book Antiqua" w:eastAsia="Book Antiqua" w:hAnsi="Book Antiqua" w:cs="Book Antiqua"/>
          <w:b/>
          <w:i/>
          <w:color w:val="000000"/>
        </w:rPr>
        <w:t>Research perspectives</w:t>
      </w:r>
    </w:p>
    <w:p w14:paraId="3D95980F" w14:textId="77777777" w:rsidR="00A77B3E" w:rsidRDefault="00C20DDB">
      <w:pPr>
        <w:spacing w:line="360" w:lineRule="auto"/>
        <w:jc w:val="both"/>
      </w:pPr>
      <w:r>
        <w:rPr>
          <w:rFonts w:ascii="Book Antiqua" w:eastAsia="Book Antiqua" w:hAnsi="Book Antiqua" w:cs="Book Antiqua"/>
          <w:color w:val="000000"/>
        </w:rPr>
        <w:t xml:space="preserve">Overall, the current level of evidence using the </w:t>
      </w:r>
      <w:proofErr w:type="spellStart"/>
      <w:r>
        <w:rPr>
          <w:rFonts w:ascii="Book Antiqua" w:eastAsia="Book Antiqua" w:hAnsi="Book Antiqua" w:cs="Book Antiqua"/>
          <w:color w:val="000000"/>
        </w:rPr>
        <w:t>Restech</w:t>
      </w:r>
      <w:proofErr w:type="spellEnd"/>
      <w:r>
        <w:rPr>
          <w:rFonts w:ascii="Book Antiqua" w:eastAsia="Book Antiqua" w:hAnsi="Book Antiqua" w:cs="Book Antiqua"/>
          <w:color w:val="000000"/>
        </w:rPr>
        <w:t xml:space="preserve"> device is limited by rather small case studies concluding that more research regarding the new reflux measurement device needs to be done. In addition, patients after esophagectomy can ideally serve as a human reflux model for further investigations and validation studies. </w:t>
      </w:r>
    </w:p>
    <w:p w14:paraId="2EF75077" w14:textId="77777777" w:rsidR="00A77B3E" w:rsidRDefault="00A77B3E">
      <w:pPr>
        <w:spacing w:line="360" w:lineRule="auto"/>
        <w:jc w:val="both"/>
      </w:pPr>
    </w:p>
    <w:p w14:paraId="60D6B6FA" w14:textId="77777777" w:rsidR="00A77B3E" w:rsidRDefault="00C20DDB">
      <w:pPr>
        <w:spacing w:line="360" w:lineRule="auto"/>
        <w:jc w:val="both"/>
      </w:pPr>
      <w:r>
        <w:rPr>
          <w:rFonts w:ascii="Book Antiqua" w:eastAsia="Book Antiqua" w:hAnsi="Book Antiqua" w:cs="Book Antiqua"/>
          <w:b/>
          <w:color w:val="000000"/>
        </w:rPr>
        <w:t>REFERENCES</w:t>
      </w:r>
    </w:p>
    <w:p w14:paraId="2836752E" w14:textId="77777777" w:rsidR="008A6AF4" w:rsidRPr="000B349C" w:rsidRDefault="008A6AF4" w:rsidP="008A6AF4">
      <w:pPr>
        <w:snapToGrid w:val="0"/>
        <w:spacing w:line="360" w:lineRule="auto"/>
        <w:jc w:val="both"/>
        <w:rPr>
          <w:rFonts w:ascii="Book Antiqua" w:hAnsi="Book Antiqua"/>
        </w:rPr>
      </w:pPr>
      <w:r w:rsidRPr="000B349C">
        <w:rPr>
          <w:rFonts w:ascii="Book Antiqua" w:hAnsi="Book Antiqua"/>
        </w:rPr>
        <w:t xml:space="preserve">1 </w:t>
      </w:r>
      <w:r w:rsidRPr="000B349C">
        <w:rPr>
          <w:rFonts w:ascii="Book Antiqua" w:hAnsi="Book Antiqua"/>
          <w:b/>
          <w:bCs/>
        </w:rPr>
        <w:t>Fuchs KH</w:t>
      </w:r>
      <w:r w:rsidRPr="000B349C">
        <w:rPr>
          <w:rFonts w:ascii="Book Antiqua" w:hAnsi="Book Antiqua"/>
        </w:rPr>
        <w:t xml:space="preserve">, Babic B, Breithaupt W, </w:t>
      </w:r>
      <w:proofErr w:type="spellStart"/>
      <w:r w:rsidRPr="000B349C">
        <w:rPr>
          <w:rFonts w:ascii="Book Antiqua" w:hAnsi="Book Antiqua"/>
        </w:rPr>
        <w:t>Dallemagne</w:t>
      </w:r>
      <w:proofErr w:type="spellEnd"/>
      <w:r w:rsidRPr="000B349C">
        <w:rPr>
          <w:rFonts w:ascii="Book Antiqua" w:hAnsi="Book Antiqua"/>
        </w:rPr>
        <w:t xml:space="preserve"> B, Fingerhut A, </w:t>
      </w:r>
      <w:proofErr w:type="spellStart"/>
      <w:r w:rsidRPr="000B349C">
        <w:rPr>
          <w:rFonts w:ascii="Book Antiqua" w:hAnsi="Book Antiqua"/>
        </w:rPr>
        <w:t>Furnee</w:t>
      </w:r>
      <w:proofErr w:type="spellEnd"/>
      <w:r w:rsidRPr="000B349C">
        <w:rPr>
          <w:rFonts w:ascii="Book Antiqua" w:hAnsi="Book Antiqua"/>
        </w:rPr>
        <w:t xml:space="preserve"> E, </w:t>
      </w:r>
      <w:proofErr w:type="spellStart"/>
      <w:r w:rsidRPr="000B349C">
        <w:rPr>
          <w:rFonts w:ascii="Book Antiqua" w:hAnsi="Book Antiqua"/>
        </w:rPr>
        <w:t>Granderath</w:t>
      </w:r>
      <w:proofErr w:type="spellEnd"/>
      <w:r w:rsidRPr="000B349C">
        <w:rPr>
          <w:rFonts w:ascii="Book Antiqua" w:hAnsi="Book Antiqua"/>
        </w:rPr>
        <w:t xml:space="preserve"> F, Horvath P, </w:t>
      </w:r>
      <w:proofErr w:type="spellStart"/>
      <w:r w:rsidRPr="000B349C">
        <w:rPr>
          <w:rFonts w:ascii="Book Antiqua" w:hAnsi="Book Antiqua"/>
        </w:rPr>
        <w:t>Kardos</w:t>
      </w:r>
      <w:proofErr w:type="spellEnd"/>
      <w:r w:rsidRPr="000B349C">
        <w:rPr>
          <w:rFonts w:ascii="Book Antiqua" w:hAnsi="Book Antiqua"/>
        </w:rPr>
        <w:t xml:space="preserve"> P, </w:t>
      </w:r>
      <w:proofErr w:type="spellStart"/>
      <w:r w:rsidRPr="000B349C">
        <w:rPr>
          <w:rFonts w:ascii="Book Antiqua" w:hAnsi="Book Antiqua"/>
        </w:rPr>
        <w:t>Pointner</w:t>
      </w:r>
      <w:proofErr w:type="spellEnd"/>
      <w:r w:rsidRPr="000B349C">
        <w:rPr>
          <w:rFonts w:ascii="Book Antiqua" w:hAnsi="Book Antiqua"/>
        </w:rPr>
        <w:t xml:space="preserve"> R, Savarino E, Van </w:t>
      </w:r>
      <w:proofErr w:type="spellStart"/>
      <w:r w:rsidRPr="000B349C">
        <w:rPr>
          <w:rFonts w:ascii="Book Antiqua" w:hAnsi="Book Antiqua"/>
        </w:rPr>
        <w:t>Herwaarden-Lindeboom</w:t>
      </w:r>
      <w:proofErr w:type="spellEnd"/>
      <w:r w:rsidRPr="000B349C">
        <w:rPr>
          <w:rFonts w:ascii="Book Antiqua" w:hAnsi="Book Antiqua"/>
        </w:rPr>
        <w:t xml:space="preserve"> M, </w:t>
      </w:r>
      <w:proofErr w:type="spellStart"/>
      <w:r w:rsidRPr="000B349C">
        <w:rPr>
          <w:rFonts w:ascii="Book Antiqua" w:hAnsi="Book Antiqua"/>
        </w:rPr>
        <w:t>Zaninotto</w:t>
      </w:r>
      <w:proofErr w:type="spellEnd"/>
      <w:r w:rsidRPr="000B349C">
        <w:rPr>
          <w:rFonts w:ascii="Book Antiqua" w:hAnsi="Book Antiqua"/>
        </w:rPr>
        <w:t xml:space="preserve"> G; European Association of Endoscopic Surgery (EAES). EAES </w:t>
      </w:r>
      <w:r w:rsidRPr="000B349C">
        <w:rPr>
          <w:rFonts w:ascii="Book Antiqua" w:hAnsi="Book Antiqua"/>
        </w:rPr>
        <w:lastRenderedPageBreak/>
        <w:t xml:space="preserve">recommendations for the management of gastroesophageal reflux disease. </w:t>
      </w:r>
      <w:r w:rsidRPr="000B349C">
        <w:rPr>
          <w:rFonts w:ascii="Book Antiqua" w:hAnsi="Book Antiqua"/>
          <w:i/>
          <w:iCs/>
        </w:rPr>
        <w:t xml:space="preserve">Surg </w:t>
      </w:r>
      <w:proofErr w:type="spellStart"/>
      <w:r w:rsidRPr="000B349C">
        <w:rPr>
          <w:rFonts w:ascii="Book Antiqua" w:hAnsi="Book Antiqua"/>
          <w:i/>
          <w:iCs/>
        </w:rPr>
        <w:t>Endosc</w:t>
      </w:r>
      <w:proofErr w:type="spellEnd"/>
      <w:r w:rsidRPr="000B349C">
        <w:rPr>
          <w:rFonts w:ascii="Book Antiqua" w:hAnsi="Book Antiqua"/>
        </w:rPr>
        <w:t xml:space="preserve"> 2014; </w:t>
      </w:r>
      <w:r w:rsidRPr="000B349C">
        <w:rPr>
          <w:rFonts w:ascii="Book Antiqua" w:hAnsi="Book Antiqua"/>
          <w:b/>
          <w:bCs/>
        </w:rPr>
        <w:t>28</w:t>
      </w:r>
      <w:r w:rsidRPr="000B349C">
        <w:rPr>
          <w:rFonts w:ascii="Book Antiqua" w:hAnsi="Book Antiqua"/>
        </w:rPr>
        <w:t>: 1753-1773 [PMID: 24789125 DOI: 10.1007/s00464-014-3431-z]</w:t>
      </w:r>
    </w:p>
    <w:p w14:paraId="4C3A2FD1" w14:textId="77777777" w:rsidR="008A6AF4" w:rsidRPr="000B349C" w:rsidRDefault="008A6AF4" w:rsidP="008A6AF4">
      <w:pPr>
        <w:snapToGrid w:val="0"/>
        <w:spacing w:line="360" w:lineRule="auto"/>
        <w:jc w:val="both"/>
        <w:rPr>
          <w:rFonts w:ascii="Book Antiqua" w:hAnsi="Book Antiqua"/>
        </w:rPr>
      </w:pPr>
      <w:r w:rsidRPr="000B349C">
        <w:rPr>
          <w:rFonts w:ascii="Book Antiqua" w:hAnsi="Book Antiqua"/>
        </w:rPr>
        <w:t xml:space="preserve">2 </w:t>
      </w:r>
      <w:r w:rsidRPr="000B349C">
        <w:rPr>
          <w:rFonts w:ascii="Book Antiqua" w:hAnsi="Book Antiqua"/>
          <w:b/>
          <w:bCs/>
        </w:rPr>
        <w:t>Vakil N</w:t>
      </w:r>
      <w:r w:rsidRPr="000B349C">
        <w:rPr>
          <w:rFonts w:ascii="Book Antiqua" w:hAnsi="Book Antiqua"/>
        </w:rPr>
        <w:t xml:space="preserve">, van </w:t>
      </w:r>
      <w:proofErr w:type="spellStart"/>
      <w:r w:rsidRPr="000B349C">
        <w:rPr>
          <w:rFonts w:ascii="Book Antiqua" w:hAnsi="Book Antiqua"/>
        </w:rPr>
        <w:t>Zanten</w:t>
      </w:r>
      <w:proofErr w:type="spellEnd"/>
      <w:r w:rsidRPr="000B349C">
        <w:rPr>
          <w:rFonts w:ascii="Book Antiqua" w:hAnsi="Book Antiqua"/>
        </w:rPr>
        <w:t xml:space="preserve"> SV, </w:t>
      </w:r>
      <w:proofErr w:type="spellStart"/>
      <w:r w:rsidRPr="000B349C">
        <w:rPr>
          <w:rFonts w:ascii="Book Antiqua" w:hAnsi="Book Antiqua"/>
        </w:rPr>
        <w:t>Kahrilas</w:t>
      </w:r>
      <w:proofErr w:type="spellEnd"/>
      <w:r w:rsidRPr="000B349C">
        <w:rPr>
          <w:rFonts w:ascii="Book Antiqua" w:hAnsi="Book Antiqua"/>
        </w:rPr>
        <w:t xml:space="preserve"> P, Dent J, Jones R; Global Consensus Group. The Montreal definition and classification of gastroesophageal reflux disease: a global evidence-based consensus. </w:t>
      </w:r>
      <w:r w:rsidRPr="000B349C">
        <w:rPr>
          <w:rFonts w:ascii="Book Antiqua" w:hAnsi="Book Antiqua"/>
          <w:i/>
          <w:iCs/>
        </w:rPr>
        <w:t>Am J Gastroenterol</w:t>
      </w:r>
      <w:r w:rsidRPr="000B349C">
        <w:rPr>
          <w:rFonts w:ascii="Book Antiqua" w:hAnsi="Book Antiqua"/>
        </w:rPr>
        <w:t xml:space="preserve"> 2006; </w:t>
      </w:r>
      <w:r w:rsidRPr="000B349C">
        <w:rPr>
          <w:rFonts w:ascii="Book Antiqua" w:hAnsi="Book Antiqua"/>
          <w:b/>
          <w:bCs/>
        </w:rPr>
        <w:t>101</w:t>
      </w:r>
      <w:r w:rsidRPr="000B349C">
        <w:rPr>
          <w:rFonts w:ascii="Book Antiqua" w:hAnsi="Book Antiqua"/>
        </w:rPr>
        <w:t>: 1900-</w:t>
      </w:r>
      <w:r>
        <w:rPr>
          <w:rFonts w:ascii="Book Antiqua" w:hAnsi="Book Antiqua"/>
        </w:rPr>
        <w:t>19</w:t>
      </w:r>
      <w:r w:rsidRPr="000B349C">
        <w:rPr>
          <w:rFonts w:ascii="Book Antiqua" w:hAnsi="Book Antiqua"/>
        </w:rPr>
        <w:t>20; quiz 1943 [PMID: 16928254 DOI: 10.1111/j.1572-0241.2006.00630.x]</w:t>
      </w:r>
    </w:p>
    <w:p w14:paraId="6F49310D" w14:textId="77777777" w:rsidR="008A6AF4" w:rsidRPr="000B349C" w:rsidRDefault="008A6AF4" w:rsidP="008A6AF4">
      <w:pPr>
        <w:snapToGrid w:val="0"/>
        <w:spacing w:line="360" w:lineRule="auto"/>
        <w:jc w:val="both"/>
        <w:rPr>
          <w:rFonts w:ascii="Book Antiqua" w:hAnsi="Book Antiqua"/>
        </w:rPr>
      </w:pPr>
      <w:r w:rsidRPr="000B349C">
        <w:rPr>
          <w:rFonts w:ascii="Book Antiqua" w:hAnsi="Book Antiqua"/>
        </w:rPr>
        <w:t xml:space="preserve">3 </w:t>
      </w:r>
      <w:proofErr w:type="spellStart"/>
      <w:r w:rsidRPr="000B349C">
        <w:rPr>
          <w:rFonts w:ascii="Book Antiqua" w:hAnsi="Book Antiqua"/>
          <w:b/>
          <w:bCs/>
        </w:rPr>
        <w:t>Hom</w:t>
      </w:r>
      <w:proofErr w:type="spellEnd"/>
      <w:r w:rsidRPr="000B349C">
        <w:rPr>
          <w:rFonts w:ascii="Book Antiqua" w:hAnsi="Book Antiqua"/>
          <w:b/>
          <w:bCs/>
        </w:rPr>
        <w:t xml:space="preserve"> C</w:t>
      </w:r>
      <w:r w:rsidRPr="000B349C">
        <w:rPr>
          <w:rFonts w:ascii="Book Antiqua" w:hAnsi="Book Antiqua"/>
        </w:rPr>
        <w:t xml:space="preserve">, </w:t>
      </w:r>
      <w:proofErr w:type="spellStart"/>
      <w:r w:rsidRPr="000B349C">
        <w:rPr>
          <w:rFonts w:ascii="Book Antiqua" w:hAnsi="Book Antiqua"/>
        </w:rPr>
        <w:t>Vaezi</w:t>
      </w:r>
      <w:proofErr w:type="spellEnd"/>
      <w:r w:rsidRPr="000B349C">
        <w:rPr>
          <w:rFonts w:ascii="Book Antiqua" w:hAnsi="Book Antiqua"/>
        </w:rPr>
        <w:t xml:space="preserve"> MF. Extra-esophageal manifestations of gastroesophageal reflux disease: diagnosis and treatment. </w:t>
      </w:r>
      <w:r w:rsidRPr="000B349C">
        <w:rPr>
          <w:rFonts w:ascii="Book Antiqua" w:hAnsi="Book Antiqua"/>
          <w:i/>
          <w:iCs/>
        </w:rPr>
        <w:t>Drugs</w:t>
      </w:r>
      <w:r w:rsidRPr="000B349C">
        <w:rPr>
          <w:rFonts w:ascii="Book Antiqua" w:hAnsi="Book Antiqua"/>
        </w:rPr>
        <w:t xml:space="preserve"> 2013; </w:t>
      </w:r>
      <w:r w:rsidRPr="000B349C">
        <w:rPr>
          <w:rFonts w:ascii="Book Antiqua" w:hAnsi="Book Antiqua"/>
          <w:b/>
          <w:bCs/>
        </w:rPr>
        <w:t>73</w:t>
      </w:r>
      <w:r w:rsidRPr="000B349C">
        <w:rPr>
          <w:rFonts w:ascii="Book Antiqua" w:hAnsi="Book Antiqua"/>
        </w:rPr>
        <w:t>: 1281-1295 [PMID: 23881666 DOI: 10.1007/s40265-013-0101-8]</w:t>
      </w:r>
    </w:p>
    <w:p w14:paraId="65EBAE8A" w14:textId="77777777" w:rsidR="008A6AF4" w:rsidRPr="000B349C" w:rsidRDefault="008A6AF4" w:rsidP="008A6AF4">
      <w:pPr>
        <w:snapToGrid w:val="0"/>
        <w:spacing w:line="360" w:lineRule="auto"/>
        <w:jc w:val="both"/>
        <w:rPr>
          <w:rFonts w:ascii="Book Antiqua" w:hAnsi="Book Antiqua"/>
        </w:rPr>
      </w:pPr>
      <w:r w:rsidRPr="000B349C">
        <w:rPr>
          <w:rFonts w:ascii="Book Antiqua" w:hAnsi="Book Antiqua"/>
        </w:rPr>
        <w:t xml:space="preserve">4 </w:t>
      </w:r>
      <w:r w:rsidRPr="000B349C">
        <w:rPr>
          <w:rFonts w:ascii="Book Antiqua" w:hAnsi="Book Antiqua"/>
          <w:b/>
          <w:bCs/>
        </w:rPr>
        <w:t>Naik RD</w:t>
      </w:r>
      <w:r w:rsidRPr="000B349C">
        <w:rPr>
          <w:rFonts w:ascii="Book Antiqua" w:hAnsi="Book Antiqua"/>
        </w:rPr>
        <w:t xml:space="preserve">, </w:t>
      </w:r>
      <w:proofErr w:type="spellStart"/>
      <w:r w:rsidRPr="000B349C">
        <w:rPr>
          <w:rFonts w:ascii="Book Antiqua" w:hAnsi="Book Antiqua"/>
        </w:rPr>
        <w:t>Vaezi</w:t>
      </w:r>
      <w:proofErr w:type="spellEnd"/>
      <w:r w:rsidRPr="000B349C">
        <w:rPr>
          <w:rFonts w:ascii="Book Antiqua" w:hAnsi="Book Antiqua"/>
        </w:rPr>
        <w:t xml:space="preserve"> MF. Extra-esophageal manifestations of GERD: who responds to GERD therapy? </w:t>
      </w:r>
      <w:proofErr w:type="spellStart"/>
      <w:r w:rsidRPr="000B349C">
        <w:rPr>
          <w:rFonts w:ascii="Book Antiqua" w:hAnsi="Book Antiqua"/>
          <w:i/>
          <w:iCs/>
        </w:rPr>
        <w:t>Curr</w:t>
      </w:r>
      <w:proofErr w:type="spellEnd"/>
      <w:r w:rsidRPr="000B349C">
        <w:rPr>
          <w:rFonts w:ascii="Book Antiqua" w:hAnsi="Book Antiqua"/>
          <w:i/>
          <w:iCs/>
        </w:rPr>
        <w:t xml:space="preserve"> Gastroenterol Rep</w:t>
      </w:r>
      <w:r w:rsidRPr="000B349C">
        <w:rPr>
          <w:rFonts w:ascii="Book Antiqua" w:hAnsi="Book Antiqua"/>
        </w:rPr>
        <w:t xml:space="preserve"> 2013; </w:t>
      </w:r>
      <w:r w:rsidRPr="000B349C">
        <w:rPr>
          <w:rFonts w:ascii="Book Antiqua" w:hAnsi="Book Antiqua"/>
          <w:b/>
          <w:bCs/>
        </w:rPr>
        <w:t>15</w:t>
      </w:r>
      <w:r w:rsidRPr="000B349C">
        <w:rPr>
          <w:rFonts w:ascii="Book Antiqua" w:hAnsi="Book Antiqua"/>
        </w:rPr>
        <w:t>: 318 [PMID: 23435747 DOI: 10.1007/s11894-013-0318-4]</w:t>
      </w:r>
    </w:p>
    <w:p w14:paraId="1D93D6DA" w14:textId="77777777" w:rsidR="008A6AF4" w:rsidRPr="000B349C" w:rsidRDefault="008A6AF4" w:rsidP="008A6AF4">
      <w:pPr>
        <w:snapToGrid w:val="0"/>
        <w:spacing w:line="360" w:lineRule="auto"/>
        <w:jc w:val="both"/>
        <w:rPr>
          <w:rFonts w:ascii="Book Antiqua" w:hAnsi="Book Antiqua"/>
        </w:rPr>
      </w:pPr>
      <w:r w:rsidRPr="000B349C">
        <w:rPr>
          <w:rFonts w:ascii="Book Antiqua" w:hAnsi="Book Antiqua"/>
        </w:rPr>
        <w:t xml:space="preserve">5 </w:t>
      </w:r>
      <w:proofErr w:type="spellStart"/>
      <w:r w:rsidRPr="000B349C">
        <w:rPr>
          <w:rFonts w:ascii="Book Antiqua" w:hAnsi="Book Antiqua"/>
          <w:b/>
          <w:bCs/>
        </w:rPr>
        <w:t>Schnatz</w:t>
      </w:r>
      <w:proofErr w:type="spellEnd"/>
      <w:r w:rsidRPr="000B349C">
        <w:rPr>
          <w:rFonts w:ascii="Book Antiqua" w:hAnsi="Book Antiqua"/>
          <w:b/>
          <w:bCs/>
        </w:rPr>
        <w:t xml:space="preserve"> PF</w:t>
      </w:r>
      <w:r w:rsidRPr="000B349C">
        <w:rPr>
          <w:rFonts w:ascii="Book Antiqua" w:hAnsi="Book Antiqua"/>
        </w:rPr>
        <w:t xml:space="preserve">, Castell JA, Castell DO. Pulmonary symptoms associated with gastroesophageal reflux: use of ambulatory pH monitoring to diagnose and to direct therapy. </w:t>
      </w:r>
      <w:r w:rsidRPr="000B349C">
        <w:rPr>
          <w:rFonts w:ascii="Book Antiqua" w:hAnsi="Book Antiqua"/>
          <w:i/>
          <w:iCs/>
        </w:rPr>
        <w:t>Am J Gastroenterol</w:t>
      </w:r>
      <w:r w:rsidRPr="000B349C">
        <w:rPr>
          <w:rFonts w:ascii="Book Antiqua" w:hAnsi="Book Antiqua"/>
        </w:rPr>
        <w:t xml:space="preserve"> 1996; </w:t>
      </w:r>
      <w:r w:rsidRPr="000B349C">
        <w:rPr>
          <w:rFonts w:ascii="Book Antiqua" w:hAnsi="Book Antiqua"/>
          <w:b/>
          <w:bCs/>
        </w:rPr>
        <w:t>91</w:t>
      </w:r>
      <w:r w:rsidRPr="000B349C">
        <w:rPr>
          <w:rFonts w:ascii="Book Antiqua" w:hAnsi="Book Antiqua"/>
        </w:rPr>
        <w:t>: 1715-1718 [PMID: 8792686]</w:t>
      </w:r>
    </w:p>
    <w:p w14:paraId="4BA62031" w14:textId="77777777" w:rsidR="008A6AF4" w:rsidRPr="000B349C" w:rsidRDefault="008A6AF4" w:rsidP="008A6AF4">
      <w:pPr>
        <w:snapToGrid w:val="0"/>
        <w:spacing w:line="360" w:lineRule="auto"/>
        <w:jc w:val="both"/>
        <w:rPr>
          <w:rFonts w:ascii="Book Antiqua" w:hAnsi="Book Antiqua"/>
        </w:rPr>
      </w:pPr>
      <w:r w:rsidRPr="000B349C">
        <w:rPr>
          <w:rFonts w:ascii="Book Antiqua" w:hAnsi="Book Antiqua"/>
        </w:rPr>
        <w:t xml:space="preserve">6 </w:t>
      </w:r>
      <w:proofErr w:type="spellStart"/>
      <w:r w:rsidRPr="000B349C">
        <w:rPr>
          <w:rFonts w:ascii="Book Antiqua" w:hAnsi="Book Antiqua"/>
          <w:b/>
          <w:bCs/>
        </w:rPr>
        <w:t>Issing</w:t>
      </w:r>
      <w:proofErr w:type="spellEnd"/>
      <w:r w:rsidRPr="000B349C">
        <w:rPr>
          <w:rFonts w:ascii="Book Antiqua" w:hAnsi="Book Antiqua"/>
          <w:b/>
          <w:bCs/>
        </w:rPr>
        <w:t xml:space="preserve"> WJ</w:t>
      </w:r>
      <w:r w:rsidRPr="000B349C">
        <w:rPr>
          <w:rFonts w:ascii="Book Antiqua" w:hAnsi="Book Antiqua"/>
        </w:rPr>
        <w:t xml:space="preserve">, </w:t>
      </w:r>
      <w:proofErr w:type="spellStart"/>
      <w:r w:rsidRPr="000B349C">
        <w:rPr>
          <w:rFonts w:ascii="Book Antiqua" w:hAnsi="Book Antiqua"/>
        </w:rPr>
        <w:t>Karkos</w:t>
      </w:r>
      <w:proofErr w:type="spellEnd"/>
      <w:r w:rsidRPr="000B349C">
        <w:rPr>
          <w:rFonts w:ascii="Book Antiqua" w:hAnsi="Book Antiqua"/>
        </w:rPr>
        <w:t xml:space="preserve"> PD, </w:t>
      </w:r>
      <w:proofErr w:type="spellStart"/>
      <w:r w:rsidRPr="000B349C">
        <w:rPr>
          <w:rFonts w:ascii="Book Antiqua" w:hAnsi="Book Antiqua"/>
        </w:rPr>
        <w:t>Perreas</w:t>
      </w:r>
      <w:proofErr w:type="spellEnd"/>
      <w:r w:rsidRPr="000B349C">
        <w:rPr>
          <w:rFonts w:ascii="Book Antiqua" w:hAnsi="Book Antiqua"/>
        </w:rPr>
        <w:t xml:space="preserve"> K, </w:t>
      </w:r>
      <w:proofErr w:type="spellStart"/>
      <w:r w:rsidRPr="000B349C">
        <w:rPr>
          <w:rFonts w:ascii="Book Antiqua" w:hAnsi="Book Antiqua"/>
        </w:rPr>
        <w:t>Folwaczny</w:t>
      </w:r>
      <w:proofErr w:type="spellEnd"/>
      <w:r w:rsidRPr="000B349C">
        <w:rPr>
          <w:rFonts w:ascii="Book Antiqua" w:hAnsi="Book Antiqua"/>
        </w:rPr>
        <w:t xml:space="preserve"> C, Reichel O. Dual-probe 24-hour ambulatory pH monitoring for diagnosis of laryngopharyngeal reflux. </w:t>
      </w:r>
      <w:r w:rsidRPr="000B349C">
        <w:rPr>
          <w:rFonts w:ascii="Book Antiqua" w:hAnsi="Book Antiqua"/>
          <w:i/>
          <w:iCs/>
        </w:rPr>
        <w:t xml:space="preserve">J </w:t>
      </w:r>
      <w:proofErr w:type="spellStart"/>
      <w:r w:rsidRPr="000B349C">
        <w:rPr>
          <w:rFonts w:ascii="Book Antiqua" w:hAnsi="Book Antiqua"/>
          <w:i/>
          <w:iCs/>
        </w:rPr>
        <w:t>Laryngol</w:t>
      </w:r>
      <w:proofErr w:type="spellEnd"/>
      <w:r w:rsidRPr="000B349C">
        <w:rPr>
          <w:rFonts w:ascii="Book Antiqua" w:hAnsi="Book Antiqua"/>
          <w:i/>
          <w:iCs/>
        </w:rPr>
        <w:t xml:space="preserve"> </w:t>
      </w:r>
      <w:proofErr w:type="spellStart"/>
      <w:r w:rsidRPr="000B349C">
        <w:rPr>
          <w:rFonts w:ascii="Book Antiqua" w:hAnsi="Book Antiqua"/>
          <w:i/>
          <w:iCs/>
        </w:rPr>
        <w:t>Otol</w:t>
      </w:r>
      <w:proofErr w:type="spellEnd"/>
      <w:r w:rsidRPr="000B349C">
        <w:rPr>
          <w:rFonts w:ascii="Book Antiqua" w:hAnsi="Book Antiqua"/>
        </w:rPr>
        <w:t xml:space="preserve"> 2004; </w:t>
      </w:r>
      <w:r w:rsidRPr="000B349C">
        <w:rPr>
          <w:rFonts w:ascii="Book Antiqua" w:hAnsi="Book Antiqua"/>
          <w:b/>
          <w:bCs/>
        </w:rPr>
        <w:t>118</w:t>
      </w:r>
      <w:r w:rsidRPr="000B349C">
        <w:rPr>
          <w:rFonts w:ascii="Book Antiqua" w:hAnsi="Book Antiqua"/>
        </w:rPr>
        <w:t>: 845-848 [PMID: 15638969 DOI: 10.1258/0022215042703660]</w:t>
      </w:r>
    </w:p>
    <w:p w14:paraId="3F2DDE14" w14:textId="77777777" w:rsidR="008A6AF4" w:rsidRPr="000B349C" w:rsidRDefault="008A6AF4" w:rsidP="008A6AF4">
      <w:pPr>
        <w:snapToGrid w:val="0"/>
        <w:spacing w:line="360" w:lineRule="auto"/>
        <w:jc w:val="both"/>
        <w:rPr>
          <w:rFonts w:ascii="Book Antiqua" w:hAnsi="Book Antiqua"/>
        </w:rPr>
      </w:pPr>
      <w:r w:rsidRPr="000B349C">
        <w:rPr>
          <w:rFonts w:ascii="Book Antiqua" w:hAnsi="Book Antiqua"/>
        </w:rPr>
        <w:t xml:space="preserve">7 </w:t>
      </w:r>
      <w:proofErr w:type="spellStart"/>
      <w:r w:rsidRPr="000B349C">
        <w:rPr>
          <w:rFonts w:ascii="Book Antiqua" w:hAnsi="Book Antiqua"/>
          <w:b/>
          <w:bCs/>
        </w:rPr>
        <w:t>Ayazi</w:t>
      </w:r>
      <w:proofErr w:type="spellEnd"/>
      <w:r w:rsidRPr="000B349C">
        <w:rPr>
          <w:rFonts w:ascii="Book Antiqua" w:hAnsi="Book Antiqua"/>
          <w:b/>
          <w:bCs/>
        </w:rPr>
        <w:t xml:space="preserve"> S</w:t>
      </w:r>
      <w:r w:rsidRPr="000B349C">
        <w:rPr>
          <w:rFonts w:ascii="Book Antiqua" w:hAnsi="Book Antiqua"/>
        </w:rPr>
        <w:t xml:space="preserve">, Lipham JC, Hagen JA, Tang AL, </w:t>
      </w:r>
      <w:proofErr w:type="spellStart"/>
      <w:r w:rsidRPr="000B349C">
        <w:rPr>
          <w:rFonts w:ascii="Book Antiqua" w:hAnsi="Book Antiqua"/>
        </w:rPr>
        <w:t>Zehetner</w:t>
      </w:r>
      <w:proofErr w:type="spellEnd"/>
      <w:r w:rsidRPr="000B349C">
        <w:rPr>
          <w:rFonts w:ascii="Book Antiqua" w:hAnsi="Book Antiqua"/>
        </w:rPr>
        <w:t xml:space="preserve"> J, Leers JM, </w:t>
      </w:r>
      <w:proofErr w:type="spellStart"/>
      <w:r w:rsidRPr="000B349C">
        <w:rPr>
          <w:rFonts w:ascii="Book Antiqua" w:hAnsi="Book Antiqua"/>
        </w:rPr>
        <w:t>Oezcelik</w:t>
      </w:r>
      <w:proofErr w:type="spellEnd"/>
      <w:r w:rsidRPr="000B349C">
        <w:rPr>
          <w:rFonts w:ascii="Book Antiqua" w:hAnsi="Book Antiqua"/>
        </w:rPr>
        <w:t xml:space="preserve"> A, Abate E, </w:t>
      </w:r>
      <w:proofErr w:type="spellStart"/>
      <w:r w:rsidRPr="000B349C">
        <w:rPr>
          <w:rFonts w:ascii="Book Antiqua" w:hAnsi="Book Antiqua"/>
        </w:rPr>
        <w:t>Banki</w:t>
      </w:r>
      <w:proofErr w:type="spellEnd"/>
      <w:r w:rsidRPr="000B349C">
        <w:rPr>
          <w:rFonts w:ascii="Book Antiqua" w:hAnsi="Book Antiqua"/>
        </w:rPr>
        <w:t xml:space="preserve"> F, </w:t>
      </w:r>
      <w:proofErr w:type="spellStart"/>
      <w:r w:rsidRPr="000B349C">
        <w:rPr>
          <w:rFonts w:ascii="Book Antiqua" w:hAnsi="Book Antiqua"/>
        </w:rPr>
        <w:t>DeMeester</w:t>
      </w:r>
      <w:proofErr w:type="spellEnd"/>
      <w:r w:rsidRPr="000B349C">
        <w:rPr>
          <w:rFonts w:ascii="Book Antiqua" w:hAnsi="Book Antiqua"/>
        </w:rPr>
        <w:t xml:space="preserve"> SR, </w:t>
      </w:r>
      <w:proofErr w:type="spellStart"/>
      <w:r w:rsidRPr="000B349C">
        <w:rPr>
          <w:rFonts w:ascii="Book Antiqua" w:hAnsi="Book Antiqua"/>
        </w:rPr>
        <w:t>DeMeester</w:t>
      </w:r>
      <w:proofErr w:type="spellEnd"/>
      <w:r w:rsidRPr="000B349C">
        <w:rPr>
          <w:rFonts w:ascii="Book Antiqua" w:hAnsi="Book Antiqua"/>
        </w:rPr>
        <w:t xml:space="preserve"> TR. A new technique for measurement of pharyngeal pH: normal values and discriminating pH threshold. </w:t>
      </w:r>
      <w:r w:rsidRPr="000B349C">
        <w:rPr>
          <w:rFonts w:ascii="Book Antiqua" w:hAnsi="Book Antiqua"/>
          <w:i/>
          <w:iCs/>
        </w:rPr>
        <w:t xml:space="preserve">J </w:t>
      </w:r>
      <w:proofErr w:type="spellStart"/>
      <w:r w:rsidRPr="000B349C">
        <w:rPr>
          <w:rFonts w:ascii="Book Antiqua" w:hAnsi="Book Antiqua"/>
          <w:i/>
          <w:iCs/>
        </w:rPr>
        <w:t>Gastrointest</w:t>
      </w:r>
      <w:proofErr w:type="spellEnd"/>
      <w:r w:rsidRPr="000B349C">
        <w:rPr>
          <w:rFonts w:ascii="Book Antiqua" w:hAnsi="Book Antiqua"/>
          <w:i/>
          <w:iCs/>
        </w:rPr>
        <w:t xml:space="preserve"> Surg</w:t>
      </w:r>
      <w:r w:rsidRPr="000B349C">
        <w:rPr>
          <w:rFonts w:ascii="Book Antiqua" w:hAnsi="Book Antiqua"/>
        </w:rPr>
        <w:t xml:space="preserve"> 2009; </w:t>
      </w:r>
      <w:r w:rsidRPr="000B349C">
        <w:rPr>
          <w:rFonts w:ascii="Book Antiqua" w:hAnsi="Book Antiqua"/>
          <w:b/>
          <w:bCs/>
        </w:rPr>
        <w:t>13</w:t>
      </w:r>
      <w:r w:rsidRPr="000B349C">
        <w:rPr>
          <w:rFonts w:ascii="Book Antiqua" w:hAnsi="Book Antiqua"/>
        </w:rPr>
        <w:t>: 1422-1429 [PMID: 19421822 DOI: 10.1007/s11605-009-0915-6]</w:t>
      </w:r>
    </w:p>
    <w:p w14:paraId="5DAD7CC8" w14:textId="77777777" w:rsidR="008A6AF4" w:rsidRPr="00F13DA1" w:rsidRDefault="008A6AF4" w:rsidP="008A6AF4">
      <w:pPr>
        <w:snapToGrid w:val="0"/>
        <w:spacing w:line="360" w:lineRule="auto"/>
        <w:jc w:val="both"/>
        <w:rPr>
          <w:rFonts w:ascii="Book Antiqua" w:hAnsi="Book Antiqua"/>
          <w:lang w:val="de-DE"/>
        </w:rPr>
      </w:pPr>
      <w:r w:rsidRPr="000B349C">
        <w:rPr>
          <w:rFonts w:ascii="Book Antiqua" w:hAnsi="Book Antiqua"/>
        </w:rPr>
        <w:t xml:space="preserve">8 </w:t>
      </w:r>
      <w:proofErr w:type="spellStart"/>
      <w:r w:rsidRPr="000B349C">
        <w:rPr>
          <w:rFonts w:ascii="Book Antiqua" w:hAnsi="Book Antiqua"/>
          <w:b/>
          <w:bCs/>
        </w:rPr>
        <w:t>Ayazi</w:t>
      </w:r>
      <w:proofErr w:type="spellEnd"/>
      <w:r w:rsidRPr="000B349C">
        <w:rPr>
          <w:rFonts w:ascii="Book Antiqua" w:hAnsi="Book Antiqua"/>
          <w:b/>
          <w:bCs/>
        </w:rPr>
        <w:t xml:space="preserve"> S</w:t>
      </w:r>
      <w:r w:rsidRPr="000B349C">
        <w:rPr>
          <w:rFonts w:ascii="Book Antiqua" w:hAnsi="Book Antiqua"/>
        </w:rPr>
        <w:t xml:space="preserve">, Hagen JA, </w:t>
      </w:r>
      <w:proofErr w:type="spellStart"/>
      <w:r w:rsidRPr="000B349C">
        <w:rPr>
          <w:rFonts w:ascii="Book Antiqua" w:hAnsi="Book Antiqua"/>
        </w:rPr>
        <w:t>Zehetner</w:t>
      </w:r>
      <w:proofErr w:type="spellEnd"/>
      <w:r w:rsidRPr="000B349C">
        <w:rPr>
          <w:rFonts w:ascii="Book Antiqua" w:hAnsi="Book Antiqua"/>
        </w:rPr>
        <w:t xml:space="preserve"> J, </w:t>
      </w:r>
      <w:proofErr w:type="spellStart"/>
      <w:r w:rsidRPr="000B349C">
        <w:rPr>
          <w:rFonts w:ascii="Book Antiqua" w:hAnsi="Book Antiqua"/>
        </w:rPr>
        <w:t>Oezcelik</w:t>
      </w:r>
      <w:proofErr w:type="spellEnd"/>
      <w:r w:rsidRPr="000B349C">
        <w:rPr>
          <w:rFonts w:ascii="Book Antiqua" w:hAnsi="Book Antiqua"/>
        </w:rPr>
        <w:t xml:space="preserve"> A, Abate E, Kohn GP, Sohn HJ, Lipham JC, </w:t>
      </w:r>
      <w:proofErr w:type="spellStart"/>
      <w:r w:rsidRPr="000B349C">
        <w:rPr>
          <w:rFonts w:ascii="Book Antiqua" w:hAnsi="Book Antiqua"/>
        </w:rPr>
        <w:t>Demeester</w:t>
      </w:r>
      <w:proofErr w:type="spellEnd"/>
      <w:r w:rsidRPr="000B349C">
        <w:rPr>
          <w:rFonts w:ascii="Book Antiqua" w:hAnsi="Book Antiqua"/>
        </w:rPr>
        <w:t xml:space="preserve"> SR, </w:t>
      </w:r>
      <w:proofErr w:type="spellStart"/>
      <w:r w:rsidRPr="000B349C">
        <w:rPr>
          <w:rFonts w:ascii="Book Antiqua" w:hAnsi="Book Antiqua"/>
        </w:rPr>
        <w:t>Demeester</w:t>
      </w:r>
      <w:proofErr w:type="spellEnd"/>
      <w:r w:rsidRPr="000B349C">
        <w:rPr>
          <w:rFonts w:ascii="Book Antiqua" w:hAnsi="Book Antiqua"/>
        </w:rPr>
        <w:t xml:space="preserve"> TR. Proximal esophageal pH monitoring: improved definition of normal values and determination of a composite pH score. </w:t>
      </w:r>
      <w:r w:rsidRPr="00F13DA1">
        <w:rPr>
          <w:rFonts w:ascii="Book Antiqua" w:hAnsi="Book Antiqua"/>
          <w:i/>
          <w:iCs/>
          <w:lang w:val="de-DE"/>
        </w:rPr>
        <w:t>J Am Coll Surg</w:t>
      </w:r>
      <w:r w:rsidRPr="00F13DA1">
        <w:rPr>
          <w:rFonts w:ascii="Book Antiqua" w:hAnsi="Book Antiqua"/>
          <w:lang w:val="de-DE"/>
        </w:rPr>
        <w:t xml:space="preserve"> 2010; </w:t>
      </w:r>
      <w:r w:rsidRPr="00F13DA1">
        <w:rPr>
          <w:rFonts w:ascii="Book Antiqua" w:hAnsi="Book Antiqua"/>
          <w:b/>
          <w:bCs/>
          <w:lang w:val="de-DE"/>
        </w:rPr>
        <w:t>210</w:t>
      </w:r>
      <w:r w:rsidRPr="00F13DA1">
        <w:rPr>
          <w:rFonts w:ascii="Book Antiqua" w:hAnsi="Book Antiqua"/>
          <w:lang w:val="de-DE"/>
        </w:rPr>
        <w:t>: 345-350 [PMID: 20193899 DOI: 10.1016/j.jamcollsurg.2009.12.006]</w:t>
      </w:r>
    </w:p>
    <w:p w14:paraId="6398E47D" w14:textId="77777777" w:rsidR="008A6AF4" w:rsidRPr="000B349C" w:rsidRDefault="008A6AF4" w:rsidP="008A6AF4">
      <w:pPr>
        <w:snapToGrid w:val="0"/>
        <w:spacing w:line="360" w:lineRule="auto"/>
        <w:jc w:val="both"/>
        <w:rPr>
          <w:rFonts w:ascii="Book Antiqua" w:hAnsi="Book Antiqua"/>
        </w:rPr>
      </w:pPr>
      <w:r w:rsidRPr="00F13DA1">
        <w:rPr>
          <w:rFonts w:ascii="Book Antiqua" w:hAnsi="Book Antiqua"/>
          <w:lang w:val="de-DE"/>
        </w:rPr>
        <w:t xml:space="preserve">9 </w:t>
      </w:r>
      <w:r w:rsidRPr="00F13DA1">
        <w:rPr>
          <w:rFonts w:ascii="Book Antiqua" w:hAnsi="Book Antiqua"/>
          <w:b/>
          <w:bCs/>
          <w:lang w:val="de-DE"/>
        </w:rPr>
        <w:t>Worrell SG</w:t>
      </w:r>
      <w:r w:rsidRPr="00F13DA1">
        <w:rPr>
          <w:rFonts w:ascii="Book Antiqua" w:hAnsi="Book Antiqua"/>
          <w:lang w:val="de-DE"/>
        </w:rPr>
        <w:t xml:space="preserve">, DeMeester SR, Greene CL, Oh DS, Hagen JA. </w:t>
      </w:r>
      <w:r w:rsidRPr="000B349C">
        <w:rPr>
          <w:rFonts w:ascii="Book Antiqua" w:hAnsi="Book Antiqua"/>
        </w:rPr>
        <w:t xml:space="preserve">Pharyngeal pH monitoring better predicts a successful outcome for extraesophageal reflux symptoms after </w:t>
      </w:r>
      <w:proofErr w:type="spellStart"/>
      <w:r w:rsidRPr="000B349C">
        <w:rPr>
          <w:rFonts w:ascii="Book Antiqua" w:hAnsi="Book Antiqua"/>
        </w:rPr>
        <w:lastRenderedPageBreak/>
        <w:t>antireflux</w:t>
      </w:r>
      <w:proofErr w:type="spellEnd"/>
      <w:r w:rsidRPr="000B349C">
        <w:rPr>
          <w:rFonts w:ascii="Book Antiqua" w:hAnsi="Book Antiqua"/>
        </w:rPr>
        <w:t xml:space="preserve"> surgery. </w:t>
      </w:r>
      <w:r w:rsidRPr="000B349C">
        <w:rPr>
          <w:rFonts w:ascii="Book Antiqua" w:hAnsi="Book Antiqua"/>
          <w:i/>
          <w:iCs/>
        </w:rPr>
        <w:t xml:space="preserve">Surg </w:t>
      </w:r>
      <w:proofErr w:type="spellStart"/>
      <w:r w:rsidRPr="000B349C">
        <w:rPr>
          <w:rFonts w:ascii="Book Antiqua" w:hAnsi="Book Antiqua"/>
          <w:i/>
          <w:iCs/>
        </w:rPr>
        <w:t>Endosc</w:t>
      </w:r>
      <w:proofErr w:type="spellEnd"/>
      <w:r w:rsidRPr="000B349C">
        <w:rPr>
          <w:rFonts w:ascii="Book Antiqua" w:hAnsi="Book Antiqua"/>
        </w:rPr>
        <w:t xml:space="preserve"> 2013; </w:t>
      </w:r>
      <w:r w:rsidRPr="000B349C">
        <w:rPr>
          <w:rFonts w:ascii="Book Antiqua" w:hAnsi="Book Antiqua"/>
          <w:b/>
          <w:bCs/>
        </w:rPr>
        <w:t>27</w:t>
      </w:r>
      <w:r w:rsidRPr="000B349C">
        <w:rPr>
          <w:rFonts w:ascii="Book Antiqua" w:hAnsi="Book Antiqua"/>
        </w:rPr>
        <w:t>: 4113-4118 [PMID: 23836124 DOI: 10.1007/s00464-013-3076-3]</w:t>
      </w:r>
    </w:p>
    <w:p w14:paraId="7B827576" w14:textId="77777777" w:rsidR="008A6AF4" w:rsidRPr="000B349C" w:rsidRDefault="008A6AF4" w:rsidP="008A6AF4">
      <w:pPr>
        <w:snapToGrid w:val="0"/>
        <w:spacing w:line="360" w:lineRule="auto"/>
        <w:jc w:val="both"/>
        <w:rPr>
          <w:rFonts w:ascii="Book Antiqua" w:hAnsi="Book Antiqua"/>
        </w:rPr>
      </w:pPr>
      <w:r w:rsidRPr="000B349C">
        <w:rPr>
          <w:rFonts w:ascii="Book Antiqua" w:hAnsi="Book Antiqua"/>
        </w:rPr>
        <w:t xml:space="preserve">10 </w:t>
      </w:r>
      <w:r w:rsidRPr="000B349C">
        <w:rPr>
          <w:rFonts w:ascii="Book Antiqua" w:hAnsi="Book Antiqua"/>
          <w:b/>
          <w:bCs/>
        </w:rPr>
        <w:t>Fuchs HF</w:t>
      </w:r>
      <w:r w:rsidRPr="000B349C">
        <w:rPr>
          <w:rFonts w:ascii="Book Antiqua" w:hAnsi="Book Antiqua"/>
        </w:rPr>
        <w:t xml:space="preserve">, Müller DT, </w:t>
      </w:r>
      <w:proofErr w:type="spellStart"/>
      <w:r w:rsidRPr="000B349C">
        <w:rPr>
          <w:rFonts w:ascii="Book Antiqua" w:hAnsi="Book Antiqua"/>
        </w:rPr>
        <w:t>Berlth</w:t>
      </w:r>
      <w:proofErr w:type="spellEnd"/>
      <w:r w:rsidRPr="000B349C">
        <w:rPr>
          <w:rFonts w:ascii="Book Antiqua" w:hAnsi="Book Antiqua"/>
        </w:rPr>
        <w:t xml:space="preserve"> F, Maus MK, Fuchs C, </w:t>
      </w:r>
      <w:proofErr w:type="spellStart"/>
      <w:r w:rsidRPr="000B349C">
        <w:rPr>
          <w:rFonts w:ascii="Book Antiqua" w:hAnsi="Book Antiqua"/>
        </w:rPr>
        <w:t>Dübbers</w:t>
      </w:r>
      <w:proofErr w:type="spellEnd"/>
      <w:r w:rsidRPr="000B349C">
        <w:rPr>
          <w:rFonts w:ascii="Book Antiqua" w:hAnsi="Book Antiqua"/>
        </w:rPr>
        <w:t xml:space="preserve"> M, </w:t>
      </w:r>
      <w:proofErr w:type="spellStart"/>
      <w:r w:rsidRPr="000B349C">
        <w:rPr>
          <w:rFonts w:ascii="Book Antiqua" w:hAnsi="Book Antiqua"/>
        </w:rPr>
        <w:t>Schröder</w:t>
      </w:r>
      <w:proofErr w:type="spellEnd"/>
      <w:r w:rsidRPr="000B349C">
        <w:rPr>
          <w:rFonts w:ascii="Book Antiqua" w:hAnsi="Book Antiqua"/>
        </w:rPr>
        <w:t xml:space="preserve"> W, Bruns CJ, Leers JM. Simultaneous laryngopharyngeal pH monitoring (</w:t>
      </w:r>
      <w:proofErr w:type="spellStart"/>
      <w:r w:rsidRPr="000B349C">
        <w:rPr>
          <w:rFonts w:ascii="Book Antiqua" w:hAnsi="Book Antiqua"/>
        </w:rPr>
        <w:t>Restech</w:t>
      </w:r>
      <w:proofErr w:type="spellEnd"/>
      <w:r w:rsidRPr="000B349C">
        <w:rPr>
          <w:rFonts w:ascii="Book Antiqua" w:hAnsi="Book Antiqua"/>
        </w:rPr>
        <w:t xml:space="preserve">) and conventional esophageal pH monitoring-correlation using a large patient cohort of more than 100 patients with suspected gastroesophageal reflux disease. </w:t>
      </w:r>
      <w:r w:rsidRPr="000B349C">
        <w:rPr>
          <w:rFonts w:ascii="Book Antiqua" w:hAnsi="Book Antiqua"/>
          <w:i/>
          <w:iCs/>
        </w:rPr>
        <w:t>Dis Esophagus</w:t>
      </w:r>
      <w:r w:rsidRPr="000B349C">
        <w:rPr>
          <w:rFonts w:ascii="Book Antiqua" w:hAnsi="Book Antiqua"/>
        </w:rPr>
        <w:t xml:space="preserve"> 2018; </w:t>
      </w:r>
      <w:r w:rsidRPr="000B349C">
        <w:rPr>
          <w:rFonts w:ascii="Book Antiqua" w:hAnsi="Book Antiqua"/>
          <w:b/>
          <w:bCs/>
        </w:rPr>
        <w:t>31</w:t>
      </w:r>
      <w:r w:rsidRPr="000B349C">
        <w:rPr>
          <w:rFonts w:ascii="Book Antiqua" w:hAnsi="Book Antiqua"/>
        </w:rPr>
        <w:t xml:space="preserve"> [PMID: 29534167 DOI: 10.1093/dote/doy018]</w:t>
      </w:r>
    </w:p>
    <w:p w14:paraId="56E118D7" w14:textId="77777777" w:rsidR="008A6AF4" w:rsidRPr="000B349C" w:rsidRDefault="008A6AF4" w:rsidP="008A6AF4">
      <w:pPr>
        <w:snapToGrid w:val="0"/>
        <w:spacing w:line="360" w:lineRule="auto"/>
        <w:jc w:val="both"/>
        <w:rPr>
          <w:rFonts w:ascii="Book Antiqua" w:hAnsi="Book Antiqua"/>
        </w:rPr>
      </w:pPr>
      <w:r w:rsidRPr="000B349C">
        <w:rPr>
          <w:rFonts w:ascii="Book Antiqua" w:hAnsi="Book Antiqua"/>
        </w:rPr>
        <w:t xml:space="preserve">11 </w:t>
      </w:r>
      <w:proofErr w:type="spellStart"/>
      <w:r w:rsidRPr="000B349C">
        <w:rPr>
          <w:rFonts w:ascii="Book Antiqua" w:hAnsi="Book Antiqua"/>
          <w:b/>
          <w:bCs/>
        </w:rPr>
        <w:t>Dresner</w:t>
      </w:r>
      <w:proofErr w:type="spellEnd"/>
      <w:r w:rsidRPr="000B349C">
        <w:rPr>
          <w:rFonts w:ascii="Book Antiqua" w:hAnsi="Book Antiqua"/>
          <w:b/>
          <w:bCs/>
        </w:rPr>
        <w:t xml:space="preserve"> SM</w:t>
      </w:r>
      <w:r w:rsidRPr="000B349C">
        <w:rPr>
          <w:rFonts w:ascii="Book Antiqua" w:hAnsi="Book Antiqua"/>
        </w:rPr>
        <w:t xml:space="preserve">, Griffin SM, Wayman J, Bennett MK, Hayes N, </w:t>
      </w:r>
      <w:proofErr w:type="spellStart"/>
      <w:r w:rsidRPr="000B349C">
        <w:rPr>
          <w:rFonts w:ascii="Book Antiqua" w:hAnsi="Book Antiqua"/>
        </w:rPr>
        <w:t>Raimes</w:t>
      </w:r>
      <w:proofErr w:type="spellEnd"/>
      <w:r w:rsidRPr="000B349C">
        <w:rPr>
          <w:rFonts w:ascii="Book Antiqua" w:hAnsi="Book Antiqua"/>
        </w:rPr>
        <w:t xml:space="preserve"> SA. Human model of </w:t>
      </w:r>
      <w:proofErr w:type="spellStart"/>
      <w:r w:rsidRPr="000B349C">
        <w:rPr>
          <w:rFonts w:ascii="Book Antiqua" w:hAnsi="Book Antiqua"/>
        </w:rPr>
        <w:t>duodenogastro-oesophageal</w:t>
      </w:r>
      <w:proofErr w:type="spellEnd"/>
      <w:r w:rsidRPr="000B349C">
        <w:rPr>
          <w:rFonts w:ascii="Book Antiqua" w:hAnsi="Book Antiqua"/>
        </w:rPr>
        <w:t xml:space="preserve"> reflux in the development of Barrett's metaplasia. </w:t>
      </w:r>
      <w:r w:rsidRPr="000B349C">
        <w:rPr>
          <w:rFonts w:ascii="Book Antiqua" w:hAnsi="Book Antiqua"/>
          <w:i/>
          <w:iCs/>
        </w:rPr>
        <w:t>Br J Surg</w:t>
      </w:r>
      <w:r w:rsidRPr="000B349C">
        <w:rPr>
          <w:rFonts w:ascii="Book Antiqua" w:hAnsi="Book Antiqua"/>
        </w:rPr>
        <w:t xml:space="preserve"> 2003; </w:t>
      </w:r>
      <w:r w:rsidRPr="000B349C">
        <w:rPr>
          <w:rFonts w:ascii="Book Antiqua" w:hAnsi="Book Antiqua"/>
          <w:b/>
          <w:bCs/>
        </w:rPr>
        <w:t>90</w:t>
      </w:r>
      <w:r w:rsidRPr="000B349C">
        <w:rPr>
          <w:rFonts w:ascii="Book Antiqua" w:hAnsi="Book Antiqua"/>
        </w:rPr>
        <w:t>: 1120-1128 [PMID: 12945080 DOI: 10.1002/bjs.4169]</w:t>
      </w:r>
    </w:p>
    <w:p w14:paraId="1482DC61" w14:textId="77777777" w:rsidR="008A6AF4" w:rsidRPr="000B349C" w:rsidRDefault="008A6AF4" w:rsidP="008A6AF4">
      <w:pPr>
        <w:snapToGrid w:val="0"/>
        <w:spacing w:line="360" w:lineRule="auto"/>
        <w:jc w:val="both"/>
        <w:rPr>
          <w:rFonts w:ascii="Book Antiqua" w:hAnsi="Book Antiqua"/>
        </w:rPr>
      </w:pPr>
      <w:r w:rsidRPr="000B349C">
        <w:rPr>
          <w:rFonts w:ascii="Book Antiqua" w:hAnsi="Book Antiqua"/>
        </w:rPr>
        <w:t xml:space="preserve">12 </w:t>
      </w:r>
      <w:r w:rsidRPr="000B349C">
        <w:rPr>
          <w:rFonts w:ascii="Book Antiqua" w:hAnsi="Book Antiqua"/>
          <w:b/>
          <w:bCs/>
        </w:rPr>
        <w:t>Fuchs HF</w:t>
      </w:r>
      <w:r w:rsidRPr="000B349C">
        <w:rPr>
          <w:rFonts w:ascii="Book Antiqua" w:hAnsi="Book Antiqua"/>
        </w:rPr>
        <w:t xml:space="preserve">, Schmidt HM, Meissner M, Brinkmann S, Maus M, </w:t>
      </w:r>
      <w:proofErr w:type="spellStart"/>
      <w:r w:rsidRPr="000B349C">
        <w:rPr>
          <w:rFonts w:ascii="Book Antiqua" w:hAnsi="Book Antiqua"/>
        </w:rPr>
        <w:t>Bludau</w:t>
      </w:r>
      <w:proofErr w:type="spellEnd"/>
      <w:r w:rsidRPr="000B349C">
        <w:rPr>
          <w:rFonts w:ascii="Book Antiqua" w:hAnsi="Book Antiqua"/>
        </w:rPr>
        <w:t xml:space="preserve"> M, </w:t>
      </w:r>
      <w:proofErr w:type="spellStart"/>
      <w:r w:rsidRPr="000B349C">
        <w:rPr>
          <w:rFonts w:ascii="Book Antiqua" w:hAnsi="Book Antiqua"/>
        </w:rPr>
        <w:t>Schröder</w:t>
      </w:r>
      <w:proofErr w:type="spellEnd"/>
      <w:r w:rsidRPr="000B349C">
        <w:rPr>
          <w:rFonts w:ascii="Book Antiqua" w:hAnsi="Book Antiqua"/>
        </w:rPr>
        <w:t xml:space="preserve"> W, </w:t>
      </w:r>
      <w:proofErr w:type="spellStart"/>
      <w:r w:rsidRPr="000B349C">
        <w:rPr>
          <w:rFonts w:ascii="Book Antiqua" w:hAnsi="Book Antiqua"/>
        </w:rPr>
        <w:t>Hölscher</w:t>
      </w:r>
      <w:proofErr w:type="spellEnd"/>
      <w:r w:rsidRPr="000B349C">
        <w:rPr>
          <w:rFonts w:ascii="Book Antiqua" w:hAnsi="Book Antiqua"/>
        </w:rPr>
        <w:t xml:space="preserve"> AH, Leers JM. Endoscopic and histopathologic reflux-associated mucosal damage in the remnant esophagus following transthoracic esophagectomy for cancer-5-year long-term follow-up. </w:t>
      </w:r>
      <w:r w:rsidRPr="000B349C">
        <w:rPr>
          <w:rFonts w:ascii="Book Antiqua" w:hAnsi="Book Antiqua"/>
          <w:i/>
          <w:iCs/>
        </w:rPr>
        <w:t>Dis Esophagus</w:t>
      </w:r>
      <w:r w:rsidRPr="000B349C">
        <w:rPr>
          <w:rFonts w:ascii="Book Antiqua" w:hAnsi="Book Antiqua"/>
        </w:rPr>
        <w:t xml:space="preserve"> 2018; </w:t>
      </w:r>
      <w:r w:rsidRPr="000B349C">
        <w:rPr>
          <w:rFonts w:ascii="Book Antiqua" w:hAnsi="Book Antiqua"/>
          <w:b/>
          <w:bCs/>
        </w:rPr>
        <w:t>31</w:t>
      </w:r>
      <w:r w:rsidRPr="000B349C">
        <w:rPr>
          <w:rFonts w:ascii="Book Antiqua" w:hAnsi="Book Antiqua"/>
        </w:rPr>
        <w:t>: 1-6 [PMID: 29036607 DOI: 10.1093/dote/dox115]</w:t>
      </w:r>
    </w:p>
    <w:p w14:paraId="7B4D3AC5" w14:textId="77777777" w:rsidR="008A6AF4" w:rsidRPr="000B349C" w:rsidRDefault="008A6AF4" w:rsidP="008A6AF4">
      <w:pPr>
        <w:snapToGrid w:val="0"/>
        <w:spacing w:line="360" w:lineRule="auto"/>
        <w:jc w:val="both"/>
        <w:rPr>
          <w:rFonts w:ascii="Book Antiqua" w:hAnsi="Book Antiqua"/>
        </w:rPr>
      </w:pPr>
      <w:r w:rsidRPr="000B349C">
        <w:rPr>
          <w:rFonts w:ascii="Book Antiqua" w:hAnsi="Book Antiqua"/>
        </w:rPr>
        <w:t xml:space="preserve">13 </w:t>
      </w:r>
      <w:proofErr w:type="spellStart"/>
      <w:r w:rsidRPr="000B349C">
        <w:rPr>
          <w:rFonts w:ascii="Book Antiqua" w:hAnsi="Book Antiqua"/>
          <w:b/>
          <w:bCs/>
        </w:rPr>
        <w:t>Moehler</w:t>
      </w:r>
      <w:proofErr w:type="spellEnd"/>
      <w:r w:rsidRPr="000B349C">
        <w:rPr>
          <w:rFonts w:ascii="Book Antiqua" w:hAnsi="Book Antiqua"/>
          <w:b/>
          <w:bCs/>
        </w:rPr>
        <w:t xml:space="preserve"> M</w:t>
      </w:r>
      <w:r w:rsidRPr="000B349C">
        <w:rPr>
          <w:rFonts w:ascii="Book Antiqua" w:hAnsi="Book Antiqua"/>
        </w:rPr>
        <w:t>, Al-</w:t>
      </w:r>
      <w:proofErr w:type="spellStart"/>
      <w:r w:rsidRPr="000B349C">
        <w:rPr>
          <w:rFonts w:ascii="Book Antiqua" w:hAnsi="Book Antiqua"/>
        </w:rPr>
        <w:t>Batran</w:t>
      </w:r>
      <w:proofErr w:type="spellEnd"/>
      <w:r w:rsidRPr="000B349C">
        <w:rPr>
          <w:rFonts w:ascii="Book Antiqua" w:hAnsi="Book Antiqua"/>
        </w:rPr>
        <w:t xml:space="preserve"> SE, </w:t>
      </w:r>
      <w:proofErr w:type="spellStart"/>
      <w:r w:rsidRPr="000B349C">
        <w:rPr>
          <w:rFonts w:ascii="Book Antiqua" w:hAnsi="Book Antiqua"/>
        </w:rPr>
        <w:t>Andus</w:t>
      </w:r>
      <w:proofErr w:type="spellEnd"/>
      <w:r w:rsidRPr="000B349C">
        <w:rPr>
          <w:rFonts w:ascii="Book Antiqua" w:hAnsi="Book Antiqua"/>
        </w:rPr>
        <w:t xml:space="preserve"> T, </w:t>
      </w:r>
      <w:proofErr w:type="spellStart"/>
      <w:r w:rsidRPr="000B349C">
        <w:rPr>
          <w:rFonts w:ascii="Book Antiqua" w:hAnsi="Book Antiqua"/>
        </w:rPr>
        <w:t>Anthuber</w:t>
      </w:r>
      <w:proofErr w:type="spellEnd"/>
      <w:r w:rsidRPr="000B349C">
        <w:rPr>
          <w:rFonts w:ascii="Book Antiqua" w:hAnsi="Book Antiqua"/>
        </w:rPr>
        <w:t xml:space="preserve"> M, Arends J, Arnold D, Aust D, Baier P, </w:t>
      </w:r>
      <w:proofErr w:type="spellStart"/>
      <w:r w:rsidRPr="000B349C">
        <w:rPr>
          <w:rFonts w:ascii="Book Antiqua" w:hAnsi="Book Antiqua"/>
        </w:rPr>
        <w:t>Baretton</w:t>
      </w:r>
      <w:proofErr w:type="spellEnd"/>
      <w:r w:rsidRPr="000B349C">
        <w:rPr>
          <w:rFonts w:ascii="Book Antiqua" w:hAnsi="Book Antiqua"/>
        </w:rPr>
        <w:t xml:space="preserve"> G, Bernhardt J, Boeing H, </w:t>
      </w:r>
      <w:proofErr w:type="spellStart"/>
      <w:r w:rsidRPr="000B349C">
        <w:rPr>
          <w:rFonts w:ascii="Book Antiqua" w:hAnsi="Book Antiqua"/>
        </w:rPr>
        <w:t>Böhle</w:t>
      </w:r>
      <w:proofErr w:type="spellEnd"/>
      <w:r w:rsidRPr="000B349C">
        <w:rPr>
          <w:rFonts w:ascii="Book Antiqua" w:hAnsi="Book Antiqua"/>
        </w:rPr>
        <w:t xml:space="preserve"> E, </w:t>
      </w:r>
      <w:proofErr w:type="spellStart"/>
      <w:r w:rsidRPr="000B349C">
        <w:rPr>
          <w:rFonts w:ascii="Book Antiqua" w:hAnsi="Book Antiqua"/>
        </w:rPr>
        <w:t>Bokemeyer</w:t>
      </w:r>
      <w:proofErr w:type="spellEnd"/>
      <w:r w:rsidRPr="000B349C">
        <w:rPr>
          <w:rFonts w:ascii="Book Antiqua" w:hAnsi="Book Antiqua"/>
        </w:rPr>
        <w:t xml:space="preserve"> C, </w:t>
      </w:r>
      <w:proofErr w:type="spellStart"/>
      <w:r w:rsidRPr="000B349C">
        <w:rPr>
          <w:rFonts w:ascii="Book Antiqua" w:hAnsi="Book Antiqua"/>
        </w:rPr>
        <w:t>Bornschein</w:t>
      </w:r>
      <w:proofErr w:type="spellEnd"/>
      <w:r w:rsidRPr="000B349C">
        <w:rPr>
          <w:rFonts w:ascii="Book Antiqua" w:hAnsi="Book Antiqua"/>
        </w:rPr>
        <w:t xml:space="preserve"> J, </w:t>
      </w:r>
      <w:proofErr w:type="spellStart"/>
      <w:r w:rsidRPr="000B349C">
        <w:rPr>
          <w:rFonts w:ascii="Book Antiqua" w:hAnsi="Book Antiqua"/>
        </w:rPr>
        <w:t>Budach</w:t>
      </w:r>
      <w:proofErr w:type="spellEnd"/>
      <w:r w:rsidRPr="000B349C">
        <w:rPr>
          <w:rFonts w:ascii="Book Antiqua" w:hAnsi="Book Antiqua"/>
        </w:rPr>
        <w:t xml:space="preserve"> W, </w:t>
      </w:r>
      <w:proofErr w:type="spellStart"/>
      <w:r w:rsidRPr="000B349C">
        <w:rPr>
          <w:rFonts w:ascii="Book Antiqua" w:hAnsi="Book Antiqua"/>
        </w:rPr>
        <w:t>Burmester</w:t>
      </w:r>
      <w:proofErr w:type="spellEnd"/>
      <w:r w:rsidRPr="000B349C">
        <w:rPr>
          <w:rFonts w:ascii="Book Antiqua" w:hAnsi="Book Antiqua"/>
        </w:rPr>
        <w:t xml:space="preserve"> E, Caca K, Diemer WA, Dietrich CF, Ebert M, Eickhoff A, Ell C, </w:t>
      </w:r>
      <w:proofErr w:type="spellStart"/>
      <w:r w:rsidRPr="000B349C">
        <w:rPr>
          <w:rFonts w:ascii="Book Antiqua" w:hAnsi="Book Antiqua"/>
        </w:rPr>
        <w:t>Fahlke</w:t>
      </w:r>
      <w:proofErr w:type="spellEnd"/>
      <w:r w:rsidRPr="000B349C">
        <w:rPr>
          <w:rFonts w:ascii="Book Antiqua" w:hAnsi="Book Antiqua"/>
        </w:rPr>
        <w:t xml:space="preserve"> J, </w:t>
      </w:r>
      <w:proofErr w:type="spellStart"/>
      <w:r w:rsidRPr="000B349C">
        <w:rPr>
          <w:rFonts w:ascii="Book Antiqua" w:hAnsi="Book Antiqua"/>
        </w:rPr>
        <w:t>Feussner</w:t>
      </w:r>
      <w:proofErr w:type="spellEnd"/>
      <w:r w:rsidRPr="000B349C">
        <w:rPr>
          <w:rFonts w:ascii="Book Antiqua" w:hAnsi="Book Antiqua"/>
        </w:rPr>
        <w:t xml:space="preserve"> H, </w:t>
      </w:r>
      <w:proofErr w:type="spellStart"/>
      <w:r w:rsidRPr="000B349C">
        <w:rPr>
          <w:rFonts w:ascii="Book Antiqua" w:hAnsi="Book Antiqua"/>
        </w:rPr>
        <w:t>Fietkau</w:t>
      </w:r>
      <w:proofErr w:type="spellEnd"/>
      <w:r w:rsidRPr="000B349C">
        <w:rPr>
          <w:rFonts w:ascii="Book Antiqua" w:hAnsi="Book Antiqua"/>
        </w:rPr>
        <w:t xml:space="preserve"> R, Fischbach W, </w:t>
      </w:r>
      <w:proofErr w:type="spellStart"/>
      <w:r w:rsidRPr="000B349C">
        <w:rPr>
          <w:rFonts w:ascii="Book Antiqua" w:hAnsi="Book Antiqua"/>
        </w:rPr>
        <w:t>Fleig</w:t>
      </w:r>
      <w:proofErr w:type="spellEnd"/>
      <w:r w:rsidRPr="000B349C">
        <w:rPr>
          <w:rFonts w:ascii="Book Antiqua" w:hAnsi="Book Antiqua"/>
        </w:rPr>
        <w:t xml:space="preserve"> W, </w:t>
      </w:r>
      <w:proofErr w:type="spellStart"/>
      <w:r w:rsidRPr="000B349C">
        <w:rPr>
          <w:rFonts w:ascii="Book Antiqua" w:hAnsi="Book Antiqua"/>
        </w:rPr>
        <w:t>Flentje</w:t>
      </w:r>
      <w:proofErr w:type="spellEnd"/>
      <w:r w:rsidRPr="000B349C">
        <w:rPr>
          <w:rFonts w:ascii="Book Antiqua" w:hAnsi="Book Antiqua"/>
        </w:rPr>
        <w:t xml:space="preserve"> M, Gabbert HE, Galle PR, Geissler M, </w:t>
      </w:r>
      <w:proofErr w:type="spellStart"/>
      <w:r w:rsidRPr="000B349C">
        <w:rPr>
          <w:rFonts w:ascii="Book Antiqua" w:hAnsi="Book Antiqua"/>
        </w:rPr>
        <w:t>Gockel</w:t>
      </w:r>
      <w:proofErr w:type="spellEnd"/>
      <w:r w:rsidRPr="000B349C">
        <w:rPr>
          <w:rFonts w:ascii="Book Antiqua" w:hAnsi="Book Antiqua"/>
        </w:rPr>
        <w:t xml:space="preserve"> I, </w:t>
      </w:r>
      <w:proofErr w:type="spellStart"/>
      <w:r w:rsidRPr="000B349C">
        <w:rPr>
          <w:rFonts w:ascii="Book Antiqua" w:hAnsi="Book Antiqua"/>
        </w:rPr>
        <w:t>Graeven</w:t>
      </w:r>
      <w:proofErr w:type="spellEnd"/>
      <w:r w:rsidRPr="000B349C">
        <w:rPr>
          <w:rFonts w:ascii="Book Antiqua" w:hAnsi="Book Antiqua"/>
        </w:rPr>
        <w:t xml:space="preserve"> U, </w:t>
      </w:r>
      <w:proofErr w:type="spellStart"/>
      <w:r w:rsidRPr="000B349C">
        <w:rPr>
          <w:rFonts w:ascii="Book Antiqua" w:hAnsi="Book Antiqua"/>
        </w:rPr>
        <w:t>Grenacher</w:t>
      </w:r>
      <w:proofErr w:type="spellEnd"/>
      <w:r w:rsidRPr="000B349C">
        <w:rPr>
          <w:rFonts w:ascii="Book Antiqua" w:hAnsi="Book Antiqua"/>
        </w:rPr>
        <w:t xml:space="preserve"> L, Gross S, Hartmann JT, Heike M, Heinemann V, Herbst B, Herrmann T, </w:t>
      </w:r>
      <w:proofErr w:type="spellStart"/>
      <w:r w:rsidRPr="000B349C">
        <w:rPr>
          <w:rFonts w:ascii="Book Antiqua" w:hAnsi="Book Antiqua"/>
        </w:rPr>
        <w:t>Höcht</w:t>
      </w:r>
      <w:proofErr w:type="spellEnd"/>
      <w:r w:rsidRPr="000B349C">
        <w:rPr>
          <w:rFonts w:ascii="Book Antiqua" w:hAnsi="Book Antiqua"/>
        </w:rPr>
        <w:t xml:space="preserve"> S, </w:t>
      </w:r>
      <w:proofErr w:type="spellStart"/>
      <w:r w:rsidRPr="000B349C">
        <w:rPr>
          <w:rFonts w:ascii="Book Antiqua" w:hAnsi="Book Antiqua"/>
        </w:rPr>
        <w:t>Hofheinz</w:t>
      </w:r>
      <w:proofErr w:type="spellEnd"/>
      <w:r w:rsidRPr="000B349C">
        <w:rPr>
          <w:rFonts w:ascii="Book Antiqua" w:hAnsi="Book Antiqua"/>
        </w:rPr>
        <w:t xml:space="preserve"> RD, </w:t>
      </w:r>
      <w:proofErr w:type="spellStart"/>
      <w:r w:rsidRPr="000B349C">
        <w:rPr>
          <w:rFonts w:ascii="Book Antiqua" w:hAnsi="Book Antiqua"/>
        </w:rPr>
        <w:t>Höfler</w:t>
      </w:r>
      <w:proofErr w:type="spellEnd"/>
      <w:r w:rsidRPr="000B349C">
        <w:rPr>
          <w:rFonts w:ascii="Book Antiqua" w:hAnsi="Book Antiqua"/>
        </w:rPr>
        <w:t xml:space="preserve"> H, </w:t>
      </w:r>
      <w:proofErr w:type="spellStart"/>
      <w:r w:rsidRPr="000B349C">
        <w:rPr>
          <w:rFonts w:ascii="Book Antiqua" w:hAnsi="Book Antiqua"/>
        </w:rPr>
        <w:t>Höhler</w:t>
      </w:r>
      <w:proofErr w:type="spellEnd"/>
      <w:r w:rsidRPr="000B349C">
        <w:rPr>
          <w:rFonts w:ascii="Book Antiqua" w:hAnsi="Book Antiqua"/>
        </w:rPr>
        <w:t xml:space="preserve"> T, </w:t>
      </w:r>
      <w:proofErr w:type="spellStart"/>
      <w:r w:rsidRPr="000B349C">
        <w:rPr>
          <w:rFonts w:ascii="Book Antiqua" w:hAnsi="Book Antiqua"/>
        </w:rPr>
        <w:t>Hölscher</w:t>
      </w:r>
      <w:proofErr w:type="spellEnd"/>
      <w:r w:rsidRPr="000B349C">
        <w:rPr>
          <w:rFonts w:ascii="Book Antiqua" w:hAnsi="Book Antiqua"/>
        </w:rPr>
        <w:t xml:space="preserve"> AH, </w:t>
      </w:r>
      <w:proofErr w:type="spellStart"/>
      <w:r w:rsidRPr="000B349C">
        <w:rPr>
          <w:rFonts w:ascii="Book Antiqua" w:hAnsi="Book Antiqua"/>
        </w:rPr>
        <w:t>Horneber</w:t>
      </w:r>
      <w:proofErr w:type="spellEnd"/>
      <w:r w:rsidRPr="000B349C">
        <w:rPr>
          <w:rFonts w:ascii="Book Antiqua" w:hAnsi="Book Antiqua"/>
        </w:rPr>
        <w:t xml:space="preserve"> M, </w:t>
      </w:r>
      <w:proofErr w:type="spellStart"/>
      <w:r w:rsidRPr="000B349C">
        <w:rPr>
          <w:rFonts w:ascii="Book Antiqua" w:hAnsi="Book Antiqua"/>
        </w:rPr>
        <w:t>Hübner</w:t>
      </w:r>
      <w:proofErr w:type="spellEnd"/>
      <w:r w:rsidRPr="000B349C">
        <w:rPr>
          <w:rFonts w:ascii="Book Antiqua" w:hAnsi="Book Antiqua"/>
        </w:rPr>
        <w:t xml:space="preserve"> J, </w:t>
      </w:r>
      <w:proofErr w:type="spellStart"/>
      <w:r w:rsidRPr="000B349C">
        <w:rPr>
          <w:rFonts w:ascii="Book Antiqua" w:hAnsi="Book Antiqua"/>
        </w:rPr>
        <w:t>Izbicki</w:t>
      </w:r>
      <w:proofErr w:type="spellEnd"/>
      <w:r w:rsidRPr="000B349C">
        <w:rPr>
          <w:rFonts w:ascii="Book Antiqua" w:hAnsi="Book Antiqua"/>
        </w:rPr>
        <w:t xml:space="preserve"> JR, </w:t>
      </w:r>
      <w:proofErr w:type="spellStart"/>
      <w:r w:rsidRPr="000B349C">
        <w:rPr>
          <w:rFonts w:ascii="Book Antiqua" w:hAnsi="Book Antiqua"/>
        </w:rPr>
        <w:t>Jakobs</w:t>
      </w:r>
      <w:proofErr w:type="spellEnd"/>
      <w:r w:rsidRPr="000B349C">
        <w:rPr>
          <w:rFonts w:ascii="Book Antiqua" w:hAnsi="Book Antiqua"/>
        </w:rPr>
        <w:t xml:space="preserve"> R, </w:t>
      </w:r>
      <w:proofErr w:type="spellStart"/>
      <w:r w:rsidRPr="000B349C">
        <w:rPr>
          <w:rFonts w:ascii="Book Antiqua" w:hAnsi="Book Antiqua"/>
        </w:rPr>
        <w:t>Jenssen</w:t>
      </w:r>
      <w:proofErr w:type="spellEnd"/>
      <w:r w:rsidRPr="000B349C">
        <w:rPr>
          <w:rFonts w:ascii="Book Antiqua" w:hAnsi="Book Antiqua"/>
        </w:rPr>
        <w:t xml:space="preserve"> C, </w:t>
      </w:r>
      <w:proofErr w:type="spellStart"/>
      <w:r w:rsidRPr="000B349C">
        <w:rPr>
          <w:rFonts w:ascii="Book Antiqua" w:hAnsi="Book Antiqua"/>
        </w:rPr>
        <w:t>Kanzler</w:t>
      </w:r>
      <w:proofErr w:type="spellEnd"/>
      <w:r w:rsidRPr="000B349C">
        <w:rPr>
          <w:rFonts w:ascii="Book Antiqua" w:hAnsi="Book Antiqua"/>
        </w:rPr>
        <w:t xml:space="preserve"> S, Keller M, </w:t>
      </w:r>
      <w:proofErr w:type="spellStart"/>
      <w:r w:rsidRPr="000B349C">
        <w:rPr>
          <w:rFonts w:ascii="Book Antiqua" w:hAnsi="Book Antiqua"/>
        </w:rPr>
        <w:t>Kiesslich</w:t>
      </w:r>
      <w:proofErr w:type="spellEnd"/>
      <w:r w:rsidRPr="000B349C">
        <w:rPr>
          <w:rFonts w:ascii="Book Antiqua" w:hAnsi="Book Antiqua"/>
        </w:rPr>
        <w:t xml:space="preserve"> R, </w:t>
      </w:r>
      <w:proofErr w:type="spellStart"/>
      <w:r w:rsidRPr="000B349C">
        <w:rPr>
          <w:rFonts w:ascii="Book Antiqua" w:hAnsi="Book Antiqua"/>
        </w:rPr>
        <w:t>Klautke</w:t>
      </w:r>
      <w:proofErr w:type="spellEnd"/>
      <w:r w:rsidRPr="000B349C">
        <w:rPr>
          <w:rFonts w:ascii="Book Antiqua" w:hAnsi="Book Antiqua"/>
        </w:rPr>
        <w:t xml:space="preserve"> G, </w:t>
      </w:r>
      <w:proofErr w:type="spellStart"/>
      <w:r w:rsidRPr="000B349C">
        <w:rPr>
          <w:rFonts w:ascii="Book Antiqua" w:hAnsi="Book Antiqua"/>
        </w:rPr>
        <w:t>Körber</w:t>
      </w:r>
      <w:proofErr w:type="spellEnd"/>
      <w:r w:rsidRPr="000B349C">
        <w:rPr>
          <w:rFonts w:ascii="Book Antiqua" w:hAnsi="Book Antiqua"/>
        </w:rPr>
        <w:t xml:space="preserve"> J, Krause BJ, Kuhn C, </w:t>
      </w:r>
      <w:proofErr w:type="spellStart"/>
      <w:r w:rsidRPr="000B349C">
        <w:rPr>
          <w:rFonts w:ascii="Book Antiqua" w:hAnsi="Book Antiqua"/>
        </w:rPr>
        <w:t>Kullmann</w:t>
      </w:r>
      <w:proofErr w:type="spellEnd"/>
      <w:r w:rsidRPr="000B349C">
        <w:rPr>
          <w:rFonts w:ascii="Book Antiqua" w:hAnsi="Book Antiqua"/>
        </w:rPr>
        <w:t xml:space="preserve"> F, Lang H, Link H, </w:t>
      </w:r>
      <w:proofErr w:type="spellStart"/>
      <w:r w:rsidRPr="000B349C">
        <w:rPr>
          <w:rFonts w:ascii="Book Antiqua" w:hAnsi="Book Antiqua"/>
        </w:rPr>
        <w:t>Lordick</w:t>
      </w:r>
      <w:proofErr w:type="spellEnd"/>
      <w:r w:rsidRPr="000B349C">
        <w:rPr>
          <w:rFonts w:ascii="Book Antiqua" w:hAnsi="Book Antiqua"/>
        </w:rPr>
        <w:t xml:space="preserve"> F, Ludwig K, Lutz M, Mahlberg R, </w:t>
      </w:r>
      <w:proofErr w:type="spellStart"/>
      <w:r w:rsidRPr="000B349C">
        <w:rPr>
          <w:rFonts w:ascii="Book Antiqua" w:hAnsi="Book Antiqua"/>
        </w:rPr>
        <w:t>Malfertheiner</w:t>
      </w:r>
      <w:proofErr w:type="spellEnd"/>
      <w:r w:rsidRPr="000B349C">
        <w:rPr>
          <w:rFonts w:ascii="Book Antiqua" w:hAnsi="Book Antiqua"/>
        </w:rPr>
        <w:t xml:space="preserve"> P, Merkel S, </w:t>
      </w:r>
      <w:proofErr w:type="spellStart"/>
      <w:r w:rsidRPr="000B349C">
        <w:rPr>
          <w:rFonts w:ascii="Book Antiqua" w:hAnsi="Book Antiqua"/>
        </w:rPr>
        <w:t>Messmann</w:t>
      </w:r>
      <w:proofErr w:type="spellEnd"/>
      <w:r w:rsidRPr="000B349C">
        <w:rPr>
          <w:rFonts w:ascii="Book Antiqua" w:hAnsi="Book Antiqua"/>
        </w:rPr>
        <w:t xml:space="preserve"> H, Meyer HJ, </w:t>
      </w:r>
      <w:proofErr w:type="spellStart"/>
      <w:r w:rsidRPr="000B349C">
        <w:rPr>
          <w:rFonts w:ascii="Book Antiqua" w:hAnsi="Book Antiqua"/>
        </w:rPr>
        <w:t>Mönig</w:t>
      </w:r>
      <w:proofErr w:type="spellEnd"/>
      <w:r w:rsidRPr="000B349C">
        <w:rPr>
          <w:rFonts w:ascii="Book Antiqua" w:hAnsi="Book Antiqua"/>
        </w:rPr>
        <w:t xml:space="preserve"> S, </w:t>
      </w:r>
      <w:proofErr w:type="spellStart"/>
      <w:r w:rsidRPr="000B349C">
        <w:rPr>
          <w:rFonts w:ascii="Book Antiqua" w:hAnsi="Book Antiqua"/>
        </w:rPr>
        <w:t>Piso</w:t>
      </w:r>
      <w:proofErr w:type="spellEnd"/>
      <w:r w:rsidRPr="000B349C">
        <w:rPr>
          <w:rFonts w:ascii="Book Antiqua" w:hAnsi="Book Antiqua"/>
        </w:rPr>
        <w:t xml:space="preserve"> P, Pistorius S, </w:t>
      </w:r>
      <w:proofErr w:type="spellStart"/>
      <w:r w:rsidRPr="000B349C">
        <w:rPr>
          <w:rFonts w:ascii="Book Antiqua" w:hAnsi="Book Antiqua"/>
        </w:rPr>
        <w:t>Porschen</w:t>
      </w:r>
      <w:proofErr w:type="spellEnd"/>
      <w:r w:rsidRPr="000B349C">
        <w:rPr>
          <w:rFonts w:ascii="Book Antiqua" w:hAnsi="Book Antiqua"/>
        </w:rPr>
        <w:t xml:space="preserve"> R, </w:t>
      </w:r>
      <w:proofErr w:type="spellStart"/>
      <w:r w:rsidRPr="000B349C">
        <w:rPr>
          <w:rFonts w:ascii="Book Antiqua" w:hAnsi="Book Antiqua"/>
        </w:rPr>
        <w:t>Rabenstein</w:t>
      </w:r>
      <w:proofErr w:type="spellEnd"/>
      <w:r w:rsidRPr="000B349C">
        <w:rPr>
          <w:rFonts w:ascii="Book Antiqua" w:hAnsi="Book Antiqua"/>
        </w:rPr>
        <w:t xml:space="preserve"> T, Reichardt P, </w:t>
      </w:r>
      <w:proofErr w:type="spellStart"/>
      <w:r w:rsidRPr="000B349C">
        <w:rPr>
          <w:rFonts w:ascii="Book Antiqua" w:hAnsi="Book Antiqua"/>
        </w:rPr>
        <w:t>Ridwelski</w:t>
      </w:r>
      <w:proofErr w:type="spellEnd"/>
      <w:r w:rsidRPr="000B349C">
        <w:rPr>
          <w:rFonts w:ascii="Book Antiqua" w:hAnsi="Book Antiqua"/>
        </w:rPr>
        <w:t xml:space="preserve"> K, </w:t>
      </w:r>
      <w:proofErr w:type="spellStart"/>
      <w:r w:rsidRPr="000B349C">
        <w:rPr>
          <w:rFonts w:ascii="Book Antiqua" w:hAnsi="Book Antiqua"/>
        </w:rPr>
        <w:t>Röcken</w:t>
      </w:r>
      <w:proofErr w:type="spellEnd"/>
      <w:r w:rsidRPr="000B349C">
        <w:rPr>
          <w:rFonts w:ascii="Book Antiqua" w:hAnsi="Book Antiqua"/>
        </w:rPr>
        <w:t xml:space="preserve"> C, </w:t>
      </w:r>
      <w:proofErr w:type="spellStart"/>
      <w:r w:rsidRPr="000B349C">
        <w:rPr>
          <w:rFonts w:ascii="Book Antiqua" w:hAnsi="Book Antiqua"/>
        </w:rPr>
        <w:t>Roetzer</w:t>
      </w:r>
      <w:proofErr w:type="spellEnd"/>
      <w:r w:rsidRPr="000B349C">
        <w:rPr>
          <w:rFonts w:ascii="Book Antiqua" w:hAnsi="Book Antiqua"/>
        </w:rPr>
        <w:t xml:space="preserve"> I, Rohr P, </w:t>
      </w:r>
      <w:proofErr w:type="spellStart"/>
      <w:r w:rsidRPr="000B349C">
        <w:rPr>
          <w:rFonts w:ascii="Book Antiqua" w:hAnsi="Book Antiqua"/>
        </w:rPr>
        <w:t>Schepp</w:t>
      </w:r>
      <w:proofErr w:type="spellEnd"/>
      <w:r w:rsidRPr="000B349C">
        <w:rPr>
          <w:rFonts w:ascii="Book Antiqua" w:hAnsi="Book Antiqua"/>
        </w:rPr>
        <w:t xml:space="preserve"> W, </w:t>
      </w:r>
      <w:proofErr w:type="spellStart"/>
      <w:r w:rsidRPr="000B349C">
        <w:rPr>
          <w:rFonts w:ascii="Book Antiqua" w:hAnsi="Book Antiqua"/>
        </w:rPr>
        <w:t>Schlag</w:t>
      </w:r>
      <w:proofErr w:type="spellEnd"/>
      <w:r w:rsidRPr="000B349C">
        <w:rPr>
          <w:rFonts w:ascii="Book Antiqua" w:hAnsi="Book Antiqua"/>
        </w:rPr>
        <w:t xml:space="preserve"> PM, Schmid RM, </w:t>
      </w:r>
      <w:proofErr w:type="spellStart"/>
      <w:r w:rsidRPr="000B349C">
        <w:rPr>
          <w:rFonts w:ascii="Book Antiqua" w:hAnsi="Book Antiqua"/>
        </w:rPr>
        <w:t>Schmidberger</w:t>
      </w:r>
      <w:proofErr w:type="spellEnd"/>
      <w:r w:rsidRPr="000B349C">
        <w:rPr>
          <w:rFonts w:ascii="Book Antiqua" w:hAnsi="Book Antiqua"/>
        </w:rPr>
        <w:t xml:space="preserve"> H, </w:t>
      </w:r>
      <w:proofErr w:type="spellStart"/>
      <w:r w:rsidRPr="000B349C">
        <w:rPr>
          <w:rFonts w:ascii="Book Antiqua" w:hAnsi="Book Antiqua"/>
        </w:rPr>
        <w:t>Schmiegel</w:t>
      </w:r>
      <w:proofErr w:type="spellEnd"/>
      <w:r w:rsidRPr="000B349C">
        <w:rPr>
          <w:rFonts w:ascii="Book Antiqua" w:hAnsi="Book Antiqua"/>
        </w:rPr>
        <w:t xml:space="preserve"> WH, </w:t>
      </w:r>
      <w:proofErr w:type="spellStart"/>
      <w:r w:rsidRPr="000B349C">
        <w:rPr>
          <w:rFonts w:ascii="Book Antiqua" w:hAnsi="Book Antiqua"/>
        </w:rPr>
        <w:t>Schmoll</w:t>
      </w:r>
      <w:proofErr w:type="spellEnd"/>
      <w:r w:rsidRPr="000B349C">
        <w:rPr>
          <w:rFonts w:ascii="Book Antiqua" w:hAnsi="Book Antiqua"/>
        </w:rPr>
        <w:t xml:space="preserve"> HJ, </w:t>
      </w:r>
      <w:proofErr w:type="spellStart"/>
      <w:r w:rsidRPr="000B349C">
        <w:rPr>
          <w:rFonts w:ascii="Book Antiqua" w:hAnsi="Book Antiqua"/>
        </w:rPr>
        <w:t>Schuch</w:t>
      </w:r>
      <w:proofErr w:type="spellEnd"/>
      <w:r w:rsidRPr="000B349C">
        <w:rPr>
          <w:rFonts w:ascii="Book Antiqua" w:hAnsi="Book Antiqua"/>
        </w:rPr>
        <w:t xml:space="preserve"> G, </w:t>
      </w:r>
      <w:proofErr w:type="spellStart"/>
      <w:r w:rsidRPr="000B349C">
        <w:rPr>
          <w:rFonts w:ascii="Book Antiqua" w:hAnsi="Book Antiqua"/>
        </w:rPr>
        <w:t>Schuhmacher</w:t>
      </w:r>
      <w:proofErr w:type="spellEnd"/>
      <w:r w:rsidRPr="000B349C">
        <w:rPr>
          <w:rFonts w:ascii="Book Antiqua" w:hAnsi="Book Antiqua"/>
        </w:rPr>
        <w:t xml:space="preserve"> C, </w:t>
      </w:r>
      <w:proofErr w:type="spellStart"/>
      <w:r w:rsidRPr="000B349C">
        <w:rPr>
          <w:rFonts w:ascii="Book Antiqua" w:hAnsi="Book Antiqua"/>
        </w:rPr>
        <w:t>Schütte</w:t>
      </w:r>
      <w:proofErr w:type="spellEnd"/>
      <w:r w:rsidRPr="000B349C">
        <w:rPr>
          <w:rFonts w:ascii="Book Antiqua" w:hAnsi="Book Antiqua"/>
        </w:rPr>
        <w:t xml:space="preserve"> K, </w:t>
      </w:r>
      <w:proofErr w:type="spellStart"/>
      <w:r w:rsidRPr="000B349C">
        <w:rPr>
          <w:rFonts w:ascii="Book Antiqua" w:hAnsi="Book Antiqua"/>
        </w:rPr>
        <w:t>Schwenk</w:t>
      </w:r>
      <w:proofErr w:type="spellEnd"/>
      <w:r w:rsidRPr="000B349C">
        <w:rPr>
          <w:rFonts w:ascii="Book Antiqua" w:hAnsi="Book Antiqua"/>
        </w:rPr>
        <w:t xml:space="preserve"> W, </w:t>
      </w:r>
      <w:proofErr w:type="spellStart"/>
      <w:r w:rsidRPr="000B349C">
        <w:rPr>
          <w:rFonts w:ascii="Book Antiqua" w:hAnsi="Book Antiqua"/>
        </w:rPr>
        <w:t>Selgrad</w:t>
      </w:r>
      <w:proofErr w:type="spellEnd"/>
      <w:r w:rsidRPr="000B349C">
        <w:rPr>
          <w:rFonts w:ascii="Book Antiqua" w:hAnsi="Book Antiqua"/>
        </w:rPr>
        <w:t xml:space="preserve"> M, Sendler A, Seraphin J, </w:t>
      </w:r>
      <w:proofErr w:type="spellStart"/>
      <w:r w:rsidRPr="000B349C">
        <w:rPr>
          <w:rFonts w:ascii="Book Antiqua" w:hAnsi="Book Antiqua"/>
        </w:rPr>
        <w:t>Seufferlein</w:t>
      </w:r>
      <w:proofErr w:type="spellEnd"/>
      <w:r w:rsidRPr="000B349C">
        <w:rPr>
          <w:rFonts w:ascii="Book Antiqua" w:hAnsi="Book Antiqua"/>
        </w:rPr>
        <w:t xml:space="preserve"> T, Stahl M, Stein H, Stoll C, </w:t>
      </w:r>
      <w:proofErr w:type="spellStart"/>
      <w:r w:rsidRPr="000B349C">
        <w:rPr>
          <w:rFonts w:ascii="Book Antiqua" w:hAnsi="Book Antiqua"/>
        </w:rPr>
        <w:t>Stuschke</w:t>
      </w:r>
      <w:proofErr w:type="spellEnd"/>
      <w:r w:rsidRPr="000B349C">
        <w:rPr>
          <w:rFonts w:ascii="Book Antiqua" w:hAnsi="Book Antiqua"/>
        </w:rPr>
        <w:t xml:space="preserve"> M, </w:t>
      </w:r>
      <w:proofErr w:type="spellStart"/>
      <w:r w:rsidRPr="000B349C">
        <w:rPr>
          <w:rFonts w:ascii="Book Antiqua" w:hAnsi="Book Antiqua"/>
        </w:rPr>
        <w:t>Tannapfel</w:t>
      </w:r>
      <w:proofErr w:type="spellEnd"/>
      <w:r w:rsidRPr="000B349C">
        <w:rPr>
          <w:rFonts w:ascii="Book Antiqua" w:hAnsi="Book Antiqua"/>
        </w:rPr>
        <w:t xml:space="preserve"> A, </w:t>
      </w:r>
      <w:proofErr w:type="spellStart"/>
      <w:r w:rsidRPr="000B349C">
        <w:rPr>
          <w:rFonts w:ascii="Book Antiqua" w:hAnsi="Book Antiqua"/>
        </w:rPr>
        <w:t>Tholen</w:t>
      </w:r>
      <w:proofErr w:type="spellEnd"/>
      <w:r w:rsidRPr="000B349C">
        <w:rPr>
          <w:rFonts w:ascii="Book Antiqua" w:hAnsi="Book Antiqua"/>
        </w:rPr>
        <w:t xml:space="preserve"> R, </w:t>
      </w:r>
      <w:proofErr w:type="spellStart"/>
      <w:r w:rsidRPr="000B349C">
        <w:rPr>
          <w:rFonts w:ascii="Book Antiqua" w:hAnsi="Book Antiqua"/>
        </w:rPr>
        <w:t>Thuss</w:t>
      </w:r>
      <w:proofErr w:type="spellEnd"/>
      <w:r w:rsidRPr="000B349C">
        <w:rPr>
          <w:rFonts w:ascii="Book Antiqua" w:hAnsi="Book Antiqua"/>
        </w:rPr>
        <w:t xml:space="preserve">-Patience P, </w:t>
      </w:r>
      <w:proofErr w:type="spellStart"/>
      <w:r w:rsidRPr="000B349C">
        <w:rPr>
          <w:rFonts w:ascii="Book Antiqua" w:hAnsi="Book Antiqua"/>
        </w:rPr>
        <w:t>Treml</w:t>
      </w:r>
      <w:proofErr w:type="spellEnd"/>
      <w:r w:rsidRPr="000B349C">
        <w:rPr>
          <w:rFonts w:ascii="Book Antiqua" w:hAnsi="Book Antiqua"/>
        </w:rPr>
        <w:t xml:space="preserve"> K, </w:t>
      </w:r>
      <w:proofErr w:type="spellStart"/>
      <w:r w:rsidRPr="000B349C">
        <w:rPr>
          <w:rFonts w:ascii="Book Antiqua" w:hAnsi="Book Antiqua"/>
        </w:rPr>
        <w:t>Vanhoefer</w:t>
      </w:r>
      <w:proofErr w:type="spellEnd"/>
      <w:r w:rsidRPr="000B349C">
        <w:rPr>
          <w:rFonts w:ascii="Book Antiqua" w:hAnsi="Book Antiqua"/>
        </w:rPr>
        <w:t xml:space="preserve"> U, </w:t>
      </w:r>
      <w:proofErr w:type="spellStart"/>
      <w:r w:rsidRPr="000B349C">
        <w:rPr>
          <w:rFonts w:ascii="Book Antiqua" w:hAnsi="Book Antiqua"/>
        </w:rPr>
        <w:t>Vieth</w:t>
      </w:r>
      <w:proofErr w:type="spellEnd"/>
      <w:r w:rsidRPr="000B349C">
        <w:rPr>
          <w:rFonts w:ascii="Book Antiqua" w:hAnsi="Book Antiqua"/>
        </w:rPr>
        <w:t xml:space="preserve"> M, Vogelsang H, Wagner D, </w:t>
      </w:r>
      <w:r w:rsidRPr="000B349C">
        <w:rPr>
          <w:rFonts w:ascii="Book Antiqua" w:hAnsi="Book Antiqua"/>
        </w:rPr>
        <w:lastRenderedPageBreak/>
        <w:t xml:space="preserve">Wedding U, </w:t>
      </w:r>
      <w:proofErr w:type="spellStart"/>
      <w:r w:rsidRPr="000B349C">
        <w:rPr>
          <w:rFonts w:ascii="Book Antiqua" w:hAnsi="Book Antiqua"/>
        </w:rPr>
        <w:t>Weimann</w:t>
      </w:r>
      <w:proofErr w:type="spellEnd"/>
      <w:r w:rsidRPr="000B349C">
        <w:rPr>
          <w:rFonts w:ascii="Book Antiqua" w:hAnsi="Book Antiqua"/>
        </w:rPr>
        <w:t xml:space="preserve"> A, Wilke H, Wittekind C; AWMF; AWMF. [German S3-guideline "Diagnosis and treatment of esophagogastric cancer"]. </w:t>
      </w:r>
      <w:r w:rsidRPr="000B349C">
        <w:rPr>
          <w:rFonts w:ascii="Book Antiqua" w:hAnsi="Book Antiqua"/>
          <w:i/>
          <w:iCs/>
        </w:rPr>
        <w:t>Z Gastroenterol</w:t>
      </w:r>
      <w:r w:rsidRPr="000B349C">
        <w:rPr>
          <w:rFonts w:ascii="Book Antiqua" w:hAnsi="Book Antiqua"/>
        </w:rPr>
        <w:t xml:space="preserve"> 2011; </w:t>
      </w:r>
      <w:r w:rsidRPr="000B349C">
        <w:rPr>
          <w:rFonts w:ascii="Book Antiqua" w:hAnsi="Book Antiqua"/>
          <w:b/>
          <w:bCs/>
        </w:rPr>
        <w:t>49</w:t>
      </w:r>
      <w:r w:rsidRPr="000B349C">
        <w:rPr>
          <w:rFonts w:ascii="Book Antiqua" w:hAnsi="Book Antiqua"/>
        </w:rPr>
        <w:t>: 461-531 [PMID: 21476183 DOI: 10.1055/s-0031-1273201]</w:t>
      </w:r>
    </w:p>
    <w:p w14:paraId="5CD486FC" w14:textId="77777777" w:rsidR="008A6AF4" w:rsidRPr="000B349C" w:rsidRDefault="008A6AF4" w:rsidP="008A6AF4">
      <w:pPr>
        <w:snapToGrid w:val="0"/>
        <w:spacing w:line="360" w:lineRule="auto"/>
        <w:jc w:val="both"/>
        <w:rPr>
          <w:rFonts w:ascii="Book Antiqua" w:hAnsi="Book Antiqua"/>
        </w:rPr>
      </w:pPr>
      <w:r w:rsidRPr="000B349C">
        <w:rPr>
          <w:rFonts w:ascii="Book Antiqua" w:hAnsi="Book Antiqua"/>
        </w:rPr>
        <w:t xml:space="preserve">14 </w:t>
      </w:r>
      <w:proofErr w:type="spellStart"/>
      <w:r w:rsidRPr="000B349C">
        <w:rPr>
          <w:rFonts w:ascii="Book Antiqua" w:hAnsi="Book Antiqua"/>
          <w:b/>
          <w:bCs/>
        </w:rPr>
        <w:t>Moehler</w:t>
      </w:r>
      <w:proofErr w:type="spellEnd"/>
      <w:r w:rsidRPr="000B349C">
        <w:rPr>
          <w:rFonts w:ascii="Book Antiqua" w:hAnsi="Book Antiqua"/>
          <w:b/>
          <w:bCs/>
        </w:rPr>
        <w:t xml:space="preserve"> M</w:t>
      </w:r>
      <w:r w:rsidRPr="000B349C">
        <w:rPr>
          <w:rFonts w:ascii="Book Antiqua" w:hAnsi="Book Antiqua"/>
        </w:rPr>
        <w:t xml:space="preserve">, </w:t>
      </w:r>
      <w:proofErr w:type="spellStart"/>
      <w:r w:rsidRPr="000B349C">
        <w:rPr>
          <w:rFonts w:ascii="Book Antiqua" w:hAnsi="Book Antiqua"/>
        </w:rPr>
        <w:t>Baltin</w:t>
      </w:r>
      <w:proofErr w:type="spellEnd"/>
      <w:r w:rsidRPr="000B349C">
        <w:rPr>
          <w:rFonts w:ascii="Book Antiqua" w:hAnsi="Book Antiqua"/>
        </w:rPr>
        <w:t xml:space="preserve"> CT, Ebert M, Fischbach W, </w:t>
      </w:r>
      <w:proofErr w:type="spellStart"/>
      <w:r w:rsidRPr="000B349C">
        <w:rPr>
          <w:rFonts w:ascii="Book Antiqua" w:hAnsi="Book Antiqua"/>
        </w:rPr>
        <w:t>Gockel</w:t>
      </w:r>
      <w:proofErr w:type="spellEnd"/>
      <w:r w:rsidRPr="000B349C">
        <w:rPr>
          <w:rFonts w:ascii="Book Antiqua" w:hAnsi="Book Antiqua"/>
        </w:rPr>
        <w:t xml:space="preserve"> I, </w:t>
      </w:r>
      <w:proofErr w:type="spellStart"/>
      <w:r w:rsidRPr="000B349C">
        <w:rPr>
          <w:rFonts w:ascii="Book Antiqua" w:hAnsi="Book Antiqua"/>
        </w:rPr>
        <w:t>Grenacher</w:t>
      </w:r>
      <w:proofErr w:type="spellEnd"/>
      <w:r w:rsidRPr="000B349C">
        <w:rPr>
          <w:rFonts w:ascii="Book Antiqua" w:hAnsi="Book Antiqua"/>
        </w:rPr>
        <w:t xml:space="preserve"> L, </w:t>
      </w:r>
      <w:proofErr w:type="spellStart"/>
      <w:r w:rsidRPr="000B349C">
        <w:rPr>
          <w:rFonts w:ascii="Book Antiqua" w:hAnsi="Book Antiqua"/>
        </w:rPr>
        <w:t>Hölscher</w:t>
      </w:r>
      <w:proofErr w:type="spellEnd"/>
      <w:r w:rsidRPr="000B349C">
        <w:rPr>
          <w:rFonts w:ascii="Book Antiqua" w:hAnsi="Book Antiqua"/>
        </w:rPr>
        <w:t xml:space="preserve"> AH, </w:t>
      </w:r>
      <w:proofErr w:type="spellStart"/>
      <w:r w:rsidRPr="000B349C">
        <w:rPr>
          <w:rFonts w:ascii="Book Antiqua" w:hAnsi="Book Antiqua"/>
        </w:rPr>
        <w:t>Lordick</w:t>
      </w:r>
      <w:proofErr w:type="spellEnd"/>
      <w:r w:rsidRPr="000B349C">
        <w:rPr>
          <w:rFonts w:ascii="Book Antiqua" w:hAnsi="Book Antiqua"/>
        </w:rPr>
        <w:t xml:space="preserve"> F, </w:t>
      </w:r>
      <w:proofErr w:type="spellStart"/>
      <w:r w:rsidRPr="000B349C">
        <w:rPr>
          <w:rFonts w:ascii="Book Antiqua" w:hAnsi="Book Antiqua"/>
        </w:rPr>
        <w:t>Malfertheiner</w:t>
      </w:r>
      <w:proofErr w:type="spellEnd"/>
      <w:r w:rsidRPr="000B349C">
        <w:rPr>
          <w:rFonts w:ascii="Book Antiqua" w:hAnsi="Book Antiqua"/>
        </w:rPr>
        <w:t xml:space="preserve"> P, </w:t>
      </w:r>
      <w:proofErr w:type="spellStart"/>
      <w:r w:rsidRPr="000B349C">
        <w:rPr>
          <w:rFonts w:ascii="Book Antiqua" w:hAnsi="Book Antiqua"/>
        </w:rPr>
        <w:t>Messmann</w:t>
      </w:r>
      <w:proofErr w:type="spellEnd"/>
      <w:r w:rsidRPr="000B349C">
        <w:rPr>
          <w:rFonts w:ascii="Book Antiqua" w:hAnsi="Book Antiqua"/>
        </w:rPr>
        <w:t xml:space="preserve"> H, Meyer HJ, </w:t>
      </w:r>
      <w:proofErr w:type="spellStart"/>
      <w:r w:rsidRPr="000B349C">
        <w:rPr>
          <w:rFonts w:ascii="Book Antiqua" w:hAnsi="Book Antiqua"/>
        </w:rPr>
        <w:t>Palmqvist</w:t>
      </w:r>
      <w:proofErr w:type="spellEnd"/>
      <w:r w:rsidRPr="000B349C">
        <w:rPr>
          <w:rFonts w:ascii="Book Antiqua" w:hAnsi="Book Antiqua"/>
        </w:rPr>
        <w:t xml:space="preserve"> A, </w:t>
      </w:r>
      <w:proofErr w:type="spellStart"/>
      <w:r w:rsidRPr="000B349C">
        <w:rPr>
          <w:rFonts w:ascii="Book Antiqua" w:hAnsi="Book Antiqua"/>
        </w:rPr>
        <w:t>Röcken</w:t>
      </w:r>
      <w:proofErr w:type="spellEnd"/>
      <w:r w:rsidRPr="000B349C">
        <w:rPr>
          <w:rFonts w:ascii="Book Antiqua" w:hAnsi="Book Antiqua"/>
        </w:rPr>
        <w:t xml:space="preserve"> C, </w:t>
      </w:r>
      <w:proofErr w:type="spellStart"/>
      <w:r w:rsidRPr="000B349C">
        <w:rPr>
          <w:rFonts w:ascii="Book Antiqua" w:hAnsi="Book Antiqua"/>
        </w:rPr>
        <w:t>Schuhmacher</w:t>
      </w:r>
      <w:proofErr w:type="spellEnd"/>
      <w:r w:rsidRPr="000B349C">
        <w:rPr>
          <w:rFonts w:ascii="Book Antiqua" w:hAnsi="Book Antiqua"/>
        </w:rPr>
        <w:t xml:space="preserve"> C, Stahl M, </w:t>
      </w:r>
      <w:proofErr w:type="spellStart"/>
      <w:r w:rsidRPr="000B349C">
        <w:rPr>
          <w:rFonts w:ascii="Book Antiqua" w:hAnsi="Book Antiqua"/>
        </w:rPr>
        <w:t>Stuschke</w:t>
      </w:r>
      <w:proofErr w:type="spellEnd"/>
      <w:r w:rsidRPr="000B349C">
        <w:rPr>
          <w:rFonts w:ascii="Book Antiqua" w:hAnsi="Book Antiqua"/>
        </w:rPr>
        <w:t xml:space="preserve"> M, </w:t>
      </w:r>
      <w:proofErr w:type="spellStart"/>
      <w:r w:rsidRPr="000B349C">
        <w:rPr>
          <w:rFonts w:ascii="Book Antiqua" w:hAnsi="Book Antiqua"/>
        </w:rPr>
        <w:t>Vieth</w:t>
      </w:r>
      <w:proofErr w:type="spellEnd"/>
      <w:r w:rsidRPr="000B349C">
        <w:rPr>
          <w:rFonts w:ascii="Book Antiqua" w:hAnsi="Book Antiqua"/>
        </w:rPr>
        <w:t xml:space="preserve"> M, Wittekind C, Wagner D, </w:t>
      </w:r>
      <w:proofErr w:type="spellStart"/>
      <w:r w:rsidRPr="000B349C">
        <w:rPr>
          <w:rFonts w:ascii="Book Antiqua" w:hAnsi="Book Antiqua"/>
        </w:rPr>
        <w:t>Mönig</w:t>
      </w:r>
      <w:proofErr w:type="spellEnd"/>
      <w:r w:rsidRPr="000B349C">
        <w:rPr>
          <w:rFonts w:ascii="Book Antiqua" w:hAnsi="Book Antiqua"/>
        </w:rPr>
        <w:t xml:space="preserve"> SP. International comparison of the German evidence-based S3-guidelines on the diagnosis and multimodal treatment of early and locally advanced gastric cancer, including adenocarcinoma of the lower esophagus. </w:t>
      </w:r>
      <w:r w:rsidRPr="000B349C">
        <w:rPr>
          <w:rFonts w:ascii="Book Antiqua" w:hAnsi="Book Antiqua"/>
          <w:i/>
          <w:iCs/>
        </w:rPr>
        <w:t>Gastric Cancer</w:t>
      </w:r>
      <w:r w:rsidRPr="000B349C">
        <w:rPr>
          <w:rFonts w:ascii="Book Antiqua" w:hAnsi="Book Antiqua"/>
        </w:rPr>
        <w:t xml:space="preserve"> 2015; </w:t>
      </w:r>
      <w:r w:rsidRPr="000B349C">
        <w:rPr>
          <w:rFonts w:ascii="Book Antiqua" w:hAnsi="Book Antiqua"/>
          <w:b/>
          <w:bCs/>
        </w:rPr>
        <w:t>18</w:t>
      </w:r>
      <w:r w:rsidRPr="000B349C">
        <w:rPr>
          <w:rFonts w:ascii="Book Antiqua" w:hAnsi="Book Antiqua"/>
        </w:rPr>
        <w:t>: 550-563 [PMID: 25192931 DOI: 10.1007/s10120-014-0403-x]</w:t>
      </w:r>
    </w:p>
    <w:p w14:paraId="604B4F48" w14:textId="77777777" w:rsidR="008A6AF4" w:rsidRPr="000B349C" w:rsidRDefault="008A6AF4" w:rsidP="008A6AF4">
      <w:pPr>
        <w:snapToGrid w:val="0"/>
        <w:spacing w:line="360" w:lineRule="auto"/>
        <w:jc w:val="both"/>
        <w:rPr>
          <w:rFonts w:ascii="Book Antiqua" w:hAnsi="Book Antiqua"/>
        </w:rPr>
      </w:pPr>
      <w:r w:rsidRPr="000B349C">
        <w:rPr>
          <w:rFonts w:ascii="Book Antiqua" w:hAnsi="Book Antiqua"/>
        </w:rPr>
        <w:t xml:space="preserve">15 </w:t>
      </w:r>
      <w:proofErr w:type="spellStart"/>
      <w:r w:rsidRPr="000B349C">
        <w:rPr>
          <w:rFonts w:ascii="Book Antiqua" w:hAnsi="Book Antiqua"/>
          <w:b/>
          <w:bCs/>
        </w:rPr>
        <w:t>Hölscher</w:t>
      </w:r>
      <w:proofErr w:type="spellEnd"/>
      <w:r w:rsidRPr="000B349C">
        <w:rPr>
          <w:rFonts w:ascii="Book Antiqua" w:hAnsi="Book Antiqua"/>
          <w:b/>
          <w:bCs/>
        </w:rPr>
        <w:t xml:space="preserve"> AH</w:t>
      </w:r>
      <w:r w:rsidRPr="000B349C">
        <w:rPr>
          <w:rFonts w:ascii="Book Antiqua" w:hAnsi="Book Antiqua"/>
        </w:rPr>
        <w:t xml:space="preserve">, Stahl M, </w:t>
      </w:r>
      <w:proofErr w:type="spellStart"/>
      <w:r w:rsidRPr="000B349C">
        <w:rPr>
          <w:rFonts w:ascii="Book Antiqua" w:hAnsi="Book Antiqua"/>
        </w:rPr>
        <w:t>Messmann</w:t>
      </w:r>
      <w:proofErr w:type="spellEnd"/>
      <w:r w:rsidRPr="000B349C">
        <w:rPr>
          <w:rFonts w:ascii="Book Antiqua" w:hAnsi="Book Antiqua"/>
        </w:rPr>
        <w:t xml:space="preserve"> H, </w:t>
      </w:r>
      <w:proofErr w:type="spellStart"/>
      <w:r w:rsidRPr="000B349C">
        <w:rPr>
          <w:rFonts w:ascii="Book Antiqua" w:hAnsi="Book Antiqua"/>
        </w:rPr>
        <w:t>Stuschke</w:t>
      </w:r>
      <w:proofErr w:type="spellEnd"/>
      <w:r w:rsidRPr="000B349C">
        <w:rPr>
          <w:rFonts w:ascii="Book Antiqua" w:hAnsi="Book Antiqua"/>
        </w:rPr>
        <w:t xml:space="preserve"> M, Meyer HJ, </w:t>
      </w:r>
      <w:proofErr w:type="spellStart"/>
      <w:r w:rsidRPr="000B349C">
        <w:rPr>
          <w:rFonts w:ascii="Book Antiqua" w:hAnsi="Book Antiqua"/>
        </w:rPr>
        <w:t>Porschen</w:t>
      </w:r>
      <w:proofErr w:type="spellEnd"/>
      <w:r w:rsidRPr="000B349C">
        <w:rPr>
          <w:rFonts w:ascii="Book Antiqua" w:hAnsi="Book Antiqua"/>
        </w:rPr>
        <w:t xml:space="preserve"> R. [New S3 guideline for esophageal cancer : Important surgical aspects]. </w:t>
      </w:r>
      <w:proofErr w:type="spellStart"/>
      <w:r w:rsidRPr="000B349C">
        <w:rPr>
          <w:rFonts w:ascii="Book Antiqua" w:hAnsi="Book Antiqua"/>
          <w:i/>
          <w:iCs/>
        </w:rPr>
        <w:t>Chirurg</w:t>
      </w:r>
      <w:proofErr w:type="spellEnd"/>
      <w:r w:rsidRPr="000B349C">
        <w:rPr>
          <w:rFonts w:ascii="Book Antiqua" w:hAnsi="Book Antiqua"/>
        </w:rPr>
        <w:t xml:space="preserve"> 2016; </w:t>
      </w:r>
      <w:r w:rsidRPr="000B349C">
        <w:rPr>
          <w:rFonts w:ascii="Book Antiqua" w:hAnsi="Book Antiqua"/>
          <w:b/>
          <w:bCs/>
        </w:rPr>
        <w:t>87</w:t>
      </w:r>
      <w:r w:rsidRPr="000B349C">
        <w:rPr>
          <w:rFonts w:ascii="Book Antiqua" w:hAnsi="Book Antiqua"/>
        </w:rPr>
        <w:t>: 865-872 [PMID: 27406251 DOI: 10.1007/s00104-016-0214-1]</w:t>
      </w:r>
    </w:p>
    <w:p w14:paraId="442D5FE9" w14:textId="77777777" w:rsidR="008A6AF4" w:rsidRPr="000B349C" w:rsidRDefault="008A6AF4" w:rsidP="008A6AF4">
      <w:pPr>
        <w:snapToGrid w:val="0"/>
        <w:spacing w:line="360" w:lineRule="auto"/>
        <w:jc w:val="both"/>
        <w:rPr>
          <w:rFonts w:ascii="Book Antiqua" w:hAnsi="Book Antiqua"/>
        </w:rPr>
      </w:pPr>
      <w:r w:rsidRPr="000B349C">
        <w:rPr>
          <w:rFonts w:ascii="Book Antiqua" w:hAnsi="Book Antiqua"/>
        </w:rPr>
        <w:t xml:space="preserve">16 </w:t>
      </w:r>
      <w:r w:rsidRPr="000B349C">
        <w:rPr>
          <w:rFonts w:ascii="Book Antiqua" w:hAnsi="Book Antiqua"/>
          <w:b/>
          <w:bCs/>
        </w:rPr>
        <w:t>Egberts JH</w:t>
      </w:r>
      <w:r w:rsidRPr="000B349C">
        <w:rPr>
          <w:rFonts w:ascii="Book Antiqua" w:hAnsi="Book Antiqua"/>
        </w:rPr>
        <w:t xml:space="preserve">, </w:t>
      </w:r>
      <w:proofErr w:type="spellStart"/>
      <w:r w:rsidRPr="000B349C">
        <w:rPr>
          <w:rFonts w:ascii="Book Antiqua" w:hAnsi="Book Antiqua"/>
        </w:rPr>
        <w:t>Biebl</w:t>
      </w:r>
      <w:proofErr w:type="spellEnd"/>
      <w:r w:rsidRPr="000B349C">
        <w:rPr>
          <w:rFonts w:ascii="Book Antiqua" w:hAnsi="Book Antiqua"/>
        </w:rPr>
        <w:t xml:space="preserve"> M, Perez DR, Mees ST, Grimminger PP, Müller-Stich BP, Stein H, Fuchs H, Bruns CJ, </w:t>
      </w:r>
      <w:proofErr w:type="spellStart"/>
      <w:r w:rsidRPr="000B349C">
        <w:rPr>
          <w:rFonts w:ascii="Book Antiqua" w:hAnsi="Book Antiqua"/>
        </w:rPr>
        <w:t>Hackert</w:t>
      </w:r>
      <w:proofErr w:type="spellEnd"/>
      <w:r w:rsidRPr="000B349C">
        <w:rPr>
          <w:rFonts w:ascii="Book Antiqua" w:hAnsi="Book Antiqua"/>
        </w:rPr>
        <w:t xml:space="preserve"> T, Lang H, </w:t>
      </w:r>
      <w:proofErr w:type="spellStart"/>
      <w:r w:rsidRPr="000B349C">
        <w:rPr>
          <w:rFonts w:ascii="Book Antiqua" w:hAnsi="Book Antiqua"/>
        </w:rPr>
        <w:t>Pratschke</w:t>
      </w:r>
      <w:proofErr w:type="spellEnd"/>
      <w:r w:rsidRPr="000B349C">
        <w:rPr>
          <w:rFonts w:ascii="Book Antiqua" w:hAnsi="Book Antiqua"/>
        </w:rPr>
        <w:t xml:space="preserve"> J, </w:t>
      </w:r>
      <w:proofErr w:type="spellStart"/>
      <w:r w:rsidRPr="000B349C">
        <w:rPr>
          <w:rFonts w:ascii="Book Antiqua" w:hAnsi="Book Antiqua"/>
        </w:rPr>
        <w:t>Izbicki</w:t>
      </w:r>
      <w:proofErr w:type="spellEnd"/>
      <w:r w:rsidRPr="000B349C">
        <w:rPr>
          <w:rFonts w:ascii="Book Antiqua" w:hAnsi="Book Antiqua"/>
        </w:rPr>
        <w:t xml:space="preserve"> J, Weitz J, Becker T. Robot-Assisted </w:t>
      </w:r>
      <w:proofErr w:type="spellStart"/>
      <w:r w:rsidRPr="000B349C">
        <w:rPr>
          <w:rFonts w:ascii="Book Antiqua" w:hAnsi="Book Antiqua"/>
        </w:rPr>
        <w:t>Oesophagectomy</w:t>
      </w:r>
      <w:proofErr w:type="spellEnd"/>
      <w:r w:rsidRPr="000B349C">
        <w:rPr>
          <w:rFonts w:ascii="Book Antiqua" w:hAnsi="Book Antiqua"/>
        </w:rPr>
        <w:t xml:space="preserve">: Recommendations Towards a </w:t>
      </w:r>
      <w:proofErr w:type="spellStart"/>
      <w:r w:rsidRPr="000B349C">
        <w:rPr>
          <w:rFonts w:ascii="Book Antiqua" w:hAnsi="Book Antiqua"/>
        </w:rPr>
        <w:t>Standardised</w:t>
      </w:r>
      <w:proofErr w:type="spellEnd"/>
      <w:r w:rsidRPr="000B349C">
        <w:rPr>
          <w:rFonts w:ascii="Book Antiqua" w:hAnsi="Book Antiqua"/>
        </w:rPr>
        <w:t xml:space="preserve"> Ivor Lewis Procedure. </w:t>
      </w:r>
      <w:r w:rsidRPr="000B349C">
        <w:rPr>
          <w:rFonts w:ascii="Book Antiqua" w:hAnsi="Book Antiqua"/>
          <w:i/>
          <w:iCs/>
        </w:rPr>
        <w:t xml:space="preserve">J </w:t>
      </w:r>
      <w:proofErr w:type="spellStart"/>
      <w:r w:rsidRPr="000B349C">
        <w:rPr>
          <w:rFonts w:ascii="Book Antiqua" w:hAnsi="Book Antiqua"/>
          <w:i/>
          <w:iCs/>
        </w:rPr>
        <w:t>Gastrointest</w:t>
      </w:r>
      <w:proofErr w:type="spellEnd"/>
      <w:r w:rsidRPr="000B349C">
        <w:rPr>
          <w:rFonts w:ascii="Book Antiqua" w:hAnsi="Book Antiqua"/>
          <w:i/>
          <w:iCs/>
        </w:rPr>
        <w:t xml:space="preserve"> Surg</w:t>
      </w:r>
      <w:r w:rsidRPr="000B349C">
        <w:rPr>
          <w:rFonts w:ascii="Book Antiqua" w:hAnsi="Book Antiqua"/>
        </w:rPr>
        <w:t xml:space="preserve"> 2019; </w:t>
      </w:r>
      <w:r w:rsidRPr="000B349C">
        <w:rPr>
          <w:rFonts w:ascii="Book Antiqua" w:hAnsi="Book Antiqua"/>
          <w:b/>
          <w:bCs/>
        </w:rPr>
        <w:t>23</w:t>
      </w:r>
      <w:r w:rsidRPr="000B349C">
        <w:rPr>
          <w:rFonts w:ascii="Book Antiqua" w:hAnsi="Book Antiqua"/>
        </w:rPr>
        <w:t>: 1485-1492 [PMID: 30937716]</w:t>
      </w:r>
    </w:p>
    <w:p w14:paraId="1BC556EC" w14:textId="77777777" w:rsidR="008A6AF4" w:rsidRPr="000B349C" w:rsidRDefault="008A6AF4" w:rsidP="008A6AF4">
      <w:pPr>
        <w:snapToGrid w:val="0"/>
        <w:spacing w:line="360" w:lineRule="auto"/>
        <w:jc w:val="both"/>
        <w:rPr>
          <w:rFonts w:ascii="Book Antiqua" w:hAnsi="Book Antiqua"/>
        </w:rPr>
      </w:pPr>
      <w:r w:rsidRPr="000B349C">
        <w:rPr>
          <w:rFonts w:ascii="Book Antiqua" w:hAnsi="Book Antiqua"/>
        </w:rPr>
        <w:t xml:space="preserve">17 </w:t>
      </w:r>
      <w:proofErr w:type="spellStart"/>
      <w:r w:rsidRPr="000B349C">
        <w:rPr>
          <w:rFonts w:ascii="Book Antiqua" w:hAnsi="Book Antiqua"/>
          <w:b/>
          <w:bCs/>
        </w:rPr>
        <w:t>Straatman</w:t>
      </w:r>
      <w:proofErr w:type="spellEnd"/>
      <w:r w:rsidRPr="000B349C">
        <w:rPr>
          <w:rFonts w:ascii="Book Antiqua" w:hAnsi="Book Antiqua"/>
          <w:b/>
          <w:bCs/>
        </w:rPr>
        <w:t xml:space="preserve"> J</w:t>
      </w:r>
      <w:r w:rsidRPr="000B349C">
        <w:rPr>
          <w:rFonts w:ascii="Book Antiqua" w:hAnsi="Book Antiqua"/>
        </w:rPr>
        <w:t xml:space="preserve">, van der </w:t>
      </w:r>
      <w:proofErr w:type="spellStart"/>
      <w:r w:rsidRPr="000B349C">
        <w:rPr>
          <w:rFonts w:ascii="Book Antiqua" w:hAnsi="Book Antiqua"/>
        </w:rPr>
        <w:t>Wielen</w:t>
      </w:r>
      <w:proofErr w:type="spellEnd"/>
      <w:r w:rsidRPr="000B349C">
        <w:rPr>
          <w:rFonts w:ascii="Book Antiqua" w:hAnsi="Book Antiqua"/>
        </w:rPr>
        <w:t xml:space="preserve"> N, Cuesta MA, </w:t>
      </w:r>
      <w:proofErr w:type="spellStart"/>
      <w:r w:rsidRPr="000B349C">
        <w:rPr>
          <w:rFonts w:ascii="Book Antiqua" w:hAnsi="Book Antiqua"/>
        </w:rPr>
        <w:t>Daams</w:t>
      </w:r>
      <w:proofErr w:type="spellEnd"/>
      <w:r w:rsidRPr="000B349C">
        <w:rPr>
          <w:rFonts w:ascii="Book Antiqua" w:hAnsi="Book Antiqua"/>
        </w:rPr>
        <w:t xml:space="preserve"> F, </w:t>
      </w:r>
      <w:proofErr w:type="spellStart"/>
      <w:r w:rsidRPr="000B349C">
        <w:rPr>
          <w:rFonts w:ascii="Book Antiqua" w:hAnsi="Book Antiqua"/>
        </w:rPr>
        <w:t>Roig</w:t>
      </w:r>
      <w:proofErr w:type="spellEnd"/>
      <w:r w:rsidRPr="000B349C">
        <w:rPr>
          <w:rFonts w:ascii="Book Antiqua" w:hAnsi="Book Antiqua"/>
        </w:rPr>
        <w:t xml:space="preserve"> Garcia J, </w:t>
      </w:r>
      <w:proofErr w:type="spellStart"/>
      <w:r w:rsidRPr="000B349C">
        <w:rPr>
          <w:rFonts w:ascii="Book Antiqua" w:hAnsi="Book Antiqua"/>
        </w:rPr>
        <w:t>Bonavina</w:t>
      </w:r>
      <w:proofErr w:type="spellEnd"/>
      <w:r w:rsidRPr="000B349C">
        <w:rPr>
          <w:rFonts w:ascii="Book Antiqua" w:hAnsi="Book Antiqua"/>
        </w:rPr>
        <w:t xml:space="preserve"> L, Rosman C, van Berge </w:t>
      </w:r>
      <w:proofErr w:type="spellStart"/>
      <w:r w:rsidRPr="000B349C">
        <w:rPr>
          <w:rFonts w:ascii="Book Antiqua" w:hAnsi="Book Antiqua"/>
        </w:rPr>
        <w:t>Henegouwen</w:t>
      </w:r>
      <w:proofErr w:type="spellEnd"/>
      <w:r w:rsidRPr="000B349C">
        <w:rPr>
          <w:rFonts w:ascii="Book Antiqua" w:hAnsi="Book Antiqua"/>
        </w:rPr>
        <w:t xml:space="preserve"> MI, </w:t>
      </w:r>
      <w:proofErr w:type="spellStart"/>
      <w:r w:rsidRPr="000B349C">
        <w:rPr>
          <w:rFonts w:ascii="Book Antiqua" w:hAnsi="Book Antiqua"/>
        </w:rPr>
        <w:t>Gisbertz</w:t>
      </w:r>
      <w:proofErr w:type="spellEnd"/>
      <w:r w:rsidRPr="000B349C">
        <w:rPr>
          <w:rFonts w:ascii="Book Antiqua" w:hAnsi="Book Antiqua"/>
        </w:rPr>
        <w:t xml:space="preserve"> SS, van der Peet DL. Minimally Invasive Versus Open Esophageal Resection: Three-year Follow-up of the Previously Reported Randomized Controlled Trial: the TIME Trial. </w:t>
      </w:r>
      <w:r w:rsidRPr="000B349C">
        <w:rPr>
          <w:rFonts w:ascii="Book Antiqua" w:hAnsi="Book Antiqua"/>
          <w:i/>
          <w:iCs/>
        </w:rPr>
        <w:t>Ann Surg</w:t>
      </w:r>
      <w:r w:rsidRPr="000B349C">
        <w:rPr>
          <w:rFonts w:ascii="Book Antiqua" w:hAnsi="Book Antiqua"/>
        </w:rPr>
        <w:t xml:space="preserve"> 2017; </w:t>
      </w:r>
      <w:r w:rsidRPr="000B349C">
        <w:rPr>
          <w:rFonts w:ascii="Book Antiqua" w:hAnsi="Book Antiqua"/>
          <w:b/>
          <w:bCs/>
        </w:rPr>
        <w:t>266</w:t>
      </w:r>
      <w:r w:rsidRPr="000B349C">
        <w:rPr>
          <w:rFonts w:ascii="Book Antiqua" w:hAnsi="Book Antiqua"/>
        </w:rPr>
        <w:t>: 232-236 [PMID: 28187044 DOI: 10.1097/sla.0000000000002171]</w:t>
      </w:r>
    </w:p>
    <w:p w14:paraId="7CA45713" w14:textId="77777777" w:rsidR="008A6AF4" w:rsidRPr="000B349C" w:rsidRDefault="008A6AF4" w:rsidP="008A6AF4">
      <w:pPr>
        <w:snapToGrid w:val="0"/>
        <w:spacing w:line="360" w:lineRule="auto"/>
        <w:jc w:val="both"/>
        <w:rPr>
          <w:rFonts w:ascii="Book Antiqua" w:hAnsi="Book Antiqua"/>
        </w:rPr>
      </w:pPr>
      <w:r w:rsidRPr="000B349C">
        <w:rPr>
          <w:rFonts w:ascii="Book Antiqua" w:hAnsi="Book Antiqua"/>
        </w:rPr>
        <w:t xml:space="preserve">18 </w:t>
      </w:r>
      <w:proofErr w:type="spellStart"/>
      <w:r w:rsidRPr="000B349C">
        <w:rPr>
          <w:rFonts w:ascii="Book Antiqua" w:hAnsi="Book Antiqua"/>
          <w:b/>
          <w:bCs/>
        </w:rPr>
        <w:t>Briez</w:t>
      </w:r>
      <w:proofErr w:type="spellEnd"/>
      <w:r w:rsidRPr="000B349C">
        <w:rPr>
          <w:rFonts w:ascii="Book Antiqua" w:hAnsi="Book Antiqua"/>
          <w:b/>
          <w:bCs/>
        </w:rPr>
        <w:t xml:space="preserve"> N</w:t>
      </w:r>
      <w:r w:rsidRPr="000B349C">
        <w:rPr>
          <w:rFonts w:ascii="Book Antiqua" w:hAnsi="Book Antiqua"/>
        </w:rPr>
        <w:t xml:space="preserve">, </w:t>
      </w:r>
      <w:proofErr w:type="spellStart"/>
      <w:r w:rsidRPr="000B349C">
        <w:rPr>
          <w:rFonts w:ascii="Book Antiqua" w:hAnsi="Book Antiqua"/>
        </w:rPr>
        <w:t>Piessen</w:t>
      </w:r>
      <w:proofErr w:type="spellEnd"/>
      <w:r w:rsidRPr="000B349C">
        <w:rPr>
          <w:rFonts w:ascii="Book Antiqua" w:hAnsi="Book Antiqua"/>
        </w:rPr>
        <w:t xml:space="preserve"> G, </w:t>
      </w:r>
      <w:proofErr w:type="spellStart"/>
      <w:r w:rsidRPr="000B349C">
        <w:rPr>
          <w:rFonts w:ascii="Book Antiqua" w:hAnsi="Book Antiqua"/>
        </w:rPr>
        <w:t>Bonnetain</w:t>
      </w:r>
      <w:proofErr w:type="spellEnd"/>
      <w:r w:rsidRPr="000B349C">
        <w:rPr>
          <w:rFonts w:ascii="Book Antiqua" w:hAnsi="Book Antiqua"/>
        </w:rPr>
        <w:t xml:space="preserve"> F, Brigand C, Carrere N, Collet D, </w:t>
      </w:r>
      <w:proofErr w:type="spellStart"/>
      <w:r w:rsidRPr="000B349C">
        <w:rPr>
          <w:rFonts w:ascii="Book Antiqua" w:hAnsi="Book Antiqua"/>
        </w:rPr>
        <w:t>Doddoli</w:t>
      </w:r>
      <w:proofErr w:type="spellEnd"/>
      <w:r w:rsidRPr="000B349C">
        <w:rPr>
          <w:rFonts w:ascii="Book Antiqua" w:hAnsi="Book Antiqua"/>
        </w:rPr>
        <w:t xml:space="preserve"> C, </w:t>
      </w:r>
      <w:proofErr w:type="spellStart"/>
      <w:r w:rsidRPr="000B349C">
        <w:rPr>
          <w:rFonts w:ascii="Book Antiqua" w:hAnsi="Book Antiqua"/>
        </w:rPr>
        <w:t>Flamein</w:t>
      </w:r>
      <w:proofErr w:type="spellEnd"/>
      <w:r w:rsidRPr="000B349C">
        <w:rPr>
          <w:rFonts w:ascii="Book Antiqua" w:hAnsi="Book Antiqua"/>
        </w:rPr>
        <w:t xml:space="preserve"> R, </w:t>
      </w:r>
      <w:proofErr w:type="spellStart"/>
      <w:r w:rsidRPr="000B349C">
        <w:rPr>
          <w:rFonts w:ascii="Book Antiqua" w:hAnsi="Book Antiqua"/>
        </w:rPr>
        <w:t>Mabrut</w:t>
      </w:r>
      <w:proofErr w:type="spellEnd"/>
      <w:r w:rsidRPr="000B349C">
        <w:rPr>
          <w:rFonts w:ascii="Book Antiqua" w:hAnsi="Book Antiqua"/>
        </w:rPr>
        <w:t xml:space="preserve"> JY, Meunier B, </w:t>
      </w:r>
      <w:proofErr w:type="spellStart"/>
      <w:r w:rsidRPr="000B349C">
        <w:rPr>
          <w:rFonts w:ascii="Book Antiqua" w:hAnsi="Book Antiqua"/>
        </w:rPr>
        <w:t>Msika</w:t>
      </w:r>
      <w:proofErr w:type="spellEnd"/>
      <w:r w:rsidRPr="000B349C">
        <w:rPr>
          <w:rFonts w:ascii="Book Antiqua" w:hAnsi="Book Antiqua"/>
        </w:rPr>
        <w:t xml:space="preserve"> S, </w:t>
      </w:r>
      <w:proofErr w:type="spellStart"/>
      <w:r w:rsidRPr="000B349C">
        <w:rPr>
          <w:rFonts w:ascii="Book Antiqua" w:hAnsi="Book Antiqua"/>
        </w:rPr>
        <w:t>Perniceni</w:t>
      </w:r>
      <w:proofErr w:type="spellEnd"/>
      <w:r w:rsidRPr="000B349C">
        <w:rPr>
          <w:rFonts w:ascii="Book Antiqua" w:hAnsi="Book Antiqua"/>
        </w:rPr>
        <w:t xml:space="preserve"> T, </w:t>
      </w:r>
      <w:proofErr w:type="spellStart"/>
      <w:r w:rsidRPr="000B349C">
        <w:rPr>
          <w:rFonts w:ascii="Book Antiqua" w:hAnsi="Book Antiqua"/>
        </w:rPr>
        <w:t>Peschaud</w:t>
      </w:r>
      <w:proofErr w:type="spellEnd"/>
      <w:r w:rsidRPr="000B349C">
        <w:rPr>
          <w:rFonts w:ascii="Book Antiqua" w:hAnsi="Book Antiqua"/>
        </w:rPr>
        <w:t xml:space="preserve"> F, Prudhomme M, Triboulet JP, Mariette C. Open versus laparoscopically-assisted </w:t>
      </w:r>
      <w:proofErr w:type="spellStart"/>
      <w:r w:rsidRPr="000B349C">
        <w:rPr>
          <w:rFonts w:ascii="Book Antiqua" w:hAnsi="Book Antiqua"/>
        </w:rPr>
        <w:t>oesophagectomy</w:t>
      </w:r>
      <w:proofErr w:type="spellEnd"/>
      <w:r w:rsidRPr="000B349C">
        <w:rPr>
          <w:rFonts w:ascii="Book Antiqua" w:hAnsi="Book Antiqua"/>
        </w:rPr>
        <w:t xml:space="preserve"> for cancer: a </w:t>
      </w:r>
      <w:proofErr w:type="spellStart"/>
      <w:r w:rsidRPr="000B349C">
        <w:rPr>
          <w:rFonts w:ascii="Book Antiqua" w:hAnsi="Book Antiqua"/>
        </w:rPr>
        <w:t>multicentre</w:t>
      </w:r>
      <w:proofErr w:type="spellEnd"/>
      <w:r w:rsidRPr="000B349C">
        <w:rPr>
          <w:rFonts w:ascii="Book Antiqua" w:hAnsi="Book Antiqua"/>
        </w:rPr>
        <w:t xml:space="preserve"> </w:t>
      </w:r>
      <w:proofErr w:type="spellStart"/>
      <w:r w:rsidRPr="000B349C">
        <w:rPr>
          <w:rFonts w:ascii="Book Antiqua" w:hAnsi="Book Antiqua"/>
        </w:rPr>
        <w:t>randomised</w:t>
      </w:r>
      <w:proofErr w:type="spellEnd"/>
      <w:r w:rsidRPr="000B349C">
        <w:rPr>
          <w:rFonts w:ascii="Book Antiqua" w:hAnsi="Book Antiqua"/>
        </w:rPr>
        <w:t xml:space="preserve"> controlled phase III trial - the MIRO trial. </w:t>
      </w:r>
      <w:r w:rsidRPr="000B349C">
        <w:rPr>
          <w:rFonts w:ascii="Book Antiqua" w:hAnsi="Book Antiqua"/>
          <w:i/>
          <w:iCs/>
        </w:rPr>
        <w:t>BMC Cancer</w:t>
      </w:r>
      <w:r w:rsidRPr="000B349C">
        <w:rPr>
          <w:rFonts w:ascii="Book Antiqua" w:hAnsi="Book Antiqua"/>
        </w:rPr>
        <w:t xml:space="preserve"> 2011; </w:t>
      </w:r>
      <w:r w:rsidRPr="000B349C">
        <w:rPr>
          <w:rFonts w:ascii="Book Antiqua" w:hAnsi="Book Antiqua"/>
          <w:b/>
          <w:bCs/>
        </w:rPr>
        <w:t>11</w:t>
      </w:r>
      <w:r w:rsidRPr="000B349C">
        <w:rPr>
          <w:rFonts w:ascii="Book Antiqua" w:hAnsi="Book Antiqua"/>
        </w:rPr>
        <w:t>: 310 [PMID: 21781337 DOI: 10.1186/1471-2407-11-310]</w:t>
      </w:r>
    </w:p>
    <w:p w14:paraId="47AD6EB6" w14:textId="77777777" w:rsidR="008A6AF4" w:rsidRPr="000B349C" w:rsidRDefault="008A6AF4" w:rsidP="008A6AF4">
      <w:pPr>
        <w:snapToGrid w:val="0"/>
        <w:spacing w:line="360" w:lineRule="auto"/>
        <w:jc w:val="both"/>
        <w:rPr>
          <w:rFonts w:ascii="Book Antiqua" w:hAnsi="Book Antiqua"/>
        </w:rPr>
      </w:pPr>
      <w:r w:rsidRPr="000B349C">
        <w:rPr>
          <w:rFonts w:ascii="Book Antiqua" w:hAnsi="Book Antiqua"/>
        </w:rPr>
        <w:t xml:space="preserve">19 </w:t>
      </w:r>
      <w:r w:rsidRPr="000B349C">
        <w:rPr>
          <w:rFonts w:ascii="Book Antiqua" w:hAnsi="Book Antiqua"/>
          <w:b/>
          <w:bCs/>
        </w:rPr>
        <w:t>Fuchs HF</w:t>
      </w:r>
      <w:r w:rsidRPr="000B349C">
        <w:rPr>
          <w:rFonts w:ascii="Book Antiqua" w:hAnsi="Book Antiqua"/>
        </w:rPr>
        <w:t xml:space="preserve">, </w:t>
      </w:r>
      <w:proofErr w:type="spellStart"/>
      <w:r w:rsidRPr="000B349C">
        <w:rPr>
          <w:rFonts w:ascii="Book Antiqua" w:hAnsi="Book Antiqua"/>
        </w:rPr>
        <w:t>Harnsberger</w:t>
      </w:r>
      <w:proofErr w:type="spellEnd"/>
      <w:r w:rsidRPr="000B349C">
        <w:rPr>
          <w:rFonts w:ascii="Book Antiqua" w:hAnsi="Book Antiqua"/>
        </w:rPr>
        <w:t xml:space="preserve"> CR, Broderick RC, Chang DC, Sandler BJ, Jacobsen GR, Bouvet M, Horgan S. Simple preoperative risk scale accurately predicts perioperative </w:t>
      </w:r>
      <w:r w:rsidRPr="000B349C">
        <w:rPr>
          <w:rFonts w:ascii="Book Antiqua" w:hAnsi="Book Antiqua"/>
        </w:rPr>
        <w:lastRenderedPageBreak/>
        <w:t xml:space="preserve">mortality following esophagectomy for malignancy. </w:t>
      </w:r>
      <w:r w:rsidRPr="000B349C">
        <w:rPr>
          <w:rFonts w:ascii="Book Antiqua" w:hAnsi="Book Antiqua"/>
          <w:i/>
          <w:iCs/>
        </w:rPr>
        <w:t>Dis Esophagus</w:t>
      </w:r>
      <w:r w:rsidRPr="000B349C">
        <w:rPr>
          <w:rFonts w:ascii="Book Antiqua" w:hAnsi="Book Antiqua"/>
        </w:rPr>
        <w:t xml:space="preserve"> 2017; </w:t>
      </w:r>
      <w:r w:rsidRPr="000B349C">
        <w:rPr>
          <w:rFonts w:ascii="Book Antiqua" w:hAnsi="Book Antiqua"/>
          <w:b/>
          <w:bCs/>
        </w:rPr>
        <w:t>30</w:t>
      </w:r>
      <w:r w:rsidRPr="000B349C">
        <w:rPr>
          <w:rFonts w:ascii="Book Antiqua" w:hAnsi="Book Antiqua"/>
        </w:rPr>
        <w:t>: 1-6 [PMID: 26727414 DOI: 10.1111/dote.12451]</w:t>
      </w:r>
    </w:p>
    <w:p w14:paraId="637D0ADD" w14:textId="77777777" w:rsidR="008A6AF4" w:rsidRPr="000B349C" w:rsidRDefault="008A6AF4" w:rsidP="008A6AF4">
      <w:pPr>
        <w:snapToGrid w:val="0"/>
        <w:spacing w:line="360" w:lineRule="auto"/>
        <w:jc w:val="both"/>
        <w:rPr>
          <w:rFonts w:ascii="Book Antiqua" w:hAnsi="Book Antiqua"/>
        </w:rPr>
      </w:pPr>
      <w:r w:rsidRPr="000B349C">
        <w:rPr>
          <w:rFonts w:ascii="Book Antiqua" w:hAnsi="Book Antiqua"/>
        </w:rPr>
        <w:t xml:space="preserve">20 </w:t>
      </w:r>
      <w:proofErr w:type="spellStart"/>
      <w:r w:rsidRPr="000B349C">
        <w:rPr>
          <w:rFonts w:ascii="Book Antiqua" w:hAnsi="Book Antiqua"/>
          <w:b/>
          <w:bCs/>
        </w:rPr>
        <w:t>Lundell</w:t>
      </w:r>
      <w:proofErr w:type="spellEnd"/>
      <w:r w:rsidRPr="000B349C">
        <w:rPr>
          <w:rFonts w:ascii="Book Antiqua" w:hAnsi="Book Antiqua"/>
          <w:b/>
          <w:bCs/>
        </w:rPr>
        <w:t xml:space="preserve"> LR</w:t>
      </w:r>
      <w:r w:rsidRPr="000B349C">
        <w:rPr>
          <w:rFonts w:ascii="Book Antiqua" w:hAnsi="Book Antiqua"/>
        </w:rPr>
        <w:t xml:space="preserve">, Dent J, Bennett JR, Blum AL, Armstrong D, </w:t>
      </w:r>
      <w:proofErr w:type="spellStart"/>
      <w:r w:rsidRPr="000B349C">
        <w:rPr>
          <w:rFonts w:ascii="Book Antiqua" w:hAnsi="Book Antiqua"/>
        </w:rPr>
        <w:t>Galmiche</w:t>
      </w:r>
      <w:proofErr w:type="spellEnd"/>
      <w:r w:rsidRPr="000B349C">
        <w:rPr>
          <w:rFonts w:ascii="Book Antiqua" w:hAnsi="Book Antiqua"/>
        </w:rPr>
        <w:t xml:space="preserve"> JP, Johnson F, </w:t>
      </w:r>
      <w:proofErr w:type="spellStart"/>
      <w:r w:rsidRPr="000B349C">
        <w:rPr>
          <w:rFonts w:ascii="Book Antiqua" w:hAnsi="Book Antiqua"/>
        </w:rPr>
        <w:t>Hongo</w:t>
      </w:r>
      <w:proofErr w:type="spellEnd"/>
      <w:r w:rsidRPr="000B349C">
        <w:rPr>
          <w:rFonts w:ascii="Book Antiqua" w:hAnsi="Book Antiqua"/>
        </w:rPr>
        <w:t xml:space="preserve"> M, Richter JE, </w:t>
      </w:r>
      <w:proofErr w:type="spellStart"/>
      <w:r w:rsidRPr="000B349C">
        <w:rPr>
          <w:rFonts w:ascii="Book Antiqua" w:hAnsi="Book Antiqua"/>
        </w:rPr>
        <w:t>Spechler</w:t>
      </w:r>
      <w:proofErr w:type="spellEnd"/>
      <w:r w:rsidRPr="000B349C">
        <w:rPr>
          <w:rFonts w:ascii="Book Antiqua" w:hAnsi="Book Antiqua"/>
        </w:rPr>
        <w:t xml:space="preserve"> SJ, </w:t>
      </w:r>
      <w:proofErr w:type="spellStart"/>
      <w:r w:rsidRPr="000B349C">
        <w:rPr>
          <w:rFonts w:ascii="Book Antiqua" w:hAnsi="Book Antiqua"/>
        </w:rPr>
        <w:t>Tytgat</w:t>
      </w:r>
      <w:proofErr w:type="spellEnd"/>
      <w:r w:rsidRPr="000B349C">
        <w:rPr>
          <w:rFonts w:ascii="Book Antiqua" w:hAnsi="Book Antiqua"/>
        </w:rPr>
        <w:t xml:space="preserve"> GN, </w:t>
      </w:r>
      <w:proofErr w:type="spellStart"/>
      <w:r w:rsidRPr="000B349C">
        <w:rPr>
          <w:rFonts w:ascii="Book Antiqua" w:hAnsi="Book Antiqua"/>
        </w:rPr>
        <w:t>Wallin</w:t>
      </w:r>
      <w:proofErr w:type="spellEnd"/>
      <w:r w:rsidRPr="000B349C">
        <w:rPr>
          <w:rFonts w:ascii="Book Antiqua" w:hAnsi="Book Antiqua"/>
        </w:rPr>
        <w:t xml:space="preserve"> L. Endoscopic assessment of </w:t>
      </w:r>
      <w:proofErr w:type="spellStart"/>
      <w:r w:rsidRPr="000B349C">
        <w:rPr>
          <w:rFonts w:ascii="Book Antiqua" w:hAnsi="Book Antiqua"/>
        </w:rPr>
        <w:t>oesophagitis</w:t>
      </w:r>
      <w:proofErr w:type="spellEnd"/>
      <w:r w:rsidRPr="000B349C">
        <w:rPr>
          <w:rFonts w:ascii="Book Antiqua" w:hAnsi="Book Antiqua"/>
        </w:rPr>
        <w:t xml:space="preserve">: clinical and functional correlates and further validation of the Los Angeles classification. </w:t>
      </w:r>
      <w:r w:rsidRPr="000B349C">
        <w:rPr>
          <w:rFonts w:ascii="Book Antiqua" w:hAnsi="Book Antiqua"/>
          <w:i/>
          <w:iCs/>
        </w:rPr>
        <w:t>Gut</w:t>
      </w:r>
      <w:r w:rsidRPr="000B349C">
        <w:rPr>
          <w:rFonts w:ascii="Book Antiqua" w:hAnsi="Book Antiqua"/>
        </w:rPr>
        <w:t xml:space="preserve"> 1999; </w:t>
      </w:r>
      <w:r w:rsidRPr="000B349C">
        <w:rPr>
          <w:rFonts w:ascii="Book Antiqua" w:hAnsi="Book Antiqua"/>
          <w:b/>
          <w:bCs/>
        </w:rPr>
        <w:t>45</w:t>
      </w:r>
      <w:r w:rsidRPr="000B349C">
        <w:rPr>
          <w:rFonts w:ascii="Book Antiqua" w:hAnsi="Book Antiqua"/>
        </w:rPr>
        <w:t>: 172-180 [PMID: 10403727 DOI: 10.1136/gut.45.2.172]</w:t>
      </w:r>
    </w:p>
    <w:p w14:paraId="4F16BCD1" w14:textId="77777777" w:rsidR="008A6AF4" w:rsidRPr="000B349C" w:rsidRDefault="008A6AF4" w:rsidP="008A6AF4">
      <w:pPr>
        <w:snapToGrid w:val="0"/>
        <w:spacing w:line="360" w:lineRule="auto"/>
        <w:jc w:val="both"/>
        <w:rPr>
          <w:rFonts w:ascii="Book Antiqua" w:hAnsi="Book Antiqua"/>
        </w:rPr>
      </w:pPr>
      <w:r w:rsidRPr="000B349C">
        <w:rPr>
          <w:rFonts w:ascii="Book Antiqua" w:hAnsi="Book Antiqua"/>
        </w:rPr>
        <w:t xml:space="preserve">21 </w:t>
      </w:r>
      <w:proofErr w:type="spellStart"/>
      <w:r w:rsidRPr="000B349C">
        <w:rPr>
          <w:rFonts w:ascii="Book Antiqua" w:hAnsi="Book Antiqua"/>
          <w:b/>
          <w:bCs/>
        </w:rPr>
        <w:t>Baretton</w:t>
      </w:r>
      <w:proofErr w:type="spellEnd"/>
      <w:r w:rsidRPr="000B349C">
        <w:rPr>
          <w:rFonts w:ascii="Book Antiqua" w:hAnsi="Book Antiqua"/>
          <w:b/>
          <w:bCs/>
        </w:rPr>
        <w:t xml:space="preserve"> GB</w:t>
      </w:r>
      <w:r w:rsidRPr="000B349C">
        <w:rPr>
          <w:rFonts w:ascii="Book Antiqua" w:hAnsi="Book Antiqua"/>
        </w:rPr>
        <w:t xml:space="preserve">, Aust DE. [Barrett's esophagus. An update]. </w:t>
      </w:r>
      <w:proofErr w:type="spellStart"/>
      <w:r w:rsidRPr="000B349C">
        <w:rPr>
          <w:rFonts w:ascii="Book Antiqua" w:hAnsi="Book Antiqua"/>
          <w:i/>
          <w:iCs/>
        </w:rPr>
        <w:t>Pathologe</w:t>
      </w:r>
      <w:proofErr w:type="spellEnd"/>
      <w:r w:rsidRPr="000B349C">
        <w:rPr>
          <w:rFonts w:ascii="Book Antiqua" w:hAnsi="Book Antiqua"/>
        </w:rPr>
        <w:t xml:space="preserve"> 2012; </w:t>
      </w:r>
      <w:r w:rsidRPr="000B349C">
        <w:rPr>
          <w:rFonts w:ascii="Book Antiqua" w:hAnsi="Book Antiqua"/>
          <w:b/>
          <w:bCs/>
        </w:rPr>
        <w:t>33</w:t>
      </w:r>
      <w:r w:rsidRPr="000B349C">
        <w:rPr>
          <w:rFonts w:ascii="Book Antiqua" w:hAnsi="Book Antiqua"/>
        </w:rPr>
        <w:t>: 5-16 [PMID: 22293785 DOI: 10.1007/s00292-011-1541-0]</w:t>
      </w:r>
    </w:p>
    <w:p w14:paraId="3656736B" w14:textId="77777777" w:rsidR="008A6AF4" w:rsidRPr="000B349C" w:rsidRDefault="008A6AF4" w:rsidP="008A6AF4">
      <w:pPr>
        <w:snapToGrid w:val="0"/>
        <w:spacing w:line="360" w:lineRule="auto"/>
        <w:jc w:val="both"/>
        <w:rPr>
          <w:rFonts w:ascii="Book Antiqua" w:hAnsi="Book Antiqua"/>
        </w:rPr>
      </w:pPr>
      <w:r w:rsidRPr="000B349C">
        <w:rPr>
          <w:rFonts w:ascii="Book Antiqua" w:hAnsi="Book Antiqua"/>
        </w:rPr>
        <w:t xml:space="preserve">22 </w:t>
      </w:r>
      <w:proofErr w:type="spellStart"/>
      <w:r w:rsidRPr="000B349C">
        <w:rPr>
          <w:rFonts w:ascii="Book Antiqua" w:hAnsi="Book Antiqua"/>
          <w:b/>
          <w:bCs/>
        </w:rPr>
        <w:t>Velanovich</w:t>
      </w:r>
      <w:proofErr w:type="spellEnd"/>
      <w:r w:rsidRPr="000B349C">
        <w:rPr>
          <w:rFonts w:ascii="Book Antiqua" w:hAnsi="Book Antiqua"/>
          <w:b/>
          <w:bCs/>
        </w:rPr>
        <w:t xml:space="preserve"> V</w:t>
      </w:r>
      <w:r w:rsidRPr="000B349C">
        <w:rPr>
          <w:rFonts w:ascii="Book Antiqua" w:hAnsi="Book Antiqua"/>
        </w:rPr>
        <w:t xml:space="preserve">. Comparison of generic (SF-36) vs. disease-specific (GERD-HRQL) quality-of-life scales for gastroesophageal reflux disease. </w:t>
      </w:r>
      <w:r w:rsidRPr="000B349C">
        <w:rPr>
          <w:rFonts w:ascii="Book Antiqua" w:hAnsi="Book Antiqua"/>
          <w:i/>
          <w:iCs/>
        </w:rPr>
        <w:t xml:space="preserve">J </w:t>
      </w:r>
      <w:proofErr w:type="spellStart"/>
      <w:r w:rsidRPr="000B349C">
        <w:rPr>
          <w:rFonts w:ascii="Book Antiqua" w:hAnsi="Book Antiqua"/>
          <w:i/>
          <w:iCs/>
        </w:rPr>
        <w:t>Gastrointest</w:t>
      </w:r>
      <w:proofErr w:type="spellEnd"/>
      <w:r w:rsidRPr="000B349C">
        <w:rPr>
          <w:rFonts w:ascii="Book Antiqua" w:hAnsi="Book Antiqua"/>
          <w:i/>
          <w:iCs/>
        </w:rPr>
        <w:t xml:space="preserve"> Surg</w:t>
      </w:r>
      <w:r w:rsidRPr="000B349C">
        <w:rPr>
          <w:rFonts w:ascii="Book Antiqua" w:hAnsi="Book Antiqua"/>
        </w:rPr>
        <w:t xml:space="preserve"> 1998; </w:t>
      </w:r>
      <w:r w:rsidRPr="000B349C">
        <w:rPr>
          <w:rFonts w:ascii="Book Antiqua" w:hAnsi="Book Antiqua"/>
          <w:b/>
          <w:bCs/>
        </w:rPr>
        <w:t>2</w:t>
      </w:r>
      <w:r w:rsidRPr="000B349C">
        <w:rPr>
          <w:rFonts w:ascii="Book Antiqua" w:hAnsi="Book Antiqua"/>
        </w:rPr>
        <w:t>: 141-145 [PMID: 9834409 DOI: 10.1016/s1091-255</w:t>
      </w:r>
      <w:proofErr w:type="gramStart"/>
      <w:r w:rsidRPr="000B349C">
        <w:rPr>
          <w:rFonts w:ascii="Book Antiqua" w:hAnsi="Book Antiqua"/>
        </w:rPr>
        <w:t>x(</w:t>
      </w:r>
      <w:proofErr w:type="gramEnd"/>
      <w:r w:rsidRPr="000B349C">
        <w:rPr>
          <w:rFonts w:ascii="Book Antiqua" w:hAnsi="Book Antiqua"/>
        </w:rPr>
        <w:t>98)80004-8]</w:t>
      </w:r>
    </w:p>
    <w:p w14:paraId="2D96B361" w14:textId="77777777" w:rsidR="008A6AF4" w:rsidRPr="000B349C" w:rsidRDefault="008A6AF4" w:rsidP="008A6AF4">
      <w:pPr>
        <w:snapToGrid w:val="0"/>
        <w:spacing w:line="360" w:lineRule="auto"/>
        <w:jc w:val="both"/>
        <w:rPr>
          <w:rFonts w:ascii="Book Antiqua" w:hAnsi="Book Antiqua"/>
        </w:rPr>
      </w:pPr>
      <w:r w:rsidRPr="000B349C">
        <w:rPr>
          <w:rFonts w:ascii="Book Antiqua" w:hAnsi="Book Antiqua"/>
        </w:rPr>
        <w:t xml:space="preserve">23 </w:t>
      </w:r>
      <w:proofErr w:type="spellStart"/>
      <w:r w:rsidRPr="000B349C">
        <w:rPr>
          <w:rFonts w:ascii="Book Antiqua" w:hAnsi="Book Antiqua"/>
          <w:b/>
          <w:bCs/>
        </w:rPr>
        <w:t>Eypasch</w:t>
      </w:r>
      <w:proofErr w:type="spellEnd"/>
      <w:r w:rsidRPr="000B349C">
        <w:rPr>
          <w:rFonts w:ascii="Book Antiqua" w:hAnsi="Book Antiqua"/>
          <w:b/>
          <w:bCs/>
        </w:rPr>
        <w:t xml:space="preserve"> E</w:t>
      </w:r>
      <w:r w:rsidRPr="000B349C">
        <w:rPr>
          <w:rFonts w:ascii="Book Antiqua" w:hAnsi="Book Antiqua"/>
        </w:rPr>
        <w:t>, Williams JI, Wood-</w:t>
      </w:r>
      <w:proofErr w:type="spellStart"/>
      <w:r w:rsidRPr="000B349C">
        <w:rPr>
          <w:rFonts w:ascii="Book Antiqua" w:hAnsi="Book Antiqua"/>
        </w:rPr>
        <w:t>Dauphinee</w:t>
      </w:r>
      <w:proofErr w:type="spellEnd"/>
      <w:r w:rsidRPr="000B349C">
        <w:rPr>
          <w:rFonts w:ascii="Book Antiqua" w:hAnsi="Book Antiqua"/>
        </w:rPr>
        <w:t xml:space="preserve"> S, </w:t>
      </w:r>
      <w:proofErr w:type="spellStart"/>
      <w:r w:rsidRPr="000B349C">
        <w:rPr>
          <w:rFonts w:ascii="Book Antiqua" w:hAnsi="Book Antiqua"/>
        </w:rPr>
        <w:t>Ure</w:t>
      </w:r>
      <w:proofErr w:type="spellEnd"/>
      <w:r w:rsidRPr="000B349C">
        <w:rPr>
          <w:rFonts w:ascii="Book Antiqua" w:hAnsi="Book Antiqua"/>
        </w:rPr>
        <w:t xml:space="preserve"> BM, </w:t>
      </w:r>
      <w:proofErr w:type="spellStart"/>
      <w:r w:rsidRPr="000B349C">
        <w:rPr>
          <w:rFonts w:ascii="Book Antiqua" w:hAnsi="Book Antiqua"/>
        </w:rPr>
        <w:t>Schmülling</w:t>
      </w:r>
      <w:proofErr w:type="spellEnd"/>
      <w:r w:rsidRPr="000B349C">
        <w:rPr>
          <w:rFonts w:ascii="Book Antiqua" w:hAnsi="Book Antiqua"/>
        </w:rPr>
        <w:t xml:space="preserve"> C, Neugebauer E, </w:t>
      </w:r>
      <w:proofErr w:type="spellStart"/>
      <w:r w:rsidRPr="000B349C">
        <w:rPr>
          <w:rFonts w:ascii="Book Antiqua" w:hAnsi="Book Antiqua"/>
        </w:rPr>
        <w:t>Troidl</w:t>
      </w:r>
      <w:proofErr w:type="spellEnd"/>
      <w:r w:rsidRPr="000B349C">
        <w:rPr>
          <w:rFonts w:ascii="Book Antiqua" w:hAnsi="Book Antiqua"/>
        </w:rPr>
        <w:t xml:space="preserve"> H. Gastrointestinal Quality of Life Index: development, validation and application of a new instrument. </w:t>
      </w:r>
      <w:r w:rsidRPr="000B349C">
        <w:rPr>
          <w:rFonts w:ascii="Book Antiqua" w:hAnsi="Book Antiqua"/>
          <w:i/>
          <w:iCs/>
        </w:rPr>
        <w:t>Br J Surg</w:t>
      </w:r>
      <w:r w:rsidRPr="000B349C">
        <w:rPr>
          <w:rFonts w:ascii="Book Antiqua" w:hAnsi="Book Antiqua"/>
        </w:rPr>
        <w:t xml:space="preserve"> 1995; </w:t>
      </w:r>
      <w:r w:rsidRPr="000B349C">
        <w:rPr>
          <w:rFonts w:ascii="Book Antiqua" w:hAnsi="Book Antiqua"/>
          <w:b/>
          <w:bCs/>
        </w:rPr>
        <w:t>82</w:t>
      </w:r>
      <w:r w:rsidRPr="000B349C">
        <w:rPr>
          <w:rFonts w:ascii="Book Antiqua" w:hAnsi="Book Antiqua"/>
        </w:rPr>
        <w:t>: 216-222 [PMID: 7749697 DOI: 10.1002/bjs.1800820229]</w:t>
      </w:r>
    </w:p>
    <w:p w14:paraId="096C4C1C" w14:textId="77777777" w:rsidR="008A6AF4" w:rsidRPr="000B349C" w:rsidRDefault="008A6AF4" w:rsidP="008A6AF4">
      <w:pPr>
        <w:snapToGrid w:val="0"/>
        <w:spacing w:line="360" w:lineRule="auto"/>
        <w:jc w:val="both"/>
        <w:rPr>
          <w:rFonts w:ascii="Book Antiqua" w:hAnsi="Book Antiqua"/>
        </w:rPr>
      </w:pPr>
      <w:r w:rsidRPr="000B349C">
        <w:rPr>
          <w:rFonts w:ascii="Book Antiqua" w:hAnsi="Book Antiqua"/>
        </w:rPr>
        <w:t xml:space="preserve">24 </w:t>
      </w:r>
      <w:r w:rsidRPr="000B349C">
        <w:rPr>
          <w:rFonts w:ascii="Book Antiqua" w:hAnsi="Book Antiqua"/>
          <w:b/>
          <w:bCs/>
        </w:rPr>
        <w:t>Becker V</w:t>
      </w:r>
      <w:r w:rsidRPr="000B349C">
        <w:rPr>
          <w:rFonts w:ascii="Book Antiqua" w:hAnsi="Book Antiqua"/>
        </w:rPr>
        <w:t xml:space="preserve">, Graf S, </w:t>
      </w:r>
      <w:proofErr w:type="spellStart"/>
      <w:r w:rsidRPr="000B349C">
        <w:rPr>
          <w:rFonts w:ascii="Book Antiqua" w:hAnsi="Book Antiqua"/>
        </w:rPr>
        <w:t>Schlag</w:t>
      </w:r>
      <w:proofErr w:type="spellEnd"/>
      <w:r w:rsidRPr="000B349C">
        <w:rPr>
          <w:rFonts w:ascii="Book Antiqua" w:hAnsi="Book Antiqua"/>
        </w:rPr>
        <w:t xml:space="preserve"> C, Schuster T, </w:t>
      </w:r>
      <w:proofErr w:type="spellStart"/>
      <w:r w:rsidRPr="000B349C">
        <w:rPr>
          <w:rFonts w:ascii="Book Antiqua" w:hAnsi="Book Antiqua"/>
        </w:rPr>
        <w:t>Feussner</w:t>
      </w:r>
      <w:proofErr w:type="spellEnd"/>
      <w:r w:rsidRPr="000B349C">
        <w:rPr>
          <w:rFonts w:ascii="Book Antiqua" w:hAnsi="Book Antiqua"/>
        </w:rPr>
        <w:t xml:space="preserve"> H, Schmid RM, </w:t>
      </w:r>
      <w:proofErr w:type="spellStart"/>
      <w:r w:rsidRPr="000B349C">
        <w:rPr>
          <w:rFonts w:ascii="Book Antiqua" w:hAnsi="Book Antiqua"/>
        </w:rPr>
        <w:t>Bajbouj</w:t>
      </w:r>
      <w:proofErr w:type="spellEnd"/>
      <w:r w:rsidRPr="000B349C">
        <w:rPr>
          <w:rFonts w:ascii="Book Antiqua" w:hAnsi="Book Antiqua"/>
        </w:rPr>
        <w:t xml:space="preserve"> M. First agreement analysis and day-to-day comparison of pharyngeal pH monitoring with pH/impedance monitoring in patients with suspected laryngopharyngeal reflux. </w:t>
      </w:r>
      <w:r w:rsidRPr="000B349C">
        <w:rPr>
          <w:rFonts w:ascii="Book Antiqua" w:hAnsi="Book Antiqua"/>
          <w:i/>
          <w:iCs/>
        </w:rPr>
        <w:t xml:space="preserve">J </w:t>
      </w:r>
      <w:proofErr w:type="spellStart"/>
      <w:r w:rsidRPr="000B349C">
        <w:rPr>
          <w:rFonts w:ascii="Book Antiqua" w:hAnsi="Book Antiqua"/>
          <w:i/>
          <w:iCs/>
        </w:rPr>
        <w:t>Gastrointest</w:t>
      </w:r>
      <w:proofErr w:type="spellEnd"/>
      <w:r w:rsidRPr="000B349C">
        <w:rPr>
          <w:rFonts w:ascii="Book Antiqua" w:hAnsi="Book Antiqua"/>
          <w:i/>
          <w:iCs/>
        </w:rPr>
        <w:t xml:space="preserve"> Surg</w:t>
      </w:r>
      <w:r w:rsidRPr="000B349C">
        <w:rPr>
          <w:rFonts w:ascii="Book Antiqua" w:hAnsi="Book Antiqua"/>
        </w:rPr>
        <w:t xml:space="preserve"> 2012; </w:t>
      </w:r>
      <w:r w:rsidRPr="000B349C">
        <w:rPr>
          <w:rFonts w:ascii="Book Antiqua" w:hAnsi="Book Antiqua"/>
          <w:b/>
          <w:bCs/>
        </w:rPr>
        <w:t>16</w:t>
      </w:r>
      <w:r w:rsidRPr="000B349C">
        <w:rPr>
          <w:rFonts w:ascii="Book Antiqua" w:hAnsi="Book Antiqua"/>
        </w:rPr>
        <w:t>: 1096-1101 [PMID: 22450948 DOI: 10.1007/s11605-012-1866-x]</w:t>
      </w:r>
    </w:p>
    <w:p w14:paraId="1AB086AC" w14:textId="77777777" w:rsidR="008A6AF4" w:rsidRPr="000B349C" w:rsidRDefault="008A6AF4" w:rsidP="008A6AF4">
      <w:pPr>
        <w:snapToGrid w:val="0"/>
        <w:spacing w:line="360" w:lineRule="auto"/>
        <w:jc w:val="both"/>
        <w:rPr>
          <w:rFonts w:ascii="Book Antiqua" w:hAnsi="Book Antiqua"/>
        </w:rPr>
      </w:pPr>
      <w:r w:rsidRPr="000B349C">
        <w:rPr>
          <w:rFonts w:ascii="Book Antiqua" w:hAnsi="Book Antiqua"/>
        </w:rPr>
        <w:t xml:space="preserve">25 </w:t>
      </w:r>
      <w:r w:rsidRPr="000B349C">
        <w:rPr>
          <w:rFonts w:ascii="Book Antiqua" w:hAnsi="Book Antiqua"/>
          <w:b/>
          <w:bCs/>
        </w:rPr>
        <w:t>Wilhelm D</w:t>
      </w:r>
      <w:r w:rsidRPr="000B349C">
        <w:rPr>
          <w:rFonts w:ascii="Book Antiqua" w:hAnsi="Book Antiqua"/>
        </w:rPr>
        <w:t xml:space="preserve">, Jell A, </w:t>
      </w:r>
      <w:proofErr w:type="spellStart"/>
      <w:r w:rsidRPr="000B349C">
        <w:rPr>
          <w:rFonts w:ascii="Book Antiqua" w:hAnsi="Book Antiqua"/>
        </w:rPr>
        <w:t>Feussner</w:t>
      </w:r>
      <w:proofErr w:type="spellEnd"/>
      <w:r w:rsidRPr="000B349C">
        <w:rPr>
          <w:rFonts w:ascii="Book Antiqua" w:hAnsi="Book Antiqua"/>
        </w:rPr>
        <w:t xml:space="preserve"> H, Schmid RM, </w:t>
      </w:r>
      <w:proofErr w:type="spellStart"/>
      <w:r w:rsidRPr="000B349C">
        <w:rPr>
          <w:rFonts w:ascii="Book Antiqua" w:hAnsi="Book Antiqua"/>
        </w:rPr>
        <w:t>Bajbouj</w:t>
      </w:r>
      <w:proofErr w:type="spellEnd"/>
      <w:r w:rsidRPr="000B349C">
        <w:rPr>
          <w:rFonts w:ascii="Book Antiqua" w:hAnsi="Book Antiqua"/>
        </w:rPr>
        <w:t xml:space="preserve"> M, Becker V. Pharyngeal pH monitoring in gastrectomy patients - what do we really measure? </w:t>
      </w:r>
      <w:r w:rsidRPr="000B349C">
        <w:rPr>
          <w:rFonts w:ascii="Book Antiqua" w:hAnsi="Book Antiqua"/>
          <w:i/>
          <w:iCs/>
        </w:rPr>
        <w:t>United European Gastroenterol J</w:t>
      </w:r>
      <w:r w:rsidRPr="000B349C">
        <w:rPr>
          <w:rFonts w:ascii="Book Antiqua" w:hAnsi="Book Antiqua"/>
        </w:rPr>
        <w:t xml:space="preserve"> 2016; </w:t>
      </w:r>
      <w:r w:rsidRPr="000B349C">
        <w:rPr>
          <w:rFonts w:ascii="Book Antiqua" w:hAnsi="Book Antiqua"/>
          <w:b/>
          <w:bCs/>
        </w:rPr>
        <w:t>4</w:t>
      </w:r>
      <w:r w:rsidRPr="000B349C">
        <w:rPr>
          <w:rFonts w:ascii="Book Antiqua" w:hAnsi="Book Antiqua"/>
        </w:rPr>
        <w:t>: 541-545 [PMID: 27536364]</w:t>
      </w:r>
    </w:p>
    <w:p w14:paraId="012B2651" w14:textId="77777777" w:rsidR="008A6AF4" w:rsidRPr="000B349C" w:rsidRDefault="008A6AF4" w:rsidP="008A6AF4">
      <w:pPr>
        <w:snapToGrid w:val="0"/>
        <w:spacing w:line="360" w:lineRule="auto"/>
        <w:jc w:val="both"/>
        <w:rPr>
          <w:rFonts w:ascii="Book Antiqua" w:hAnsi="Book Antiqua"/>
        </w:rPr>
      </w:pPr>
      <w:r w:rsidRPr="000B349C">
        <w:rPr>
          <w:rFonts w:ascii="Book Antiqua" w:hAnsi="Book Antiqua"/>
        </w:rPr>
        <w:t xml:space="preserve">26 </w:t>
      </w:r>
      <w:proofErr w:type="spellStart"/>
      <w:r w:rsidRPr="000B349C">
        <w:rPr>
          <w:rFonts w:ascii="Book Antiqua" w:hAnsi="Book Antiqua"/>
          <w:b/>
          <w:bCs/>
        </w:rPr>
        <w:t>Mazzoleni</w:t>
      </w:r>
      <w:proofErr w:type="spellEnd"/>
      <w:r w:rsidRPr="000B349C">
        <w:rPr>
          <w:rFonts w:ascii="Book Antiqua" w:hAnsi="Book Antiqua"/>
          <w:b/>
          <w:bCs/>
        </w:rPr>
        <w:t xml:space="preserve"> G</w:t>
      </w:r>
      <w:r w:rsidRPr="000B349C">
        <w:rPr>
          <w:rFonts w:ascii="Book Antiqua" w:hAnsi="Book Antiqua"/>
        </w:rPr>
        <w:t xml:space="preserve">, </w:t>
      </w:r>
      <w:proofErr w:type="spellStart"/>
      <w:r w:rsidRPr="000B349C">
        <w:rPr>
          <w:rFonts w:ascii="Book Antiqua" w:hAnsi="Book Antiqua"/>
        </w:rPr>
        <w:t>Vailati</w:t>
      </w:r>
      <w:proofErr w:type="spellEnd"/>
      <w:r w:rsidRPr="000B349C">
        <w:rPr>
          <w:rFonts w:ascii="Book Antiqua" w:hAnsi="Book Antiqua"/>
        </w:rPr>
        <w:t xml:space="preserve"> C, </w:t>
      </w:r>
      <w:proofErr w:type="spellStart"/>
      <w:r w:rsidRPr="000B349C">
        <w:rPr>
          <w:rFonts w:ascii="Book Antiqua" w:hAnsi="Book Antiqua"/>
        </w:rPr>
        <w:t>Lisma</w:t>
      </w:r>
      <w:proofErr w:type="spellEnd"/>
      <w:r w:rsidRPr="000B349C">
        <w:rPr>
          <w:rFonts w:ascii="Book Antiqua" w:hAnsi="Book Antiqua"/>
        </w:rPr>
        <w:t xml:space="preserve"> DG, </w:t>
      </w:r>
      <w:proofErr w:type="spellStart"/>
      <w:r w:rsidRPr="000B349C">
        <w:rPr>
          <w:rFonts w:ascii="Book Antiqua" w:hAnsi="Book Antiqua"/>
        </w:rPr>
        <w:t>Testoni</w:t>
      </w:r>
      <w:proofErr w:type="spellEnd"/>
      <w:r w:rsidRPr="000B349C">
        <w:rPr>
          <w:rFonts w:ascii="Book Antiqua" w:hAnsi="Book Antiqua"/>
        </w:rPr>
        <w:t xml:space="preserve"> PA, </w:t>
      </w:r>
      <w:proofErr w:type="spellStart"/>
      <w:r w:rsidRPr="000B349C">
        <w:rPr>
          <w:rFonts w:ascii="Book Antiqua" w:hAnsi="Book Antiqua"/>
        </w:rPr>
        <w:t>Passaretti</w:t>
      </w:r>
      <w:proofErr w:type="spellEnd"/>
      <w:r w:rsidRPr="000B349C">
        <w:rPr>
          <w:rFonts w:ascii="Book Antiqua" w:hAnsi="Book Antiqua"/>
        </w:rPr>
        <w:t xml:space="preserve"> S. Correlation between oropharyngeal pH-monitoring and esophageal pH-impedance monitoring in patients with suspected GERD-related extra-esophageal symptoms. </w:t>
      </w:r>
      <w:proofErr w:type="spellStart"/>
      <w:r w:rsidRPr="000B349C">
        <w:rPr>
          <w:rFonts w:ascii="Book Antiqua" w:hAnsi="Book Antiqua"/>
          <w:i/>
          <w:iCs/>
        </w:rPr>
        <w:t>Neurogastroenterol</w:t>
      </w:r>
      <w:proofErr w:type="spellEnd"/>
      <w:r w:rsidRPr="000B349C">
        <w:rPr>
          <w:rFonts w:ascii="Book Antiqua" w:hAnsi="Book Antiqua"/>
          <w:i/>
          <w:iCs/>
        </w:rPr>
        <w:t xml:space="preserve"> </w:t>
      </w:r>
      <w:proofErr w:type="spellStart"/>
      <w:r w:rsidRPr="000B349C">
        <w:rPr>
          <w:rFonts w:ascii="Book Antiqua" w:hAnsi="Book Antiqua"/>
          <w:i/>
          <w:iCs/>
        </w:rPr>
        <w:t>Motil</w:t>
      </w:r>
      <w:proofErr w:type="spellEnd"/>
      <w:r w:rsidRPr="000B349C">
        <w:rPr>
          <w:rFonts w:ascii="Book Antiqua" w:hAnsi="Book Antiqua"/>
        </w:rPr>
        <w:t xml:space="preserve"> 2014; </w:t>
      </w:r>
      <w:r w:rsidRPr="000B349C">
        <w:rPr>
          <w:rFonts w:ascii="Book Antiqua" w:hAnsi="Book Antiqua"/>
          <w:b/>
          <w:bCs/>
        </w:rPr>
        <w:t>26</w:t>
      </w:r>
      <w:r w:rsidRPr="000B349C">
        <w:rPr>
          <w:rFonts w:ascii="Book Antiqua" w:hAnsi="Book Antiqua"/>
        </w:rPr>
        <w:t>: 1557-1564 [PMID: 25208949 DOI: 10.1111/nmo.12422]</w:t>
      </w:r>
    </w:p>
    <w:p w14:paraId="6F699CE2" w14:textId="77777777" w:rsidR="008A6AF4" w:rsidRPr="000B349C" w:rsidRDefault="008A6AF4" w:rsidP="008A6AF4">
      <w:pPr>
        <w:snapToGrid w:val="0"/>
        <w:spacing w:line="360" w:lineRule="auto"/>
        <w:jc w:val="both"/>
        <w:rPr>
          <w:rFonts w:ascii="Book Antiqua" w:hAnsi="Book Antiqua"/>
        </w:rPr>
      </w:pPr>
      <w:r w:rsidRPr="000B349C">
        <w:rPr>
          <w:rFonts w:ascii="Book Antiqua" w:hAnsi="Book Antiqua"/>
        </w:rPr>
        <w:t xml:space="preserve">27 </w:t>
      </w:r>
      <w:r w:rsidRPr="000B349C">
        <w:rPr>
          <w:rFonts w:ascii="Book Antiqua" w:hAnsi="Book Antiqua"/>
          <w:b/>
          <w:bCs/>
        </w:rPr>
        <w:t>Agrawal N</w:t>
      </w:r>
      <w:r w:rsidRPr="000B349C">
        <w:rPr>
          <w:rFonts w:ascii="Book Antiqua" w:hAnsi="Book Antiqua"/>
        </w:rPr>
        <w:t xml:space="preserve">, </w:t>
      </w:r>
      <w:proofErr w:type="spellStart"/>
      <w:r w:rsidRPr="000B349C">
        <w:rPr>
          <w:rFonts w:ascii="Book Antiqua" w:hAnsi="Book Antiqua"/>
        </w:rPr>
        <w:t>Yadlapati</w:t>
      </w:r>
      <w:proofErr w:type="spellEnd"/>
      <w:r w:rsidRPr="000B349C">
        <w:rPr>
          <w:rFonts w:ascii="Book Antiqua" w:hAnsi="Book Antiqua"/>
        </w:rPr>
        <w:t xml:space="preserve"> R, </w:t>
      </w:r>
      <w:proofErr w:type="spellStart"/>
      <w:r w:rsidRPr="000B349C">
        <w:rPr>
          <w:rFonts w:ascii="Book Antiqua" w:hAnsi="Book Antiqua"/>
        </w:rPr>
        <w:t>Shabeeb</w:t>
      </w:r>
      <w:proofErr w:type="spellEnd"/>
      <w:r w:rsidRPr="000B349C">
        <w:rPr>
          <w:rFonts w:ascii="Book Antiqua" w:hAnsi="Book Antiqua"/>
        </w:rPr>
        <w:t xml:space="preserve"> N, Price CP, </w:t>
      </w:r>
      <w:proofErr w:type="spellStart"/>
      <w:r w:rsidRPr="000B349C">
        <w:rPr>
          <w:rFonts w:ascii="Book Antiqua" w:hAnsi="Book Antiqua"/>
        </w:rPr>
        <w:t>Lidder</w:t>
      </w:r>
      <w:proofErr w:type="spellEnd"/>
      <w:r w:rsidRPr="000B349C">
        <w:rPr>
          <w:rFonts w:ascii="Book Antiqua" w:hAnsi="Book Antiqua"/>
        </w:rPr>
        <w:t xml:space="preserve"> A, </w:t>
      </w:r>
      <w:proofErr w:type="spellStart"/>
      <w:r w:rsidRPr="000B349C">
        <w:rPr>
          <w:rFonts w:ascii="Book Antiqua" w:hAnsi="Book Antiqua"/>
        </w:rPr>
        <w:t>Shintani</w:t>
      </w:r>
      <w:proofErr w:type="spellEnd"/>
      <w:r w:rsidRPr="000B349C">
        <w:rPr>
          <w:rFonts w:ascii="Book Antiqua" w:hAnsi="Book Antiqua"/>
        </w:rPr>
        <w:t xml:space="preserve">-Smith S, </w:t>
      </w:r>
      <w:proofErr w:type="spellStart"/>
      <w:r w:rsidRPr="000B349C">
        <w:rPr>
          <w:rFonts w:ascii="Book Antiqua" w:hAnsi="Book Antiqua"/>
        </w:rPr>
        <w:t>Bové</w:t>
      </w:r>
      <w:proofErr w:type="spellEnd"/>
      <w:r w:rsidRPr="000B349C">
        <w:rPr>
          <w:rFonts w:ascii="Book Antiqua" w:hAnsi="Book Antiqua"/>
        </w:rPr>
        <w:t xml:space="preserve"> M, </w:t>
      </w:r>
      <w:proofErr w:type="spellStart"/>
      <w:r w:rsidRPr="000B349C">
        <w:rPr>
          <w:rFonts w:ascii="Book Antiqua" w:hAnsi="Book Antiqua"/>
        </w:rPr>
        <w:t>Pandolfino</w:t>
      </w:r>
      <w:proofErr w:type="spellEnd"/>
      <w:r w:rsidRPr="000B349C">
        <w:rPr>
          <w:rFonts w:ascii="Book Antiqua" w:hAnsi="Book Antiqua"/>
        </w:rPr>
        <w:t xml:space="preserve"> J, Tan B. Relationship between </w:t>
      </w:r>
      <w:proofErr w:type="spellStart"/>
      <w:r w:rsidRPr="000B349C">
        <w:rPr>
          <w:rFonts w:ascii="Book Antiqua" w:hAnsi="Book Antiqua"/>
        </w:rPr>
        <w:t>extralaryngeal</w:t>
      </w:r>
      <w:proofErr w:type="spellEnd"/>
      <w:r w:rsidRPr="000B349C">
        <w:rPr>
          <w:rFonts w:ascii="Book Antiqua" w:hAnsi="Book Antiqua"/>
        </w:rPr>
        <w:t xml:space="preserve"> endoscopic findings, proton </w:t>
      </w:r>
      <w:r w:rsidRPr="000B349C">
        <w:rPr>
          <w:rFonts w:ascii="Book Antiqua" w:hAnsi="Book Antiqua"/>
        </w:rPr>
        <w:lastRenderedPageBreak/>
        <w:t xml:space="preserve">pump inhibitor (PPI) response, and pH measures in suspected laryngopharyngeal reflux. </w:t>
      </w:r>
      <w:r w:rsidRPr="000B349C">
        <w:rPr>
          <w:rFonts w:ascii="Book Antiqua" w:hAnsi="Book Antiqua"/>
          <w:i/>
          <w:iCs/>
        </w:rPr>
        <w:t>Dis Esophagus</w:t>
      </w:r>
      <w:r w:rsidRPr="000B349C">
        <w:rPr>
          <w:rFonts w:ascii="Book Antiqua" w:hAnsi="Book Antiqua"/>
        </w:rPr>
        <w:t xml:space="preserve"> 2019; </w:t>
      </w:r>
      <w:r w:rsidRPr="000B349C">
        <w:rPr>
          <w:rFonts w:ascii="Book Antiqua" w:hAnsi="Book Antiqua"/>
          <w:b/>
          <w:bCs/>
        </w:rPr>
        <w:t>32</w:t>
      </w:r>
      <w:r w:rsidRPr="000B349C">
        <w:rPr>
          <w:rFonts w:ascii="Book Antiqua" w:hAnsi="Book Antiqua"/>
        </w:rPr>
        <w:t xml:space="preserve"> [PMID: 30101358 DOI: 10.1093/dote/doy072]</w:t>
      </w:r>
    </w:p>
    <w:p w14:paraId="41B4716E" w14:textId="77777777" w:rsidR="008A6AF4" w:rsidRPr="000B349C" w:rsidRDefault="008A6AF4" w:rsidP="008A6AF4">
      <w:pPr>
        <w:snapToGrid w:val="0"/>
        <w:spacing w:line="360" w:lineRule="auto"/>
        <w:jc w:val="both"/>
        <w:rPr>
          <w:rFonts w:ascii="Book Antiqua" w:hAnsi="Book Antiqua"/>
        </w:rPr>
      </w:pPr>
      <w:r w:rsidRPr="000B349C">
        <w:rPr>
          <w:rFonts w:ascii="Book Antiqua" w:hAnsi="Book Antiqua"/>
        </w:rPr>
        <w:t xml:space="preserve">28 </w:t>
      </w:r>
      <w:proofErr w:type="spellStart"/>
      <w:r w:rsidRPr="000B349C">
        <w:rPr>
          <w:rFonts w:ascii="Book Antiqua" w:hAnsi="Book Antiqua"/>
          <w:b/>
          <w:bCs/>
        </w:rPr>
        <w:t>Yadlapati</w:t>
      </w:r>
      <w:proofErr w:type="spellEnd"/>
      <w:r w:rsidRPr="000B349C">
        <w:rPr>
          <w:rFonts w:ascii="Book Antiqua" w:hAnsi="Book Antiqua"/>
          <w:b/>
          <w:bCs/>
        </w:rPr>
        <w:t xml:space="preserve"> R</w:t>
      </w:r>
      <w:r w:rsidRPr="000B349C">
        <w:rPr>
          <w:rFonts w:ascii="Book Antiqua" w:hAnsi="Book Antiqua"/>
        </w:rPr>
        <w:t xml:space="preserve">, </w:t>
      </w:r>
      <w:proofErr w:type="spellStart"/>
      <w:r w:rsidRPr="000B349C">
        <w:rPr>
          <w:rFonts w:ascii="Book Antiqua" w:hAnsi="Book Antiqua"/>
        </w:rPr>
        <w:t>Pandolfino</w:t>
      </w:r>
      <w:proofErr w:type="spellEnd"/>
      <w:r w:rsidRPr="000B349C">
        <w:rPr>
          <w:rFonts w:ascii="Book Antiqua" w:hAnsi="Book Antiqua"/>
        </w:rPr>
        <w:t xml:space="preserve"> JE, </w:t>
      </w:r>
      <w:proofErr w:type="spellStart"/>
      <w:r w:rsidRPr="000B349C">
        <w:rPr>
          <w:rFonts w:ascii="Book Antiqua" w:hAnsi="Book Antiqua"/>
        </w:rPr>
        <w:t>Lidder</w:t>
      </w:r>
      <w:proofErr w:type="spellEnd"/>
      <w:r w:rsidRPr="000B349C">
        <w:rPr>
          <w:rFonts w:ascii="Book Antiqua" w:hAnsi="Book Antiqua"/>
        </w:rPr>
        <w:t xml:space="preserve"> AK, </w:t>
      </w:r>
      <w:proofErr w:type="spellStart"/>
      <w:r w:rsidRPr="000B349C">
        <w:rPr>
          <w:rFonts w:ascii="Book Antiqua" w:hAnsi="Book Antiqua"/>
        </w:rPr>
        <w:t>Shabeeb</w:t>
      </w:r>
      <w:proofErr w:type="spellEnd"/>
      <w:r w:rsidRPr="000B349C">
        <w:rPr>
          <w:rFonts w:ascii="Book Antiqua" w:hAnsi="Book Antiqua"/>
        </w:rPr>
        <w:t xml:space="preserve"> N, </w:t>
      </w:r>
      <w:proofErr w:type="spellStart"/>
      <w:r w:rsidRPr="000B349C">
        <w:rPr>
          <w:rFonts w:ascii="Book Antiqua" w:hAnsi="Book Antiqua"/>
        </w:rPr>
        <w:t>Jaiyeola</w:t>
      </w:r>
      <w:proofErr w:type="spellEnd"/>
      <w:r w:rsidRPr="000B349C">
        <w:rPr>
          <w:rFonts w:ascii="Book Antiqua" w:hAnsi="Book Antiqua"/>
        </w:rPr>
        <w:t xml:space="preserve"> DM, Adkins C, Agrawal N, Cooper A, Price CP, Ciolino JD, </w:t>
      </w:r>
      <w:proofErr w:type="spellStart"/>
      <w:r w:rsidRPr="000B349C">
        <w:rPr>
          <w:rFonts w:ascii="Book Antiqua" w:hAnsi="Book Antiqua"/>
        </w:rPr>
        <w:t>Gawron</w:t>
      </w:r>
      <w:proofErr w:type="spellEnd"/>
      <w:r w:rsidRPr="000B349C">
        <w:rPr>
          <w:rFonts w:ascii="Book Antiqua" w:hAnsi="Book Antiqua"/>
        </w:rPr>
        <w:t xml:space="preserve"> AJ, Smith SS, Bove M, Tan BK. Oropharyngeal pH Testing Does Not Predict Response to Proton Pump Inhibitor Therapy in Patients with Laryngeal Symptoms. </w:t>
      </w:r>
      <w:r w:rsidRPr="000B349C">
        <w:rPr>
          <w:rFonts w:ascii="Book Antiqua" w:hAnsi="Book Antiqua"/>
          <w:i/>
          <w:iCs/>
        </w:rPr>
        <w:t>Am J Gastroenterol</w:t>
      </w:r>
      <w:r w:rsidRPr="000B349C">
        <w:rPr>
          <w:rFonts w:ascii="Book Antiqua" w:hAnsi="Book Antiqua"/>
        </w:rPr>
        <w:t xml:space="preserve"> 2016; </w:t>
      </w:r>
      <w:r w:rsidRPr="000B349C">
        <w:rPr>
          <w:rFonts w:ascii="Book Antiqua" w:hAnsi="Book Antiqua"/>
          <w:b/>
          <w:bCs/>
        </w:rPr>
        <w:t>111</w:t>
      </w:r>
      <w:r w:rsidRPr="000B349C">
        <w:rPr>
          <w:rFonts w:ascii="Book Antiqua" w:hAnsi="Book Antiqua"/>
        </w:rPr>
        <w:t>: 1517-1524 [PMID: 27091320 DOI: 10.1038/ajg.2016.145]</w:t>
      </w:r>
    </w:p>
    <w:p w14:paraId="42705A8F" w14:textId="77777777" w:rsidR="008A6AF4" w:rsidRPr="000B349C" w:rsidRDefault="008A6AF4" w:rsidP="008A6AF4">
      <w:pPr>
        <w:snapToGrid w:val="0"/>
        <w:spacing w:line="360" w:lineRule="auto"/>
        <w:jc w:val="both"/>
        <w:rPr>
          <w:rFonts w:ascii="Book Antiqua" w:hAnsi="Book Antiqua"/>
        </w:rPr>
      </w:pPr>
      <w:r w:rsidRPr="000B349C">
        <w:rPr>
          <w:rFonts w:ascii="Book Antiqua" w:hAnsi="Book Antiqua"/>
        </w:rPr>
        <w:t xml:space="preserve">29 </w:t>
      </w:r>
      <w:proofErr w:type="spellStart"/>
      <w:r w:rsidRPr="000B349C">
        <w:rPr>
          <w:rFonts w:ascii="Book Antiqua" w:hAnsi="Book Antiqua"/>
          <w:b/>
          <w:bCs/>
        </w:rPr>
        <w:t>Yadlapati</w:t>
      </w:r>
      <w:proofErr w:type="spellEnd"/>
      <w:r w:rsidRPr="000B349C">
        <w:rPr>
          <w:rFonts w:ascii="Book Antiqua" w:hAnsi="Book Antiqua"/>
          <w:b/>
          <w:bCs/>
        </w:rPr>
        <w:t xml:space="preserve"> R</w:t>
      </w:r>
      <w:r w:rsidRPr="000B349C">
        <w:rPr>
          <w:rFonts w:ascii="Book Antiqua" w:hAnsi="Book Antiqua"/>
        </w:rPr>
        <w:t xml:space="preserve">, Adkins C, </w:t>
      </w:r>
      <w:proofErr w:type="spellStart"/>
      <w:r w:rsidRPr="000B349C">
        <w:rPr>
          <w:rFonts w:ascii="Book Antiqua" w:hAnsi="Book Antiqua"/>
        </w:rPr>
        <w:t>Jaiyeola</w:t>
      </w:r>
      <w:proofErr w:type="spellEnd"/>
      <w:r w:rsidRPr="000B349C">
        <w:rPr>
          <w:rFonts w:ascii="Book Antiqua" w:hAnsi="Book Antiqua"/>
        </w:rPr>
        <w:t xml:space="preserve"> DM, </w:t>
      </w:r>
      <w:proofErr w:type="spellStart"/>
      <w:r w:rsidRPr="000B349C">
        <w:rPr>
          <w:rFonts w:ascii="Book Antiqua" w:hAnsi="Book Antiqua"/>
        </w:rPr>
        <w:t>Lidder</w:t>
      </w:r>
      <w:proofErr w:type="spellEnd"/>
      <w:r w:rsidRPr="000B349C">
        <w:rPr>
          <w:rFonts w:ascii="Book Antiqua" w:hAnsi="Book Antiqua"/>
        </w:rPr>
        <w:t xml:space="preserve"> AK, </w:t>
      </w:r>
      <w:proofErr w:type="spellStart"/>
      <w:r w:rsidRPr="000B349C">
        <w:rPr>
          <w:rFonts w:ascii="Book Antiqua" w:hAnsi="Book Antiqua"/>
        </w:rPr>
        <w:t>Gawron</w:t>
      </w:r>
      <w:proofErr w:type="spellEnd"/>
      <w:r w:rsidRPr="000B349C">
        <w:rPr>
          <w:rFonts w:ascii="Book Antiqua" w:hAnsi="Book Antiqua"/>
        </w:rPr>
        <w:t xml:space="preserve"> AJ, Tan BK, </w:t>
      </w:r>
      <w:proofErr w:type="spellStart"/>
      <w:r w:rsidRPr="000B349C">
        <w:rPr>
          <w:rFonts w:ascii="Book Antiqua" w:hAnsi="Book Antiqua"/>
        </w:rPr>
        <w:t>Shabeeb</w:t>
      </w:r>
      <w:proofErr w:type="spellEnd"/>
      <w:r w:rsidRPr="000B349C">
        <w:rPr>
          <w:rFonts w:ascii="Book Antiqua" w:hAnsi="Book Antiqua"/>
        </w:rPr>
        <w:t xml:space="preserve"> N, Price CP, Agrawal N, </w:t>
      </w:r>
      <w:proofErr w:type="spellStart"/>
      <w:r w:rsidRPr="000B349C">
        <w:rPr>
          <w:rFonts w:ascii="Book Antiqua" w:hAnsi="Book Antiqua"/>
        </w:rPr>
        <w:t>Ellenbogen</w:t>
      </w:r>
      <w:proofErr w:type="spellEnd"/>
      <w:r w:rsidRPr="000B349C">
        <w:rPr>
          <w:rFonts w:ascii="Book Antiqua" w:hAnsi="Book Antiqua"/>
        </w:rPr>
        <w:t xml:space="preserve"> M, Smith SS, Bove M, </w:t>
      </w:r>
      <w:proofErr w:type="spellStart"/>
      <w:r w:rsidRPr="000B349C">
        <w:rPr>
          <w:rFonts w:ascii="Book Antiqua" w:hAnsi="Book Antiqua"/>
        </w:rPr>
        <w:t>Pandolfino</w:t>
      </w:r>
      <w:proofErr w:type="spellEnd"/>
      <w:r w:rsidRPr="000B349C">
        <w:rPr>
          <w:rFonts w:ascii="Book Antiqua" w:hAnsi="Book Antiqua"/>
        </w:rPr>
        <w:t xml:space="preserve"> JE. Abilities of Oropharyngeal pH Tests and Salivary Pepsin Analysis to Discriminate Between Asymptomatic Volunteers and Subjects </w:t>
      </w:r>
      <w:proofErr w:type="gramStart"/>
      <w:r w:rsidRPr="000B349C">
        <w:rPr>
          <w:rFonts w:ascii="Book Antiqua" w:hAnsi="Book Antiqua"/>
        </w:rPr>
        <w:t>With</w:t>
      </w:r>
      <w:proofErr w:type="gramEnd"/>
      <w:r w:rsidRPr="000B349C">
        <w:rPr>
          <w:rFonts w:ascii="Book Antiqua" w:hAnsi="Book Antiqua"/>
        </w:rPr>
        <w:t xml:space="preserve"> Symptoms of Laryngeal Irritation. </w:t>
      </w:r>
      <w:r w:rsidRPr="000B349C">
        <w:rPr>
          <w:rFonts w:ascii="Book Antiqua" w:hAnsi="Book Antiqua"/>
          <w:i/>
          <w:iCs/>
        </w:rPr>
        <w:t>Clin Gastroenterol Hepatol</w:t>
      </w:r>
      <w:r w:rsidRPr="000B349C">
        <w:rPr>
          <w:rFonts w:ascii="Book Antiqua" w:hAnsi="Book Antiqua"/>
        </w:rPr>
        <w:t xml:space="preserve"> 2016; </w:t>
      </w:r>
      <w:r w:rsidRPr="000B349C">
        <w:rPr>
          <w:rFonts w:ascii="Book Antiqua" w:hAnsi="Book Antiqua"/>
          <w:b/>
          <w:bCs/>
        </w:rPr>
        <w:t>14</w:t>
      </w:r>
      <w:r w:rsidRPr="000B349C">
        <w:rPr>
          <w:rFonts w:ascii="Book Antiqua" w:hAnsi="Book Antiqua"/>
        </w:rPr>
        <w:t>: 535-542.e2 [PMID: 26689899 DOI: 10.1016/j.cgh.2015.11.017]</w:t>
      </w:r>
    </w:p>
    <w:p w14:paraId="6B4EF25E" w14:textId="77777777" w:rsidR="008A6AF4" w:rsidRPr="000B349C" w:rsidRDefault="008A6AF4" w:rsidP="008A6AF4">
      <w:pPr>
        <w:snapToGrid w:val="0"/>
        <w:spacing w:line="360" w:lineRule="auto"/>
        <w:jc w:val="both"/>
        <w:rPr>
          <w:rFonts w:ascii="Book Antiqua" w:hAnsi="Book Antiqua"/>
        </w:rPr>
      </w:pPr>
      <w:r w:rsidRPr="000B349C">
        <w:rPr>
          <w:rFonts w:ascii="Book Antiqua" w:hAnsi="Book Antiqua"/>
        </w:rPr>
        <w:t xml:space="preserve">30 </w:t>
      </w:r>
      <w:proofErr w:type="spellStart"/>
      <w:r w:rsidRPr="000B349C">
        <w:rPr>
          <w:rFonts w:ascii="Book Antiqua" w:hAnsi="Book Antiqua"/>
          <w:b/>
          <w:bCs/>
        </w:rPr>
        <w:t>Vailati</w:t>
      </w:r>
      <w:proofErr w:type="spellEnd"/>
      <w:r w:rsidRPr="000B349C">
        <w:rPr>
          <w:rFonts w:ascii="Book Antiqua" w:hAnsi="Book Antiqua"/>
          <w:b/>
          <w:bCs/>
        </w:rPr>
        <w:t xml:space="preserve"> C</w:t>
      </w:r>
      <w:r w:rsidRPr="000B349C">
        <w:rPr>
          <w:rFonts w:ascii="Book Antiqua" w:hAnsi="Book Antiqua"/>
        </w:rPr>
        <w:t xml:space="preserve">, </w:t>
      </w:r>
      <w:proofErr w:type="spellStart"/>
      <w:r w:rsidRPr="000B349C">
        <w:rPr>
          <w:rFonts w:ascii="Book Antiqua" w:hAnsi="Book Antiqua"/>
        </w:rPr>
        <w:t>Mazzoleni</w:t>
      </w:r>
      <w:proofErr w:type="spellEnd"/>
      <w:r w:rsidRPr="000B349C">
        <w:rPr>
          <w:rFonts w:ascii="Book Antiqua" w:hAnsi="Book Antiqua"/>
        </w:rPr>
        <w:t xml:space="preserve"> G, Bondi S, </w:t>
      </w:r>
      <w:proofErr w:type="spellStart"/>
      <w:r w:rsidRPr="000B349C">
        <w:rPr>
          <w:rFonts w:ascii="Book Antiqua" w:hAnsi="Book Antiqua"/>
        </w:rPr>
        <w:t>Bussi</w:t>
      </w:r>
      <w:proofErr w:type="spellEnd"/>
      <w:r w:rsidRPr="000B349C">
        <w:rPr>
          <w:rFonts w:ascii="Book Antiqua" w:hAnsi="Book Antiqua"/>
        </w:rPr>
        <w:t xml:space="preserve"> M, </w:t>
      </w:r>
      <w:proofErr w:type="spellStart"/>
      <w:r w:rsidRPr="000B349C">
        <w:rPr>
          <w:rFonts w:ascii="Book Antiqua" w:hAnsi="Book Antiqua"/>
        </w:rPr>
        <w:t>Testoni</w:t>
      </w:r>
      <w:proofErr w:type="spellEnd"/>
      <w:r w:rsidRPr="000B349C">
        <w:rPr>
          <w:rFonts w:ascii="Book Antiqua" w:hAnsi="Book Antiqua"/>
        </w:rPr>
        <w:t xml:space="preserve"> PA, </w:t>
      </w:r>
      <w:proofErr w:type="spellStart"/>
      <w:r w:rsidRPr="000B349C">
        <w:rPr>
          <w:rFonts w:ascii="Book Antiqua" w:hAnsi="Book Antiqua"/>
        </w:rPr>
        <w:t>Passaretti</w:t>
      </w:r>
      <w:proofErr w:type="spellEnd"/>
      <w:r w:rsidRPr="000B349C">
        <w:rPr>
          <w:rFonts w:ascii="Book Antiqua" w:hAnsi="Book Antiqua"/>
        </w:rPr>
        <w:t xml:space="preserve"> S. Oropharyngeal pH monitoring for laryngopharyngeal reflux: is it a reliable test before therapy? </w:t>
      </w:r>
      <w:r w:rsidRPr="000B349C">
        <w:rPr>
          <w:rFonts w:ascii="Book Antiqua" w:hAnsi="Book Antiqua"/>
          <w:i/>
          <w:iCs/>
        </w:rPr>
        <w:t>J Voice</w:t>
      </w:r>
      <w:r w:rsidRPr="000B349C">
        <w:rPr>
          <w:rFonts w:ascii="Book Antiqua" w:hAnsi="Book Antiqua"/>
        </w:rPr>
        <w:t xml:space="preserve"> 2013; </w:t>
      </w:r>
      <w:r w:rsidRPr="000B349C">
        <w:rPr>
          <w:rFonts w:ascii="Book Antiqua" w:hAnsi="Book Antiqua"/>
          <w:b/>
          <w:bCs/>
        </w:rPr>
        <w:t>27</w:t>
      </w:r>
      <w:r w:rsidRPr="000B349C">
        <w:rPr>
          <w:rFonts w:ascii="Book Antiqua" w:hAnsi="Book Antiqua"/>
        </w:rPr>
        <w:t>: 84-89 [PMID: 23159026 DOI: 10.1016/j.jvoice.2012.08.006]</w:t>
      </w:r>
    </w:p>
    <w:p w14:paraId="4EB4F8DB" w14:textId="77777777" w:rsidR="008A6AF4" w:rsidRPr="000B349C" w:rsidRDefault="008A6AF4" w:rsidP="008A6AF4">
      <w:pPr>
        <w:snapToGrid w:val="0"/>
        <w:spacing w:line="360" w:lineRule="auto"/>
        <w:jc w:val="both"/>
        <w:rPr>
          <w:rFonts w:ascii="Book Antiqua" w:hAnsi="Book Antiqua"/>
        </w:rPr>
      </w:pPr>
      <w:r w:rsidRPr="000B349C">
        <w:rPr>
          <w:rFonts w:ascii="Book Antiqua" w:hAnsi="Book Antiqua"/>
        </w:rPr>
        <w:t xml:space="preserve">31 </w:t>
      </w:r>
      <w:r w:rsidRPr="000B349C">
        <w:rPr>
          <w:rFonts w:ascii="Book Antiqua" w:hAnsi="Book Antiqua"/>
          <w:b/>
          <w:bCs/>
        </w:rPr>
        <w:t>Dunn LJ</w:t>
      </w:r>
      <w:r w:rsidRPr="000B349C">
        <w:rPr>
          <w:rFonts w:ascii="Book Antiqua" w:hAnsi="Book Antiqua"/>
        </w:rPr>
        <w:t xml:space="preserve">, Burt AD, Hayes N, Griffin SM. Columnar Metaplasia in the Esophageal Remnant After Esophagectomy: A Common Occurrence and a Valuable Insight </w:t>
      </w:r>
      <w:proofErr w:type="gramStart"/>
      <w:r w:rsidRPr="000B349C">
        <w:rPr>
          <w:rFonts w:ascii="Book Antiqua" w:hAnsi="Book Antiqua"/>
        </w:rPr>
        <w:t>Into</w:t>
      </w:r>
      <w:proofErr w:type="gramEnd"/>
      <w:r w:rsidRPr="000B349C">
        <w:rPr>
          <w:rFonts w:ascii="Book Antiqua" w:hAnsi="Book Antiqua"/>
        </w:rPr>
        <w:t xml:space="preserve"> the Development of Barrett Esophagus. </w:t>
      </w:r>
      <w:r w:rsidRPr="000B349C">
        <w:rPr>
          <w:rFonts w:ascii="Book Antiqua" w:hAnsi="Book Antiqua"/>
          <w:i/>
          <w:iCs/>
        </w:rPr>
        <w:t>Ann Surg</w:t>
      </w:r>
      <w:r w:rsidRPr="000B349C">
        <w:rPr>
          <w:rFonts w:ascii="Book Antiqua" w:hAnsi="Book Antiqua"/>
        </w:rPr>
        <w:t xml:space="preserve"> 2016; </w:t>
      </w:r>
      <w:r w:rsidRPr="000B349C">
        <w:rPr>
          <w:rFonts w:ascii="Book Antiqua" w:hAnsi="Book Antiqua"/>
          <w:b/>
          <w:bCs/>
        </w:rPr>
        <w:t>264</w:t>
      </w:r>
      <w:r w:rsidRPr="000B349C">
        <w:rPr>
          <w:rFonts w:ascii="Book Antiqua" w:hAnsi="Book Antiqua"/>
        </w:rPr>
        <w:t>: 1016-1021 [PMID: 26756755 DOI: 10.1097/SLA.0000000000001591]</w:t>
      </w:r>
    </w:p>
    <w:p w14:paraId="0FBBDB61" w14:textId="77777777" w:rsidR="008A6AF4" w:rsidRPr="00F66D93" w:rsidRDefault="008A6AF4" w:rsidP="008A6AF4">
      <w:pPr>
        <w:snapToGrid w:val="0"/>
        <w:spacing w:line="360" w:lineRule="auto"/>
        <w:jc w:val="both"/>
        <w:rPr>
          <w:rFonts w:ascii="Book Antiqua" w:hAnsi="Book Antiqua"/>
        </w:rPr>
      </w:pPr>
      <w:r w:rsidRPr="000B349C">
        <w:rPr>
          <w:rFonts w:ascii="Book Antiqua" w:hAnsi="Book Antiqua"/>
        </w:rPr>
        <w:t xml:space="preserve">32 </w:t>
      </w:r>
      <w:proofErr w:type="spellStart"/>
      <w:r w:rsidRPr="000B349C">
        <w:rPr>
          <w:rFonts w:ascii="Book Antiqua" w:hAnsi="Book Antiqua"/>
          <w:b/>
          <w:bCs/>
        </w:rPr>
        <w:t>Gutschow</w:t>
      </w:r>
      <w:proofErr w:type="spellEnd"/>
      <w:r w:rsidRPr="000B349C">
        <w:rPr>
          <w:rFonts w:ascii="Book Antiqua" w:hAnsi="Book Antiqua"/>
          <w:b/>
          <w:bCs/>
        </w:rPr>
        <w:t xml:space="preserve"> C</w:t>
      </w:r>
      <w:r w:rsidRPr="000B349C">
        <w:rPr>
          <w:rFonts w:ascii="Book Antiqua" w:hAnsi="Book Antiqua"/>
        </w:rPr>
        <w:t xml:space="preserve">, Collard JM, </w:t>
      </w:r>
      <w:proofErr w:type="spellStart"/>
      <w:r w:rsidRPr="000B349C">
        <w:rPr>
          <w:rFonts w:ascii="Book Antiqua" w:hAnsi="Book Antiqua"/>
        </w:rPr>
        <w:t>Romagnoli</w:t>
      </w:r>
      <w:proofErr w:type="spellEnd"/>
      <w:r w:rsidRPr="000B349C">
        <w:rPr>
          <w:rFonts w:ascii="Book Antiqua" w:hAnsi="Book Antiqua"/>
        </w:rPr>
        <w:t xml:space="preserve"> R, </w:t>
      </w:r>
      <w:proofErr w:type="spellStart"/>
      <w:r w:rsidRPr="000B349C">
        <w:rPr>
          <w:rFonts w:ascii="Book Antiqua" w:hAnsi="Book Antiqua"/>
        </w:rPr>
        <w:t>Salizzoni</w:t>
      </w:r>
      <w:proofErr w:type="spellEnd"/>
      <w:r w:rsidRPr="000B349C">
        <w:rPr>
          <w:rFonts w:ascii="Book Antiqua" w:hAnsi="Book Antiqua"/>
        </w:rPr>
        <w:t xml:space="preserve"> M, </w:t>
      </w:r>
      <w:proofErr w:type="spellStart"/>
      <w:r w:rsidRPr="000B349C">
        <w:rPr>
          <w:rFonts w:ascii="Book Antiqua" w:hAnsi="Book Antiqua"/>
        </w:rPr>
        <w:t>Hölscher</w:t>
      </w:r>
      <w:proofErr w:type="spellEnd"/>
      <w:r w:rsidRPr="000B349C">
        <w:rPr>
          <w:rFonts w:ascii="Book Antiqua" w:hAnsi="Book Antiqua"/>
        </w:rPr>
        <w:t xml:space="preserve"> A. Denervated stomach as an esophageal substitute recovers intraluminal acidity with time. </w:t>
      </w:r>
      <w:r w:rsidRPr="00F66D93">
        <w:rPr>
          <w:rFonts w:ascii="Book Antiqua" w:hAnsi="Book Antiqua"/>
          <w:i/>
          <w:iCs/>
        </w:rPr>
        <w:t>Ann Surg</w:t>
      </w:r>
      <w:r w:rsidRPr="00F66D93">
        <w:rPr>
          <w:rFonts w:ascii="Book Antiqua" w:hAnsi="Book Antiqua"/>
        </w:rPr>
        <w:t xml:space="preserve"> 2001; </w:t>
      </w:r>
      <w:r w:rsidRPr="00F66D93">
        <w:rPr>
          <w:rFonts w:ascii="Book Antiqua" w:hAnsi="Book Antiqua"/>
          <w:b/>
          <w:bCs/>
        </w:rPr>
        <w:t>233</w:t>
      </w:r>
      <w:r w:rsidRPr="00F66D93">
        <w:rPr>
          <w:rFonts w:ascii="Book Antiqua" w:hAnsi="Book Antiqua"/>
        </w:rPr>
        <w:t>: 509-514 [PMID: 11303132 DOI: 10.1097/00000658-200104000-00005]</w:t>
      </w:r>
    </w:p>
    <w:p w14:paraId="34DBC858" w14:textId="77777777" w:rsidR="00A77B3E" w:rsidRPr="008A6AF4" w:rsidRDefault="008A6AF4" w:rsidP="008A6AF4">
      <w:pPr>
        <w:snapToGrid w:val="0"/>
        <w:spacing w:line="360" w:lineRule="auto"/>
        <w:jc w:val="both"/>
        <w:rPr>
          <w:rFonts w:ascii="Book Antiqua" w:hAnsi="Book Antiqua"/>
        </w:rPr>
      </w:pPr>
      <w:r w:rsidRPr="00F66D93">
        <w:rPr>
          <w:rFonts w:ascii="Book Antiqua" w:hAnsi="Book Antiqua"/>
        </w:rPr>
        <w:t xml:space="preserve">33 </w:t>
      </w:r>
      <w:r w:rsidRPr="00F66D93">
        <w:rPr>
          <w:rFonts w:ascii="Book Antiqua" w:hAnsi="Book Antiqua"/>
          <w:b/>
          <w:bCs/>
        </w:rPr>
        <w:t>Müller DT</w:t>
      </w:r>
      <w:r w:rsidRPr="00F66D93">
        <w:rPr>
          <w:rFonts w:ascii="Book Antiqua" w:hAnsi="Book Antiqua"/>
        </w:rPr>
        <w:t xml:space="preserve">, Schulte E, Babic B, Knepper L, Fuchs C, </w:t>
      </w:r>
      <w:proofErr w:type="spellStart"/>
      <w:r w:rsidRPr="00F66D93">
        <w:rPr>
          <w:rFonts w:ascii="Book Antiqua" w:hAnsi="Book Antiqua"/>
        </w:rPr>
        <w:t>Schröder</w:t>
      </w:r>
      <w:proofErr w:type="spellEnd"/>
      <w:r w:rsidRPr="00F66D93">
        <w:rPr>
          <w:rFonts w:ascii="Book Antiqua" w:hAnsi="Book Antiqua"/>
        </w:rPr>
        <w:t xml:space="preserve"> W, Bruns CJ, Leers JM, Fuchs HF. </w:t>
      </w:r>
      <w:r w:rsidRPr="000B349C">
        <w:rPr>
          <w:rFonts w:ascii="Book Antiqua" w:hAnsi="Book Antiqua"/>
        </w:rPr>
        <w:t>Software improvement for evaluation of laryngopharyngeal pH testing (</w:t>
      </w:r>
      <w:proofErr w:type="spellStart"/>
      <w:r w:rsidRPr="000B349C">
        <w:rPr>
          <w:rFonts w:ascii="Book Antiqua" w:hAnsi="Book Antiqua"/>
        </w:rPr>
        <w:t>Restech</w:t>
      </w:r>
      <w:proofErr w:type="spellEnd"/>
      <w:r w:rsidRPr="000B349C">
        <w:rPr>
          <w:rFonts w:ascii="Book Antiqua" w:hAnsi="Book Antiqua"/>
        </w:rPr>
        <w:t xml:space="preserve">) - a comparison between </w:t>
      </w:r>
      <w:proofErr w:type="spellStart"/>
      <w:r w:rsidRPr="000B349C">
        <w:rPr>
          <w:rFonts w:ascii="Book Antiqua" w:hAnsi="Book Antiqua"/>
        </w:rPr>
        <w:t>DataView</w:t>
      </w:r>
      <w:proofErr w:type="spellEnd"/>
      <w:r w:rsidRPr="000B349C">
        <w:rPr>
          <w:rFonts w:ascii="Book Antiqua" w:hAnsi="Book Antiqua"/>
        </w:rPr>
        <w:t xml:space="preserve"> 3 and 4. </w:t>
      </w:r>
      <w:r w:rsidRPr="000B349C">
        <w:rPr>
          <w:rFonts w:ascii="Book Antiqua" w:hAnsi="Book Antiqua"/>
          <w:i/>
          <w:iCs/>
        </w:rPr>
        <w:t xml:space="preserve">World J </w:t>
      </w:r>
      <w:proofErr w:type="spellStart"/>
      <w:r w:rsidRPr="000B349C">
        <w:rPr>
          <w:rFonts w:ascii="Book Antiqua" w:hAnsi="Book Antiqua"/>
          <w:i/>
          <w:iCs/>
        </w:rPr>
        <w:t>Gastrointest</w:t>
      </w:r>
      <w:proofErr w:type="spellEnd"/>
      <w:r w:rsidRPr="000B349C">
        <w:rPr>
          <w:rFonts w:ascii="Book Antiqua" w:hAnsi="Book Antiqua"/>
          <w:i/>
          <w:iCs/>
        </w:rPr>
        <w:t xml:space="preserve"> Surg</w:t>
      </w:r>
      <w:r w:rsidRPr="000B349C">
        <w:rPr>
          <w:rFonts w:ascii="Book Antiqua" w:hAnsi="Book Antiqua"/>
        </w:rPr>
        <w:t xml:space="preserve"> 2020; </w:t>
      </w:r>
      <w:r w:rsidRPr="000B349C">
        <w:rPr>
          <w:rFonts w:ascii="Book Antiqua" w:hAnsi="Book Antiqua"/>
          <w:b/>
          <w:bCs/>
        </w:rPr>
        <w:t>12</w:t>
      </w:r>
      <w:r w:rsidRPr="000B349C">
        <w:rPr>
          <w:rFonts w:ascii="Book Antiqua" w:hAnsi="Book Antiqua"/>
        </w:rPr>
        <w:t>: 236-246 [PMID: 32551029</w:t>
      </w:r>
      <w:r w:rsidR="008F1392">
        <w:rPr>
          <w:rFonts w:ascii="Book Antiqua" w:hAnsi="Book Antiqua"/>
        </w:rPr>
        <w:t xml:space="preserve"> </w:t>
      </w:r>
      <w:r w:rsidR="008F1392" w:rsidRPr="008F1392">
        <w:rPr>
          <w:rFonts w:ascii="Book Antiqua" w:hAnsi="Book Antiqua"/>
        </w:rPr>
        <w:t>DOI: 10.4240/wjgs.v12.i5.236</w:t>
      </w:r>
      <w:r w:rsidRPr="000B349C">
        <w:rPr>
          <w:rFonts w:ascii="Book Antiqua" w:hAnsi="Book Antiqua"/>
        </w:rPr>
        <w:t>]</w:t>
      </w:r>
    </w:p>
    <w:p w14:paraId="49F5FD7A" w14:textId="60516417" w:rsidR="00A77B3E" w:rsidRDefault="00D22295">
      <w:pPr>
        <w:spacing w:line="360" w:lineRule="auto"/>
        <w:jc w:val="both"/>
      </w:pPr>
      <w:r>
        <w:rPr>
          <w:rFonts w:ascii="Book Antiqua" w:eastAsia="Book Antiqua" w:hAnsi="Book Antiqua" w:cs="Book Antiqua"/>
          <w:b/>
          <w:color w:val="000000"/>
        </w:rPr>
        <w:br w:type="page"/>
      </w:r>
      <w:r w:rsidR="00C20DDB">
        <w:rPr>
          <w:rFonts w:ascii="Book Antiqua" w:eastAsia="Book Antiqua" w:hAnsi="Book Antiqua" w:cs="Book Antiqua"/>
          <w:b/>
          <w:color w:val="000000"/>
        </w:rPr>
        <w:lastRenderedPageBreak/>
        <w:t>Footnotes</w:t>
      </w:r>
    </w:p>
    <w:p w14:paraId="7D0A150C" w14:textId="77777777" w:rsidR="00A77B3E" w:rsidRDefault="00C20DDB">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The study was conducted with approval from the institutional review board at the University of Cologne (IRB reference 16-727). </w:t>
      </w:r>
    </w:p>
    <w:p w14:paraId="06D66480" w14:textId="77777777" w:rsidR="00A77B3E" w:rsidRDefault="00A77B3E">
      <w:pPr>
        <w:spacing w:line="360" w:lineRule="auto"/>
        <w:jc w:val="both"/>
      </w:pPr>
    </w:p>
    <w:p w14:paraId="69DA2EC8" w14:textId="77777777" w:rsidR="00A77B3E" w:rsidRDefault="00C20DDB">
      <w:pPr>
        <w:spacing w:line="360" w:lineRule="auto"/>
        <w:jc w:val="both"/>
      </w:pPr>
      <w:r>
        <w:rPr>
          <w:rFonts w:ascii="Book Antiqua" w:eastAsia="Book Antiqua" w:hAnsi="Book Antiqua" w:cs="Book Antiqua"/>
          <w:b/>
          <w:bCs/>
          <w:color w:val="000000"/>
          <w:szCs w:val="22"/>
        </w:rPr>
        <w:t xml:space="preserve">Clinical trial registration statement: </w:t>
      </w:r>
      <w:r>
        <w:rPr>
          <w:rFonts w:ascii="Book Antiqua" w:eastAsia="Book Antiqua" w:hAnsi="Book Antiqua" w:cs="Book Antiqua"/>
          <w:color w:val="000000"/>
        </w:rPr>
        <w:t>Our prospective clinical study has been registered in the “German Clinical Trial Register” and can be found under the following link:</w:t>
      </w:r>
      <w:r w:rsidR="007738DE">
        <w:rPr>
          <w:rFonts w:hint="eastAsia"/>
          <w:lang w:eastAsia="zh-CN"/>
        </w:rPr>
        <w:t xml:space="preserve"> </w:t>
      </w:r>
      <w:r w:rsidR="007738DE" w:rsidRPr="007738DE">
        <w:rPr>
          <w:rFonts w:ascii="Book Antiqua" w:eastAsia="Book Antiqua" w:hAnsi="Book Antiqua" w:cs="Book Antiqua"/>
          <w:color w:val="000000"/>
        </w:rPr>
        <w:t>https://www.drks.de/drks_web/navigate.do?navigationId=trial.HTML&amp;TRIAL_ID=DRKS00011123</w:t>
      </w:r>
      <w:r w:rsidR="007738DE">
        <w:rPr>
          <w:rFonts w:ascii="Book Antiqua" w:eastAsia="Book Antiqua" w:hAnsi="Book Antiqua" w:cs="Book Antiqua"/>
          <w:color w:val="000000"/>
        </w:rPr>
        <w:t xml:space="preserve">. </w:t>
      </w:r>
      <w:r>
        <w:rPr>
          <w:rFonts w:ascii="Book Antiqua" w:eastAsia="Book Antiqua" w:hAnsi="Book Antiqua" w:cs="Book Antiqua"/>
          <w:color w:val="000000"/>
        </w:rPr>
        <w:t>The study number is DRKS00011123.</w:t>
      </w:r>
    </w:p>
    <w:p w14:paraId="724195E8" w14:textId="77777777" w:rsidR="00A77B3E" w:rsidRDefault="00A77B3E">
      <w:pPr>
        <w:spacing w:line="360" w:lineRule="auto"/>
        <w:jc w:val="both"/>
      </w:pPr>
    </w:p>
    <w:p w14:paraId="5920CAA8" w14:textId="77777777" w:rsidR="00A77B3E" w:rsidRDefault="00C20DDB">
      <w:pPr>
        <w:spacing w:line="360" w:lineRule="auto"/>
        <w:jc w:val="both"/>
      </w:pPr>
      <w:r>
        <w:rPr>
          <w:rFonts w:ascii="Book Antiqua" w:eastAsia="Book Antiqua" w:hAnsi="Book Antiqua" w:cs="Book Antiqua"/>
          <w:b/>
          <w:bCs/>
          <w:color w:val="000000"/>
          <w:szCs w:val="22"/>
        </w:rPr>
        <w:t xml:space="preserve">Informed consent statement: </w:t>
      </w:r>
      <w:r>
        <w:rPr>
          <w:rFonts w:ascii="Book Antiqua" w:eastAsia="Book Antiqua" w:hAnsi="Book Antiqua" w:cs="Book Antiqua"/>
          <w:color w:val="000000"/>
        </w:rPr>
        <w:t>All study participants provided written consent prior to study enrollment.</w:t>
      </w:r>
    </w:p>
    <w:p w14:paraId="5A0B8617" w14:textId="77777777" w:rsidR="00A77B3E" w:rsidRDefault="00A77B3E">
      <w:pPr>
        <w:spacing w:line="360" w:lineRule="auto"/>
        <w:jc w:val="both"/>
      </w:pPr>
    </w:p>
    <w:p w14:paraId="07241240" w14:textId="77777777" w:rsidR="00A77B3E" w:rsidRDefault="00C20DDB">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The authors of this manuscript having no conflicts of interest to disclose.</w:t>
      </w:r>
    </w:p>
    <w:p w14:paraId="0DDCD853" w14:textId="77777777" w:rsidR="00A77B3E" w:rsidRDefault="00A77B3E">
      <w:pPr>
        <w:spacing w:line="360" w:lineRule="auto"/>
        <w:jc w:val="both"/>
      </w:pPr>
    </w:p>
    <w:p w14:paraId="6C63AF08" w14:textId="77777777" w:rsidR="00A77B3E" w:rsidRDefault="00C20DDB">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zCs w:val="22"/>
        </w:rPr>
        <w:t>No</w:t>
      </w:r>
      <w:r w:rsidR="007738DE">
        <w:rPr>
          <w:rFonts w:ascii="Book Antiqua" w:eastAsia="Book Antiqua" w:hAnsi="Book Antiqua" w:cs="Book Antiqua"/>
          <w:color w:val="000000"/>
          <w:szCs w:val="22"/>
        </w:rPr>
        <w:t xml:space="preserve"> additional data are available.</w:t>
      </w:r>
      <w:r>
        <w:rPr>
          <w:rFonts w:ascii="Book Antiqua" w:eastAsia="Book Antiqua" w:hAnsi="Book Antiqua" w:cs="Book Antiqua"/>
          <w:color w:val="000000"/>
          <w:szCs w:val="22"/>
        </w:rPr>
        <w:t xml:space="preserve"> </w:t>
      </w:r>
    </w:p>
    <w:p w14:paraId="473EBFAA" w14:textId="77777777" w:rsidR="00A77B3E" w:rsidRDefault="00A77B3E">
      <w:pPr>
        <w:spacing w:line="360" w:lineRule="auto"/>
        <w:jc w:val="both"/>
      </w:pPr>
    </w:p>
    <w:p w14:paraId="4D4BBD0A" w14:textId="77777777" w:rsidR="00A77B3E" w:rsidRDefault="00C20DD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DA01221" w14:textId="77777777" w:rsidR="00A77B3E" w:rsidRDefault="00A77B3E">
      <w:pPr>
        <w:spacing w:line="360" w:lineRule="auto"/>
        <w:jc w:val="both"/>
      </w:pPr>
    </w:p>
    <w:p w14:paraId="30E4729A" w14:textId="77777777" w:rsidR="00A77B3E" w:rsidRDefault="00C20DDB">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7738DE">
        <w:rPr>
          <w:rFonts w:ascii="Book Antiqua" w:eastAsia="Book Antiqua" w:hAnsi="Book Antiqua" w:cs="Book Antiqua"/>
          <w:color w:val="000000"/>
        </w:rPr>
        <w:t>m</w:t>
      </w:r>
      <w:r>
        <w:rPr>
          <w:rFonts w:ascii="Book Antiqua" w:eastAsia="Book Antiqua" w:hAnsi="Book Antiqua" w:cs="Book Antiqua"/>
          <w:color w:val="000000"/>
        </w:rPr>
        <w:t>anuscript</w:t>
      </w:r>
    </w:p>
    <w:p w14:paraId="470D461A" w14:textId="77777777" w:rsidR="00A77B3E" w:rsidRDefault="00A77B3E">
      <w:pPr>
        <w:spacing w:line="360" w:lineRule="auto"/>
        <w:jc w:val="both"/>
      </w:pPr>
    </w:p>
    <w:p w14:paraId="63472A36" w14:textId="77777777" w:rsidR="00A77B3E" w:rsidRDefault="00C20DD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6, 2020</w:t>
      </w:r>
    </w:p>
    <w:p w14:paraId="3C2B407F" w14:textId="77777777" w:rsidR="00A77B3E" w:rsidRDefault="00C20DD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29, 2021</w:t>
      </w:r>
    </w:p>
    <w:p w14:paraId="62560AAC" w14:textId="77777777" w:rsidR="00A77B3E" w:rsidRDefault="00C20DDB">
      <w:pPr>
        <w:spacing w:line="360" w:lineRule="auto"/>
        <w:jc w:val="both"/>
      </w:pPr>
      <w:r>
        <w:rPr>
          <w:rFonts w:ascii="Book Antiqua" w:eastAsia="Book Antiqua" w:hAnsi="Book Antiqua" w:cs="Book Antiqua"/>
          <w:b/>
          <w:color w:val="000000"/>
        </w:rPr>
        <w:lastRenderedPageBreak/>
        <w:t xml:space="preserve">Article in press: </w:t>
      </w:r>
    </w:p>
    <w:p w14:paraId="19E44DB7" w14:textId="77777777" w:rsidR="00A77B3E" w:rsidRDefault="00A77B3E">
      <w:pPr>
        <w:spacing w:line="360" w:lineRule="auto"/>
        <w:jc w:val="both"/>
      </w:pPr>
    </w:p>
    <w:p w14:paraId="6686282A" w14:textId="77777777" w:rsidR="00A77B3E" w:rsidRDefault="00C20DDB">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Research and</w:t>
      </w:r>
      <w:r w:rsidR="007738DE">
        <w:rPr>
          <w:rFonts w:ascii="Book Antiqua" w:eastAsia="Book Antiqua" w:hAnsi="Book Antiqua" w:cs="Book Antiqua"/>
          <w:color w:val="000000"/>
        </w:rPr>
        <w:t xml:space="preserve"> experimental medicine</w:t>
      </w:r>
    </w:p>
    <w:p w14:paraId="43BFC66C" w14:textId="77777777" w:rsidR="00A77B3E" w:rsidRDefault="00C20DD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Germany</w:t>
      </w:r>
    </w:p>
    <w:p w14:paraId="2F2BFE0B" w14:textId="77777777" w:rsidR="00A77B3E" w:rsidRDefault="00C20DDB">
      <w:pPr>
        <w:spacing w:line="360" w:lineRule="auto"/>
        <w:jc w:val="both"/>
      </w:pPr>
      <w:r>
        <w:rPr>
          <w:rFonts w:ascii="Book Antiqua" w:eastAsia="Book Antiqua" w:hAnsi="Book Antiqua" w:cs="Book Antiqua"/>
          <w:b/>
          <w:color w:val="000000"/>
        </w:rPr>
        <w:t>Peer-review report’s scientific quality classification</w:t>
      </w:r>
    </w:p>
    <w:p w14:paraId="45BDB98C" w14:textId="77777777" w:rsidR="00A77B3E" w:rsidRDefault="00C20DDB">
      <w:pPr>
        <w:spacing w:line="360" w:lineRule="auto"/>
        <w:jc w:val="both"/>
      </w:pPr>
      <w:r>
        <w:rPr>
          <w:rFonts w:ascii="Book Antiqua" w:eastAsia="Book Antiqua" w:hAnsi="Book Antiqua" w:cs="Book Antiqua"/>
          <w:color w:val="000000"/>
        </w:rPr>
        <w:t>Grade A (Excellent): 0</w:t>
      </w:r>
    </w:p>
    <w:p w14:paraId="1A8409A0" w14:textId="77777777" w:rsidR="00A77B3E" w:rsidRDefault="00C20DDB">
      <w:pPr>
        <w:spacing w:line="360" w:lineRule="auto"/>
        <w:jc w:val="both"/>
      </w:pPr>
      <w:r>
        <w:rPr>
          <w:rFonts w:ascii="Book Antiqua" w:eastAsia="Book Antiqua" w:hAnsi="Book Antiqua" w:cs="Book Antiqua"/>
          <w:color w:val="000000"/>
        </w:rPr>
        <w:t>Grade B (Very good): 0</w:t>
      </w:r>
    </w:p>
    <w:p w14:paraId="567209D4" w14:textId="77777777" w:rsidR="00A77B3E" w:rsidRDefault="00C20DDB">
      <w:pPr>
        <w:spacing w:line="360" w:lineRule="auto"/>
        <w:jc w:val="both"/>
      </w:pPr>
      <w:r>
        <w:rPr>
          <w:rFonts w:ascii="Book Antiqua" w:eastAsia="Book Antiqua" w:hAnsi="Book Antiqua" w:cs="Book Antiqua"/>
          <w:color w:val="000000"/>
        </w:rPr>
        <w:t>Grade C (Good): C</w:t>
      </w:r>
    </w:p>
    <w:p w14:paraId="6FEFE786" w14:textId="77777777" w:rsidR="00A77B3E" w:rsidRDefault="00C20DDB">
      <w:pPr>
        <w:spacing w:line="360" w:lineRule="auto"/>
        <w:jc w:val="both"/>
      </w:pPr>
      <w:r>
        <w:rPr>
          <w:rFonts w:ascii="Book Antiqua" w:eastAsia="Book Antiqua" w:hAnsi="Book Antiqua" w:cs="Book Antiqua"/>
          <w:color w:val="000000"/>
        </w:rPr>
        <w:t>Grade D (Fair): 0</w:t>
      </w:r>
    </w:p>
    <w:p w14:paraId="6191F3E4" w14:textId="77777777" w:rsidR="00A77B3E" w:rsidRDefault="00C20DDB">
      <w:pPr>
        <w:spacing w:line="360" w:lineRule="auto"/>
        <w:jc w:val="both"/>
      </w:pPr>
      <w:r>
        <w:rPr>
          <w:rFonts w:ascii="Book Antiqua" w:eastAsia="Book Antiqua" w:hAnsi="Book Antiqua" w:cs="Book Antiqua"/>
          <w:color w:val="000000"/>
        </w:rPr>
        <w:t>Grade E (Poor): 0</w:t>
      </w:r>
    </w:p>
    <w:p w14:paraId="3746678B" w14:textId="77777777" w:rsidR="00A77B3E" w:rsidRDefault="00A77B3E">
      <w:pPr>
        <w:spacing w:line="360" w:lineRule="auto"/>
        <w:jc w:val="both"/>
      </w:pPr>
    </w:p>
    <w:p w14:paraId="22FF00B0" w14:textId="64389EB3" w:rsidR="00A77B3E" w:rsidRDefault="00C20DD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Salvatore S</w:t>
      </w:r>
      <w:r>
        <w:rPr>
          <w:rFonts w:ascii="Book Antiqua" w:eastAsia="Book Antiqua" w:hAnsi="Book Antiqua" w:cs="Book Antiqua"/>
          <w:b/>
          <w:color w:val="000000"/>
        </w:rPr>
        <w:t xml:space="preserve"> S-Editor: </w:t>
      </w:r>
      <w:r>
        <w:rPr>
          <w:rFonts w:ascii="Book Antiqua" w:eastAsia="Book Antiqua" w:hAnsi="Book Antiqua" w:cs="Book Antiqua"/>
          <w:color w:val="000000"/>
        </w:rPr>
        <w:t>Gong ZM</w:t>
      </w:r>
      <w:r>
        <w:rPr>
          <w:rFonts w:ascii="Book Antiqua" w:eastAsia="Book Antiqua" w:hAnsi="Book Antiqua" w:cs="Book Antiqua"/>
          <w:b/>
          <w:color w:val="000000"/>
        </w:rPr>
        <w:t xml:space="preserve"> L-Editor:</w:t>
      </w:r>
      <w:r w:rsidR="0027045F">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p>
    <w:p w14:paraId="2BCA1477" w14:textId="77777777" w:rsidR="005B7BF3" w:rsidRDefault="005B7BF3">
      <w:pPr>
        <w:spacing w:line="360" w:lineRule="auto"/>
        <w:jc w:val="both"/>
        <w:sectPr w:rsidR="005B7BF3" w:rsidSect="00D02E7B">
          <w:pgSz w:w="12240" w:h="15840"/>
          <w:pgMar w:top="1440" w:right="1440" w:bottom="1440" w:left="1440" w:header="720" w:footer="720" w:gutter="0"/>
          <w:cols w:space="720"/>
          <w:docGrid w:linePitch="360"/>
        </w:sectPr>
      </w:pPr>
    </w:p>
    <w:p w14:paraId="027FD960" w14:textId="77777777" w:rsidR="00A77B3E" w:rsidRDefault="00C20DD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DC2D791" w14:textId="77777777" w:rsidR="00733BE9" w:rsidRDefault="00733BE9">
      <w:pPr>
        <w:spacing w:line="360" w:lineRule="auto"/>
        <w:jc w:val="both"/>
      </w:pPr>
      <w:r>
        <w:rPr>
          <w:noProof/>
          <w:lang w:eastAsia="zh-CN"/>
        </w:rPr>
        <w:drawing>
          <wp:inline distT="0" distB="0" distL="0" distR="0" wp14:anchorId="0509292F" wp14:editId="4B7D9AEF">
            <wp:extent cx="3260035" cy="4158532"/>
            <wp:effectExtent l="0" t="0" r="0" b="0"/>
            <wp:docPr id="4" name="Grafik 3">
              <a:extLst xmlns:a="http://schemas.openxmlformats.org/drawingml/2006/main">
                <a:ext uri="{FF2B5EF4-FFF2-40B4-BE49-F238E27FC236}">
                  <a16:creationId xmlns:a16="http://schemas.microsoft.com/office/drawing/2014/main" id="{754422B6-9484-479D-9E15-B676AF5737CD}"/>
                </a:ext>
              </a:extLst>
            </wp:docPr>
            <wp:cNvGraphicFramePr/>
            <a:graphic xmlns:a="http://schemas.openxmlformats.org/drawingml/2006/main">
              <a:graphicData uri="http://schemas.openxmlformats.org/drawingml/2006/picture">
                <pic:pic xmlns:pic="http://schemas.openxmlformats.org/drawingml/2006/picture">
                  <pic:nvPicPr>
                    <pic:cNvPr id="4" name="Grafik 3">
                      <a:extLst>
                        <a:ext uri="{FF2B5EF4-FFF2-40B4-BE49-F238E27FC236}">
                          <a16:creationId xmlns:a16="http://schemas.microsoft.com/office/drawing/2014/main" id="{754422B6-9484-479D-9E15-B676AF5737CD}"/>
                        </a:ext>
                      </a:extLst>
                    </pic:cNvPr>
                    <pic:cNvPicPr/>
                  </pic:nvPicPr>
                  <pic:blipFill rotWithShape="1">
                    <a:blip r:embed="rId7">
                      <a:extLst>
                        <a:ext uri="{28A0092B-C50C-407E-A947-70E740481C1C}">
                          <a14:useLocalDpi xmlns:a14="http://schemas.microsoft.com/office/drawing/2010/main" val="0"/>
                        </a:ext>
                      </a:extLst>
                    </a:blip>
                    <a:srcRect t="7210"/>
                    <a:stretch/>
                  </pic:blipFill>
                  <pic:spPr bwMode="auto">
                    <a:xfrm>
                      <a:off x="0" y="0"/>
                      <a:ext cx="3270191" cy="4171487"/>
                    </a:xfrm>
                    <a:prstGeom prst="rect">
                      <a:avLst/>
                    </a:prstGeom>
                    <a:noFill/>
                    <a:ln>
                      <a:noFill/>
                    </a:ln>
                    <a:extLst>
                      <a:ext uri="{53640926-AAD7-44D8-BBD7-CCE9431645EC}">
                        <a14:shadowObscured xmlns:a14="http://schemas.microsoft.com/office/drawing/2010/main"/>
                      </a:ext>
                    </a:extLst>
                  </pic:spPr>
                </pic:pic>
              </a:graphicData>
            </a:graphic>
          </wp:inline>
        </w:drawing>
      </w:r>
    </w:p>
    <w:p w14:paraId="36D4CF83" w14:textId="77777777" w:rsidR="00A77B3E" w:rsidRPr="00733BE9" w:rsidRDefault="00C20DDB">
      <w:pPr>
        <w:spacing w:line="360" w:lineRule="auto"/>
        <w:jc w:val="both"/>
        <w:rPr>
          <w:b/>
        </w:rPr>
      </w:pPr>
      <w:r w:rsidRPr="00733BE9">
        <w:rPr>
          <w:rFonts w:ascii="Book Antiqua" w:eastAsia="Book Antiqua" w:hAnsi="Book Antiqua" w:cs="Book Antiqua"/>
          <w:b/>
          <w:color w:val="000000"/>
        </w:rPr>
        <w:t>Figure 1</w:t>
      </w:r>
      <w:r w:rsidR="00733BE9">
        <w:rPr>
          <w:rFonts w:ascii="Book Antiqua" w:eastAsia="Book Antiqua" w:hAnsi="Book Antiqua" w:cs="Book Antiqua"/>
          <w:b/>
          <w:color w:val="000000"/>
        </w:rPr>
        <w:t xml:space="preserve"> </w:t>
      </w:r>
      <w:r w:rsidRPr="00733BE9">
        <w:rPr>
          <w:rFonts w:ascii="Book Antiqua" w:eastAsia="Book Antiqua" w:hAnsi="Book Antiqua" w:cs="Book Antiqua"/>
          <w:b/>
          <w:color w:val="000000"/>
        </w:rPr>
        <w:t xml:space="preserve">Probe placement </w:t>
      </w:r>
      <w:proofErr w:type="spellStart"/>
      <w:r w:rsidRPr="00733BE9">
        <w:rPr>
          <w:rFonts w:ascii="Book Antiqua" w:eastAsia="Book Antiqua" w:hAnsi="Book Antiqua" w:cs="Book Antiqua"/>
          <w:b/>
          <w:color w:val="000000"/>
        </w:rPr>
        <w:t>Restech</w:t>
      </w:r>
      <w:proofErr w:type="spellEnd"/>
      <w:r w:rsidRPr="00733BE9">
        <w:rPr>
          <w:rFonts w:ascii="Book Antiqua" w:eastAsia="Book Antiqua" w:hAnsi="Book Antiqua" w:cs="Book Antiqua"/>
          <w:b/>
          <w:color w:val="000000"/>
        </w:rPr>
        <w:t xml:space="preserve"> Dx</w:t>
      </w:r>
      <w:r w:rsidR="00F217E8" w:rsidRPr="00733BE9">
        <w:rPr>
          <w:rFonts w:ascii="Book Antiqua" w:eastAsia="Book Antiqua" w:hAnsi="Book Antiqua" w:cs="Book Antiqua"/>
          <w:b/>
          <w:color w:val="000000"/>
        </w:rPr>
        <w:t>-</w:t>
      </w:r>
      <w:proofErr w:type="spellStart"/>
      <w:r w:rsidRPr="00733BE9">
        <w:rPr>
          <w:rFonts w:ascii="Book Antiqua" w:eastAsia="Book Antiqua" w:hAnsi="Book Antiqua" w:cs="Book Antiqua"/>
          <w:b/>
          <w:color w:val="000000"/>
        </w:rPr>
        <w:t>pH</w:t>
      </w:r>
      <w:r w:rsidR="00733BE9" w:rsidRPr="00733BE9">
        <w:rPr>
          <w:rFonts w:ascii="Book Antiqua" w:eastAsia="Book Antiqua" w:hAnsi="Book Antiqua" w:cs="Book Antiqua"/>
          <w:b/>
          <w:color w:val="000000"/>
        </w:rPr>
        <w:t>.</w:t>
      </w:r>
      <w:proofErr w:type="spellEnd"/>
    </w:p>
    <w:p w14:paraId="1D29AC7C" w14:textId="77777777" w:rsidR="00733BE9" w:rsidRDefault="00733BE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sidR="00930EAB">
        <w:rPr>
          <w:noProof/>
          <w:lang w:eastAsia="zh-CN"/>
        </w:rPr>
        <w:lastRenderedPageBreak/>
        <w:drawing>
          <wp:inline distT="0" distB="0" distL="0" distR="0" wp14:anchorId="2CAD98C5" wp14:editId="1ACA7E28">
            <wp:extent cx="3554233" cy="4746929"/>
            <wp:effectExtent l="0" t="0" r="0" b="0"/>
            <wp:docPr id="1" name="Grafik 3" descr="Ein Bild, das Text, Karte, Zeichnung enthält.&#10;&#10;Automatisch generierte Beschreibung">
              <a:extLst xmlns:a="http://schemas.openxmlformats.org/drawingml/2006/main">
                <a:ext uri="{FF2B5EF4-FFF2-40B4-BE49-F238E27FC236}">
                  <a16:creationId xmlns:a16="http://schemas.microsoft.com/office/drawing/2014/main" id="{7766381E-A800-4E71-BCFE-FA7E118F751A}"/>
                </a:ext>
              </a:extLst>
            </wp:docPr>
            <wp:cNvGraphicFramePr/>
            <a:graphic xmlns:a="http://schemas.openxmlformats.org/drawingml/2006/main">
              <a:graphicData uri="http://schemas.openxmlformats.org/drawingml/2006/picture">
                <pic:pic xmlns:pic="http://schemas.openxmlformats.org/drawingml/2006/picture">
                  <pic:nvPicPr>
                    <pic:cNvPr id="4" name="Grafik 3" descr="Ein Bild, das Text, Karte, Zeichnung enthält.&#10;&#10;Automatisch generierte Beschreibung">
                      <a:extLst>
                        <a:ext uri="{FF2B5EF4-FFF2-40B4-BE49-F238E27FC236}">
                          <a16:creationId xmlns:a16="http://schemas.microsoft.com/office/drawing/2014/main" id="{7766381E-A800-4E71-BCFE-FA7E118F751A}"/>
                        </a:ext>
                      </a:extLst>
                    </pic:cNvPr>
                    <pic:cNvPicPr/>
                  </pic:nvPicPr>
                  <pic:blipFill>
                    <a:blip r:embed="rId8"/>
                    <a:stretch>
                      <a:fillRect/>
                    </a:stretch>
                  </pic:blipFill>
                  <pic:spPr>
                    <a:xfrm>
                      <a:off x="0" y="0"/>
                      <a:ext cx="3557478" cy="4751263"/>
                    </a:xfrm>
                    <a:prstGeom prst="rect">
                      <a:avLst/>
                    </a:prstGeom>
                  </pic:spPr>
                </pic:pic>
              </a:graphicData>
            </a:graphic>
          </wp:inline>
        </w:drawing>
      </w:r>
    </w:p>
    <w:p w14:paraId="62CAC6FE" w14:textId="77777777" w:rsidR="00A77B3E" w:rsidRPr="00733BE9" w:rsidRDefault="00C20DDB">
      <w:pPr>
        <w:spacing w:line="360" w:lineRule="auto"/>
        <w:jc w:val="both"/>
        <w:rPr>
          <w:b/>
        </w:rPr>
      </w:pPr>
      <w:r w:rsidRPr="00733BE9">
        <w:rPr>
          <w:rFonts w:ascii="Book Antiqua" w:eastAsia="Book Antiqua" w:hAnsi="Book Antiqua" w:cs="Book Antiqua"/>
          <w:b/>
          <w:color w:val="000000"/>
        </w:rPr>
        <w:t>Figure 2</w:t>
      </w:r>
      <w:r w:rsidR="00733BE9" w:rsidRPr="00733BE9">
        <w:rPr>
          <w:rFonts w:ascii="Book Antiqua" w:eastAsia="Book Antiqua" w:hAnsi="Book Antiqua" w:cs="Book Antiqua"/>
          <w:b/>
          <w:color w:val="000000"/>
        </w:rPr>
        <w:t xml:space="preserve"> </w:t>
      </w:r>
      <w:r w:rsidRPr="00733BE9">
        <w:rPr>
          <w:rFonts w:ascii="Book Antiqua" w:eastAsia="Book Antiqua" w:hAnsi="Book Antiqua" w:cs="Book Antiqua"/>
          <w:b/>
          <w:color w:val="000000"/>
        </w:rPr>
        <w:t>Probe placement esophageal pH-</w:t>
      </w:r>
      <w:proofErr w:type="spellStart"/>
      <w:r w:rsidRPr="00733BE9">
        <w:rPr>
          <w:rFonts w:ascii="Book Antiqua" w:eastAsia="Book Antiqua" w:hAnsi="Book Antiqua" w:cs="Book Antiqua"/>
          <w:b/>
          <w:color w:val="000000"/>
        </w:rPr>
        <w:t>metry</w:t>
      </w:r>
      <w:proofErr w:type="spellEnd"/>
      <w:r w:rsidR="00733BE9" w:rsidRPr="00733BE9">
        <w:rPr>
          <w:rFonts w:ascii="Book Antiqua" w:eastAsia="Book Antiqua" w:hAnsi="Book Antiqua" w:cs="Book Antiqua"/>
          <w:b/>
          <w:color w:val="000000"/>
        </w:rPr>
        <w:t>.</w:t>
      </w:r>
    </w:p>
    <w:p w14:paraId="1840F616" w14:textId="77777777" w:rsidR="00733BE9" w:rsidRDefault="00733BE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sidR="00CF2695">
        <w:rPr>
          <w:noProof/>
          <w:lang w:eastAsia="zh-CN"/>
        </w:rPr>
        <w:lastRenderedPageBreak/>
        <w:drawing>
          <wp:inline distT="0" distB="0" distL="0" distR="0" wp14:anchorId="65568E09" wp14:editId="4493D060">
            <wp:extent cx="5943600" cy="396811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968115"/>
                    </a:xfrm>
                    <a:prstGeom prst="rect">
                      <a:avLst/>
                    </a:prstGeom>
                  </pic:spPr>
                </pic:pic>
              </a:graphicData>
            </a:graphic>
          </wp:inline>
        </w:drawing>
      </w:r>
    </w:p>
    <w:p w14:paraId="0F2D6E7B" w14:textId="6CC7662C" w:rsidR="00F47333" w:rsidRDefault="00C20DDB">
      <w:pPr>
        <w:spacing w:line="360" w:lineRule="auto"/>
        <w:jc w:val="both"/>
        <w:rPr>
          <w:rFonts w:ascii="Book Antiqua" w:eastAsia="Book Antiqua" w:hAnsi="Book Antiqua" w:cs="Book Antiqua"/>
          <w:b/>
          <w:color w:val="000000"/>
        </w:rPr>
      </w:pPr>
      <w:r w:rsidRPr="00733BE9">
        <w:rPr>
          <w:rFonts w:ascii="Book Antiqua" w:eastAsia="Book Antiqua" w:hAnsi="Book Antiqua" w:cs="Book Antiqua"/>
          <w:b/>
          <w:color w:val="000000"/>
        </w:rPr>
        <w:t>Figure 3</w:t>
      </w:r>
      <w:r w:rsidR="00733BE9" w:rsidRPr="00733BE9">
        <w:rPr>
          <w:rFonts w:ascii="Book Antiqua" w:eastAsia="Book Antiqua" w:hAnsi="Book Antiqua" w:cs="Book Antiqua"/>
          <w:b/>
          <w:color w:val="000000"/>
        </w:rPr>
        <w:t xml:space="preserve"> </w:t>
      </w:r>
      <w:proofErr w:type="spellStart"/>
      <w:r w:rsidRPr="00733BE9">
        <w:rPr>
          <w:rFonts w:ascii="Book Antiqua" w:eastAsia="Book Antiqua" w:hAnsi="Book Antiqua" w:cs="Book Antiqua"/>
          <w:b/>
          <w:color w:val="000000"/>
        </w:rPr>
        <w:t>Restech</w:t>
      </w:r>
      <w:proofErr w:type="spellEnd"/>
      <w:r w:rsidRPr="00733BE9">
        <w:rPr>
          <w:rFonts w:ascii="Book Antiqua" w:eastAsia="Book Antiqua" w:hAnsi="Book Antiqua" w:cs="Book Antiqua"/>
          <w:b/>
          <w:color w:val="000000"/>
        </w:rPr>
        <w:t xml:space="preserve"> device and intraoral placement of the pH probe</w:t>
      </w:r>
      <w:r w:rsidR="00733BE9" w:rsidRPr="00733BE9">
        <w:rPr>
          <w:rFonts w:ascii="Book Antiqua" w:eastAsia="Book Antiqua" w:hAnsi="Book Antiqua" w:cs="Book Antiqua"/>
          <w:b/>
          <w:color w:val="000000"/>
        </w:rPr>
        <w:t>.</w:t>
      </w:r>
    </w:p>
    <w:p w14:paraId="38A7A5D0" w14:textId="413EC717" w:rsidR="00F47333" w:rsidRPr="007E4402" w:rsidRDefault="00F47333" w:rsidP="00F47333">
      <w:pPr>
        <w:spacing w:line="360" w:lineRule="auto"/>
        <w:jc w:val="both"/>
        <w:rPr>
          <w:rFonts w:ascii="Book Antiqua" w:eastAsia="Book Antiqua" w:hAnsi="Book Antiqua" w:cs="Book Antiqua"/>
          <w:b/>
          <w:iCs/>
          <w:color w:val="000000"/>
        </w:rPr>
      </w:pPr>
      <w:r>
        <w:rPr>
          <w:rFonts w:ascii="Book Antiqua" w:eastAsia="Book Antiqua" w:hAnsi="Book Antiqua" w:cs="Book Antiqua"/>
          <w:b/>
          <w:color w:val="000000"/>
        </w:rPr>
        <w:br w:type="page"/>
      </w:r>
      <w:r w:rsidRPr="007E4402">
        <w:rPr>
          <w:rFonts w:ascii="Book Antiqua" w:eastAsia="Book Antiqua" w:hAnsi="Book Antiqua" w:cs="Book Antiqua"/>
          <w:b/>
          <w:iCs/>
          <w:color w:val="000000"/>
        </w:rPr>
        <w:lastRenderedPageBreak/>
        <w:t xml:space="preserve">Table </w:t>
      </w:r>
      <w:r>
        <w:rPr>
          <w:rFonts w:ascii="Book Antiqua" w:eastAsia="Book Antiqua" w:hAnsi="Book Antiqua" w:cs="Book Antiqua"/>
          <w:b/>
          <w:iCs/>
          <w:color w:val="000000"/>
        </w:rPr>
        <w:t>1</w:t>
      </w:r>
      <w:r w:rsidRPr="007E4402">
        <w:rPr>
          <w:rFonts w:ascii="Book Antiqua" w:eastAsia="Book Antiqua" w:hAnsi="Book Antiqua" w:cs="Book Antiqua"/>
          <w:b/>
          <w:iCs/>
          <w:color w:val="000000"/>
        </w:rPr>
        <w:t xml:space="preserve"> Group assignment of patients with simultaneous laryngopharyngeal and esophageal pH-</w:t>
      </w:r>
      <w:proofErr w:type="spellStart"/>
      <w:r w:rsidRPr="007E4402">
        <w:rPr>
          <w:rFonts w:ascii="Book Antiqua" w:eastAsia="Book Antiqua" w:hAnsi="Book Antiqua" w:cs="Book Antiqua"/>
          <w:b/>
          <w:iCs/>
          <w:color w:val="000000"/>
        </w:rPr>
        <w:t>metry</w:t>
      </w:r>
      <w:proofErr w:type="spellEnd"/>
      <w:r w:rsidRPr="007E4402">
        <w:rPr>
          <w:rFonts w:ascii="Book Antiqua" w:eastAsia="Book Antiqua" w:hAnsi="Book Antiqua" w:cs="Book Antiqua"/>
          <w:b/>
          <w:iCs/>
          <w:color w:val="000000"/>
        </w:rPr>
        <w:t xml:space="preserve"> (</w:t>
      </w:r>
      <w:r w:rsidRPr="007E4402">
        <w:rPr>
          <w:rFonts w:ascii="Book Antiqua" w:eastAsia="Book Antiqua" w:hAnsi="Book Antiqua" w:cs="Book Antiqua"/>
          <w:b/>
          <w:i/>
          <w:iCs/>
          <w:color w:val="000000"/>
        </w:rPr>
        <w:t>n</w:t>
      </w:r>
      <w:r>
        <w:rPr>
          <w:rFonts w:ascii="Book Antiqua" w:eastAsia="Book Antiqua" w:hAnsi="Book Antiqua" w:cs="Book Antiqua"/>
          <w:b/>
          <w:iCs/>
          <w:color w:val="000000"/>
        </w:rPr>
        <w:t xml:space="preserve"> </w:t>
      </w:r>
      <w:r w:rsidRPr="007E4402">
        <w:rPr>
          <w:rFonts w:ascii="Book Antiqua" w:eastAsia="Book Antiqua" w:hAnsi="Book Antiqua" w:cs="Book Antiqua"/>
          <w:b/>
          <w:iCs/>
          <w:color w:val="000000"/>
        </w:rPr>
        <w:t>=</w:t>
      </w:r>
      <w:r>
        <w:rPr>
          <w:rFonts w:ascii="Book Antiqua" w:eastAsia="Book Antiqua" w:hAnsi="Book Antiqua" w:cs="Book Antiqua"/>
          <w:b/>
          <w:iCs/>
          <w:color w:val="000000"/>
        </w:rPr>
        <w:t xml:space="preserve"> </w:t>
      </w:r>
      <w:r w:rsidRPr="007E4402">
        <w:rPr>
          <w:rFonts w:ascii="Book Antiqua" w:eastAsia="Book Antiqua" w:hAnsi="Book Antiqua" w:cs="Book Antiqua"/>
          <w:b/>
          <w:iCs/>
          <w:color w:val="000000"/>
        </w:rPr>
        <w:t>33)</w:t>
      </w:r>
    </w:p>
    <w:tbl>
      <w:tblPr>
        <w:tblStyle w:val="4"/>
        <w:tblW w:w="0" w:type="auto"/>
        <w:tblBorders>
          <w:top w:val="single" w:sz="8" w:space="0" w:color="auto"/>
          <w:bottom w:val="single" w:sz="8" w:space="0" w:color="auto"/>
        </w:tblBorders>
        <w:shd w:val="clear" w:color="auto" w:fill="FFFFFF" w:themeFill="background1"/>
        <w:tblLook w:val="04A0" w:firstRow="1" w:lastRow="0" w:firstColumn="1" w:lastColumn="0" w:noHBand="0" w:noVBand="1"/>
      </w:tblPr>
      <w:tblGrid>
        <w:gridCol w:w="3121"/>
        <w:gridCol w:w="3116"/>
        <w:gridCol w:w="3123"/>
      </w:tblGrid>
      <w:tr w:rsidR="00F47333" w:rsidRPr="00D02E7B" w14:paraId="70E83D4D" w14:textId="77777777" w:rsidTr="00764488">
        <w:trPr>
          <w:cnfStyle w:val="100000000000" w:firstRow="1" w:lastRow="0" w:firstColumn="0" w:lastColumn="0" w:oddVBand="0" w:evenVBand="0" w:oddHBand="0"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3157" w:type="dxa"/>
            <w:vMerge w:val="restart"/>
            <w:tcBorders>
              <w:top w:val="single" w:sz="8" w:space="0" w:color="auto"/>
            </w:tcBorders>
            <w:shd w:val="clear" w:color="auto" w:fill="FFFFFF" w:themeFill="background1"/>
          </w:tcPr>
          <w:p w14:paraId="1290F1E9" w14:textId="77777777" w:rsidR="00F47333" w:rsidRPr="007E4402" w:rsidRDefault="00F47333" w:rsidP="00764488">
            <w:pPr>
              <w:spacing w:line="360" w:lineRule="auto"/>
              <w:jc w:val="both"/>
              <w:rPr>
                <w:rFonts w:ascii="Book Antiqua" w:eastAsia="Book Antiqua" w:hAnsi="Book Antiqua" w:cs="Book Antiqua"/>
                <w:color w:val="000000"/>
              </w:rPr>
            </w:pPr>
            <w:proofErr w:type="spellStart"/>
            <w:r w:rsidRPr="007E4402">
              <w:rPr>
                <w:rFonts w:ascii="Book Antiqua" w:eastAsia="Book Antiqua" w:hAnsi="Book Antiqua" w:cs="Book Antiqua"/>
                <w:color w:val="000000"/>
              </w:rPr>
              <w:t>Restech</w:t>
            </w:r>
            <w:proofErr w:type="spellEnd"/>
            <w:r w:rsidRPr="007E4402">
              <w:rPr>
                <w:rFonts w:ascii="Book Antiqua" w:eastAsia="Book Antiqua" w:hAnsi="Book Antiqua" w:cs="Book Antiqua"/>
                <w:color w:val="000000"/>
              </w:rPr>
              <w:t xml:space="preserve"> pH-</w:t>
            </w:r>
            <w:proofErr w:type="spellStart"/>
            <w:r w:rsidRPr="007E4402">
              <w:rPr>
                <w:rFonts w:ascii="Book Antiqua" w:eastAsia="Book Antiqua" w:hAnsi="Book Antiqua" w:cs="Book Antiqua"/>
                <w:color w:val="000000"/>
              </w:rPr>
              <w:t>metry</w:t>
            </w:r>
            <w:proofErr w:type="spellEnd"/>
          </w:p>
        </w:tc>
        <w:tc>
          <w:tcPr>
            <w:tcW w:w="6315" w:type="dxa"/>
            <w:gridSpan w:val="2"/>
            <w:tcBorders>
              <w:top w:val="single" w:sz="8" w:space="0" w:color="auto"/>
              <w:bottom w:val="single" w:sz="8" w:space="0" w:color="auto"/>
            </w:tcBorders>
            <w:shd w:val="clear" w:color="auto" w:fill="FFFFFF" w:themeFill="background1"/>
          </w:tcPr>
          <w:p w14:paraId="5D9D26D9" w14:textId="77777777" w:rsidR="00F47333" w:rsidRPr="007E4402" w:rsidRDefault="00F47333" w:rsidP="00764488">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7E4402">
              <w:rPr>
                <w:rFonts w:ascii="Book Antiqua" w:eastAsia="Book Antiqua" w:hAnsi="Book Antiqua" w:cs="Book Antiqua"/>
                <w:color w:val="000000"/>
              </w:rPr>
              <w:t>Esophageal pH-</w:t>
            </w:r>
            <w:proofErr w:type="spellStart"/>
            <w:r w:rsidRPr="007E4402">
              <w:rPr>
                <w:rFonts w:ascii="Book Antiqua" w:eastAsia="Book Antiqua" w:hAnsi="Book Antiqua" w:cs="Book Antiqua"/>
                <w:color w:val="000000"/>
              </w:rPr>
              <w:t>metry</w:t>
            </w:r>
            <w:proofErr w:type="spellEnd"/>
          </w:p>
        </w:tc>
      </w:tr>
      <w:tr w:rsidR="00F47333" w:rsidRPr="00D02E7B" w14:paraId="02D4BF0A" w14:textId="77777777" w:rsidTr="00764488">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3157" w:type="dxa"/>
            <w:vMerge/>
            <w:tcBorders>
              <w:bottom w:val="single" w:sz="8" w:space="0" w:color="auto"/>
            </w:tcBorders>
            <w:shd w:val="clear" w:color="auto" w:fill="FFFFFF" w:themeFill="background1"/>
          </w:tcPr>
          <w:p w14:paraId="1884B773" w14:textId="77777777" w:rsidR="00F47333" w:rsidRPr="007E4402" w:rsidRDefault="00F47333" w:rsidP="00764488">
            <w:pPr>
              <w:spacing w:line="360" w:lineRule="auto"/>
              <w:jc w:val="both"/>
              <w:rPr>
                <w:rFonts w:ascii="Book Antiqua" w:eastAsia="Book Antiqua" w:hAnsi="Book Antiqua" w:cs="Book Antiqua"/>
                <w:b w:val="0"/>
                <w:color w:val="000000"/>
              </w:rPr>
            </w:pPr>
          </w:p>
        </w:tc>
        <w:tc>
          <w:tcPr>
            <w:tcW w:w="3157" w:type="dxa"/>
            <w:tcBorders>
              <w:top w:val="single" w:sz="8" w:space="0" w:color="auto"/>
              <w:bottom w:val="single" w:sz="8" w:space="0" w:color="auto"/>
            </w:tcBorders>
            <w:shd w:val="clear" w:color="auto" w:fill="FFFFFF" w:themeFill="background1"/>
          </w:tcPr>
          <w:p w14:paraId="367E6FA6" w14:textId="77777777" w:rsidR="00F47333" w:rsidRPr="007E4402" w:rsidRDefault="00F47333" w:rsidP="0076448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rPr>
            </w:pPr>
            <w:r w:rsidRPr="007E4402">
              <w:rPr>
                <w:rFonts w:ascii="Book Antiqua" w:eastAsia="Book Antiqua" w:hAnsi="Book Antiqua" w:cs="Book Antiqua"/>
                <w:b/>
                <w:color w:val="000000"/>
              </w:rPr>
              <w:t>Normal</w:t>
            </w:r>
          </w:p>
        </w:tc>
        <w:tc>
          <w:tcPr>
            <w:tcW w:w="3157" w:type="dxa"/>
            <w:tcBorders>
              <w:top w:val="single" w:sz="8" w:space="0" w:color="auto"/>
              <w:bottom w:val="single" w:sz="8" w:space="0" w:color="auto"/>
            </w:tcBorders>
            <w:shd w:val="clear" w:color="auto" w:fill="FFFFFF" w:themeFill="background1"/>
          </w:tcPr>
          <w:p w14:paraId="2B8E07FA" w14:textId="77777777" w:rsidR="00F47333" w:rsidRPr="007E4402" w:rsidRDefault="00F47333" w:rsidP="0076448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rPr>
            </w:pPr>
            <w:r w:rsidRPr="007E4402">
              <w:rPr>
                <w:rFonts w:ascii="Book Antiqua" w:eastAsia="Book Antiqua" w:hAnsi="Book Antiqua" w:cs="Book Antiqua"/>
                <w:b/>
                <w:caps/>
                <w:color w:val="000000"/>
              </w:rPr>
              <w:t>a</w:t>
            </w:r>
            <w:r w:rsidRPr="007E4402">
              <w:rPr>
                <w:rFonts w:ascii="Book Antiqua" w:eastAsia="Book Antiqua" w:hAnsi="Book Antiqua" w:cs="Book Antiqua"/>
                <w:b/>
                <w:color w:val="000000"/>
              </w:rPr>
              <w:t>bnormal</w:t>
            </w:r>
          </w:p>
        </w:tc>
      </w:tr>
      <w:tr w:rsidR="00F47333" w:rsidRPr="00D02E7B" w14:paraId="558DBC03" w14:textId="77777777" w:rsidTr="00764488">
        <w:trPr>
          <w:trHeight w:val="189"/>
        </w:trPr>
        <w:tc>
          <w:tcPr>
            <w:cnfStyle w:val="001000000000" w:firstRow="0" w:lastRow="0" w:firstColumn="1" w:lastColumn="0" w:oddVBand="0" w:evenVBand="0" w:oddHBand="0" w:evenHBand="0" w:firstRowFirstColumn="0" w:firstRowLastColumn="0" w:lastRowFirstColumn="0" w:lastRowLastColumn="0"/>
            <w:tcW w:w="3157" w:type="dxa"/>
            <w:tcBorders>
              <w:top w:val="single" w:sz="8" w:space="0" w:color="auto"/>
            </w:tcBorders>
            <w:shd w:val="clear" w:color="auto" w:fill="FFFFFF" w:themeFill="background1"/>
          </w:tcPr>
          <w:p w14:paraId="36B1A578" w14:textId="77777777" w:rsidR="00F47333" w:rsidRPr="007E4402" w:rsidRDefault="00F47333" w:rsidP="00764488">
            <w:pPr>
              <w:spacing w:line="360" w:lineRule="auto"/>
              <w:jc w:val="both"/>
              <w:rPr>
                <w:rFonts w:ascii="Book Antiqua" w:eastAsia="Book Antiqua" w:hAnsi="Book Antiqua" w:cs="Book Antiqua"/>
                <w:b w:val="0"/>
                <w:color w:val="000000"/>
              </w:rPr>
            </w:pPr>
            <w:r w:rsidRPr="007E4402">
              <w:rPr>
                <w:rFonts w:ascii="Book Antiqua" w:eastAsia="Book Antiqua" w:hAnsi="Book Antiqua" w:cs="Book Antiqua"/>
                <w:b w:val="0"/>
                <w:caps/>
                <w:color w:val="000000"/>
              </w:rPr>
              <w:t>n</w:t>
            </w:r>
            <w:r w:rsidRPr="007E4402">
              <w:rPr>
                <w:rFonts w:ascii="Book Antiqua" w:eastAsia="Book Antiqua" w:hAnsi="Book Antiqua" w:cs="Book Antiqua"/>
                <w:b w:val="0"/>
                <w:color w:val="000000"/>
              </w:rPr>
              <w:t xml:space="preserve">ormal </w:t>
            </w:r>
          </w:p>
        </w:tc>
        <w:tc>
          <w:tcPr>
            <w:tcW w:w="3157" w:type="dxa"/>
            <w:tcBorders>
              <w:top w:val="single" w:sz="8" w:space="0" w:color="auto"/>
            </w:tcBorders>
            <w:shd w:val="clear" w:color="auto" w:fill="FFFFFF" w:themeFill="background1"/>
          </w:tcPr>
          <w:p w14:paraId="5825C755" w14:textId="77777777" w:rsidR="00F47333" w:rsidRPr="007E4402" w:rsidRDefault="00F47333" w:rsidP="00764488">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7E4402">
              <w:rPr>
                <w:rFonts w:ascii="Book Antiqua" w:eastAsia="Book Antiqua" w:hAnsi="Book Antiqua" w:cs="Book Antiqua"/>
                <w:color w:val="000000"/>
              </w:rPr>
              <w:t>D (</w:t>
            </w:r>
            <w:r w:rsidRPr="007E4402">
              <w:rPr>
                <w:rFonts w:ascii="Book Antiqua" w:eastAsia="Book Antiqua" w:hAnsi="Book Antiqua" w:cs="Book Antiqua"/>
                <w:i/>
                <w:color w:val="000000"/>
              </w:rPr>
              <w:t>n</w:t>
            </w:r>
            <w:r>
              <w:rPr>
                <w:rFonts w:ascii="Book Antiqua" w:eastAsia="Book Antiqua" w:hAnsi="Book Antiqua" w:cs="Book Antiqua"/>
                <w:color w:val="000000"/>
              </w:rPr>
              <w:t xml:space="preserve"> </w:t>
            </w:r>
            <w:r w:rsidRPr="007E4402">
              <w:rPr>
                <w:rFonts w:ascii="Book Antiqua" w:eastAsia="Book Antiqua" w:hAnsi="Book Antiqua" w:cs="Book Antiqua"/>
                <w:color w:val="000000"/>
              </w:rPr>
              <w:t>= 4)</w:t>
            </w:r>
          </w:p>
        </w:tc>
        <w:tc>
          <w:tcPr>
            <w:tcW w:w="3157" w:type="dxa"/>
            <w:tcBorders>
              <w:top w:val="single" w:sz="8" w:space="0" w:color="auto"/>
            </w:tcBorders>
            <w:shd w:val="clear" w:color="auto" w:fill="FFFFFF" w:themeFill="background1"/>
          </w:tcPr>
          <w:p w14:paraId="3C5CF773" w14:textId="77777777" w:rsidR="00F47333" w:rsidRPr="007E4402" w:rsidRDefault="00F47333" w:rsidP="00764488">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7E4402">
              <w:rPr>
                <w:rFonts w:ascii="Book Antiqua" w:eastAsia="Book Antiqua" w:hAnsi="Book Antiqua" w:cs="Book Antiqua"/>
                <w:color w:val="000000"/>
              </w:rPr>
              <w:t xml:space="preserve">A </w:t>
            </w:r>
            <w:r w:rsidRPr="007E4402">
              <w:rPr>
                <w:rFonts w:ascii="Book Antiqua" w:eastAsia="Book Antiqua" w:hAnsi="Book Antiqua" w:cs="Book Antiqua"/>
                <w:i/>
                <w:color w:val="000000"/>
              </w:rPr>
              <w:t>n</w:t>
            </w:r>
            <w:r>
              <w:rPr>
                <w:rFonts w:ascii="Book Antiqua" w:eastAsia="Book Antiqua" w:hAnsi="Book Antiqua" w:cs="Book Antiqua"/>
                <w:color w:val="000000"/>
              </w:rPr>
              <w:t xml:space="preserve"> </w:t>
            </w:r>
            <w:r w:rsidRPr="007E4402">
              <w:rPr>
                <w:rFonts w:ascii="Book Antiqua" w:eastAsia="Book Antiqua" w:hAnsi="Book Antiqua" w:cs="Book Antiqua"/>
                <w:color w:val="000000"/>
              </w:rPr>
              <w:t>= 9)</w:t>
            </w:r>
          </w:p>
        </w:tc>
      </w:tr>
      <w:tr w:rsidR="00F47333" w:rsidRPr="00D02E7B" w14:paraId="1C03D74B" w14:textId="77777777" w:rsidTr="0076448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157" w:type="dxa"/>
            <w:shd w:val="clear" w:color="auto" w:fill="FFFFFF" w:themeFill="background1"/>
          </w:tcPr>
          <w:p w14:paraId="397292A3" w14:textId="77777777" w:rsidR="00F47333" w:rsidRPr="007E4402" w:rsidRDefault="00F47333" w:rsidP="00764488">
            <w:pPr>
              <w:spacing w:line="360" w:lineRule="auto"/>
              <w:jc w:val="both"/>
              <w:rPr>
                <w:rFonts w:ascii="Book Antiqua" w:eastAsia="Book Antiqua" w:hAnsi="Book Antiqua" w:cs="Book Antiqua"/>
                <w:b w:val="0"/>
                <w:color w:val="000000"/>
              </w:rPr>
            </w:pPr>
            <w:r w:rsidRPr="007E4402">
              <w:rPr>
                <w:rFonts w:ascii="Book Antiqua" w:eastAsia="Book Antiqua" w:hAnsi="Book Antiqua" w:cs="Book Antiqua"/>
                <w:b w:val="0"/>
                <w:caps/>
                <w:color w:val="000000"/>
              </w:rPr>
              <w:t>a</w:t>
            </w:r>
            <w:r w:rsidRPr="007E4402">
              <w:rPr>
                <w:rFonts w:ascii="Book Antiqua" w:eastAsia="Book Antiqua" w:hAnsi="Book Antiqua" w:cs="Book Antiqua"/>
                <w:b w:val="0"/>
                <w:color w:val="000000"/>
              </w:rPr>
              <w:t>bnormal</w:t>
            </w:r>
          </w:p>
        </w:tc>
        <w:tc>
          <w:tcPr>
            <w:tcW w:w="3157" w:type="dxa"/>
            <w:shd w:val="clear" w:color="auto" w:fill="FFFFFF" w:themeFill="background1"/>
          </w:tcPr>
          <w:p w14:paraId="7B703EFE" w14:textId="77777777" w:rsidR="00F47333" w:rsidRPr="007E4402" w:rsidRDefault="00F47333" w:rsidP="0076448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7E4402">
              <w:rPr>
                <w:rFonts w:ascii="Book Antiqua" w:eastAsia="Book Antiqua" w:hAnsi="Book Antiqua" w:cs="Book Antiqua"/>
                <w:color w:val="000000"/>
              </w:rPr>
              <w:t>B (</w:t>
            </w:r>
            <w:r w:rsidRPr="007E4402">
              <w:rPr>
                <w:rFonts w:ascii="Book Antiqua" w:eastAsia="Book Antiqua" w:hAnsi="Book Antiqua" w:cs="Book Antiqua"/>
                <w:i/>
                <w:color w:val="000000"/>
              </w:rPr>
              <w:t>n</w:t>
            </w:r>
            <w:r>
              <w:rPr>
                <w:rFonts w:ascii="Book Antiqua" w:eastAsia="Book Antiqua" w:hAnsi="Book Antiqua" w:cs="Book Antiqua"/>
                <w:color w:val="000000"/>
              </w:rPr>
              <w:t xml:space="preserve"> </w:t>
            </w:r>
            <w:r w:rsidRPr="007E4402">
              <w:rPr>
                <w:rFonts w:ascii="Book Antiqua" w:eastAsia="Book Antiqua" w:hAnsi="Book Antiqua" w:cs="Book Antiqua"/>
                <w:color w:val="000000"/>
              </w:rPr>
              <w:t>=</w:t>
            </w:r>
            <w:r>
              <w:rPr>
                <w:rFonts w:ascii="Book Antiqua" w:eastAsia="Book Antiqua" w:hAnsi="Book Antiqua" w:cs="Book Antiqua"/>
                <w:color w:val="000000"/>
              </w:rPr>
              <w:t xml:space="preserve"> </w:t>
            </w:r>
            <w:r w:rsidRPr="007E4402">
              <w:rPr>
                <w:rFonts w:ascii="Book Antiqua" w:eastAsia="Book Antiqua" w:hAnsi="Book Antiqua" w:cs="Book Antiqua"/>
                <w:color w:val="000000"/>
              </w:rPr>
              <w:t>0)</w:t>
            </w:r>
          </w:p>
        </w:tc>
        <w:tc>
          <w:tcPr>
            <w:tcW w:w="3157" w:type="dxa"/>
            <w:shd w:val="clear" w:color="auto" w:fill="FFFFFF" w:themeFill="background1"/>
          </w:tcPr>
          <w:p w14:paraId="1C2D96EE" w14:textId="77777777" w:rsidR="00F47333" w:rsidRPr="007E4402" w:rsidRDefault="00F47333" w:rsidP="0076448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7E4402">
              <w:rPr>
                <w:rFonts w:ascii="Book Antiqua" w:eastAsia="Book Antiqua" w:hAnsi="Book Antiqua" w:cs="Book Antiqua"/>
                <w:color w:val="000000"/>
              </w:rPr>
              <w:t>C (</w:t>
            </w:r>
            <w:r w:rsidRPr="007E4402">
              <w:rPr>
                <w:rFonts w:ascii="Book Antiqua" w:eastAsia="Book Antiqua" w:hAnsi="Book Antiqua" w:cs="Book Antiqua"/>
                <w:i/>
                <w:color w:val="000000"/>
              </w:rPr>
              <w:t>n</w:t>
            </w:r>
            <w:r>
              <w:rPr>
                <w:rFonts w:ascii="Book Antiqua" w:eastAsia="Book Antiqua" w:hAnsi="Book Antiqua" w:cs="Book Antiqua"/>
                <w:color w:val="000000"/>
              </w:rPr>
              <w:t xml:space="preserve"> </w:t>
            </w:r>
            <w:r w:rsidRPr="007E4402">
              <w:rPr>
                <w:rFonts w:ascii="Book Antiqua" w:eastAsia="Book Antiqua" w:hAnsi="Book Antiqua" w:cs="Book Antiqua"/>
                <w:color w:val="000000"/>
              </w:rPr>
              <w:t>=</w:t>
            </w:r>
            <w:r>
              <w:rPr>
                <w:rFonts w:ascii="Book Antiqua" w:eastAsia="Book Antiqua" w:hAnsi="Book Antiqua" w:cs="Book Antiqua"/>
                <w:color w:val="000000"/>
              </w:rPr>
              <w:t xml:space="preserve"> </w:t>
            </w:r>
            <w:r w:rsidRPr="007E4402">
              <w:rPr>
                <w:rFonts w:ascii="Book Antiqua" w:eastAsia="Book Antiqua" w:hAnsi="Book Antiqua" w:cs="Book Antiqua"/>
                <w:color w:val="000000"/>
              </w:rPr>
              <w:t>20)</w:t>
            </w:r>
          </w:p>
        </w:tc>
      </w:tr>
    </w:tbl>
    <w:p w14:paraId="454E6D64" w14:textId="77777777" w:rsidR="00767D88" w:rsidRDefault="00767D88">
      <w:pPr>
        <w:spacing w:line="360" w:lineRule="auto"/>
        <w:jc w:val="both"/>
        <w:rPr>
          <w:rFonts w:ascii="Book Antiqua" w:eastAsia="Book Antiqua" w:hAnsi="Book Antiqua" w:cs="Book Antiqua"/>
          <w:b/>
          <w:color w:val="000000"/>
        </w:rPr>
      </w:pPr>
    </w:p>
    <w:p w14:paraId="5CF418E8" w14:textId="355DC625" w:rsidR="00D02E7B" w:rsidRPr="00D02E7B" w:rsidRDefault="00767D88" w:rsidP="00D02E7B">
      <w:pPr>
        <w:spacing w:line="360" w:lineRule="auto"/>
        <w:jc w:val="both"/>
        <w:rPr>
          <w:rFonts w:ascii="Book Antiqua" w:eastAsia="Book Antiqua" w:hAnsi="Book Antiqua" w:cs="Book Antiqua"/>
          <w:b/>
          <w:iCs/>
          <w:color w:val="000000"/>
        </w:rPr>
      </w:pPr>
      <w:r>
        <w:rPr>
          <w:rFonts w:ascii="Book Antiqua" w:eastAsia="Book Antiqua" w:hAnsi="Book Antiqua" w:cs="Book Antiqua"/>
          <w:b/>
          <w:color w:val="000000"/>
        </w:rPr>
        <w:br w:type="page"/>
      </w:r>
      <w:r w:rsidR="00D02E7B" w:rsidRPr="00D02E7B">
        <w:rPr>
          <w:rFonts w:ascii="Book Antiqua" w:eastAsia="Book Antiqua" w:hAnsi="Book Antiqua" w:cs="Book Antiqua"/>
          <w:b/>
          <w:iCs/>
          <w:color w:val="000000"/>
        </w:rPr>
        <w:lastRenderedPageBreak/>
        <w:t xml:space="preserve">Table </w:t>
      </w:r>
      <w:r w:rsidR="00AD2237">
        <w:rPr>
          <w:rFonts w:ascii="Book Antiqua" w:eastAsia="Book Antiqua" w:hAnsi="Book Antiqua" w:cs="Book Antiqua"/>
          <w:b/>
          <w:iCs/>
          <w:color w:val="000000"/>
        </w:rPr>
        <w:t>2</w:t>
      </w:r>
      <w:r w:rsidR="00D02E7B" w:rsidRPr="00D02E7B">
        <w:rPr>
          <w:rFonts w:ascii="Book Antiqua" w:eastAsia="Book Antiqua" w:hAnsi="Book Antiqua" w:cs="Book Antiqua"/>
          <w:b/>
          <w:iCs/>
          <w:color w:val="000000"/>
        </w:rPr>
        <w:t xml:space="preserve"> Follow up time, endoscopic findings and symptoms of patients’ cohort </w:t>
      </w:r>
    </w:p>
    <w:tbl>
      <w:tblPr>
        <w:tblStyle w:val="5"/>
        <w:tblW w:w="0" w:type="auto"/>
        <w:shd w:val="clear" w:color="auto" w:fill="FFFFFF" w:themeFill="background1"/>
        <w:tblLook w:val="04A0" w:firstRow="1" w:lastRow="0" w:firstColumn="1" w:lastColumn="0" w:noHBand="0" w:noVBand="1"/>
      </w:tblPr>
      <w:tblGrid>
        <w:gridCol w:w="3520"/>
        <w:gridCol w:w="3183"/>
        <w:gridCol w:w="2657"/>
      </w:tblGrid>
      <w:tr w:rsidR="00D02E7B" w:rsidRPr="00D02E7B" w14:paraId="6D3CF0DC" w14:textId="77777777" w:rsidTr="006445B2">
        <w:trPr>
          <w:cnfStyle w:val="100000000000" w:firstRow="1" w:lastRow="0" w:firstColumn="0" w:lastColumn="0" w:oddVBand="0" w:evenVBand="0" w:oddHBand="0" w:evenHBand="0" w:firstRowFirstColumn="0" w:firstRowLastColumn="0" w:lastRowFirstColumn="0" w:lastRowLastColumn="0"/>
          <w:trHeight w:val="422"/>
        </w:trPr>
        <w:tc>
          <w:tcPr>
            <w:cnfStyle w:val="001000000100" w:firstRow="0" w:lastRow="0" w:firstColumn="1" w:lastColumn="0" w:oddVBand="0" w:evenVBand="0" w:oddHBand="0" w:evenHBand="0" w:firstRowFirstColumn="1" w:firstRowLastColumn="0" w:lastRowFirstColumn="0" w:lastRowLastColumn="0"/>
            <w:tcW w:w="3549" w:type="dxa"/>
            <w:tcBorders>
              <w:top w:val="single" w:sz="8" w:space="0" w:color="auto"/>
              <w:bottom w:val="single" w:sz="8" w:space="0" w:color="auto"/>
            </w:tcBorders>
          </w:tcPr>
          <w:p w14:paraId="1B6C6D47" w14:textId="77777777" w:rsidR="00D02E7B" w:rsidRPr="00D02E7B" w:rsidRDefault="00D02E7B" w:rsidP="00D02E7B">
            <w:pPr>
              <w:spacing w:line="360" w:lineRule="auto"/>
              <w:jc w:val="both"/>
              <w:rPr>
                <w:rFonts w:ascii="Book Antiqua" w:eastAsia="Book Antiqua" w:hAnsi="Book Antiqua" w:cs="Book Antiqua"/>
                <w:b/>
                <w:color w:val="000000"/>
              </w:rPr>
            </w:pPr>
          </w:p>
        </w:tc>
        <w:tc>
          <w:tcPr>
            <w:tcW w:w="3222" w:type="dxa"/>
            <w:tcBorders>
              <w:top w:val="single" w:sz="8" w:space="0" w:color="auto"/>
              <w:bottom w:val="single" w:sz="8" w:space="0" w:color="auto"/>
            </w:tcBorders>
          </w:tcPr>
          <w:p w14:paraId="29A8ECF9" w14:textId="77777777" w:rsidR="00D02E7B" w:rsidRPr="00D02E7B" w:rsidRDefault="00D02E7B" w:rsidP="00DC0C01">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b/>
                <w:color w:val="000000"/>
              </w:rPr>
            </w:pPr>
            <w:r w:rsidRPr="00D02E7B">
              <w:rPr>
                <w:rFonts w:ascii="Book Antiqua" w:eastAsia="Book Antiqua" w:hAnsi="Book Antiqua" w:cs="Book Antiqua"/>
                <w:b/>
                <w:color w:val="000000"/>
              </w:rPr>
              <w:t>n</w:t>
            </w:r>
          </w:p>
        </w:tc>
        <w:tc>
          <w:tcPr>
            <w:tcW w:w="2690" w:type="dxa"/>
            <w:tcBorders>
              <w:top w:val="single" w:sz="8" w:space="0" w:color="auto"/>
              <w:bottom w:val="single" w:sz="8" w:space="0" w:color="auto"/>
            </w:tcBorders>
          </w:tcPr>
          <w:p w14:paraId="5097DE6E" w14:textId="77777777" w:rsidR="00D02E7B" w:rsidRPr="00D02E7B" w:rsidRDefault="00D02E7B" w:rsidP="00DC0C01">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b/>
                <w:color w:val="000000"/>
              </w:rPr>
            </w:pPr>
            <w:r w:rsidRPr="00D02E7B">
              <w:rPr>
                <w:rFonts w:ascii="Book Antiqua" w:eastAsia="Book Antiqua" w:hAnsi="Book Antiqua" w:cs="Book Antiqua"/>
                <w:b/>
                <w:color w:val="000000"/>
              </w:rPr>
              <w:t>%</w:t>
            </w:r>
          </w:p>
        </w:tc>
      </w:tr>
      <w:tr w:rsidR="00D02E7B" w:rsidRPr="00D02E7B" w14:paraId="28D28831" w14:textId="77777777" w:rsidTr="006445B2">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3549" w:type="dxa"/>
            <w:tcBorders>
              <w:top w:val="single" w:sz="8" w:space="0" w:color="auto"/>
              <w:right w:val="none" w:sz="0" w:space="0" w:color="auto"/>
            </w:tcBorders>
          </w:tcPr>
          <w:p w14:paraId="55F10C06" w14:textId="77777777" w:rsidR="00D02E7B" w:rsidRPr="00D02E7B" w:rsidRDefault="00D02E7B" w:rsidP="00D02E7B">
            <w:pPr>
              <w:spacing w:line="360" w:lineRule="auto"/>
              <w:jc w:val="both"/>
              <w:rPr>
                <w:rFonts w:ascii="Book Antiqua" w:eastAsia="Book Antiqua" w:hAnsi="Book Antiqua" w:cs="Book Antiqua"/>
                <w:i w:val="0"/>
                <w:color w:val="000000"/>
              </w:rPr>
            </w:pPr>
            <w:r w:rsidRPr="00D02E7B">
              <w:rPr>
                <w:rFonts w:ascii="Book Antiqua" w:eastAsia="Book Antiqua" w:hAnsi="Book Antiqua" w:cs="Book Antiqua"/>
                <w:i w:val="0"/>
                <w:color w:val="000000"/>
              </w:rPr>
              <w:t>Total</w:t>
            </w:r>
          </w:p>
        </w:tc>
        <w:tc>
          <w:tcPr>
            <w:tcW w:w="3222" w:type="dxa"/>
            <w:tcBorders>
              <w:top w:val="single" w:sz="8" w:space="0" w:color="auto"/>
              <w:left w:val="nil"/>
            </w:tcBorders>
            <w:shd w:val="clear" w:color="auto" w:fill="FFFFFF" w:themeFill="background1"/>
          </w:tcPr>
          <w:p w14:paraId="1B6735CC" w14:textId="77777777" w:rsidR="00D02E7B" w:rsidRPr="00D02E7B" w:rsidRDefault="00D02E7B" w:rsidP="00DC0C01">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D02E7B">
              <w:rPr>
                <w:rFonts w:ascii="Book Antiqua" w:eastAsia="Book Antiqua" w:hAnsi="Book Antiqua" w:cs="Book Antiqua"/>
                <w:color w:val="000000"/>
              </w:rPr>
              <w:t>43</w:t>
            </w:r>
          </w:p>
        </w:tc>
        <w:tc>
          <w:tcPr>
            <w:tcW w:w="2690" w:type="dxa"/>
            <w:tcBorders>
              <w:top w:val="single" w:sz="8" w:space="0" w:color="auto"/>
            </w:tcBorders>
            <w:shd w:val="clear" w:color="auto" w:fill="FFFFFF" w:themeFill="background1"/>
          </w:tcPr>
          <w:p w14:paraId="61879100" w14:textId="77777777" w:rsidR="00D02E7B" w:rsidRPr="00D02E7B" w:rsidRDefault="00D02E7B" w:rsidP="00DC0C01">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p>
        </w:tc>
      </w:tr>
      <w:tr w:rsidR="00D02E7B" w:rsidRPr="00D02E7B" w14:paraId="0E2409DF" w14:textId="77777777" w:rsidTr="00F754FF">
        <w:trPr>
          <w:trHeight w:val="446"/>
        </w:trPr>
        <w:tc>
          <w:tcPr>
            <w:cnfStyle w:val="001000000000" w:firstRow="0" w:lastRow="0" w:firstColumn="1" w:lastColumn="0" w:oddVBand="0" w:evenVBand="0" w:oddHBand="0" w:evenHBand="0" w:firstRowFirstColumn="0" w:firstRowLastColumn="0" w:lastRowFirstColumn="0" w:lastRowLastColumn="0"/>
            <w:tcW w:w="3549" w:type="dxa"/>
            <w:tcBorders>
              <w:right w:val="none" w:sz="0" w:space="0" w:color="auto"/>
            </w:tcBorders>
          </w:tcPr>
          <w:p w14:paraId="2FBF7573" w14:textId="57B230D2" w:rsidR="00D02E7B" w:rsidRPr="00D02E7B" w:rsidRDefault="00554810" w:rsidP="00D02E7B">
            <w:pPr>
              <w:spacing w:line="360" w:lineRule="auto"/>
              <w:jc w:val="both"/>
              <w:rPr>
                <w:rFonts w:ascii="Book Antiqua" w:eastAsia="Book Antiqua" w:hAnsi="Book Antiqua" w:cs="Book Antiqua"/>
                <w:i w:val="0"/>
                <w:color w:val="000000"/>
              </w:rPr>
            </w:pPr>
            <w:r>
              <w:rPr>
                <w:rFonts w:ascii="Book Antiqua" w:eastAsia="Book Antiqua" w:hAnsi="Book Antiqua" w:cs="Book Antiqua"/>
                <w:i w:val="0"/>
                <w:color w:val="000000"/>
              </w:rPr>
              <w:t>Follow up time (d</w:t>
            </w:r>
            <w:r w:rsidR="00D02E7B" w:rsidRPr="00D02E7B">
              <w:rPr>
                <w:rFonts w:ascii="Book Antiqua" w:eastAsia="Book Antiqua" w:hAnsi="Book Antiqua" w:cs="Book Antiqua"/>
                <w:i w:val="0"/>
                <w:color w:val="000000"/>
              </w:rPr>
              <w:t>)</w:t>
            </w:r>
          </w:p>
        </w:tc>
        <w:tc>
          <w:tcPr>
            <w:tcW w:w="3222" w:type="dxa"/>
            <w:tcBorders>
              <w:left w:val="nil"/>
            </w:tcBorders>
            <w:shd w:val="clear" w:color="auto" w:fill="FFFFFF" w:themeFill="background1"/>
          </w:tcPr>
          <w:p w14:paraId="5F0998B6" w14:textId="77777777" w:rsidR="00D02E7B" w:rsidRPr="00D02E7B" w:rsidRDefault="00D02E7B" w:rsidP="00DC0C01">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D02E7B">
              <w:rPr>
                <w:rFonts w:ascii="Book Antiqua" w:eastAsia="Book Antiqua" w:hAnsi="Book Antiqua" w:cs="Book Antiqua"/>
                <w:color w:val="000000"/>
              </w:rPr>
              <w:t>Mean 790 (median 574)</w:t>
            </w:r>
          </w:p>
        </w:tc>
        <w:tc>
          <w:tcPr>
            <w:tcW w:w="2690" w:type="dxa"/>
            <w:shd w:val="clear" w:color="auto" w:fill="FFFFFF" w:themeFill="background1"/>
          </w:tcPr>
          <w:p w14:paraId="0E347974" w14:textId="77777777" w:rsidR="00D02E7B" w:rsidRPr="00D02E7B" w:rsidRDefault="00D02E7B" w:rsidP="00DC0C01">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D02E7B">
              <w:rPr>
                <w:rFonts w:ascii="Book Antiqua" w:eastAsia="Book Antiqua" w:hAnsi="Book Antiqua" w:cs="Book Antiqua"/>
                <w:color w:val="000000"/>
              </w:rPr>
              <w:t>Range 106</w:t>
            </w:r>
            <w:r w:rsidR="00DC0C01">
              <w:rPr>
                <w:rFonts w:ascii="Book Antiqua" w:eastAsia="Book Antiqua" w:hAnsi="Book Antiqua" w:cs="Book Antiqua"/>
                <w:color w:val="000000"/>
              </w:rPr>
              <w:t>-</w:t>
            </w:r>
            <w:r w:rsidRPr="00D02E7B">
              <w:rPr>
                <w:rFonts w:ascii="Book Antiqua" w:eastAsia="Book Antiqua" w:hAnsi="Book Antiqua" w:cs="Book Antiqua"/>
                <w:color w:val="000000"/>
              </w:rPr>
              <w:t>3640</w:t>
            </w:r>
          </w:p>
        </w:tc>
      </w:tr>
      <w:tr w:rsidR="00D02E7B" w:rsidRPr="00D02E7B" w14:paraId="5C7E2200" w14:textId="77777777" w:rsidTr="00F754FF">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3549" w:type="dxa"/>
            <w:tcBorders>
              <w:right w:val="none" w:sz="0" w:space="0" w:color="auto"/>
            </w:tcBorders>
          </w:tcPr>
          <w:p w14:paraId="179B625E" w14:textId="77777777" w:rsidR="00D02E7B" w:rsidRPr="00D02E7B" w:rsidRDefault="00D02E7B" w:rsidP="00D02E7B">
            <w:pPr>
              <w:spacing w:line="360" w:lineRule="auto"/>
              <w:jc w:val="both"/>
              <w:rPr>
                <w:rFonts w:ascii="Book Antiqua" w:eastAsia="Book Antiqua" w:hAnsi="Book Antiqua" w:cs="Book Antiqua"/>
                <w:bCs/>
                <w:i w:val="0"/>
                <w:color w:val="000000"/>
              </w:rPr>
            </w:pPr>
            <w:r w:rsidRPr="00D02E7B">
              <w:rPr>
                <w:rFonts w:ascii="Book Antiqua" w:eastAsia="Book Antiqua" w:hAnsi="Book Antiqua" w:cs="Book Antiqua"/>
                <w:bCs/>
                <w:i w:val="0"/>
                <w:color w:val="000000"/>
              </w:rPr>
              <w:t xml:space="preserve">Mucosal disease </w:t>
            </w:r>
          </w:p>
        </w:tc>
        <w:tc>
          <w:tcPr>
            <w:tcW w:w="3222" w:type="dxa"/>
            <w:tcBorders>
              <w:left w:val="nil"/>
            </w:tcBorders>
            <w:shd w:val="clear" w:color="auto" w:fill="FFFFFF" w:themeFill="background1"/>
          </w:tcPr>
          <w:p w14:paraId="3F196606" w14:textId="77777777" w:rsidR="00D02E7B" w:rsidRPr="00D02E7B" w:rsidRDefault="00D02E7B" w:rsidP="00DC0C01">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p>
        </w:tc>
        <w:tc>
          <w:tcPr>
            <w:tcW w:w="2690" w:type="dxa"/>
            <w:shd w:val="clear" w:color="auto" w:fill="FFFFFF" w:themeFill="background1"/>
          </w:tcPr>
          <w:p w14:paraId="4C6BBEA8" w14:textId="77777777" w:rsidR="00D02E7B" w:rsidRPr="00D02E7B" w:rsidRDefault="00D02E7B" w:rsidP="00DC0C01">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p>
        </w:tc>
      </w:tr>
      <w:tr w:rsidR="00D02E7B" w:rsidRPr="00D02E7B" w14:paraId="1677A470" w14:textId="77777777" w:rsidTr="00F754FF">
        <w:trPr>
          <w:trHeight w:val="3101"/>
        </w:trPr>
        <w:tc>
          <w:tcPr>
            <w:cnfStyle w:val="001000000000" w:firstRow="0" w:lastRow="0" w:firstColumn="1" w:lastColumn="0" w:oddVBand="0" w:evenVBand="0" w:oddHBand="0" w:evenHBand="0" w:firstRowFirstColumn="0" w:firstRowLastColumn="0" w:lastRowFirstColumn="0" w:lastRowLastColumn="0"/>
            <w:tcW w:w="3549" w:type="dxa"/>
            <w:tcBorders>
              <w:right w:val="none" w:sz="0" w:space="0" w:color="auto"/>
            </w:tcBorders>
          </w:tcPr>
          <w:p w14:paraId="6DEB3436" w14:textId="77777777" w:rsidR="00D02E7B" w:rsidRPr="00D02E7B" w:rsidRDefault="00D02E7B" w:rsidP="00D02E7B">
            <w:pPr>
              <w:spacing w:line="360" w:lineRule="auto"/>
              <w:jc w:val="both"/>
              <w:rPr>
                <w:rFonts w:ascii="Book Antiqua" w:eastAsia="Book Antiqua" w:hAnsi="Book Antiqua" w:cs="Book Antiqua"/>
                <w:i w:val="0"/>
                <w:color w:val="000000"/>
              </w:rPr>
            </w:pPr>
            <w:r w:rsidRPr="00D02E7B">
              <w:rPr>
                <w:rFonts w:ascii="Book Antiqua" w:eastAsia="Book Antiqua" w:hAnsi="Book Antiqua" w:cs="Book Antiqua"/>
                <w:i w:val="0"/>
                <w:color w:val="000000"/>
              </w:rPr>
              <w:t xml:space="preserve">Reflux esophagitis </w:t>
            </w:r>
          </w:p>
          <w:p w14:paraId="733EF021" w14:textId="77777777" w:rsidR="00D02E7B" w:rsidRPr="00D02E7B" w:rsidRDefault="00D02E7B" w:rsidP="00E9668E">
            <w:pPr>
              <w:spacing w:line="360" w:lineRule="auto"/>
              <w:ind w:firstLineChars="100" w:firstLine="240"/>
              <w:jc w:val="both"/>
              <w:rPr>
                <w:rFonts w:ascii="Book Antiqua" w:eastAsia="Book Antiqua" w:hAnsi="Book Antiqua" w:cs="Book Antiqua"/>
                <w:i w:val="0"/>
                <w:color w:val="000000"/>
              </w:rPr>
            </w:pPr>
            <w:r w:rsidRPr="00D02E7B">
              <w:rPr>
                <w:rFonts w:ascii="Book Antiqua" w:eastAsia="Book Antiqua" w:hAnsi="Book Antiqua" w:cs="Book Antiqua"/>
                <w:i w:val="0"/>
                <w:color w:val="000000"/>
              </w:rPr>
              <w:t xml:space="preserve">None </w:t>
            </w:r>
          </w:p>
          <w:p w14:paraId="508F0D36" w14:textId="77777777" w:rsidR="00D02E7B" w:rsidRPr="00D02E7B" w:rsidRDefault="00D02E7B" w:rsidP="00E9668E">
            <w:pPr>
              <w:spacing w:line="360" w:lineRule="auto"/>
              <w:ind w:firstLineChars="100" w:firstLine="240"/>
              <w:jc w:val="both"/>
              <w:rPr>
                <w:rFonts w:ascii="Book Antiqua" w:eastAsia="Book Antiqua" w:hAnsi="Book Antiqua" w:cs="Book Antiqua"/>
                <w:i w:val="0"/>
                <w:color w:val="000000"/>
              </w:rPr>
            </w:pPr>
            <w:r w:rsidRPr="00D02E7B">
              <w:rPr>
                <w:rFonts w:ascii="Book Antiqua" w:eastAsia="Book Antiqua" w:hAnsi="Book Antiqua" w:cs="Book Antiqua"/>
                <w:i w:val="0"/>
                <w:color w:val="000000"/>
              </w:rPr>
              <w:t xml:space="preserve">LA grade A </w:t>
            </w:r>
          </w:p>
          <w:p w14:paraId="1AFAA7C3" w14:textId="77777777" w:rsidR="00D02E7B" w:rsidRPr="00D02E7B" w:rsidRDefault="00D02E7B" w:rsidP="00E9668E">
            <w:pPr>
              <w:spacing w:line="360" w:lineRule="auto"/>
              <w:ind w:firstLineChars="100" w:firstLine="240"/>
              <w:jc w:val="both"/>
              <w:rPr>
                <w:rFonts w:ascii="Book Antiqua" w:eastAsia="Book Antiqua" w:hAnsi="Book Antiqua" w:cs="Book Antiqua"/>
                <w:i w:val="0"/>
                <w:color w:val="000000"/>
              </w:rPr>
            </w:pPr>
            <w:r w:rsidRPr="00D02E7B">
              <w:rPr>
                <w:rFonts w:ascii="Book Antiqua" w:eastAsia="Book Antiqua" w:hAnsi="Book Antiqua" w:cs="Book Antiqua"/>
                <w:i w:val="0"/>
                <w:color w:val="000000"/>
              </w:rPr>
              <w:t xml:space="preserve">LA Grade B </w:t>
            </w:r>
          </w:p>
          <w:p w14:paraId="1D02A0D5" w14:textId="77777777" w:rsidR="00D02E7B" w:rsidRPr="00D02E7B" w:rsidRDefault="00D02E7B" w:rsidP="00E9668E">
            <w:pPr>
              <w:spacing w:line="360" w:lineRule="auto"/>
              <w:ind w:firstLineChars="100" w:firstLine="240"/>
              <w:jc w:val="both"/>
              <w:rPr>
                <w:rFonts w:ascii="Book Antiqua" w:eastAsia="Book Antiqua" w:hAnsi="Book Antiqua" w:cs="Book Antiqua"/>
                <w:i w:val="0"/>
                <w:color w:val="000000"/>
              </w:rPr>
            </w:pPr>
            <w:r w:rsidRPr="00D02E7B">
              <w:rPr>
                <w:rFonts w:ascii="Book Antiqua" w:eastAsia="Book Antiqua" w:hAnsi="Book Antiqua" w:cs="Book Antiqua"/>
                <w:i w:val="0"/>
                <w:color w:val="000000"/>
              </w:rPr>
              <w:t xml:space="preserve">LA Grade C </w:t>
            </w:r>
          </w:p>
          <w:p w14:paraId="08E0DFAD" w14:textId="77777777" w:rsidR="00D02E7B" w:rsidRPr="00D02E7B" w:rsidRDefault="00D02E7B" w:rsidP="00E9668E">
            <w:pPr>
              <w:spacing w:line="360" w:lineRule="auto"/>
              <w:ind w:firstLineChars="100" w:firstLine="240"/>
              <w:jc w:val="both"/>
              <w:rPr>
                <w:rFonts w:ascii="Book Antiqua" w:eastAsia="Book Antiqua" w:hAnsi="Book Antiqua" w:cs="Book Antiqua"/>
                <w:i w:val="0"/>
                <w:color w:val="000000"/>
              </w:rPr>
            </w:pPr>
            <w:r w:rsidRPr="00D02E7B">
              <w:rPr>
                <w:rFonts w:ascii="Book Antiqua" w:eastAsia="Book Antiqua" w:hAnsi="Book Antiqua" w:cs="Book Antiqua"/>
                <w:i w:val="0"/>
                <w:color w:val="000000"/>
              </w:rPr>
              <w:t xml:space="preserve">LA Grade D </w:t>
            </w:r>
          </w:p>
          <w:p w14:paraId="35F1B096" w14:textId="77777777" w:rsidR="00D02E7B" w:rsidRPr="00D02E7B" w:rsidRDefault="00D02E7B" w:rsidP="00E9668E">
            <w:pPr>
              <w:spacing w:line="360" w:lineRule="auto"/>
              <w:ind w:firstLineChars="100" w:firstLine="240"/>
              <w:jc w:val="both"/>
              <w:rPr>
                <w:rFonts w:ascii="Book Antiqua" w:eastAsia="Book Antiqua" w:hAnsi="Book Antiqua" w:cs="Book Antiqua"/>
                <w:i w:val="0"/>
                <w:color w:val="000000"/>
              </w:rPr>
            </w:pPr>
            <w:r w:rsidRPr="00D02E7B">
              <w:rPr>
                <w:rFonts w:ascii="Book Antiqua" w:eastAsia="Book Antiqua" w:hAnsi="Book Antiqua" w:cs="Book Antiqua"/>
                <w:i w:val="0"/>
                <w:color w:val="000000"/>
              </w:rPr>
              <w:t>Barrett’s</w:t>
            </w:r>
          </w:p>
        </w:tc>
        <w:tc>
          <w:tcPr>
            <w:tcW w:w="3222" w:type="dxa"/>
            <w:tcBorders>
              <w:left w:val="nil"/>
            </w:tcBorders>
            <w:shd w:val="clear" w:color="auto" w:fill="FFFFFF" w:themeFill="background1"/>
          </w:tcPr>
          <w:p w14:paraId="141041F0" w14:textId="77777777" w:rsidR="00D02E7B" w:rsidRPr="00D02E7B" w:rsidRDefault="00D02E7B" w:rsidP="00DC0C01">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p>
          <w:p w14:paraId="4EBE46B0" w14:textId="77777777" w:rsidR="00D02E7B" w:rsidRPr="00D02E7B" w:rsidRDefault="00D02E7B" w:rsidP="00DC0C01">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D02E7B">
              <w:rPr>
                <w:rFonts w:ascii="Book Antiqua" w:eastAsia="Book Antiqua" w:hAnsi="Book Antiqua" w:cs="Book Antiqua"/>
                <w:color w:val="000000"/>
              </w:rPr>
              <w:t>18</w:t>
            </w:r>
          </w:p>
          <w:p w14:paraId="74AAB81C" w14:textId="77777777" w:rsidR="00D02E7B" w:rsidRPr="00D02E7B" w:rsidRDefault="00D02E7B" w:rsidP="00DC0C01">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D02E7B">
              <w:rPr>
                <w:rFonts w:ascii="Book Antiqua" w:eastAsia="Book Antiqua" w:hAnsi="Book Antiqua" w:cs="Book Antiqua"/>
                <w:color w:val="000000"/>
              </w:rPr>
              <w:t>9</w:t>
            </w:r>
          </w:p>
          <w:p w14:paraId="5465F2C5" w14:textId="77777777" w:rsidR="00D02E7B" w:rsidRPr="00D02E7B" w:rsidRDefault="00D02E7B" w:rsidP="00DC0C01">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D02E7B">
              <w:rPr>
                <w:rFonts w:ascii="Book Antiqua" w:eastAsia="Book Antiqua" w:hAnsi="Book Antiqua" w:cs="Book Antiqua"/>
                <w:color w:val="000000"/>
              </w:rPr>
              <w:t>7</w:t>
            </w:r>
          </w:p>
          <w:p w14:paraId="661F5F48" w14:textId="77777777" w:rsidR="00D02E7B" w:rsidRPr="00D02E7B" w:rsidRDefault="00D02E7B" w:rsidP="00DC0C01">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D02E7B">
              <w:rPr>
                <w:rFonts w:ascii="Book Antiqua" w:eastAsia="Book Antiqua" w:hAnsi="Book Antiqua" w:cs="Book Antiqua"/>
                <w:color w:val="000000"/>
              </w:rPr>
              <w:t>5</w:t>
            </w:r>
          </w:p>
          <w:p w14:paraId="5C9746B0" w14:textId="77777777" w:rsidR="00D02E7B" w:rsidRPr="00D02E7B" w:rsidRDefault="00D02E7B" w:rsidP="00DC0C01">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D02E7B">
              <w:rPr>
                <w:rFonts w:ascii="Book Antiqua" w:eastAsia="Book Antiqua" w:hAnsi="Book Antiqua" w:cs="Book Antiqua"/>
                <w:color w:val="000000"/>
              </w:rPr>
              <w:t>4</w:t>
            </w:r>
          </w:p>
          <w:p w14:paraId="327FBF9B" w14:textId="77777777" w:rsidR="00D02E7B" w:rsidRPr="00D02E7B" w:rsidRDefault="00D02E7B" w:rsidP="00DC0C01">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D02E7B">
              <w:rPr>
                <w:rFonts w:ascii="Book Antiqua" w:eastAsia="Book Antiqua" w:hAnsi="Book Antiqua" w:cs="Book Antiqua"/>
                <w:color w:val="000000"/>
              </w:rPr>
              <w:t>1</w:t>
            </w:r>
          </w:p>
        </w:tc>
        <w:tc>
          <w:tcPr>
            <w:tcW w:w="2690" w:type="dxa"/>
            <w:shd w:val="clear" w:color="auto" w:fill="FFFFFF" w:themeFill="background1"/>
          </w:tcPr>
          <w:p w14:paraId="69E665D6" w14:textId="77777777" w:rsidR="00D02E7B" w:rsidRPr="00D02E7B" w:rsidRDefault="00D02E7B" w:rsidP="00DC0C01">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p>
          <w:p w14:paraId="46DDBC5A" w14:textId="77777777" w:rsidR="00D02E7B" w:rsidRPr="00D02E7B" w:rsidRDefault="00D02E7B" w:rsidP="00DC0C01">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D02E7B">
              <w:rPr>
                <w:rFonts w:ascii="Book Antiqua" w:eastAsia="Book Antiqua" w:hAnsi="Book Antiqua" w:cs="Book Antiqua"/>
                <w:color w:val="000000"/>
              </w:rPr>
              <w:t>42</w:t>
            </w:r>
          </w:p>
          <w:p w14:paraId="438F9AF7" w14:textId="77777777" w:rsidR="00D02E7B" w:rsidRPr="00D02E7B" w:rsidRDefault="00D02E7B" w:rsidP="00DC0C01">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D02E7B">
              <w:rPr>
                <w:rFonts w:ascii="Book Antiqua" w:eastAsia="Book Antiqua" w:hAnsi="Book Antiqua" w:cs="Book Antiqua"/>
                <w:color w:val="000000"/>
              </w:rPr>
              <w:t>21</w:t>
            </w:r>
          </w:p>
          <w:p w14:paraId="7738E080" w14:textId="77777777" w:rsidR="00D02E7B" w:rsidRPr="00D02E7B" w:rsidRDefault="00D02E7B" w:rsidP="00DC0C01">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D02E7B">
              <w:rPr>
                <w:rFonts w:ascii="Book Antiqua" w:eastAsia="Book Antiqua" w:hAnsi="Book Antiqua" w:cs="Book Antiqua"/>
                <w:color w:val="000000"/>
              </w:rPr>
              <w:t>16</w:t>
            </w:r>
          </w:p>
          <w:p w14:paraId="5C09887B" w14:textId="77777777" w:rsidR="00D02E7B" w:rsidRPr="00D02E7B" w:rsidRDefault="00D02E7B" w:rsidP="00DC0C01">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D02E7B">
              <w:rPr>
                <w:rFonts w:ascii="Book Antiqua" w:eastAsia="Book Antiqua" w:hAnsi="Book Antiqua" w:cs="Book Antiqua"/>
                <w:color w:val="000000"/>
              </w:rPr>
              <w:t>12</w:t>
            </w:r>
          </w:p>
          <w:p w14:paraId="74C5CBCB" w14:textId="77777777" w:rsidR="00D02E7B" w:rsidRPr="00D02E7B" w:rsidRDefault="00D02E7B" w:rsidP="00DC0C01">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D02E7B">
              <w:rPr>
                <w:rFonts w:ascii="Book Antiqua" w:eastAsia="Book Antiqua" w:hAnsi="Book Antiqua" w:cs="Book Antiqua"/>
                <w:color w:val="000000"/>
              </w:rPr>
              <w:t>9</w:t>
            </w:r>
          </w:p>
          <w:p w14:paraId="63282746" w14:textId="77777777" w:rsidR="00D02E7B" w:rsidRPr="00D02E7B" w:rsidRDefault="00D02E7B" w:rsidP="00DC0C01">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D02E7B">
              <w:rPr>
                <w:rFonts w:ascii="Book Antiqua" w:eastAsia="Book Antiqua" w:hAnsi="Book Antiqua" w:cs="Book Antiqua"/>
                <w:color w:val="000000"/>
              </w:rPr>
              <w:t>2</w:t>
            </w:r>
          </w:p>
        </w:tc>
      </w:tr>
      <w:tr w:rsidR="00D02E7B" w:rsidRPr="00D02E7B" w14:paraId="3EEF0C4B" w14:textId="77777777" w:rsidTr="00F754FF">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3549" w:type="dxa"/>
            <w:tcBorders>
              <w:right w:val="none" w:sz="0" w:space="0" w:color="auto"/>
            </w:tcBorders>
          </w:tcPr>
          <w:p w14:paraId="06EC27C5" w14:textId="77777777" w:rsidR="00D02E7B" w:rsidRPr="00D02E7B" w:rsidRDefault="00D02E7B" w:rsidP="00D02E7B">
            <w:pPr>
              <w:spacing w:line="360" w:lineRule="auto"/>
              <w:jc w:val="both"/>
              <w:rPr>
                <w:rFonts w:ascii="Book Antiqua" w:eastAsia="Book Antiqua" w:hAnsi="Book Antiqua" w:cs="Book Antiqua"/>
                <w:bCs/>
                <w:i w:val="0"/>
                <w:color w:val="000000"/>
              </w:rPr>
            </w:pPr>
            <w:r w:rsidRPr="00D02E7B">
              <w:rPr>
                <w:rFonts w:ascii="Book Antiqua" w:eastAsia="Book Antiqua" w:hAnsi="Book Antiqua" w:cs="Book Antiqua"/>
                <w:bCs/>
                <w:i w:val="0"/>
                <w:color w:val="000000"/>
              </w:rPr>
              <w:t xml:space="preserve">Symptoms </w:t>
            </w:r>
          </w:p>
        </w:tc>
        <w:tc>
          <w:tcPr>
            <w:tcW w:w="3222" w:type="dxa"/>
            <w:tcBorders>
              <w:left w:val="nil"/>
            </w:tcBorders>
            <w:shd w:val="clear" w:color="auto" w:fill="FFFFFF" w:themeFill="background1"/>
          </w:tcPr>
          <w:p w14:paraId="2CBE6432" w14:textId="77777777" w:rsidR="00D02E7B" w:rsidRPr="00D02E7B" w:rsidRDefault="00D02E7B" w:rsidP="00DC0C01">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p>
        </w:tc>
        <w:tc>
          <w:tcPr>
            <w:tcW w:w="2690" w:type="dxa"/>
            <w:shd w:val="clear" w:color="auto" w:fill="FFFFFF" w:themeFill="background1"/>
          </w:tcPr>
          <w:p w14:paraId="1F168B69" w14:textId="77777777" w:rsidR="00D02E7B" w:rsidRPr="00D02E7B" w:rsidRDefault="00D02E7B" w:rsidP="00DC0C01">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p>
        </w:tc>
      </w:tr>
      <w:tr w:rsidR="00D02E7B" w:rsidRPr="00D02E7B" w14:paraId="6F971D7F" w14:textId="77777777" w:rsidTr="00F754FF">
        <w:trPr>
          <w:trHeight w:val="446"/>
        </w:trPr>
        <w:tc>
          <w:tcPr>
            <w:cnfStyle w:val="001000000000" w:firstRow="0" w:lastRow="0" w:firstColumn="1" w:lastColumn="0" w:oddVBand="0" w:evenVBand="0" w:oddHBand="0" w:evenHBand="0" w:firstRowFirstColumn="0" w:firstRowLastColumn="0" w:lastRowFirstColumn="0" w:lastRowLastColumn="0"/>
            <w:tcW w:w="3549" w:type="dxa"/>
            <w:tcBorders>
              <w:right w:val="none" w:sz="0" w:space="0" w:color="auto"/>
            </w:tcBorders>
          </w:tcPr>
          <w:p w14:paraId="73B76838" w14:textId="77777777" w:rsidR="00D02E7B" w:rsidRPr="00D02E7B" w:rsidRDefault="00D02E7B" w:rsidP="00D02E7B">
            <w:pPr>
              <w:spacing w:line="360" w:lineRule="auto"/>
              <w:ind w:firstLineChars="100" w:firstLine="240"/>
              <w:jc w:val="both"/>
              <w:rPr>
                <w:rFonts w:ascii="Book Antiqua" w:eastAsia="Book Antiqua" w:hAnsi="Book Antiqua" w:cs="Book Antiqua"/>
                <w:i w:val="0"/>
                <w:color w:val="000000"/>
              </w:rPr>
            </w:pPr>
            <w:r w:rsidRPr="00D02E7B">
              <w:rPr>
                <w:rFonts w:ascii="Book Antiqua" w:eastAsia="Book Antiqua" w:hAnsi="Book Antiqua" w:cs="Book Antiqua"/>
                <w:i w:val="0"/>
                <w:color w:val="000000"/>
              </w:rPr>
              <w:t xml:space="preserve">Heartburn </w:t>
            </w:r>
          </w:p>
        </w:tc>
        <w:tc>
          <w:tcPr>
            <w:tcW w:w="3222" w:type="dxa"/>
            <w:shd w:val="clear" w:color="auto" w:fill="FFFFFF" w:themeFill="background1"/>
          </w:tcPr>
          <w:p w14:paraId="5E26176A" w14:textId="77777777" w:rsidR="00D02E7B" w:rsidRPr="00D02E7B" w:rsidRDefault="00D02E7B" w:rsidP="00DC0C01">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D02E7B">
              <w:rPr>
                <w:rFonts w:ascii="Book Antiqua" w:eastAsia="Book Antiqua" w:hAnsi="Book Antiqua" w:cs="Book Antiqua"/>
                <w:color w:val="000000"/>
              </w:rPr>
              <w:t>32</w:t>
            </w:r>
          </w:p>
        </w:tc>
        <w:tc>
          <w:tcPr>
            <w:tcW w:w="2690" w:type="dxa"/>
            <w:shd w:val="clear" w:color="auto" w:fill="FFFFFF" w:themeFill="background1"/>
          </w:tcPr>
          <w:p w14:paraId="765D2D13" w14:textId="77777777" w:rsidR="00D02E7B" w:rsidRPr="00D02E7B" w:rsidRDefault="00D02E7B" w:rsidP="00DC0C01">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D02E7B">
              <w:rPr>
                <w:rFonts w:ascii="Book Antiqua" w:eastAsia="Book Antiqua" w:hAnsi="Book Antiqua" w:cs="Book Antiqua"/>
                <w:color w:val="000000"/>
              </w:rPr>
              <w:t>74</w:t>
            </w:r>
          </w:p>
        </w:tc>
      </w:tr>
      <w:tr w:rsidR="00D02E7B" w:rsidRPr="00D02E7B" w14:paraId="384C2329" w14:textId="77777777" w:rsidTr="006445B2">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3549" w:type="dxa"/>
            <w:tcBorders>
              <w:right w:val="none" w:sz="0" w:space="0" w:color="auto"/>
            </w:tcBorders>
          </w:tcPr>
          <w:p w14:paraId="13538B0C" w14:textId="77777777" w:rsidR="00D02E7B" w:rsidRPr="00D02E7B" w:rsidRDefault="00D02E7B" w:rsidP="00D02E7B">
            <w:pPr>
              <w:spacing w:line="360" w:lineRule="auto"/>
              <w:ind w:firstLineChars="100" w:firstLine="240"/>
              <w:jc w:val="both"/>
              <w:rPr>
                <w:rFonts w:ascii="Book Antiqua" w:eastAsia="Book Antiqua" w:hAnsi="Book Antiqua" w:cs="Book Antiqua"/>
                <w:i w:val="0"/>
                <w:color w:val="000000"/>
              </w:rPr>
            </w:pPr>
            <w:r w:rsidRPr="00D02E7B">
              <w:rPr>
                <w:rFonts w:ascii="Book Antiqua" w:eastAsia="Book Antiqua" w:hAnsi="Book Antiqua" w:cs="Book Antiqua"/>
                <w:i w:val="0"/>
                <w:color w:val="000000"/>
              </w:rPr>
              <w:t xml:space="preserve">Regurgitation </w:t>
            </w:r>
          </w:p>
        </w:tc>
        <w:tc>
          <w:tcPr>
            <w:tcW w:w="3222" w:type="dxa"/>
            <w:shd w:val="clear" w:color="auto" w:fill="FFFFFF" w:themeFill="background1"/>
          </w:tcPr>
          <w:p w14:paraId="070A1338" w14:textId="77777777" w:rsidR="00D02E7B" w:rsidRPr="00D02E7B" w:rsidRDefault="00D02E7B" w:rsidP="00DC0C01">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D02E7B">
              <w:rPr>
                <w:rFonts w:ascii="Book Antiqua" w:eastAsia="Book Antiqua" w:hAnsi="Book Antiqua" w:cs="Book Antiqua"/>
                <w:color w:val="000000"/>
              </w:rPr>
              <w:t>36</w:t>
            </w:r>
          </w:p>
        </w:tc>
        <w:tc>
          <w:tcPr>
            <w:tcW w:w="2690" w:type="dxa"/>
            <w:shd w:val="clear" w:color="auto" w:fill="FFFFFF" w:themeFill="background1"/>
          </w:tcPr>
          <w:p w14:paraId="2890063D" w14:textId="77777777" w:rsidR="00D02E7B" w:rsidRPr="00D02E7B" w:rsidRDefault="00D02E7B" w:rsidP="00DC0C01">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D02E7B">
              <w:rPr>
                <w:rFonts w:ascii="Book Antiqua" w:eastAsia="Book Antiqua" w:hAnsi="Book Antiqua" w:cs="Book Antiqua"/>
                <w:color w:val="000000"/>
              </w:rPr>
              <w:t>84</w:t>
            </w:r>
          </w:p>
        </w:tc>
      </w:tr>
      <w:tr w:rsidR="00D02E7B" w:rsidRPr="00D02E7B" w14:paraId="2E14F528" w14:textId="77777777" w:rsidTr="006445B2">
        <w:trPr>
          <w:trHeight w:val="433"/>
        </w:trPr>
        <w:tc>
          <w:tcPr>
            <w:cnfStyle w:val="001000000000" w:firstRow="0" w:lastRow="0" w:firstColumn="1" w:lastColumn="0" w:oddVBand="0" w:evenVBand="0" w:oddHBand="0" w:evenHBand="0" w:firstRowFirstColumn="0" w:firstRowLastColumn="0" w:lastRowFirstColumn="0" w:lastRowLastColumn="0"/>
            <w:tcW w:w="3549" w:type="dxa"/>
            <w:tcBorders>
              <w:right w:val="none" w:sz="0" w:space="0" w:color="auto"/>
            </w:tcBorders>
          </w:tcPr>
          <w:p w14:paraId="5BED9CEE" w14:textId="77777777" w:rsidR="00D02E7B" w:rsidRPr="00D02E7B" w:rsidRDefault="00D02E7B" w:rsidP="00D02E7B">
            <w:pPr>
              <w:spacing w:line="360" w:lineRule="auto"/>
              <w:ind w:firstLineChars="100" w:firstLine="240"/>
              <w:jc w:val="both"/>
              <w:rPr>
                <w:rFonts w:ascii="Book Antiqua" w:eastAsia="Book Antiqua" w:hAnsi="Book Antiqua" w:cs="Book Antiqua"/>
                <w:i w:val="0"/>
                <w:color w:val="000000"/>
              </w:rPr>
            </w:pPr>
            <w:r w:rsidRPr="00D02E7B">
              <w:rPr>
                <w:rFonts w:ascii="Book Antiqua" w:eastAsia="Book Antiqua" w:hAnsi="Book Antiqua" w:cs="Book Antiqua"/>
                <w:i w:val="0"/>
                <w:color w:val="000000"/>
              </w:rPr>
              <w:t xml:space="preserve">Dysphagia </w:t>
            </w:r>
          </w:p>
        </w:tc>
        <w:tc>
          <w:tcPr>
            <w:tcW w:w="3222" w:type="dxa"/>
            <w:shd w:val="clear" w:color="auto" w:fill="FFFFFF" w:themeFill="background1"/>
          </w:tcPr>
          <w:p w14:paraId="45AA49C7" w14:textId="77777777" w:rsidR="00D02E7B" w:rsidRPr="00D02E7B" w:rsidRDefault="00D02E7B" w:rsidP="00DC0C01">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D02E7B">
              <w:rPr>
                <w:rFonts w:ascii="Book Antiqua" w:eastAsia="Book Antiqua" w:hAnsi="Book Antiqua" w:cs="Book Antiqua"/>
                <w:color w:val="000000"/>
              </w:rPr>
              <w:t>20</w:t>
            </w:r>
          </w:p>
        </w:tc>
        <w:tc>
          <w:tcPr>
            <w:tcW w:w="2690" w:type="dxa"/>
            <w:shd w:val="clear" w:color="auto" w:fill="FFFFFF" w:themeFill="background1"/>
          </w:tcPr>
          <w:p w14:paraId="30DD1FAD" w14:textId="77777777" w:rsidR="00D02E7B" w:rsidRPr="00D02E7B" w:rsidRDefault="00D02E7B" w:rsidP="00DC0C01">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D02E7B">
              <w:rPr>
                <w:rFonts w:ascii="Book Antiqua" w:eastAsia="Book Antiqua" w:hAnsi="Book Antiqua" w:cs="Book Antiqua"/>
                <w:color w:val="000000"/>
              </w:rPr>
              <w:t>47</w:t>
            </w:r>
          </w:p>
        </w:tc>
      </w:tr>
      <w:tr w:rsidR="00D02E7B" w:rsidRPr="00D02E7B" w14:paraId="2C436427" w14:textId="77777777" w:rsidTr="006445B2">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3549" w:type="dxa"/>
            <w:tcBorders>
              <w:right w:val="none" w:sz="0" w:space="0" w:color="auto"/>
            </w:tcBorders>
          </w:tcPr>
          <w:p w14:paraId="750DDA0B" w14:textId="77777777" w:rsidR="00D02E7B" w:rsidRPr="00D02E7B" w:rsidRDefault="00D02E7B" w:rsidP="00D02E7B">
            <w:pPr>
              <w:spacing w:line="360" w:lineRule="auto"/>
              <w:ind w:firstLineChars="100" w:firstLine="240"/>
              <w:jc w:val="both"/>
              <w:rPr>
                <w:rFonts w:ascii="Book Antiqua" w:eastAsia="Book Antiqua" w:hAnsi="Book Antiqua" w:cs="Book Antiqua"/>
                <w:i w:val="0"/>
                <w:color w:val="000000"/>
              </w:rPr>
            </w:pPr>
            <w:r w:rsidRPr="00D02E7B">
              <w:rPr>
                <w:rFonts w:ascii="Book Antiqua" w:eastAsia="Book Antiqua" w:hAnsi="Book Antiqua" w:cs="Book Antiqua"/>
                <w:i w:val="0"/>
                <w:color w:val="000000"/>
              </w:rPr>
              <w:t xml:space="preserve">Chest pain </w:t>
            </w:r>
          </w:p>
        </w:tc>
        <w:tc>
          <w:tcPr>
            <w:tcW w:w="3222" w:type="dxa"/>
            <w:shd w:val="clear" w:color="auto" w:fill="FFFFFF" w:themeFill="background1"/>
          </w:tcPr>
          <w:p w14:paraId="2F72C205" w14:textId="77777777" w:rsidR="00D02E7B" w:rsidRPr="00D02E7B" w:rsidRDefault="00D02E7B" w:rsidP="00DC0C01">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D02E7B">
              <w:rPr>
                <w:rFonts w:ascii="Book Antiqua" w:eastAsia="Book Antiqua" w:hAnsi="Book Antiqua" w:cs="Book Antiqua"/>
                <w:color w:val="000000"/>
              </w:rPr>
              <w:t>25</w:t>
            </w:r>
          </w:p>
        </w:tc>
        <w:tc>
          <w:tcPr>
            <w:tcW w:w="2690" w:type="dxa"/>
            <w:shd w:val="clear" w:color="auto" w:fill="FFFFFF" w:themeFill="background1"/>
          </w:tcPr>
          <w:p w14:paraId="608A148E" w14:textId="77777777" w:rsidR="00D02E7B" w:rsidRPr="00D02E7B" w:rsidRDefault="00D02E7B" w:rsidP="00DC0C01">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D02E7B">
              <w:rPr>
                <w:rFonts w:ascii="Book Antiqua" w:eastAsia="Book Antiqua" w:hAnsi="Book Antiqua" w:cs="Book Antiqua"/>
                <w:color w:val="000000"/>
              </w:rPr>
              <w:t>58</w:t>
            </w:r>
          </w:p>
        </w:tc>
      </w:tr>
      <w:tr w:rsidR="00D02E7B" w:rsidRPr="00D02E7B" w14:paraId="0C9AAA6B" w14:textId="77777777" w:rsidTr="006445B2">
        <w:trPr>
          <w:trHeight w:val="446"/>
        </w:trPr>
        <w:tc>
          <w:tcPr>
            <w:cnfStyle w:val="001000000000" w:firstRow="0" w:lastRow="0" w:firstColumn="1" w:lastColumn="0" w:oddVBand="0" w:evenVBand="0" w:oddHBand="0" w:evenHBand="0" w:firstRowFirstColumn="0" w:firstRowLastColumn="0" w:lastRowFirstColumn="0" w:lastRowLastColumn="0"/>
            <w:tcW w:w="3549" w:type="dxa"/>
            <w:tcBorders>
              <w:right w:val="none" w:sz="0" w:space="0" w:color="auto"/>
            </w:tcBorders>
          </w:tcPr>
          <w:p w14:paraId="3065FA78" w14:textId="77777777" w:rsidR="00D02E7B" w:rsidRPr="00D02E7B" w:rsidRDefault="00D02E7B" w:rsidP="00D02E7B">
            <w:pPr>
              <w:spacing w:line="360" w:lineRule="auto"/>
              <w:ind w:firstLineChars="100" w:firstLine="240"/>
              <w:jc w:val="both"/>
              <w:rPr>
                <w:rFonts w:ascii="Book Antiqua" w:eastAsia="Book Antiqua" w:hAnsi="Book Antiqua" w:cs="Book Antiqua"/>
                <w:i w:val="0"/>
                <w:color w:val="000000"/>
              </w:rPr>
            </w:pPr>
            <w:r w:rsidRPr="00D02E7B">
              <w:rPr>
                <w:rFonts w:ascii="Book Antiqua" w:eastAsia="Book Antiqua" w:hAnsi="Book Antiqua" w:cs="Book Antiqua"/>
                <w:i w:val="0"/>
                <w:color w:val="000000"/>
              </w:rPr>
              <w:t xml:space="preserve">Atypical symptoms </w:t>
            </w:r>
          </w:p>
        </w:tc>
        <w:tc>
          <w:tcPr>
            <w:tcW w:w="3222" w:type="dxa"/>
            <w:shd w:val="clear" w:color="auto" w:fill="FFFFFF" w:themeFill="background1"/>
          </w:tcPr>
          <w:p w14:paraId="5346A050" w14:textId="77777777" w:rsidR="00D02E7B" w:rsidRPr="00D02E7B" w:rsidRDefault="00D02E7B" w:rsidP="00DC0C01">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D02E7B">
              <w:rPr>
                <w:rFonts w:ascii="Book Antiqua" w:eastAsia="Book Antiqua" w:hAnsi="Book Antiqua" w:cs="Book Antiqua"/>
                <w:color w:val="000000"/>
              </w:rPr>
              <w:t>10</w:t>
            </w:r>
          </w:p>
        </w:tc>
        <w:tc>
          <w:tcPr>
            <w:tcW w:w="2690" w:type="dxa"/>
            <w:shd w:val="clear" w:color="auto" w:fill="FFFFFF" w:themeFill="background1"/>
          </w:tcPr>
          <w:p w14:paraId="57810B48" w14:textId="77777777" w:rsidR="00D02E7B" w:rsidRPr="00D02E7B" w:rsidRDefault="00D02E7B" w:rsidP="00DC0C01">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D02E7B">
              <w:rPr>
                <w:rFonts w:ascii="Book Antiqua" w:eastAsia="Book Antiqua" w:hAnsi="Book Antiqua" w:cs="Book Antiqua"/>
                <w:color w:val="000000"/>
              </w:rPr>
              <w:t>23</w:t>
            </w:r>
          </w:p>
        </w:tc>
      </w:tr>
      <w:tr w:rsidR="00D02E7B" w:rsidRPr="00D02E7B" w14:paraId="79BB4369" w14:textId="77777777" w:rsidTr="006445B2">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3549" w:type="dxa"/>
            <w:tcBorders>
              <w:bottom w:val="single" w:sz="8" w:space="0" w:color="auto"/>
              <w:right w:val="none" w:sz="0" w:space="0" w:color="auto"/>
            </w:tcBorders>
          </w:tcPr>
          <w:p w14:paraId="24887582" w14:textId="77777777" w:rsidR="00D02E7B" w:rsidRPr="00D02E7B" w:rsidRDefault="00D02E7B" w:rsidP="00D02E7B">
            <w:pPr>
              <w:spacing w:line="360" w:lineRule="auto"/>
              <w:ind w:firstLineChars="100" w:firstLine="240"/>
              <w:jc w:val="both"/>
              <w:rPr>
                <w:rFonts w:ascii="Book Antiqua" w:eastAsia="Book Antiqua" w:hAnsi="Book Antiqua" w:cs="Book Antiqua"/>
                <w:i w:val="0"/>
                <w:color w:val="000000"/>
              </w:rPr>
            </w:pPr>
            <w:r w:rsidRPr="00D02E7B">
              <w:rPr>
                <w:rFonts w:ascii="Book Antiqua" w:eastAsia="Book Antiqua" w:hAnsi="Book Antiqua" w:cs="Book Antiqua"/>
                <w:i w:val="0"/>
                <w:color w:val="000000"/>
              </w:rPr>
              <w:t xml:space="preserve">Weight loss </w:t>
            </w:r>
          </w:p>
        </w:tc>
        <w:tc>
          <w:tcPr>
            <w:tcW w:w="3222" w:type="dxa"/>
            <w:tcBorders>
              <w:bottom w:val="single" w:sz="8" w:space="0" w:color="auto"/>
            </w:tcBorders>
            <w:shd w:val="clear" w:color="auto" w:fill="FFFFFF" w:themeFill="background1"/>
          </w:tcPr>
          <w:p w14:paraId="2210BD44" w14:textId="77777777" w:rsidR="00D02E7B" w:rsidRPr="00D02E7B" w:rsidRDefault="00D02E7B" w:rsidP="00DC0C01">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D02E7B">
              <w:rPr>
                <w:rFonts w:ascii="Book Antiqua" w:eastAsia="Book Antiqua" w:hAnsi="Book Antiqua" w:cs="Book Antiqua"/>
                <w:color w:val="000000"/>
              </w:rPr>
              <w:t>20</w:t>
            </w:r>
          </w:p>
        </w:tc>
        <w:tc>
          <w:tcPr>
            <w:tcW w:w="2690" w:type="dxa"/>
            <w:tcBorders>
              <w:bottom w:val="single" w:sz="8" w:space="0" w:color="auto"/>
            </w:tcBorders>
            <w:shd w:val="clear" w:color="auto" w:fill="FFFFFF" w:themeFill="background1"/>
          </w:tcPr>
          <w:p w14:paraId="7739A6A7" w14:textId="77777777" w:rsidR="00D02E7B" w:rsidRPr="00D02E7B" w:rsidRDefault="00D02E7B" w:rsidP="00DC0C01">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D02E7B">
              <w:rPr>
                <w:rFonts w:ascii="Book Antiqua" w:eastAsia="Book Antiqua" w:hAnsi="Book Antiqua" w:cs="Book Antiqua"/>
                <w:color w:val="000000"/>
              </w:rPr>
              <w:t>47</w:t>
            </w:r>
          </w:p>
        </w:tc>
      </w:tr>
    </w:tbl>
    <w:p w14:paraId="2015FEF8" w14:textId="77777777" w:rsidR="007E4402" w:rsidRDefault="007E4402" w:rsidP="00D02E7B">
      <w:pPr>
        <w:spacing w:line="360" w:lineRule="auto"/>
        <w:jc w:val="both"/>
        <w:rPr>
          <w:rFonts w:ascii="Book Antiqua" w:eastAsia="Book Antiqua" w:hAnsi="Book Antiqua" w:cs="Book Antiqua"/>
          <w:b/>
          <w:bCs/>
          <w:iCs/>
          <w:color w:val="000000"/>
        </w:rPr>
      </w:pPr>
    </w:p>
    <w:p w14:paraId="1862F45D" w14:textId="4A99258E" w:rsidR="00D02E7B" w:rsidRPr="004402D2" w:rsidRDefault="007E4402" w:rsidP="00D02E7B">
      <w:pPr>
        <w:spacing w:line="360" w:lineRule="auto"/>
        <w:jc w:val="both"/>
        <w:rPr>
          <w:rFonts w:ascii="Book Antiqua" w:eastAsia="Book Antiqua" w:hAnsi="Book Antiqua" w:cs="Book Antiqua"/>
          <w:b/>
          <w:iCs/>
          <w:color w:val="000000"/>
        </w:rPr>
      </w:pPr>
      <w:r>
        <w:rPr>
          <w:rFonts w:ascii="Book Antiqua" w:eastAsia="Book Antiqua" w:hAnsi="Book Antiqua" w:cs="Book Antiqua"/>
          <w:b/>
          <w:bCs/>
          <w:iCs/>
          <w:color w:val="000000"/>
        </w:rPr>
        <w:br w:type="page"/>
      </w:r>
      <w:r w:rsidR="00D02E7B" w:rsidRPr="004402D2">
        <w:rPr>
          <w:rFonts w:ascii="Book Antiqua" w:eastAsia="Book Antiqua" w:hAnsi="Book Antiqua" w:cs="Book Antiqua"/>
          <w:b/>
          <w:iCs/>
          <w:color w:val="000000"/>
        </w:rPr>
        <w:lastRenderedPageBreak/>
        <w:t>Table 3</w:t>
      </w:r>
      <w:r w:rsidR="001B571D" w:rsidRPr="004402D2">
        <w:rPr>
          <w:rFonts w:ascii="Book Antiqua" w:eastAsia="Book Antiqua" w:hAnsi="Book Antiqua" w:cs="Book Antiqua"/>
          <w:b/>
          <w:iCs/>
          <w:color w:val="000000"/>
        </w:rPr>
        <w:t xml:space="preserve"> </w:t>
      </w:r>
      <w:r w:rsidR="00D02E7B" w:rsidRPr="004402D2">
        <w:rPr>
          <w:rFonts w:ascii="Book Antiqua" w:eastAsia="Book Antiqua" w:hAnsi="Book Antiqua" w:cs="Book Antiqua"/>
          <w:b/>
          <w:iCs/>
          <w:color w:val="000000"/>
        </w:rPr>
        <w:t xml:space="preserve">Results overview </w:t>
      </w:r>
    </w:p>
    <w:tbl>
      <w:tblPr>
        <w:tblStyle w:val="5"/>
        <w:tblW w:w="10048" w:type="dxa"/>
        <w:tblBorders>
          <w:top w:val="single" w:sz="8" w:space="0" w:color="auto"/>
          <w:bottom w:val="single" w:sz="8" w:space="0" w:color="auto"/>
        </w:tblBorders>
        <w:shd w:val="clear" w:color="auto" w:fill="FFFFFF" w:themeFill="background1"/>
        <w:tblLook w:val="04A0" w:firstRow="1" w:lastRow="0" w:firstColumn="1" w:lastColumn="0" w:noHBand="0" w:noVBand="1"/>
      </w:tblPr>
      <w:tblGrid>
        <w:gridCol w:w="2714"/>
        <w:gridCol w:w="1062"/>
        <w:gridCol w:w="1496"/>
        <w:gridCol w:w="985"/>
        <w:gridCol w:w="1493"/>
        <w:gridCol w:w="1012"/>
        <w:gridCol w:w="1286"/>
      </w:tblGrid>
      <w:tr w:rsidR="004402D2" w:rsidRPr="004402D2" w14:paraId="0B44819B" w14:textId="77777777" w:rsidTr="000C5414">
        <w:trPr>
          <w:cnfStyle w:val="100000000000" w:firstRow="1" w:lastRow="0" w:firstColumn="0" w:lastColumn="0" w:oddVBand="0" w:evenVBand="0" w:oddHBand="0" w:evenHBand="0" w:firstRowFirstColumn="0" w:firstRowLastColumn="0" w:lastRowFirstColumn="0" w:lastRowLastColumn="0"/>
          <w:trHeight w:val="438"/>
        </w:trPr>
        <w:tc>
          <w:tcPr>
            <w:cnfStyle w:val="001000000100" w:firstRow="0" w:lastRow="0" w:firstColumn="1" w:lastColumn="0" w:oddVBand="0" w:evenVBand="0" w:oddHBand="0" w:evenHBand="0" w:firstRowFirstColumn="1" w:firstRowLastColumn="0" w:lastRowFirstColumn="0" w:lastRowLastColumn="0"/>
            <w:tcW w:w="2714" w:type="dxa"/>
            <w:tcBorders>
              <w:top w:val="single" w:sz="8" w:space="0" w:color="auto"/>
              <w:bottom w:val="single" w:sz="8" w:space="0" w:color="auto"/>
              <w:right w:val="none" w:sz="0" w:space="0" w:color="auto"/>
            </w:tcBorders>
          </w:tcPr>
          <w:p w14:paraId="2745464A" w14:textId="77777777" w:rsidR="004402D2" w:rsidRPr="004402D2" w:rsidRDefault="004402D2" w:rsidP="00D02E7B">
            <w:pPr>
              <w:spacing w:line="360" w:lineRule="auto"/>
              <w:jc w:val="both"/>
              <w:rPr>
                <w:rFonts w:ascii="Book Antiqua" w:eastAsia="Book Antiqua" w:hAnsi="Book Antiqua" w:cs="Book Antiqua"/>
                <w:i w:val="0"/>
                <w:color w:val="000000"/>
              </w:rPr>
            </w:pPr>
          </w:p>
        </w:tc>
        <w:tc>
          <w:tcPr>
            <w:tcW w:w="2558" w:type="dxa"/>
            <w:gridSpan w:val="2"/>
            <w:tcBorders>
              <w:top w:val="single" w:sz="8" w:space="0" w:color="auto"/>
              <w:bottom w:val="single" w:sz="8" w:space="0" w:color="auto"/>
            </w:tcBorders>
          </w:tcPr>
          <w:p w14:paraId="27A648B2" w14:textId="77777777" w:rsidR="004402D2" w:rsidRPr="004402D2" w:rsidRDefault="004402D2" w:rsidP="00D02E7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b/>
                <w:i w:val="0"/>
                <w:color w:val="000000"/>
              </w:rPr>
            </w:pPr>
            <w:r w:rsidRPr="004402D2">
              <w:rPr>
                <w:rFonts w:ascii="Book Antiqua" w:eastAsia="Book Antiqua" w:hAnsi="Book Antiqua" w:cs="Book Antiqua"/>
                <w:b/>
                <w:i w:val="0"/>
                <w:color w:val="000000"/>
              </w:rPr>
              <w:t xml:space="preserve">Group A </w:t>
            </w:r>
          </w:p>
        </w:tc>
        <w:tc>
          <w:tcPr>
            <w:tcW w:w="2478" w:type="dxa"/>
            <w:gridSpan w:val="2"/>
            <w:tcBorders>
              <w:top w:val="single" w:sz="8" w:space="0" w:color="auto"/>
              <w:bottom w:val="single" w:sz="8" w:space="0" w:color="auto"/>
            </w:tcBorders>
          </w:tcPr>
          <w:p w14:paraId="313F96E7" w14:textId="77777777" w:rsidR="004402D2" w:rsidRPr="004402D2" w:rsidRDefault="004402D2" w:rsidP="00D02E7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b/>
                <w:i w:val="0"/>
                <w:color w:val="000000"/>
              </w:rPr>
            </w:pPr>
            <w:r w:rsidRPr="004402D2">
              <w:rPr>
                <w:rFonts w:ascii="Book Antiqua" w:eastAsia="Book Antiqua" w:hAnsi="Book Antiqua" w:cs="Book Antiqua"/>
                <w:b/>
                <w:i w:val="0"/>
                <w:color w:val="000000"/>
              </w:rPr>
              <w:t xml:space="preserve">Group C </w:t>
            </w:r>
          </w:p>
        </w:tc>
        <w:tc>
          <w:tcPr>
            <w:tcW w:w="2298" w:type="dxa"/>
            <w:gridSpan w:val="2"/>
            <w:tcBorders>
              <w:top w:val="single" w:sz="8" w:space="0" w:color="auto"/>
              <w:bottom w:val="single" w:sz="8" w:space="0" w:color="auto"/>
            </w:tcBorders>
          </w:tcPr>
          <w:p w14:paraId="6F8CE545" w14:textId="77777777" w:rsidR="004402D2" w:rsidRPr="004402D2" w:rsidRDefault="004402D2" w:rsidP="00D02E7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b/>
                <w:i w:val="0"/>
                <w:color w:val="000000"/>
              </w:rPr>
            </w:pPr>
            <w:r w:rsidRPr="004402D2">
              <w:rPr>
                <w:rFonts w:ascii="Book Antiqua" w:eastAsia="Book Antiqua" w:hAnsi="Book Antiqua" w:cs="Book Antiqua"/>
                <w:b/>
                <w:i w:val="0"/>
                <w:color w:val="000000"/>
              </w:rPr>
              <w:t xml:space="preserve">Group D </w:t>
            </w:r>
          </w:p>
        </w:tc>
      </w:tr>
      <w:tr w:rsidR="004402D2" w:rsidRPr="004402D2" w14:paraId="368FFD2E" w14:textId="77777777" w:rsidTr="00DC0C01">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2714" w:type="dxa"/>
            <w:tcBorders>
              <w:top w:val="single" w:sz="8" w:space="0" w:color="auto"/>
              <w:bottom w:val="nil"/>
              <w:right w:val="none" w:sz="0" w:space="0" w:color="auto"/>
            </w:tcBorders>
          </w:tcPr>
          <w:p w14:paraId="5E2CBC66" w14:textId="77777777" w:rsidR="004402D2" w:rsidRPr="004402D2" w:rsidRDefault="004402D2" w:rsidP="00D02E7B">
            <w:pPr>
              <w:spacing w:line="360" w:lineRule="auto"/>
              <w:jc w:val="both"/>
              <w:rPr>
                <w:rFonts w:ascii="Book Antiqua" w:eastAsia="Book Antiqua" w:hAnsi="Book Antiqua" w:cs="Book Antiqua"/>
                <w:i w:val="0"/>
                <w:color w:val="000000"/>
              </w:rPr>
            </w:pPr>
          </w:p>
        </w:tc>
        <w:tc>
          <w:tcPr>
            <w:tcW w:w="1062" w:type="dxa"/>
            <w:tcBorders>
              <w:top w:val="single" w:sz="8" w:space="0" w:color="auto"/>
              <w:bottom w:val="nil"/>
            </w:tcBorders>
            <w:shd w:val="clear" w:color="auto" w:fill="FFFFFF" w:themeFill="background1"/>
          </w:tcPr>
          <w:p w14:paraId="75446B85" w14:textId="77777777" w:rsidR="004402D2" w:rsidRPr="000C5414" w:rsidRDefault="004402D2"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i/>
                <w:color w:val="000000"/>
              </w:rPr>
            </w:pPr>
            <w:r w:rsidRPr="000C5414">
              <w:rPr>
                <w:rFonts w:ascii="Book Antiqua" w:eastAsia="Book Antiqua" w:hAnsi="Book Antiqua" w:cs="Book Antiqua"/>
                <w:i/>
                <w:color w:val="000000"/>
              </w:rPr>
              <w:t>n</w:t>
            </w:r>
          </w:p>
        </w:tc>
        <w:tc>
          <w:tcPr>
            <w:tcW w:w="1496" w:type="dxa"/>
            <w:tcBorders>
              <w:top w:val="single" w:sz="8" w:space="0" w:color="auto"/>
              <w:bottom w:val="nil"/>
            </w:tcBorders>
            <w:shd w:val="clear" w:color="auto" w:fill="FFFFFF" w:themeFill="background1"/>
          </w:tcPr>
          <w:p w14:paraId="5CDDBEAE" w14:textId="77777777" w:rsidR="004402D2" w:rsidRPr="000C5414" w:rsidRDefault="004402D2"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0C5414">
              <w:rPr>
                <w:rFonts w:ascii="Book Antiqua" w:eastAsia="Book Antiqua" w:hAnsi="Book Antiqua" w:cs="Book Antiqua"/>
                <w:color w:val="000000"/>
              </w:rPr>
              <w:t>%</w:t>
            </w:r>
          </w:p>
        </w:tc>
        <w:tc>
          <w:tcPr>
            <w:tcW w:w="985" w:type="dxa"/>
            <w:tcBorders>
              <w:top w:val="single" w:sz="8" w:space="0" w:color="auto"/>
              <w:bottom w:val="nil"/>
            </w:tcBorders>
            <w:shd w:val="clear" w:color="auto" w:fill="FFFFFF" w:themeFill="background1"/>
          </w:tcPr>
          <w:p w14:paraId="41E912AB" w14:textId="77777777" w:rsidR="004402D2" w:rsidRPr="000C5414" w:rsidRDefault="004402D2"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0C5414">
              <w:rPr>
                <w:rFonts w:ascii="Book Antiqua" w:eastAsia="Book Antiqua" w:hAnsi="Book Antiqua" w:cs="Book Antiqua"/>
                <w:i/>
                <w:color w:val="000000"/>
              </w:rPr>
              <w:t>n</w:t>
            </w:r>
          </w:p>
        </w:tc>
        <w:tc>
          <w:tcPr>
            <w:tcW w:w="1493" w:type="dxa"/>
            <w:tcBorders>
              <w:top w:val="single" w:sz="8" w:space="0" w:color="auto"/>
              <w:bottom w:val="nil"/>
            </w:tcBorders>
            <w:shd w:val="clear" w:color="auto" w:fill="FFFFFF" w:themeFill="background1"/>
          </w:tcPr>
          <w:p w14:paraId="257E14D2" w14:textId="77777777" w:rsidR="004402D2" w:rsidRPr="000C5414" w:rsidRDefault="004402D2"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0C5414">
              <w:rPr>
                <w:rFonts w:ascii="Book Antiqua" w:eastAsia="Book Antiqua" w:hAnsi="Book Antiqua" w:cs="Book Antiqua"/>
                <w:color w:val="000000"/>
              </w:rPr>
              <w:t>%</w:t>
            </w:r>
          </w:p>
        </w:tc>
        <w:tc>
          <w:tcPr>
            <w:tcW w:w="1012" w:type="dxa"/>
            <w:tcBorders>
              <w:top w:val="single" w:sz="8" w:space="0" w:color="auto"/>
              <w:bottom w:val="nil"/>
            </w:tcBorders>
            <w:shd w:val="clear" w:color="auto" w:fill="FFFFFF" w:themeFill="background1"/>
          </w:tcPr>
          <w:p w14:paraId="70F188F0" w14:textId="77777777" w:rsidR="004402D2" w:rsidRPr="000C5414" w:rsidRDefault="004402D2"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0C5414">
              <w:rPr>
                <w:rFonts w:ascii="Book Antiqua" w:eastAsia="Book Antiqua" w:hAnsi="Book Antiqua" w:cs="Book Antiqua"/>
                <w:i/>
                <w:color w:val="000000"/>
              </w:rPr>
              <w:t>n</w:t>
            </w:r>
          </w:p>
        </w:tc>
        <w:tc>
          <w:tcPr>
            <w:tcW w:w="1286" w:type="dxa"/>
            <w:tcBorders>
              <w:top w:val="single" w:sz="8" w:space="0" w:color="auto"/>
              <w:bottom w:val="nil"/>
            </w:tcBorders>
            <w:shd w:val="clear" w:color="auto" w:fill="FFFFFF" w:themeFill="background1"/>
          </w:tcPr>
          <w:p w14:paraId="7D1F586B" w14:textId="77777777" w:rsidR="004402D2" w:rsidRPr="000C5414" w:rsidRDefault="004402D2"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0C5414">
              <w:rPr>
                <w:rFonts w:ascii="Book Antiqua" w:eastAsia="Book Antiqua" w:hAnsi="Book Antiqua" w:cs="Book Antiqua"/>
                <w:color w:val="000000"/>
              </w:rPr>
              <w:t>%</w:t>
            </w:r>
          </w:p>
        </w:tc>
      </w:tr>
      <w:tr w:rsidR="004402D2" w:rsidRPr="004402D2" w14:paraId="444F846C" w14:textId="77777777" w:rsidTr="000C5414">
        <w:trPr>
          <w:trHeight w:val="451"/>
        </w:trPr>
        <w:tc>
          <w:tcPr>
            <w:cnfStyle w:val="001000000000" w:firstRow="0" w:lastRow="0" w:firstColumn="1" w:lastColumn="0" w:oddVBand="0" w:evenVBand="0" w:oddHBand="0" w:evenHBand="0" w:firstRowFirstColumn="0" w:firstRowLastColumn="0" w:lastRowFirstColumn="0" w:lastRowLastColumn="0"/>
            <w:tcW w:w="2714" w:type="dxa"/>
            <w:tcBorders>
              <w:top w:val="nil"/>
              <w:right w:val="none" w:sz="0" w:space="0" w:color="auto"/>
            </w:tcBorders>
          </w:tcPr>
          <w:p w14:paraId="4CF08E60" w14:textId="77777777" w:rsidR="00D02E7B" w:rsidRPr="004402D2" w:rsidRDefault="00D02E7B" w:rsidP="00D02E7B">
            <w:pPr>
              <w:spacing w:line="360" w:lineRule="auto"/>
              <w:jc w:val="both"/>
              <w:rPr>
                <w:rFonts w:ascii="Book Antiqua" w:eastAsia="Book Antiqua" w:hAnsi="Book Antiqua" w:cs="Book Antiqua"/>
                <w:i w:val="0"/>
                <w:color w:val="000000"/>
              </w:rPr>
            </w:pPr>
            <w:r w:rsidRPr="004402D2">
              <w:rPr>
                <w:rFonts w:ascii="Book Antiqua" w:eastAsia="Book Antiqua" w:hAnsi="Book Antiqua" w:cs="Book Antiqua"/>
                <w:i w:val="0"/>
                <w:color w:val="000000"/>
              </w:rPr>
              <w:t xml:space="preserve">Total </w:t>
            </w:r>
          </w:p>
        </w:tc>
        <w:tc>
          <w:tcPr>
            <w:tcW w:w="1062" w:type="dxa"/>
            <w:tcBorders>
              <w:top w:val="nil"/>
            </w:tcBorders>
            <w:shd w:val="clear" w:color="auto" w:fill="FFFFFF" w:themeFill="background1"/>
          </w:tcPr>
          <w:p w14:paraId="4392C959"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9</w:t>
            </w:r>
          </w:p>
        </w:tc>
        <w:tc>
          <w:tcPr>
            <w:tcW w:w="1496" w:type="dxa"/>
            <w:tcBorders>
              <w:top w:val="nil"/>
            </w:tcBorders>
            <w:shd w:val="clear" w:color="auto" w:fill="FFFFFF" w:themeFill="background1"/>
          </w:tcPr>
          <w:p w14:paraId="71433851"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100</w:t>
            </w:r>
          </w:p>
        </w:tc>
        <w:tc>
          <w:tcPr>
            <w:tcW w:w="985" w:type="dxa"/>
            <w:tcBorders>
              <w:top w:val="nil"/>
            </w:tcBorders>
            <w:shd w:val="clear" w:color="auto" w:fill="FFFFFF" w:themeFill="background1"/>
          </w:tcPr>
          <w:p w14:paraId="3AD4653A"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20</w:t>
            </w:r>
          </w:p>
        </w:tc>
        <w:tc>
          <w:tcPr>
            <w:tcW w:w="1493" w:type="dxa"/>
            <w:tcBorders>
              <w:top w:val="nil"/>
            </w:tcBorders>
            <w:shd w:val="clear" w:color="auto" w:fill="FFFFFF" w:themeFill="background1"/>
          </w:tcPr>
          <w:p w14:paraId="013C27D5"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100</w:t>
            </w:r>
          </w:p>
        </w:tc>
        <w:tc>
          <w:tcPr>
            <w:tcW w:w="1012" w:type="dxa"/>
            <w:tcBorders>
              <w:top w:val="nil"/>
            </w:tcBorders>
            <w:shd w:val="clear" w:color="auto" w:fill="FFFFFF" w:themeFill="background1"/>
          </w:tcPr>
          <w:p w14:paraId="7BD0CDF9"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4</w:t>
            </w:r>
          </w:p>
        </w:tc>
        <w:tc>
          <w:tcPr>
            <w:tcW w:w="1286" w:type="dxa"/>
            <w:tcBorders>
              <w:top w:val="nil"/>
            </w:tcBorders>
            <w:shd w:val="clear" w:color="auto" w:fill="FFFFFF" w:themeFill="background1"/>
          </w:tcPr>
          <w:p w14:paraId="147AC11F"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 xml:space="preserve">100 </w:t>
            </w:r>
          </w:p>
        </w:tc>
      </w:tr>
      <w:tr w:rsidR="004402D2" w:rsidRPr="004402D2" w14:paraId="683038A9" w14:textId="77777777" w:rsidTr="00C26525">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2714" w:type="dxa"/>
            <w:tcBorders>
              <w:right w:val="none" w:sz="0" w:space="0" w:color="auto"/>
            </w:tcBorders>
          </w:tcPr>
          <w:p w14:paraId="39980BFC" w14:textId="77777777" w:rsidR="00D02E7B" w:rsidRPr="004402D2" w:rsidRDefault="00D02E7B" w:rsidP="00D02E7B">
            <w:pPr>
              <w:spacing w:line="360" w:lineRule="auto"/>
              <w:jc w:val="both"/>
              <w:rPr>
                <w:rFonts w:ascii="Book Antiqua" w:eastAsia="Book Antiqua" w:hAnsi="Book Antiqua" w:cs="Book Antiqua"/>
                <w:i w:val="0"/>
                <w:color w:val="000000"/>
              </w:rPr>
            </w:pPr>
            <w:r w:rsidRPr="004402D2">
              <w:rPr>
                <w:rFonts w:ascii="Book Antiqua" w:eastAsia="Book Antiqua" w:hAnsi="Book Antiqua" w:cs="Book Antiqua"/>
                <w:i w:val="0"/>
                <w:color w:val="000000"/>
              </w:rPr>
              <w:t>Females</w:t>
            </w:r>
          </w:p>
        </w:tc>
        <w:tc>
          <w:tcPr>
            <w:tcW w:w="1062" w:type="dxa"/>
            <w:shd w:val="clear" w:color="auto" w:fill="FFFFFF" w:themeFill="background1"/>
          </w:tcPr>
          <w:p w14:paraId="191099D7"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1</w:t>
            </w:r>
          </w:p>
        </w:tc>
        <w:tc>
          <w:tcPr>
            <w:tcW w:w="1496" w:type="dxa"/>
            <w:shd w:val="clear" w:color="auto" w:fill="FFFFFF" w:themeFill="background1"/>
          </w:tcPr>
          <w:p w14:paraId="2CEA9809"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11</w:t>
            </w:r>
          </w:p>
        </w:tc>
        <w:tc>
          <w:tcPr>
            <w:tcW w:w="985" w:type="dxa"/>
            <w:shd w:val="clear" w:color="auto" w:fill="FFFFFF" w:themeFill="background1"/>
          </w:tcPr>
          <w:p w14:paraId="3ED75D52"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3</w:t>
            </w:r>
          </w:p>
        </w:tc>
        <w:tc>
          <w:tcPr>
            <w:tcW w:w="1493" w:type="dxa"/>
            <w:shd w:val="clear" w:color="auto" w:fill="FFFFFF" w:themeFill="background1"/>
          </w:tcPr>
          <w:p w14:paraId="6723FAA3"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15</w:t>
            </w:r>
          </w:p>
        </w:tc>
        <w:tc>
          <w:tcPr>
            <w:tcW w:w="1012" w:type="dxa"/>
            <w:shd w:val="clear" w:color="auto" w:fill="FFFFFF" w:themeFill="background1"/>
          </w:tcPr>
          <w:p w14:paraId="6A5335F9"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2</w:t>
            </w:r>
          </w:p>
        </w:tc>
        <w:tc>
          <w:tcPr>
            <w:tcW w:w="1286" w:type="dxa"/>
            <w:shd w:val="clear" w:color="auto" w:fill="FFFFFF" w:themeFill="background1"/>
          </w:tcPr>
          <w:p w14:paraId="154A8DD7"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50</w:t>
            </w:r>
          </w:p>
        </w:tc>
      </w:tr>
      <w:tr w:rsidR="004402D2" w:rsidRPr="004402D2" w14:paraId="573D0FF3" w14:textId="77777777" w:rsidTr="00C26525">
        <w:trPr>
          <w:trHeight w:val="438"/>
        </w:trPr>
        <w:tc>
          <w:tcPr>
            <w:cnfStyle w:val="001000000000" w:firstRow="0" w:lastRow="0" w:firstColumn="1" w:lastColumn="0" w:oddVBand="0" w:evenVBand="0" w:oddHBand="0" w:evenHBand="0" w:firstRowFirstColumn="0" w:firstRowLastColumn="0" w:lastRowFirstColumn="0" w:lastRowLastColumn="0"/>
            <w:tcW w:w="2714" w:type="dxa"/>
            <w:tcBorders>
              <w:right w:val="none" w:sz="0" w:space="0" w:color="auto"/>
            </w:tcBorders>
          </w:tcPr>
          <w:p w14:paraId="1CFA9725" w14:textId="77777777" w:rsidR="00D02E7B" w:rsidRPr="004402D2" w:rsidRDefault="00D02E7B" w:rsidP="00D02E7B">
            <w:pPr>
              <w:spacing w:line="360" w:lineRule="auto"/>
              <w:jc w:val="both"/>
              <w:rPr>
                <w:rFonts w:ascii="Book Antiqua" w:eastAsia="Book Antiqua" w:hAnsi="Book Antiqua" w:cs="Book Antiqua"/>
                <w:i w:val="0"/>
                <w:color w:val="000000"/>
              </w:rPr>
            </w:pPr>
            <w:r w:rsidRPr="004402D2">
              <w:rPr>
                <w:rFonts w:ascii="Book Antiqua" w:eastAsia="Book Antiqua" w:hAnsi="Book Antiqua" w:cs="Book Antiqua"/>
                <w:i w:val="0"/>
                <w:color w:val="000000"/>
              </w:rPr>
              <w:t>Heartburn</w:t>
            </w:r>
          </w:p>
        </w:tc>
        <w:tc>
          <w:tcPr>
            <w:tcW w:w="1062" w:type="dxa"/>
            <w:shd w:val="clear" w:color="auto" w:fill="FFFFFF" w:themeFill="background1"/>
          </w:tcPr>
          <w:p w14:paraId="5485218F"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9</w:t>
            </w:r>
          </w:p>
        </w:tc>
        <w:tc>
          <w:tcPr>
            <w:tcW w:w="1496" w:type="dxa"/>
            <w:shd w:val="clear" w:color="auto" w:fill="FFFFFF" w:themeFill="background1"/>
          </w:tcPr>
          <w:p w14:paraId="126550DB"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100</w:t>
            </w:r>
          </w:p>
        </w:tc>
        <w:tc>
          <w:tcPr>
            <w:tcW w:w="985" w:type="dxa"/>
            <w:shd w:val="clear" w:color="auto" w:fill="FFFFFF" w:themeFill="background1"/>
          </w:tcPr>
          <w:p w14:paraId="53DB963B"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15</w:t>
            </w:r>
          </w:p>
        </w:tc>
        <w:tc>
          <w:tcPr>
            <w:tcW w:w="1493" w:type="dxa"/>
            <w:shd w:val="clear" w:color="auto" w:fill="FFFFFF" w:themeFill="background1"/>
          </w:tcPr>
          <w:p w14:paraId="2A1F49E0"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75</w:t>
            </w:r>
          </w:p>
        </w:tc>
        <w:tc>
          <w:tcPr>
            <w:tcW w:w="1012" w:type="dxa"/>
            <w:shd w:val="clear" w:color="auto" w:fill="FFFFFF" w:themeFill="background1"/>
          </w:tcPr>
          <w:p w14:paraId="0D61D432"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0</w:t>
            </w:r>
          </w:p>
        </w:tc>
        <w:tc>
          <w:tcPr>
            <w:tcW w:w="1286" w:type="dxa"/>
            <w:shd w:val="clear" w:color="auto" w:fill="FFFFFF" w:themeFill="background1"/>
          </w:tcPr>
          <w:p w14:paraId="7D163004"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0</w:t>
            </w:r>
          </w:p>
        </w:tc>
      </w:tr>
      <w:tr w:rsidR="004402D2" w:rsidRPr="004402D2" w14:paraId="488C6AC3" w14:textId="77777777" w:rsidTr="00C26525">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2714" w:type="dxa"/>
            <w:tcBorders>
              <w:right w:val="none" w:sz="0" w:space="0" w:color="auto"/>
            </w:tcBorders>
          </w:tcPr>
          <w:p w14:paraId="5C99B8EA" w14:textId="77777777" w:rsidR="00D02E7B" w:rsidRPr="004402D2" w:rsidRDefault="00D02E7B" w:rsidP="00D02E7B">
            <w:pPr>
              <w:spacing w:line="360" w:lineRule="auto"/>
              <w:jc w:val="both"/>
              <w:rPr>
                <w:rFonts w:ascii="Book Antiqua" w:eastAsia="Book Antiqua" w:hAnsi="Book Antiqua" w:cs="Book Antiqua"/>
                <w:i w:val="0"/>
                <w:color w:val="000000"/>
              </w:rPr>
            </w:pPr>
            <w:r w:rsidRPr="004402D2">
              <w:rPr>
                <w:rFonts w:ascii="Book Antiqua" w:eastAsia="Book Antiqua" w:hAnsi="Book Antiqua" w:cs="Book Antiqua"/>
                <w:i w:val="0"/>
                <w:color w:val="000000"/>
              </w:rPr>
              <w:t>Regurgitation</w:t>
            </w:r>
          </w:p>
        </w:tc>
        <w:tc>
          <w:tcPr>
            <w:tcW w:w="1062" w:type="dxa"/>
            <w:shd w:val="clear" w:color="auto" w:fill="FFFFFF" w:themeFill="background1"/>
          </w:tcPr>
          <w:p w14:paraId="1057C878"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8</w:t>
            </w:r>
          </w:p>
        </w:tc>
        <w:tc>
          <w:tcPr>
            <w:tcW w:w="1496" w:type="dxa"/>
            <w:shd w:val="clear" w:color="auto" w:fill="FFFFFF" w:themeFill="background1"/>
          </w:tcPr>
          <w:p w14:paraId="12B266CF"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89</w:t>
            </w:r>
          </w:p>
        </w:tc>
        <w:tc>
          <w:tcPr>
            <w:tcW w:w="985" w:type="dxa"/>
            <w:shd w:val="clear" w:color="auto" w:fill="FFFFFF" w:themeFill="background1"/>
          </w:tcPr>
          <w:p w14:paraId="611EC40D"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17</w:t>
            </w:r>
          </w:p>
        </w:tc>
        <w:tc>
          <w:tcPr>
            <w:tcW w:w="1493" w:type="dxa"/>
            <w:shd w:val="clear" w:color="auto" w:fill="FFFFFF" w:themeFill="background1"/>
          </w:tcPr>
          <w:p w14:paraId="7454110B"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85</w:t>
            </w:r>
          </w:p>
        </w:tc>
        <w:tc>
          <w:tcPr>
            <w:tcW w:w="1012" w:type="dxa"/>
            <w:shd w:val="clear" w:color="auto" w:fill="FFFFFF" w:themeFill="background1"/>
          </w:tcPr>
          <w:p w14:paraId="581EC988"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1</w:t>
            </w:r>
          </w:p>
        </w:tc>
        <w:tc>
          <w:tcPr>
            <w:tcW w:w="1286" w:type="dxa"/>
            <w:shd w:val="clear" w:color="auto" w:fill="FFFFFF" w:themeFill="background1"/>
          </w:tcPr>
          <w:p w14:paraId="30264E09"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25</w:t>
            </w:r>
          </w:p>
        </w:tc>
      </w:tr>
      <w:tr w:rsidR="004402D2" w:rsidRPr="004402D2" w14:paraId="2C84CA27" w14:textId="77777777" w:rsidTr="00C26525">
        <w:trPr>
          <w:trHeight w:val="438"/>
        </w:trPr>
        <w:tc>
          <w:tcPr>
            <w:cnfStyle w:val="001000000000" w:firstRow="0" w:lastRow="0" w:firstColumn="1" w:lastColumn="0" w:oddVBand="0" w:evenVBand="0" w:oddHBand="0" w:evenHBand="0" w:firstRowFirstColumn="0" w:firstRowLastColumn="0" w:lastRowFirstColumn="0" w:lastRowLastColumn="0"/>
            <w:tcW w:w="2714" w:type="dxa"/>
            <w:tcBorders>
              <w:right w:val="none" w:sz="0" w:space="0" w:color="auto"/>
            </w:tcBorders>
          </w:tcPr>
          <w:p w14:paraId="4DE89D38" w14:textId="77777777" w:rsidR="00D02E7B" w:rsidRPr="004402D2" w:rsidRDefault="00D02E7B" w:rsidP="00D02E7B">
            <w:pPr>
              <w:spacing w:line="360" w:lineRule="auto"/>
              <w:jc w:val="both"/>
              <w:rPr>
                <w:rFonts w:ascii="Book Antiqua" w:eastAsia="Book Antiqua" w:hAnsi="Book Antiqua" w:cs="Book Antiqua"/>
                <w:i w:val="0"/>
                <w:color w:val="000000"/>
              </w:rPr>
            </w:pPr>
            <w:r w:rsidRPr="004402D2">
              <w:rPr>
                <w:rFonts w:ascii="Book Antiqua" w:eastAsia="Book Antiqua" w:hAnsi="Book Antiqua" w:cs="Book Antiqua"/>
                <w:i w:val="0"/>
                <w:color w:val="000000"/>
              </w:rPr>
              <w:t>Dysphagia</w:t>
            </w:r>
          </w:p>
        </w:tc>
        <w:tc>
          <w:tcPr>
            <w:tcW w:w="1062" w:type="dxa"/>
            <w:shd w:val="clear" w:color="auto" w:fill="FFFFFF" w:themeFill="background1"/>
          </w:tcPr>
          <w:p w14:paraId="6FE45A23"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4</w:t>
            </w:r>
          </w:p>
        </w:tc>
        <w:tc>
          <w:tcPr>
            <w:tcW w:w="1496" w:type="dxa"/>
            <w:shd w:val="clear" w:color="auto" w:fill="FFFFFF" w:themeFill="background1"/>
          </w:tcPr>
          <w:p w14:paraId="2662E707"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44</w:t>
            </w:r>
          </w:p>
        </w:tc>
        <w:tc>
          <w:tcPr>
            <w:tcW w:w="985" w:type="dxa"/>
            <w:shd w:val="clear" w:color="auto" w:fill="FFFFFF" w:themeFill="background1"/>
          </w:tcPr>
          <w:p w14:paraId="3B45CA31"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11</w:t>
            </w:r>
          </w:p>
        </w:tc>
        <w:tc>
          <w:tcPr>
            <w:tcW w:w="1493" w:type="dxa"/>
            <w:shd w:val="clear" w:color="auto" w:fill="FFFFFF" w:themeFill="background1"/>
          </w:tcPr>
          <w:p w14:paraId="7F6A7AAF"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55</w:t>
            </w:r>
          </w:p>
        </w:tc>
        <w:tc>
          <w:tcPr>
            <w:tcW w:w="1012" w:type="dxa"/>
            <w:shd w:val="clear" w:color="auto" w:fill="FFFFFF" w:themeFill="background1"/>
          </w:tcPr>
          <w:p w14:paraId="32F19751"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2</w:t>
            </w:r>
          </w:p>
        </w:tc>
        <w:tc>
          <w:tcPr>
            <w:tcW w:w="1286" w:type="dxa"/>
            <w:shd w:val="clear" w:color="auto" w:fill="FFFFFF" w:themeFill="background1"/>
          </w:tcPr>
          <w:p w14:paraId="7946CF1F"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50</w:t>
            </w:r>
          </w:p>
        </w:tc>
      </w:tr>
      <w:tr w:rsidR="004402D2" w:rsidRPr="004402D2" w14:paraId="75450CD7" w14:textId="77777777" w:rsidTr="00C26525">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2714" w:type="dxa"/>
            <w:tcBorders>
              <w:right w:val="none" w:sz="0" w:space="0" w:color="auto"/>
            </w:tcBorders>
          </w:tcPr>
          <w:p w14:paraId="7D4C179A" w14:textId="77777777" w:rsidR="00D02E7B" w:rsidRPr="004402D2" w:rsidRDefault="00D02E7B" w:rsidP="00D02E7B">
            <w:pPr>
              <w:spacing w:line="360" w:lineRule="auto"/>
              <w:jc w:val="both"/>
              <w:rPr>
                <w:rFonts w:ascii="Book Antiqua" w:eastAsia="Book Antiqua" w:hAnsi="Book Antiqua" w:cs="Book Antiqua"/>
                <w:i w:val="0"/>
                <w:color w:val="000000"/>
              </w:rPr>
            </w:pPr>
            <w:r w:rsidRPr="004402D2">
              <w:rPr>
                <w:rFonts w:ascii="Book Antiqua" w:eastAsia="Book Antiqua" w:hAnsi="Book Antiqua" w:cs="Book Antiqua"/>
                <w:i w:val="0"/>
                <w:color w:val="000000"/>
              </w:rPr>
              <w:t xml:space="preserve">Chest Pain </w:t>
            </w:r>
          </w:p>
        </w:tc>
        <w:tc>
          <w:tcPr>
            <w:tcW w:w="1062" w:type="dxa"/>
            <w:shd w:val="clear" w:color="auto" w:fill="FFFFFF" w:themeFill="background1"/>
          </w:tcPr>
          <w:p w14:paraId="6B325C30"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8</w:t>
            </w:r>
          </w:p>
        </w:tc>
        <w:tc>
          <w:tcPr>
            <w:tcW w:w="1496" w:type="dxa"/>
            <w:shd w:val="clear" w:color="auto" w:fill="FFFFFF" w:themeFill="background1"/>
          </w:tcPr>
          <w:p w14:paraId="0607975A"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89</w:t>
            </w:r>
          </w:p>
        </w:tc>
        <w:tc>
          <w:tcPr>
            <w:tcW w:w="985" w:type="dxa"/>
            <w:shd w:val="clear" w:color="auto" w:fill="FFFFFF" w:themeFill="background1"/>
          </w:tcPr>
          <w:p w14:paraId="6C45F930"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11</w:t>
            </w:r>
          </w:p>
        </w:tc>
        <w:tc>
          <w:tcPr>
            <w:tcW w:w="1493" w:type="dxa"/>
            <w:shd w:val="clear" w:color="auto" w:fill="FFFFFF" w:themeFill="background1"/>
          </w:tcPr>
          <w:p w14:paraId="537587B2"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55</w:t>
            </w:r>
          </w:p>
        </w:tc>
        <w:tc>
          <w:tcPr>
            <w:tcW w:w="1012" w:type="dxa"/>
            <w:shd w:val="clear" w:color="auto" w:fill="FFFFFF" w:themeFill="background1"/>
          </w:tcPr>
          <w:p w14:paraId="5EE388CF"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0</w:t>
            </w:r>
          </w:p>
        </w:tc>
        <w:tc>
          <w:tcPr>
            <w:tcW w:w="1286" w:type="dxa"/>
            <w:shd w:val="clear" w:color="auto" w:fill="FFFFFF" w:themeFill="background1"/>
          </w:tcPr>
          <w:p w14:paraId="5A046289"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0</w:t>
            </w:r>
          </w:p>
        </w:tc>
      </w:tr>
      <w:tr w:rsidR="004402D2" w:rsidRPr="004402D2" w14:paraId="5A17C3D5" w14:textId="77777777" w:rsidTr="00C26525">
        <w:trPr>
          <w:trHeight w:val="451"/>
        </w:trPr>
        <w:tc>
          <w:tcPr>
            <w:cnfStyle w:val="001000000000" w:firstRow="0" w:lastRow="0" w:firstColumn="1" w:lastColumn="0" w:oddVBand="0" w:evenVBand="0" w:oddHBand="0" w:evenHBand="0" w:firstRowFirstColumn="0" w:firstRowLastColumn="0" w:lastRowFirstColumn="0" w:lastRowLastColumn="0"/>
            <w:tcW w:w="2714" w:type="dxa"/>
            <w:tcBorders>
              <w:right w:val="none" w:sz="0" w:space="0" w:color="auto"/>
            </w:tcBorders>
          </w:tcPr>
          <w:p w14:paraId="750A8399" w14:textId="77777777" w:rsidR="00D02E7B" w:rsidRPr="004402D2" w:rsidRDefault="00D02E7B" w:rsidP="00D02E7B">
            <w:pPr>
              <w:spacing w:line="360" w:lineRule="auto"/>
              <w:jc w:val="both"/>
              <w:rPr>
                <w:rFonts w:ascii="Book Antiqua" w:eastAsia="Book Antiqua" w:hAnsi="Book Antiqua" w:cs="Book Antiqua"/>
                <w:i w:val="0"/>
                <w:color w:val="000000"/>
              </w:rPr>
            </w:pPr>
            <w:r w:rsidRPr="004402D2">
              <w:rPr>
                <w:rFonts w:ascii="Book Antiqua" w:eastAsia="Book Antiqua" w:hAnsi="Book Antiqua" w:cs="Book Antiqua"/>
                <w:i w:val="0"/>
                <w:color w:val="000000"/>
              </w:rPr>
              <w:t xml:space="preserve">Weight loss </w:t>
            </w:r>
          </w:p>
        </w:tc>
        <w:tc>
          <w:tcPr>
            <w:tcW w:w="1062" w:type="dxa"/>
            <w:shd w:val="clear" w:color="auto" w:fill="FFFFFF" w:themeFill="background1"/>
          </w:tcPr>
          <w:p w14:paraId="2F676936"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5</w:t>
            </w:r>
          </w:p>
        </w:tc>
        <w:tc>
          <w:tcPr>
            <w:tcW w:w="1496" w:type="dxa"/>
            <w:shd w:val="clear" w:color="auto" w:fill="FFFFFF" w:themeFill="background1"/>
          </w:tcPr>
          <w:p w14:paraId="2D3C145C"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56</w:t>
            </w:r>
          </w:p>
        </w:tc>
        <w:tc>
          <w:tcPr>
            <w:tcW w:w="985" w:type="dxa"/>
            <w:shd w:val="clear" w:color="auto" w:fill="FFFFFF" w:themeFill="background1"/>
          </w:tcPr>
          <w:p w14:paraId="74E5DBCB"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10</w:t>
            </w:r>
          </w:p>
        </w:tc>
        <w:tc>
          <w:tcPr>
            <w:tcW w:w="1493" w:type="dxa"/>
            <w:shd w:val="clear" w:color="auto" w:fill="FFFFFF" w:themeFill="background1"/>
          </w:tcPr>
          <w:p w14:paraId="312DFACD"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50</w:t>
            </w:r>
          </w:p>
        </w:tc>
        <w:tc>
          <w:tcPr>
            <w:tcW w:w="1012" w:type="dxa"/>
            <w:shd w:val="clear" w:color="auto" w:fill="FFFFFF" w:themeFill="background1"/>
          </w:tcPr>
          <w:p w14:paraId="4BFB4E48"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2</w:t>
            </w:r>
          </w:p>
        </w:tc>
        <w:tc>
          <w:tcPr>
            <w:tcW w:w="1286" w:type="dxa"/>
            <w:shd w:val="clear" w:color="auto" w:fill="FFFFFF" w:themeFill="background1"/>
          </w:tcPr>
          <w:p w14:paraId="02F708C3"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50</w:t>
            </w:r>
          </w:p>
        </w:tc>
      </w:tr>
      <w:tr w:rsidR="004402D2" w:rsidRPr="004402D2" w14:paraId="7B619742" w14:textId="77777777" w:rsidTr="00DC0C01">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2714" w:type="dxa"/>
            <w:tcBorders>
              <w:right w:val="none" w:sz="0" w:space="0" w:color="auto"/>
            </w:tcBorders>
          </w:tcPr>
          <w:p w14:paraId="5CC0958D" w14:textId="77777777" w:rsidR="00D02E7B" w:rsidRPr="004402D2" w:rsidRDefault="00D02E7B" w:rsidP="00D02E7B">
            <w:pPr>
              <w:spacing w:line="360" w:lineRule="auto"/>
              <w:jc w:val="both"/>
              <w:rPr>
                <w:rFonts w:ascii="Book Antiqua" w:eastAsia="Book Antiqua" w:hAnsi="Book Antiqua" w:cs="Book Antiqua"/>
                <w:i w:val="0"/>
                <w:color w:val="000000"/>
              </w:rPr>
            </w:pPr>
            <w:r w:rsidRPr="004402D2">
              <w:rPr>
                <w:rFonts w:ascii="Book Antiqua" w:eastAsia="Book Antiqua" w:hAnsi="Book Antiqua" w:cs="Book Antiqua"/>
                <w:i w:val="0"/>
                <w:color w:val="000000"/>
              </w:rPr>
              <w:t xml:space="preserve">Extraesophageal reflux symptoms </w:t>
            </w:r>
          </w:p>
        </w:tc>
        <w:tc>
          <w:tcPr>
            <w:tcW w:w="1062" w:type="dxa"/>
            <w:shd w:val="clear" w:color="auto" w:fill="FFFFFF" w:themeFill="background1"/>
          </w:tcPr>
          <w:p w14:paraId="63362487"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2</w:t>
            </w:r>
          </w:p>
        </w:tc>
        <w:tc>
          <w:tcPr>
            <w:tcW w:w="1496" w:type="dxa"/>
            <w:shd w:val="clear" w:color="auto" w:fill="FFFFFF" w:themeFill="background1"/>
          </w:tcPr>
          <w:p w14:paraId="2F2434DF"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22</w:t>
            </w:r>
          </w:p>
        </w:tc>
        <w:tc>
          <w:tcPr>
            <w:tcW w:w="985" w:type="dxa"/>
            <w:shd w:val="clear" w:color="auto" w:fill="FFFFFF" w:themeFill="background1"/>
          </w:tcPr>
          <w:p w14:paraId="1B0D2315"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4</w:t>
            </w:r>
          </w:p>
        </w:tc>
        <w:tc>
          <w:tcPr>
            <w:tcW w:w="1493" w:type="dxa"/>
            <w:shd w:val="clear" w:color="auto" w:fill="FFFFFF" w:themeFill="background1"/>
          </w:tcPr>
          <w:p w14:paraId="6207AED3"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20</w:t>
            </w:r>
          </w:p>
        </w:tc>
        <w:tc>
          <w:tcPr>
            <w:tcW w:w="1012" w:type="dxa"/>
            <w:shd w:val="clear" w:color="auto" w:fill="FFFFFF" w:themeFill="background1"/>
          </w:tcPr>
          <w:p w14:paraId="5BCAB875"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1</w:t>
            </w:r>
          </w:p>
        </w:tc>
        <w:tc>
          <w:tcPr>
            <w:tcW w:w="1286" w:type="dxa"/>
            <w:shd w:val="clear" w:color="auto" w:fill="FFFFFF" w:themeFill="background1"/>
          </w:tcPr>
          <w:p w14:paraId="0B133840"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25</w:t>
            </w:r>
          </w:p>
        </w:tc>
      </w:tr>
      <w:tr w:rsidR="00D02E7B" w:rsidRPr="004402D2" w14:paraId="6BF8747C" w14:textId="77777777" w:rsidTr="00C26525">
        <w:trPr>
          <w:trHeight w:val="438"/>
        </w:trPr>
        <w:tc>
          <w:tcPr>
            <w:cnfStyle w:val="001000000000" w:firstRow="0" w:lastRow="0" w:firstColumn="1" w:lastColumn="0" w:oddVBand="0" w:evenVBand="0" w:oddHBand="0" w:evenHBand="0" w:firstRowFirstColumn="0" w:firstRowLastColumn="0" w:lastRowFirstColumn="0" w:lastRowLastColumn="0"/>
            <w:tcW w:w="2714" w:type="dxa"/>
            <w:tcBorders>
              <w:right w:val="none" w:sz="0" w:space="0" w:color="auto"/>
            </w:tcBorders>
          </w:tcPr>
          <w:p w14:paraId="69F4BF07" w14:textId="77777777" w:rsidR="00D02E7B" w:rsidRPr="004402D2" w:rsidRDefault="00D02E7B" w:rsidP="00D02E7B">
            <w:pPr>
              <w:spacing w:line="360" w:lineRule="auto"/>
              <w:jc w:val="both"/>
              <w:rPr>
                <w:rFonts w:ascii="Book Antiqua" w:eastAsia="Book Antiqua" w:hAnsi="Book Antiqua" w:cs="Book Antiqua"/>
                <w:i w:val="0"/>
                <w:color w:val="000000"/>
              </w:rPr>
            </w:pPr>
          </w:p>
        </w:tc>
        <w:tc>
          <w:tcPr>
            <w:tcW w:w="1062" w:type="dxa"/>
            <w:shd w:val="clear" w:color="auto" w:fill="FFFFFF" w:themeFill="background1"/>
          </w:tcPr>
          <w:p w14:paraId="6D5159B7"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iCs/>
                <w:color w:val="000000"/>
              </w:rPr>
            </w:pPr>
            <w:r w:rsidRPr="004402D2">
              <w:rPr>
                <w:rFonts w:ascii="Book Antiqua" w:eastAsia="Book Antiqua" w:hAnsi="Book Antiqua" w:cs="Book Antiqua"/>
                <w:iCs/>
                <w:color w:val="000000"/>
              </w:rPr>
              <w:t>Mean</w:t>
            </w:r>
          </w:p>
        </w:tc>
        <w:tc>
          <w:tcPr>
            <w:tcW w:w="1496" w:type="dxa"/>
            <w:shd w:val="clear" w:color="auto" w:fill="FFFFFF" w:themeFill="background1"/>
          </w:tcPr>
          <w:p w14:paraId="64EBAA14"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iCs/>
                <w:color w:val="000000"/>
              </w:rPr>
            </w:pPr>
            <w:r w:rsidRPr="004402D2">
              <w:rPr>
                <w:rFonts w:ascii="Book Antiqua" w:eastAsia="Book Antiqua" w:hAnsi="Book Antiqua" w:cs="Book Antiqua"/>
                <w:iCs/>
                <w:color w:val="000000"/>
              </w:rPr>
              <w:t>Range</w:t>
            </w:r>
          </w:p>
        </w:tc>
        <w:tc>
          <w:tcPr>
            <w:tcW w:w="985" w:type="dxa"/>
            <w:shd w:val="clear" w:color="auto" w:fill="FFFFFF" w:themeFill="background1"/>
          </w:tcPr>
          <w:p w14:paraId="3FE8B0FC"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iCs/>
                <w:color w:val="000000"/>
              </w:rPr>
            </w:pPr>
            <w:r w:rsidRPr="004402D2">
              <w:rPr>
                <w:rFonts w:ascii="Book Antiqua" w:eastAsia="Book Antiqua" w:hAnsi="Book Antiqua" w:cs="Book Antiqua"/>
                <w:iCs/>
                <w:color w:val="000000"/>
              </w:rPr>
              <w:t>Mean</w:t>
            </w:r>
          </w:p>
        </w:tc>
        <w:tc>
          <w:tcPr>
            <w:tcW w:w="1493" w:type="dxa"/>
            <w:shd w:val="clear" w:color="auto" w:fill="FFFFFF" w:themeFill="background1"/>
          </w:tcPr>
          <w:p w14:paraId="5CDA86B7"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iCs/>
                <w:color w:val="000000"/>
              </w:rPr>
            </w:pPr>
            <w:r w:rsidRPr="004402D2">
              <w:rPr>
                <w:rFonts w:ascii="Book Antiqua" w:eastAsia="Book Antiqua" w:hAnsi="Book Antiqua" w:cs="Book Antiqua"/>
                <w:iCs/>
                <w:color w:val="000000"/>
              </w:rPr>
              <w:t>Range</w:t>
            </w:r>
          </w:p>
        </w:tc>
        <w:tc>
          <w:tcPr>
            <w:tcW w:w="1012" w:type="dxa"/>
            <w:shd w:val="clear" w:color="auto" w:fill="FFFFFF" w:themeFill="background1"/>
          </w:tcPr>
          <w:p w14:paraId="466F0C26"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iCs/>
                <w:color w:val="000000"/>
              </w:rPr>
            </w:pPr>
            <w:r w:rsidRPr="004402D2">
              <w:rPr>
                <w:rFonts w:ascii="Book Antiqua" w:eastAsia="Book Antiqua" w:hAnsi="Book Antiqua" w:cs="Book Antiqua"/>
                <w:iCs/>
                <w:color w:val="000000"/>
              </w:rPr>
              <w:t>Mean</w:t>
            </w:r>
          </w:p>
        </w:tc>
        <w:tc>
          <w:tcPr>
            <w:tcW w:w="1286" w:type="dxa"/>
            <w:shd w:val="clear" w:color="auto" w:fill="FFFFFF" w:themeFill="background1"/>
          </w:tcPr>
          <w:p w14:paraId="2D31D656"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iCs/>
                <w:color w:val="000000"/>
              </w:rPr>
            </w:pPr>
            <w:r w:rsidRPr="004402D2">
              <w:rPr>
                <w:rFonts w:ascii="Book Antiqua" w:eastAsia="Book Antiqua" w:hAnsi="Book Antiqua" w:cs="Book Antiqua"/>
                <w:iCs/>
                <w:color w:val="000000"/>
              </w:rPr>
              <w:t>Range</w:t>
            </w:r>
          </w:p>
        </w:tc>
      </w:tr>
      <w:tr w:rsidR="004402D2" w:rsidRPr="004402D2" w14:paraId="68B4469A" w14:textId="77777777" w:rsidTr="00C26525">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2714" w:type="dxa"/>
            <w:tcBorders>
              <w:right w:val="none" w:sz="0" w:space="0" w:color="auto"/>
            </w:tcBorders>
          </w:tcPr>
          <w:p w14:paraId="3599B1AF" w14:textId="77777777" w:rsidR="00D02E7B" w:rsidRPr="004402D2" w:rsidRDefault="00F37E13" w:rsidP="00D02E7B">
            <w:pPr>
              <w:spacing w:line="360" w:lineRule="auto"/>
              <w:jc w:val="both"/>
              <w:rPr>
                <w:rFonts w:ascii="Book Antiqua" w:eastAsia="Book Antiqua" w:hAnsi="Book Antiqua" w:cs="Book Antiqua"/>
                <w:i w:val="0"/>
                <w:color w:val="000000"/>
              </w:rPr>
            </w:pPr>
            <w:r>
              <w:rPr>
                <w:rFonts w:ascii="Book Antiqua" w:eastAsia="Book Antiqua" w:hAnsi="Book Antiqua" w:cs="Book Antiqua"/>
                <w:i w:val="0"/>
                <w:color w:val="000000"/>
              </w:rPr>
              <w:t>Age (</w:t>
            </w:r>
            <w:proofErr w:type="spellStart"/>
            <w:r>
              <w:rPr>
                <w:rFonts w:ascii="Book Antiqua" w:eastAsia="Book Antiqua" w:hAnsi="Book Antiqua" w:cs="Book Antiqua"/>
                <w:i w:val="0"/>
                <w:color w:val="000000"/>
              </w:rPr>
              <w:t>yr</w:t>
            </w:r>
            <w:proofErr w:type="spellEnd"/>
            <w:r w:rsidR="00D02E7B" w:rsidRPr="004402D2">
              <w:rPr>
                <w:rFonts w:ascii="Book Antiqua" w:eastAsia="Book Antiqua" w:hAnsi="Book Antiqua" w:cs="Book Antiqua"/>
                <w:i w:val="0"/>
                <w:color w:val="000000"/>
              </w:rPr>
              <w:t xml:space="preserve">) </w:t>
            </w:r>
          </w:p>
        </w:tc>
        <w:tc>
          <w:tcPr>
            <w:tcW w:w="1062" w:type="dxa"/>
            <w:shd w:val="clear" w:color="auto" w:fill="FFFFFF" w:themeFill="background1"/>
          </w:tcPr>
          <w:p w14:paraId="64424B22"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 xml:space="preserve">59 </w:t>
            </w:r>
          </w:p>
        </w:tc>
        <w:tc>
          <w:tcPr>
            <w:tcW w:w="1496" w:type="dxa"/>
            <w:shd w:val="clear" w:color="auto" w:fill="FFFFFF" w:themeFill="background1"/>
          </w:tcPr>
          <w:p w14:paraId="5E4938E8"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48</w:t>
            </w:r>
            <w:r w:rsidR="00AB0F94" w:rsidRPr="00AB0F94">
              <w:rPr>
                <w:rFonts w:ascii="Book Antiqua" w:hAnsi="Book Antiqua" w:cs="Book Antiqua"/>
                <w:color w:val="000000"/>
                <w:lang w:eastAsia="zh-CN"/>
              </w:rPr>
              <w:t>-</w:t>
            </w:r>
            <w:r w:rsidRPr="004402D2">
              <w:rPr>
                <w:rFonts w:ascii="Book Antiqua" w:eastAsia="Book Antiqua" w:hAnsi="Book Antiqua" w:cs="Book Antiqua"/>
                <w:color w:val="000000"/>
              </w:rPr>
              <w:t>66</w:t>
            </w:r>
          </w:p>
        </w:tc>
        <w:tc>
          <w:tcPr>
            <w:tcW w:w="985" w:type="dxa"/>
            <w:shd w:val="clear" w:color="auto" w:fill="FFFFFF" w:themeFill="background1"/>
          </w:tcPr>
          <w:p w14:paraId="3A190927"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61</w:t>
            </w:r>
          </w:p>
        </w:tc>
        <w:tc>
          <w:tcPr>
            <w:tcW w:w="1493" w:type="dxa"/>
            <w:shd w:val="clear" w:color="auto" w:fill="FFFFFF" w:themeFill="background1"/>
          </w:tcPr>
          <w:p w14:paraId="6D80F415"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46</w:t>
            </w:r>
            <w:r w:rsidR="00AB0F94" w:rsidRPr="00AB0F94">
              <w:rPr>
                <w:rFonts w:ascii="Book Antiqua" w:hAnsi="Book Antiqua" w:cs="Book Antiqua"/>
                <w:color w:val="000000"/>
                <w:lang w:eastAsia="zh-CN"/>
              </w:rPr>
              <w:t>-</w:t>
            </w:r>
            <w:r w:rsidRPr="004402D2">
              <w:rPr>
                <w:rFonts w:ascii="Book Antiqua" w:eastAsia="Book Antiqua" w:hAnsi="Book Antiqua" w:cs="Book Antiqua"/>
                <w:color w:val="000000"/>
              </w:rPr>
              <w:t>77</w:t>
            </w:r>
          </w:p>
        </w:tc>
        <w:tc>
          <w:tcPr>
            <w:tcW w:w="1012" w:type="dxa"/>
            <w:shd w:val="clear" w:color="auto" w:fill="FFFFFF" w:themeFill="background1"/>
          </w:tcPr>
          <w:p w14:paraId="0720BE72"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69</w:t>
            </w:r>
          </w:p>
        </w:tc>
        <w:tc>
          <w:tcPr>
            <w:tcW w:w="1286" w:type="dxa"/>
            <w:shd w:val="clear" w:color="auto" w:fill="FFFFFF" w:themeFill="background1"/>
          </w:tcPr>
          <w:p w14:paraId="0E36D5C9"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58</w:t>
            </w:r>
            <w:r w:rsidR="00AB0F94" w:rsidRPr="00AB0F94">
              <w:rPr>
                <w:rFonts w:ascii="Book Antiqua" w:hAnsi="Book Antiqua" w:cs="Book Antiqua"/>
                <w:color w:val="000000"/>
                <w:lang w:eastAsia="zh-CN"/>
              </w:rPr>
              <w:t>-</w:t>
            </w:r>
            <w:r w:rsidRPr="004402D2">
              <w:rPr>
                <w:rFonts w:ascii="Book Antiqua" w:eastAsia="Book Antiqua" w:hAnsi="Book Antiqua" w:cs="Book Antiqua"/>
                <w:color w:val="000000"/>
              </w:rPr>
              <w:t>77</w:t>
            </w:r>
          </w:p>
        </w:tc>
      </w:tr>
      <w:tr w:rsidR="004402D2" w:rsidRPr="004402D2" w14:paraId="5F8235BD" w14:textId="77777777" w:rsidTr="00C26525">
        <w:trPr>
          <w:trHeight w:val="70"/>
        </w:trPr>
        <w:tc>
          <w:tcPr>
            <w:cnfStyle w:val="001000000000" w:firstRow="0" w:lastRow="0" w:firstColumn="1" w:lastColumn="0" w:oddVBand="0" w:evenVBand="0" w:oddHBand="0" w:evenHBand="0" w:firstRowFirstColumn="0" w:firstRowLastColumn="0" w:lastRowFirstColumn="0" w:lastRowLastColumn="0"/>
            <w:tcW w:w="2714" w:type="dxa"/>
            <w:tcBorders>
              <w:right w:val="none" w:sz="0" w:space="0" w:color="auto"/>
            </w:tcBorders>
          </w:tcPr>
          <w:p w14:paraId="67055FD4" w14:textId="77777777" w:rsidR="00D02E7B" w:rsidRPr="004402D2" w:rsidRDefault="00D02E7B" w:rsidP="00D02E7B">
            <w:pPr>
              <w:spacing w:line="360" w:lineRule="auto"/>
              <w:jc w:val="both"/>
              <w:rPr>
                <w:rFonts w:ascii="Book Antiqua" w:eastAsia="Book Antiqua" w:hAnsi="Book Antiqua" w:cs="Book Antiqua"/>
                <w:i w:val="0"/>
                <w:color w:val="000000"/>
              </w:rPr>
            </w:pPr>
            <w:r w:rsidRPr="004402D2">
              <w:rPr>
                <w:rFonts w:ascii="Book Antiqua" w:eastAsia="Book Antiqua" w:hAnsi="Book Antiqua" w:cs="Book Antiqua"/>
                <w:i w:val="0"/>
                <w:color w:val="000000"/>
              </w:rPr>
              <w:t>BMI (kg/m</w:t>
            </w:r>
            <w:r w:rsidRPr="004402D2">
              <w:rPr>
                <w:rFonts w:ascii="Book Antiqua" w:eastAsia="Book Antiqua" w:hAnsi="Book Antiqua" w:cs="Book Antiqua"/>
                <w:i w:val="0"/>
                <w:color w:val="000000"/>
                <w:vertAlign w:val="superscript"/>
              </w:rPr>
              <w:t>2</w:t>
            </w:r>
            <w:r w:rsidRPr="004402D2">
              <w:rPr>
                <w:rFonts w:ascii="Book Antiqua" w:eastAsia="Book Antiqua" w:hAnsi="Book Antiqua" w:cs="Book Antiqua"/>
                <w:i w:val="0"/>
                <w:color w:val="000000"/>
              </w:rPr>
              <w:t>)</w:t>
            </w:r>
          </w:p>
        </w:tc>
        <w:tc>
          <w:tcPr>
            <w:tcW w:w="1062" w:type="dxa"/>
            <w:shd w:val="clear" w:color="auto" w:fill="FFFFFF" w:themeFill="background1"/>
          </w:tcPr>
          <w:p w14:paraId="543A38B5"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24.9</w:t>
            </w:r>
          </w:p>
        </w:tc>
        <w:tc>
          <w:tcPr>
            <w:tcW w:w="1496" w:type="dxa"/>
            <w:shd w:val="clear" w:color="auto" w:fill="FFFFFF" w:themeFill="background1"/>
          </w:tcPr>
          <w:p w14:paraId="589E58C9" w14:textId="77777777" w:rsidR="00D02E7B" w:rsidRPr="004402D2" w:rsidRDefault="00D02E7B" w:rsidP="00F37E1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19.2</w:t>
            </w:r>
            <w:r w:rsidR="00F37E13">
              <w:rPr>
                <w:rFonts w:ascii="Book Antiqua" w:eastAsia="Book Antiqua" w:hAnsi="Book Antiqua" w:cs="Book Antiqua"/>
                <w:color w:val="000000"/>
              </w:rPr>
              <w:t>-</w:t>
            </w:r>
            <w:r w:rsidRPr="004402D2">
              <w:rPr>
                <w:rFonts w:ascii="Book Antiqua" w:eastAsia="Book Antiqua" w:hAnsi="Book Antiqua" w:cs="Book Antiqua"/>
                <w:color w:val="000000"/>
              </w:rPr>
              <w:t>29.1</w:t>
            </w:r>
          </w:p>
        </w:tc>
        <w:tc>
          <w:tcPr>
            <w:tcW w:w="985" w:type="dxa"/>
            <w:shd w:val="clear" w:color="auto" w:fill="FFFFFF" w:themeFill="background1"/>
          </w:tcPr>
          <w:p w14:paraId="4DC0F97A"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25</w:t>
            </w:r>
          </w:p>
        </w:tc>
        <w:tc>
          <w:tcPr>
            <w:tcW w:w="1493" w:type="dxa"/>
            <w:shd w:val="clear" w:color="auto" w:fill="FFFFFF" w:themeFill="background1"/>
          </w:tcPr>
          <w:p w14:paraId="7F2F8AB8" w14:textId="77777777" w:rsidR="00D02E7B" w:rsidRPr="004402D2" w:rsidRDefault="00D02E7B" w:rsidP="00F37E1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20.5</w:t>
            </w:r>
            <w:r w:rsidR="00F37E13">
              <w:rPr>
                <w:rFonts w:ascii="Book Antiqua" w:eastAsia="Book Antiqua" w:hAnsi="Book Antiqua" w:cs="Book Antiqua"/>
                <w:color w:val="000000"/>
              </w:rPr>
              <w:t>-</w:t>
            </w:r>
            <w:r w:rsidRPr="004402D2">
              <w:rPr>
                <w:rFonts w:ascii="Book Antiqua" w:eastAsia="Book Antiqua" w:hAnsi="Book Antiqua" w:cs="Book Antiqua"/>
                <w:color w:val="000000"/>
              </w:rPr>
              <w:t>29.6</w:t>
            </w:r>
          </w:p>
        </w:tc>
        <w:tc>
          <w:tcPr>
            <w:tcW w:w="1012" w:type="dxa"/>
            <w:shd w:val="clear" w:color="auto" w:fill="FFFFFF" w:themeFill="background1"/>
          </w:tcPr>
          <w:p w14:paraId="5DE9A708"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23.1</w:t>
            </w:r>
          </w:p>
        </w:tc>
        <w:tc>
          <w:tcPr>
            <w:tcW w:w="1286" w:type="dxa"/>
            <w:shd w:val="clear" w:color="auto" w:fill="FFFFFF" w:themeFill="background1"/>
          </w:tcPr>
          <w:p w14:paraId="67B9D737"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17.6</w:t>
            </w:r>
            <w:r w:rsidR="00AB0F94" w:rsidRPr="00AB0F94">
              <w:rPr>
                <w:rFonts w:ascii="Book Antiqua" w:hAnsi="Book Antiqua" w:cs="Book Antiqua"/>
                <w:color w:val="000000"/>
                <w:lang w:eastAsia="zh-CN"/>
              </w:rPr>
              <w:t>-</w:t>
            </w:r>
            <w:r w:rsidRPr="004402D2">
              <w:rPr>
                <w:rFonts w:ascii="Book Antiqua" w:eastAsia="Book Antiqua" w:hAnsi="Book Antiqua" w:cs="Book Antiqua"/>
                <w:color w:val="000000"/>
              </w:rPr>
              <w:t xml:space="preserve">26.3 </w:t>
            </w:r>
          </w:p>
        </w:tc>
      </w:tr>
      <w:tr w:rsidR="004402D2" w:rsidRPr="004402D2" w14:paraId="173D5681" w14:textId="77777777" w:rsidTr="00C26525">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2714" w:type="dxa"/>
            <w:tcBorders>
              <w:right w:val="none" w:sz="0" w:space="0" w:color="auto"/>
            </w:tcBorders>
          </w:tcPr>
          <w:p w14:paraId="21548EEB" w14:textId="77777777" w:rsidR="00D02E7B" w:rsidRPr="004402D2" w:rsidRDefault="00D02E7B" w:rsidP="00D02E7B">
            <w:pPr>
              <w:spacing w:line="360" w:lineRule="auto"/>
              <w:jc w:val="both"/>
              <w:rPr>
                <w:rFonts w:ascii="Book Antiqua" w:eastAsia="Book Antiqua" w:hAnsi="Book Antiqua" w:cs="Book Antiqua"/>
                <w:i w:val="0"/>
                <w:color w:val="000000"/>
              </w:rPr>
            </w:pPr>
            <w:proofErr w:type="spellStart"/>
            <w:r w:rsidRPr="004402D2">
              <w:rPr>
                <w:rFonts w:ascii="Book Antiqua" w:eastAsia="Book Antiqua" w:hAnsi="Book Antiqua" w:cs="Book Antiqua"/>
                <w:i w:val="0"/>
                <w:color w:val="000000"/>
              </w:rPr>
              <w:t>Restech</w:t>
            </w:r>
            <w:proofErr w:type="spellEnd"/>
            <w:r w:rsidRPr="004402D2">
              <w:rPr>
                <w:rFonts w:ascii="Book Antiqua" w:eastAsia="Book Antiqua" w:hAnsi="Book Antiqua" w:cs="Book Antiqua"/>
                <w:i w:val="0"/>
                <w:color w:val="000000"/>
              </w:rPr>
              <w:t xml:space="preserve"> </w:t>
            </w:r>
          </w:p>
        </w:tc>
        <w:tc>
          <w:tcPr>
            <w:tcW w:w="1062" w:type="dxa"/>
            <w:shd w:val="clear" w:color="auto" w:fill="FFFFFF" w:themeFill="background1"/>
          </w:tcPr>
          <w:p w14:paraId="43FB9F7E"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p>
        </w:tc>
        <w:tc>
          <w:tcPr>
            <w:tcW w:w="1496" w:type="dxa"/>
            <w:shd w:val="clear" w:color="auto" w:fill="FFFFFF" w:themeFill="background1"/>
          </w:tcPr>
          <w:p w14:paraId="2722819D"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p>
        </w:tc>
        <w:tc>
          <w:tcPr>
            <w:tcW w:w="985" w:type="dxa"/>
            <w:shd w:val="clear" w:color="auto" w:fill="FFFFFF" w:themeFill="background1"/>
          </w:tcPr>
          <w:p w14:paraId="71D31988"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p>
        </w:tc>
        <w:tc>
          <w:tcPr>
            <w:tcW w:w="1493" w:type="dxa"/>
            <w:shd w:val="clear" w:color="auto" w:fill="FFFFFF" w:themeFill="background1"/>
          </w:tcPr>
          <w:p w14:paraId="4A876AC5"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p>
        </w:tc>
        <w:tc>
          <w:tcPr>
            <w:tcW w:w="1012" w:type="dxa"/>
            <w:shd w:val="clear" w:color="auto" w:fill="FFFFFF" w:themeFill="background1"/>
          </w:tcPr>
          <w:p w14:paraId="4817E4DA"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p>
        </w:tc>
        <w:tc>
          <w:tcPr>
            <w:tcW w:w="1286" w:type="dxa"/>
            <w:shd w:val="clear" w:color="auto" w:fill="FFFFFF" w:themeFill="background1"/>
          </w:tcPr>
          <w:p w14:paraId="57B35E81"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p>
        </w:tc>
      </w:tr>
      <w:tr w:rsidR="004402D2" w:rsidRPr="004402D2" w14:paraId="526154A5" w14:textId="77777777" w:rsidTr="00C26525">
        <w:trPr>
          <w:trHeight w:val="438"/>
        </w:trPr>
        <w:tc>
          <w:tcPr>
            <w:cnfStyle w:val="001000000000" w:firstRow="0" w:lastRow="0" w:firstColumn="1" w:lastColumn="0" w:oddVBand="0" w:evenVBand="0" w:oddHBand="0" w:evenHBand="0" w:firstRowFirstColumn="0" w:firstRowLastColumn="0" w:lastRowFirstColumn="0" w:lastRowLastColumn="0"/>
            <w:tcW w:w="2714" w:type="dxa"/>
            <w:tcBorders>
              <w:right w:val="none" w:sz="0" w:space="0" w:color="auto"/>
            </w:tcBorders>
          </w:tcPr>
          <w:p w14:paraId="272C4BF6" w14:textId="77777777" w:rsidR="00D02E7B" w:rsidRPr="004402D2" w:rsidRDefault="00D02E7B" w:rsidP="00D02E7B">
            <w:pPr>
              <w:spacing w:line="360" w:lineRule="auto"/>
              <w:jc w:val="both"/>
              <w:rPr>
                <w:rFonts w:ascii="Book Antiqua" w:eastAsia="Book Antiqua" w:hAnsi="Book Antiqua" w:cs="Book Antiqua"/>
                <w:i w:val="0"/>
                <w:color w:val="000000"/>
              </w:rPr>
            </w:pPr>
            <w:r w:rsidRPr="004402D2">
              <w:rPr>
                <w:rFonts w:ascii="Book Antiqua" w:eastAsia="Book Antiqua" w:hAnsi="Book Antiqua" w:cs="Book Antiqua"/>
                <w:i w:val="0"/>
                <w:color w:val="000000"/>
              </w:rPr>
              <w:t xml:space="preserve">RYAN upright </w:t>
            </w:r>
          </w:p>
        </w:tc>
        <w:tc>
          <w:tcPr>
            <w:tcW w:w="1062" w:type="dxa"/>
            <w:shd w:val="clear" w:color="auto" w:fill="FFFFFF" w:themeFill="background1"/>
          </w:tcPr>
          <w:p w14:paraId="696ADF93"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2.36</w:t>
            </w:r>
          </w:p>
        </w:tc>
        <w:tc>
          <w:tcPr>
            <w:tcW w:w="1496" w:type="dxa"/>
            <w:shd w:val="clear" w:color="auto" w:fill="FFFFFF" w:themeFill="background1"/>
          </w:tcPr>
          <w:p w14:paraId="441007FB"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2.12</w:t>
            </w:r>
            <w:r w:rsidR="005E56EC" w:rsidRPr="00AB0F94">
              <w:rPr>
                <w:rFonts w:ascii="Book Antiqua" w:hAnsi="Book Antiqua" w:cs="Book Antiqua"/>
                <w:color w:val="000000"/>
                <w:lang w:eastAsia="zh-CN"/>
              </w:rPr>
              <w:t>-</w:t>
            </w:r>
            <w:r w:rsidRPr="004402D2">
              <w:rPr>
                <w:rFonts w:ascii="Book Antiqua" w:eastAsia="Book Antiqua" w:hAnsi="Book Antiqua" w:cs="Book Antiqua"/>
                <w:color w:val="000000"/>
              </w:rPr>
              <w:t>4.26</w:t>
            </w:r>
          </w:p>
        </w:tc>
        <w:tc>
          <w:tcPr>
            <w:tcW w:w="985" w:type="dxa"/>
            <w:shd w:val="clear" w:color="auto" w:fill="FFFFFF" w:themeFill="background1"/>
          </w:tcPr>
          <w:p w14:paraId="360F1282"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 xml:space="preserve">84.8 </w:t>
            </w:r>
          </w:p>
        </w:tc>
        <w:tc>
          <w:tcPr>
            <w:tcW w:w="1493" w:type="dxa"/>
            <w:shd w:val="clear" w:color="auto" w:fill="FFFFFF" w:themeFill="background1"/>
          </w:tcPr>
          <w:p w14:paraId="7B45D566"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10.6</w:t>
            </w:r>
            <w:r w:rsidR="005E56EC" w:rsidRPr="00AB0F94">
              <w:rPr>
                <w:rFonts w:ascii="Book Antiqua" w:hAnsi="Book Antiqua" w:cs="Book Antiqua"/>
                <w:color w:val="000000"/>
                <w:lang w:eastAsia="zh-CN"/>
              </w:rPr>
              <w:t>-</w:t>
            </w:r>
            <w:r w:rsidRPr="004402D2">
              <w:rPr>
                <w:rFonts w:ascii="Book Antiqua" w:eastAsia="Book Antiqua" w:hAnsi="Book Antiqua" w:cs="Book Antiqua"/>
                <w:color w:val="000000"/>
              </w:rPr>
              <w:t>381</w:t>
            </w:r>
          </w:p>
        </w:tc>
        <w:tc>
          <w:tcPr>
            <w:tcW w:w="1012" w:type="dxa"/>
            <w:shd w:val="clear" w:color="auto" w:fill="FFFFFF" w:themeFill="background1"/>
          </w:tcPr>
          <w:p w14:paraId="41189188"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2.12</w:t>
            </w:r>
          </w:p>
        </w:tc>
        <w:tc>
          <w:tcPr>
            <w:tcW w:w="1286" w:type="dxa"/>
            <w:shd w:val="clear" w:color="auto" w:fill="FFFFFF" w:themeFill="background1"/>
          </w:tcPr>
          <w:p w14:paraId="6693E266"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w:t>
            </w:r>
          </w:p>
        </w:tc>
      </w:tr>
      <w:tr w:rsidR="004402D2" w:rsidRPr="004402D2" w14:paraId="719DFC92" w14:textId="77777777" w:rsidTr="00C2652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14" w:type="dxa"/>
            <w:tcBorders>
              <w:right w:val="none" w:sz="0" w:space="0" w:color="auto"/>
            </w:tcBorders>
          </w:tcPr>
          <w:p w14:paraId="7AF925DD" w14:textId="77777777" w:rsidR="00D02E7B" w:rsidRPr="004402D2" w:rsidRDefault="00D02E7B" w:rsidP="00D02E7B">
            <w:pPr>
              <w:spacing w:line="360" w:lineRule="auto"/>
              <w:jc w:val="both"/>
              <w:rPr>
                <w:rFonts w:ascii="Book Antiqua" w:eastAsia="Book Antiqua" w:hAnsi="Book Antiqua" w:cs="Book Antiqua"/>
                <w:i w:val="0"/>
                <w:color w:val="000000"/>
              </w:rPr>
            </w:pPr>
            <w:r w:rsidRPr="004402D2">
              <w:rPr>
                <w:rFonts w:ascii="Book Antiqua" w:eastAsia="Book Antiqua" w:hAnsi="Book Antiqua" w:cs="Book Antiqua"/>
                <w:i w:val="0"/>
                <w:color w:val="000000"/>
              </w:rPr>
              <w:t xml:space="preserve">RYAN supine </w:t>
            </w:r>
          </w:p>
        </w:tc>
        <w:tc>
          <w:tcPr>
            <w:tcW w:w="1062" w:type="dxa"/>
            <w:shd w:val="clear" w:color="auto" w:fill="FFFFFF" w:themeFill="background1"/>
          </w:tcPr>
          <w:p w14:paraId="432E8D04"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2.17</w:t>
            </w:r>
          </w:p>
        </w:tc>
        <w:tc>
          <w:tcPr>
            <w:tcW w:w="1496" w:type="dxa"/>
            <w:shd w:val="clear" w:color="auto" w:fill="FFFFFF" w:themeFill="background1"/>
          </w:tcPr>
          <w:p w14:paraId="6BE4A47F"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w:t>
            </w:r>
          </w:p>
        </w:tc>
        <w:tc>
          <w:tcPr>
            <w:tcW w:w="985" w:type="dxa"/>
            <w:shd w:val="clear" w:color="auto" w:fill="FFFFFF" w:themeFill="background1"/>
          </w:tcPr>
          <w:p w14:paraId="3D87985E"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14.4</w:t>
            </w:r>
          </w:p>
        </w:tc>
        <w:tc>
          <w:tcPr>
            <w:tcW w:w="1493" w:type="dxa"/>
            <w:shd w:val="clear" w:color="auto" w:fill="FFFFFF" w:themeFill="background1"/>
          </w:tcPr>
          <w:p w14:paraId="15ED2E49"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2.17 – 149.1</w:t>
            </w:r>
          </w:p>
        </w:tc>
        <w:tc>
          <w:tcPr>
            <w:tcW w:w="1012" w:type="dxa"/>
            <w:shd w:val="clear" w:color="auto" w:fill="FFFFFF" w:themeFill="background1"/>
          </w:tcPr>
          <w:p w14:paraId="47155BB8"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 xml:space="preserve">2.17 </w:t>
            </w:r>
          </w:p>
        </w:tc>
        <w:tc>
          <w:tcPr>
            <w:tcW w:w="1286" w:type="dxa"/>
            <w:shd w:val="clear" w:color="auto" w:fill="FFFFFF" w:themeFill="background1"/>
          </w:tcPr>
          <w:p w14:paraId="196C7A56"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w:t>
            </w:r>
          </w:p>
        </w:tc>
      </w:tr>
      <w:tr w:rsidR="00D02E7B" w:rsidRPr="004402D2" w14:paraId="0F2DAF77" w14:textId="77777777" w:rsidTr="00C26525">
        <w:trPr>
          <w:trHeight w:val="438"/>
        </w:trPr>
        <w:tc>
          <w:tcPr>
            <w:cnfStyle w:val="001000000000" w:firstRow="0" w:lastRow="0" w:firstColumn="1" w:lastColumn="0" w:oddVBand="0" w:evenVBand="0" w:oddHBand="0" w:evenHBand="0" w:firstRowFirstColumn="0" w:firstRowLastColumn="0" w:lastRowFirstColumn="0" w:lastRowLastColumn="0"/>
            <w:tcW w:w="2714" w:type="dxa"/>
            <w:tcBorders>
              <w:right w:val="none" w:sz="0" w:space="0" w:color="auto"/>
            </w:tcBorders>
          </w:tcPr>
          <w:p w14:paraId="54EF6A3E" w14:textId="77777777" w:rsidR="00D02E7B" w:rsidRPr="004402D2" w:rsidRDefault="00D02E7B" w:rsidP="00D02E7B">
            <w:pPr>
              <w:spacing w:line="360" w:lineRule="auto"/>
              <w:jc w:val="both"/>
              <w:rPr>
                <w:rFonts w:ascii="Book Antiqua" w:eastAsia="Book Antiqua" w:hAnsi="Book Antiqua" w:cs="Book Antiqua"/>
                <w:i w:val="0"/>
                <w:color w:val="000000"/>
              </w:rPr>
            </w:pPr>
            <w:proofErr w:type="spellStart"/>
            <w:r w:rsidRPr="004402D2">
              <w:rPr>
                <w:rFonts w:ascii="Book Antiqua" w:eastAsia="Book Antiqua" w:hAnsi="Book Antiqua" w:cs="Book Antiqua"/>
                <w:i w:val="0"/>
                <w:color w:val="000000"/>
              </w:rPr>
              <w:t>Eso</w:t>
            </w:r>
            <w:proofErr w:type="spellEnd"/>
            <w:r w:rsidRPr="004402D2">
              <w:rPr>
                <w:rFonts w:ascii="Book Antiqua" w:eastAsia="Book Antiqua" w:hAnsi="Book Antiqua" w:cs="Book Antiqua"/>
                <w:i w:val="0"/>
                <w:color w:val="000000"/>
              </w:rPr>
              <w:t>-pH</w:t>
            </w:r>
          </w:p>
        </w:tc>
        <w:tc>
          <w:tcPr>
            <w:tcW w:w="1062" w:type="dxa"/>
            <w:shd w:val="clear" w:color="auto" w:fill="FFFFFF" w:themeFill="background1"/>
          </w:tcPr>
          <w:p w14:paraId="7FCBBA71"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p>
        </w:tc>
        <w:tc>
          <w:tcPr>
            <w:tcW w:w="1496" w:type="dxa"/>
            <w:shd w:val="clear" w:color="auto" w:fill="FFFFFF" w:themeFill="background1"/>
          </w:tcPr>
          <w:p w14:paraId="45BC6CCC"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p>
        </w:tc>
        <w:tc>
          <w:tcPr>
            <w:tcW w:w="985" w:type="dxa"/>
            <w:shd w:val="clear" w:color="auto" w:fill="FFFFFF" w:themeFill="background1"/>
          </w:tcPr>
          <w:p w14:paraId="68A6AFBD"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p>
        </w:tc>
        <w:tc>
          <w:tcPr>
            <w:tcW w:w="1493" w:type="dxa"/>
            <w:shd w:val="clear" w:color="auto" w:fill="FFFFFF" w:themeFill="background1"/>
          </w:tcPr>
          <w:p w14:paraId="5DB0D97F"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p>
        </w:tc>
        <w:tc>
          <w:tcPr>
            <w:tcW w:w="1012" w:type="dxa"/>
            <w:shd w:val="clear" w:color="auto" w:fill="FFFFFF" w:themeFill="background1"/>
          </w:tcPr>
          <w:p w14:paraId="6494D64B"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p>
        </w:tc>
        <w:tc>
          <w:tcPr>
            <w:tcW w:w="1286" w:type="dxa"/>
            <w:shd w:val="clear" w:color="auto" w:fill="FFFFFF" w:themeFill="background1"/>
          </w:tcPr>
          <w:p w14:paraId="3CEDF06F"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p>
        </w:tc>
      </w:tr>
      <w:tr w:rsidR="004402D2" w:rsidRPr="004402D2" w14:paraId="2398F9F2" w14:textId="77777777" w:rsidTr="00C26525">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2714" w:type="dxa"/>
            <w:tcBorders>
              <w:right w:val="none" w:sz="0" w:space="0" w:color="auto"/>
            </w:tcBorders>
          </w:tcPr>
          <w:p w14:paraId="66B1133D" w14:textId="77777777" w:rsidR="00D02E7B" w:rsidRPr="004402D2" w:rsidRDefault="00D02E7B" w:rsidP="00D02E7B">
            <w:pPr>
              <w:spacing w:line="360" w:lineRule="auto"/>
              <w:jc w:val="both"/>
              <w:rPr>
                <w:rFonts w:ascii="Book Antiqua" w:eastAsia="Book Antiqua" w:hAnsi="Book Antiqua" w:cs="Book Antiqua"/>
                <w:i w:val="0"/>
                <w:color w:val="000000"/>
              </w:rPr>
            </w:pPr>
            <w:proofErr w:type="spellStart"/>
            <w:r w:rsidRPr="004402D2">
              <w:rPr>
                <w:rFonts w:ascii="Book Antiqua" w:eastAsia="Book Antiqua" w:hAnsi="Book Antiqua" w:cs="Book Antiqua"/>
                <w:i w:val="0"/>
                <w:color w:val="000000"/>
              </w:rPr>
              <w:t>DeMeester</w:t>
            </w:r>
            <w:proofErr w:type="spellEnd"/>
            <w:r w:rsidRPr="004402D2">
              <w:rPr>
                <w:rFonts w:ascii="Book Antiqua" w:eastAsia="Book Antiqua" w:hAnsi="Book Antiqua" w:cs="Book Antiqua"/>
                <w:i w:val="0"/>
                <w:color w:val="000000"/>
              </w:rPr>
              <w:t xml:space="preserve"> </w:t>
            </w:r>
            <w:r w:rsidR="007B035C" w:rsidRPr="004402D2">
              <w:rPr>
                <w:rFonts w:ascii="Book Antiqua" w:eastAsia="Book Antiqua" w:hAnsi="Book Antiqua" w:cs="Book Antiqua"/>
                <w:i w:val="0"/>
                <w:color w:val="000000"/>
              </w:rPr>
              <w:t>s</w:t>
            </w:r>
            <w:r w:rsidRPr="004402D2">
              <w:rPr>
                <w:rFonts w:ascii="Book Antiqua" w:eastAsia="Book Antiqua" w:hAnsi="Book Antiqua" w:cs="Book Antiqua"/>
                <w:i w:val="0"/>
                <w:color w:val="000000"/>
              </w:rPr>
              <w:t>core</w:t>
            </w:r>
          </w:p>
        </w:tc>
        <w:tc>
          <w:tcPr>
            <w:tcW w:w="1062" w:type="dxa"/>
            <w:shd w:val="clear" w:color="auto" w:fill="FFFFFF" w:themeFill="background1"/>
          </w:tcPr>
          <w:p w14:paraId="323BEF0A"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202.9</w:t>
            </w:r>
          </w:p>
        </w:tc>
        <w:tc>
          <w:tcPr>
            <w:tcW w:w="1496" w:type="dxa"/>
            <w:shd w:val="clear" w:color="auto" w:fill="FFFFFF" w:themeFill="background1"/>
          </w:tcPr>
          <w:p w14:paraId="404E3158"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27</w:t>
            </w:r>
            <w:r w:rsidR="005E56EC" w:rsidRPr="00AB0F94">
              <w:rPr>
                <w:rFonts w:ascii="Book Antiqua" w:hAnsi="Book Antiqua" w:cs="Book Antiqua"/>
                <w:color w:val="000000"/>
                <w:lang w:eastAsia="zh-CN"/>
              </w:rPr>
              <w:t>-</w:t>
            </w:r>
            <w:r w:rsidRPr="004402D2">
              <w:rPr>
                <w:rFonts w:ascii="Book Antiqua" w:eastAsia="Book Antiqua" w:hAnsi="Book Antiqua" w:cs="Book Antiqua"/>
                <w:color w:val="000000"/>
              </w:rPr>
              <w:t>308.5</w:t>
            </w:r>
          </w:p>
        </w:tc>
        <w:tc>
          <w:tcPr>
            <w:tcW w:w="985" w:type="dxa"/>
            <w:shd w:val="clear" w:color="auto" w:fill="FFFFFF" w:themeFill="background1"/>
          </w:tcPr>
          <w:p w14:paraId="12C7C73A"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242</w:t>
            </w:r>
          </w:p>
        </w:tc>
        <w:tc>
          <w:tcPr>
            <w:tcW w:w="1493" w:type="dxa"/>
            <w:shd w:val="clear" w:color="auto" w:fill="FFFFFF" w:themeFill="background1"/>
          </w:tcPr>
          <w:p w14:paraId="1532AFC6"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26.4</w:t>
            </w:r>
            <w:r w:rsidR="005E56EC" w:rsidRPr="00AB0F94">
              <w:rPr>
                <w:rFonts w:ascii="Book Antiqua" w:hAnsi="Book Antiqua" w:cs="Book Antiqua"/>
                <w:color w:val="000000"/>
                <w:lang w:eastAsia="zh-CN"/>
              </w:rPr>
              <w:t>-</w:t>
            </w:r>
            <w:r w:rsidRPr="004402D2">
              <w:rPr>
                <w:rFonts w:ascii="Book Antiqua" w:eastAsia="Book Antiqua" w:hAnsi="Book Antiqua" w:cs="Book Antiqua"/>
                <w:color w:val="000000"/>
              </w:rPr>
              <w:t>319</w:t>
            </w:r>
            <w:r w:rsidR="00F37E13" w:rsidRPr="00F37E13">
              <w:rPr>
                <w:rFonts w:ascii="Book Antiqua" w:hAnsi="Book Antiqua" w:cs="Book Antiqua"/>
                <w:color w:val="000000"/>
                <w:lang w:eastAsia="zh-CN"/>
              </w:rPr>
              <w:t>.</w:t>
            </w:r>
            <w:r w:rsidRPr="004402D2">
              <w:rPr>
                <w:rFonts w:ascii="Book Antiqua" w:eastAsia="Book Antiqua" w:hAnsi="Book Antiqua" w:cs="Book Antiqua"/>
                <w:color w:val="000000"/>
              </w:rPr>
              <w:t>5</w:t>
            </w:r>
          </w:p>
        </w:tc>
        <w:tc>
          <w:tcPr>
            <w:tcW w:w="1012" w:type="dxa"/>
            <w:shd w:val="clear" w:color="auto" w:fill="FFFFFF" w:themeFill="background1"/>
          </w:tcPr>
          <w:p w14:paraId="548DFF24"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0</w:t>
            </w:r>
          </w:p>
        </w:tc>
        <w:tc>
          <w:tcPr>
            <w:tcW w:w="1286" w:type="dxa"/>
            <w:shd w:val="clear" w:color="auto" w:fill="FFFFFF" w:themeFill="background1"/>
          </w:tcPr>
          <w:p w14:paraId="6681FB77"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w:t>
            </w:r>
          </w:p>
        </w:tc>
      </w:tr>
      <w:tr w:rsidR="004402D2" w:rsidRPr="004402D2" w14:paraId="15CD8A8A" w14:textId="77777777" w:rsidTr="00C26525">
        <w:trPr>
          <w:trHeight w:val="438"/>
        </w:trPr>
        <w:tc>
          <w:tcPr>
            <w:cnfStyle w:val="001000000000" w:firstRow="0" w:lastRow="0" w:firstColumn="1" w:lastColumn="0" w:oddVBand="0" w:evenVBand="0" w:oddHBand="0" w:evenHBand="0" w:firstRowFirstColumn="0" w:firstRowLastColumn="0" w:lastRowFirstColumn="0" w:lastRowLastColumn="0"/>
            <w:tcW w:w="2714" w:type="dxa"/>
            <w:tcBorders>
              <w:right w:val="none" w:sz="0" w:space="0" w:color="auto"/>
            </w:tcBorders>
          </w:tcPr>
          <w:p w14:paraId="3EB97A1A" w14:textId="77777777" w:rsidR="00D02E7B" w:rsidRPr="004402D2" w:rsidRDefault="00D02E7B" w:rsidP="00D02E7B">
            <w:pPr>
              <w:spacing w:line="360" w:lineRule="auto"/>
              <w:jc w:val="both"/>
              <w:rPr>
                <w:rFonts w:ascii="Book Antiqua" w:eastAsia="Book Antiqua" w:hAnsi="Book Antiqua" w:cs="Book Antiqua"/>
                <w:i w:val="0"/>
                <w:color w:val="000000"/>
              </w:rPr>
            </w:pPr>
            <w:r w:rsidRPr="004402D2">
              <w:rPr>
                <w:rFonts w:ascii="Book Antiqua" w:eastAsia="Book Antiqua" w:hAnsi="Book Antiqua" w:cs="Book Antiqua"/>
                <w:i w:val="0"/>
                <w:color w:val="000000"/>
              </w:rPr>
              <w:t>% time pH &lt; 4</w:t>
            </w:r>
          </w:p>
        </w:tc>
        <w:tc>
          <w:tcPr>
            <w:tcW w:w="1062" w:type="dxa"/>
            <w:shd w:val="clear" w:color="auto" w:fill="FFFFFF" w:themeFill="background1"/>
          </w:tcPr>
          <w:p w14:paraId="6C8E1255"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36.4</w:t>
            </w:r>
          </w:p>
        </w:tc>
        <w:tc>
          <w:tcPr>
            <w:tcW w:w="1496" w:type="dxa"/>
            <w:shd w:val="clear" w:color="auto" w:fill="FFFFFF" w:themeFill="background1"/>
          </w:tcPr>
          <w:p w14:paraId="21622D62"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6.2</w:t>
            </w:r>
            <w:r w:rsidR="005E56EC" w:rsidRPr="00AB0F94">
              <w:rPr>
                <w:rFonts w:ascii="Book Antiqua" w:hAnsi="Book Antiqua" w:cs="Book Antiqua"/>
                <w:color w:val="000000"/>
                <w:lang w:eastAsia="zh-CN"/>
              </w:rPr>
              <w:t>-</w:t>
            </w:r>
            <w:r w:rsidRPr="004402D2">
              <w:rPr>
                <w:rFonts w:ascii="Book Antiqua" w:eastAsia="Book Antiqua" w:hAnsi="Book Antiqua" w:cs="Book Antiqua"/>
                <w:color w:val="000000"/>
              </w:rPr>
              <w:t>71</w:t>
            </w:r>
          </w:p>
        </w:tc>
        <w:tc>
          <w:tcPr>
            <w:tcW w:w="985" w:type="dxa"/>
            <w:shd w:val="clear" w:color="auto" w:fill="FFFFFF" w:themeFill="background1"/>
          </w:tcPr>
          <w:p w14:paraId="4E73CEA9"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29.1</w:t>
            </w:r>
          </w:p>
        </w:tc>
        <w:tc>
          <w:tcPr>
            <w:tcW w:w="1493" w:type="dxa"/>
            <w:shd w:val="clear" w:color="auto" w:fill="FFFFFF" w:themeFill="background1"/>
          </w:tcPr>
          <w:p w14:paraId="4BCBFCDD"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3.7</w:t>
            </w:r>
            <w:r w:rsidR="005E56EC" w:rsidRPr="00AB0F94">
              <w:rPr>
                <w:rFonts w:ascii="Book Antiqua" w:hAnsi="Book Antiqua" w:cs="Book Antiqua"/>
                <w:color w:val="000000"/>
                <w:lang w:eastAsia="zh-CN"/>
              </w:rPr>
              <w:t>-</w:t>
            </w:r>
            <w:r w:rsidRPr="004402D2">
              <w:rPr>
                <w:rFonts w:ascii="Book Antiqua" w:eastAsia="Book Antiqua" w:hAnsi="Book Antiqua" w:cs="Book Antiqua"/>
                <w:color w:val="000000"/>
              </w:rPr>
              <w:t>90.7</w:t>
            </w:r>
          </w:p>
        </w:tc>
        <w:tc>
          <w:tcPr>
            <w:tcW w:w="1012" w:type="dxa"/>
            <w:shd w:val="clear" w:color="auto" w:fill="FFFFFF" w:themeFill="background1"/>
          </w:tcPr>
          <w:p w14:paraId="6BB09176" w14:textId="77777777" w:rsidR="00D02E7B" w:rsidRPr="004402D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0.55</w:t>
            </w:r>
          </w:p>
        </w:tc>
        <w:tc>
          <w:tcPr>
            <w:tcW w:w="1286" w:type="dxa"/>
            <w:shd w:val="clear" w:color="auto" w:fill="FFFFFF" w:themeFill="background1"/>
          </w:tcPr>
          <w:p w14:paraId="6FC93A46" w14:textId="77777777" w:rsidR="00D02E7B" w:rsidRPr="004402D2" w:rsidRDefault="00D02E7B" w:rsidP="00F37E1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0</w:t>
            </w:r>
            <w:r w:rsidR="00F37E13">
              <w:rPr>
                <w:rFonts w:ascii="Book Antiqua" w:eastAsia="Book Antiqua" w:hAnsi="Book Antiqua" w:cs="Book Antiqua"/>
                <w:color w:val="000000"/>
              </w:rPr>
              <w:t>-</w:t>
            </w:r>
            <w:r w:rsidRPr="004402D2">
              <w:rPr>
                <w:rFonts w:ascii="Book Antiqua" w:eastAsia="Book Antiqua" w:hAnsi="Book Antiqua" w:cs="Book Antiqua"/>
                <w:color w:val="000000"/>
              </w:rPr>
              <w:t>1.9</w:t>
            </w:r>
          </w:p>
        </w:tc>
      </w:tr>
      <w:tr w:rsidR="004402D2" w:rsidRPr="004402D2" w14:paraId="75376BFA" w14:textId="77777777" w:rsidTr="00C26525">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2714" w:type="dxa"/>
            <w:tcBorders>
              <w:bottom w:val="single" w:sz="8" w:space="0" w:color="auto"/>
              <w:right w:val="none" w:sz="0" w:space="0" w:color="auto"/>
            </w:tcBorders>
          </w:tcPr>
          <w:p w14:paraId="09489465" w14:textId="77777777" w:rsidR="00D02E7B" w:rsidRPr="004402D2" w:rsidRDefault="00D02E7B" w:rsidP="00D02E7B">
            <w:pPr>
              <w:spacing w:line="360" w:lineRule="auto"/>
              <w:jc w:val="both"/>
              <w:rPr>
                <w:rFonts w:ascii="Book Antiqua" w:eastAsia="Book Antiqua" w:hAnsi="Book Antiqua" w:cs="Book Antiqua"/>
                <w:i w:val="0"/>
                <w:color w:val="000000"/>
              </w:rPr>
            </w:pPr>
            <w:r w:rsidRPr="004402D2">
              <w:rPr>
                <w:rFonts w:ascii="Book Antiqua" w:eastAsia="Book Antiqua" w:hAnsi="Book Antiqua" w:cs="Book Antiqua"/>
                <w:i w:val="0"/>
                <w:color w:val="000000"/>
              </w:rPr>
              <w:t xml:space="preserve">Gastric pH </w:t>
            </w:r>
          </w:p>
        </w:tc>
        <w:tc>
          <w:tcPr>
            <w:tcW w:w="1062" w:type="dxa"/>
            <w:tcBorders>
              <w:bottom w:val="single" w:sz="8" w:space="0" w:color="auto"/>
            </w:tcBorders>
            <w:shd w:val="clear" w:color="auto" w:fill="FFFFFF" w:themeFill="background1"/>
          </w:tcPr>
          <w:p w14:paraId="4071AC60"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3.2</w:t>
            </w:r>
          </w:p>
        </w:tc>
        <w:tc>
          <w:tcPr>
            <w:tcW w:w="1496" w:type="dxa"/>
            <w:tcBorders>
              <w:bottom w:val="single" w:sz="8" w:space="0" w:color="auto"/>
            </w:tcBorders>
            <w:shd w:val="clear" w:color="auto" w:fill="FFFFFF" w:themeFill="background1"/>
          </w:tcPr>
          <w:p w14:paraId="63EEB5DD"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1.6</w:t>
            </w:r>
            <w:r w:rsidR="005E56EC" w:rsidRPr="00AB0F94">
              <w:rPr>
                <w:rFonts w:ascii="Book Antiqua" w:hAnsi="Book Antiqua" w:cs="Book Antiqua"/>
                <w:color w:val="000000"/>
                <w:lang w:eastAsia="zh-CN"/>
              </w:rPr>
              <w:t>-</w:t>
            </w:r>
            <w:r w:rsidRPr="004402D2">
              <w:rPr>
                <w:rFonts w:ascii="Book Antiqua" w:eastAsia="Book Antiqua" w:hAnsi="Book Antiqua" w:cs="Book Antiqua"/>
                <w:color w:val="000000"/>
              </w:rPr>
              <w:t xml:space="preserve">6.7 </w:t>
            </w:r>
          </w:p>
        </w:tc>
        <w:tc>
          <w:tcPr>
            <w:tcW w:w="985" w:type="dxa"/>
            <w:tcBorders>
              <w:bottom w:val="single" w:sz="8" w:space="0" w:color="auto"/>
            </w:tcBorders>
            <w:shd w:val="clear" w:color="auto" w:fill="FFFFFF" w:themeFill="background1"/>
          </w:tcPr>
          <w:p w14:paraId="57C3DB11"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2.62</w:t>
            </w:r>
          </w:p>
        </w:tc>
        <w:tc>
          <w:tcPr>
            <w:tcW w:w="1493" w:type="dxa"/>
            <w:tcBorders>
              <w:bottom w:val="single" w:sz="8" w:space="0" w:color="auto"/>
            </w:tcBorders>
            <w:shd w:val="clear" w:color="auto" w:fill="FFFFFF" w:themeFill="background1"/>
          </w:tcPr>
          <w:p w14:paraId="0FB7F7B7"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1.2</w:t>
            </w:r>
            <w:r w:rsidR="005E56EC" w:rsidRPr="00AB0F94">
              <w:rPr>
                <w:rFonts w:ascii="Book Antiqua" w:hAnsi="Book Antiqua" w:cs="Book Antiqua"/>
                <w:color w:val="000000"/>
                <w:lang w:eastAsia="zh-CN"/>
              </w:rPr>
              <w:t>-</w:t>
            </w:r>
            <w:r w:rsidRPr="004402D2">
              <w:rPr>
                <w:rFonts w:ascii="Book Antiqua" w:eastAsia="Book Antiqua" w:hAnsi="Book Antiqua" w:cs="Book Antiqua"/>
                <w:color w:val="000000"/>
              </w:rPr>
              <w:t>5.6</w:t>
            </w:r>
          </w:p>
        </w:tc>
        <w:tc>
          <w:tcPr>
            <w:tcW w:w="1012" w:type="dxa"/>
            <w:tcBorders>
              <w:bottom w:val="single" w:sz="8" w:space="0" w:color="auto"/>
            </w:tcBorders>
            <w:shd w:val="clear" w:color="auto" w:fill="FFFFFF" w:themeFill="background1"/>
          </w:tcPr>
          <w:p w14:paraId="1FA6E779" w14:textId="77777777" w:rsidR="00D02E7B" w:rsidRPr="004402D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3.9</w:t>
            </w:r>
          </w:p>
        </w:tc>
        <w:tc>
          <w:tcPr>
            <w:tcW w:w="1286" w:type="dxa"/>
            <w:tcBorders>
              <w:bottom w:val="single" w:sz="8" w:space="0" w:color="auto"/>
            </w:tcBorders>
            <w:shd w:val="clear" w:color="auto" w:fill="FFFFFF" w:themeFill="background1"/>
          </w:tcPr>
          <w:p w14:paraId="610AC514" w14:textId="77777777" w:rsidR="00D02E7B" w:rsidRPr="004402D2" w:rsidRDefault="00D02E7B" w:rsidP="00F37E1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402D2">
              <w:rPr>
                <w:rFonts w:ascii="Book Antiqua" w:eastAsia="Book Antiqua" w:hAnsi="Book Antiqua" w:cs="Book Antiqua"/>
                <w:color w:val="000000"/>
              </w:rPr>
              <w:t>2</w:t>
            </w:r>
            <w:r w:rsidR="00F37E13">
              <w:rPr>
                <w:rFonts w:ascii="Book Antiqua" w:eastAsia="Book Antiqua" w:hAnsi="Book Antiqua" w:cs="Book Antiqua"/>
                <w:color w:val="000000"/>
              </w:rPr>
              <w:t>-</w:t>
            </w:r>
            <w:r w:rsidRPr="004402D2">
              <w:rPr>
                <w:rFonts w:ascii="Book Antiqua" w:eastAsia="Book Antiqua" w:hAnsi="Book Antiqua" w:cs="Book Antiqua"/>
                <w:color w:val="000000"/>
              </w:rPr>
              <w:t xml:space="preserve">6.7 </w:t>
            </w:r>
          </w:p>
        </w:tc>
      </w:tr>
    </w:tbl>
    <w:p w14:paraId="74CF5364" w14:textId="677745EB" w:rsidR="00D87D37" w:rsidRPr="00D87D37" w:rsidRDefault="00D87D37" w:rsidP="00D02E7B">
      <w:pPr>
        <w:spacing w:line="360" w:lineRule="auto"/>
        <w:jc w:val="both"/>
        <w:rPr>
          <w:rFonts w:ascii="Book Antiqua" w:eastAsia="Book Antiqua" w:hAnsi="Book Antiqua" w:cs="Book Antiqua"/>
          <w:bCs/>
          <w:iCs/>
          <w:color w:val="000000"/>
        </w:rPr>
      </w:pPr>
      <w:r w:rsidRPr="00D87D37">
        <w:rPr>
          <w:rFonts w:ascii="Book Antiqua" w:eastAsia="Book Antiqua" w:hAnsi="Book Antiqua" w:cs="Book Antiqua"/>
          <w:bCs/>
          <w:iCs/>
          <w:color w:val="000000"/>
        </w:rPr>
        <w:t>BMI: Body mass index</w:t>
      </w:r>
      <w:r>
        <w:rPr>
          <w:rFonts w:ascii="Book Antiqua" w:eastAsia="Book Antiqua" w:hAnsi="Book Antiqua" w:cs="Book Antiqua"/>
          <w:bCs/>
          <w:iCs/>
          <w:color w:val="000000"/>
        </w:rPr>
        <w:t>.</w:t>
      </w:r>
    </w:p>
    <w:p w14:paraId="3DB2226A" w14:textId="50BF1C30" w:rsidR="00D02E7B" w:rsidRPr="007B035C" w:rsidRDefault="00F37E13" w:rsidP="00D02E7B">
      <w:pPr>
        <w:spacing w:line="360" w:lineRule="auto"/>
        <w:jc w:val="both"/>
        <w:rPr>
          <w:rFonts w:ascii="Book Antiqua" w:eastAsia="Book Antiqua" w:hAnsi="Book Antiqua" w:cs="Book Antiqua"/>
          <w:b/>
          <w:color w:val="000000"/>
        </w:rPr>
      </w:pPr>
      <w:r>
        <w:rPr>
          <w:rFonts w:ascii="Book Antiqua" w:eastAsia="Book Antiqua" w:hAnsi="Book Antiqua" w:cs="Book Antiqua"/>
          <w:b/>
          <w:bCs/>
          <w:iCs/>
          <w:color w:val="000000"/>
        </w:rPr>
        <w:br w:type="page"/>
      </w:r>
      <w:r w:rsidR="00D02E7B" w:rsidRPr="007B035C">
        <w:rPr>
          <w:rFonts w:ascii="Book Antiqua" w:eastAsia="Book Antiqua" w:hAnsi="Book Antiqua" w:cs="Book Antiqua"/>
          <w:b/>
          <w:bCs/>
          <w:iCs/>
          <w:color w:val="000000"/>
        </w:rPr>
        <w:lastRenderedPageBreak/>
        <w:t>Table 4</w:t>
      </w:r>
      <w:r w:rsidR="007B035C" w:rsidRPr="007B035C">
        <w:rPr>
          <w:rFonts w:ascii="Book Antiqua" w:eastAsia="Book Antiqua" w:hAnsi="Book Antiqua" w:cs="Book Antiqua"/>
          <w:b/>
          <w:bCs/>
          <w:iCs/>
          <w:color w:val="000000"/>
        </w:rPr>
        <w:t xml:space="preserve"> </w:t>
      </w:r>
      <w:r w:rsidR="00D02E7B" w:rsidRPr="007B035C">
        <w:rPr>
          <w:rFonts w:ascii="Book Antiqua" w:eastAsia="Book Antiqua" w:hAnsi="Book Antiqua" w:cs="Book Antiqua"/>
          <w:b/>
          <w:bCs/>
          <w:iCs/>
          <w:color w:val="000000"/>
        </w:rPr>
        <w:t xml:space="preserve">Endoscopic findings of subgroups </w:t>
      </w:r>
    </w:p>
    <w:tbl>
      <w:tblPr>
        <w:tblStyle w:val="5"/>
        <w:tblpPr w:leftFromText="141" w:rightFromText="141" w:vertAnchor="text" w:horzAnchor="margin" w:tblpY="218"/>
        <w:tblW w:w="9872" w:type="dxa"/>
        <w:tblBorders>
          <w:top w:val="single" w:sz="8" w:space="0" w:color="auto"/>
          <w:bottom w:val="single" w:sz="8" w:space="0" w:color="auto"/>
        </w:tblBorders>
        <w:shd w:val="clear" w:color="auto" w:fill="FFFFFF" w:themeFill="background1"/>
        <w:tblLook w:val="04A0" w:firstRow="1" w:lastRow="0" w:firstColumn="1" w:lastColumn="0" w:noHBand="0" w:noVBand="1"/>
      </w:tblPr>
      <w:tblGrid>
        <w:gridCol w:w="3760"/>
        <w:gridCol w:w="1026"/>
        <w:gridCol w:w="1211"/>
        <w:gridCol w:w="1070"/>
        <w:gridCol w:w="968"/>
        <w:gridCol w:w="869"/>
        <w:gridCol w:w="968"/>
      </w:tblGrid>
      <w:tr w:rsidR="007B035C" w:rsidRPr="00D02E7B" w14:paraId="7CEEC67E" w14:textId="77777777" w:rsidTr="000C5414">
        <w:trPr>
          <w:cnfStyle w:val="100000000000" w:firstRow="1" w:lastRow="0" w:firstColumn="0" w:lastColumn="0" w:oddVBand="0" w:evenVBand="0" w:oddHBand="0" w:evenHBand="0" w:firstRowFirstColumn="0" w:firstRowLastColumn="0" w:lastRowFirstColumn="0" w:lastRowLastColumn="0"/>
          <w:trHeight w:val="264"/>
        </w:trPr>
        <w:tc>
          <w:tcPr>
            <w:cnfStyle w:val="001000000100" w:firstRow="0" w:lastRow="0" w:firstColumn="1" w:lastColumn="0" w:oddVBand="0" w:evenVBand="0" w:oddHBand="0" w:evenHBand="0" w:firstRowFirstColumn="1" w:firstRowLastColumn="0" w:lastRowFirstColumn="0" w:lastRowLastColumn="0"/>
            <w:tcW w:w="3760" w:type="dxa"/>
            <w:vMerge w:val="restart"/>
            <w:tcBorders>
              <w:top w:val="single" w:sz="8" w:space="0" w:color="auto"/>
              <w:bottom w:val="nil"/>
              <w:right w:val="none" w:sz="0" w:space="0" w:color="auto"/>
            </w:tcBorders>
          </w:tcPr>
          <w:p w14:paraId="75DF1B10" w14:textId="77777777" w:rsidR="007B035C" w:rsidRPr="007B035C" w:rsidRDefault="007B035C" w:rsidP="007B035C">
            <w:pPr>
              <w:spacing w:line="360" w:lineRule="auto"/>
              <w:jc w:val="both"/>
              <w:rPr>
                <w:rFonts w:ascii="Book Antiqua" w:eastAsia="Book Antiqua" w:hAnsi="Book Antiqua" w:cs="Book Antiqua"/>
                <w:i w:val="0"/>
                <w:color w:val="000000"/>
              </w:rPr>
            </w:pPr>
          </w:p>
        </w:tc>
        <w:tc>
          <w:tcPr>
            <w:tcW w:w="2237" w:type="dxa"/>
            <w:gridSpan w:val="2"/>
            <w:tcBorders>
              <w:top w:val="single" w:sz="8" w:space="0" w:color="auto"/>
              <w:bottom w:val="single" w:sz="8" w:space="0" w:color="auto"/>
            </w:tcBorders>
          </w:tcPr>
          <w:p w14:paraId="0B1E3DDC" w14:textId="77777777" w:rsidR="007B035C" w:rsidRPr="007B035C" w:rsidRDefault="007B035C" w:rsidP="007B035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b/>
                <w:i w:val="0"/>
                <w:color w:val="000000"/>
              </w:rPr>
            </w:pPr>
            <w:r w:rsidRPr="007B035C">
              <w:rPr>
                <w:rFonts w:ascii="Book Antiqua" w:eastAsia="Book Antiqua" w:hAnsi="Book Antiqua" w:cs="Book Antiqua"/>
                <w:b/>
                <w:i w:val="0"/>
                <w:color w:val="000000"/>
              </w:rPr>
              <w:t xml:space="preserve">Group A </w:t>
            </w:r>
          </w:p>
        </w:tc>
        <w:tc>
          <w:tcPr>
            <w:tcW w:w="2038" w:type="dxa"/>
            <w:gridSpan w:val="2"/>
            <w:tcBorders>
              <w:top w:val="single" w:sz="8" w:space="0" w:color="auto"/>
              <w:bottom w:val="single" w:sz="8" w:space="0" w:color="auto"/>
            </w:tcBorders>
          </w:tcPr>
          <w:p w14:paraId="2237DCF1" w14:textId="77777777" w:rsidR="007B035C" w:rsidRPr="007B035C" w:rsidRDefault="007B035C" w:rsidP="007B035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b/>
                <w:i w:val="0"/>
                <w:color w:val="000000"/>
              </w:rPr>
            </w:pPr>
            <w:r w:rsidRPr="007B035C">
              <w:rPr>
                <w:rFonts w:ascii="Book Antiqua" w:eastAsia="Book Antiqua" w:hAnsi="Book Antiqua" w:cs="Book Antiqua"/>
                <w:b/>
                <w:i w:val="0"/>
                <w:color w:val="000000"/>
              </w:rPr>
              <w:t xml:space="preserve">Group C </w:t>
            </w:r>
          </w:p>
        </w:tc>
        <w:tc>
          <w:tcPr>
            <w:tcW w:w="1837" w:type="dxa"/>
            <w:gridSpan w:val="2"/>
            <w:tcBorders>
              <w:top w:val="single" w:sz="8" w:space="0" w:color="auto"/>
              <w:bottom w:val="single" w:sz="8" w:space="0" w:color="auto"/>
            </w:tcBorders>
          </w:tcPr>
          <w:p w14:paraId="5423CFFC" w14:textId="77777777" w:rsidR="007B035C" w:rsidRPr="007B035C" w:rsidRDefault="007B035C" w:rsidP="007B035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b/>
                <w:i w:val="0"/>
                <w:color w:val="000000"/>
              </w:rPr>
            </w:pPr>
            <w:r w:rsidRPr="007B035C">
              <w:rPr>
                <w:rFonts w:ascii="Book Antiqua" w:eastAsia="Book Antiqua" w:hAnsi="Book Antiqua" w:cs="Book Antiqua"/>
                <w:b/>
                <w:i w:val="0"/>
                <w:color w:val="000000"/>
              </w:rPr>
              <w:t xml:space="preserve">Group D </w:t>
            </w:r>
          </w:p>
        </w:tc>
      </w:tr>
      <w:tr w:rsidR="00C20DDB" w:rsidRPr="00D02E7B" w14:paraId="1E23A097" w14:textId="77777777" w:rsidTr="00620AF9">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3760" w:type="dxa"/>
            <w:vMerge/>
            <w:tcBorders>
              <w:top w:val="nil"/>
              <w:bottom w:val="single" w:sz="8" w:space="0" w:color="auto"/>
              <w:right w:val="none" w:sz="0" w:space="0" w:color="auto"/>
            </w:tcBorders>
          </w:tcPr>
          <w:p w14:paraId="6F41C8B5" w14:textId="77777777" w:rsidR="007B035C" w:rsidRPr="007B035C" w:rsidRDefault="007B035C" w:rsidP="007B035C">
            <w:pPr>
              <w:spacing w:line="360" w:lineRule="auto"/>
              <w:jc w:val="both"/>
              <w:rPr>
                <w:rFonts w:ascii="Book Antiqua" w:eastAsia="Book Antiqua" w:hAnsi="Book Antiqua" w:cs="Book Antiqua"/>
                <w:i w:val="0"/>
                <w:color w:val="000000"/>
              </w:rPr>
            </w:pPr>
          </w:p>
        </w:tc>
        <w:tc>
          <w:tcPr>
            <w:tcW w:w="1026" w:type="dxa"/>
            <w:tcBorders>
              <w:top w:val="single" w:sz="8" w:space="0" w:color="auto"/>
              <w:bottom w:val="single" w:sz="8" w:space="0" w:color="auto"/>
            </w:tcBorders>
            <w:shd w:val="clear" w:color="auto" w:fill="FFFFFF" w:themeFill="background1"/>
          </w:tcPr>
          <w:p w14:paraId="49BDA830" w14:textId="77777777" w:rsidR="007B035C" w:rsidRPr="007B035C" w:rsidRDefault="007B035C" w:rsidP="007B03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i/>
                <w:color w:val="000000"/>
              </w:rPr>
            </w:pPr>
            <w:r w:rsidRPr="007B035C">
              <w:rPr>
                <w:rFonts w:ascii="Book Antiqua" w:eastAsia="Book Antiqua" w:hAnsi="Book Antiqua" w:cs="Book Antiqua"/>
                <w:b/>
                <w:i/>
                <w:color w:val="000000"/>
              </w:rPr>
              <w:t>n</w:t>
            </w:r>
          </w:p>
        </w:tc>
        <w:tc>
          <w:tcPr>
            <w:tcW w:w="1211" w:type="dxa"/>
            <w:tcBorders>
              <w:top w:val="single" w:sz="8" w:space="0" w:color="auto"/>
              <w:bottom w:val="single" w:sz="8" w:space="0" w:color="auto"/>
            </w:tcBorders>
            <w:shd w:val="clear" w:color="auto" w:fill="FFFFFF" w:themeFill="background1"/>
          </w:tcPr>
          <w:p w14:paraId="0BEA0A97" w14:textId="77777777" w:rsidR="007B035C" w:rsidRPr="007B035C" w:rsidRDefault="007B035C" w:rsidP="007B03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rPr>
            </w:pPr>
            <w:r w:rsidRPr="007B035C">
              <w:rPr>
                <w:rFonts w:ascii="Book Antiqua" w:eastAsia="Book Antiqua" w:hAnsi="Book Antiqua" w:cs="Book Antiqua"/>
                <w:b/>
                <w:color w:val="000000"/>
              </w:rPr>
              <w:t>%</w:t>
            </w:r>
          </w:p>
        </w:tc>
        <w:tc>
          <w:tcPr>
            <w:tcW w:w="1070" w:type="dxa"/>
            <w:tcBorders>
              <w:top w:val="single" w:sz="8" w:space="0" w:color="auto"/>
              <w:bottom w:val="single" w:sz="8" w:space="0" w:color="auto"/>
            </w:tcBorders>
            <w:shd w:val="clear" w:color="auto" w:fill="FFFFFF" w:themeFill="background1"/>
          </w:tcPr>
          <w:p w14:paraId="2CA4EB78" w14:textId="77777777" w:rsidR="007B035C" w:rsidRPr="007B035C" w:rsidRDefault="007B035C" w:rsidP="007B03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rPr>
            </w:pPr>
            <w:r w:rsidRPr="007B035C">
              <w:rPr>
                <w:rFonts w:ascii="Book Antiqua" w:eastAsia="Book Antiqua" w:hAnsi="Book Antiqua" w:cs="Book Antiqua"/>
                <w:b/>
                <w:i/>
                <w:color w:val="000000"/>
              </w:rPr>
              <w:t>n</w:t>
            </w:r>
          </w:p>
        </w:tc>
        <w:tc>
          <w:tcPr>
            <w:tcW w:w="968" w:type="dxa"/>
            <w:tcBorders>
              <w:top w:val="single" w:sz="8" w:space="0" w:color="auto"/>
              <w:bottom w:val="single" w:sz="8" w:space="0" w:color="auto"/>
            </w:tcBorders>
            <w:shd w:val="clear" w:color="auto" w:fill="FFFFFF" w:themeFill="background1"/>
          </w:tcPr>
          <w:p w14:paraId="4DEA1F4D" w14:textId="77777777" w:rsidR="007B035C" w:rsidRPr="007B035C" w:rsidRDefault="007B035C" w:rsidP="007B03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rPr>
            </w:pPr>
            <w:r w:rsidRPr="007B035C">
              <w:rPr>
                <w:rFonts w:ascii="Book Antiqua" w:eastAsia="Book Antiqua" w:hAnsi="Book Antiqua" w:cs="Book Antiqua"/>
                <w:b/>
                <w:color w:val="000000"/>
              </w:rPr>
              <w:t>%</w:t>
            </w:r>
          </w:p>
        </w:tc>
        <w:tc>
          <w:tcPr>
            <w:tcW w:w="869" w:type="dxa"/>
            <w:tcBorders>
              <w:top w:val="single" w:sz="8" w:space="0" w:color="auto"/>
              <w:bottom w:val="single" w:sz="8" w:space="0" w:color="auto"/>
            </w:tcBorders>
            <w:shd w:val="clear" w:color="auto" w:fill="FFFFFF" w:themeFill="background1"/>
          </w:tcPr>
          <w:p w14:paraId="29BFBC78" w14:textId="77777777" w:rsidR="007B035C" w:rsidRPr="007B035C" w:rsidRDefault="007B035C" w:rsidP="007B03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rPr>
            </w:pPr>
            <w:r w:rsidRPr="007B035C">
              <w:rPr>
                <w:rFonts w:ascii="Book Antiqua" w:eastAsia="Book Antiqua" w:hAnsi="Book Antiqua" w:cs="Book Antiqua"/>
                <w:b/>
                <w:i/>
                <w:color w:val="000000"/>
              </w:rPr>
              <w:t>n</w:t>
            </w:r>
          </w:p>
        </w:tc>
        <w:tc>
          <w:tcPr>
            <w:tcW w:w="968" w:type="dxa"/>
            <w:tcBorders>
              <w:top w:val="single" w:sz="8" w:space="0" w:color="auto"/>
              <w:bottom w:val="single" w:sz="8" w:space="0" w:color="auto"/>
            </w:tcBorders>
            <w:shd w:val="clear" w:color="auto" w:fill="FFFFFF" w:themeFill="background1"/>
          </w:tcPr>
          <w:p w14:paraId="3BAE05DC" w14:textId="77777777" w:rsidR="007B035C" w:rsidRPr="007B035C" w:rsidRDefault="007B035C" w:rsidP="007B03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rPr>
            </w:pPr>
            <w:r w:rsidRPr="007B035C">
              <w:rPr>
                <w:rFonts w:ascii="Book Antiqua" w:eastAsia="Book Antiqua" w:hAnsi="Book Antiqua" w:cs="Book Antiqua"/>
                <w:b/>
                <w:color w:val="000000"/>
              </w:rPr>
              <w:t>%</w:t>
            </w:r>
          </w:p>
        </w:tc>
      </w:tr>
      <w:tr w:rsidR="00C20DDB" w:rsidRPr="00D02E7B" w14:paraId="640DA0EC" w14:textId="77777777" w:rsidTr="00620AF9">
        <w:trPr>
          <w:trHeight w:val="414"/>
        </w:trPr>
        <w:tc>
          <w:tcPr>
            <w:cnfStyle w:val="001000000000" w:firstRow="0" w:lastRow="0" w:firstColumn="1" w:lastColumn="0" w:oddVBand="0" w:evenVBand="0" w:oddHBand="0" w:evenHBand="0" w:firstRowFirstColumn="0" w:firstRowLastColumn="0" w:lastRowFirstColumn="0" w:lastRowLastColumn="0"/>
            <w:tcW w:w="3760" w:type="dxa"/>
            <w:tcBorders>
              <w:top w:val="single" w:sz="8" w:space="0" w:color="auto"/>
              <w:right w:val="none" w:sz="0" w:space="0" w:color="auto"/>
            </w:tcBorders>
          </w:tcPr>
          <w:p w14:paraId="57D48843" w14:textId="77777777" w:rsidR="007B035C" w:rsidRPr="007B035C" w:rsidRDefault="007B035C" w:rsidP="007B035C">
            <w:pPr>
              <w:spacing w:line="360" w:lineRule="auto"/>
              <w:jc w:val="both"/>
              <w:rPr>
                <w:rFonts w:ascii="Book Antiqua" w:eastAsia="Book Antiqua" w:hAnsi="Book Antiqua" w:cs="Book Antiqua"/>
                <w:i w:val="0"/>
                <w:color w:val="000000"/>
              </w:rPr>
            </w:pPr>
            <w:r w:rsidRPr="007B035C">
              <w:rPr>
                <w:rFonts w:ascii="Book Antiqua" w:eastAsia="Book Antiqua" w:hAnsi="Book Antiqua" w:cs="Book Antiqua"/>
                <w:i w:val="0"/>
                <w:color w:val="000000"/>
              </w:rPr>
              <w:t xml:space="preserve">Total </w:t>
            </w:r>
          </w:p>
        </w:tc>
        <w:tc>
          <w:tcPr>
            <w:tcW w:w="1026" w:type="dxa"/>
            <w:tcBorders>
              <w:top w:val="single" w:sz="8" w:space="0" w:color="auto"/>
            </w:tcBorders>
            <w:shd w:val="clear" w:color="auto" w:fill="FFFFFF" w:themeFill="background1"/>
          </w:tcPr>
          <w:p w14:paraId="0F7C5027" w14:textId="77777777" w:rsidR="007B035C" w:rsidRPr="007B035C" w:rsidRDefault="007B035C" w:rsidP="007B03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7B035C">
              <w:rPr>
                <w:rFonts w:ascii="Book Antiqua" w:eastAsia="Book Antiqua" w:hAnsi="Book Antiqua" w:cs="Book Antiqua"/>
                <w:color w:val="000000"/>
              </w:rPr>
              <w:t>9</w:t>
            </w:r>
          </w:p>
        </w:tc>
        <w:tc>
          <w:tcPr>
            <w:tcW w:w="1211" w:type="dxa"/>
            <w:tcBorders>
              <w:top w:val="single" w:sz="8" w:space="0" w:color="auto"/>
            </w:tcBorders>
            <w:shd w:val="clear" w:color="auto" w:fill="FFFFFF" w:themeFill="background1"/>
          </w:tcPr>
          <w:p w14:paraId="2F1BAB88" w14:textId="77777777" w:rsidR="007B035C" w:rsidRPr="007B035C" w:rsidRDefault="007B035C" w:rsidP="007B03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7B035C">
              <w:rPr>
                <w:rFonts w:ascii="Book Antiqua" w:eastAsia="Book Antiqua" w:hAnsi="Book Antiqua" w:cs="Book Antiqua"/>
                <w:color w:val="000000"/>
              </w:rPr>
              <w:t>100</w:t>
            </w:r>
          </w:p>
        </w:tc>
        <w:tc>
          <w:tcPr>
            <w:tcW w:w="1070" w:type="dxa"/>
            <w:tcBorders>
              <w:top w:val="single" w:sz="8" w:space="0" w:color="auto"/>
            </w:tcBorders>
            <w:shd w:val="clear" w:color="auto" w:fill="FFFFFF" w:themeFill="background1"/>
          </w:tcPr>
          <w:p w14:paraId="53903F32" w14:textId="77777777" w:rsidR="007B035C" w:rsidRPr="007B035C" w:rsidRDefault="007B035C" w:rsidP="007B03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7B035C">
              <w:rPr>
                <w:rFonts w:ascii="Book Antiqua" w:eastAsia="Book Antiqua" w:hAnsi="Book Antiqua" w:cs="Book Antiqua"/>
                <w:color w:val="000000"/>
              </w:rPr>
              <w:t>20</w:t>
            </w:r>
          </w:p>
        </w:tc>
        <w:tc>
          <w:tcPr>
            <w:tcW w:w="968" w:type="dxa"/>
            <w:tcBorders>
              <w:top w:val="single" w:sz="8" w:space="0" w:color="auto"/>
            </w:tcBorders>
            <w:shd w:val="clear" w:color="auto" w:fill="FFFFFF" w:themeFill="background1"/>
          </w:tcPr>
          <w:p w14:paraId="5FD5433E" w14:textId="77777777" w:rsidR="007B035C" w:rsidRPr="007B035C" w:rsidRDefault="007B035C" w:rsidP="007B03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7B035C">
              <w:rPr>
                <w:rFonts w:ascii="Book Antiqua" w:eastAsia="Book Antiqua" w:hAnsi="Book Antiqua" w:cs="Book Antiqua"/>
                <w:color w:val="000000"/>
              </w:rPr>
              <w:t>100</w:t>
            </w:r>
          </w:p>
        </w:tc>
        <w:tc>
          <w:tcPr>
            <w:tcW w:w="869" w:type="dxa"/>
            <w:tcBorders>
              <w:top w:val="single" w:sz="8" w:space="0" w:color="auto"/>
            </w:tcBorders>
            <w:shd w:val="clear" w:color="auto" w:fill="FFFFFF" w:themeFill="background1"/>
          </w:tcPr>
          <w:p w14:paraId="138198D0" w14:textId="77777777" w:rsidR="007B035C" w:rsidRPr="007B035C" w:rsidRDefault="007B035C" w:rsidP="007B03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7B035C">
              <w:rPr>
                <w:rFonts w:ascii="Book Antiqua" w:eastAsia="Book Antiqua" w:hAnsi="Book Antiqua" w:cs="Book Antiqua"/>
                <w:color w:val="000000"/>
              </w:rPr>
              <w:t>4</w:t>
            </w:r>
          </w:p>
        </w:tc>
        <w:tc>
          <w:tcPr>
            <w:tcW w:w="968" w:type="dxa"/>
            <w:tcBorders>
              <w:top w:val="single" w:sz="8" w:space="0" w:color="auto"/>
            </w:tcBorders>
            <w:shd w:val="clear" w:color="auto" w:fill="FFFFFF" w:themeFill="background1"/>
          </w:tcPr>
          <w:p w14:paraId="6DD01DA1" w14:textId="77777777" w:rsidR="007B035C" w:rsidRPr="007B035C" w:rsidRDefault="007B035C" w:rsidP="007B03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7B035C">
              <w:rPr>
                <w:rFonts w:ascii="Book Antiqua" w:eastAsia="Book Antiqua" w:hAnsi="Book Antiqua" w:cs="Book Antiqua"/>
                <w:color w:val="000000"/>
              </w:rPr>
              <w:t xml:space="preserve">100 </w:t>
            </w:r>
          </w:p>
        </w:tc>
      </w:tr>
      <w:tr w:rsidR="00C20DDB" w:rsidRPr="00D02E7B" w14:paraId="48AEB85A" w14:textId="77777777" w:rsidTr="00620AF9">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3760" w:type="dxa"/>
            <w:tcBorders>
              <w:right w:val="none" w:sz="0" w:space="0" w:color="auto"/>
            </w:tcBorders>
          </w:tcPr>
          <w:p w14:paraId="79E36C40" w14:textId="77777777" w:rsidR="007B035C" w:rsidRPr="007B035C" w:rsidRDefault="007B035C" w:rsidP="007B035C">
            <w:pPr>
              <w:spacing w:line="360" w:lineRule="auto"/>
              <w:jc w:val="both"/>
              <w:rPr>
                <w:rFonts w:ascii="Book Antiqua" w:eastAsia="Book Antiqua" w:hAnsi="Book Antiqua" w:cs="Book Antiqua"/>
                <w:i w:val="0"/>
                <w:color w:val="000000"/>
              </w:rPr>
            </w:pPr>
            <w:r w:rsidRPr="007B035C">
              <w:rPr>
                <w:rFonts w:ascii="Book Antiqua" w:eastAsia="Book Antiqua" w:hAnsi="Book Antiqua" w:cs="Book Antiqua"/>
                <w:i w:val="0"/>
                <w:color w:val="000000"/>
              </w:rPr>
              <w:t>Anastomosis (cm) mean/range</w:t>
            </w:r>
          </w:p>
        </w:tc>
        <w:tc>
          <w:tcPr>
            <w:tcW w:w="1026" w:type="dxa"/>
            <w:shd w:val="clear" w:color="auto" w:fill="FFFFFF" w:themeFill="background1"/>
          </w:tcPr>
          <w:p w14:paraId="24BCD062" w14:textId="77777777" w:rsidR="007B035C" w:rsidRPr="007B035C" w:rsidRDefault="007B035C" w:rsidP="007B03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7B035C">
              <w:rPr>
                <w:rFonts w:ascii="Book Antiqua" w:eastAsia="Book Antiqua" w:hAnsi="Book Antiqua" w:cs="Book Antiqua"/>
                <w:color w:val="000000"/>
              </w:rPr>
              <w:t>25</w:t>
            </w:r>
          </w:p>
        </w:tc>
        <w:tc>
          <w:tcPr>
            <w:tcW w:w="1211" w:type="dxa"/>
            <w:shd w:val="clear" w:color="auto" w:fill="FFFFFF" w:themeFill="background1"/>
          </w:tcPr>
          <w:p w14:paraId="7A930043" w14:textId="77777777" w:rsidR="007B035C" w:rsidRPr="007B035C" w:rsidRDefault="007B035C" w:rsidP="00C20D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7B035C">
              <w:rPr>
                <w:rFonts w:ascii="Book Antiqua" w:eastAsia="Book Antiqua" w:hAnsi="Book Antiqua" w:cs="Book Antiqua"/>
                <w:color w:val="000000"/>
              </w:rPr>
              <w:t>20</w:t>
            </w:r>
            <w:r w:rsidR="00C20DDB">
              <w:rPr>
                <w:rFonts w:ascii="Book Antiqua" w:eastAsia="Book Antiqua" w:hAnsi="Book Antiqua" w:cs="Book Antiqua"/>
                <w:color w:val="000000"/>
              </w:rPr>
              <w:t>-</w:t>
            </w:r>
            <w:r w:rsidRPr="007B035C">
              <w:rPr>
                <w:rFonts w:ascii="Book Antiqua" w:eastAsia="Book Antiqua" w:hAnsi="Book Antiqua" w:cs="Book Antiqua"/>
                <w:color w:val="000000"/>
              </w:rPr>
              <w:t>29</w:t>
            </w:r>
          </w:p>
        </w:tc>
        <w:tc>
          <w:tcPr>
            <w:tcW w:w="1070" w:type="dxa"/>
            <w:shd w:val="clear" w:color="auto" w:fill="FFFFFF" w:themeFill="background1"/>
          </w:tcPr>
          <w:p w14:paraId="747E012C" w14:textId="77777777" w:rsidR="007B035C" w:rsidRPr="007B035C" w:rsidRDefault="007B035C" w:rsidP="007B03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7B035C">
              <w:rPr>
                <w:rFonts w:ascii="Book Antiqua" w:eastAsia="Book Antiqua" w:hAnsi="Book Antiqua" w:cs="Book Antiqua"/>
                <w:color w:val="000000"/>
              </w:rPr>
              <w:t xml:space="preserve">25 </w:t>
            </w:r>
          </w:p>
        </w:tc>
        <w:tc>
          <w:tcPr>
            <w:tcW w:w="968" w:type="dxa"/>
            <w:shd w:val="clear" w:color="auto" w:fill="FFFFFF" w:themeFill="background1"/>
          </w:tcPr>
          <w:p w14:paraId="20FFF87C" w14:textId="77777777" w:rsidR="007B035C" w:rsidRPr="007B035C" w:rsidRDefault="007B035C" w:rsidP="00C20D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7B035C">
              <w:rPr>
                <w:rFonts w:ascii="Book Antiqua" w:eastAsia="Book Antiqua" w:hAnsi="Book Antiqua" w:cs="Book Antiqua"/>
                <w:color w:val="000000"/>
              </w:rPr>
              <w:t>20</w:t>
            </w:r>
            <w:r w:rsidR="00C20DDB">
              <w:rPr>
                <w:rFonts w:ascii="Book Antiqua" w:eastAsia="Book Antiqua" w:hAnsi="Book Antiqua" w:cs="Book Antiqua"/>
                <w:color w:val="000000"/>
              </w:rPr>
              <w:t>-</w:t>
            </w:r>
            <w:r w:rsidRPr="007B035C">
              <w:rPr>
                <w:rFonts w:ascii="Book Antiqua" w:eastAsia="Book Antiqua" w:hAnsi="Book Antiqua" w:cs="Book Antiqua"/>
                <w:color w:val="000000"/>
              </w:rPr>
              <w:t xml:space="preserve">33 </w:t>
            </w:r>
          </w:p>
        </w:tc>
        <w:tc>
          <w:tcPr>
            <w:tcW w:w="869" w:type="dxa"/>
            <w:shd w:val="clear" w:color="auto" w:fill="FFFFFF" w:themeFill="background1"/>
          </w:tcPr>
          <w:p w14:paraId="16EC7E7F" w14:textId="77777777" w:rsidR="007B035C" w:rsidRPr="007B035C" w:rsidRDefault="007B035C" w:rsidP="007B03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7B035C">
              <w:rPr>
                <w:rFonts w:ascii="Book Antiqua" w:eastAsia="Book Antiqua" w:hAnsi="Book Antiqua" w:cs="Book Antiqua"/>
                <w:color w:val="000000"/>
              </w:rPr>
              <w:t>22</w:t>
            </w:r>
          </w:p>
        </w:tc>
        <w:tc>
          <w:tcPr>
            <w:tcW w:w="968" w:type="dxa"/>
            <w:shd w:val="clear" w:color="auto" w:fill="FFFFFF" w:themeFill="background1"/>
          </w:tcPr>
          <w:p w14:paraId="09BD92A0" w14:textId="77777777" w:rsidR="007B035C" w:rsidRPr="007B035C" w:rsidRDefault="007B035C" w:rsidP="00C20D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7B035C">
              <w:rPr>
                <w:rFonts w:ascii="Book Antiqua" w:eastAsia="Book Antiqua" w:hAnsi="Book Antiqua" w:cs="Book Antiqua"/>
                <w:color w:val="000000"/>
              </w:rPr>
              <w:t>21</w:t>
            </w:r>
            <w:r w:rsidR="00C20DDB">
              <w:rPr>
                <w:rFonts w:ascii="Book Antiqua" w:eastAsia="Book Antiqua" w:hAnsi="Book Antiqua" w:cs="Book Antiqua"/>
                <w:color w:val="000000"/>
              </w:rPr>
              <w:t>-</w:t>
            </w:r>
            <w:r w:rsidRPr="007B035C">
              <w:rPr>
                <w:rFonts w:ascii="Book Antiqua" w:eastAsia="Book Antiqua" w:hAnsi="Book Antiqua" w:cs="Book Antiqua"/>
                <w:color w:val="000000"/>
              </w:rPr>
              <w:t>23</w:t>
            </w:r>
          </w:p>
        </w:tc>
      </w:tr>
      <w:tr w:rsidR="00C20DDB" w:rsidRPr="00D02E7B" w14:paraId="4C000991" w14:textId="77777777" w:rsidTr="00620AF9">
        <w:trPr>
          <w:trHeight w:val="414"/>
        </w:trPr>
        <w:tc>
          <w:tcPr>
            <w:cnfStyle w:val="001000000000" w:firstRow="0" w:lastRow="0" w:firstColumn="1" w:lastColumn="0" w:oddVBand="0" w:evenVBand="0" w:oddHBand="0" w:evenHBand="0" w:firstRowFirstColumn="0" w:firstRowLastColumn="0" w:lastRowFirstColumn="0" w:lastRowLastColumn="0"/>
            <w:tcW w:w="3760" w:type="dxa"/>
            <w:tcBorders>
              <w:right w:val="none" w:sz="0" w:space="0" w:color="auto"/>
            </w:tcBorders>
          </w:tcPr>
          <w:p w14:paraId="71E31F52" w14:textId="77777777" w:rsidR="007B035C" w:rsidRPr="007B035C" w:rsidRDefault="007B035C" w:rsidP="007B035C">
            <w:pPr>
              <w:spacing w:line="360" w:lineRule="auto"/>
              <w:jc w:val="both"/>
              <w:rPr>
                <w:rFonts w:ascii="Book Antiqua" w:eastAsia="Book Antiqua" w:hAnsi="Book Antiqua" w:cs="Book Antiqua"/>
                <w:bCs/>
                <w:i w:val="0"/>
                <w:color w:val="000000"/>
              </w:rPr>
            </w:pPr>
            <w:r w:rsidRPr="007B035C">
              <w:rPr>
                <w:rFonts w:ascii="Book Antiqua" w:eastAsia="Book Antiqua" w:hAnsi="Book Antiqua" w:cs="Book Antiqua"/>
                <w:bCs/>
                <w:i w:val="0"/>
                <w:color w:val="000000"/>
              </w:rPr>
              <w:t xml:space="preserve">Esophagitis </w:t>
            </w:r>
          </w:p>
        </w:tc>
        <w:tc>
          <w:tcPr>
            <w:tcW w:w="1026" w:type="dxa"/>
            <w:shd w:val="clear" w:color="auto" w:fill="FFFFFF" w:themeFill="background1"/>
          </w:tcPr>
          <w:p w14:paraId="313589B2" w14:textId="77777777" w:rsidR="007B035C" w:rsidRPr="007B035C" w:rsidRDefault="007B035C" w:rsidP="007B03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p>
        </w:tc>
        <w:tc>
          <w:tcPr>
            <w:tcW w:w="1211" w:type="dxa"/>
            <w:shd w:val="clear" w:color="auto" w:fill="FFFFFF" w:themeFill="background1"/>
          </w:tcPr>
          <w:p w14:paraId="6DF043B5" w14:textId="77777777" w:rsidR="007B035C" w:rsidRPr="007B035C" w:rsidRDefault="007B035C" w:rsidP="007B03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p>
        </w:tc>
        <w:tc>
          <w:tcPr>
            <w:tcW w:w="1070" w:type="dxa"/>
            <w:shd w:val="clear" w:color="auto" w:fill="FFFFFF" w:themeFill="background1"/>
          </w:tcPr>
          <w:p w14:paraId="356272FC" w14:textId="77777777" w:rsidR="007B035C" w:rsidRPr="007B035C" w:rsidRDefault="007B035C" w:rsidP="007B03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p>
        </w:tc>
        <w:tc>
          <w:tcPr>
            <w:tcW w:w="968" w:type="dxa"/>
            <w:shd w:val="clear" w:color="auto" w:fill="FFFFFF" w:themeFill="background1"/>
          </w:tcPr>
          <w:p w14:paraId="1CE20DAF" w14:textId="77777777" w:rsidR="007B035C" w:rsidRPr="007B035C" w:rsidRDefault="007B035C" w:rsidP="007B03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p>
        </w:tc>
        <w:tc>
          <w:tcPr>
            <w:tcW w:w="869" w:type="dxa"/>
            <w:shd w:val="clear" w:color="auto" w:fill="FFFFFF" w:themeFill="background1"/>
          </w:tcPr>
          <w:p w14:paraId="2733A7C6" w14:textId="77777777" w:rsidR="007B035C" w:rsidRPr="007B035C" w:rsidRDefault="007B035C" w:rsidP="007B03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p>
        </w:tc>
        <w:tc>
          <w:tcPr>
            <w:tcW w:w="968" w:type="dxa"/>
            <w:shd w:val="clear" w:color="auto" w:fill="FFFFFF" w:themeFill="background1"/>
          </w:tcPr>
          <w:p w14:paraId="03B82F6D" w14:textId="77777777" w:rsidR="007B035C" w:rsidRPr="007B035C" w:rsidRDefault="007B035C" w:rsidP="007B03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p>
        </w:tc>
      </w:tr>
      <w:tr w:rsidR="00C20DDB" w:rsidRPr="00D02E7B" w14:paraId="5449EA8F" w14:textId="77777777" w:rsidTr="00620AF9">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3760" w:type="dxa"/>
            <w:tcBorders>
              <w:right w:val="none" w:sz="0" w:space="0" w:color="auto"/>
            </w:tcBorders>
          </w:tcPr>
          <w:p w14:paraId="387BD685" w14:textId="77777777" w:rsidR="007B035C" w:rsidRPr="007B035C" w:rsidRDefault="007B035C" w:rsidP="007B035C">
            <w:pPr>
              <w:spacing w:line="360" w:lineRule="auto"/>
              <w:jc w:val="both"/>
              <w:rPr>
                <w:rFonts w:ascii="Book Antiqua" w:eastAsia="Book Antiqua" w:hAnsi="Book Antiqua" w:cs="Book Antiqua"/>
                <w:i w:val="0"/>
                <w:color w:val="000000"/>
              </w:rPr>
            </w:pPr>
            <w:r w:rsidRPr="007B035C">
              <w:rPr>
                <w:rFonts w:ascii="Book Antiqua" w:eastAsia="Book Antiqua" w:hAnsi="Book Antiqua" w:cs="Book Antiqua"/>
                <w:i w:val="0"/>
                <w:color w:val="000000"/>
              </w:rPr>
              <w:t xml:space="preserve">LA Grade A </w:t>
            </w:r>
          </w:p>
        </w:tc>
        <w:tc>
          <w:tcPr>
            <w:tcW w:w="1026" w:type="dxa"/>
            <w:shd w:val="clear" w:color="auto" w:fill="FFFFFF" w:themeFill="background1"/>
          </w:tcPr>
          <w:p w14:paraId="01E173CD" w14:textId="77777777" w:rsidR="007B035C" w:rsidRPr="007B035C" w:rsidRDefault="007B035C" w:rsidP="007B03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7B035C">
              <w:rPr>
                <w:rFonts w:ascii="Book Antiqua" w:eastAsia="Book Antiqua" w:hAnsi="Book Antiqua" w:cs="Book Antiqua"/>
                <w:color w:val="000000"/>
              </w:rPr>
              <w:t>4</w:t>
            </w:r>
          </w:p>
        </w:tc>
        <w:tc>
          <w:tcPr>
            <w:tcW w:w="1211" w:type="dxa"/>
            <w:shd w:val="clear" w:color="auto" w:fill="FFFFFF" w:themeFill="background1"/>
          </w:tcPr>
          <w:p w14:paraId="41243DE3" w14:textId="77777777" w:rsidR="007B035C" w:rsidRPr="007B035C" w:rsidRDefault="007B035C" w:rsidP="007B03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7B035C">
              <w:rPr>
                <w:rFonts w:ascii="Book Antiqua" w:eastAsia="Book Antiqua" w:hAnsi="Book Antiqua" w:cs="Book Antiqua"/>
                <w:color w:val="000000"/>
              </w:rPr>
              <w:t>44</w:t>
            </w:r>
          </w:p>
        </w:tc>
        <w:tc>
          <w:tcPr>
            <w:tcW w:w="1070" w:type="dxa"/>
            <w:shd w:val="clear" w:color="auto" w:fill="FFFFFF" w:themeFill="background1"/>
          </w:tcPr>
          <w:p w14:paraId="26671312" w14:textId="77777777" w:rsidR="007B035C" w:rsidRPr="007B035C" w:rsidRDefault="007B035C" w:rsidP="007B03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7B035C">
              <w:rPr>
                <w:rFonts w:ascii="Book Antiqua" w:eastAsia="Book Antiqua" w:hAnsi="Book Antiqua" w:cs="Book Antiqua"/>
                <w:color w:val="000000"/>
              </w:rPr>
              <w:t>1</w:t>
            </w:r>
          </w:p>
        </w:tc>
        <w:tc>
          <w:tcPr>
            <w:tcW w:w="968" w:type="dxa"/>
            <w:shd w:val="clear" w:color="auto" w:fill="FFFFFF" w:themeFill="background1"/>
          </w:tcPr>
          <w:p w14:paraId="5B536FB5" w14:textId="77777777" w:rsidR="007B035C" w:rsidRPr="007B035C" w:rsidRDefault="007B035C" w:rsidP="007B03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7B035C">
              <w:rPr>
                <w:rFonts w:ascii="Book Antiqua" w:eastAsia="Book Antiqua" w:hAnsi="Book Antiqua" w:cs="Book Antiqua"/>
                <w:color w:val="000000"/>
              </w:rPr>
              <w:t>5</w:t>
            </w:r>
          </w:p>
        </w:tc>
        <w:tc>
          <w:tcPr>
            <w:tcW w:w="869" w:type="dxa"/>
            <w:shd w:val="clear" w:color="auto" w:fill="FFFFFF" w:themeFill="background1"/>
          </w:tcPr>
          <w:p w14:paraId="2AF14840" w14:textId="77777777" w:rsidR="007B035C" w:rsidRPr="007B035C" w:rsidRDefault="007B035C" w:rsidP="007B03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7B035C">
              <w:rPr>
                <w:rFonts w:ascii="Book Antiqua" w:eastAsia="Book Antiqua" w:hAnsi="Book Antiqua" w:cs="Book Antiqua"/>
                <w:color w:val="000000"/>
              </w:rPr>
              <w:t>1</w:t>
            </w:r>
          </w:p>
        </w:tc>
        <w:tc>
          <w:tcPr>
            <w:tcW w:w="968" w:type="dxa"/>
            <w:shd w:val="clear" w:color="auto" w:fill="FFFFFF" w:themeFill="background1"/>
          </w:tcPr>
          <w:p w14:paraId="056D7C65" w14:textId="77777777" w:rsidR="007B035C" w:rsidRPr="007B035C" w:rsidRDefault="007B035C" w:rsidP="007B03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7B035C">
              <w:rPr>
                <w:rFonts w:ascii="Book Antiqua" w:eastAsia="Book Antiqua" w:hAnsi="Book Antiqua" w:cs="Book Antiqua"/>
                <w:color w:val="000000"/>
              </w:rPr>
              <w:t>25</w:t>
            </w:r>
          </w:p>
        </w:tc>
      </w:tr>
      <w:tr w:rsidR="00C20DDB" w:rsidRPr="00D02E7B" w14:paraId="227D867A" w14:textId="77777777" w:rsidTr="00620AF9">
        <w:trPr>
          <w:trHeight w:val="414"/>
        </w:trPr>
        <w:tc>
          <w:tcPr>
            <w:cnfStyle w:val="001000000000" w:firstRow="0" w:lastRow="0" w:firstColumn="1" w:lastColumn="0" w:oddVBand="0" w:evenVBand="0" w:oddHBand="0" w:evenHBand="0" w:firstRowFirstColumn="0" w:firstRowLastColumn="0" w:lastRowFirstColumn="0" w:lastRowLastColumn="0"/>
            <w:tcW w:w="3760" w:type="dxa"/>
            <w:tcBorders>
              <w:right w:val="none" w:sz="0" w:space="0" w:color="auto"/>
            </w:tcBorders>
          </w:tcPr>
          <w:p w14:paraId="32B84ECF" w14:textId="77777777" w:rsidR="007B035C" w:rsidRPr="007B035C" w:rsidRDefault="007B035C" w:rsidP="007B035C">
            <w:pPr>
              <w:spacing w:line="360" w:lineRule="auto"/>
              <w:jc w:val="both"/>
              <w:rPr>
                <w:rFonts w:ascii="Book Antiqua" w:eastAsia="Book Antiqua" w:hAnsi="Book Antiqua" w:cs="Book Antiqua"/>
                <w:i w:val="0"/>
                <w:color w:val="000000"/>
              </w:rPr>
            </w:pPr>
            <w:r w:rsidRPr="007B035C">
              <w:rPr>
                <w:rFonts w:ascii="Book Antiqua" w:eastAsia="Book Antiqua" w:hAnsi="Book Antiqua" w:cs="Book Antiqua"/>
                <w:i w:val="0"/>
                <w:color w:val="000000"/>
              </w:rPr>
              <w:t xml:space="preserve">LA Grade B </w:t>
            </w:r>
          </w:p>
        </w:tc>
        <w:tc>
          <w:tcPr>
            <w:tcW w:w="1026" w:type="dxa"/>
            <w:shd w:val="clear" w:color="auto" w:fill="FFFFFF" w:themeFill="background1"/>
          </w:tcPr>
          <w:p w14:paraId="63B43363" w14:textId="77777777" w:rsidR="007B035C" w:rsidRPr="007B035C" w:rsidRDefault="007B035C" w:rsidP="007B03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7B035C">
              <w:rPr>
                <w:rFonts w:ascii="Book Antiqua" w:eastAsia="Book Antiqua" w:hAnsi="Book Antiqua" w:cs="Book Antiqua"/>
                <w:color w:val="000000"/>
              </w:rPr>
              <w:t>1</w:t>
            </w:r>
          </w:p>
        </w:tc>
        <w:tc>
          <w:tcPr>
            <w:tcW w:w="1211" w:type="dxa"/>
            <w:shd w:val="clear" w:color="auto" w:fill="FFFFFF" w:themeFill="background1"/>
          </w:tcPr>
          <w:p w14:paraId="13245527" w14:textId="77777777" w:rsidR="007B035C" w:rsidRPr="007B035C" w:rsidRDefault="007B035C" w:rsidP="007B03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7B035C">
              <w:rPr>
                <w:rFonts w:ascii="Book Antiqua" w:eastAsia="Book Antiqua" w:hAnsi="Book Antiqua" w:cs="Book Antiqua"/>
                <w:color w:val="000000"/>
              </w:rPr>
              <w:t>11</w:t>
            </w:r>
          </w:p>
        </w:tc>
        <w:tc>
          <w:tcPr>
            <w:tcW w:w="1070" w:type="dxa"/>
            <w:shd w:val="clear" w:color="auto" w:fill="FFFFFF" w:themeFill="background1"/>
          </w:tcPr>
          <w:p w14:paraId="73E37A21" w14:textId="77777777" w:rsidR="007B035C" w:rsidRPr="007B035C" w:rsidRDefault="007B035C" w:rsidP="007B03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7B035C">
              <w:rPr>
                <w:rFonts w:ascii="Book Antiqua" w:eastAsia="Book Antiqua" w:hAnsi="Book Antiqua" w:cs="Book Antiqua"/>
                <w:color w:val="000000"/>
              </w:rPr>
              <w:t>4</w:t>
            </w:r>
          </w:p>
        </w:tc>
        <w:tc>
          <w:tcPr>
            <w:tcW w:w="968" w:type="dxa"/>
            <w:shd w:val="clear" w:color="auto" w:fill="FFFFFF" w:themeFill="background1"/>
          </w:tcPr>
          <w:p w14:paraId="78D13055" w14:textId="77777777" w:rsidR="007B035C" w:rsidRPr="007B035C" w:rsidRDefault="007B035C" w:rsidP="007B03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7B035C">
              <w:rPr>
                <w:rFonts w:ascii="Book Antiqua" w:eastAsia="Book Antiqua" w:hAnsi="Book Antiqua" w:cs="Book Antiqua"/>
                <w:color w:val="000000"/>
              </w:rPr>
              <w:t>20</w:t>
            </w:r>
          </w:p>
        </w:tc>
        <w:tc>
          <w:tcPr>
            <w:tcW w:w="869" w:type="dxa"/>
            <w:shd w:val="clear" w:color="auto" w:fill="FFFFFF" w:themeFill="background1"/>
          </w:tcPr>
          <w:p w14:paraId="0C381FE6" w14:textId="77777777" w:rsidR="007B035C" w:rsidRPr="007B035C" w:rsidRDefault="007B035C" w:rsidP="007B03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7B035C">
              <w:rPr>
                <w:rFonts w:ascii="Book Antiqua" w:eastAsia="Book Antiqua" w:hAnsi="Book Antiqua" w:cs="Book Antiqua"/>
                <w:color w:val="000000"/>
              </w:rPr>
              <w:t>0</w:t>
            </w:r>
          </w:p>
        </w:tc>
        <w:tc>
          <w:tcPr>
            <w:tcW w:w="968" w:type="dxa"/>
            <w:shd w:val="clear" w:color="auto" w:fill="FFFFFF" w:themeFill="background1"/>
          </w:tcPr>
          <w:p w14:paraId="602C6723" w14:textId="77777777" w:rsidR="007B035C" w:rsidRPr="007B035C" w:rsidRDefault="007B035C" w:rsidP="007B03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7B035C">
              <w:rPr>
                <w:rFonts w:ascii="Book Antiqua" w:eastAsia="Book Antiqua" w:hAnsi="Book Antiqua" w:cs="Book Antiqua"/>
                <w:color w:val="000000"/>
              </w:rPr>
              <w:t>0</w:t>
            </w:r>
          </w:p>
        </w:tc>
      </w:tr>
      <w:tr w:rsidR="00C20DDB" w:rsidRPr="00D02E7B" w14:paraId="2A7F52D9" w14:textId="77777777" w:rsidTr="00620AF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3760" w:type="dxa"/>
            <w:tcBorders>
              <w:right w:val="none" w:sz="0" w:space="0" w:color="auto"/>
            </w:tcBorders>
          </w:tcPr>
          <w:p w14:paraId="449CCB37" w14:textId="77777777" w:rsidR="007B035C" w:rsidRPr="007B035C" w:rsidRDefault="007B035C" w:rsidP="007B035C">
            <w:pPr>
              <w:spacing w:line="360" w:lineRule="auto"/>
              <w:jc w:val="both"/>
              <w:rPr>
                <w:rFonts w:ascii="Book Antiqua" w:eastAsia="Book Antiqua" w:hAnsi="Book Antiqua" w:cs="Book Antiqua"/>
                <w:i w:val="0"/>
                <w:color w:val="000000"/>
              </w:rPr>
            </w:pPr>
            <w:r w:rsidRPr="007B035C">
              <w:rPr>
                <w:rFonts w:ascii="Book Antiqua" w:eastAsia="Book Antiqua" w:hAnsi="Book Antiqua" w:cs="Book Antiqua"/>
                <w:i w:val="0"/>
                <w:color w:val="000000"/>
              </w:rPr>
              <w:t xml:space="preserve">LA Grade C </w:t>
            </w:r>
          </w:p>
        </w:tc>
        <w:tc>
          <w:tcPr>
            <w:tcW w:w="1026" w:type="dxa"/>
            <w:shd w:val="clear" w:color="auto" w:fill="FFFFFF" w:themeFill="background1"/>
          </w:tcPr>
          <w:p w14:paraId="4E2CCF1A" w14:textId="77777777" w:rsidR="007B035C" w:rsidRPr="007B035C" w:rsidRDefault="007B035C" w:rsidP="007B03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7B035C">
              <w:rPr>
                <w:rFonts w:ascii="Book Antiqua" w:eastAsia="Book Antiqua" w:hAnsi="Book Antiqua" w:cs="Book Antiqua"/>
                <w:color w:val="000000"/>
              </w:rPr>
              <w:t>1</w:t>
            </w:r>
          </w:p>
        </w:tc>
        <w:tc>
          <w:tcPr>
            <w:tcW w:w="1211" w:type="dxa"/>
            <w:shd w:val="clear" w:color="auto" w:fill="FFFFFF" w:themeFill="background1"/>
          </w:tcPr>
          <w:p w14:paraId="2811F549" w14:textId="77777777" w:rsidR="007B035C" w:rsidRPr="007B035C" w:rsidRDefault="007B035C" w:rsidP="007B03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7B035C">
              <w:rPr>
                <w:rFonts w:ascii="Book Antiqua" w:eastAsia="Book Antiqua" w:hAnsi="Book Antiqua" w:cs="Book Antiqua"/>
                <w:color w:val="000000"/>
              </w:rPr>
              <w:t>11</w:t>
            </w:r>
          </w:p>
        </w:tc>
        <w:tc>
          <w:tcPr>
            <w:tcW w:w="1070" w:type="dxa"/>
            <w:shd w:val="clear" w:color="auto" w:fill="FFFFFF" w:themeFill="background1"/>
          </w:tcPr>
          <w:p w14:paraId="53FBA704" w14:textId="77777777" w:rsidR="007B035C" w:rsidRPr="007B035C" w:rsidRDefault="007B035C" w:rsidP="007B03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7B035C">
              <w:rPr>
                <w:rFonts w:ascii="Book Antiqua" w:eastAsia="Book Antiqua" w:hAnsi="Book Antiqua" w:cs="Book Antiqua"/>
                <w:color w:val="000000"/>
              </w:rPr>
              <w:t>3</w:t>
            </w:r>
          </w:p>
        </w:tc>
        <w:tc>
          <w:tcPr>
            <w:tcW w:w="968" w:type="dxa"/>
            <w:shd w:val="clear" w:color="auto" w:fill="FFFFFF" w:themeFill="background1"/>
          </w:tcPr>
          <w:p w14:paraId="784338D0" w14:textId="77777777" w:rsidR="007B035C" w:rsidRPr="007B035C" w:rsidRDefault="007B035C" w:rsidP="007B03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7B035C">
              <w:rPr>
                <w:rFonts w:ascii="Book Antiqua" w:eastAsia="Book Antiqua" w:hAnsi="Book Antiqua" w:cs="Book Antiqua"/>
                <w:color w:val="000000"/>
              </w:rPr>
              <w:t>15</w:t>
            </w:r>
          </w:p>
        </w:tc>
        <w:tc>
          <w:tcPr>
            <w:tcW w:w="869" w:type="dxa"/>
            <w:shd w:val="clear" w:color="auto" w:fill="FFFFFF" w:themeFill="background1"/>
          </w:tcPr>
          <w:p w14:paraId="45E78723" w14:textId="77777777" w:rsidR="007B035C" w:rsidRPr="007B035C" w:rsidRDefault="007B035C" w:rsidP="007B03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7B035C">
              <w:rPr>
                <w:rFonts w:ascii="Book Antiqua" w:eastAsia="Book Antiqua" w:hAnsi="Book Antiqua" w:cs="Book Antiqua"/>
                <w:color w:val="000000"/>
              </w:rPr>
              <w:t>0</w:t>
            </w:r>
          </w:p>
        </w:tc>
        <w:tc>
          <w:tcPr>
            <w:tcW w:w="968" w:type="dxa"/>
            <w:shd w:val="clear" w:color="auto" w:fill="FFFFFF" w:themeFill="background1"/>
          </w:tcPr>
          <w:p w14:paraId="5E38220E" w14:textId="77777777" w:rsidR="007B035C" w:rsidRPr="007B035C" w:rsidRDefault="007B035C" w:rsidP="007B03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7B035C">
              <w:rPr>
                <w:rFonts w:ascii="Book Antiqua" w:eastAsia="Book Antiqua" w:hAnsi="Book Antiqua" w:cs="Book Antiqua"/>
                <w:color w:val="000000"/>
              </w:rPr>
              <w:t>0</w:t>
            </w:r>
          </w:p>
        </w:tc>
      </w:tr>
      <w:tr w:rsidR="00C20DDB" w:rsidRPr="00D02E7B" w14:paraId="07120782" w14:textId="77777777" w:rsidTr="00620AF9">
        <w:trPr>
          <w:trHeight w:val="426"/>
        </w:trPr>
        <w:tc>
          <w:tcPr>
            <w:cnfStyle w:val="001000000000" w:firstRow="0" w:lastRow="0" w:firstColumn="1" w:lastColumn="0" w:oddVBand="0" w:evenVBand="0" w:oddHBand="0" w:evenHBand="0" w:firstRowFirstColumn="0" w:firstRowLastColumn="0" w:lastRowFirstColumn="0" w:lastRowLastColumn="0"/>
            <w:tcW w:w="3760" w:type="dxa"/>
            <w:tcBorders>
              <w:right w:val="none" w:sz="0" w:space="0" w:color="auto"/>
            </w:tcBorders>
          </w:tcPr>
          <w:p w14:paraId="719A078D" w14:textId="5BA4C7C7" w:rsidR="007B035C" w:rsidRPr="007B035C" w:rsidRDefault="007B035C" w:rsidP="007B035C">
            <w:pPr>
              <w:spacing w:line="360" w:lineRule="auto"/>
              <w:jc w:val="both"/>
              <w:rPr>
                <w:rFonts w:ascii="Book Antiqua" w:eastAsia="Book Antiqua" w:hAnsi="Book Antiqua" w:cs="Book Antiqua"/>
                <w:i w:val="0"/>
                <w:color w:val="000000"/>
              </w:rPr>
            </w:pPr>
            <w:r w:rsidRPr="007B035C">
              <w:rPr>
                <w:rFonts w:ascii="Book Antiqua" w:eastAsia="Book Antiqua" w:hAnsi="Book Antiqua" w:cs="Book Antiqua"/>
                <w:i w:val="0"/>
                <w:color w:val="000000"/>
              </w:rPr>
              <w:t>LA Grade D</w:t>
            </w:r>
            <w:r w:rsidR="0027045F">
              <w:rPr>
                <w:rFonts w:ascii="Book Antiqua" w:eastAsia="Book Antiqua" w:hAnsi="Book Antiqua" w:cs="Book Antiqua"/>
                <w:i w:val="0"/>
                <w:color w:val="000000"/>
              </w:rPr>
              <w:t xml:space="preserve"> </w:t>
            </w:r>
          </w:p>
        </w:tc>
        <w:tc>
          <w:tcPr>
            <w:tcW w:w="1026" w:type="dxa"/>
            <w:shd w:val="clear" w:color="auto" w:fill="FFFFFF" w:themeFill="background1"/>
          </w:tcPr>
          <w:p w14:paraId="3D209952" w14:textId="77777777" w:rsidR="007B035C" w:rsidRPr="007B035C" w:rsidRDefault="007B035C" w:rsidP="007B03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7B035C">
              <w:rPr>
                <w:rFonts w:ascii="Book Antiqua" w:eastAsia="Book Antiqua" w:hAnsi="Book Antiqua" w:cs="Book Antiqua"/>
                <w:color w:val="000000"/>
              </w:rPr>
              <w:t>1</w:t>
            </w:r>
          </w:p>
        </w:tc>
        <w:tc>
          <w:tcPr>
            <w:tcW w:w="1211" w:type="dxa"/>
            <w:shd w:val="clear" w:color="auto" w:fill="FFFFFF" w:themeFill="background1"/>
          </w:tcPr>
          <w:p w14:paraId="26A6A440" w14:textId="77777777" w:rsidR="007B035C" w:rsidRPr="007B035C" w:rsidRDefault="007B035C" w:rsidP="007B03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7B035C">
              <w:rPr>
                <w:rFonts w:ascii="Book Antiqua" w:eastAsia="Book Antiqua" w:hAnsi="Book Antiqua" w:cs="Book Antiqua"/>
                <w:color w:val="000000"/>
              </w:rPr>
              <w:t>11</w:t>
            </w:r>
          </w:p>
        </w:tc>
        <w:tc>
          <w:tcPr>
            <w:tcW w:w="1070" w:type="dxa"/>
            <w:shd w:val="clear" w:color="auto" w:fill="FFFFFF" w:themeFill="background1"/>
          </w:tcPr>
          <w:p w14:paraId="61F7ED56" w14:textId="77777777" w:rsidR="007B035C" w:rsidRPr="007B035C" w:rsidRDefault="007B035C" w:rsidP="007B03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7B035C">
              <w:rPr>
                <w:rFonts w:ascii="Book Antiqua" w:eastAsia="Book Antiqua" w:hAnsi="Book Antiqua" w:cs="Book Antiqua"/>
                <w:color w:val="000000"/>
              </w:rPr>
              <w:t>2</w:t>
            </w:r>
          </w:p>
        </w:tc>
        <w:tc>
          <w:tcPr>
            <w:tcW w:w="968" w:type="dxa"/>
            <w:shd w:val="clear" w:color="auto" w:fill="FFFFFF" w:themeFill="background1"/>
          </w:tcPr>
          <w:p w14:paraId="7F58DE05" w14:textId="77777777" w:rsidR="007B035C" w:rsidRPr="007B035C" w:rsidRDefault="007B035C" w:rsidP="007B03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7B035C">
              <w:rPr>
                <w:rFonts w:ascii="Book Antiqua" w:eastAsia="Book Antiqua" w:hAnsi="Book Antiqua" w:cs="Book Antiqua"/>
                <w:color w:val="000000"/>
              </w:rPr>
              <w:t>10</w:t>
            </w:r>
          </w:p>
        </w:tc>
        <w:tc>
          <w:tcPr>
            <w:tcW w:w="869" w:type="dxa"/>
            <w:shd w:val="clear" w:color="auto" w:fill="FFFFFF" w:themeFill="background1"/>
          </w:tcPr>
          <w:p w14:paraId="0F4A6798" w14:textId="77777777" w:rsidR="007B035C" w:rsidRPr="007B035C" w:rsidRDefault="007B035C" w:rsidP="007B03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7B035C">
              <w:rPr>
                <w:rFonts w:ascii="Book Antiqua" w:eastAsia="Book Antiqua" w:hAnsi="Book Antiqua" w:cs="Book Antiqua"/>
                <w:color w:val="000000"/>
              </w:rPr>
              <w:t>0</w:t>
            </w:r>
          </w:p>
        </w:tc>
        <w:tc>
          <w:tcPr>
            <w:tcW w:w="968" w:type="dxa"/>
            <w:shd w:val="clear" w:color="auto" w:fill="FFFFFF" w:themeFill="background1"/>
          </w:tcPr>
          <w:p w14:paraId="3474FCC6" w14:textId="77777777" w:rsidR="007B035C" w:rsidRPr="007B035C" w:rsidRDefault="007B035C" w:rsidP="007B03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7B035C">
              <w:rPr>
                <w:rFonts w:ascii="Book Antiqua" w:eastAsia="Book Antiqua" w:hAnsi="Book Antiqua" w:cs="Book Antiqua"/>
                <w:color w:val="000000"/>
              </w:rPr>
              <w:t>0</w:t>
            </w:r>
          </w:p>
        </w:tc>
      </w:tr>
      <w:tr w:rsidR="00C20DDB" w:rsidRPr="00D02E7B" w14:paraId="1E2C2F05" w14:textId="77777777" w:rsidTr="00620AF9">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3760" w:type="dxa"/>
            <w:tcBorders>
              <w:right w:val="none" w:sz="0" w:space="0" w:color="auto"/>
            </w:tcBorders>
          </w:tcPr>
          <w:p w14:paraId="59B6B5F4" w14:textId="67EC10E7" w:rsidR="007B035C" w:rsidRPr="007B035C" w:rsidRDefault="007B035C" w:rsidP="007B035C">
            <w:pPr>
              <w:spacing w:line="360" w:lineRule="auto"/>
              <w:jc w:val="both"/>
              <w:rPr>
                <w:rFonts w:ascii="Book Antiqua" w:eastAsia="Book Antiqua" w:hAnsi="Book Antiqua" w:cs="Book Antiqua"/>
                <w:i w:val="0"/>
                <w:color w:val="000000"/>
              </w:rPr>
            </w:pPr>
            <w:r w:rsidRPr="007B035C">
              <w:rPr>
                <w:rFonts w:ascii="Book Antiqua" w:eastAsia="Book Antiqua" w:hAnsi="Book Antiqua" w:cs="Book Antiqua"/>
                <w:i w:val="0"/>
                <w:color w:val="000000"/>
              </w:rPr>
              <w:t>Barrett’s</w:t>
            </w:r>
            <w:r w:rsidR="0027045F">
              <w:rPr>
                <w:rFonts w:ascii="Book Antiqua" w:eastAsia="Book Antiqua" w:hAnsi="Book Antiqua" w:cs="Book Antiqua"/>
                <w:i w:val="0"/>
                <w:color w:val="000000"/>
              </w:rPr>
              <w:t xml:space="preserve"> </w:t>
            </w:r>
          </w:p>
        </w:tc>
        <w:tc>
          <w:tcPr>
            <w:tcW w:w="1026" w:type="dxa"/>
            <w:shd w:val="clear" w:color="auto" w:fill="FFFFFF" w:themeFill="background1"/>
          </w:tcPr>
          <w:p w14:paraId="516F4687" w14:textId="77777777" w:rsidR="007B035C" w:rsidRPr="007B035C" w:rsidRDefault="007B035C" w:rsidP="007B03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7B035C">
              <w:rPr>
                <w:rFonts w:ascii="Book Antiqua" w:eastAsia="Book Antiqua" w:hAnsi="Book Antiqua" w:cs="Book Antiqua"/>
                <w:color w:val="000000"/>
              </w:rPr>
              <w:t>0</w:t>
            </w:r>
          </w:p>
        </w:tc>
        <w:tc>
          <w:tcPr>
            <w:tcW w:w="1211" w:type="dxa"/>
            <w:shd w:val="clear" w:color="auto" w:fill="FFFFFF" w:themeFill="background1"/>
          </w:tcPr>
          <w:p w14:paraId="34F190AB" w14:textId="77777777" w:rsidR="007B035C" w:rsidRPr="007B035C" w:rsidRDefault="007B035C" w:rsidP="007B03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7B035C">
              <w:rPr>
                <w:rFonts w:ascii="Book Antiqua" w:eastAsia="Book Antiqua" w:hAnsi="Book Antiqua" w:cs="Book Antiqua"/>
                <w:color w:val="000000"/>
              </w:rPr>
              <w:t>0</w:t>
            </w:r>
          </w:p>
        </w:tc>
        <w:tc>
          <w:tcPr>
            <w:tcW w:w="1070" w:type="dxa"/>
            <w:shd w:val="clear" w:color="auto" w:fill="FFFFFF" w:themeFill="background1"/>
          </w:tcPr>
          <w:p w14:paraId="3247D1FB" w14:textId="77777777" w:rsidR="007B035C" w:rsidRPr="007B035C" w:rsidRDefault="007B035C" w:rsidP="007B03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7B035C">
              <w:rPr>
                <w:rFonts w:ascii="Book Antiqua" w:eastAsia="Book Antiqua" w:hAnsi="Book Antiqua" w:cs="Book Antiqua"/>
                <w:color w:val="000000"/>
              </w:rPr>
              <w:t>1</w:t>
            </w:r>
          </w:p>
        </w:tc>
        <w:tc>
          <w:tcPr>
            <w:tcW w:w="968" w:type="dxa"/>
            <w:shd w:val="clear" w:color="auto" w:fill="FFFFFF" w:themeFill="background1"/>
          </w:tcPr>
          <w:p w14:paraId="084F4634" w14:textId="77777777" w:rsidR="007B035C" w:rsidRPr="007B035C" w:rsidRDefault="007B035C" w:rsidP="007B03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7B035C">
              <w:rPr>
                <w:rFonts w:ascii="Book Antiqua" w:eastAsia="Book Antiqua" w:hAnsi="Book Antiqua" w:cs="Book Antiqua"/>
                <w:color w:val="000000"/>
              </w:rPr>
              <w:t>5</w:t>
            </w:r>
          </w:p>
        </w:tc>
        <w:tc>
          <w:tcPr>
            <w:tcW w:w="869" w:type="dxa"/>
            <w:shd w:val="clear" w:color="auto" w:fill="FFFFFF" w:themeFill="background1"/>
          </w:tcPr>
          <w:p w14:paraId="6444FF52" w14:textId="77777777" w:rsidR="007B035C" w:rsidRPr="007B035C" w:rsidRDefault="007B035C" w:rsidP="007B03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7B035C">
              <w:rPr>
                <w:rFonts w:ascii="Book Antiqua" w:eastAsia="Book Antiqua" w:hAnsi="Book Antiqua" w:cs="Book Antiqua"/>
                <w:color w:val="000000"/>
              </w:rPr>
              <w:t>0</w:t>
            </w:r>
          </w:p>
        </w:tc>
        <w:tc>
          <w:tcPr>
            <w:tcW w:w="968" w:type="dxa"/>
            <w:shd w:val="clear" w:color="auto" w:fill="FFFFFF" w:themeFill="background1"/>
          </w:tcPr>
          <w:p w14:paraId="4603E31A" w14:textId="77777777" w:rsidR="007B035C" w:rsidRPr="007B035C" w:rsidRDefault="007B035C" w:rsidP="007B03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7B035C">
              <w:rPr>
                <w:rFonts w:ascii="Book Antiqua" w:eastAsia="Book Antiqua" w:hAnsi="Book Antiqua" w:cs="Book Antiqua"/>
                <w:color w:val="000000"/>
              </w:rPr>
              <w:t>0</w:t>
            </w:r>
          </w:p>
        </w:tc>
      </w:tr>
    </w:tbl>
    <w:p w14:paraId="20148CBD" w14:textId="77777777" w:rsidR="007B035C" w:rsidRDefault="007B035C" w:rsidP="00D02E7B">
      <w:pPr>
        <w:spacing w:line="360" w:lineRule="auto"/>
        <w:jc w:val="both"/>
        <w:rPr>
          <w:rFonts w:ascii="Book Antiqua" w:eastAsia="Book Antiqua" w:hAnsi="Book Antiqua" w:cs="Book Antiqua"/>
          <w:b/>
          <w:bCs/>
          <w:iCs/>
          <w:color w:val="000000"/>
        </w:rPr>
      </w:pPr>
    </w:p>
    <w:p w14:paraId="4F67F1CC" w14:textId="77777777" w:rsidR="00D02E7B" w:rsidRPr="000C4532" w:rsidRDefault="007B035C" w:rsidP="00D02E7B">
      <w:pPr>
        <w:spacing w:line="360" w:lineRule="auto"/>
        <w:jc w:val="both"/>
        <w:rPr>
          <w:rFonts w:ascii="Book Antiqua" w:eastAsia="Book Antiqua" w:hAnsi="Book Antiqua" w:cs="Book Antiqua"/>
          <w:b/>
          <w:iCs/>
          <w:color w:val="000000"/>
        </w:rPr>
      </w:pPr>
      <w:r>
        <w:rPr>
          <w:rFonts w:ascii="Book Antiqua" w:eastAsia="Book Antiqua" w:hAnsi="Book Antiqua" w:cs="Book Antiqua"/>
          <w:b/>
          <w:bCs/>
          <w:iCs/>
          <w:color w:val="000000"/>
        </w:rPr>
        <w:br w:type="page"/>
      </w:r>
      <w:r w:rsidR="00D02E7B" w:rsidRPr="000C4532">
        <w:rPr>
          <w:rFonts w:ascii="Book Antiqua" w:eastAsia="Book Antiqua" w:hAnsi="Book Antiqua" w:cs="Book Antiqua"/>
          <w:b/>
          <w:iCs/>
          <w:color w:val="000000"/>
        </w:rPr>
        <w:lastRenderedPageBreak/>
        <w:t>Table 5</w:t>
      </w:r>
      <w:r w:rsidR="000C4532" w:rsidRPr="000C4532">
        <w:rPr>
          <w:rFonts w:ascii="Book Antiqua" w:eastAsia="Book Antiqua" w:hAnsi="Book Antiqua" w:cs="Book Antiqua"/>
          <w:b/>
          <w:iCs/>
          <w:color w:val="000000"/>
        </w:rPr>
        <w:t xml:space="preserve"> </w:t>
      </w:r>
      <w:r w:rsidR="00D02E7B" w:rsidRPr="000C4532">
        <w:rPr>
          <w:rFonts w:ascii="Book Antiqua" w:eastAsia="Book Antiqua" w:hAnsi="Book Antiqua" w:cs="Book Antiqua"/>
          <w:b/>
          <w:iCs/>
          <w:color w:val="000000"/>
        </w:rPr>
        <w:t xml:space="preserve">Demographic information, endoscopic findings and pH data </w:t>
      </w:r>
    </w:p>
    <w:tbl>
      <w:tblPr>
        <w:tblStyle w:val="5"/>
        <w:tblW w:w="10251" w:type="dxa"/>
        <w:tblInd w:w="-318" w:type="dxa"/>
        <w:tblBorders>
          <w:top w:val="single" w:sz="8" w:space="0" w:color="auto"/>
          <w:bottom w:val="single" w:sz="8" w:space="0" w:color="auto"/>
        </w:tblBorders>
        <w:shd w:val="clear" w:color="auto" w:fill="FFFFFF" w:themeFill="background1"/>
        <w:tblLayout w:type="fixed"/>
        <w:tblLook w:val="04A0" w:firstRow="1" w:lastRow="0" w:firstColumn="1" w:lastColumn="0" w:noHBand="0" w:noVBand="1"/>
      </w:tblPr>
      <w:tblGrid>
        <w:gridCol w:w="2701"/>
        <w:gridCol w:w="975"/>
        <w:gridCol w:w="1433"/>
        <w:gridCol w:w="1215"/>
        <w:gridCol w:w="1438"/>
        <w:gridCol w:w="1028"/>
        <w:gridCol w:w="1461"/>
      </w:tblGrid>
      <w:tr w:rsidR="00D02E7B" w:rsidRPr="000C4532" w14:paraId="5CE0A2DA" w14:textId="77777777" w:rsidTr="007E3C38">
        <w:trPr>
          <w:cnfStyle w:val="100000000000" w:firstRow="1" w:lastRow="0" w:firstColumn="0" w:lastColumn="0" w:oddVBand="0" w:evenVBand="0" w:oddHBand="0" w:evenHBand="0" w:firstRowFirstColumn="0" w:firstRowLastColumn="0" w:lastRowFirstColumn="0" w:lastRowLastColumn="0"/>
          <w:trHeight w:val="823"/>
        </w:trPr>
        <w:tc>
          <w:tcPr>
            <w:cnfStyle w:val="001000000100" w:firstRow="0" w:lastRow="0" w:firstColumn="1" w:lastColumn="0" w:oddVBand="0" w:evenVBand="0" w:oddHBand="0" w:evenHBand="0" w:firstRowFirstColumn="1" w:firstRowLastColumn="0" w:lastRowFirstColumn="0" w:lastRowLastColumn="0"/>
            <w:tcW w:w="2701" w:type="dxa"/>
            <w:tcBorders>
              <w:top w:val="single" w:sz="8" w:space="0" w:color="auto"/>
              <w:bottom w:val="single" w:sz="8" w:space="0" w:color="auto"/>
              <w:right w:val="none" w:sz="0" w:space="0" w:color="auto"/>
            </w:tcBorders>
          </w:tcPr>
          <w:p w14:paraId="61B3EF5B" w14:textId="77777777" w:rsidR="00D02E7B" w:rsidRPr="000C4532" w:rsidRDefault="00D02E7B" w:rsidP="00D02E7B">
            <w:pPr>
              <w:spacing w:line="360" w:lineRule="auto"/>
              <w:jc w:val="both"/>
              <w:rPr>
                <w:rFonts w:ascii="Book Antiqua" w:eastAsia="Book Antiqua" w:hAnsi="Book Antiqua" w:cs="Book Antiqua"/>
                <w:i w:val="0"/>
                <w:color w:val="000000"/>
              </w:rPr>
            </w:pPr>
          </w:p>
        </w:tc>
        <w:tc>
          <w:tcPr>
            <w:tcW w:w="2408" w:type="dxa"/>
            <w:gridSpan w:val="2"/>
            <w:tcBorders>
              <w:top w:val="single" w:sz="8" w:space="0" w:color="auto"/>
              <w:bottom w:val="single" w:sz="8" w:space="0" w:color="auto"/>
            </w:tcBorders>
          </w:tcPr>
          <w:p w14:paraId="4EF26481" w14:textId="77777777" w:rsidR="00D02E7B" w:rsidRPr="00495B0D" w:rsidRDefault="00D02E7B" w:rsidP="000C453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b/>
                <w:bCs/>
                <w:i w:val="0"/>
                <w:color w:val="000000"/>
              </w:rPr>
            </w:pPr>
            <w:r w:rsidRPr="00495B0D">
              <w:rPr>
                <w:rFonts w:ascii="Book Antiqua" w:eastAsia="Book Antiqua" w:hAnsi="Book Antiqua" w:cs="Book Antiqua"/>
                <w:b/>
                <w:i w:val="0"/>
                <w:color w:val="000000"/>
              </w:rPr>
              <w:t>Group 1</w:t>
            </w:r>
            <w:r w:rsidR="000C4532" w:rsidRPr="00495B0D">
              <w:rPr>
                <w:rFonts w:ascii="Book Antiqua" w:eastAsiaTheme="minorEastAsia" w:hAnsi="Book Antiqua" w:cs="Book Antiqua" w:hint="eastAsia"/>
                <w:b/>
                <w:bCs/>
                <w:i w:val="0"/>
                <w:color w:val="000000"/>
                <w:lang w:eastAsia="zh-CN"/>
              </w:rPr>
              <w:t xml:space="preserve"> </w:t>
            </w:r>
            <w:r w:rsidRPr="00495B0D">
              <w:rPr>
                <w:rFonts w:ascii="Book Antiqua" w:eastAsia="Book Antiqua" w:hAnsi="Book Antiqua" w:cs="Book Antiqua"/>
                <w:b/>
                <w:i w:val="0"/>
                <w:color w:val="000000"/>
              </w:rPr>
              <w:t xml:space="preserve">(3-6 </w:t>
            </w:r>
            <w:proofErr w:type="spellStart"/>
            <w:r w:rsidRPr="00495B0D">
              <w:rPr>
                <w:rFonts w:ascii="Book Antiqua" w:eastAsia="Book Antiqua" w:hAnsi="Book Antiqua" w:cs="Book Antiqua"/>
                <w:b/>
                <w:i w:val="0"/>
                <w:color w:val="000000"/>
              </w:rPr>
              <w:t>mo</w:t>
            </w:r>
            <w:proofErr w:type="spellEnd"/>
            <w:r w:rsidR="000C4532" w:rsidRPr="00495B0D">
              <w:rPr>
                <w:rFonts w:ascii="Book Antiqua" w:eastAsia="Book Antiqua" w:hAnsi="Book Antiqua" w:cs="Book Antiqua"/>
                <w:b/>
                <w:i w:val="0"/>
                <w:color w:val="000000"/>
              </w:rPr>
              <w:t xml:space="preserve"> </w:t>
            </w:r>
            <w:r w:rsidRPr="00495B0D">
              <w:rPr>
                <w:rFonts w:ascii="Book Antiqua" w:eastAsia="Book Antiqua" w:hAnsi="Book Antiqua" w:cs="Book Antiqua"/>
                <w:b/>
                <w:i w:val="0"/>
                <w:color w:val="000000"/>
              </w:rPr>
              <w:t>follow up)</w:t>
            </w:r>
          </w:p>
        </w:tc>
        <w:tc>
          <w:tcPr>
            <w:tcW w:w="2653" w:type="dxa"/>
            <w:gridSpan w:val="2"/>
            <w:tcBorders>
              <w:top w:val="single" w:sz="8" w:space="0" w:color="auto"/>
              <w:bottom w:val="single" w:sz="8" w:space="0" w:color="auto"/>
            </w:tcBorders>
          </w:tcPr>
          <w:p w14:paraId="440678A9" w14:textId="77777777" w:rsidR="00D02E7B" w:rsidRPr="00495B0D" w:rsidRDefault="00D02E7B" w:rsidP="000C453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b/>
                <w:bCs/>
                <w:i w:val="0"/>
                <w:color w:val="000000"/>
              </w:rPr>
            </w:pPr>
            <w:r w:rsidRPr="00495B0D">
              <w:rPr>
                <w:rFonts w:ascii="Book Antiqua" w:eastAsia="Book Antiqua" w:hAnsi="Book Antiqua" w:cs="Book Antiqua"/>
                <w:b/>
                <w:i w:val="0"/>
                <w:color w:val="000000"/>
              </w:rPr>
              <w:t>Group 2</w:t>
            </w:r>
            <w:r w:rsidR="000C4532" w:rsidRPr="00495B0D">
              <w:rPr>
                <w:rFonts w:ascii="Book Antiqua" w:eastAsiaTheme="minorEastAsia" w:hAnsi="Book Antiqua" w:cs="Book Antiqua" w:hint="eastAsia"/>
                <w:b/>
                <w:bCs/>
                <w:i w:val="0"/>
                <w:color w:val="000000"/>
                <w:lang w:eastAsia="zh-CN"/>
              </w:rPr>
              <w:t xml:space="preserve"> </w:t>
            </w:r>
            <w:r w:rsidRPr="00495B0D">
              <w:rPr>
                <w:rFonts w:ascii="Book Antiqua" w:eastAsia="Book Antiqua" w:hAnsi="Book Antiqua" w:cs="Book Antiqua"/>
                <w:b/>
                <w:i w:val="0"/>
                <w:color w:val="000000"/>
              </w:rPr>
              <w:t xml:space="preserve">(6-24 </w:t>
            </w:r>
            <w:proofErr w:type="spellStart"/>
            <w:r w:rsidRPr="00495B0D">
              <w:rPr>
                <w:rFonts w:ascii="Book Antiqua" w:eastAsia="Book Antiqua" w:hAnsi="Book Antiqua" w:cs="Book Antiqua"/>
                <w:b/>
                <w:i w:val="0"/>
                <w:color w:val="000000"/>
              </w:rPr>
              <w:t>mo</w:t>
            </w:r>
            <w:proofErr w:type="spellEnd"/>
            <w:r w:rsidR="000C4532" w:rsidRPr="00495B0D">
              <w:rPr>
                <w:rFonts w:ascii="Book Antiqua" w:eastAsia="Book Antiqua" w:hAnsi="Book Antiqua" w:cs="Book Antiqua"/>
                <w:b/>
                <w:i w:val="0"/>
                <w:color w:val="000000"/>
              </w:rPr>
              <w:t xml:space="preserve"> </w:t>
            </w:r>
            <w:r w:rsidRPr="00495B0D">
              <w:rPr>
                <w:rFonts w:ascii="Book Antiqua" w:eastAsia="Book Antiqua" w:hAnsi="Book Antiqua" w:cs="Book Antiqua"/>
                <w:b/>
                <w:i w:val="0"/>
                <w:color w:val="000000"/>
              </w:rPr>
              <w:t>follow up)</w:t>
            </w:r>
          </w:p>
        </w:tc>
        <w:tc>
          <w:tcPr>
            <w:tcW w:w="2489" w:type="dxa"/>
            <w:gridSpan w:val="2"/>
            <w:tcBorders>
              <w:top w:val="single" w:sz="8" w:space="0" w:color="auto"/>
              <w:bottom w:val="single" w:sz="8" w:space="0" w:color="auto"/>
            </w:tcBorders>
          </w:tcPr>
          <w:p w14:paraId="474FD664" w14:textId="77777777" w:rsidR="00D02E7B" w:rsidRPr="00495B0D" w:rsidRDefault="00D02E7B" w:rsidP="000C453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b/>
                <w:bCs/>
                <w:i w:val="0"/>
                <w:color w:val="000000"/>
              </w:rPr>
            </w:pPr>
            <w:r w:rsidRPr="00495B0D">
              <w:rPr>
                <w:rFonts w:ascii="Book Antiqua" w:eastAsia="Book Antiqua" w:hAnsi="Book Antiqua" w:cs="Book Antiqua"/>
                <w:b/>
                <w:i w:val="0"/>
                <w:color w:val="000000"/>
              </w:rPr>
              <w:t>Group 3</w:t>
            </w:r>
            <w:r w:rsidR="000C4532" w:rsidRPr="00495B0D">
              <w:rPr>
                <w:rFonts w:ascii="Book Antiqua" w:eastAsiaTheme="minorEastAsia" w:hAnsi="Book Antiqua" w:cs="Book Antiqua" w:hint="eastAsia"/>
                <w:b/>
                <w:bCs/>
                <w:i w:val="0"/>
                <w:color w:val="000000"/>
                <w:lang w:eastAsia="zh-CN"/>
              </w:rPr>
              <w:t xml:space="preserve"> </w:t>
            </w:r>
            <w:r w:rsidRPr="00495B0D">
              <w:rPr>
                <w:rFonts w:ascii="Book Antiqua" w:eastAsia="Book Antiqua" w:hAnsi="Book Antiqua" w:cs="Book Antiqua"/>
                <w:b/>
                <w:i w:val="0"/>
                <w:color w:val="000000"/>
              </w:rPr>
              <w:t>(&gt;</w:t>
            </w:r>
            <w:r w:rsidR="000C4532" w:rsidRPr="00495B0D">
              <w:rPr>
                <w:rFonts w:ascii="Book Antiqua" w:eastAsia="Book Antiqua" w:hAnsi="Book Antiqua" w:cs="Book Antiqua"/>
                <w:b/>
                <w:i w:val="0"/>
                <w:color w:val="000000"/>
              </w:rPr>
              <w:t xml:space="preserve"> 24 </w:t>
            </w:r>
            <w:proofErr w:type="spellStart"/>
            <w:r w:rsidR="000C4532" w:rsidRPr="00495B0D">
              <w:rPr>
                <w:rFonts w:ascii="Book Antiqua" w:eastAsia="Book Antiqua" w:hAnsi="Book Antiqua" w:cs="Book Antiqua"/>
                <w:b/>
                <w:i w:val="0"/>
                <w:color w:val="000000"/>
              </w:rPr>
              <w:t>mo</w:t>
            </w:r>
            <w:proofErr w:type="spellEnd"/>
            <w:r w:rsidR="000C4532" w:rsidRPr="00495B0D">
              <w:rPr>
                <w:rFonts w:ascii="Book Antiqua" w:eastAsia="Book Antiqua" w:hAnsi="Book Antiqua" w:cs="Book Antiqua"/>
                <w:b/>
                <w:i w:val="0"/>
                <w:color w:val="000000"/>
              </w:rPr>
              <w:t xml:space="preserve"> </w:t>
            </w:r>
            <w:r w:rsidRPr="00495B0D">
              <w:rPr>
                <w:rFonts w:ascii="Book Antiqua" w:eastAsia="Book Antiqua" w:hAnsi="Book Antiqua" w:cs="Book Antiqua"/>
                <w:b/>
                <w:i w:val="0"/>
                <w:color w:val="000000"/>
              </w:rPr>
              <w:t>follow up)</w:t>
            </w:r>
          </w:p>
        </w:tc>
      </w:tr>
      <w:tr w:rsidR="00D02E7B" w:rsidRPr="000C4532" w14:paraId="335F2BD8" w14:textId="77777777" w:rsidTr="007E3C38">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2701" w:type="dxa"/>
            <w:tcBorders>
              <w:top w:val="single" w:sz="8" w:space="0" w:color="auto"/>
              <w:right w:val="none" w:sz="0" w:space="0" w:color="auto"/>
            </w:tcBorders>
          </w:tcPr>
          <w:p w14:paraId="30D46DF2" w14:textId="77777777" w:rsidR="00D02E7B" w:rsidRPr="000C4532" w:rsidRDefault="00D02E7B" w:rsidP="00D02E7B">
            <w:pPr>
              <w:spacing w:line="360" w:lineRule="auto"/>
              <w:jc w:val="both"/>
              <w:rPr>
                <w:rFonts w:ascii="Book Antiqua" w:eastAsia="Book Antiqua" w:hAnsi="Book Antiqua" w:cs="Book Antiqua"/>
                <w:i w:val="0"/>
                <w:color w:val="000000"/>
              </w:rPr>
            </w:pPr>
          </w:p>
        </w:tc>
        <w:tc>
          <w:tcPr>
            <w:tcW w:w="975" w:type="dxa"/>
            <w:tcBorders>
              <w:top w:val="single" w:sz="8" w:space="0" w:color="auto"/>
            </w:tcBorders>
            <w:shd w:val="clear" w:color="auto" w:fill="FFFFFF" w:themeFill="background1"/>
          </w:tcPr>
          <w:p w14:paraId="608AB434" w14:textId="77777777" w:rsidR="00D02E7B" w:rsidRPr="00495B0D" w:rsidRDefault="00495B0D"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i/>
                <w:color w:val="000000"/>
              </w:rPr>
            </w:pPr>
            <w:r w:rsidRPr="00495B0D">
              <w:rPr>
                <w:rFonts w:ascii="Book Antiqua" w:eastAsia="Book Antiqua" w:hAnsi="Book Antiqua" w:cs="Book Antiqua"/>
                <w:i/>
                <w:color w:val="000000"/>
              </w:rPr>
              <w:t>n</w:t>
            </w:r>
          </w:p>
        </w:tc>
        <w:tc>
          <w:tcPr>
            <w:tcW w:w="1433" w:type="dxa"/>
            <w:tcBorders>
              <w:top w:val="single" w:sz="8" w:space="0" w:color="auto"/>
            </w:tcBorders>
            <w:shd w:val="clear" w:color="auto" w:fill="FFFFFF" w:themeFill="background1"/>
          </w:tcPr>
          <w:p w14:paraId="4430202F" w14:textId="77777777" w:rsidR="00D02E7B" w:rsidRPr="000C453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w:t>
            </w:r>
          </w:p>
        </w:tc>
        <w:tc>
          <w:tcPr>
            <w:tcW w:w="1215" w:type="dxa"/>
            <w:tcBorders>
              <w:top w:val="single" w:sz="8" w:space="0" w:color="auto"/>
            </w:tcBorders>
            <w:shd w:val="clear" w:color="auto" w:fill="FFFFFF" w:themeFill="background1"/>
          </w:tcPr>
          <w:p w14:paraId="054F7721" w14:textId="77777777" w:rsidR="00D02E7B" w:rsidRPr="000C4532" w:rsidRDefault="00495B0D"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95B0D">
              <w:rPr>
                <w:rFonts w:ascii="Book Antiqua" w:eastAsia="Book Antiqua" w:hAnsi="Book Antiqua" w:cs="Book Antiqua"/>
                <w:i/>
                <w:color w:val="000000"/>
              </w:rPr>
              <w:t>n</w:t>
            </w:r>
          </w:p>
        </w:tc>
        <w:tc>
          <w:tcPr>
            <w:tcW w:w="1438" w:type="dxa"/>
            <w:tcBorders>
              <w:top w:val="single" w:sz="8" w:space="0" w:color="auto"/>
            </w:tcBorders>
            <w:shd w:val="clear" w:color="auto" w:fill="FFFFFF" w:themeFill="background1"/>
          </w:tcPr>
          <w:p w14:paraId="5499EE7A" w14:textId="77777777" w:rsidR="00D02E7B" w:rsidRPr="000C453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w:t>
            </w:r>
          </w:p>
        </w:tc>
        <w:tc>
          <w:tcPr>
            <w:tcW w:w="1028" w:type="dxa"/>
            <w:tcBorders>
              <w:top w:val="single" w:sz="8" w:space="0" w:color="auto"/>
            </w:tcBorders>
            <w:shd w:val="clear" w:color="auto" w:fill="FFFFFF" w:themeFill="background1"/>
          </w:tcPr>
          <w:p w14:paraId="305E8EB8" w14:textId="77777777" w:rsidR="00D02E7B" w:rsidRPr="000C4532" w:rsidRDefault="00495B0D"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495B0D">
              <w:rPr>
                <w:rFonts w:ascii="Book Antiqua" w:eastAsia="Book Antiqua" w:hAnsi="Book Antiqua" w:cs="Book Antiqua"/>
                <w:i/>
                <w:color w:val="000000"/>
              </w:rPr>
              <w:t>n</w:t>
            </w:r>
          </w:p>
        </w:tc>
        <w:tc>
          <w:tcPr>
            <w:tcW w:w="1461" w:type="dxa"/>
            <w:tcBorders>
              <w:top w:val="single" w:sz="8" w:space="0" w:color="auto"/>
            </w:tcBorders>
            <w:shd w:val="clear" w:color="auto" w:fill="FFFFFF" w:themeFill="background1"/>
          </w:tcPr>
          <w:p w14:paraId="3695FEDD" w14:textId="77777777" w:rsidR="00D02E7B" w:rsidRPr="000C453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w:t>
            </w:r>
          </w:p>
        </w:tc>
      </w:tr>
      <w:tr w:rsidR="00D02E7B" w:rsidRPr="000C4532" w14:paraId="59F0CFE1" w14:textId="77777777" w:rsidTr="007E3C38">
        <w:trPr>
          <w:trHeight w:val="434"/>
        </w:trPr>
        <w:tc>
          <w:tcPr>
            <w:cnfStyle w:val="001000000000" w:firstRow="0" w:lastRow="0" w:firstColumn="1" w:lastColumn="0" w:oddVBand="0" w:evenVBand="0" w:oddHBand="0" w:evenHBand="0" w:firstRowFirstColumn="0" w:firstRowLastColumn="0" w:lastRowFirstColumn="0" w:lastRowLastColumn="0"/>
            <w:tcW w:w="2701" w:type="dxa"/>
            <w:tcBorders>
              <w:right w:val="none" w:sz="0" w:space="0" w:color="auto"/>
            </w:tcBorders>
          </w:tcPr>
          <w:p w14:paraId="6521C2DA" w14:textId="77777777" w:rsidR="00D02E7B" w:rsidRPr="000C4532" w:rsidRDefault="00D02E7B" w:rsidP="00D02E7B">
            <w:pPr>
              <w:spacing w:line="360" w:lineRule="auto"/>
              <w:jc w:val="both"/>
              <w:rPr>
                <w:rFonts w:ascii="Book Antiqua" w:eastAsia="Book Antiqua" w:hAnsi="Book Antiqua" w:cs="Book Antiqua"/>
                <w:i w:val="0"/>
                <w:color w:val="000000"/>
              </w:rPr>
            </w:pPr>
            <w:r w:rsidRPr="000C4532">
              <w:rPr>
                <w:rFonts w:ascii="Book Antiqua" w:eastAsia="Book Antiqua" w:hAnsi="Book Antiqua" w:cs="Book Antiqua"/>
                <w:i w:val="0"/>
                <w:color w:val="000000"/>
              </w:rPr>
              <w:t xml:space="preserve">Total </w:t>
            </w:r>
          </w:p>
        </w:tc>
        <w:tc>
          <w:tcPr>
            <w:tcW w:w="975" w:type="dxa"/>
            <w:shd w:val="clear" w:color="auto" w:fill="FFFFFF" w:themeFill="background1"/>
          </w:tcPr>
          <w:p w14:paraId="5B3D06AD" w14:textId="77777777" w:rsidR="00D02E7B" w:rsidRPr="000C453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3</w:t>
            </w:r>
          </w:p>
        </w:tc>
        <w:tc>
          <w:tcPr>
            <w:tcW w:w="1433" w:type="dxa"/>
            <w:shd w:val="clear" w:color="auto" w:fill="FFFFFF" w:themeFill="background1"/>
          </w:tcPr>
          <w:p w14:paraId="4F3600C0" w14:textId="77777777" w:rsidR="00D02E7B" w:rsidRPr="000C453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100</w:t>
            </w:r>
          </w:p>
        </w:tc>
        <w:tc>
          <w:tcPr>
            <w:tcW w:w="1215" w:type="dxa"/>
            <w:shd w:val="clear" w:color="auto" w:fill="FFFFFF" w:themeFill="background1"/>
          </w:tcPr>
          <w:p w14:paraId="65C7A0C9" w14:textId="77777777" w:rsidR="00D02E7B" w:rsidRPr="000C453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19</w:t>
            </w:r>
          </w:p>
        </w:tc>
        <w:tc>
          <w:tcPr>
            <w:tcW w:w="1438" w:type="dxa"/>
            <w:shd w:val="clear" w:color="auto" w:fill="FFFFFF" w:themeFill="background1"/>
          </w:tcPr>
          <w:p w14:paraId="36703376" w14:textId="77777777" w:rsidR="00D02E7B" w:rsidRPr="000C453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100</w:t>
            </w:r>
          </w:p>
        </w:tc>
        <w:tc>
          <w:tcPr>
            <w:tcW w:w="1028" w:type="dxa"/>
            <w:shd w:val="clear" w:color="auto" w:fill="FFFFFF" w:themeFill="background1"/>
          </w:tcPr>
          <w:p w14:paraId="0972F3B0" w14:textId="77777777" w:rsidR="00D02E7B" w:rsidRPr="000C453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13</w:t>
            </w:r>
          </w:p>
        </w:tc>
        <w:tc>
          <w:tcPr>
            <w:tcW w:w="1461" w:type="dxa"/>
            <w:shd w:val="clear" w:color="auto" w:fill="FFFFFF" w:themeFill="background1"/>
          </w:tcPr>
          <w:p w14:paraId="19FB54CC" w14:textId="77777777" w:rsidR="00D02E7B" w:rsidRPr="000C453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100</w:t>
            </w:r>
          </w:p>
        </w:tc>
      </w:tr>
      <w:tr w:rsidR="00D02E7B" w:rsidRPr="000C4532" w14:paraId="697DD2FA" w14:textId="77777777" w:rsidTr="007E3C38">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2701" w:type="dxa"/>
            <w:tcBorders>
              <w:right w:val="none" w:sz="0" w:space="0" w:color="auto"/>
            </w:tcBorders>
          </w:tcPr>
          <w:p w14:paraId="0663C64E" w14:textId="77777777" w:rsidR="00D02E7B" w:rsidRPr="000C4532" w:rsidRDefault="00D02E7B" w:rsidP="00D02E7B">
            <w:pPr>
              <w:spacing w:line="360" w:lineRule="auto"/>
              <w:jc w:val="both"/>
              <w:rPr>
                <w:rFonts w:ascii="Book Antiqua" w:eastAsia="Book Antiqua" w:hAnsi="Book Antiqua" w:cs="Book Antiqua"/>
                <w:i w:val="0"/>
                <w:color w:val="000000"/>
              </w:rPr>
            </w:pPr>
            <w:r w:rsidRPr="000C4532">
              <w:rPr>
                <w:rFonts w:ascii="Book Antiqua" w:eastAsia="Book Antiqua" w:hAnsi="Book Antiqua" w:cs="Book Antiqua"/>
                <w:i w:val="0"/>
                <w:color w:val="000000"/>
              </w:rPr>
              <w:t xml:space="preserve">Females </w:t>
            </w:r>
          </w:p>
        </w:tc>
        <w:tc>
          <w:tcPr>
            <w:tcW w:w="975" w:type="dxa"/>
            <w:shd w:val="clear" w:color="auto" w:fill="FFFFFF" w:themeFill="background1"/>
          </w:tcPr>
          <w:p w14:paraId="3CBB5077" w14:textId="77777777" w:rsidR="00D02E7B" w:rsidRPr="000C453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2</w:t>
            </w:r>
          </w:p>
        </w:tc>
        <w:tc>
          <w:tcPr>
            <w:tcW w:w="1433" w:type="dxa"/>
            <w:shd w:val="clear" w:color="auto" w:fill="FFFFFF" w:themeFill="background1"/>
          </w:tcPr>
          <w:p w14:paraId="790AAC8F" w14:textId="77777777" w:rsidR="00D02E7B" w:rsidRPr="000C453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67</w:t>
            </w:r>
          </w:p>
        </w:tc>
        <w:tc>
          <w:tcPr>
            <w:tcW w:w="1215" w:type="dxa"/>
            <w:shd w:val="clear" w:color="auto" w:fill="FFFFFF" w:themeFill="background1"/>
          </w:tcPr>
          <w:p w14:paraId="298AE728" w14:textId="77777777" w:rsidR="00D02E7B" w:rsidRPr="000C453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5</w:t>
            </w:r>
          </w:p>
        </w:tc>
        <w:tc>
          <w:tcPr>
            <w:tcW w:w="1438" w:type="dxa"/>
            <w:shd w:val="clear" w:color="auto" w:fill="FFFFFF" w:themeFill="background1"/>
          </w:tcPr>
          <w:p w14:paraId="50D2B116" w14:textId="77777777" w:rsidR="00D02E7B" w:rsidRPr="000C453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26</w:t>
            </w:r>
          </w:p>
        </w:tc>
        <w:tc>
          <w:tcPr>
            <w:tcW w:w="1028" w:type="dxa"/>
            <w:shd w:val="clear" w:color="auto" w:fill="FFFFFF" w:themeFill="background1"/>
          </w:tcPr>
          <w:p w14:paraId="3DE084BD" w14:textId="77777777" w:rsidR="00D02E7B" w:rsidRPr="000C453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0</w:t>
            </w:r>
          </w:p>
        </w:tc>
        <w:tc>
          <w:tcPr>
            <w:tcW w:w="1461" w:type="dxa"/>
            <w:shd w:val="clear" w:color="auto" w:fill="FFFFFF" w:themeFill="background1"/>
          </w:tcPr>
          <w:p w14:paraId="69512824" w14:textId="77777777" w:rsidR="00D02E7B" w:rsidRPr="000C453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0</w:t>
            </w:r>
          </w:p>
        </w:tc>
      </w:tr>
      <w:tr w:rsidR="00D02E7B" w:rsidRPr="000C4532" w14:paraId="600ED2C8" w14:textId="77777777" w:rsidTr="007E3C38">
        <w:trPr>
          <w:trHeight w:val="446"/>
        </w:trPr>
        <w:tc>
          <w:tcPr>
            <w:cnfStyle w:val="001000000000" w:firstRow="0" w:lastRow="0" w:firstColumn="1" w:lastColumn="0" w:oddVBand="0" w:evenVBand="0" w:oddHBand="0" w:evenHBand="0" w:firstRowFirstColumn="0" w:firstRowLastColumn="0" w:lastRowFirstColumn="0" w:lastRowLastColumn="0"/>
            <w:tcW w:w="10251" w:type="dxa"/>
            <w:gridSpan w:val="7"/>
            <w:tcBorders>
              <w:right w:val="none" w:sz="0" w:space="0" w:color="auto"/>
            </w:tcBorders>
          </w:tcPr>
          <w:p w14:paraId="1B13C239" w14:textId="77777777" w:rsidR="00D02E7B" w:rsidRPr="000C4532" w:rsidRDefault="00D02E7B" w:rsidP="00D02E7B">
            <w:pPr>
              <w:spacing w:line="360" w:lineRule="auto"/>
              <w:jc w:val="both"/>
              <w:rPr>
                <w:rFonts w:ascii="Book Antiqua" w:eastAsia="Book Antiqua" w:hAnsi="Book Antiqua" w:cs="Book Antiqua"/>
                <w:bCs/>
                <w:i w:val="0"/>
                <w:color w:val="000000"/>
                <w:u w:val="single"/>
              </w:rPr>
            </w:pPr>
            <w:r w:rsidRPr="000C4532">
              <w:rPr>
                <w:rFonts w:ascii="Book Antiqua" w:eastAsia="Book Antiqua" w:hAnsi="Book Antiqua" w:cs="Book Antiqua"/>
                <w:bCs/>
                <w:i w:val="0"/>
                <w:color w:val="000000"/>
              </w:rPr>
              <w:t xml:space="preserve">Esophagitis </w:t>
            </w:r>
          </w:p>
        </w:tc>
      </w:tr>
      <w:tr w:rsidR="00D02E7B" w:rsidRPr="000C4532" w14:paraId="44DDEC36" w14:textId="77777777" w:rsidTr="007E3C38">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2701" w:type="dxa"/>
            <w:tcBorders>
              <w:right w:val="none" w:sz="0" w:space="0" w:color="auto"/>
            </w:tcBorders>
          </w:tcPr>
          <w:p w14:paraId="33B926D6" w14:textId="77777777" w:rsidR="00D02E7B" w:rsidRPr="000C4532" w:rsidRDefault="00D02E7B" w:rsidP="007E3C38">
            <w:pPr>
              <w:spacing w:line="360" w:lineRule="auto"/>
              <w:ind w:firstLineChars="100" w:firstLine="240"/>
              <w:jc w:val="both"/>
              <w:rPr>
                <w:rFonts w:ascii="Book Antiqua" w:eastAsia="Book Antiqua" w:hAnsi="Book Antiqua" w:cs="Book Antiqua"/>
                <w:i w:val="0"/>
                <w:color w:val="000000"/>
              </w:rPr>
            </w:pPr>
            <w:r w:rsidRPr="000C4532">
              <w:rPr>
                <w:rFonts w:ascii="Book Antiqua" w:eastAsia="Book Antiqua" w:hAnsi="Book Antiqua" w:cs="Book Antiqua"/>
                <w:i w:val="0"/>
                <w:color w:val="000000"/>
              </w:rPr>
              <w:t xml:space="preserve">LA Grade A </w:t>
            </w:r>
          </w:p>
        </w:tc>
        <w:tc>
          <w:tcPr>
            <w:tcW w:w="975" w:type="dxa"/>
            <w:shd w:val="clear" w:color="auto" w:fill="FFFFFF" w:themeFill="background1"/>
          </w:tcPr>
          <w:p w14:paraId="6113B3F6" w14:textId="77777777" w:rsidR="00D02E7B" w:rsidRPr="000C453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0</w:t>
            </w:r>
          </w:p>
        </w:tc>
        <w:tc>
          <w:tcPr>
            <w:tcW w:w="1433" w:type="dxa"/>
            <w:shd w:val="clear" w:color="auto" w:fill="FFFFFF" w:themeFill="background1"/>
          </w:tcPr>
          <w:p w14:paraId="4BEBC480" w14:textId="77777777" w:rsidR="00D02E7B" w:rsidRPr="000C453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0</w:t>
            </w:r>
          </w:p>
        </w:tc>
        <w:tc>
          <w:tcPr>
            <w:tcW w:w="1215" w:type="dxa"/>
            <w:shd w:val="clear" w:color="auto" w:fill="FFFFFF" w:themeFill="background1"/>
          </w:tcPr>
          <w:p w14:paraId="2EDE3E10" w14:textId="77777777" w:rsidR="00D02E7B" w:rsidRPr="000C453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5</w:t>
            </w:r>
          </w:p>
        </w:tc>
        <w:tc>
          <w:tcPr>
            <w:tcW w:w="1438" w:type="dxa"/>
            <w:shd w:val="clear" w:color="auto" w:fill="FFFFFF" w:themeFill="background1"/>
          </w:tcPr>
          <w:p w14:paraId="1EFFC44E" w14:textId="77777777" w:rsidR="00D02E7B" w:rsidRPr="000C453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26</w:t>
            </w:r>
          </w:p>
        </w:tc>
        <w:tc>
          <w:tcPr>
            <w:tcW w:w="1028" w:type="dxa"/>
            <w:shd w:val="clear" w:color="auto" w:fill="FFFFFF" w:themeFill="background1"/>
          </w:tcPr>
          <w:p w14:paraId="551AABAB" w14:textId="77777777" w:rsidR="00D02E7B" w:rsidRPr="000C453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1</w:t>
            </w:r>
          </w:p>
        </w:tc>
        <w:tc>
          <w:tcPr>
            <w:tcW w:w="1461" w:type="dxa"/>
            <w:shd w:val="clear" w:color="auto" w:fill="FFFFFF" w:themeFill="background1"/>
          </w:tcPr>
          <w:p w14:paraId="7B3895F6" w14:textId="77777777" w:rsidR="00D02E7B" w:rsidRPr="000C453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8</w:t>
            </w:r>
          </w:p>
        </w:tc>
      </w:tr>
      <w:tr w:rsidR="00D02E7B" w:rsidRPr="000C4532" w14:paraId="006C92A1" w14:textId="77777777" w:rsidTr="007E3C38">
        <w:trPr>
          <w:trHeight w:val="434"/>
        </w:trPr>
        <w:tc>
          <w:tcPr>
            <w:cnfStyle w:val="001000000000" w:firstRow="0" w:lastRow="0" w:firstColumn="1" w:lastColumn="0" w:oddVBand="0" w:evenVBand="0" w:oddHBand="0" w:evenHBand="0" w:firstRowFirstColumn="0" w:firstRowLastColumn="0" w:lastRowFirstColumn="0" w:lastRowLastColumn="0"/>
            <w:tcW w:w="2701" w:type="dxa"/>
            <w:tcBorders>
              <w:right w:val="none" w:sz="0" w:space="0" w:color="auto"/>
            </w:tcBorders>
          </w:tcPr>
          <w:p w14:paraId="10BBB88C" w14:textId="77777777" w:rsidR="00D02E7B" w:rsidRPr="000C4532" w:rsidRDefault="00D02E7B" w:rsidP="007E3C38">
            <w:pPr>
              <w:spacing w:line="360" w:lineRule="auto"/>
              <w:ind w:firstLineChars="100" w:firstLine="240"/>
              <w:jc w:val="both"/>
              <w:rPr>
                <w:rFonts w:ascii="Book Antiqua" w:eastAsia="Book Antiqua" w:hAnsi="Book Antiqua" w:cs="Book Antiqua"/>
                <w:i w:val="0"/>
                <w:color w:val="000000"/>
              </w:rPr>
            </w:pPr>
            <w:r w:rsidRPr="000C4532">
              <w:rPr>
                <w:rFonts w:ascii="Book Antiqua" w:eastAsia="Book Antiqua" w:hAnsi="Book Antiqua" w:cs="Book Antiqua"/>
                <w:i w:val="0"/>
                <w:color w:val="000000"/>
              </w:rPr>
              <w:t xml:space="preserve">LA Grade B </w:t>
            </w:r>
          </w:p>
        </w:tc>
        <w:tc>
          <w:tcPr>
            <w:tcW w:w="975" w:type="dxa"/>
            <w:shd w:val="clear" w:color="auto" w:fill="FFFFFF" w:themeFill="background1"/>
          </w:tcPr>
          <w:p w14:paraId="0CA3A00A" w14:textId="77777777" w:rsidR="00D02E7B" w:rsidRPr="000C453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0</w:t>
            </w:r>
          </w:p>
        </w:tc>
        <w:tc>
          <w:tcPr>
            <w:tcW w:w="1433" w:type="dxa"/>
            <w:shd w:val="clear" w:color="auto" w:fill="FFFFFF" w:themeFill="background1"/>
          </w:tcPr>
          <w:p w14:paraId="7C3F568D" w14:textId="77777777" w:rsidR="00D02E7B" w:rsidRPr="000C453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0</w:t>
            </w:r>
          </w:p>
        </w:tc>
        <w:tc>
          <w:tcPr>
            <w:tcW w:w="1215" w:type="dxa"/>
            <w:shd w:val="clear" w:color="auto" w:fill="FFFFFF" w:themeFill="background1"/>
          </w:tcPr>
          <w:p w14:paraId="24E864E6" w14:textId="77777777" w:rsidR="00D02E7B" w:rsidRPr="000C453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2</w:t>
            </w:r>
          </w:p>
        </w:tc>
        <w:tc>
          <w:tcPr>
            <w:tcW w:w="1438" w:type="dxa"/>
            <w:shd w:val="clear" w:color="auto" w:fill="FFFFFF" w:themeFill="background1"/>
          </w:tcPr>
          <w:p w14:paraId="027380D5" w14:textId="77777777" w:rsidR="00D02E7B" w:rsidRPr="000C453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11</w:t>
            </w:r>
          </w:p>
        </w:tc>
        <w:tc>
          <w:tcPr>
            <w:tcW w:w="1028" w:type="dxa"/>
            <w:shd w:val="clear" w:color="auto" w:fill="FFFFFF" w:themeFill="background1"/>
          </w:tcPr>
          <w:p w14:paraId="2422247A" w14:textId="77777777" w:rsidR="00D02E7B" w:rsidRPr="000C453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3</w:t>
            </w:r>
          </w:p>
        </w:tc>
        <w:tc>
          <w:tcPr>
            <w:tcW w:w="1461" w:type="dxa"/>
            <w:shd w:val="clear" w:color="auto" w:fill="FFFFFF" w:themeFill="background1"/>
          </w:tcPr>
          <w:p w14:paraId="4CDE1F88" w14:textId="77777777" w:rsidR="00D02E7B" w:rsidRPr="000C453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23</w:t>
            </w:r>
          </w:p>
        </w:tc>
      </w:tr>
      <w:tr w:rsidR="00D02E7B" w:rsidRPr="000C4532" w14:paraId="57CAE1A1" w14:textId="77777777" w:rsidTr="007E3C38">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2701" w:type="dxa"/>
            <w:tcBorders>
              <w:right w:val="none" w:sz="0" w:space="0" w:color="auto"/>
            </w:tcBorders>
          </w:tcPr>
          <w:p w14:paraId="6041E561" w14:textId="77777777" w:rsidR="00D02E7B" w:rsidRPr="000C4532" w:rsidRDefault="00D02E7B" w:rsidP="007E3C38">
            <w:pPr>
              <w:spacing w:line="360" w:lineRule="auto"/>
              <w:ind w:firstLineChars="100" w:firstLine="240"/>
              <w:jc w:val="both"/>
              <w:rPr>
                <w:rFonts w:ascii="Book Antiqua" w:eastAsia="Book Antiqua" w:hAnsi="Book Antiqua" w:cs="Book Antiqua"/>
                <w:i w:val="0"/>
                <w:color w:val="000000"/>
              </w:rPr>
            </w:pPr>
            <w:r w:rsidRPr="000C4532">
              <w:rPr>
                <w:rFonts w:ascii="Book Antiqua" w:eastAsia="Book Antiqua" w:hAnsi="Book Antiqua" w:cs="Book Antiqua"/>
                <w:i w:val="0"/>
                <w:color w:val="000000"/>
              </w:rPr>
              <w:t>LA Grade C</w:t>
            </w:r>
          </w:p>
        </w:tc>
        <w:tc>
          <w:tcPr>
            <w:tcW w:w="975" w:type="dxa"/>
            <w:shd w:val="clear" w:color="auto" w:fill="FFFFFF" w:themeFill="background1"/>
          </w:tcPr>
          <w:p w14:paraId="5B09B199" w14:textId="77777777" w:rsidR="00D02E7B" w:rsidRPr="000C453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0</w:t>
            </w:r>
          </w:p>
        </w:tc>
        <w:tc>
          <w:tcPr>
            <w:tcW w:w="1433" w:type="dxa"/>
            <w:shd w:val="clear" w:color="auto" w:fill="FFFFFF" w:themeFill="background1"/>
          </w:tcPr>
          <w:p w14:paraId="1DEF2D73" w14:textId="77777777" w:rsidR="00D02E7B" w:rsidRPr="000C453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0</w:t>
            </w:r>
          </w:p>
        </w:tc>
        <w:tc>
          <w:tcPr>
            <w:tcW w:w="1215" w:type="dxa"/>
            <w:shd w:val="clear" w:color="auto" w:fill="FFFFFF" w:themeFill="background1"/>
          </w:tcPr>
          <w:p w14:paraId="7BAF59B5" w14:textId="77777777" w:rsidR="00D02E7B" w:rsidRPr="000C453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1</w:t>
            </w:r>
          </w:p>
        </w:tc>
        <w:tc>
          <w:tcPr>
            <w:tcW w:w="1438" w:type="dxa"/>
            <w:shd w:val="clear" w:color="auto" w:fill="FFFFFF" w:themeFill="background1"/>
          </w:tcPr>
          <w:p w14:paraId="11117928" w14:textId="77777777" w:rsidR="00D02E7B" w:rsidRPr="000C453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5</w:t>
            </w:r>
          </w:p>
        </w:tc>
        <w:tc>
          <w:tcPr>
            <w:tcW w:w="1028" w:type="dxa"/>
            <w:shd w:val="clear" w:color="auto" w:fill="FFFFFF" w:themeFill="background1"/>
          </w:tcPr>
          <w:p w14:paraId="6661A582" w14:textId="77777777" w:rsidR="00D02E7B" w:rsidRPr="000C453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3</w:t>
            </w:r>
          </w:p>
        </w:tc>
        <w:tc>
          <w:tcPr>
            <w:tcW w:w="1461" w:type="dxa"/>
            <w:shd w:val="clear" w:color="auto" w:fill="FFFFFF" w:themeFill="background1"/>
          </w:tcPr>
          <w:p w14:paraId="4B174BFC" w14:textId="77777777" w:rsidR="00D02E7B" w:rsidRPr="000C453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23</w:t>
            </w:r>
          </w:p>
        </w:tc>
      </w:tr>
      <w:tr w:rsidR="00D02E7B" w:rsidRPr="000C4532" w14:paraId="1364BC89" w14:textId="77777777" w:rsidTr="007E3C38">
        <w:trPr>
          <w:trHeight w:val="434"/>
        </w:trPr>
        <w:tc>
          <w:tcPr>
            <w:cnfStyle w:val="001000000000" w:firstRow="0" w:lastRow="0" w:firstColumn="1" w:lastColumn="0" w:oddVBand="0" w:evenVBand="0" w:oddHBand="0" w:evenHBand="0" w:firstRowFirstColumn="0" w:firstRowLastColumn="0" w:lastRowFirstColumn="0" w:lastRowLastColumn="0"/>
            <w:tcW w:w="2701" w:type="dxa"/>
            <w:tcBorders>
              <w:right w:val="none" w:sz="0" w:space="0" w:color="auto"/>
            </w:tcBorders>
          </w:tcPr>
          <w:p w14:paraId="1D3ECA96" w14:textId="77777777" w:rsidR="00D02E7B" w:rsidRPr="000C4532" w:rsidRDefault="00D02E7B" w:rsidP="007E3C38">
            <w:pPr>
              <w:spacing w:line="360" w:lineRule="auto"/>
              <w:ind w:firstLineChars="100" w:firstLine="240"/>
              <w:jc w:val="both"/>
              <w:rPr>
                <w:rFonts w:ascii="Book Antiqua" w:eastAsia="Book Antiqua" w:hAnsi="Book Antiqua" w:cs="Book Antiqua"/>
                <w:i w:val="0"/>
                <w:color w:val="000000"/>
              </w:rPr>
            </w:pPr>
            <w:r w:rsidRPr="000C4532">
              <w:rPr>
                <w:rFonts w:ascii="Book Antiqua" w:eastAsia="Book Antiqua" w:hAnsi="Book Antiqua" w:cs="Book Antiqua"/>
                <w:i w:val="0"/>
                <w:color w:val="000000"/>
              </w:rPr>
              <w:t xml:space="preserve">LA Grade D </w:t>
            </w:r>
          </w:p>
        </w:tc>
        <w:tc>
          <w:tcPr>
            <w:tcW w:w="975" w:type="dxa"/>
            <w:shd w:val="clear" w:color="auto" w:fill="FFFFFF" w:themeFill="background1"/>
          </w:tcPr>
          <w:p w14:paraId="0CEEA1F4" w14:textId="77777777" w:rsidR="00D02E7B" w:rsidRPr="000C453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0</w:t>
            </w:r>
          </w:p>
        </w:tc>
        <w:tc>
          <w:tcPr>
            <w:tcW w:w="1433" w:type="dxa"/>
            <w:shd w:val="clear" w:color="auto" w:fill="FFFFFF" w:themeFill="background1"/>
          </w:tcPr>
          <w:p w14:paraId="39C7CFBA" w14:textId="77777777" w:rsidR="00D02E7B" w:rsidRPr="000C453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0</w:t>
            </w:r>
          </w:p>
        </w:tc>
        <w:tc>
          <w:tcPr>
            <w:tcW w:w="1215" w:type="dxa"/>
            <w:shd w:val="clear" w:color="auto" w:fill="FFFFFF" w:themeFill="background1"/>
          </w:tcPr>
          <w:p w14:paraId="4178F45A" w14:textId="77777777" w:rsidR="00D02E7B" w:rsidRPr="000C453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4</w:t>
            </w:r>
          </w:p>
        </w:tc>
        <w:tc>
          <w:tcPr>
            <w:tcW w:w="1438" w:type="dxa"/>
            <w:shd w:val="clear" w:color="auto" w:fill="FFFFFF" w:themeFill="background1"/>
          </w:tcPr>
          <w:p w14:paraId="5842FC1B" w14:textId="77777777" w:rsidR="00D02E7B" w:rsidRPr="000C453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21</w:t>
            </w:r>
          </w:p>
        </w:tc>
        <w:tc>
          <w:tcPr>
            <w:tcW w:w="1028" w:type="dxa"/>
            <w:shd w:val="clear" w:color="auto" w:fill="FFFFFF" w:themeFill="background1"/>
          </w:tcPr>
          <w:p w14:paraId="1CCE88BA" w14:textId="77777777" w:rsidR="00D02E7B" w:rsidRPr="000C453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0</w:t>
            </w:r>
          </w:p>
        </w:tc>
        <w:tc>
          <w:tcPr>
            <w:tcW w:w="1461" w:type="dxa"/>
            <w:shd w:val="clear" w:color="auto" w:fill="FFFFFF" w:themeFill="background1"/>
          </w:tcPr>
          <w:p w14:paraId="3A601725" w14:textId="77777777" w:rsidR="00D02E7B" w:rsidRPr="000C453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0</w:t>
            </w:r>
          </w:p>
        </w:tc>
      </w:tr>
      <w:tr w:rsidR="00D02E7B" w:rsidRPr="000C4532" w14:paraId="71878FD0" w14:textId="77777777" w:rsidTr="007E3C38">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2701" w:type="dxa"/>
            <w:tcBorders>
              <w:right w:val="none" w:sz="0" w:space="0" w:color="auto"/>
            </w:tcBorders>
          </w:tcPr>
          <w:p w14:paraId="1AA1A24C" w14:textId="77777777" w:rsidR="00D02E7B" w:rsidRPr="000C4532" w:rsidRDefault="00D02E7B" w:rsidP="00D02E7B">
            <w:pPr>
              <w:spacing w:line="360" w:lineRule="auto"/>
              <w:jc w:val="both"/>
              <w:rPr>
                <w:rFonts w:ascii="Book Antiqua" w:eastAsia="Book Antiqua" w:hAnsi="Book Antiqua" w:cs="Book Antiqua"/>
                <w:i w:val="0"/>
                <w:color w:val="000000"/>
              </w:rPr>
            </w:pPr>
          </w:p>
        </w:tc>
        <w:tc>
          <w:tcPr>
            <w:tcW w:w="975" w:type="dxa"/>
            <w:shd w:val="clear" w:color="auto" w:fill="FFFFFF" w:themeFill="background1"/>
          </w:tcPr>
          <w:p w14:paraId="45DBFEDF" w14:textId="77777777" w:rsidR="00D02E7B" w:rsidRPr="000C453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Mean</w:t>
            </w:r>
          </w:p>
        </w:tc>
        <w:tc>
          <w:tcPr>
            <w:tcW w:w="1433" w:type="dxa"/>
            <w:shd w:val="clear" w:color="auto" w:fill="FFFFFF" w:themeFill="background1"/>
          </w:tcPr>
          <w:p w14:paraId="23CD92DF" w14:textId="77777777" w:rsidR="00D02E7B" w:rsidRPr="000C453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Range</w:t>
            </w:r>
          </w:p>
        </w:tc>
        <w:tc>
          <w:tcPr>
            <w:tcW w:w="1215" w:type="dxa"/>
            <w:shd w:val="clear" w:color="auto" w:fill="FFFFFF" w:themeFill="background1"/>
          </w:tcPr>
          <w:p w14:paraId="20883108" w14:textId="77777777" w:rsidR="00D02E7B" w:rsidRPr="000C453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Mean</w:t>
            </w:r>
          </w:p>
        </w:tc>
        <w:tc>
          <w:tcPr>
            <w:tcW w:w="1438" w:type="dxa"/>
            <w:shd w:val="clear" w:color="auto" w:fill="FFFFFF" w:themeFill="background1"/>
          </w:tcPr>
          <w:p w14:paraId="23CDC657" w14:textId="77777777" w:rsidR="00D02E7B" w:rsidRPr="000C453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Range</w:t>
            </w:r>
          </w:p>
        </w:tc>
        <w:tc>
          <w:tcPr>
            <w:tcW w:w="1028" w:type="dxa"/>
            <w:shd w:val="clear" w:color="auto" w:fill="FFFFFF" w:themeFill="background1"/>
          </w:tcPr>
          <w:p w14:paraId="283EC78E" w14:textId="77777777" w:rsidR="00D02E7B" w:rsidRPr="000C453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Mean</w:t>
            </w:r>
          </w:p>
        </w:tc>
        <w:tc>
          <w:tcPr>
            <w:tcW w:w="1461" w:type="dxa"/>
            <w:shd w:val="clear" w:color="auto" w:fill="FFFFFF" w:themeFill="background1"/>
          </w:tcPr>
          <w:p w14:paraId="0B7A6529" w14:textId="77777777" w:rsidR="00D02E7B" w:rsidRPr="000C453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Range</w:t>
            </w:r>
          </w:p>
        </w:tc>
      </w:tr>
      <w:tr w:rsidR="00D02E7B" w:rsidRPr="000C4532" w14:paraId="71739E0E" w14:textId="77777777" w:rsidTr="007E3C38">
        <w:trPr>
          <w:trHeight w:val="221"/>
        </w:trPr>
        <w:tc>
          <w:tcPr>
            <w:cnfStyle w:val="001000000000" w:firstRow="0" w:lastRow="0" w:firstColumn="1" w:lastColumn="0" w:oddVBand="0" w:evenVBand="0" w:oddHBand="0" w:evenHBand="0" w:firstRowFirstColumn="0" w:firstRowLastColumn="0" w:lastRowFirstColumn="0" w:lastRowLastColumn="0"/>
            <w:tcW w:w="2701" w:type="dxa"/>
            <w:tcBorders>
              <w:right w:val="none" w:sz="0" w:space="0" w:color="auto"/>
            </w:tcBorders>
          </w:tcPr>
          <w:p w14:paraId="78A5080F" w14:textId="77777777" w:rsidR="00D02E7B" w:rsidRPr="000C4532" w:rsidRDefault="00D02E7B" w:rsidP="007E3C38">
            <w:pPr>
              <w:spacing w:line="360" w:lineRule="auto"/>
              <w:jc w:val="both"/>
              <w:rPr>
                <w:rFonts w:ascii="Book Antiqua" w:eastAsia="Book Antiqua" w:hAnsi="Book Antiqua" w:cs="Book Antiqua"/>
                <w:i w:val="0"/>
                <w:color w:val="000000"/>
              </w:rPr>
            </w:pPr>
            <w:r w:rsidRPr="000C4532">
              <w:rPr>
                <w:rFonts w:ascii="Book Antiqua" w:eastAsia="Book Antiqua" w:hAnsi="Book Antiqua" w:cs="Book Antiqua"/>
                <w:i w:val="0"/>
                <w:color w:val="000000"/>
              </w:rPr>
              <w:t xml:space="preserve">Follow </w:t>
            </w:r>
            <w:r w:rsidR="007E3C38" w:rsidRPr="000C4532">
              <w:rPr>
                <w:rFonts w:ascii="Book Antiqua" w:eastAsia="Book Antiqua" w:hAnsi="Book Antiqua" w:cs="Book Antiqua"/>
                <w:i w:val="0"/>
                <w:color w:val="000000"/>
              </w:rPr>
              <w:t>u</w:t>
            </w:r>
            <w:r w:rsidRPr="000C4532">
              <w:rPr>
                <w:rFonts w:ascii="Book Antiqua" w:eastAsia="Book Antiqua" w:hAnsi="Book Antiqua" w:cs="Book Antiqua"/>
                <w:i w:val="0"/>
                <w:color w:val="000000"/>
              </w:rPr>
              <w:t>p time (d)</w:t>
            </w:r>
          </w:p>
        </w:tc>
        <w:tc>
          <w:tcPr>
            <w:tcW w:w="975" w:type="dxa"/>
            <w:shd w:val="clear" w:color="auto" w:fill="FFFFFF" w:themeFill="background1"/>
          </w:tcPr>
          <w:p w14:paraId="6E331E0F" w14:textId="77777777" w:rsidR="00D02E7B" w:rsidRPr="000C453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127</w:t>
            </w:r>
          </w:p>
        </w:tc>
        <w:tc>
          <w:tcPr>
            <w:tcW w:w="1433" w:type="dxa"/>
            <w:shd w:val="clear" w:color="auto" w:fill="FFFFFF" w:themeFill="background1"/>
          </w:tcPr>
          <w:p w14:paraId="3A1513F8" w14:textId="77777777" w:rsidR="00D02E7B" w:rsidRPr="000C4532" w:rsidRDefault="000C4532"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Pr>
                <w:rFonts w:ascii="Book Antiqua" w:eastAsia="Book Antiqua" w:hAnsi="Book Antiqua" w:cs="Book Antiqua"/>
                <w:color w:val="000000"/>
              </w:rPr>
              <w:t>106-</w:t>
            </w:r>
            <w:r w:rsidR="00D02E7B" w:rsidRPr="000C4532">
              <w:rPr>
                <w:rFonts w:ascii="Book Antiqua" w:eastAsia="Book Antiqua" w:hAnsi="Book Antiqua" w:cs="Book Antiqua"/>
                <w:color w:val="000000"/>
              </w:rPr>
              <w:t>167</w:t>
            </w:r>
          </w:p>
        </w:tc>
        <w:tc>
          <w:tcPr>
            <w:tcW w:w="1215" w:type="dxa"/>
            <w:shd w:val="clear" w:color="auto" w:fill="FFFFFF" w:themeFill="background1"/>
          </w:tcPr>
          <w:p w14:paraId="55ABE7EF" w14:textId="77777777" w:rsidR="00D02E7B" w:rsidRPr="000C453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414</w:t>
            </w:r>
          </w:p>
        </w:tc>
        <w:tc>
          <w:tcPr>
            <w:tcW w:w="1438" w:type="dxa"/>
            <w:shd w:val="clear" w:color="auto" w:fill="FFFFFF" w:themeFill="background1"/>
          </w:tcPr>
          <w:p w14:paraId="3EEDA9AB" w14:textId="77777777" w:rsidR="00D02E7B" w:rsidRPr="000C4532" w:rsidRDefault="000C4532"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Pr>
                <w:rFonts w:ascii="Book Antiqua" w:eastAsia="Book Antiqua" w:hAnsi="Book Antiqua" w:cs="Book Antiqua"/>
                <w:color w:val="000000"/>
              </w:rPr>
              <w:t>209-</w:t>
            </w:r>
            <w:r w:rsidR="00D02E7B" w:rsidRPr="000C4532">
              <w:rPr>
                <w:rFonts w:ascii="Book Antiqua" w:eastAsia="Book Antiqua" w:hAnsi="Book Antiqua" w:cs="Book Antiqua"/>
                <w:color w:val="000000"/>
              </w:rPr>
              <w:t>652</w:t>
            </w:r>
          </w:p>
        </w:tc>
        <w:tc>
          <w:tcPr>
            <w:tcW w:w="1028" w:type="dxa"/>
            <w:shd w:val="clear" w:color="auto" w:fill="FFFFFF" w:themeFill="background1"/>
          </w:tcPr>
          <w:p w14:paraId="3E92E9E6" w14:textId="77777777" w:rsidR="00D02E7B" w:rsidRPr="000C453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1322</w:t>
            </w:r>
          </w:p>
        </w:tc>
        <w:tc>
          <w:tcPr>
            <w:tcW w:w="1461" w:type="dxa"/>
            <w:shd w:val="clear" w:color="auto" w:fill="FFFFFF" w:themeFill="background1"/>
          </w:tcPr>
          <w:p w14:paraId="25240229" w14:textId="77777777" w:rsidR="00D02E7B" w:rsidRPr="000C4532" w:rsidRDefault="000C4532"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Pr>
                <w:rFonts w:ascii="Book Antiqua" w:eastAsia="Book Antiqua" w:hAnsi="Book Antiqua" w:cs="Book Antiqua"/>
                <w:color w:val="000000"/>
              </w:rPr>
              <w:t>725-</w:t>
            </w:r>
            <w:r w:rsidR="00D02E7B" w:rsidRPr="000C4532">
              <w:rPr>
                <w:rFonts w:ascii="Book Antiqua" w:eastAsia="Book Antiqua" w:hAnsi="Book Antiqua" w:cs="Book Antiqua"/>
                <w:color w:val="000000"/>
              </w:rPr>
              <w:t>1966</w:t>
            </w:r>
          </w:p>
        </w:tc>
      </w:tr>
      <w:tr w:rsidR="00D02E7B" w:rsidRPr="000C4532" w14:paraId="505FAD29" w14:textId="77777777" w:rsidTr="007E3C38">
        <w:trPr>
          <w:cnfStyle w:val="000000100000" w:firstRow="0" w:lastRow="0" w:firstColumn="0" w:lastColumn="0" w:oddVBand="0" w:evenVBand="0" w:oddHBand="1" w:evenHBand="0"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2701" w:type="dxa"/>
            <w:tcBorders>
              <w:right w:val="none" w:sz="0" w:space="0" w:color="auto"/>
            </w:tcBorders>
          </w:tcPr>
          <w:p w14:paraId="7B838401" w14:textId="77777777" w:rsidR="00D02E7B" w:rsidRPr="000C4532" w:rsidRDefault="00D02E7B" w:rsidP="00D02E7B">
            <w:pPr>
              <w:spacing w:line="360" w:lineRule="auto"/>
              <w:jc w:val="both"/>
              <w:rPr>
                <w:rFonts w:ascii="Book Antiqua" w:eastAsia="Book Antiqua" w:hAnsi="Book Antiqua" w:cs="Book Antiqua"/>
                <w:i w:val="0"/>
                <w:color w:val="000000"/>
              </w:rPr>
            </w:pPr>
            <w:r w:rsidRPr="000C4532">
              <w:rPr>
                <w:rFonts w:ascii="Book Antiqua" w:eastAsia="Book Antiqua" w:hAnsi="Book Antiqua" w:cs="Book Antiqua"/>
                <w:i w:val="0"/>
                <w:color w:val="000000"/>
              </w:rPr>
              <w:t xml:space="preserve">Gastric pH </w:t>
            </w:r>
          </w:p>
        </w:tc>
        <w:tc>
          <w:tcPr>
            <w:tcW w:w="975" w:type="dxa"/>
            <w:shd w:val="clear" w:color="auto" w:fill="FFFFFF" w:themeFill="background1"/>
          </w:tcPr>
          <w:p w14:paraId="7F6C238E" w14:textId="77777777" w:rsidR="00D02E7B" w:rsidRPr="000C453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2.4</w:t>
            </w:r>
          </w:p>
        </w:tc>
        <w:tc>
          <w:tcPr>
            <w:tcW w:w="1433" w:type="dxa"/>
            <w:shd w:val="clear" w:color="auto" w:fill="FFFFFF" w:themeFill="background1"/>
          </w:tcPr>
          <w:p w14:paraId="729CEEE7" w14:textId="77777777" w:rsidR="00D02E7B" w:rsidRPr="000C453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2 – 2.8</w:t>
            </w:r>
          </w:p>
        </w:tc>
        <w:tc>
          <w:tcPr>
            <w:tcW w:w="1215" w:type="dxa"/>
            <w:shd w:val="clear" w:color="auto" w:fill="FFFFFF" w:themeFill="background1"/>
          </w:tcPr>
          <w:p w14:paraId="0985F88D" w14:textId="77777777" w:rsidR="00D02E7B" w:rsidRPr="000C453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3.4</w:t>
            </w:r>
          </w:p>
        </w:tc>
        <w:tc>
          <w:tcPr>
            <w:tcW w:w="1438" w:type="dxa"/>
            <w:shd w:val="clear" w:color="auto" w:fill="FFFFFF" w:themeFill="background1"/>
          </w:tcPr>
          <w:p w14:paraId="739CEA99" w14:textId="77777777" w:rsidR="00D02E7B" w:rsidRPr="000C4532" w:rsidRDefault="00D02E7B" w:rsidP="000C453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1.6</w:t>
            </w:r>
            <w:r w:rsidR="000C4532">
              <w:rPr>
                <w:rFonts w:ascii="Book Antiqua" w:eastAsia="Book Antiqua" w:hAnsi="Book Antiqua" w:cs="Book Antiqua"/>
                <w:color w:val="000000"/>
              </w:rPr>
              <w:t>-</w:t>
            </w:r>
            <w:r w:rsidRPr="000C4532">
              <w:rPr>
                <w:rFonts w:ascii="Book Antiqua" w:eastAsia="Book Antiqua" w:hAnsi="Book Antiqua" w:cs="Book Antiqua"/>
                <w:color w:val="000000"/>
              </w:rPr>
              <w:t xml:space="preserve">6.7 </w:t>
            </w:r>
          </w:p>
        </w:tc>
        <w:tc>
          <w:tcPr>
            <w:tcW w:w="1028" w:type="dxa"/>
            <w:shd w:val="clear" w:color="auto" w:fill="FFFFFF" w:themeFill="background1"/>
          </w:tcPr>
          <w:p w14:paraId="65E0E451" w14:textId="77777777" w:rsidR="00D02E7B" w:rsidRPr="000C4532" w:rsidRDefault="00D02E7B" w:rsidP="00D02E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2.4</w:t>
            </w:r>
          </w:p>
        </w:tc>
        <w:tc>
          <w:tcPr>
            <w:tcW w:w="1461" w:type="dxa"/>
            <w:shd w:val="clear" w:color="auto" w:fill="FFFFFF" w:themeFill="background1"/>
          </w:tcPr>
          <w:p w14:paraId="7FA3F7A0" w14:textId="77777777" w:rsidR="00D02E7B" w:rsidRPr="000C4532" w:rsidRDefault="00D02E7B" w:rsidP="000C453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1.2</w:t>
            </w:r>
            <w:r w:rsidR="000C4532">
              <w:rPr>
                <w:rFonts w:ascii="Book Antiqua" w:eastAsia="Book Antiqua" w:hAnsi="Book Antiqua" w:cs="Book Antiqua"/>
                <w:color w:val="000000"/>
              </w:rPr>
              <w:t>-</w:t>
            </w:r>
            <w:r w:rsidRPr="000C4532">
              <w:rPr>
                <w:rFonts w:ascii="Book Antiqua" w:eastAsia="Book Antiqua" w:hAnsi="Book Antiqua" w:cs="Book Antiqua"/>
                <w:color w:val="000000"/>
              </w:rPr>
              <w:t xml:space="preserve">4.8 </w:t>
            </w:r>
          </w:p>
        </w:tc>
      </w:tr>
      <w:tr w:rsidR="00D02E7B" w:rsidRPr="000C4532" w14:paraId="216FE358" w14:textId="77777777" w:rsidTr="007E3C38">
        <w:trPr>
          <w:trHeight w:val="326"/>
        </w:trPr>
        <w:tc>
          <w:tcPr>
            <w:cnfStyle w:val="001000000000" w:firstRow="0" w:lastRow="0" w:firstColumn="1" w:lastColumn="0" w:oddVBand="0" w:evenVBand="0" w:oddHBand="0" w:evenHBand="0" w:firstRowFirstColumn="0" w:firstRowLastColumn="0" w:lastRowFirstColumn="0" w:lastRowLastColumn="0"/>
            <w:tcW w:w="2701" w:type="dxa"/>
            <w:tcBorders>
              <w:right w:val="none" w:sz="0" w:space="0" w:color="auto"/>
            </w:tcBorders>
          </w:tcPr>
          <w:p w14:paraId="0182D770" w14:textId="77777777" w:rsidR="00D02E7B" w:rsidRPr="000C4532" w:rsidRDefault="00D02E7B" w:rsidP="00D02E7B">
            <w:pPr>
              <w:spacing w:line="360" w:lineRule="auto"/>
              <w:jc w:val="both"/>
              <w:rPr>
                <w:rFonts w:ascii="Book Antiqua" w:eastAsia="Book Antiqua" w:hAnsi="Book Antiqua" w:cs="Book Antiqua"/>
                <w:i w:val="0"/>
                <w:color w:val="000000"/>
              </w:rPr>
            </w:pPr>
            <w:proofErr w:type="spellStart"/>
            <w:r w:rsidRPr="000C4532">
              <w:rPr>
                <w:rFonts w:ascii="Book Antiqua" w:eastAsia="Book Antiqua" w:hAnsi="Book Antiqua" w:cs="Book Antiqua"/>
                <w:i w:val="0"/>
                <w:color w:val="000000"/>
              </w:rPr>
              <w:t>DeMeester</w:t>
            </w:r>
            <w:proofErr w:type="spellEnd"/>
            <w:r w:rsidRPr="000C4532">
              <w:rPr>
                <w:rFonts w:ascii="Book Antiqua" w:eastAsia="Book Antiqua" w:hAnsi="Book Antiqua" w:cs="Book Antiqua"/>
                <w:i w:val="0"/>
                <w:color w:val="000000"/>
              </w:rPr>
              <w:t xml:space="preserve"> score </w:t>
            </w:r>
          </w:p>
        </w:tc>
        <w:tc>
          <w:tcPr>
            <w:tcW w:w="975" w:type="dxa"/>
            <w:shd w:val="clear" w:color="auto" w:fill="FFFFFF" w:themeFill="background1"/>
          </w:tcPr>
          <w:p w14:paraId="138F997D" w14:textId="77777777" w:rsidR="00D02E7B" w:rsidRPr="000C453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159.5</w:t>
            </w:r>
          </w:p>
        </w:tc>
        <w:tc>
          <w:tcPr>
            <w:tcW w:w="1433" w:type="dxa"/>
            <w:shd w:val="clear" w:color="auto" w:fill="FFFFFF" w:themeFill="background1"/>
          </w:tcPr>
          <w:p w14:paraId="070013ED" w14:textId="77777777" w:rsidR="00D02E7B" w:rsidRPr="000C4532" w:rsidRDefault="00D02E7B" w:rsidP="000C453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0</w:t>
            </w:r>
            <w:r w:rsidR="000C4532">
              <w:rPr>
                <w:rFonts w:ascii="Book Antiqua" w:eastAsia="Book Antiqua" w:hAnsi="Book Antiqua" w:cs="Book Antiqua"/>
                <w:color w:val="000000"/>
              </w:rPr>
              <w:t>-</w:t>
            </w:r>
            <w:r w:rsidRPr="000C4532">
              <w:rPr>
                <w:rFonts w:ascii="Book Antiqua" w:eastAsia="Book Antiqua" w:hAnsi="Book Antiqua" w:cs="Book Antiqua"/>
                <w:color w:val="000000"/>
              </w:rPr>
              <w:t>273.5</w:t>
            </w:r>
          </w:p>
        </w:tc>
        <w:tc>
          <w:tcPr>
            <w:tcW w:w="1215" w:type="dxa"/>
            <w:shd w:val="clear" w:color="auto" w:fill="FFFFFF" w:themeFill="background1"/>
          </w:tcPr>
          <w:p w14:paraId="29091CF7" w14:textId="77777777" w:rsidR="00D02E7B" w:rsidRPr="000C453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197</w:t>
            </w:r>
          </w:p>
        </w:tc>
        <w:tc>
          <w:tcPr>
            <w:tcW w:w="1438" w:type="dxa"/>
            <w:shd w:val="clear" w:color="auto" w:fill="FFFFFF" w:themeFill="background1"/>
          </w:tcPr>
          <w:p w14:paraId="5DA8F1DA" w14:textId="77777777" w:rsidR="00D02E7B" w:rsidRPr="000C4532" w:rsidRDefault="00D02E7B" w:rsidP="000C453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0</w:t>
            </w:r>
            <w:r w:rsidR="000C4532">
              <w:rPr>
                <w:rFonts w:ascii="Book Antiqua" w:eastAsia="Book Antiqua" w:hAnsi="Book Antiqua" w:cs="Book Antiqua"/>
                <w:color w:val="000000"/>
              </w:rPr>
              <w:t>-</w:t>
            </w:r>
            <w:r w:rsidRPr="000C4532">
              <w:rPr>
                <w:rFonts w:ascii="Book Antiqua" w:eastAsia="Book Antiqua" w:hAnsi="Book Antiqua" w:cs="Book Antiqua"/>
                <w:color w:val="000000"/>
              </w:rPr>
              <w:t>313.4</w:t>
            </w:r>
          </w:p>
        </w:tc>
        <w:tc>
          <w:tcPr>
            <w:tcW w:w="1028" w:type="dxa"/>
            <w:shd w:val="clear" w:color="auto" w:fill="FFFFFF" w:themeFill="background1"/>
          </w:tcPr>
          <w:p w14:paraId="355330A5" w14:textId="77777777" w:rsidR="00D02E7B" w:rsidRPr="000C4532" w:rsidRDefault="00D02E7B" w:rsidP="00D02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0C4532">
              <w:rPr>
                <w:rFonts w:ascii="Book Antiqua" w:eastAsia="Book Antiqua" w:hAnsi="Book Antiqua" w:cs="Book Antiqua"/>
                <w:color w:val="000000"/>
              </w:rPr>
              <w:t>281.3</w:t>
            </w:r>
          </w:p>
        </w:tc>
        <w:tc>
          <w:tcPr>
            <w:tcW w:w="1461" w:type="dxa"/>
            <w:shd w:val="clear" w:color="auto" w:fill="FFFFFF" w:themeFill="background1"/>
          </w:tcPr>
          <w:p w14:paraId="537DF013" w14:textId="77777777" w:rsidR="00D02E7B" w:rsidRPr="000C4532" w:rsidRDefault="000C4532" w:rsidP="000C453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Pr>
                <w:rFonts w:ascii="Book Antiqua" w:eastAsia="Book Antiqua" w:hAnsi="Book Antiqua" w:cs="Book Antiqua"/>
                <w:color w:val="000000"/>
              </w:rPr>
              <w:t>116.5-</w:t>
            </w:r>
            <w:r w:rsidR="00D02E7B" w:rsidRPr="000C4532">
              <w:rPr>
                <w:rFonts w:ascii="Book Antiqua" w:eastAsia="Book Antiqua" w:hAnsi="Book Antiqua" w:cs="Book Antiqua"/>
                <w:color w:val="000000"/>
              </w:rPr>
              <w:t xml:space="preserve">319.5 </w:t>
            </w:r>
          </w:p>
        </w:tc>
      </w:tr>
    </w:tbl>
    <w:p w14:paraId="5C7163A9" w14:textId="77777777" w:rsidR="00A77B3E" w:rsidRPr="00733BE9" w:rsidRDefault="00A77B3E">
      <w:pPr>
        <w:spacing w:line="360" w:lineRule="auto"/>
        <w:jc w:val="both"/>
        <w:rPr>
          <w:b/>
        </w:rPr>
      </w:pPr>
    </w:p>
    <w:sectPr w:rsidR="00A77B3E" w:rsidRPr="00733BE9" w:rsidSect="00D02E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FBBD7" w14:textId="77777777" w:rsidR="00A37BE2" w:rsidRDefault="00A37BE2" w:rsidP="00BA184C">
      <w:r>
        <w:separator/>
      </w:r>
    </w:p>
  </w:endnote>
  <w:endnote w:type="continuationSeparator" w:id="0">
    <w:p w14:paraId="795837BA" w14:textId="77777777" w:rsidR="00A37BE2" w:rsidRDefault="00A37BE2" w:rsidP="00BA1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6279494"/>
      <w:docPartObj>
        <w:docPartGallery w:val="Page Numbers (Bottom of Page)"/>
        <w:docPartUnique/>
      </w:docPartObj>
    </w:sdtPr>
    <w:sdtEndPr/>
    <w:sdtContent>
      <w:sdt>
        <w:sdtPr>
          <w:id w:val="-1705238520"/>
          <w:docPartObj>
            <w:docPartGallery w:val="Page Numbers (Top of Page)"/>
            <w:docPartUnique/>
          </w:docPartObj>
        </w:sdtPr>
        <w:sdtEndPr/>
        <w:sdtContent>
          <w:p w14:paraId="1524A472" w14:textId="77777777" w:rsidR="00E42E38" w:rsidRDefault="00E42E38" w:rsidP="00BA184C">
            <w:pPr>
              <w:pStyle w:val="a6"/>
              <w:jc w:val="right"/>
            </w:pPr>
            <w:r w:rsidRPr="00BA184C">
              <w:rPr>
                <w:sz w:val="21"/>
                <w:szCs w:val="21"/>
                <w:lang w:val="zh-CN" w:eastAsia="zh-CN"/>
              </w:rPr>
              <w:t xml:space="preserve"> </w:t>
            </w:r>
            <w:r w:rsidRPr="00BA184C">
              <w:rPr>
                <w:b/>
                <w:bCs/>
                <w:sz w:val="21"/>
                <w:szCs w:val="21"/>
              </w:rPr>
              <w:fldChar w:fldCharType="begin"/>
            </w:r>
            <w:r w:rsidRPr="00BA184C">
              <w:rPr>
                <w:b/>
                <w:bCs/>
                <w:sz w:val="21"/>
                <w:szCs w:val="21"/>
              </w:rPr>
              <w:instrText>PAGE</w:instrText>
            </w:r>
            <w:r w:rsidRPr="00BA184C">
              <w:rPr>
                <w:b/>
                <w:bCs/>
                <w:sz w:val="21"/>
                <w:szCs w:val="21"/>
              </w:rPr>
              <w:fldChar w:fldCharType="separate"/>
            </w:r>
            <w:r w:rsidR="00FF0E61">
              <w:rPr>
                <w:b/>
                <w:bCs/>
                <w:noProof/>
                <w:sz w:val="21"/>
                <w:szCs w:val="21"/>
              </w:rPr>
              <w:t>24</w:t>
            </w:r>
            <w:r w:rsidRPr="00BA184C">
              <w:rPr>
                <w:b/>
                <w:bCs/>
                <w:sz w:val="21"/>
                <w:szCs w:val="21"/>
              </w:rPr>
              <w:fldChar w:fldCharType="end"/>
            </w:r>
            <w:r w:rsidRPr="00BA184C">
              <w:rPr>
                <w:sz w:val="21"/>
                <w:szCs w:val="21"/>
                <w:lang w:val="zh-CN" w:eastAsia="zh-CN"/>
              </w:rPr>
              <w:t xml:space="preserve"> / </w:t>
            </w:r>
            <w:r w:rsidRPr="00BA184C">
              <w:rPr>
                <w:b/>
                <w:bCs/>
                <w:sz w:val="21"/>
                <w:szCs w:val="21"/>
              </w:rPr>
              <w:fldChar w:fldCharType="begin"/>
            </w:r>
            <w:r w:rsidRPr="00BA184C">
              <w:rPr>
                <w:b/>
                <w:bCs/>
                <w:sz w:val="21"/>
                <w:szCs w:val="21"/>
              </w:rPr>
              <w:instrText>NUMPAGES</w:instrText>
            </w:r>
            <w:r w:rsidRPr="00BA184C">
              <w:rPr>
                <w:b/>
                <w:bCs/>
                <w:sz w:val="21"/>
                <w:szCs w:val="21"/>
              </w:rPr>
              <w:fldChar w:fldCharType="separate"/>
            </w:r>
            <w:r w:rsidR="00FF0E61">
              <w:rPr>
                <w:b/>
                <w:bCs/>
                <w:noProof/>
                <w:sz w:val="21"/>
                <w:szCs w:val="21"/>
              </w:rPr>
              <w:t>33</w:t>
            </w:r>
            <w:r w:rsidRPr="00BA184C">
              <w:rPr>
                <w:b/>
                <w:bCs/>
                <w:sz w:val="21"/>
                <w:szCs w:val="21"/>
              </w:rPr>
              <w:fldChar w:fldCharType="end"/>
            </w:r>
          </w:p>
        </w:sdtContent>
      </w:sdt>
    </w:sdtContent>
  </w:sdt>
  <w:p w14:paraId="39C554B9" w14:textId="77777777" w:rsidR="00E42E38" w:rsidRDefault="00E42E3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C44DC" w14:textId="77777777" w:rsidR="00A37BE2" w:rsidRDefault="00A37BE2" w:rsidP="00BA184C">
      <w:r>
        <w:separator/>
      </w:r>
    </w:p>
  </w:footnote>
  <w:footnote w:type="continuationSeparator" w:id="0">
    <w:p w14:paraId="62C7AB67" w14:textId="77777777" w:rsidR="00A37BE2" w:rsidRDefault="00A37BE2" w:rsidP="00BA18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0EC"/>
    <w:rsid w:val="00033173"/>
    <w:rsid w:val="00033657"/>
    <w:rsid w:val="00053E2B"/>
    <w:rsid w:val="00055E80"/>
    <w:rsid w:val="00061434"/>
    <w:rsid w:val="00061B6D"/>
    <w:rsid w:val="00063D18"/>
    <w:rsid w:val="000722BC"/>
    <w:rsid w:val="000857A6"/>
    <w:rsid w:val="00092238"/>
    <w:rsid w:val="000A3F90"/>
    <w:rsid w:val="000A45C7"/>
    <w:rsid w:val="000C4532"/>
    <w:rsid w:val="000C5414"/>
    <w:rsid w:val="000D5923"/>
    <w:rsid w:val="000D5C09"/>
    <w:rsid w:val="001120EA"/>
    <w:rsid w:val="00121435"/>
    <w:rsid w:val="00126D94"/>
    <w:rsid w:val="00127703"/>
    <w:rsid w:val="00177107"/>
    <w:rsid w:val="001848DE"/>
    <w:rsid w:val="001B4FEF"/>
    <w:rsid w:val="001B571D"/>
    <w:rsid w:val="001E02FF"/>
    <w:rsid w:val="00242115"/>
    <w:rsid w:val="00267222"/>
    <w:rsid w:val="0027045F"/>
    <w:rsid w:val="00271D11"/>
    <w:rsid w:val="002B3B45"/>
    <w:rsid w:val="002D2892"/>
    <w:rsid w:val="002E1ACD"/>
    <w:rsid w:val="002E33AE"/>
    <w:rsid w:val="002F1AF6"/>
    <w:rsid w:val="00305C3B"/>
    <w:rsid w:val="00362496"/>
    <w:rsid w:val="00364915"/>
    <w:rsid w:val="003B3100"/>
    <w:rsid w:val="003C1122"/>
    <w:rsid w:val="003E3E14"/>
    <w:rsid w:val="003F1B49"/>
    <w:rsid w:val="004031D1"/>
    <w:rsid w:val="00427896"/>
    <w:rsid w:val="00437EEE"/>
    <w:rsid w:val="004402D2"/>
    <w:rsid w:val="00462221"/>
    <w:rsid w:val="00495B0D"/>
    <w:rsid w:val="004A177E"/>
    <w:rsid w:val="004A2E3E"/>
    <w:rsid w:val="004F7F4F"/>
    <w:rsid w:val="00503203"/>
    <w:rsid w:val="00554810"/>
    <w:rsid w:val="005745D2"/>
    <w:rsid w:val="005A46F8"/>
    <w:rsid w:val="005B7BF3"/>
    <w:rsid w:val="005E56EC"/>
    <w:rsid w:val="006041E7"/>
    <w:rsid w:val="0061256D"/>
    <w:rsid w:val="00620AF9"/>
    <w:rsid w:val="00644276"/>
    <w:rsid w:val="006445B2"/>
    <w:rsid w:val="00660DEE"/>
    <w:rsid w:val="006620CC"/>
    <w:rsid w:val="00687851"/>
    <w:rsid w:val="0069203D"/>
    <w:rsid w:val="006A0493"/>
    <w:rsid w:val="006A6198"/>
    <w:rsid w:val="006A65B1"/>
    <w:rsid w:val="006C6615"/>
    <w:rsid w:val="006D0E26"/>
    <w:rsid w:val="0071059E"/>
    <w:rsid w:val="0072346A"/>
    <w:rsid w:val="00733BE9"/>
    <w:rsid w:val="00734023"/>
    <w:rsid w:val="007558BC"/>
    <w:rsid w:val="007627E6"/>
    <w:rsid w:val="00767D88"/>
    <w:rsid w:val="007738DE"/>
    <w:rsid w:val="007B035C"/>
    <w:rsid w:val="007B4217"/>
    <w:rsid w:val="007E3C38"/>
    <w:rsid w:val="007E4402"/>
    <w:rsid w:val="007F7052"/>
    <w:rsid w:val="00826672"/>
    <w:rsid w:val="00826E31"/>
    <w:rsid w:val="00832BDC"/>
    <w:rsid w:val="00845EEB"/>
    <w:rsid w:val="00855BE4"/>
    <w:rsid w:val="00855E4A"/>
    <w:rsid w:val="008A6AF4"/>
    <w:rsid w:val="008A735E"/>
    <w:rsid w:val="008B6D35"/>
    <w:rsid w:val="008C4A2A"/>
    <w:rsid w:val="008C708D"/>
    <w:rsid w:val="008D01DC"/>
    <w:rsid w:val="008E0ADC"/>
    <w:rsid w:val="008E3822"/>
    <w:rsid w:val="008E6F24"/>
    <w:rsid w:val="008F1392"/>
    <w:rsid w:val="009016E6"/>
    <w:rsid w:val="00916F34"/>
    <w:rsid w:val="00930EAB"/>
    <w:rsid w:val="0096377B"/>
    <w:rsid w:val="0099563C"/>
    <w:rsid w:val="009A17AB"/>
    <w:rsid w:val="009B17CB"/>
    <w:rsid w:val="009B56F3"/>
    <w:rsid w:val="009C295B"/>
    <w:rsid w:val="009D4C05"/>
    <w:rsid w:val="009E0019"/>
    <w:rsid w:val="009E4480"/>
    <w:rsid w:val="009F4CE5"/>
    <w:rsid w:val="00A112D5"/>
    <w:rsid w:val="00A11B8C"/>
    <w:rsid w:val="00A33B25"/>
    <w:rsid w:val="00A37BE2"/>
    <w:rsid w:val="00A40A01"/>
    <w:rsid w:val="00A449FA"/>
    <w:rsid w:val="00A458F7"/>
    <w:rsid w:val="00A47C5D"/>
    <w:rsid w:val="00A52679"/>
    <w:rsid w:val="00A54C64"/>
    <w:rsid w:val="00A64E6E"/>
    <w:rsid w:val="00A73E3A"/>
    <w:rsid w:val="00A77B3E"/>
    <w:rsid w:val="00AA591F"/>
    <w:rsid w:val="00AB0F94"/>
    <w:rsid w:val="00AD07A3"/>
    <w:rsid w:val="00AD2237"/>
    <w:rsid w:val="00B07A79"/>
    <w:rsid w:val="00B15078"/>
    <w:rsid w:val="00B238B3"/>
    <w:rsid w:val="00B272AC"/>
    <w:rsid w:val="00B365BD"/>
    <w:rsid w:val="00B52B5B"/>
    <w:rsid w:val="00B57C88"/>
    <w:rsid w:val="00B86C68"/>
    <w:rsid w:val="00BA184C"/>
    <w:rsid w:val="00BB7EAF"/>
    <w:rsid w:val="00BC3477"/>
    <w:rsid w:val="00BE60C6"/>
    <w:rsid w:val="00C04DCA"/>
    <w:rsid w:val="00C0747A"/>
    <w:rsid w:val="00C20DDB"/>
    <w:rsid w:val="00C24D68"/>
    <w:rsid w:val="00C26525"/>
    <w:rsid w:val="00C642D2"/>
    <w:rsid w:val="00C7046C"/>
    <w:rsid w:val="00CA2A55"/>
    <w:rsid w:val="00CC6FCE"/>
    <w:rsid w:val="00CF0E89"/>
    <w:rsid w:val="00CF2695"/>
    <w:rsid w:val="00D02E7B"/>
    <w:rsid w:val="00D22295"/>
    <w:rsid w:val="00D4502F"/>
    <w:rsid w:val="00D541B7"/>
    <w:rsid w:val="00D5654B"/>
    <w:rsid w:val="00D76C6D"/>
    <w:rsid w:val="00D87D37"/>
    <w:rsid w:val="00DC0C01"/>
    <w:rsid w:val="00DC296D"/>
    <w:rsid w:val="00DE5E7F"/>
    <w:rsid w:val="00E16E02"/>
    <w:rsid w:val="00E27885"/>
    <w:rsid w:val="00E42E38"/>
    <w:rsid w:val="00E64E1D"/>
    <w:rsid w:val="00E70742"/>
    <w:rsid w:val="00E80E8B"/>
    <w:rsid w:val="00E962DE"/>
    <w:rsid w:val="00E9668E"/>
    <w:rsid w:val="00EF4895"/>
    <w:rsid w:val="00F13DA1"/>
    <w:rsid w:val="00F20795"/>
    <w:rsid w:val="00F217E8"/>
    <w:rsid w:val="00F22E2C"/>
    <w:rsid w:val="00F235AF"/>
    <w:rsid w:val="00F325A9"/>
    <w:rsid w:val="00F37C75"/>
    <w:rsid w:val="00F37E13"/>
    <w:rsid w:val="00F47333"/>
    <w:rsid w:val="00F53DCC"/>
    <w:rsid w:val="00F57218"/>
    <w:rsid w:val="00F66D93"/>
    <w:rsid w:val="00F727F1"/>
    <w:rsid w:val="00F754FF"/>
    <w:rsid w:val="00F95F5F"/>
    <w:rsid w:val="00FC230B"/>
    <w:rsid w:val="00FE4054"/>
    <w:rsid w:val="00FE7B35"/>
    <w:rsid w:val="00FF0E61"/>
    <w:rsid w:val="00FF4D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D92D9E"/>
  <w15:docId w15:val="{E8800501-C16F-4D43-AA95-198A3B92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style>
  <w:style w:type="character" w:styleId="a3">
    <w:name w:val="Hyperlink"/>
    <w:basedOn w:val="a0"/>
    <w:unhideWhenUsed/>
    <w:rsid w:val="007738DE"/>
    <w:rPr>
      <w:color w:val="0000FF" w:themeColor="hyperlink"/>
      <w:u w:val="single"/>
    </w:rPr>
  </w:style>
  <w:style w:type="table" w:styleId="5">
    <w:name w:val="Plain Table 5"/>
    <w:basedOn w:val="a1"/>
    <w:uiPriority w:val="45"/>
    <w:rsid w:val="00D02E7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4">
    <w:name w:val="Plain Table 4"/>
    <w:basedOn w:val="a1"/>
    <w:uiPriority w:val="44"/>
    <w:rsid w:val="00D02E7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4">
    <w:name w:val="header"/>
    <w:basedOn w:val="a"/>
    <w:link w:val="a5"/>
    <w:unhideWhenUsed/>
    <w:rsid w:val="00BA184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BA184C"/>
    <w:rPr>
      <w:sz w:val="18"/>
      <w:szCs w:val="18"/>
    </w:rPr>
  </w:style>
  <w:style w:type="paragraph" w:styleId="a6">
    <w:name w:val="footer"/>
    <w:basedOn w:val="a"/>
    <w:link w:val="a7"/>
    <w:uiPriority w:val="99"/>
    <w:unhideWhenUsed/>
    <w:rsid w:val="00BA184C"/>
    <w:pPr>
      <w:tabs>
        <w:tab w:val="center" w:pos="4153"/>
        <w:tab w:val="right" w:pos="8306"/>
      </w:tabs>
      <w:snapToGrid w:val="0"/>
    </w:pPr>
    <w:rPr>
      <w:sz w:val="18"/>
      <w:szCs w:val="18"/>
    </w:rPr>
  </w:style>
  <w:style w:type="character" w:customStyle="1" w:styleId="a7">
    <w:name w:val="页脚 字符"/>
    <w:basedOn w:val="a0"/>
    <w:link w:val="a6"/>
    <w:uiPriority w:val="99"/>
    <w:rsid w:val="00BA184C"/>
    <w:rPr>
      <w:sz w:val="18"/>
      <w:szCs w:val="18"/>
    </w:rPr>
  </w:style>
  <w:style w:type="paragraph" w:styleId="a8">
    <w:name w:val="Balloon Text"/>
    <w:basedOn w:val="a"/>
    <w:link w:val="a9"/>
    <w:semiHidden/>
    <w:unhideWhenUsed/>
    <w:rsid w:val="001E02FF"/>
    <w:rPr>
      <w:sz w:val="18"/>
      <w:szCs w:val="18"/>
    </w:rPr>
  </w:style>
  <w:style w:type="character" w:customStyle="1" w:styleId="a9">
    <w:name w:val="批注框文本 字符"/>
    <w:basedOn w:val="a0"/>
    <w:link w:val="a8"/>
    <w:semiHidden/>
    <w:rsid w:val="001E02F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400793">
      <w:bodyDiv w:val="1"/>
      <w:marLeft w:val="0"/>
      <w:marRight w:val="0"/>
      <w:marTop w:val="0"/>
      <w:marBottom w:val="0"/>
      <w:divBdr>
        <w:top w:val="none" w:sz="0" w:space="0" w:color="auto"/>
        <w:left w:val="none" w:sz="0" w:space="0" w:color="auto"/>
        <w:bottom w:val="none" w:sz="0" w:space="0" w:color="auto"/>
        <w:right w:val="none" w:sz="0" w:space="0" w:color="auto"/>
      </w:divBdr>
    </w:div>
    <w:div w:id="1553616024">
      <w:bodyDiv w:val="1"/>
      <w:marLeft w:val="0"/>
      <w:marRight w:val="0"/>
      <w:marTop w:val="0"/>
      <w:marBottom w:val="0"/>
      <w:divBdr>
        <w:top w:val="none" w:sz="0" w:space="0" w:color="auto"/>
        <w:left w:val="none" w:sz="0" w:space="0" w:color="auto"/>
        <w:bottom w:val="none" w:sz="0" w:space="0" w:color="auto"/>
        <w:right w:val="none" w:sz="0" w:space="0" w:color="auto"/>
      </w:divBdr>
    </w:div>
    <w:div w:id="1961646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7292</Words>
  <Characters>41570</Characters>
  <Application>Microsoft Office Word</Application>
  <DocSecurity>0</DocSecurity>
  <Lines>346</Lines>
  <Paragraphs>97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2021-05-18T18:52:00Z</dcterms:created>
  <dcterms:modified xsi:type="dcterms:W3CDTF">2021-05-18T18:52:00Z</dcterms:modified>
</cp:coreProperties>
</file>