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66E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Name of Journal: </w:t>
      </w:r>
      <w:r w:rsidRPr="00B902A5">
        <w:rPr>
          <w:rFonts w:ascii="Book Antiqua" w:eastAsia="Book Antiqua" w:hAnsi="Book Antiqua" w:cs="Book Antiqua"/>
          <w:i/>
          <w:color w:val="000000"/>
        </w:rPr>
        <w:t>World Journal of Cardiology</w:t>
      </w:r>
    </w:p>
    <w:p w14:paraId="2CA1E7B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NO: </w:t>
      </w:r>
      <w:r w:rsidRPr="00B902A5">
        <w:rPr>
          <w:rFonts w:ascii="Book Antiqua" w:eastAsia="Book Antiqua" w:hAnsi="Book Antiqua" w:cs="Book Antiqua"/>
          <w:color w:val="000000"/>
        </w:rPr>
        <w:t>61617</w:t>
      </w:r>
    </w:p>
    <w:p w14:paraId="5A43E5E5"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Type: </w:t>
      </w:r>
      <w:r w:rsidRPr="00B902A5">
        <w:rPr>
          <w:rFonts w:ascii="Book Antiqua" w:eastAsia="Book Antiqua" w:hAnsi="Book Antiqua" w:cs="Book Antiqua"/>
          <w:color w:val="000000"/>
        </w:rPr>
        <w:t>META-ANALYSIS</w:t>
      </w:r>
    </w:p>
    <w:p w14:paraId="79D770C8" w14:textId="77777777" w:rsidR="00A77B3E" w:rsidRPr="00B902A5" w:rsidRDefault="00A77B3E" w:rsidP="00B902A5">
      <w:pPr>
        <w:spacing w:line="360" w:lineRule="auto"/>
        <w:jc w:val="both"/>
        <w:rPr>
          <w:rFonts w:ascii="Book Antiqua" w:hAnsi="Book Antiqua"/>
        </w:rPr>
      </w:pPr>
    </w:p>
    <w:p w14:paraId="590EACC1" w14:textId="3A6D988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Intracoronary </w:t>
      </w:r>
      <w:r w:rsidR="00A37BF1" w:rsidRPr="00B902A5">
        <w:rPr>
          <w:rFonts w:ascii="Book Antiqua" w:eastAsia="Book Antiqua" w:hAnsi="Book Antiqua" w:cs="Book Antiqua"/>
          <w:b/>
          <w:color w:val="000000"/>
        </w:rPr>
        <w:t>b</w:t>
      </w:r>
      <w:r w:rsidRPr="00B902A5">
        <w:rPr>
          <w:rFonts w:ascii="Book Antiqua" w:eastAsia="Book Antiqua" w:hAnsi="Book Antiqua" w:cs="Book Antiqua"/>
          <w:b/>
          <w:color w:val="000000"/>
        </w:rPr>
        <w:t xml:space="preserve">rachytherapy for the </w:t>
      </w:r>
      <w:r w:rsidR="00A37BF1" w:rsidRPr="00B902A5">
        <w:rPr>
          <w:rFonts w:ascii="Book Antiqua" w:eastAsia="Book Antiqua" w:hAnsi="Book Antiqua" w:cs="Book Antiqua"/>
          <w:b/>
          <w:color w:val="000000"/>
        </w:rPr>
        <w:t>t</w:t>
      </w:r>
      <w:r w:rsidRPr="00B902A5">
        <w:rPr>
          <w:rFonts w:ascii="Book Antiqua" w:eastAsia="Book Antiqua" w:hAnsi="Book Antiqua" w:cs="Book Antiqua"/>
          <w:b/>
          <w:color w:val="000000"/>
        </w:rPr>
        <w:t xml:space="preserve">reatment of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ecurrent </w:t>
      </w:r>
      <w:r w:rsidR="00A37BF1" w:rsidRPr="00B902A5">
        <w:rPr>
          <w:rFonts w:ascii="Book Antiqua" w:eastAsia="Book Antiqua" w:hAnsi="Book Antiqua" w:cs="Book Antiqua"/>
          <w:b/>
          <w:color w:val="000000"/>
        </w:rPr>
        <w:t>d</w:t>
      </w:r>
      <w:r w:rsidRPr="00B902A5">
        <w:rPr>
          <w:rFonts w:ascii="Book Antiqua" w:eastAsia="Book Antiqua" w:hAnsi="Book Antiqua" w:cs="Book Antiqua"/>
          <w:b/>
          <w:color w:val="000000"/>
        </w:rPr>
        <w:t>rug-</w:t>
      </w:r>
      <w:r w:rsidR="00A37BF1" w:rsidRPr="00B902A5">
        <w:rPr>
          <w:rFonts w:ascii="Book Antiqua" w:eastAsia="Book Antiqua" w:hAnsi="Book Antiqua" w:cs="Book Antiqua"/>
          <w:b/>
          <w:color w:val="000000"/>
        </w:rPr>
        <w:t>e</w:t>
      </w:r>
      <w:r w:rsidRPr="00B902A5">
        <w:rPr>
          <w:rFonts w:ascii="Book Antiqua" w:eastAsia="Book Antiqua" w:hAnsi="Book Antiqua" w:cs="Book Antiqua"/>
          <w:b/>
          <w:color w:val="000000"/>
        </w:rPr>
        <w:t xml:space="preserve">luting </w:t>
      </w:r>
      <w:r w:rsidR="00A37BF1" w:rsidRPr="00B902A5">
        <w:rPr>
          <w:rFonts w:ascii="Book Antiqua" w:eastAsia="Book Antiqua" w:hAnsi="Book Antiqua" w:cs="Book Antiqua"/>
          <w:b/>
          <w:color w:val="000000"/>
        </w:rPr>
        <w:t>s</w:t>
      </w:r>
      <w:r w:rsidRPr="00B902A5">
        <w:rPr>
          <w:rFonts w:ascii="Book Antiqua" w:eastAsia="Book Antiqua" w:hAnsi="Book Antiqua" w:cs="Book Antiqua"/>
          <w:b/>
          <w:color w:val="000000"/>
        </w:rPr>
        <w:t>tent</w:t>
      </w:r>
      <w:r w:rsidR="00A37BF1" w:rsidRPr="00B902A5">
        <w:rPr>
          <w:rFonts w:ascii="Book Antiqua" w:eastAsia="Book Antiqua" w:hAnsi="Book Antiqua" w:cs="Book Antiqua"/>
          <w:b/>
          <w:color w:val="000000"/>
        </w:rPr>
        <w:t xml:space="preserve"> i</w:t>
      </w:r>
      <w:r w:rsidRPr="00B902A5">
        <w:rPr>
          <w:rFonts w:ascii="Book Antiqua" w:eastAsia="Book Antiqua" w:hAnsi="Book Antiqua" w:cs="Book Antiqua"/>
          <w:b/>
          <w:color w:val="000000"/>
        </w:rPr>
        <w:t xml:space="preserve">n-stent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estenosis: A </w:t>
      </w:r>
      <w:r w:rsidR="00A37BF1" w:rsidRPr="00B902A5">
        <w:rPr>
          <w:rFonts w:ascii="Book Antiqua" w:eastAsia="Book Antiqua" w:hAnsi="Book Antiqua" w:cs="Book Antiqua"/>
          <w:b/>
          <w:color w:val="000000"/>
        </w:rPr>
        <w:t>s</w:t>
      </w:r>
      <w:r w:rsidRPr="00B902A5">
        <w:rPr>
          <w:rFonts w:ascii="Book Antiqua" w:eastAsia="Book Antiqua" w:hAnsi="Book Antiqua" w:cs="Book Antiqua"/>
          <w:b/>
          <w:color w:val="000000"/>
        </w:rPr>
        <w:t xml:space="preserve">ystematic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eview and </w:t>
      </w:r>
      <w:r w:rsidR="00A37BF1" w:rsidRPr="00B902A5">
        <w:rPr>
          <w:rFonts w:ascii="Book Antiqua" w:eastAsia="Book Antiqua" w:hAnsi="Book Antiqua" w:cs="Book Antiqua"/>
          <w:b/>
          <w:color w:val="000000"/>
        </w:rPr>
        <w:t>m</w:t>
      </w:r>
      <w:r w:rsidRPr="00B902A5">
        <w:rPr>
          <w:rFonts w:ascii="Book Antiqua" w:eastAsia="Book Antiqua" w:hAnsi="Book Antiqua" w:cs="Book Antiqua"/>
          <w:b/>
          <w:color w:val="000000"/>
        </w:rPr>
        <w:t>eta-analysis</w:t>
      </w:r>
    </w:p>
    <w:p w14:paraId="23064AF2" w14:textId="77777777" w:rsidR="00A77B3E" w:rsidRPr="00B902A5" w:rsidRDefault="00A77B3E" w:rsidP="00B902A5">
      <w:pPr>
        <w:spacing w:line="360" w:lineRule="auto"/>
        <w:jc w:val="both"/>
        <w:rPr>
          <w:rFonts w:ascii="Book Antiqua" w:hAnsi="Book Antiqua"/>
        </w:rPr>
      </w:pPr>
    </w:p>
    <w:p w14:paraId="4375EFCB" w14:textId="190C3FAB" w:rsidR="00A77B3E" w:rsidRPr="00B902A5" w:rsidRDefault="00363169" w:rsidP="00B902A5">
      <w:pPr>
        <w:spacing w:line="360" w:lineRule="auto"/>
        <w:jc w:val="both"/>
        <w:rPr>
          <w:rFonts w:ascii="Book Antiqua" w:hAnsi="Book Antiqua"/>
        </w:rPr>
      </w:pPr>
      <w:r w:rsidRPr="00B902A5">
        <w:rPr>
          <w:rFonts w:ascii="Book Antiqua" w:eastAsia="Book Antiqua" w:hAnsi="Book Antiqua" w:cs="Book Antiqua"/>
          <w:color w:val="000000"/>
        </w:rPr>
        <w:t>Ilyas</w:t>
      </w:r>
      <w:r w:rsidRPr="00B902A5">
        <w:rPr>
          <w:rFonts w:ascii="Book Antiqua" w:eastAsia="Book Antiqua" w:hAnsi="Book Antiqua" w:cs="Book Antiqua"/>
          <w:color w:val="000000"/>
          <w:shd w:val="clear" w:color="auto" w:fill="FFFFFF"/>
        </w:rPr>
        <w:t xml:space="preserve"> I </w:t>
      </w:r>
      <w:r w:rsidRPr="00B902A5">
        <w:rPr>
          <w:rFonts w:ascii="Book Antiqua" w:eastAsia="Book Antiqua" w:hAnsi="Book Antiqua" w:cs="Book Antiqua"/>
          <w:i/>
          <w:iCs/>
          <w:color w:val="000000"/>
          <w:shd w:val="clear" w:color="auto" w:fill="FFFFFF"/>
        </w:rPr>
        <w:t>et al</w:t>
      </w:r>
      <w:r w:rsidRPr="00B902A5">
        <w:rPr>
          <w:rFonts w:ascii="Book Antiqua" w:eastAsia="Book Antiqua" w:hAnsi="Book Antiqua" w:cs="Book Antiqua"/>
          <w:color w:val="000000"/>
          <w:shd w:val="clear" w:color="auto" w:fill="FFFFFF"/>
        </w:rPr>
        <w:t xml:space="preserve">. </w:t>
      </w:r>
      <w:r w:rsidR="00C262FE" w:rsidRPr="00B902A5">
        <w:rPr>
          <w:rFonts w:ascii="Book Antiqua" w:eastAsia="Book Antiqua" w:hAnsi="Book Antiqua" w:cs="Book Antiqua"/>
          <w:color w:val="000000"/>
          <w:shd w:val="clear" w:color="auto" w:fill="FFFFFF"/>
        </w:rPr>
        <w:t>Outcomes of</w:t>
      </w:r>
      <w:r w:rsidRPr="00B902A5">
        <w:rPr>
          <w:rFonts w:ascii="Book Antiqua" w:eastAsia="Book Antiqua" w:hAnsi="Book Antiqua" w:cs="Book Antiqua"/>
          <w:color w:val="000000"/>
          <w:shd w:val="clear" w:color="auto" w:fill="FFFFFF"/>
        </w:rPr>
        <w:t xml:space="preserve"> </w:t>
      </w:r>
      <w:r w:rsidR="0000616F" w:rsidRPr="00B902A5">
        <w:rPr>
          <w:rFonts w:ascii="Book Antiqua" w:eastAsia="Book Antiqua" w:hAnsi="Book Antiqua" w:cs="Book Antiqua"/>
          <w:color w:val="000000"/>
          <w:shd w:val="clear" w:color="auto" w:fill="FFFFFF"/>
        </w:rPr>
        <w:t>ICBT</w:t>
      </w:r>
    </w:p>
    <w:p w14:paraId="1E7D1C55" w14:textId="77777777" w:rsidR="00A77B3E" w:rsidRPr="00B902A5" w:rsidRDefault="00A77B3E" w:rsidP="00B902A5">
      <w:pPr>
        <w:spacing w:line="360" w:lineRule="auto"/>
        <w:jc w:val="both"/>
        <w:rPr>
          <w:rFonts w:ascii="Book Antiqua" w:hAnsi="Book Antiqua"/>
        </w:rPr>
      </w:pPr>
    </w:p>
    <w:p w14:paraId="40B4BDB3" w14:textId="77777777"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color w:val="000000"/>
        </w:rPr>
        <w:t>Irtqa</w:t>
      </w:r>
      <w:proofErr w:type="spellEnd"/>
      <w:r w:rsidRPr="00B902A5">
        <w:rPr>
          <w:rFonts w:ascii="Book Antiqua" w:eastAsia="Book Antiqua" w:hAnsi="Book Antiqua" w:cs="Book Antiqua"/>
          <w:color w:val="000000"/>
        </w:rPr>
        <w:t xml:space="preserve"> Ilyas, Ashish Kumar, </w:t>
      </w:r>
      <w:proofErr w:type="spellStart"/>
      <w:r w:rsidRPr="00B902A5">
        <w:rPr>
          <w:rFonts w:ascii="Book Antiqua" w:eastAsia="Book Antiqua" w:hAnsi="Book Antiqua" w:cs="Book Antiqua"/>
          <w:color w:val="000000"/>
        </w:rPr>
        <w:t>Devina</w:t>
      </w:r>
      <w:proofErr w:type="spellEnd"/>
      <w:r w:rsidRPr="00B902A5">
        <w:rPr>
          <w:rFonts w:ascii="Book Antiqua" w:eastAsia="Book Antiqua" w:hAnsi="Book Antiqua" w:cs="Book Antiqua"/>
          <w:color w:val="000000"/>
        </w:rPr>
        <w:t xml:space="preserve"> Adalja, Mariam Shariff, </w:t>
      </w:r>
      <w:proofErr w:type="spellStart"/>
      <w:r w:rsidRPr="00B902A5">
        <w:rPr>
          <w:rFonts w:ascii="Book Antiqua" w:eastAsia="Book Antiqua" w:hAnsi="Book Antiqua" w:cs="Book Antiqua"/>
          <w:color w:val="000000"/>
        </w:rPr>
        <w:t>Rupak</w:t>
      </w:r>
      <w:proofErr w:type="spellEnd"/>
      <w:r w:rsidRPr="00B902A5">
        <w:rPr>
          <w:rFonts w:ascii="Book Antiqua" w:eastAsia="Book Antiqua" w:hAnsi="Book Antiqua" w:cs="Book Antiqua"/>
          <w:color w:val="000000"/>
        </w:rPr>
        <w:t xml:space="preserve"> Desai, Yasar Sattar, </w:t>
      </w:r>
      <w:proofErr w:type="spellStart"/>
      <w:r w:rsidRPr="00B902A5">
        <w:rPr>
          <w:rFonts w:ascii="Book Antiqua" w:eastAsia="Book Antiqua" w:hAnsi="Book Antiqua" w:cs="Book Antiqua"/>
          <w:color w:val="000000"/>
        </w:rPr>
        <w:t>Saraschandra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Vallabhajosyula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Nageshwara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Gullapalli</w:t>
      </w:r>
      <w:proofErr w:type="spellEnd"/>
      <w:r w:rsidRPr="00B902A5">
        <w:rPr>
          <w:rFonts w:ascii="Book Antiqua" w:eastAsia="Book Antiqua" w:hAnsi="Book Antiqua" w:cs="Book Antiqua"/>
          <w:color w:val="000000"/>
        </w:rPr>
        <w:t>, Rajkumar Doshi</w:t>
      </w:r>
    </w:p>
    <w:p w14:paraId="70DE472E" w14:textId="77777777" w:rsidR="00A77B3E" w:rsidRPr="00B902A5" w:rsidRDefault="00A77B3E" w:rsidP="00B902A5">
      <w:pPr>
        <w:spacing w:line="360" w:lineRule="auto"/>
        <w:jc w:val="both"/>
        <w:rPr>
          <w:rFonts w:ascii="Book Antiqua" w:hAnsi="Book Antiqua"/>
        </w:rPr>
      </w:pPr>
    </w:p>
    <w:p w14:paraId="1A5D90AC" w14:textId="1A515DDE"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Irtqa</w:t>
      </w:r>
      <w:proofErr w:type="spellEnd"/>
      <w:r w:rsidRPr="00B902A5">
        <w:rPr>
          <w:rFonts w:ascii="Book Antiqua" w:eastAsia="Book Antiqua" w:hAnsi="Book Antiqua" w:cs="Book Antiqua"/>
          <w:b/>
          <w:bCs/>
          <w:color w:val="000000"/>
        </w:rPr>
        <w:t xml:space="preserve"> Ilyas,</w:t>
      </w:r>
      <w:r w:rsidR="00363169" w:rsidRPr="00B902A5">
        <w:rPr>
          <w:rFonts w:ascii="Book Antiqua" w:eastAsia="Book Antiqua" w:hAnsi="Book Antiqua" w:cs="Book Antiqua"/>
          <w:color w:val="000000"/>
        </w:rPr>
        <w:t xml:space="preserve"> </w:t>
      </w:r>
      <w:proofErr w:type="spellStart"/>
      <w:r w:rsidR="00406A67" w:rsidRPr="00B902A5">
        <w:rPr>
          <w:rFonts w:ascii="Book Antiqua" w:eastAsia="Book Antiqua" w:hAnsi="Book Antiqua" w:cs="Book Antiqua"/>
          <w:b/>
          <w:bCs/>
          <w:color w:val="000000"/>
        </w:rPr>
        <w:t>Nageshwara</w:t>
      </w:r>
      <w:proofErr w:type="spellEnd"/>
      <w:r w:rsidR="00406A67" w:rsidRPr="00B902A5">
        <w:rPr>
          <w:rFonts w:ascii="Book Antiqua" w:eastAsia="Book Antiqua" w:hAnsi="Book Antiqua" w:cs="Book Antiqua"/>
          <w:b/>
          <w:bCs/>
          <w:color w:val="000000"/>
        </w:rPr>
        <w:t xml:space="preserve"> </w:t>
      </w:r>
      <w:proofErr w:type="spellStart"/>
      <w:r w:rsidR="00406A67" w:rsidRPr="00B902A5">
        <w:rPr>
          <w:rFonts w:ascii="Book Antiqua" w:eastAsia="Book Antiqua" w:hAnsi="Book Antiqua" w:cs="Book Antiqua"/>
          <w:b/>
          <w:bCs/>
          <w:color w:val="000000"/>
        </w:rPr>
        <w:t>Gullapalli</w:t>
      </w:r>
      <w:proofErr w:type="spellEnd"/>
      <w:r w:rsidR="00406A67" w:rsidRPr="00B902A5">
        <w:rPr>
          <w:rFonts w:ascii="Book Antiqua" w:eastAsia="Book Antiqua" w:hAnsi="Book Antiqua" w:cs="Book Antiqua"/>
          <w:b/>
          <w:bCs/>
          <w:color w:val="000000"/>
        </w:rPr>
        <w:t xml:space="preserve">, Rajkumar Doshi, </w:t>
      </w:r>
      <w:r w:rsidR="00363169" w:rsidRPr="00B902A5">
        <w:rPr>
          <w:rFonts w:ascii="Book Antiqua" w:eastAsia="Book Antiqua" w:hAnsi="Book Antiqua" w:cs="Book Antiqua"/>
          <w:color w:val="000000"/>
        </w:rPr>
        <w:t>Department of</w:t>
      </w:r>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Internal Medicine, University of Nevada Reno School of Medicine, Reno, N</w:t>
      </w:r>
      <w:r w:rsidR="00363169" w:rsidRPr="00B902A5">
        <w:rPr>
          <w:rFonts w:ascii="Book Antiqua" w:eastAsia="Book Antiqua" w:hAnsi="Book Antiqua" w:cs="Book Antiqua"/>
          <w:color w:val="000000"/>
        </w:rPr>
        <w:t>V</w:t>
      </w:r>
      <w:r w:rsidRPr="00B902A5">
        <w:rPr>
          <w:rFonts w:ascii="Book Antiqua" w:eastAsia="Book Antiqua" w:hAnsi="Book Antiqua" w:cs="Book Antiqua"/>
          <w:color w:val="000000"/>
        </w:rPr>
        <w:t xml:space="preserve"> 89509, United States</w:t>
      </w:r>
    </w:p>
    <w:p w14:paraId="1283CBC3" w14:textId="77777777" w:rsidR="00A77B3E" w:rsidRPr="00B902A5" w:rsidRDefault="00A77B3E" w:rsidP="00B902A5">
      <w:pPr>
        <w:spacing w:line="360" w:lineRule="auto"/>
        <w:jc w:val="both"/>
        <w:rPr>
          <w:rFonts w:ascii="Book Antiqua" w:hAnsi="Book Antiqua"/>
        </w:rPr>
      </w:pPr>
    </w:p>
    <w:p w14:paraId="652CB0EF" w14:textId="68BCCFB5"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Ashish Kumar,</w:t>
      </w:r>
      <w:r w:rsidR="00482289" w:rsidRPr="00B902A5">
        <w:rPr>
          <w:rFonts w:ascii="Book Antiqua" w:eastAsia="Book Antiqua" w:hAnsi="Book Antiqua" w:cs="Book Antiqua"/>
          <w:b/>
          <w:bCs/>
          <w:color w:val="000000"/>
        </w:rPr>
        <w:t xml:space="preserve"> Mariam Shariff,</w:t>
      </w:r>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Department of Critical Care Medicine, Saint John's Medical College Hospital, Bangalore 560034, Karnataka, India</w:t>
      </w:r>
    </w:p>
    <w:p w14:paraId="7E8CAA65" w14:textId="77777777" w:rsidR="00A77B3E" w:rsidRPr="00B902A5" w:rsidRDefault="00A77B3E" w:rsidP="00B902A5">
      <w:pPr>
        <w:spacing w:line="360" w:lineRule="auto"/>
        <w:jc w:val="both"/>
        <w:rPr>
          <w:rFonts w:ascii="Book Antiqua" w:hAnsi="Book Antiqua"/>
        </w:rPr>
      </w:pPr>
    </w:p>
    <w:p w14:paraId="7571E245" w14:textId="27CB7FD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Devina Adalja, </w:t>
      </w:r>
      <w:r w:rsidR="00363169" w:rsidRPr="00B902A5">
        <w:rPr>
          <w:rFonts w:ascii="Book Antiqua" w:eastAsia="Book Antiqua" w:hAnsi="Book Antiqua" w:cs="Book Antiqua"/>
          <w:color w:val="000000"/>
        </w:rPr>
        <w:t xml:space="preserve">Department of </w:t>
      </w:r>
      <w:r w:rsidRPr="00B902A5">
        <w:rPr>
          <w:rFonts w:ascii="Book Antiqua" w:eastAsia="Book Antiqua" w:hAnsi="Book Antiqua" w:cs="Book Antiqua"/>
          <w:color w:val="000000"/>
        </w:rPr>
        <w:t>Internal Medicine, GMERS Gotri Medical College, Vadodara 3800</w:t>
      </w:r>
      <w:r w:rsidR="007737EA" w:rsidRPr="00B902A5">
        <w:rPr>
          <w:rFonts w:ascii="Book Antiqua" w:eastAsia="Book Antiqua" w:hAnsi="Book Antiqua" w:cs="Book Antiqua"/>
          <w:color w:val="000000"/>
        </w:rPr>
        <w:t>21</w:t>
      </w:r>
      <w:r w:rsidRPr="00B902A5">
        <w:rPr>
          <w:rFonts w:ascii="Book Antiqua" w:eastAsia="Book Antiqua" w:hAnsi="Book Antiqua" w:cs="Book Antiqua"/>
          <w:color w:val="000000"/>
        </w:rPr>
        <w:t>, Gujarat, India</w:t>
      </w:r>
    </w:p>
    <w:p w14:paraId="0D8C84DA" w14:textId="77777777" w:rsidR="00A77B3E" w:rsidRPr="00B902A5" w:rsidRDefault="00A77B3E" w:rsidP="00B902A5">
      <w:pPr>
        <w:spacing w:line="360" w:lineRule="auto"/>
        <w:jc w:val="both"/>
        <w:rPr>
          <w:rFonts w:ascii="Book Antiqua" w:hAnsi="Book Antiqua"/>
        </w:rPr>
      </w:pPr>
    </w:p>
    <w:p w14:paraId="62D148A1" w14:textId="21EA13F3"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Rupak</w:t>
      </w:r>
      <w:proofErr w:type="spellEnd"/>
      <w:r w:rsidRPr="00B902A5">
        <w:rPr>
          <w:rFonts w:ascii="Book Antiqua" w:eastAsia="Book Antiqua" w:hAnsi="Book Antiqua" w:cs="Book Antiqua"/>
          <w:b/>
          <w:bCs/>
          <w:color w:val="000000"/>
        </w:rPr>
        <w:t xml:space="preserve"> Desai, </w:t>
      </w:r>
      <w:r w:rsidR="007737EA" w:rsidRPr="00B902A5">
        <w:rPr>
          <w:rFonts w:ascii="Book Antiqua" w:eastAsia="Book Antiqua" w:hAnsi="Book Antiqua" w:cs="Book Antiqua"/>
          <w:color w:val="000000"/>
        </w:rPr>
        <w:t xml:space="preserve">Department of Cardiology, </w:t>
      </w:r>
      <w:r w:rsidRPr="00B902A5">
        <w:rPr>
          <w:rFonts w:ascii="Book Antiqua" w:eastAsia="Book Antiqua" w:hAnsi="Book Antiqua" w:cs="Book Antiqua"/>
          <w:color w:val="000000"/>
        </w:rPr>
        <w:t>Atlanta VA Medical Center, Decatur, GA 30033, United States</w:t>
      </w:r>
    </w:p>
    <w:p w14:paraId="11DC337D" w14:textId="77777777" w:rsidR="00A77B3E" w:rsidRPr="00B902A5" w:rsidRDefault="00A77B3E" w:rsidP="00B902A5">
      <w:pPr>
        <w:spacing w:line="360" w:lineRule="auto"/>
        <w:jc w:val="both"/>
        <w:rPr>
          <w:rFonts w:ascii="Book Antiqua" w:hAnsi="Book Antiqua"/>
        </w:rPr>
      </w:pPr>
    </w:p>
    <w:p w14:paraId="47B00492" w14:textId="2392AAA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Yasar Sattar, </w:t>
      </w:r>
      <w:r w:rsidR="00406A67" w:rsidRPr="00B902A5">
        <w:rPr>
          <w:rFonts w:ascii="Book Antiqua" w:eastAsia="Book Antiqua" w:hAnsi="Book Antiqua" w:cs="Book Antiqua"/>
          <w:color w:val="000000"/>
        </w:rPr>
        <w:t xml:space="preserve">Department of </w:t>
      </w:r>
      <w:r w:rsidRPr="00B902A5">
        <w:rPr>
          <w:rFonts w:ascii="Book Antiqua" w:eastAsia="Book Antiqua" w:hAnsi="Book Antiqua" w:cs="Book Antiqua"/>
          <w:color w:val="000000"/>
        </w:rPr>
        <w:t>Internal Medicine, Icahn School of Medicine at Mount Sinai Elmhurst, New York, NY 11373, United States</w:t>
      </w:r>
    </w:p>
    <w:p w14:paraId="46AC3DCA" w14:textId="77777777" w:rsidR="00A77B3E" w:rsidRPr="00B902A5" w:rsidRDefault="00A77B3E" w:rsidP="00B902A5">
      <w:pPr>
        <w:spacing w:line="360" w:lineRule="auto"/>
        <w:jc w:val="both"/>
        <w:rPr>
          <w:rFonts w:ascii="Book Antiqua" w:hAnsi="Book Antiqua"/>
        </w:rPr>
      </w:pPr>
    </w:p>
    <w:p w14:paraId="58CB45AC" w14:textId="77777777"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Saraschandra</w:t>
      </w:r>
      <w:proofErr w:type="spellEnd"/>
      <w:r w:rsidRPr="00B902A5">
        <w:rPr>
          <w:rFonts w:ascii="Book Antiqua" w:eastAsia="Book Antiqua" w:hAnsi="Book Antiqua" w:cs="Book Antiqua"/>
          <w:b/>
          <w:bCs/>
          <w:color w:val="000000"/>
        </w:rPr>
        <w:t xml:space="preserve"> </w:t>
      </w:r>
      <w:proofErr w:type="spellStart"/>
      <w:r w:rsidRPr="00B902A5">
        <w:rPr>
          <w:rFonts w:ascii="Book Antiqua" w:eastAsia="Book Antiqua" w:hAnsi="Book Antiqua" w:cs="Book Antiqua"/>
          <w:b/>
          <w:bCs/>
          <w:color w:val="000000"/>
        </w:rPr>
        <w:t>Vallabhajosyula</w:t>
      </w:r>
      <w:proofErr w:type="spellEnd"/>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Interventional Cardiology, Emory University, Atlanta, GA 30322, United States</w:t>
      </w:r>
    </w:p>
    <w:p w14:paraId="4CC68AB2" w14:textId="77777777" w:rsidR="00A77B3E" w:rsidRPr="00B902A5" w:rsidRDefault="00A77B3E" w:rsidP="00B902A5">
      <w:pPr>
        <w:spacing w:line="360" w:lineRule="auto"/>
        <w:jc w:val="both"/>
        <w:rPr>
          <w:rFonts w:ascii="Book Antiqua" w:hAnsi="Book Antiqua"/>
        </w:rPr>
      </w:pPr>
    </w:p>
    <w:p w14:paraId="77C3B457" w14:textId="1385CB5B"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lastRenderedPageBreak/>
        <w:t xml:space="preserve">Author contributions: </w:t>
      </w:r>
      <w:r w:rsidRPr="00B902A5">
        <w:rPr>
          <w:rFonts w:ascii="Book Antiqua" w:eastAsia="Book Antiqua" w:hAnsi="Book Antiqua" w:cs="Book Antiqua"/>
          <w:color w:val="000000"/>
        </w:rPr>
        <w:t>Ilyas</w:t>
      </w:r>
      <w:r w:rsidR="0015161D" w:rsidRPr="00B902A5">
        <w:rPr>
          <w:rFonts w:ascii="Book Antiqua" w:eastAsia="Book Antiqua" w:hAnsi="Book Antiqua" w:cs="Book Antiqua"/>
          <w:color w:val="000000"/>
        </w:rPr>
        <w:t xml:space="preserve"> I</w:t>
      </w:r>
      <w:r w:rsidR="00C45767" w:rsidRPr="00B902A5">
        <w:rPr>
          <w:rFonts w:ascii="Book Antiqua" w:eastAsia="Book Antiqua" w:hAnsi="Book Antiqua" w:cs="Book Antiqua"/>
          <w:color w:val="000000"/>
        </w:rPr>
        <w:t>, Adalja</w:t>
      </w:r>
      <w:r w:rsidR="0015161D" w:rsidRPr="00B902A5">
        <w:rPr>
          <w:rFonts w:ascii="Book Antiqua" w:eastAsia="Book Antiqua" w:hAnsi="Book Antiqua" w:cs="Book Antiqua"/>
          <w:color w:val="000000"/>
        </w:rPr>
        <w:t xml:space="preserve"> D</w:t>
      </w:r>
      <w:r w:rsidR="00C45767" w:rsidRPr="00B902A5">
        <w:rPr>
          <w:rFonts w:ascii="Book Antiqua" w:eastAsia="Book Antiqua" w:hAnsi="Book Antiqua" w:cs="Book Antiqua"/>
          <w:color w:val="000000"/>
        </w:rPr>
        <w:t>, Shariff</w:t>
      </w:r>
      <w:r w:rsidR="0015161D" w:rsidRPr="00B902A5">
        <w:rPr>
          <w:rFonts w:ascii="Book Antiqua" w:eastAsia="Book Antiqua" w:hAnsi="Book Antiqua" w:cs="Book Antiqua"/>
          <w:color w:val="000000"/>
        </w:rPr>
        <w:t xml:space="preserve"> M</w:t>
      </w:r>
      <w:r w:rsidR="00C45767" w:rsidRPr="00B902A5">
        <w:rPr>
          <w:rFonts w:ascii="Book Antiqua" w:eastAsia="Book Antiqua" w:hAnsi="Book Antiqua" w:cs="Book Antiqua"/>
          <w:color w:val="000000"/>
        </w:rPr>
        <w:t>, Kumar</w:t>
      </w:r>
      <w:r w:rsidR="0015161D" w:rsidRPr="00B902A5">
        <w:rPr>
          <w:rFonts w:ascii="Book Antiqua" w:eastAsia="Book Antiqua" w:hAnsi="Book Antiqua" w:cs="Book Antiqua"/>
          <w:color w:val="000000"/>
        </w:rPr>
        <w:t xml:space="preserve"> A</w:t>
      </w:r>
      <w:r w:rsidR="00C45767" w:rsidRPr="00B902A5">
        <w:rPr>
          <w:rFonts w:ascii="Book Antiqua" w:eastAsia="Book Antiqua" w:hAnsi="Book Antiqua" w:cs="Book Antiqua"/>
          <w:color w:val="000000"/>
        </w:rPr>
        <w:t>, Desai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Sattar</w:t>
      </w:r>
      <w:r w:rsidR="0015161D" w:rsidRPr="00B902A5">
        <w:rPr>
          <w:rFonts w:ascii="Book Antiqua" w:eastAsia="Book Antiqua" w:hAnsi="Book Antiqua" w:cs="Book Antiqua"/>
          <w:color w:val="000000"/>
        </w:rPr>
        <w:t xml:space="preserve"> Y</w:t>
      </w:r>
      <w:r w:rsidR="00C45767" w:rsidRPr="00B902A5">
        <w:rPr>
          <w:rFonts w:ascii="Book Antiqua" w:eastAsia="Book Antiqua" w:hAnsi="Book Antiqua" w:cs="Book Antiqua"/>
          <w:color w:val="000000"/>
        </w:rPr>
        <w:t>, Vallabhajosyula</w:t>
      </w:r>
      <w:r w:rsidR="0015161D" w:rsidRPr="00B902A5">
        <w:rPr>
          <w:rFonts w:ascii="Book Antiqua" w:eastAsia="Book Antiqua" w:hAnsi="Book Antiqua" w:cs="Book Antiqua"/>
          <w:color w:val="000000"/>
        </w:rPr>
        <w:t xml:space="preserve"> S</w:t>
      </w:r>
      <w:r w:rsidR="00C45767" w:rsidRPr="00B902A5">
        <w:rPr>
          <w:rFonts w:ascii="Book Antiqua" w:eastAsia="Book Antiqua" w:hAnsi="Book Antiqua" w:cs="Book Antiqua"/>
          <w:color w:val="000000"/>
        </w:rPr>
        <w:t>, Doshi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and Gullapalli</w:t>
      </w:r>
      <w:r w:rsidR="0015161D" w:rsidRPr="00B902A5">
        <w:rPr>
          <w:rFonts w:ascii="Book Antiqua" w:eastAsia="Book Antiqua" w:hAnsi="Book Antiqua" w:cs="Book Antiqua"/>
          <w:color w:val="000000"/>
        </w:rPr>
        <w:t xml:space="preserve"> N</w:t>
      </w:r>
      <w:r w:rsidR="006430E3" w:rsidRPr="00B902A5">
        <w:rPr>
          <w:rFonts w:ascii="Book Antiqua" w:eastAsia="Book Antiqua" w:hAnsi="Book Antiqua" w:cs="Book Antiqua"/>
          <w:color w:val="000000"/>
        </w:rPr>
        <w:t xml:space="preserve"> performed the</w:t>
      </w:r>
      <w:r w:rsidR="00C45767" w:rsidRPr="00B902A5">
        <w:rPr>
          <w:rFonts w:ascii="Book Antiqua" w:eastAsia="Book Antiqua" w:hAnsi="Book Antiqua" w:cs="Book Antiqua"/>
          <w:color w:val="000000"/>
          <w:shd w:val="clear" w:color="auto" w:fill="FFFFFF"/>
        </w:rPr>
        <w:t xml:space="preserve"> </w:t>
      </w:r>
      <w:r w:rsidR="006430E3" w:rsidRPr="00B902A5">
        <w:rPr>
          <w:rFonts w:ascii="Book Antiqua" w:eastAsia="Book Antiqua" w:hAnsi="Book Antiqua" w:cs="Book Antiqua"/>
          <w:color w:val="000000"/>
          <w:shd w:val="clear" w:color="auto" w:fill="FFFFFF"/>
        </w:rPr>
        <w:t>c</w:t>
      </w:r>
      <w:r w:rsidRPr="00B902A5">
        <w:rPr>
          <w:rFonts w:ascii="Book Antiqua" w:eastAsia="Book Antiqua" w:hAnsi="Book Antiqua" w:cs="Book Antiqua"/>
          <w:color w:val="000000"/>
          <w:shd w:val="clear" w:color="auto" w:fill="FFFFFF"/>
        </w:rPr>
        <w:t xml:space="preserve">onceptualization, </w:t>
      </w:r>
      <w:r w:rsidR="006430E3" w:rsidRPr="00B902A5">
        <w:rPr>
          <w:rFonts w:ascii="Book Antiqua" w:eastAsia="Book Antiqua" w:hAnsi="Book Antiqua" w:cs="Book Antiqua"/>
          <w:color w:val="000000"/>
          <w:shd w:val="clear" w:color="auto" w:fill="FFFFFF"/>
        </w:rPr>
        <w:t>m</w:t>
      </w:r>
      <w:r w:rsidRPr="00B902A5">
        <w:rPr>
          <w:rFonts w:ascii="Book Antiqua" w:eastAsia="Book Antiqua" w:hAnsi="Book Antiqua" w:cs="Book Antiqua"/>
          <w:color w:val="000000"/>
          <w:shd w:val="clear" w:color="auto" w:fill="FFFFFF"/>
        </w:rPr>
        <w:t xml:space="preserve">ethodology, </w:t>
      </w:r>
      <w:r w:rsidR="006430E3" w:rsidRPr="00B902A5">
        <w:rPr>
          <w:rFonts w:ascii="Book Antiqua" w:eastAsia="Book Antiqua" w:hAnsi="Book Antiqua" w:cs="Book Antiqua"/>
          <w:color w:val="000000"/>
          <w:shd w:val="clear" w:color="auto" w:fill="FFFFFF"/>
        </w:rPr>
        <w:t>w</w:t>
      </w:r>
      <w:r w:rsidRPr="00B902A5">
        <w:rPr>
          <w:rFonts w:ascii="Book Antiqua" w:eastAsia="Book Antiqua" w:hAnsi="Book Antiqua" w:cs="Book Antiqua"/>
          <w:color w:val="000000"/>
          <w:shd w:val="clear" w:color="auto" w:fill="FFFFFF"/>
        </w:rPr>
        <w:t>riting</w:t>
      </w:r>
      <w:r w:rsidR="006430E3" w:rsidRPr="00B902A5">
        <w:rPr>
          <w:rFonts w:ascii="Book Antiqua" w:eastAsia="Book Antiqua" w:hAnsi="Book Antiqua" w:cs="Book Antiqua"/>
          <w:color w:val="000000"/>
          <w:shd w:val="clear" w:color="auto" w:fill="FFFFFF"/>
        </w:rPr>
        <w:t>,</w:t>
      </w:r>
      <w:r w:rsidRPr="00B902A5">
        <w:rPr>
          <w:rFonts w:ascii="Book Antiqua" w:eastAsia="Book Antiqua" w:hAnsi="Book Antiqua" w:cs="Book Antiqua"/>
          <w:color w:val="000000"/>
        </w:rPr>
        <w:t xml:space="preserve"> </w:t>
      </w:r>
      <w:r w:rsidR="006430E3" w:rsidRPr="00B902A5">
        <w:rPr>
          <w:rFonts w:ascii="Book Antiqua" w:eastAsia="Book Antiqua" w:hAnsi="Book Antiqua" w:cs="Book Antiqua"/>
          <w:color w:val="000000"/>
        </w:rPr>
        <w:t>review</w:t>
      </w:r>
      <w:r w:rsidR="000A092E" w:rsidRPr="00B902A5">
        <w:rPr>
          <w:rFonts w:ascii="Book Antiqua" w:eastAsia="Book Antiqua" w:hAnsi="Book Antiqua" w:cs="Book Antiqua"/>
          <w:color w:val="000000"/>
        </w:rPr>
        <w:t>ed</w:t>
      </w:r>
      <w:r w:rsidR="006430E3" w:rsidRPr="00B902A5">
        <w:rPr>
          <w:rFonts w:ascii="Book Antiqua" w:eastAsia="Book Antiqua" w:hAnsi="Book Antiqua" w:cs="Book Antiqua"/>
          <w:color w:val="000000"/>
        </w:rPr>
        <w:t xml:space="preserve"> and edit</w:t>
      </w:r>
      <w:r w:rsidR="000A092E" w:rsidRPr="00B902A5">
        <w:rPr>
          <w:rFonts w:ascii="Book Antiqua" w:eastAsia="Book Antiqua" w:hAnsi="Book Antiqua" w:cs="Book Antiqua"/>
          <w:color w:val="000000"/>
        </w:rPr>
        <w:t>ed</w:t>
      </w:r>
      <w:r w:rsidR="006430E3" w:rsidRPr="00B902A5">
        <w:rPr>
          <w:rFonts w:ascii="Book Antiqua" w:eastAsia="Book Antiqua" w:hAnsi="Book Antiqua" w:cs="Book Antiqua"/>
          <w:color w:val="000000"/>
        </w:rPr>
        <w:t xml:space="preserve"> the manuscript</w:t>
      </w:r>
      <w:r w:rsidRPr="00B902A5">
        <w:rPr>
          <w:rFonts w:ascii="Book Antiqua" w:eastAsia="Book Antiqua" w:hAnsi="Book Antiqua" w:cs="Book Antiqua"/>
          <w:color w:val="000000"/>
        </w:rPr>
        <w:t>; Kumar</w:t>
      </w:r>
      <w:r w:rsidR="0015161D" w:rsidRPr="00B902A5">
        <w:rPr>
          <w:rFonts w:ascii="Book Antiqua" w:eastAsia="Book Antiqua" w:hAnsi="Book Antiqua" w:cs="Book Antiqua"/>
          <w:color w:val="000000"/>
        </w:rPr>
        <w:t xml:space="preserve"> A</w:t>
      </w:r>
      <w:r w:rsidR="00C45767" w:rsidRPr="00B902A5">
        <w:rPr>
          <w:rFonts w:ascii="Book Antiqua" w:eastAsia="Book Antiqua" w:hAnsi="Book Antiqua" w:cs="Book Antiqua"/>
          <w:color w:val="000000"/>
        </w:rPr>
        <w:t>, Desai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Sattar</w:t>
      </w:r>
      <w:r w:rsidR="0015161D" w:rsidRPr="00B902A5">
        <w:rPr>
          <w:rFonts w:ascii="Book Antiqua" w:eastAsia="Book Antiqua" w:hAnsi="Book Antiqua" w:cs="Book Antiqua"/>
          <w:color w:val="000000"/>
        </w:rPr>
        <w:t xml:space="preserve"> Y</w:t>
      </w:r>
      <w:r w:rsidR="00C45767" w:rsidRPr="00B902A5">
        <w:rPr>
          <w:rFonts w:ascii="Book Antiqua" w:eastAsia="Book Antiqua" w:hAnsi="Book Antiqua" w:cs="Book Antiqua"/>
          <w:color w:val="000000"/>
        </w:rPr>
        <w:t>,</w:t>
      </w:r>
      <w:r w:rsidR="00C45767"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rPr>
        <w:t>Vallabhajosyula</w:t>
      </w:r>
      <w:r w:rsidR="0015161D" w:rsidRPr="00B902A5">
        <w:rPr>
          <w:rFonts w:ascii="Book Antiqua" w:eastAsia="Book Antiqua" w:hAnsi="Book Antiqua" w:cs="Book Antiqua"/>
          <w:color w:val="000000"/>
        </w:rPr>
        <w:t xml:space="preserve"> S</w:t>
      </w:r>
      <w:r w:rsidR="006430E3" w:rsidRPr="00B902A5">
        <w:rPr>
          <w:rFonts w:ascii="Book Antiqua" w:eastAsia="Book Antiqua" w:hAnsi="Book Antiqua" w:cs="Book Antiqua"/>
          <w:color w:val="000000"/>
          <w:shd w:val="clear" w:color="auto" w:fill="FFFFFF"/>
        </w:rPr>
        <w:t xml:space="preserve"> and</w:t>
      </w:r>
      <w:r w:rsidR="00C45767"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rPr>
        <w:t>Doshi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shd w:val="clear" w:color="auto" w:fill="FFFFFF"/>
        </w:rPr>
        <w:t xml:space="preserve"> </w:t>
      </w:r>
      <w:r w:rsidR="000A092E" w:rsidRPr="00B902A5">
        <w:rPr>
          <w:rFonts w:ascii="Book Antiqua" w:eastAsia="Book Antiqua" w:hAnsi="Book Antiqua" w:cs="Book Antiqua"/>
          <w:color w:val="000000"/>
          <w:shd w:val="clear" w:color="auto" w:fill="FFFFFF"/>
        </w:rPr>
        <w:t>performed the s</w:t>
      </w:r>
      <w:r w:rsidRPr="00B902A5">
        <w:rPr>
          <w:rFonts w:ascii="Book Antiqua" w:eastAsia="Book Antiqua" w:hAnsi="Book Antiqua" w:cs="Book Antiqua"/>
          <w:color w:val="000000"/>
          <w:shd w:val="clear" w:color="auto" w:fill="FFFFFF"/>
        </w:rPr>
        <w:t xml:space="preserve">oftware, </w:t>
      </w:r>
      <w:r w:rsidR="00022627" w:rsidRPr="00B902A5">
        <w:rPr>
          <w:rFonts w:ascii="Book Antiqua" w:eastAsia="Book Antiqua" w:hAnsi="Book Antiqua" w:cs="Book Antiqua"/>
          <w:color w:val="000000"/>
          <w:shd w:val="clear" w:color="auto" w:fill="FFFFFF"/>
        </w:rPr>
        <w:t>f</w:t>
      </w:r>
      <w:r w:rsidRPr="00B902A5">
        <w:rPr>
          <w:rFonts w:ascii="Book Antiqua" w:eastAsia="Book Antiqua" w:hAnsi="Book Antiqua" w:cs="Book Antiqua"/>
          <w:color w:val="000000"/>
          <w:shd w:val="clear" w:color="auto" w:fill="FFFFFF"/>
        </w:rPr>
        <w:t>ormal analysis</w:t>
      </w:r>
      <w:r w:rsidRPr="00B902A5">
        <w:rPr>
          <w:rFonts w:ascii="Book Antiqua" w:eastAsia="Book Antiqua" w:hAnsi="Book Antiqua" w:cs="Book Antiqua"/>
          <w:color w:val="000000"/>
        </w:rPr>
        <w:t>; Vallabhajosyula</w:t>
      </w:r>
      <w:r w:rsidR="0015161D" w:rsidRPr="00B902A5">
        <w:rPr>
          <w:rFonts w:ascii="Book Antiqua" w:eastAsia="Book Antiqua" w:hAnsi="Book Antiqua" w:cs="Book Antiqua"/>
          <w:color w:val="000000"/>
        </w:rPr>
        <w:t xml:space="preserve"> S</w:t>
      </w:r>
      <w:r w:rsidR="00C45767"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rPr>
        <w:t>Gullapalli</w:t>
      </w:r>
      <w:r w:rsidR="0015161D" w:rsidRPr="00B902A5">
        <w:rPr>
          <w:rFonts w:ascii="Book Antiqua" w:eastAsia="Book Antiqua" w:hAnsi="Book Antiqua" w:cs="Book Antiqua"/>
          <w:color w:val="000000"/>
        </w:rPr>
        <w:t xml:space="preserve"> N</w:t>
      </w:r>
      <w:r w:rsidR="00C45767" w:rsidRPr="00B902A5">
        <w:rPr>
          <w:rFonts w:ascii="Book Antiqua" w:eastAsia="Book Antiqua" w:hAnsi="Book Antiqua" w:cs="Book Antiqua"/>
          <w:color w:val="000000"/>
        </w:rPr>
        <w:t xml:space="preserve"> and Doshi</w:t>
      </w:r>
      <w:r w:rsidR="0015161D" w:rsidRPr="00B902A5">
        <w:rPr>
          <w:rFonts w:ascii="Book Antiqua" w:eastAsia="Book Antiqua" w:hAnsi="Book Antiqua" w:cs="Book Antiqua"/>
          <w:color w:val="000000"/>
        </w:rPr>
        <w:t xml:space="preserve"> R</w:t>
      </w:r>
      <w:r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shd w:val="clear" w:color="auto" w:fill="FFFFFF"/>
        </w:rPr>
        <w:t>s</w:t>
      </w:r>
      <w:r w:rsidRPr="00B902A5">
        <w:rPr>
          <w:rFonts w:ascii="Book Antiqua" w:eastAsia="Book Antiqua" w:hAnsi="Book Antiqua" w:cs="Book Antiqua"/>
          <w:color w:val="000000"/>
          <w:shd w:val="clear" w:color="auto" w:fill="FFFFFF"/>
        </w:rPr>
        <w:t>upervis</w:t>
      </w:r>
      <w:r w:rsidR="00022627" w:rsidRPr="00B902A5">
        <w:rPr>
          <w:rFonts w:ascii="Book Antiqua" w:eastAsia="Book Antiqua" w:hAnsi="Book Antiqua" w:cs="Book Antiqua"/>
          <w:color w:val="000000"/>
          <w:shd w:val="clear" w:color="auto" w:fill="FFFFFF"/>
        </w:rPr>
        <w:t xml:space="preserve">ed the </w:t>
      </w:r>
      <w:r w:rsidR="00022627" w:rsidRPr="00B902A5">
        <w:rPr>
          <w:rFonts w:ascii="Book Antiqua" w:eastAsia="Book Antiqua" w:hAnsi="Book Antiqua" w:cs="Book Antiqua"/>
          <w:color w:val="000000"/>
        </w:rPr>
        <w:t>manuscript</w:t>
      </w:r>
      <w:r w:rsidR="00B41EB5" w:rsidRPr="00B902A5">
        <w:rPr>
          <w:rFonts w:ascii="Book Antiqua" w:eastAsia="Book Antiqua" w:hAnsi="Book Antiqua" w:cs="Book Antiqua"/>
          <w:color w:val="000000"/>
        </w:rPr>
        <w:t>.</w:t>
      </w:r>
    </w:p>
    <w:p w14:paraId="29EA711B" w14:textId="77777777" w:rsidR="00A77B3E" w:rsidRPr="00B902A5" w:rsidRDefault="00A77B3E" w:rsidP="00B902A5">
      <w:pPr>
        <w:spacing w:line="360" w:lineRule="auto"/>
        <w:jc w:val="both"/>
        <w:rPr>
          <w:rFonts w:ascii="Book Antiqua" w:hAnsi="Book Antiqua"/>
        </w:rPr>
      </w:pPr>
    </w:p>
    <w:p w14:paraId="2201EA42" w14:textId="72E05116"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Corresponding author: Rajkumar Doshi, MD, Attending Doctor, </w:t>
      </w:r>
      <w:r w:rsidRPr="00B902A5">
        <w:rPr>
          <w:rFonts w:ascii="Book Antiqua" w:eastAsia="Book Antiqua" w:hAnsi="Book Antiqua" w:cs="Book Antiqua"/>
          <w:color w:val="000000"/>
        </w:rPr>
        <w:t>Department of Internal Medicine, University of Nevada Reno School of Medicine, 1155 W11 Mill St, Reno, NV 8950</w:t>
      </w:r>
      <w:r w:rsidR="00B902A5" w:rsidRPr="00B902A5">
        <w:rPr>
          <w:rFonts w:ascii="Book Antiqua" w:eastAsia="Book Antiqua" w:hAnsi="Book Antiqua" w:cs="Book Antiqua"/>
          <w:color w:val="000000"/>
        </w:rPr>
        <w:t>9</w:t>
      </w:r>
      <w:r w:rsidRPr="00B902A5">
        <w:rPr>
          <w:rFonts w:ascii="Book Antiqua" w:eastAsia="Book Antiqua" w:hAnsi="Book Antiqua" w:cs="Book Antiqua"/>
          <w:color w:val="000000"/>
        </w:rPr>
        <w:t>, United States. raj20490@gmail.com</w:t>
      </w:r>
    </w:p>
    <w:p w14:paraId="3E84AA76" w14:textId="77777777" w:rsidR="00A77B3E" w:rsidRPr="00B902A5" w:rsidRDefault="00A77B3E" w:rsidP="00B902A5">
      <w:pPr>
        <w:spacing w:line="360" w:lineRule="auto"/>
        <w:jc w:val="both"/>
        <w:rPr>
          <w:rFonts w:ascii="Book Antiqua" w:hAnsi="Book Antiqua"/>
        </w:rPr>
      </w:pPr>
    </w:p>
    <w:p w14:paraId="028C4B7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Received: </w:t>
      </w:r>
      <w:r w:rsidRPr="00B902A5">
        <w:rPr>
          <w:rFonts w:ascii="Book Antiqua" w:eastAsia="Book Antiqua" w:hAnsi="Book Antiqua" w:cs="Book Antiqua"/>
          <w:color w:val="000000"/>
        </w:rPr>
        <w:t>December 13, 2020</w:t>
      </w:r>
    </w:p>
    <w:p w14:paraId="5B37922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Revised: </w:t>
      </w:r>
      <w:r w:rsidRPr="00B902A5">
        <w:rPr>
          <w:rFonts w:ascii="Book Antiqua" w:eastAsia="Book Antiqua" w:hAnsi="Book Antiqua" w:cs="Book Antiqua"/>
          <w:color w:val="000000"/>
        </w:rPr>
        <w:t>March 8, 2021</w:t>
      </w:r>
    </w:p>
    <w:p w14:paraId="7DEDF8E5" w14:textId="782E1A8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Accepted: </w:t>
      </w:r>
      <w:r w:rsidR="00CE4994" w:rsidRPr="00CE4994">
        <w:rPr>
          <w:rFonts w:ascii="Book Antiqua" w:eastAsia="Book Antiqua" w:hAnsi="Book Antiqua" w:cs="Book Antiqua"/>
          <w:color w:val="000000"/>
        </w:rPr>
        <w:t>March 22, 2021</w:t>
      </w:r>
    </w:p>
    <w:p w14:paraId="2D72522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Published online: </w:t>
      </w:r>
    </w:p>
    <w:p w14:paraId="15C70188" w14:textId="77777777" w:rsidR="00A77B3E" w:rsidRPr="00B902A5" w:rsidRDefault="00A77B3E" w:rsidP="00B902A5">
      <w:pPr>
        <w:spacing w:line="360" w:lineRule="auto"/>
        <w:jc w:val="both"/>
        <w:rPr>
          <w:rFonts w:ascii="Book Antiqua" w:hAnsi="Book Antiqua"/>
        </w:rPr>
        <w:sectPr w:rsidR="00A77B3E" w:rsidRPr="00B902A5">
          <w:footerReference w:type="default" r:id="rId6"/>
          <w:pgSz w:w="12240" w:h="15840"/>
          <w:pgMar w:top="1440" w:right="1440" w:bottom="1440" w:left="1440" w:header="720" w:footer="720" w:gutter="0"/>
          <w:cols w:space="720"/>
          <w:docGrid w:linePitch="360"/>
        </w:sectPr>
      </w:pPr>
    </w:p>
    <w:p w14:paraId="0E9283F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Abstract</w:t>
      </w:r>
    </w:p>
    <w:p w14:paraId="25DC7D9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BACKGROUND</w:t>
      </w:r>
    </w:p>
    <w:p w14:paraId="16CB80F9" w14:textId="37AF52C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We performed a meta-analysis on observational studies since randomized control trials are not available. We studied intracoronary brachytherapy</w:t>
      </w:r>
      <w:r w:rsidR="0000616F" w:rsidRPr="00B902A5">
        <w:rPr>
          <w:rFonts w:ascii="Book Antiqua" w:eastAsia="Book Antiqua" w:hAnsi="Book Antiqua" w:cs="Book Antiqua"/>
          <w:color w:val="000000"/>
        </w:rPr>
        <w:t xml:space="preserve"> (ICBT)</w:t>
      </w:r>
      <w:r w:rsidRPr="00B902A5">
        <w:rPr>
          <w:rFonts w:ascii="Book Antiqua" w:eastAsia="Book Antiqua" w:hAnsi="Book Antiqua" w:cs="Book Antiqua"/>
          <w:color w:val="000000"/>
        </w:rPr>
        <w:t xml:space="preserve"> and recurrent </w:t>
      </w:r>
      <w:r w:rsidR="00022627" w:rsidRPr="00B902A5">
        <w:rPr>
          <w:rFonts w:ascii="Book Antiqua" w:eastAsia="Book Antiqua" w:hAnsi="Book Antiqua" w:cs="Book Antiqua"/>
          <w:color w:val="000000"/>
        </w:rPr>
        <w:t>drug eluting stent in-stent restenosis (DES-ISR)</w:t>
      </w:r>
      <w:r w:rsidRPr="00B902A5">
        <w:rPr>
          <w:rFonts w:ascii="Book Antiqua" w:eastAsia="Book Antiqua" w:hAnsi="Book Antiqua" w:cs="Book Antiqua"/>
          <w:color w:val="000000"/>
        </w:rPr>
        <w:t xml:space="preserve"> to evaluate the procedural success, target lesion revascularization (TLR), incidence of myocardial infarction (MI) and all-cause mortality at 2 years follow-up.</w:t>
      </w:r>
    </w:p>
    <w:p w14:paraId="181F85E2" w14:textId="77777777" w:rsidR="00A77B3E" w:rsidRPr="00B902A5" w:rsidRDefault="00A77B3E" w:rsidP="00B902A5">
      <w:pPr>
        <w:spacing w:line="360" w:lineRule="auto"/>
        <w:jc w:val="both"/>
        <w:rPr>
          <w:rFonts w:ascii="Book Antiqua" w:hAnsi="Book Antiqua"/>
        </w:rPr>
      </w:pPr>
    </w:p>
    <w:p w14:paraId="0C5FF62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AIM</w:t>
      </w:r>
    </w:p>
    <w:p w14:paraId="587257AF" w14:textId="53C550BE"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To perform meta-analysis for patients undergoing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recurrent DES-ISR.</w:t>
      </w:r>
    </w:p>
    <w:p w14:paraId="359AAC8A" w14:textId="77777777" w:rsidR="00A77B3E" w:rsidRPr="00B902A5" w:rsidRDefault="00A77B3E" w:rsidP="00B902A5">
      <w:pPr>
        <w:spacing w:line="360" w:lineRule="auto"/>
        <w:jc w:val="both"/>
        <w:rPr>
          <w:rFonts w:ascii="Book Antiqua" w:hAnsi="Book Antiqua"/>
        </w:rPr>
      </w:pPr>
    </w:p>
    <w:p w14:paraId="09DA0D6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METHODS</w:t>
      </w:r>
    </w:p>
    <w:p w14:paraId="0D4168D6" w14:textId="272BF0E8"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We performed a systematic search of the PubMed/MEDLINE, Cochrane and DARE databases to identify relevant articles. Studies were excluded if intra-coronary brachytherapy was used as a treatment modality for initial ISR and studies with bare metal stents. We used a random-effect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022627"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statistics.</w:t>
      </w:r>
    </w:p>
    <w:p w14:paraId="215F9E9A" w14:textId="77777777" w:rsidR="00A77B3E" w:rsidRPr="00B902A5" w:rsidRDefault="00A77B3E" w:rsidP="00B902A5">
      <w:pPr>
        <w:spacing w:line="360" w:lineRule="auto"/>
        <w:jc w:val="both"/>
        <w:rPr>
          <w:rFonts w:ascii="Book Antiqua" w:hAnsi="Book Antiqua"/>
        </w:rPr>
      </w:pPr>
    </w:p>
    <w:p w14:paraId="6C54510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RESULTS</w:t>
      </w:r>
    </w:p>
    <w:p w14:paraId="79B4BC7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 total of 6 observational studies were included in the final analysis. Procedural angiographic success following intra-coronary brachytherapy was 99.8%. Incidence of MI at 1-year was 2% and 4.1% at 2-years, respectively. The incidence of TLR 14.1% at 1-year and 22.7% at 2-years, respectively. All-cause mortality at 1- and 2-year follow-up was 3% and 7.5%, respectively.</w:t>
      </w:r>
    </w:p>
    <w:p w14:paraId="25AF6CD0" w14:textId="77777777" w:rsidR="00A77B3E" w:rsidRPr="00B902A5" w:rsidRDefault="00A77B3E" w:rsidP="00B902A5">
      <w:pPr>
        <w:spacing w:line="360" w:lineRule="auto"/>
        <w:jc w:val="both"/>
        <w:rPr>
          <w:rFonts w:ascii="Book Antiqua" w:hAnsi="Book Antiqua"/>
        </w:rPr>
      </w:pPr>
    </w:p>
    <w:p w14:paraId="55EE2EF8"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CONCLUSION</w:t>
      </w:r>
    </w:p>
    <w:p w14:paraId="2D8CBDE8" w14:textId="1840AC6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Given the observational nature of the studies included in the analysis, heterogeneity was significantly higher for outcomes.</w:t>
      </w:r>
      <w:r w:rsidR="00022627"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 xml:space="preserve">While there are no randomized controlled trials or definitive guidelines available for recurrent ISR associated with DES, this analysis </w:t>
      </w:r>
      <w:r w:rsidRPr="00B902A5">
        <w:rPr>
          <w:rFonts w:ascii="Book Antiqua" w:eastAsia="Book Antiqua" w:hAnsi="Book Antiqua" w:cs="Book Antiqua"/>
          <w:color w:val="000000"/>
        </w:rPr>
        <w:lastRenderedPageBreak/>
        <w:t>suggests that brachytherapy might be the alternative approach for recurrent DES-ISR. Randomized controlled trials are required to confirm results from this study.</w:t>
      </w:r>
    </w:p>
    <w:p w14:paraId="0B5E30A5" w14:textId="77777777" w:rsidR="00A77B3E" w:rsidRPr="00B902A5" w:rsidRDefault="00A77B3E" w:rsidP="00B902A5">
      <w:pPr>
        <w:spacing w:line="360" w:lineRule="auto"/>
        <w:jc w:val="both"/>
        <w:rPr>
          <w:rFonts w:ascii="Book Antiqua" w:hAnsi="Book Antiqua"/>
        </w:rPr>
      </w:pPr>
    </w:p>
    <w:p w14:paraId="377CE8BB" w14:textId="5A8F195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Key Words: </w:t>
      </w:r>
      <w:r w:rsidRPr="00B902A5">
        <w:rPr>
          <w:rFonts w:ascii="Book Antiqua" w:eastAsia="Book Antiqua" w:hAnsi="Book Antiqua" w:cs="Book Antiqua"/>
          <w:color w:val="000000"/>
        </w:rPr>
        <w:t xml:space="preserve">Intracoronary </w:t>
      </w:r>
      <w:r w:rsidR="00022627" w:rsidRPr="00B902A5">
        <w:rPr>
          <w:rFonts w:ascii="Book Antiqua" w:eastAsia="Book Antiqua" w:hAnsi="Book Antiqua" w:cs="Book Antiqua"/>
          <w:color w:val="000000"/>
        </w:rPr>
        <w:t>b</w:t>
      </w:r>
      <w:r w:rsidRPr="00B902A5">
        <w:rPr>
          <w:rFonts w:ascii="Book Antiqua" w:eastAsia="Book Antiqua" w:hAnsi="Book Antiqua" w:cs="Book Antiqua"/>
          <w:color w:val="000000"/>
        </w:rPr>
        <w:t xml:space="preserve">rachytherapy; In-stent restenosis; </w:t>
      </w:r>
      <w:r w:rsidR="00022627" w:rsidRPr="00B902A5">
        <w:rPr>
          <w:rFonts w:ascii="Book Antiqua" w:eastAsia="Book Antiqua" w:hAnsi="Book Antiqua" w:cs="Book Antiqua"/>
          <w:color w:val="000000"/>
        </w:rPr>
        <w:t>M</w:t>
      </w:r>
      <w:r w:rsidRPr="00B902A5">
        <w:rPr>
          <w:rFonts w:ascii="Book Antiqua" w:eastAsia="Book Antiqua" w:hAnsi="Book Antiqua" w:cs="Book Antiqua"/>
          <w:color w:val="000000"/>
        </w:rPr>
        <w:t xml:space="preserve">eta-analysis; </w:t>
      </w:r>
      <w:r w:rsidR="00022627" w:rsidRPr="00B902A5">
        <w:rPr>
          <w:rFonts w:ascii="Book Antiqua" w:eastAsia="Book Antiqua" w:hAnsi="Book Antiqua" w:cs="Book Antiqua"/>
          <w:color w:val="000000"/>
        </w:rPr>
        <w:t>D</w:t>
      </w:r>
      <w:r w:rsidRPr="00B902A5">
        <w:rPr>
          <w:rFonts w:ascii="Book Antiqua" w:eastAsia="Book Antiqua" w:hAnsi="Book Antiqua" w:cs="Book Antiqua"/>
          <w:color w:val="000000"/>
        </w:rPr>
        <w:t xml:space="preserve">rug eluting stent; Systematic </w:t>
      </w:r>
      <w:r w:rsidR="00022627" w:rsidRPr="00B902A5">
        <w:rPr>
          <w:rFonts w:ascii="Book Antiqua" w:eastAsia="Book Antiqua" w:hAnsi="Book Antiqua" w:cs="Book Antiqua"/>
          <w:color w:val="000000"/>
        </w:rPr>
        <w:t>r</w:t>
      </w:r>
      <w:r w:rsidRPr="00B902A5">
        <w:rPr>
          <w:rFonts w:ascii="Book Antiqua" w:eastAsia="Book Antiqua" w:hAnsi="Book Antiqua" w:cs="Book Antiqua"/>
          <w:color w:val="000000"/>
        </w:rPr>
        <w:t>eview; Brachytherapy</w:t>
      </w:r>
    </w:p>
    <w:p w14:paraId="4DF93004" w14:textId="77777777" w:rsidR="00A77B3E" w:rsidRPr="00B902A5" w:rsidRDefault="00A77B3E" w:rsidP="00B902A5">
      <w:pPr>
        <w:spacing w:line="360" w:lineRule="auto"/>
        <w:jc w:val="both"/>
        <w:rPr>
          <w:rFonts w:ascii="Book Antiqua" w:hAnsi="Book Antiqua"/>
        </w:rPr>
      </w:pPr>
    </w:p>
    <w:p w14:paraId="6BB3DA60" w14:textId="5A9B83F4"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Ilyas I, Kumar A, Adalja D, Shariff M, Desai R, Sattar Y, Vallabhajosyula S, Gullapalli N, Doshi R. </w:t>
      </w:r>
      <w:r w:rsidR="00022627" w:rsidRPr="00B902A5">
        <w:rPr>
          <w:rFonts w:ascii="Book Antiqua" w:eastAsia="Book Antiqua" w:hAnsi="Book Antiqua" w:cs="Book Antiqua"/>
          <w:bCs/>
          <w:color w:val="000000"/>
        </w:rPr>
        <w:t>Intracoronary brachytherapy for the treatment of recurrent drug-eluting stent in-stent restenosis: A systematic review and meta-analysis</w:t>
      </w:r>
      <w:r w:rsidRPr="00B902A5">
        <w:rPr>
          <w:rFonts w:ascii="Book Antiqua" w:eastAsia="Book Antiqua" w:hAnsi="Book Antiqua" w:cs="Book Antiqua"/>
          <w:color w:val="000000"/>
        </w:rPr>
        <w:t xml:space="preserve">. </w:t>
      </w:r>
      <w:r w:rsidRPr="00B902A5">
        <w:rPr>
          <w:rFonts w:ascii="Book Antiqua" w:eastAsia="Book Antiqua" w:hAnsi="Book Antiqua" w:cs="Book Antiqua"/>
          <w:i/>
          <w:iCs/>
          <w:color w:val="000000"/>
        </w:rPr>
        <w:t xml:space="preserve">World J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2021; In press</w:t>
      </w:r>
    </w:p>
    <w:p w14:paraId="6DCD754E" w14:textId="77777777" w:rsidR="00A77B3E" w:rsidRPr="00B902A5" w:rsidRDefault="00A77B3E" w:rsidP="00B902A5">
      <w:pPr>
        <w:spacing w:line="360" w:lineRule="auto"/>
        <w:jc w:val="both"/>
        <w:rPr>
          <w:rFonts w:ascii="Book Antiqua" w:hAnsi="Book Antiqua"/>
        </w:rPr>
      </w:pPr>
    </w:p>
    <w:p w14:paraId="7E1A28D8" w14:textId="74D5E89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Core Tip: </w:t>
      </w:r>
      <w:r w:rsidRPr="00B902A5">
        <w:rPr>
          <w:rFonts w:ascii="Book Antiqua" w:eastAsia="Book Antiqua" w:hAnsi="Book Antiqua" w:cs="Book Antiqua"/>
          <w:color w:val="000000"/>
        </w:rPr>
        <w:t>Information is not readily available for the management of recurrent drug-eluting in-stent restenosis. There have been recent advances in the management of in-stent restenosis. While the use of a drug-eluting stent is still associated with in-stent restenosis, the use of intracoronary brachytherapy</w:t>
      </w:r>
      <w:r w:rsidR="0000616F" w:rsidRPr="00B902A5">
        <w:rPr>
          <w:rFonts w:ascii="Book Antiqua" w:eastAsia="Book Antiqua" w:hAnsi="Book Antiqua" w:cs="Book Antiqua"/>
          <w:color w:val="000000"/>
        </w:rPr>
        <w:t xml:space="preserve"> (ICBT)</w:t>
      </w:r>
      <w:r w:rsidRPr="00B902A5">
        <w:rPr>
          <w:rFonts w:ascii="Book Antiqua" w:eastAsia="Book Antiqua" w:hAnsi="Book Antiqua" w:cs="Book Antiqua"/>
          <w:color w:val="000000"/>
        </w:rPr>
        <w:t xml:space="preserve"> has resurged as one of the modalities in the management of such a complex problem. This analysis focuses on myocardial infarction and target lesion revascularization after the use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with a follow-up out to 2 years. Future studies with longer follow up are required to see if these benefits last longer.</w:t>
      </w:r>
    </w:p>
    <w:p w14:paraId="4C9DDBE2" w14:textId="77777777" w:rsidR="00A77B3E" w:rsidRPr="00B902A5" w:rsidRDefault="00A77B3E" w:rsidP="00B902A5">
      <w:pPr>
        <w:spacing w:line="360" w:lineRule="auto"/>
        <w:jc w:val="both"/>
        <w:rPr>
          <w:rFonts w:ascii="Book Antiqua" w:hAnsi="Book Antiqua"/>
        </w:rPr>
      </w:pPr>
    </w:p>
    <w:p w14:paraId="5F0938DA" w14:textId="29C1E1AD" w:rsidR="00A77B3E" w:rsidRPr="00B902A5" w:rsidRDefault="00E55256"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br w:type="page"/>
      </w:r>
      <w:r w:rsidR="00C262FE" w:rsidRPr="00B902A5">
        <w:rPr>
          <w:rFonts w:ascii="Book Antiqua" w:eastAsia="Book Antiqua" w:hAnsi="Book Antiqua" w:cs="Book Antiqua"/>
          <w:b/>
          <w:caps/>
          <w:color w:val="000000"/>
          <w:u w:val="single"/>
        </w:rPr>
        <w:lastRenderedPageBreak/>
        <w:t>INTRODUCTION</w:t>
      </w:r>
    </w:p>
    <w:p w14:paraId="7FD6F588" w14:textId="7392098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As percutaneous coronary intervention has evolved, drug eluting stents (DES) have become the mainstay of therapy given their lower rates of in-stent restenosis (ISR) and other complications</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 comparison to bare metal stents (BMS).</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ISR occurs due to vascular </w:t>
      </w:r>
      <w:r w:rsidR="0068069A" w:rsidRPr="00B902A5">
        <w:rPr>
          <w:rFonts w:ascii="Book Antiqua" w:eastAsia="Book Antiqua" w:hAnsi="Book Antiqua" w:cs="Book Antiqua"/>
          <w:color w:val="000000"/>
        </w:rPr>
        <w:t>remodeling</w:t>
      </w:r>
      <w:r w:rsidRPr="00B902A5">
        <w:rPr>
          <w:rFonts w:ascii="Book Antiqua" w:eastAsia="Book Antiqua" w:hAnsi="Book Antiqua" w:cs="Book Antiqua"/>
          <w:color w:val="000000"/>
        </w:rPr>
        <w:t xml:space="preserve"> and neointimal hyperplasia which can lead to the reoccurrence of anginal </w:t>
      </w:r>
      <w:proofErr w:type="gramStart"/>
      <w:r w:rsidRPr="00B902A5">
        <w:rPr>
          <w:rFonts w:ascii="Book Antiqua" w:eastAsia="Book Antiqua" w:hAnsi="Book Antiqua" w:cs="Book Antiqua"/>
          <w:color w:val="000000"/>
        </w:rPr>
        <w:t>symptoms</w:t>
      </w:r>
      <w:r w:rsidR="000D502B"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1</w:t>
      </w:r>
      <w:r w:rsidR="000D502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Various clinical factors, including stent type, other comorbidities and patient characteristics, contribute to the development of ISR</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This makes it difficult to ascertain the exact incidence of ISR, however, with the advent of second-generation DES, ISR rates have decreased to </w:t>
      </w:r>
      <w:r w:rsidR="0000616F" w:rsidRPr="00B902A5">
        <w:rPr>
          <w:rFonts w:ascii="Book Antiqua" w:eastAsia="Book Antiqua" w:hAnsi="Book Antiqua" w:cs="Book Antiqua"/>
          <w:color w:val="000000"/>
        </w:rPr>
        <w:t xml:space="preserve">approximately </w:t>
      </w:r>
      <w:r w:rsidRPr="00B902A5">
        <w:rPr>
          <w:rFonts w:ascii="Book Antiqua" w:eastAsia="Book Antiqua" w:hAnsi="Book Antiqua" w:cs="Book Antiqua"/>
          <w:color w:val="000000"/>
        </w:rPr>
        <w:t>8</w:t>
      </w:r>
      <w:proofErr w:type="gramStart"/>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2</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Patients with ISR will often undergo revascularization with repeat stenting per guideline, however, the recommendations are less clear for 2 or more previously implanted </w:t>
      </w:r>
      <w:proofErr w:type="gramStart"/>
      <w:r w:rsidRPr="00B902A5">
        <w:rPr>
          <w:rFonts w:ascii="Book Antiqua" w:eastAsia="Book Antiqua" w:hAnsi="Book Antiqua" w:cs="Book Antiqua"/>
          <w:color w:val="000000"/>
        </w:rPr>
        <w:t>stents</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3</w:t>
      </w:r>
      <w:r w:rsidR="0000616F" w:rsidRPr="00B902A5">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4</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There have been several modalities used for such lesion without clear benefits which includes but not limited to the use of laser atherectomy, intracoronary brachytherapy (ICBT), and drug coated balloons. The intracoronary irradiation may limit intravascular smooth muscle proliferation by promoting novel cell cycle regulation and eventually reduces the rate of </w:t>
      </w:r>
      <w:proofErr w:type="gramStart"/>
      <w:r w:rsidRPr="00B902A5">
        <w:rPr>
          <w:rFonts w:ascii="Book Antiqua" w:eastAsia="Book Antiqua" w:hAnsi="Book Antiqua" w:cs="Book Antiqua"/>
          <w:color w:val="000000"/>
        </w:rPr>
        <w:t>ISR</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5</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There have been promising</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results with the use of ICBT for recurrent DES-</w:t>
      </w:r>
      <w:proofErr w:type="gramStart"/>
      <w:r w:rsidRPr="00B902A5">
        <w:rPr>
          <w:rFonts w:ascii="Book Antiqua" w:eastAsia="Book Antiqua" w:hAnsi="Book Antiqua" w:cs="Book Antiqua"/>
          <w:color w:val="000000"/>
        </w:rPr>
        <w:t>ISR</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6</w:t>
      </w:r>
      <w:r w:rsidR="0000616F" w:rsidRPr="00B902A5">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8</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Given the inherent limitations and logistic issues associated with the use of ICBT, the use has been very limited to a few </w:t>
      </w:r>
      <w:proofErr w:type="spellStart"/>
      <w:r w:rsidRPr="00B902A5">
        <w:rPr>
          <w:rFonts w:ascii="Book Antiqua" w:eastAsia="Book Antiqua" w:hAnsi="Book Antiqua" w:cs="Book Antiqua"/>
          <w:color w:val="000000"/>
        </w:rPr>
        <w:t>centres</w:t>
      </w:r>
      <w:proofErr w:type="spellEnd"/>
      <w:r w:rsidRPr="00B902A5">
        <w:rPr>
          <w:rFonts w:ascii="Book Antiqua" w:eastAsia="Book Antiqua" w:hAnsi="Book Antiqua" w:cs="Book Antiqua"/>
          <w:color w:val="000000"/>
        </w:rPr>
        <w:t xml:space="preserve"> in the United States.</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We performed a meta-analysis on observational studies studying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in the absence of randomized controlled trials and recurrent DES-ISR to evaluate the procedural success, target lesion revascularization (TLR), incidence of myocardial infarction (MI) and all-cause mortality at </w:t>
      </w:r>
      <w:r w:rsidR="0068069A" w:rsidRPr="00B902A5">
        <w:rPr>
          <w:rFonts w:ascii="Book Antiqua" w:eastAsia="Book Antiqua" w:hAnsi="Book Antiqua" w:cs="Book Antiqua"/>
          <w:color w:val="000000"/>
        </w:rPr>
        <w:t>1- and 2-years</w:t>
      </w:r>
      <w:r w:rsidRPr="00B902A5">
        <w:rPr>
          <w:rFonts w:ascii="Book Antiqua" w:eastAsia="Book Antiqua" w:hAnsi="Book Antiqua" w:cs="Book Antiqua"/>
          <w:color w:val="000000"/>
        </w:rPr>
        <w:t xml:space="preserve"> follow-up.</w:t>
      </w:r>
    </w:p>
    <w:p w14:paraId="749669A6" w14:textId="77777777" w:rsidR="00A77B3E" w:rsidRPr="00B902A5" w:rsidRDefault="00A77B3E" w:rsidP="00B902A5">
      <w:pPr>
        <w:spacing w:line="360" w:lineRule="auto"/>
        <w:ind w:firstLine="720"/>
        <w:jc w:val="both"/>
        <w:rPr>
          <w:rFonts w:ascii="Book Antiqua" w:hAnsi="Book Antiqua"/>
        </w:rPr>
      </w:pPr>
    </w:p>
    <w:p w14:paraId="4960004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MATERIALS AND METHODS</w:t>
      </w:r>
    </w:p>
    <w:p w14:paraId="02F6E708" w14:textId="68A2E692"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Literature </w:t>
      </w:r>
      <w:r w:rsidR="0000616F" w:rsidRPr="00B902A5">
        <w:rPr>
          <w:rFonts w:ascii="Book Antiqua" w:eastAsia="Book Antiqua" w:hAnsi="Book Antiqua" w:cs="Book Antiqua"/>
          <w:b/>
          <w:bCs/>
          <w:i/>
          <w:iCs/>
          <w:color w:val="000000"/>
        </w:rPr>
        <w:t>s</w:t>
      </w:r>
      <w:r w:rsidRPr="00B902A5">
        <w:rPr>
          <w:rFonts w:ascii="Book Antiqua" w:eastAsia="Book Antiqua" w:hAnsi="Book Antiqua" w:cs="Book Antiqua"/>
          <w:b/>
          <w:bCs/>
          <w:i/>
          <w:iCs/>
          <w:color w:val="000000"/>
        </w:rPr>
        <w:t>earch</w:t>
      </w:r>
    </w:p>
    <w:p w14:paraId="5509C578" w14:textId="3481BDB3"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We performed a systematic search of the PubMed/MEDLINE, Cochrane and DARE databases to identify relevant articles. The literature search was performed from the inception of the database to January 2019. Since studies included in the present meta-analysis were approved my institutional ethical committee, no additional ethical </w:t>
      </w:r>
      <w:r w:rsidRPr="00B902A5">
        <w:rPr>
          <w:rFonts w:ascii="Book Antiqua" w:eastAsia="Book Antiqua" w:hAnsi="Book Antiqua" w:cs="Book Antiqua"/>
          <w:color w:val="000000"/>
        </w:rPr>
        <w:lastRenderedPageBreak/>
        <w:t>clearance was required for the present meta-analysis. The reporting of the present systematic review and meta-analysis was in accordance with the PRISMA</w:t>
      </w:r>
      <w:r w:rsidR="0000616F" w:rsidRPr="00B902A5">
        <w:rPr>
          <w:rFonts w:ascii="Book Antiqua" w:eastAsia="Book Antiqua" w:hAnsi="Book Antiqua" w:cs="Book Antiqua"/>
          <w:color w:val="000000"/>
        </w:rPr>
        <w:t xml:space="preserve"> </w:t>
      </w:r>
      <w:proofErr w:type="gramStart"/>
      <w:r w:rsidRPr="00B902A5">
        <w:rPr>
          <w:rFonts w:ascii="Book Antiqua" w:eastAsia="Book Antiqua" w:hAnsi="Book Antiqua" w:cs="Book Antiqua"/>
          <w:color w:val="000000"/>
        </w:rPr>
        <w:t>guidelines</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9</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p>
    <w:p w14:paraId="1648DF79" w14:textId="77777777" w:rsidR="0000616F" w:rsidRPr="00B902A5" w:rsidRDefault="0000616F" w:rsidP="00B902A5">
      <w:pPr>
        <w:spacing w:line="360" w:lineRule="auto"/>
        <w:jc w:val="both"/>
        <w:rPr>
          <w:rFonts w:ascii="Book Antiqua" w:hAnsi="Book Antiqua"/>
        </w:rPr>
      </w:pPr>
    </w:p>
    <w:p w14:paraId="72E962D6" w14:textId="34E01679"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Study </w:t>
      </w:r>
      <w:r w:rsidR="0000616F" w:rsidRPr="00B902A5">
        <w:rPr>
          <w:rFonts w:ascii="Book Antiqua" w:eastAsia="Book Antiqua" w:hAnsi="Book Antiqua" w:cs="Book Antiqua"/>
          <w:b/>
          <w:bCs/>
          <w:i/>
          <w:iCs/>
          <w:color w:val="000000"/>
        </w:rPr>
        <w:t>s</w:t>
      </w:r>
      <w:r w:rsidRPr="00B902A5">
        <w:rPr>
          <w:rFonts w:ascii="Book Antiqua" w:eastAsia="Book Antiqua" w:hAnsi="Book Antiqua" w:cs="Book Antiqua"/>
          <w:b/>
          <w:bCs/>
          <w:i/>
          <w:iCs/>
          <w:color w:val="000000"/>
        </w:rPr>
        <w:t>election</w:t>
      </w:r>
    </w:p>
    <w:p w14:paraId="7E819F34" w14:textId="714C750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Each of the three databases were searched using the search terms "Intra-coronary Brachytherapy",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OR "Intra-vascular Brachytherapy"</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"Intravascular Brachytherapy", "Drug eluting stent", "Drug-eluting stent", DES, "In-stent restenosis", ISR, to identify citations without language restrictions (Supplementary Table 1). Studies were not excluded based on sample size.</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 identified studies were imported into Mendeley reference manager and checked for duplicates. The reference list of the relevant articles searched were reviewed to identify additional articles.</w:t>
      </w:r>
    </w:p>
    <w:p w14:paraId="4DC58AA5" w14:textId="0EBEDF06" w:rsidR="00A77B3E" w:rsidRPr="00B902A5" w:rsidRDefault="00C262FE" w:rsidP="00B902A5">
      <w:pPr>
        <w:spacing w:line="360" w:lineRule="auto"/>
        <w:ind w:firstLineChars="200" w:firstLine="480"/>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The inclusion criteria </w:t>
      </w:r>
      <w:r w:rsidR="0068069A" w:rsidRPr="00B902A5">
        <w:rPr>
          <w:rFonts w:ascii="Book Antiqua" w:eastAsia="Book Antiqua" w:hAnsi="Book Antiqua" w:cs="Book Antiqua"/>
          <w:color w:val="000000"/>
        </w:rPr>
        <w:t>were</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(1</w:t>
      </w:r>
      <w:r w:rsidRPr="00B902A5">
        <w:rPr>
          <w:rFonts w:ascii="Book Antiqua" w:eastAsia="Book Antiqua" w:hAnsi="Book Antiqua" w:cs="Book Antiqua"/>
          <w:color w:val="000000"/>
        </w:rPr>
        <w:t xml:space="preserve">) observational studies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and (2</w:t>
      </w:r>
      <w:r w:rsidRPr="00B902A5">
        <w:rPr>
          <w:rFonts w:ascii="Book Antiqua" w:eastAsia="Book Antiqua" w:hAnsi="Book Antiqua" w:cs="Book Antiqua"/>
          <w:color w:val="000000"/>
        </w:rPr>
        <w:t>) for recurrent ISR of DES reporting either one of the following event rates</w:t>
      </w:r>
      <w:r w:rsidR="0000616F"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P</w:t>
      </w:r>
      <w:r w:rsidRPr="00B902A5">
        <w:rPr>
          <w:rFonts w:ascii="Book Antiqua" w:eastAsia="Book Antiqua" w:hAnsi="Book Antiqua" w:cs="Book Antiqua"/>
          <w:color w:val="000000"/>
        </w:rPr>
        <w:t>rocedural success</w:t>
      </w:r>
      <w:r w:rsidR="0000616F"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TLR, MI and all-cause mortality at 1 and/or 2 years follow up. Studies were excluded if intra-coronary brachytherapy was used as a treatment modality for initial ISR and studies with </w:t>
      </w:r>
      <w:r w:rsidR="0068069A" w:rsidRPr="00B902A5">
        <w:rPr>
          <w:rFonts w:ascii="Book Antiqua" w:eastAsia="Book Antiqua" w:hAnsi="Book Antiqua" w:cs="Book Antiqua"/>
          <w:color w:val="000000"/>
        </w:rPr>
        <w:t>BMS</w:t>
      </w:r>
      <w:r w:rsidRPr="00B902A5">
        <w:rPr>
          <w:rFonts w:ascii="Book Antiqua" w:eastAsia="Book Antiqua" w:hAnsi="Book Antiqua" w:cs="Book Antiqua"/>
          <w:color w:val="000000"/>
        </w:rPr>
        <w:t xml:space="preserve"> (</w:t>
      </w:r>
      <w:r w:rsidR="00DB7476" w:rsidRPr="00B902A5">
        <w:rPr>
          <w:rFonts w:ascii="Book Antiqua" w:eastAsia="Book Antiqua" w:hAnsi="Book Antiqua" w:cs="Book Antiqua"/>
          <w:color w:val="000000"/>
        </w:rPr>
        <w:t xml:space="preserve">Supplementary </w:t>
      </w:r>
      <w:r w:rsidRPr="00B902A5">
        <w:rPr>
          <w:rFonts w:ascii="Book Antiqua" w:eastAsia="Book Antiqua" w:hAnsi="Book Antiqua" w:cs="Book Antiqua"/>
          <w:color w:val="000000"/>
        </w:rPr>
        <w:t>eMethod1).</w:t>
      </w:r>
    </w:p>
    <w:p w14:paraId="300D0DB8" w14:textId="77777777" w:rsidR="0000616F" w:rsidRPr="00B902A5" w:rsidRDefault="0000616F" w:rsidP="00B902A5">
      <w:pPr>
        <w:spacing w:line="360" w:lineRule="auto"/>
        <w:jc w:val="both"/>
        <w:rPr>
          <w:rFonts w:ascii="Book Antiqua" w:hAnsi="Book Antiqua"/>
        </w:rPr>
      </w:pPr>
    </w:p>
    <w:p w14:paraId="2E64C66A" w14:textId="1D0D45FA"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Data </w:t>
      </w:r>
      <w:r w:rsidR="008372D1" w:rsidRPr="00B902A5">
        <w:rPr>
          <w:rFonts w:ascii="Book Antiqua" w:eastAsia="Book Antiqua" w:hAnsi="Book Antiqua" w:cs="Book Antiqua"/>
          <w:b/>
          <w:bCs/>
          <w:i/>
          <w:iCs/>
          <w:color w:val="000000"/>
        </w:rPr>
        <w:t>e</w:t>
      </w:r>
      <w:r w:rsidRPr="00B902A5">
        <w:rPr>
          <w:rFonts w:ascii="Book Antiqua" w:eastAsia="Book Antiqua" w:hAnsi="Book Antiqua" w:cs="Book Antiqua"/>
          <w:b/>
          <w:bCs/>
          <w:i/>
          <w:iCs/>
          <w:color w:val="000000"/>
        </w:rPr>
        <w:t>xtraction</w:t>
      </w:r>
    </w:p>
    <w:p w14:paraId="6B1CAE9E" w14:textId="51EB6CC0"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The screening of searched citations was performed at two levels. At the first level, two reviewers independently screened the title and abstracts of citations searched. At the second level, full text of citations identified by first level of screening was reviewed by two independent reviewers and included if the studies met the inclusion criteria. Any disparity during the review process was rectified by mutual consensus. Data extraction from included studies was performed by two reviewers independently. The following information was extracted from each included study, author’s name, year, number of patients, mean age, percentage male, procedural angiographic success rates, TLR, MI and all-cau</w:t>
      </w:r>
      <w:r w:rsidR="000664FA">
        <w:rPr>
          <w:rFonts w:ascii="Book Antiqua" w:eastAsia="Book Antiqua" w:hAnsi="Book Antiqua" w:cs="Book Antiqua"/>
          <w:color w:val="000000"/>
        </w:rPr>
        <w:t>se mortality rates at 1- and 2-</w:t>
      </w:r>
      <w:r w:rsidRPr="00B902A5">
        <w:rPr>
          <w:rFonts w:ascii="Book Antiqua" w:eastAsia="Book Antiqua" w:hAnsi="Book Antiqua" w:cs="Book Antiqua"/>
          <w:color w:val="000000"/>
        </w:rPr>
        <w:t>year follow-up that were reported.</w:t>
      </w:r>
    </w:p>
    <w:p w14:paraId="5CE53B01" w14:textId="77777777" w:rsidR="008372D1" w:rsidRPr="00B902A5" w:rsidRDefault="008372D1" w:rsidP="00B902A5">
      <w:pPr>
        <w:spacing w:line="360" w:lineRule="auto"/>
        <w:jc w:val="both"/>
        <w:rPr>
          <w:rFonts w:ascii="Book Antiqua" w:hAnsi="Book Antiqua"/>
        </w:rPr>
      </w:pPr>
    </w:p>
    <w:p w14:paraId="4663C2A2" w14:textId="0398A722"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Statistical </w:t>
      </w:r>
      <w:r w:rsidR="008372D1" w:rsidRPr="00B902A5">
        <w:rPr>
          <w:rFonts w:ascii="Book Antiqua" w:eastAsia="Book Antiqua" w:hAnsi="Book Antiqua" w:cs="Book Antiqua"/>
          <w:b/>
          <w:bCs/>
          <w:i/>
          <w:iCs/>
          <w:color w:val="000000"/>
        </w:rPr>
        <w:t>a</w:t>
      </w:r>
      <w:r w:rsidRPr="00B902A5">
        <w:rPr>
          <w:rFonts w:ascii="Book Antiqua" w:eastAsia="Book Antiqua" w:hAnsi="Book Antiqua" w:cs="Book Antiqua"/>
          <w:b/>
          <w:bCs/>
          <w:i/>
          <w:iCs/>
          <w:color w:val="000000"/>
        </w:rPr>
        <w:t>nalysis</w:t>
      </w:r>
    </w:p>
    <w:p w14:paraId="7C2E9598" w14:textId="58AFFB9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We used random 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statistics. Estimates with </w:t>
      </w:r>
      <w:r w:rsidRPr="00127536">
        <w:rPr>
          <w:rFonts w:ascii="Book Antiqua" w:eastAsia="Book Antiqua" w:hAnsi="Book Antiqua" w:cs="Book Antiqua"/>
          <w:i/>
          <w:color w:val="000000"/>
        </w:rPr>
        <w:t>I</w:t>
      </w:r>
      <w:r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&gt; 50% was considered statistically heterogeneous. To allow for inclusion in the meta-analysis, a correction of 0.5 was added to the events of studies reporting event rate of 0%. All statistical analysis was carried out using R statistical software version 3.6.2</w:t>
      </w:r>
    </w:p>
    <w:p w14:paraId="222DD2C5" w14:textId="77777777" w:rsidR="00A77B3E" w:rsidRPr="00B902A5" w:rsidRDefault="00A77B3E" w:rsidP="00127536">
      <w:pPr>
        <w:spacing w:line="360" w:lineRule="auto"/>
        <w:jc w:val="both"/>
        <w:rPr>
          <w:rFonts w:ascii="Book Antiqua" w:hAnsi="Book Antiqua"/>
        </w:rPr>
      </w:pPr>
    </w:p>
    <w:p w14:paraId="52FB8E6E"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RESULTS</w:t>
      </w:r>
    </w:p>
    <w:p w14:paraId="1793FB03" w14:textId="77777777"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Summary of included studies</w:t>
      </w:r>
    </w:p>
    <w:p w14:paraId="23116EE5" w14:textId="609C6D19"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The database search identified a total of 26 citations. After applying the inclusion criteria, 6 studies were included in the final </w:t>
      </w:r>
      <w:proofErr w:type="gramStart"/>
      <w:r w:rsidRPr="00B902A5">
        <w:rPr>
          <w:rFonts w:ascii="Book Antiqua" w:eastAsia="Book Antiqua" w:hAnsi="Book Antiqua" w:cs="Book Antiqua"/>
          <w:color w:val="000000"/>
        </w:rPr>
        <w:t>analysis</w:t>
      </w:r>
      <w:r w:rsidR="008372D1"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6</w:t>
      </w:r>
      <w:r w:rsidR="00272313">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7</w:t>
      </w:r>
      <w:r w:rsidR="008372D1"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0</w:t>
      </w:r>
      <w:r w:rsidR="008372D1"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 PRISMA flow chart for inclusion of studies is provided in</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Figure 1. All studies included in the present study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intra-coronary brachytherapy as treatment strategy in patients with recurrent ISR. The baseline characteristics of included studies are provided in</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Table 1. The mean age of the patients ranges from 65-67 years in all studies. All studies included patients with</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shd w:val="clear" w:color="auto" w:fill="FFFFFF"/>
        </w:rPr>
        <w:t>≥</w:t>
      </w:r>
      <w:r w:rsidR="008372D1"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shd w:val="clear" w:color="auto" w:fill="FFFFFF"/>
        </w:rPr>
        <w:t>2 stents. However, information regarding previous stent DES or BMS was not clear in any of the manuscript. Males were significantly higher in all studies. All studies utilized</w:t>
      </w:r>
      <w:r w:rsidR="008372D1"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rPr>
        <w:t>Strontium/yttrium-90 beta radiation system at the depth of 2 mm in almost all studies. Mean radiation dose was 18-23 gray in all studies. All the studies performed brachytherapy on DES as the most recent layer of the stent. Although studies did not mention which stent was utilized prior to this brachytherapy procedure, all studies included patients after calendar year 2011, and hence, we can safely assume that all studies utilized second generation DES stent after the procedure.</w:t>
      </w:r>
    </w:p>
    <w:p w14:paraId="61B1E49C" w14:textId="77777777" w:rsidR="008372D1" w:rsidRPr="00B902A5" w:rsidRDefault="008372D1" w:rsidP="00B902A5">
      <w:pPr>
        <w:spacing w:line="360" w:lineRule="auto"/>
        <w:jc w:val="both"/>
        <w:rPr>
          <w:rFonts w:ascii="Book Antiqua" w:hAnsi="Book Antiqua"/>
        </w:rPr>
      </w:pPr>
    </w:p>
    <w:p w14:paraId="6ED801A2" w14:textId="77777777"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Results of analysis of outcomes</w:t>
      </w:r>
    </w:p>
    <w:p w14:paraId="6FC397C3" w14:textId="09ED0CC9"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Procedural angiographic success following intra-coronary brachytherapy was 99.8%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99.5%-100.1%</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 2A</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w:t>
      </w:r>
      <w:r w:rsidR="008372D1"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 xml:space="preserve">TLR at 1-year follow-up was 14.1%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9.2%-19%</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 2B</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and at 2-year follow-up was 22.7%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15.4%-30%</w:t>
      </w:r>
      <w:r w:rsidR="008372D1" w:rsidRPr="00B902A5">
        <w:rPr>
          <w:rFonts w:ascii="Book Antiqua" w:eastAsia="Book Antiqua" w:hAnsi="Book Antiqua" w:cs="Book Antiqua"/>
          <w:color w:val="000000"/>
        </w:rPr>
        <w:t>)</w:t>
      </w:r>
      <w:r w:rsidRPr="00B902A5">
        <w:rPr>
          <w:rFonts w:ascii="Book Antiqua" w:eastAsia="Book Antiqua" w:hAnsi="Book Antiqua" w:cs="Book Antiqua"/>
          <w:b/>
          <w:bCs/>
          <w:color w:val="000000"/>
        </w:rPr>
        <w:t xml:space="preserve">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Figure 3A</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following intra-coronary brachytherapy. MI at 1- and 2-year follow-up were 2%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0.6%-3.3%</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and 4.1%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2.5%-5.8%</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w:t>
      </w:r>
      <w:r w:rsidR="00627EDB" w:rsidRPr="00B902A5">
        <w:rPr>
          <w:rFonts w:ascii="Book Antiqua" w:eastAsia="Book Antiqua" w:hAnsi="Book Antiqua" w:cs="Book Antiqua"/>
          <w:color w:val="000000"/>
        </w:rPr>
        <w:t>s</w:t>
      </w:r>
      <w:r w:rsidRPr="00B902A5">
        <w:rPr>
          <w:rFonts w:ascii="Book Antiqua" w:eastAsia="Book Antiqua" w:hAnsi="Book Antiqua" w:cs="Book Antiqua"/>
          <w:color w:val="000000"/>
        </w:rPr>
        <w:t xml:space="preserve"> 2</w:t>
      </w:r>
      <w:r w:rsidR="008372D1" w:rsidRPr="00B902A5">
        <w:rPr>
          <w:rFonts w:ascii="Book Antiqua" w:eastAsia="Book Antiqua" w:hAnsi="Book Antiqua" w:cs="Book Antiqua"/>
          <w:color w:val="000000"/>
        </w:rPr>
        <w:t>C and</w:t>
      </w:r>
      <w:r w:rsidRPr="00B902A5">
        <w:rPr>
          <w:rFonts w:ascii="Book Antiqua" w:eastAsia="Book Antiqua" w:hAnsi="Book Antiqua" w:cs="Book Antiqua"/>
          <w:color w:val="000000"/>
        </w:rPr>
        <w:t xml:space="preserve"> 3B</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respectively. All-cause </w:t>
      </w:r>
      <w:r w:rsidRPr="00B902A5">
        <w:rPr>
          <w:rFonts w:ascii="Book Antiqua" w:eastAsia="Book Antiqua" w:hAnsi="Book Antiqua" w:cs="Book Antiqua"/>
          <w:color w:val="000000"/>
        </w:rPr>
        <w:lastRenderedPageBreak/>
        <w:t xml:space="preserve">mortality rates were 3% </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B0454A" w:rsidRPr="00B902A5">
        <w:rPr>
          <w:rFonts w:ascii="Book Antiqua" w:eastAsia="Book Antiqua" w:hAnsi="Book Antiqua" w:cs="Book Antiqua"/>
          <w:color w:val="000000"/>
        </w:rPr>
        <w:t>CI</w:t>
      </w:r>
      <w:r w:rsidRPr="00B902A5">
        <w:rPr>
          <w:rFonts w:ascii="Book Antiqua" w:eastAsia="Book Antiqua" w:hAnsi="Book Antiqua" w:cs="Book Antiqua"/>
          <w:color w:val="000000"/>
        </w:rPr>
        <w:t>: 0.8%-5.3%</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and 7.5% </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B0454A" w:rsidRPr="00B902A5">
        <w:rPr>
          <w:rFonts w:ascii="Book Antiqua" w:eastAsia="Book Antiqua" w:hAnsi="Book Antiqua" w:cs="Book Antiqua"/>
          <w:color w:val="000000"/>
        </w:rPr>
        <w:t>CI</w:t>
      </w:r>
      <w:r w:rsidRPr="00B902A5">
        <w:rPr>
          <w:rFonts w:ascii="Book Antiqua" w:eastAsia="Book Antiqua" w:hAnsi="Book Antiqua" w:cs="Book Antiqua"/>
          <w:color w:val="000000"/>
        </w:rPr>
        <w:t>: 0.8%-14.3%</w:t>
      </w:r>
      <w:r w:rsidR="00B0454A" w:rsidRPr="00B902A5">
        <w:rPr>
          <w:rFonts w:ascii="Book Antiqua" w:eastAsia="Book Antiqua" w:hAnsi="Book Antiqua" w:cs="Book Antiqua"/>
          <w:color w:val="000000"/>
        </w:rPr>
        <w:t>) (</w:t>
      </w:r>
      <w:r w:rsidRPr="00B902A5">
        <w:rPr>
          <w:rFonts w:ascii="Book Antiqua" w:eastAsia="Book Antiqua" w:hAnsi="Book Antiqua" w:cs="Book Antiqua"/>
          <w:color w:val="000000"/>
        </w:rPr>
        <w:t>Figure</w:t>
      </w:r>
      <w:r w:rsidR="00B0454A" w:rsidRPr="00B902A5">
        <w:rPr>
          <w:rFonts w:ascii="Book Antiqua" w:eastAsia="Book Antiqua" w:hAnsi="Book Antiqua" w:cs="Book Antiqua"/>
          <w:color w:val="000000"/>
        </w:rPr>
        <w:t>s</w:t>
      </w:r>
      <w:r w:rsidRPr="00B902A5">
        <w:rPr>
          <w:rFonts w:ascii="Book Antiqua" w:eastAsia="Book Antiqua" w:hAnsi="Book Antiqua" w:cs="Book Antiqua"/>
          <w:color w:val="000000"/>
        </w:rPr>
        <w:t xml:space="preserve"> 2D</w:t>
      </w:r>
      <w:r w:rsidR="00B0454A" w:rsidRPr="00B902A5">
        <w:rPr>
          <w:rFonts w:ascii="Book Antiqua" w:eastAsia="Book Antiqua" w:hAnsi="Book Antiqua" w:cs="Book Antiqua"/>
          <w:color w:val="000000"/>
        </w:rPr>
        <w:t xml:space="preserve"> and 3C)</w:t>
      </w:r>
      <w:r w:rsidRPr="00B902A5">
        <w:rPr>
          <w:rFonts w:ascii="Book Antiqua" w:eastAsia="Book Antiqua" w:hAnsi="Book Antiqua" w:cs="Book Antiqua"/>
          <w:color w:val="000000"/>
        </w:rPr>
        <w:t>, at 1- and 2-year follow-up, respectively.</w:t>
      </w:r>
    </w:p>
    <w:p w14:paraId="3DA2140B" w14:textId="77777777" w:rsidR="00A77B3E" w:rsidRPr="00B902A5" w:rsidRDefault="00A77B3E" w:rsidP="00B902A5">
      <w:pPr>
        <w:spacing w:line="360" w:lineRule="auto"/>
        <w:ind w:firstLine="720"/>
        <w:jc w:val="both"/>
        <w:rPr>
          <w:rFonts w:ascii="Book Antiqua" w:hAnsi="Book Antiqua"/>
        </w:rPr>
      </w:pPr>
    </w:p>
    <w:p w14:paraId="0DE7BBBF"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DISCUSSION</w:t>
      </w:r>
    </w:p>
    <w:p w14:paraId="0E1A4862" w14:textId="2E995E16"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In the absence of randomized controlled trials, we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observational studies demonstrating the </w:t>
      </w:r>
      <w:proofErr w:type="spellStart"/>
      <w:r w:rsidRPr="00B902A5">
        <w:rPr>
          <w:rFonts w:ascii="Book Antiqua" w:eastAsia="Book Antiqua" w:hAnsi="Book Antiqua" w:cs="Book Antiqua"/>
          <w:color w:val="000000"/>
        </w:rPr>
        <w:t>favourable</w:t>
      </w:r>
      <w:proofErr w:type="spellEnd"/>
      <w:r w:rsidRPr="00B902A5">
        <w:rPr>
          <w:rFonts w:ascii="Book Antiqua" w:eastAsia="Book Antiqua" w:hAnsi="Book Antiqua" w:cs="Book Antiqua"/>
          <w:color w:val="000000"/>
        </w:rPr>
        <w:t xml:space="preserve"> outcomes of brachytherapy following DES-ISR. The findings demonstrate high rates of procedural success, with TLR (14.1%) at 1-year and (22.7%) at 2-years, respectively.</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Incidence of MI at 1-year was 2% and 4.1% at 2-years, respectively.</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All-cause mortality at 1- and 2-year follow-up was 3% and 7.5%, respectively.</w:t>
      </w:r>
    </w:p>
    <w:p w14:paraId="2157A1B5" w14:textId="774732BE"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Brachytherapy targets adventitial </w:t>
      </w:r>
      <w:proofErr w:type="spellStart"/>
      <w:r w:rsidRPr="00B902A5">
        <w:rPr>
          <w:rFonts w:ascii="Book Antiqua" w:eastAsia="Book Antiqua" w:hAnsi="Book Antiqua" w:cs="Book Antiqua"/>
          <w:color w:val="000000"/>
        </w:rPr>
        <w:t>fibromyoblasts</w:t>
      </w:r>
      <w:proofErr w:type="spellEnd"/>
      <w:r w:rsidRPr="00B902A5">
        <w:rPr>
          <w:rFonts w:ascii="Book Antiqua" w:eastAsia="Book Antiqua" w:hAnsi="Book Antiqua" w:cs="Book Antiqua"/>
          <w:color w:val="000000"/>
        </w:rPr>
        <w:t xml:space="preserve"> that is the main source for </w:t>
      </w:r>
      <w:proofErr w:type="spellStart"/>
      <w:r w:rsidRPr="00B902A5">
        <w:rPr>
          <w:rFonts w:ascii="Book Antiqua" w:eastAsia="Book Antiqua" w:hAnsi="Book Antiqua" w:cs="Book Antiqua"/>
          <w:color w:val="000000"/>
        </w:rPr>
        <w:t>neoproliferation</w:t>
      </w:r>
      <w:proofErr w:type="spellEnd"/>
      <w:r w:rsidRPr="00B902A5">
        <w:rPr>
          <w:rFonts w:ascii="Book Antiqua" w:eastAsia="Book Antiqua" w:hAnsi="Book Antiqua" w:cs="Book Antiqua"/>
          <w:color w:val="000000"/>
        </w:rPr>
        <w:t xml:space="preserve"> of the tissue and causes apoptosis. Since there is overall suppression of neointimal growth by DES, DES-ISR tends to be focal, predominantly occurring at the stent </w:t>
      </w:r>
      <w:proofErr w:type="gramStart"/>
      <w:r w:rsidRPr="00B902A5">
        <w:rPr>
          <w:rFonts w:ascii="Book Antiqua" w:eastAsia="Book Antiqua" w:hAnsi="Book Antiqua" w:cs="Book Antiqua"/>
          <w:color w:val="000000"/>
        </w:rPr>
        <w:t>edge</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3</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inhibits neointimal formation within the stent by delivering radioactive strontium-90 beta-radiation </w:t>
      </w:r>
      <w:r w:rsidRPr="00B902A5">
        <w:rPr>
          <w:rFonts w:ascii="Book Antiqua" w:eastAsia="Book Antiqua" w:hAnsi="Book Antiqua" w:cs="Book Antiqua"/>
          <w:i/>
          <w:iCs/>
          <w:color w:val="000000"/>
        </w:rPr>
        <w:t>via</w:t>
      </w:r>
      <w:r w:rsidRPr="00B902A5">
        <w:rPr>
          <w:rFonts w:ascii="Book Antiqua" w:eastAsia="Book Antiqua" w:hAnsi="Book Antiqua" w:cs="Book Antiqua"/>
          <w:color w:val="000000"/>
        </w:rPr>
        <w:t xml:space="preserve"> a hydraulic mechanism. This may not be as effective at the stent edge which may account for the minority of patients requiring revascularization at the 1- and 2-year follow-</w:t>
      </w:r>
      <w:proofErr w:type="gramStart"/>
      <w:r w:rsidRPr="00B902A5">
        <w:rPr>
          <w:rFonts w:ascii="Book Antiqua" w:eastAsia="Book Antiqua" w:hAnsi="Book Antiqua" w:cs="Book Antiqua"/>
          <w:color w:val="000000"/>
        </w:rPr>
        <w:t>up</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4</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vertAlign w:val="superscript"/>
        </w:rPr>
        <w:t xml:space="preserve"> </w:t>
      </w:r>
      <w:r w:rsidRPr="00B902A5">
        <w:rPr>
          <w:rFonts w:ascii="Book Antiqua" w:eastAsia="Book Antiqua" w:hAnsi="Book Antiqua" w:cs="Book Antiqua"/>
          <w:color w:val="000000"/>
        </w:rPr>
        <w:t xml:space="preserve">Between the 1- and 2-year marks, there has been a remarkable increase in </w:t>
      </w:r>
      <w:r w:rsidR="0000616F" w:rsidRPr="00B902A5">
        <w:rPr>
          <w:rFonts w:ascii="Book Antiqua" w:eastAsia="Book Antiqua" w:hAnsi="Book Antiqua" w:cs="Book Antiqua"/>
          <w:color w:val="000000"/>
        </w:rPr>
        <w:t>TLR</w:t>
      </w:r>
      <w:r w:rsidRPr="00B902A5">
        <w:rPr>
          <w:rFonts w:ascii="Book Antiqua" w:eastAsia="Book Antiqua" w:hAnsi="Book Antiqua" w:cs="Book Antiqua"/>
          <w:color w:val="000000"/>
        </w:rPr>
        <w:t xml:space="preserve">, 14.1% </w:t>
      </w:r>
      <w:r w:rsidRPr="00B902A5">
        <w:rPr>
          <w:rFonts w:ascii="Book Antiqua" w:eastAsia="Book Antiqua" w:hAnsi="Book Antiqua" w:cs="Book Antiqua"/>
          <w:i/>
          <w:iCs/>
          <w:color w:val="000000"/>
        </w:rPr>
        <w:t>vs</w:t>
      </w:r>
      <w:r w:rsidRPr="00B902A5">
        <w:rPr>
          <w:rFonts w:ascii="Book Antiqua" w:eastAsia="Book Antiqua" w:hAnsi="Book Antiqua" w:cs="Book Antiqua"/>
          <w:color w:val="000000"/>
        </w:rPr>
        <w:t xml:space="preserve"> 22.7%, leading to increases in MI and all-cause mortality at the two-year mark. This suggests that radiation may delay but does not eliminate the development of restenosis, leading to higher occurrences of MI and all-cause mortality at the two-year mark.</w:t>
      </w:r>
    </w:p>
    <w:p w14:paraId="39E368E2" w14:textId="4B7E96E3"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Management of resistant DES-ISR remains challenging and the best therapeutic option is still unclear. Some experts suggested that combined use of excimer laser coronary atherectomy may improve further clinical outcomes, however, the data is limited. Another option would be to use drug coated </w:t>
      </w:r>
      <w:r w:rsidR="00AC1A1B" w:rsidRPr="00B902A5">
        <w:rPr>
          <w:rFonts w:ascii="Book Antiqua" w:eastAsia="Book Antiqua" w:hAnsi="Book Antiqua" w:cs="Book Antiqua"/>
          <w:color w:val="000000"/>
        </w:rPr>
        <w:t>balloons;</w:t>
      </w:r>
      <w:r w:rsidRPr="00B902A5">
        <w:rPr>
          <w:rFonts w:ascii="Book Antiqua" w:eastAsia="Book Antiqua" w:hAnsi="Book Antiqua" w:cs="Book Antiqua"/>
          <w:color w:val="000000"/>
        </w:rPr>
        <w:t xml:space="preserve"> however, more data is needed to determine use of this technology. The use of rotational and orbital atherectomy is also on the rise. As technology is growing, use of third generation DES stent would be helpful in reducing ISR rates itself. Intravascular imaging is another growing field which might help determine pathophysiology in the development of DES-ISR. Since stent </w:t>
      </w:r>
      <w:r w:rsidRPr="00B902A5">
        <w:rPr>
          <w:rFonts w:ascii="Book Antiqua" w:eastAsia="Book Antiqua" w:hAnsi="Book Antiqua" w:cs="Book Antiqua"/>
          <w:color w:val="000000"/>
        </w:rPr>
        <w:lastRenderedPageBreak/>
        <w:t>under-expansion is thought to be the main reason for DES-ISR, this can probably be prevented with the use of intravascular ultrasonography.</w:t>
      </w:r>
    </w:p>
    <w:p w14:paraId="643B6E8E" w14:textId="58F8B5EB"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There are some limitations to our analysis. Three of the six studies included data for all the seven endpoints we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This may have led to a smaller data pool. Additionally, we did not </w:t>
      </w:r>
      <w:proofErr w:type="spellStart"/>
      <w:r w:rsidRPr="00B902A5">
        <w:rPr>
          <w:rFonts w:ascii="Book Antiqua" w:eastAsia="Book Antiqua" w:hAnsi="Book Antiqua" w:cs="Book Antiqua"/>
          <w:color w:val="000000"/>
        </w:rPr>
        <w:t>analyse</w:t>
      </w:r>
      <w:proofErr w:type="spellEnd"/>
      <w:r w:rsidRPr="00B902A5">
        <w:rPr>
          <w:rFonts w:ascii="Book Antiqua" w:eastAsia="Book Antiqua" w:hAnsi="Book Antiqua" w:cs="Book Antiqua"/>
          <w:color w:val="000000"/>
        </w:rPr>
        <w:t xml:space="preserve"> the vessel diameter of the targeted lesion as this information was not readily available. Though, it should be a matter that, it should be investigated further given that ICBT has the greatest benefit in small vessel </w:t>
      </w:r>
      <w:proofErr w:type="gramStart"/>
      <w:r w:rsidRPr="00B902A5">
        <w:rPr>
          <w:rFonts w:ascii="Book Antiqua" w:eastAsia="Book Antiqua" w:hAnsi="Book Antiqua" w:cs="Book Antiqua"/>
          <w:color w:val="000000"/>
        </w:rPr>
        <w:t>diameters</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5</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It has been previously established that patients with diabetes are more prone to develop ISR, yet it would be interesting to note the long-term procedural success in patients with co-morbid conditions following ICBT after DES-</w:t>
      </w:r>
      <w:proofErr w:type="gramStart"/>
      <w:r w:rsidRPr="00B902A5">
        <w:rPr>
          <w:rFonts w:ascii="Book Antiqua" w:eastAsia="Book Antiqua" w:hAnsi="Book Antiqua" w:cs="Book Antiqua"/>
          <w:color w:val="000000"/>
        </w:rPr>
        <w:t>ISR</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6</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 number of stent varied in different studies. With each additional layer of stent, chances of ISR and other outcomes may increase. Finally, we do not have enough randomized control trials and we have to rely on observational studies to guide management in such patients. Overall, our analysis shows that ICBT is a feasible treatment option for the treatment of DES-ISR, is associated with high rates of procedural success and </w:t>
      </w:r>
      <w:proofErr w:type="spellStart"/>
      <w:r w:rsidRPr="00B902A5">
        <w:rPr>
          <w:rFonts w:ascii="Book Antiqua" w:eastAsia="Book Antiqua" w:hAnsi="Book Antiqua" w:cs="Book Antiqua"/>
          <w:color w:val="000000"/>
        </w:rPr>
        <w:t>favourable</w:t>
      </w:r>
      <w:proofErr w:type="spellEnd"/>
      <w:r w:rsidRPr="00B902A5">
        <w:rPr>
          <w:rFonts w:ascii="Book Antiqua" w:eastAsia="Book Antiqua" w:hAnsi="Book Antiqua" w:cs="Book Antiqua"/>
          <w:color w:val="000000"/>
        </w:rPr>
        <w:t xml:space="preserve"> efficacy at the one and two-year marks.</w:t>
      </w:r>
    </w:p>
    <w:p w14:paraId="570D303A" w14:textId="77777777" w:rsidR="00A77B3E" w:rsidRPr="00B902A5" w:rsidRDefault="00A77B3E" w:rsidP="00B902A5">
      <w:pPr>
        <w:spacing w:line="360" w:lineRule="auto"/>
        <w:ind w:firstLine="720"/>
        <w:jc w:val="both"/>
        <w:rPr>
          <w:rFonts w:ascii="Book Antiqua" w:hAnsi="Book Antiqua"/>
        </w:rPr>
      </w:pPr>
    </w:p>
    <w:p w14:paraId="2FFFF77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CONCLUSION</w:t>
      </w:r>
    </w:p>
    <w:p w14:paraId="09C55445" w14:textId="140FBB34"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Currently, United States Food and Drug Administration has approved intracoronary radiation as an adjunctive treatment for ISR. While there are no definitive guidelines or recommendations for the management of recurrent ISR associated with DES, this analysis on brachytherapy with DES-ISR demonstrated that </w:t>
      </w:r>
      <w:r w:rsidR="00AC1A1B" w:rsidRPr="00B902A5">
        <w:rPr>
          <w:rFonts w:ascii="Book Antiqua" w:eastAsia="Book Antiqua" w:hAnsi="Book Antiqua" w:cs="Book Antiqua"/>
          <w:color w:val="000000"/>
        </w:rPr>
        <w:t xml:space="preserve">ICBT </w:t>
      </w:r>
      <w:r w:rsidRPr="00B902A5">
        <w:rPr>
          <w:rFonts w:ascii="Book Antiqua" w:eastAsia="Book Antiqua" w:hAnsi="Book Antiqua" w:cs="Book Antiqua"/>
          <w:color w:val="000000"/>
        </w:rPr>
        <w:t xml:space="preserve">could be an effective alternate modality for such </w:t>
      </w:r>
      <w:r w:rsidR="00AC1A1B" w:rsidRPr="00B902A5">
        <w:rPr>
          <w:rFonts w:ascii="Book Antiqua" w:eastAsia="Book Antiqua" w:hAnsi="Book Antiqua" w:cs="Book Antiqua"/>
          <w:color w:val="000000"/>
        </w:rPr>
        <w:t xml:space="preserve">complex </w:t>
      </w:r>
      <w:r w:rsidRPr="00B902A5">
        <w:rPr>
          <w:rFonts w:ascii="Book Antiqua" w:eastAsia="Book Antiqua" w:hAnsi="Book Antiqua" w:cs="Book Antiqua"/>
          <w:color w:val="000000"/>
        </w:rPr>
        <w:t>lesions. However, heterogeneity was significantly higher given the observational nature of the studies included in the analysis which must be kept in mind. Analysis shows that the initial intra-coronary brachytherapy procedure is highly successful. Brachytherapy is a practical treatment option for difficult to treat DES-ISR in patients with limited life expectancy or multiple comorbid states who may not be able to tolerate alternative treatment options, though, further analysis is needed on the long-term effects following ICBT in medically complex patients.</w:t>
      </w:r>
    </w:p>
    <w:p w14:paraId="723E8BD8" w14:textId="77777777" w:rsidR="00A77B3E" w:rsidRPr="00B902A5" w:rsidRDefault="00A77B3E" w:rsidP="00B902A5">
      <w:pPr>
        <w:spacing w:line="360" w:lineRule="auto"/>
        <w:ind w:firstLine="720"/>
        <w:jc w:val="both"/>
        <w:rPr>
          <w:rFonts w:ascii="Book Antiqua" w:hAnsi="Book Antiqua"/>
        </w:rPr>
      </w:pPr>
    </w:p>
    <w:p w14:paraId="6487C0D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lastRenderedPageBreak/>
        <w:t>ARTICLE HIGHLIGHTS</w:t>
      </w:r>
    </w:p>
    <w:p w14:paraId="46FD331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background</w:t>
      </w:r>
    </w:p>
    <w:p w14:paraId="7A9E14C1" w14:textId="14C4DFF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There is no established strategy for the management of in-stent restenosis which is common even when using drug eluting stents.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There is a resurgence of the use of </w:t>
      </w:r>
      <w:r w:rsidR="00DF5B7B" w:rsidRPr="00B902A5">
        <w:rPr>
          <w:rFonts w:ascii="Book Antiqua" w:eastAsia="Book Antiqua" w:hAnsi="Book Antiqua" w:cs="Book Antiqua"/>
          <w:color w:val="000000"/>
        </w:rPr>
        <w:t>intracoronary brachytherapy (ICBT)</w:t>
      </w:r>
      <w:r w:rsidRPr="00B902A5">
        <w:rPr>
          <w:rFonts w:ascii="Book Antiqua" w:eastAsia="Book Antiqua" w:hAnsi="Book Antiqua" w:cs="Book Antiqua"/>
          <w:color w:val="000000"/>
        </w:rPr>
        <w:t xml:space="preserve"> for the treatment of </w:t>
      </w:r>
      <w:r w:rsidR="00DF5B7B" w:rsidRPr="00B902A5">
        <w:rPr>
          <w:rFonts w:ascii="Book Antiqua" w:eastAsia="Book Antiqua" w:hAnsi="Book Antiqua" w:cs="Book Antiqua"/>
          <w:color w:val="000000"/>
        </w:rPr>
        <w:t>drug eluting stent in-stent restenosis (DES-ISR)</w:t>
      </w:r>
      <w:r w:rsidRPr="00B902A5">
        <w:rPr>
          <w:rFonts w:ascii="Book Antiqua" w:eastAsia="Book Antiqua" w:hAnsi="Book Antiqua" w:cs="Book Antiqua"/>
          <w:color w:val="000000"/>
        </w:rPr>
        <w:t>.</w:t>
      </w:r>
    </w:p>
    <w:p w14:paraId="1D8F25AE" w14:textId="77777777" w:rsidR="00A77B3E" w:rsidRPr="00B902A5" w:rsidRDefault="00A77B3E" w:rsidP="00B902A5">
      <w:pPr>
        <w:spacing w:line="360" w:lineRule="auto"/>
        <w:jc w:val="both"/>
        <w:rPr>
          <w:rFonts w:ascii="Book Antiqua" w:hAnsi="Book Antiqua"/>
        </w:rPr>
      </w:pPr>
    </w:p>
    <w:p w14:paraId="17A5378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motivation</w:t>
      </w:r>
    </w:p>
    <w:p w14:paraId="38506CDE" w14:textId="5FD170E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 use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was common in the late 1990s era. Even with the use of second and third generation drug-eluting stents, in-stent restenosis have remined a significant problem. There have been multiple strategies used to manage this complex problem. Along with other strategies,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has re-emerged as a potential solution.</w:t>
      </w:r>
    </w:p>
    <w:p w14:paraId="006D6249" w14:textId="77777777" w:rsidR="00A77B3E" w:rsidRPr="00B902A5" w:rsidRDefault="00A77B3E" w:rsidP="00B902A5">
      <w:pPr>
        <w:spacing w:line="360" w:lineRule="auto"/>
        <w:jc w:val="both"/>
        <w:rPr>
          <w:rFonts w:ascii="Book Antiqua" w:hAnsi="Book Antiqua"/>
        </w:rPr>
      </w:pPr>
    </w:p>
    <w:p w14:paraId="7F6031A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objectives</w:t>
      </w:r>
    </w:p>
    <w:p w14:paraId="285CE6A6" w14:textId="534F52E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 main objective was to perform a meta-analysis for patients undergoing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recurrent DES-ISR and analyze clinically important outcomes.</w:t>
      </w:r>
    </w:p>
    <w:p w14:paraId="0F0948BF" w14:textId="77777777" w:rsidR="00A77B3E" w:rsidRPr="00B902A5" w:rsidRDefault="00A77B3E" w:rsidP="00B902A5">
      <w:pPr>
        <w:spacing w:line="360" w:lineRule="auto"/>
        <w:jc w:val="both"/>
        <w:rPr>
          <w:rFonts w:ascii="Book Antiqua" w:hAnsi="Book Antiqua"/>
        </w:rPr>
      </w:pPr>
    </w:p>
    <w:p w14:paraId="7238841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methods</w:t>
      </w:r>
    </w:p>
    <w:p w14:paraId="7D2FD20C" w14:textId="5EF63E2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We have reviewed PubMed/MEDLINE, Cochrane and DARE databases to identify studies that used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the management of in-stent restenosis. We used a random-effect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statistics.</w:t>
      </w:r>
    </w:p>
    <w:p w14:paraId="2E9A0E05" w14:textId="77777777" w:rsidR="00A77B3E" w:rsidRPr="00B902A5" w:rsidRDefault="00A77B3E" w:rsidP="00B902A5">
      <w:pPr>
        <w:spacing w:line="360" w:lineRule="auto"/>
        <w:jc w:val="both"/>
        <w:rPr>
          <w:rFonts w:ascii="Book Antiqua" w:hAnsi="Book Antiqua"/>
        </w:rPr>
      </w:pPr>
    </w:p>
    <w:p w14:paraId="6718B2C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results</w:t>
      </w:r>
    </w:p>
    <w:p w14:paraId="39904C46" w14:textId="79A460AD"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We included 6 observational studies in this meta-analysis.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Procedural angiographic success following intra-coronary brachytherapy was 99.8%.</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incidence of </w:t>
      </w:r>
      <w:r w:rsidR="00DF5B7B" w:rsidRPr="00B902A5">
        <w:rPr>
          <w:rFonts w:ascii="Book Antiqua" w:eastAsia="Book Antiqua" w:hAnsi="Book Antiqua" w:cs="Book Antiqua"/>
          <w:color w:val="000000"/>
        </w:rPr>
        <w:t>myocardial infarction</w:t>
      </w:r>
      <w:r w:rsidRPr="00B902A5">
        <w:rPr>
          <w:rFonts w:ascii="Book Antiqua" w:eastAsia="Book Antiqua" w:hAnsi="Book Antiqua" w:cs="Book Antiqua"/>
          <w:color w:val="000000"/>
        </w:rPr>
        <w:t xml:space="preserve"> and all-cause mortality was within acceptable range at 2 years.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Incidence of </w:t>
      </w:r>
      <w:r w:rsidR="00B902A5" w:rsidRPr="00B902A5">
        <w:rPr>
          <w:rFonts w:ascii="Book Antiqua" w:eastAsia="Book Antiqua" w:hAnsi="Book Antiqua" w:cs="Book Antiqua"/>
          <w:color w:val="000000"/>
        </w:rPr>
        <w:t>target lesion revascularization</w:t>
      </w:r>
      <w:r w:rsidRPr="00B902A5">
        <w:rPr>
          <w:rFonts w:ascii="Book Antiqua" w:eastAsia="Book Antiqua" w:hAnsi="Book Antiqua" w:cs="Book Antiqua"/>
          <w:color w:val="000000"/>
        </w:rPr>
        <w:t xml:space="preserve"> (14.1%) at 1-year and (22.7%) at 2-years, respectively.</w:t>
      </w:r>
    </w:p>
    <w:p w14:paraId="6FCADF2F" w14:textId="77777777" w:rsidR="00A77B3E" w:rsidRPr="00B902A5" w:rsidRDefault="00A77B3E" w:rsidP="00B902A5">
      <w:pPr>
        <w:spacing w:line="360" w:lineRule="auto"/>
        <w:jc w:val="both"/>
        <w:rPr>
          <w:rFonts w:ascii="Book Antiqua" w:hAnsi="Book Antiqua"/>
        </w:rPr>
      </w:pPr>
    </w:p>
    <w:p w14:paraId="54E1126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conclusions</w:t>
      </w:r>
    </w:p>
    <w:p w14:paraId="598BA480" w14:textId="59483874"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Brachytherapy should be one of the preferred approach for recurrent DES-ISR.</w:t>
      </w:r>
    </w:p>
    <w:p w14:paraId="5D32AD59" w14:textId="77777777" w:rsidR="00A77B3E" w:rsidRPr="00B902A5" w:rsidRDefault="00A77B3E" w:rsidP="00B902A5">
      <w:pPr>
        <w:spacing w:line="360" w:lineRule="auto"/>
        <w:jc w:val="both"/>
        <w:rPr>
          <w:rFonts w:ascii="Book Antiqua" w:hAnsi="Book Antiqua"/>
        </w:rPr>
      </w:pPr>
    </w:p>
    <w:p w14:paraId="7C3109E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perspectives</w:t>
      </w:r>
    </w:p>
    <w:p w14:paraId="00566D5E" w14:textId="42AAB26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There is an unmet need for randomized control trial comparing brachytherapy </w:t>
      </w:r>
      <w:r w:rsidRPr="00B902A5">
        <w:rPr>
          <w:rFonts w:ascii="Book Antiqua" w:eastAsia="Book Antiqua" w:hAnsi="Book Antiqua" w:cs="Book Antiqua"/>
          <w:i/>
          <w:iCs/>
          <w:color w:val="000000"/>
        </w:rPr>
        <w:t>vs</w:t>
      </w:r>
      <w:r w:rsidRPr="00B902A5">
        <w:rPr>
          <w:rFonts w:ascii="Book Antiqua" w:eastAsia="Book Antiqua" w:hAnsi="Book Antiqua" w:cs="Book Antiqua"/>
          <w:color w:val="000000"/>
        </w:rPr>
        <w:t xml:space="preserve"> another drug eluting stent with a longer follow-up.</w:t>
      </w:r>
    </w:p>
    <w:p w14:paraId="0EAE5F55" w14:textId="77777777" w:rsidR="00A77B3E" w:rsidRPr="00B902A5" w:rsidRDefault="00A77B3E" w:rsidP="00B902A5">
      <w:pPr>
        <w:spacing w:line="360" w:lineRule="auto"/>
        <w:jc w:val="both"/>
        <w:rPr>
          <w:rFonts w:ascii="Book Antiqua" w:hAnsi="Book Antiqua"/>
        </w:rPr>
      </w:pPr>
    </w:p>
    <w:p w14:paraId="528BEB7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REFERENCES</w:t>
      </w:r>
    </w:p>
    <w:p w14:paraId="5CD5F7A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 </w:t>
      </w:r>
      <w:proofErr w:type="spellStart"/>
      <w:r w:rsidRPr="00B902A5">
        <w:rPr>
          <w:rFonts w:ascii="Book Antiqua" w:eastAsia="Book Antiqua" w:hAnsi="Book Antiqua" w:cs="Book Antiqua"/>
          <w:b/>
          <w:bCs/>
          <w:color w:val="000000"/>
        </w:rPr>
        <w:t>Pleva</w:t>
      </w:r>
      <w:proofErr w:type="spellEnd"/>
      <w:r w:rsidRPr="00B902A5">
        <w:rPr>
          <w:rFonts w:ascii="Book Antiqua" w:eastAsia="Book Antiqua" w:hAnsi="Book Antiqua" w:cs="Book Antiqua"/>
          <w:b/>
          <w:bCs/>
          <w:color w:val="000000"/>
        </w:rPr>
        <w:t xml:space="preserve"> L</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Kukla</w:t>
      </w:r>
      <w:proofErr w:type="spellEnd"/>
      <w:r w:rsidRPr="00B902A5">
        <w:rPr>
          <w:rFonts w:ascii="Book Antiqua" w:eastAsia="Book Antiqua" w:hAnsi="Book Antiqua" w:cs="Book Antiqua"/>
          <w:color w:val="000000"/>
        </w:rPr>
        <w:t xml:space="preserve"> P, </w:t>
      </w:r>
      <w:proofErr w:type="spellStart"/>
      <w:r w:rsidRPr="00B902A5">
        <w:rPr>
          <w:rFonts w:ascii="Book Antiqua" w:eastAsia="Book Antiqua" w:hAnsi="Book Antiqua" w:cs="Book Antiqua"/>
          <w:color w:val="000000"/>
        </w:rPr>
        <w:t>Hlinomaz</w:t>
      </w:r>
      <w:proofErr w:type="spellEnd"/>
      <w:r w:rsidRPr="00B902A5">
        <w:rPr>
          <w:rFonts w:ascii="Book Antiqua" w:eastAsia="Book Antiqua" w:hAnsi="Book Antiqua" w:cs="Book Antiqua"/>
          <w:color w:val="000000"/>
        </w:rPr>
        <w:t xml:space="preserve"> O. Treatment of coronary in-stent restenosis: a systematic review. </w:t>
      </w:r>
      <w:r w:rsidRPr="00B902A5">
        <w:rPr>
          <w:rFonts w:ascii="Book Antiqua" w:eastAsia="Book Antiqua" w:hAnsi="Book Antiqua" w:cs="Book Antiqua"/>
          <w:i/>
          <w:iCs/>
          <w:color w:val="000000"/>
        </w:rPr>
        <w:t xml:space="preserve">J </w:t>
      </w:r>
      <w:proofErr w:type="spellStart"/>
      <w:r w:rsidRPr="00B902A5">
        <w:rPr>
          <w:rFonts w:ascii="Book Antiqua" w:eastAsia="Book Antiqua" w:hAnsi="Book Antiqua" w:cs="Book Antiqua"/>
          <w:i/>
          <w:iCs/>
          <w:color w:val="000000"/>
        </w:rPr>
        <w:t>Geriatr</w:t>
      </w:r>
      <w:proofErr w:type="spellEnd"/>
      <w:r w:rsidRPr="00B902A5">
        <w:rPr>
          <w:rFonts w:ascii="Book Antiqua" w:eastAsia="Book Antiqua" w:hAnsi="Book Antiqua" w:cs="Book Antiqua"/>
          <w:i/>
          <w:iCs/>
          <w:color w:val="000000"/>
        </w:rPr>
        <w:t xml:space="preserve">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15</w:t>
      </w:r>
      <w:r w:rsidRPr="00B902A5">
        <w:rPr>
          <w:rFonts w:ascii="Book Antiqua" w:eastAsia="Book Antiqua" w:hAnsi="Book Antiqua" w:cs="Book Antiqua"/>
          <w:color w:val="000000"/>
        </w:rPr>
        <w:t>: 173-184 [PMID: 29662511 DOI: 10.11909/j.issn.1671-5411.2018.02.007]</w:t>
      </w:r>
    </w:p>
    <w:p w14:paraId="178B8F0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2 </w:t>
      </w:r>
      <w:r w:rsidRPr="00B902A5">
        <w:rPr>
          <w:rFonts w:ascii="Book Antiqua" w:eastAsia="Book Antiqua" w:hAnsi="Book Antiqua" w:cs="Book Antiqua"/>
          <w:b/>
          <w:bCs/>
          <w:color w:val="000000"/>
        </w:rPr>
        <w:t>Spaulding C</w:t>
      </w:r>
      <w:r w:rsidRPr="00B902A5">
        <w:rPr>
          <w:rFonts w:ascii="Book Antiqua" w:eastAsia="Book Antiqua" w:hAnsi="Book Antiqua" w:cs="Book Antiqua"/>
          <w:color w:val="000000"/>
        </w:rPr>
        <w:t xml:space="preserve">, Daemen J, Boersma E, </w:t>
      </w:r>
      <w:proofErr w:type="spellStart"/>
      <w:r w:rsidRPr="00B902A5">
        <w:rPr>
          <w:rFonts w:ascii="Book Antiqua" w:eastAsia="Book Antiqua" w:hAnsi="Book Antiqua" w:cs="Book Antiqua"/>
          <w:color w:val="000000"/>
        </w:rPr>
        <w:t>Cutlip</w:t>
      </w:r>
      <w:proofErr w:type="spellEnd"/>
      <w:r w:rsidRPr="00B902A5">
        <w:rPr>
          <w:rFonts w:ascii="Book Antiqua" w:eastAsia="Book Antiqua" w:hAnsi="Book Antiqua" w:cs="Book Antiqua"/>
          <w:color w:val="000000"/>
        </w:rPr>
        <w:t xml:space="preserve"> DE, </w:t>
      </w:r>
      <w:proofErr w:type="spellStart"/>
      <w:r w:rsidRPr="00B902A5">
        <w:rPr>
          <w:rFonts w:ascii="Book Antiqua" w:eastAsia="Book Antiqua" w:hAnsi="Book Antiqua" w:cs="Book Antiqua"/>
          <w:color w:val="000000"/>
        </w:rPr>
        <w:t>Serruys</w:t>
      </w:r>
      <w:proofErr w:type="spellEnd"/>
      <w:r w:rsidRPr="00B902A5">
        <w:rPr>
          <w:rFonts w:ascii="Book Antiqua" w:eastAsia="Book Antiqua" w:hAnsi="Book Antiqua" w:cs="Book Antiqua"/>
          <w:color w:val="000000"/>
        </w:rPr>
        <w:t xml:space="preserve"> PW. A pooled analysis of data comparing sirolimus-eluting stents with bare-metal stents. </w:t>
      </w:r>
      <w:r w:rsidRPr="00B902A5">
        <w:rPr>
          <w:rFonts w:ascii="Book Antiqua" w:eastAsia="Book Antiqua" w:hAnsi="Book Antiqua" w:cs="Book Antiqua"/>
          <w:i/>
          <w:iCs/>
          <w:color w:val="000000"/>
        </w:rPr>
        <w:t xml:space="preserve">N </w:t>
      </w:r>
      <w:proofErr w:type="spellStart"/>
      <w:r w:rsidRPr="00B902A5">
        <w:rPr>
          <w:rFonts w:ascii="Book Antiqua" w:eastAsia="Book Antiqua" w:hAnsi="Book Antiqua" w:cs="Book Antiqua"/>
          <w:i/>
          <w:iCs/>
          <w:color w:val="000000"/>
        </w:rPr>
        <w:t>Engl</w:t>
      </w:r>
      <w:proofErr w:type="spellEnd"/>
      <w:r w:rsidRPr="00B902A5">
        <w:rPr>
          <w:rFonts w:ascii="Book Antiqua" w:eastAsia="Book Antiqua" w:hAnsi="Book Antiqua" w:cs="Book Antiqua"/>
          <w:i/>
          <w:iCs/>
          <w:color w:val="000000"/>
        </w:rPr>
        <w:t xml:space="preserve"> J Med</w:t>
      </w:r>
      <w:r w:rsidRPr="00B902A5">
        <w:rPr>
          <w:rFonts w:ascii="Book Antiqua" w:eastAsia="Book Antiqua" w:hAnsi="Book Antiqua" w:cs="Book Antiqua"/>
          <w:color w:val="000000"/>
        </w:rPr>
        <w:t xml:space="preserve"> 2007; </w:t>
      </w:r>
      <w:r w:rsidRPr="00B902A5">
        <w:rPr>
          <w:rFonts w:ascii="Book Antiqua" w:eastAsia="Book Antiqua" w:hAnsi="Book Antiqua" w:cs="Book Antiqua"/>
          <w:b/>
          <w:bCs/>
          <w:color w:val="000000"/>
        </w:rPr>
        <w:t>356</w:t>
      </w:r>
      <w:r w:rsidRPr="00B902A5">
        <w:rPr>
          <w:rFonts w:ascii="Book Antiqua" w:eastAsia="Book Antiqua" w:hAnsi="Book Antiqua" w:cs="Book Antiqua"/>
          <w:color w:val="000000"/>
        </w:rPr>
        <w:t>: 989-997 [PMID: 17296825 DOI: 10.1056/NEJMoa066633]</w:t>
      </w:r>
    </w:p>
    <w:p w14:paraId="5FFAB796" w14:textId="3DC8CD6E"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3 </w:t>
      </w:r>
      <w:r w:rsidRPr="00B902A5">
        <w:rPr>
          <w:rFonts w:ascii="Book Antiqua" w:eastAsia="Book Antiqua" w:hAnsi="Book Antiqua" w:cs="Book Antiqua"/>
          <w:b/>
          <w:bCs/>
          <w:color w:val="000000"/>
        </w:rPr>
        <w:t>Levine GN</w:t>
      </w:r>
      <w:r w:rsidRPr="00B902A5">
        <w:rPr>
          <w:rFonts w:ascii="Book Antiqua" w:eastAsia="Book Antiqua" w:hAnsi="Book Antiqua" w:cs="Book Antiqua"/>
          <w:color w:val="000000"/>
        </w:rPr>
        <w:t xml:space="preserve">, Bates ER, Blankenship JC, Bailey SR, </w:t>
      </w:r>
      <w:proofErr w:type="spellStart"/>
      <w:r w:rsidRPr="00B902A5">
        <w:rPr>
          <w:rFonts w:ascii="Book Antiqua" w:eastAsia="Book Antiqua" w:hAnsi="Book Antiqua" w:cs="Book Antiqua"/>
          <w:color w:val="000000"/>
        </w:rPr>
        <w:t>Bittl</w:t>
      </w:r>
      <w:proofErr w:type="spellEnd"/>
      <w:r w:rsidRPr="00B902A5">
        <w:rPr>
          <w:rFonts w:ascii="Book Antiqua" w:eastAsia="Book Antiqua" w:hAnsi="Book Antiqua" w:cs="Book Antiqua"/>
          <w:color w:val="000000"/>
        </w:rPr>
        <w:t xml:space="preserve"> JA, </w:t>
      </w:r>
      <w:proofErr w:type="spellStart"/>
      <w:r w:rsidRPr="00B902A5">
        <w:rPr>
          <w:rFonts w:ascii="Book Antiqua" w:eastAsia="Book Antiqua" w:hAnsi="Book Antiqua" w:cs="Book Antiqua"/>
          <w:color w:val="000000"/>
        </w:rPr>
        <w:t>Cercek</w:t>
      </w:r>
      <w:proofErr w:type="spellEnd"/>
      <w:r w:rsidRPr="00B902A5">
        <w:rPr>
          <w:rFonts w:ascii="Book Antiqua" w:eastAsia="Book Antiqua" w:hAnsi="Book Antiqua" w:cs="Book Antiqua"/>
          <w:color w:val="000000"/>
        </w:rPr>
        <w:t xml:space="preserve"> B, Chambers CE, Ellis SG, Guyton RA, </w:t>
      </w:r>
      <w:proofErr w:type="spellStart"/>
      <w:r w:rsidRPr="00B902A5">
        <w:rPr>
          <w:rFonts w:ascii="Book Antiqua" w:eastAsia="Book Antiqua" w:hAnsi="Book Antiqua" w:cs="Book Antiqua"/>
          <w:color w:val="000000"/>
        </w:rPr>
        <w:t>Hollenberg</w:t>
      </w:r>
      <w:proofErr w:type="spellEnd"/>
      <w:r w:rsidRPr="00B902A5">
        <w:rPr>
          <w:rFonts w:ascii="Book Antiqua" w:eastAsia="Book Antiqua" w:hAnsi="Book Antiqua" w:cs="Book Antiqua"/>
          <w:color w:val="000000"/>
        </w:rPr>
        <w:t xml:space="preserve"> SM, </w:t>
      </w:r>
      <w:proofErr w:type="spellStart"/>
      <w:r w:rsidRPr="00B902A5">
        <w:rPr>
          <w:rFonts w:ascii="Book Antiqua" w:eastAsia="Book Antiqua" w:hAnsi="Book Antiqua" w:cs="Book Antiqua"/>
          <w:color w:val="000000"/>
        </w:rPr>
        <w:t>Khot</w:t>
      </w:r>
      <w:proofErr w:type="spellEnd"/>
      <w:r w:rsidRPr="00B902A5">
        <w:rPr>
          <w:rFonts w:ascii="Book Antiqua" w:eastAsia="Book Antiqua" w:hAnsi="Book Antiqua" w:cs="Book Antiqua"/>
          <w:color w:val="000000"/>
        </w:rPr>
        <w:t xml:space="preserve"> UN, Lange RA, Mauri L, Mehran R, Moussa ID, Mukherjee D, </w:t>
      </w:r>
      <w:proofErr w:type="spellStart"/>
      <w:r w:rsidRPr="00B902A5">
        <w:rPr>
          <w:rFonts w:ascii="Book Antiqua" w:eastAsia="Book Antiqua" w:hAnsi="Book Antiqua" w:cs="Book Antiqua"/>
          <w:color w:val="000000"/>
        </w:rPr>
        <w:t>Nallamothu</w:t>
      </w:r>
      <w:proofErr w:type="spellEnd"/>
      <w:r w:rsidRPr="00B902A5">
        <w:rPr>
          <w:rFonts w:ascii="Book Antiqua" w:eastAsia="Book Antiqua" w:hAnsi="Book Antiqua" w:cs="Book Antiqua"/>
          <w:color w:val="000000"/>
        </w:rPr>
        <w:t xml:space="preserve"> BK, Ting HH. 2011 ACCF/AHA/SCAI Guideline for Percutaneous Coronary Intervention: a report of the American College of Cardiology Foundation/American Heart Association Task Force on Practice Guidelines and the Society for Cardiovascular Angiography and Interventions. </w:t>
      </w:r>
      <w:r w:rsidRPr="00B902A5">
        <w:rPr>
          <w:rFonts w:ascii="Book Antiqua" w:eastAsia="Book Antiqua" w:hAnsi="Book Antiqua" w:cs="Book Antiqua"/>
          <w:i/>
          <w:iCs/>
          <w:color w:val="000000"/>
        </w:rPr>
        <w:t>Circulation</w:t>
      </w:r>
      <w:r w:rsidRPr="00B902A5">
        <w:rPr>
          <w:rFonts w:ascii="Book Antiqua" w:eastAsia="Book Antiqua" w:hAnsi="Book Antiqua" w:cs="Book Antiqua"/>
          <w:color w:val="000000"/>
        </w:rPr>
        <w:t xml:space="preserve"> 2011; </w:t>
      </w:r>
      <w:r w:rsidRPr="00B902A5">
        <w:rPr>
          <w:rFonts w:ascii="Book Antiqua" w:eastAsia="Book Antiqua" w:hAnsi="Book Antiqua" w:cs="Book Antiqua"/>
          <w:b/>
          <w:bCs/>
          <w:color w:val="000000"/>
        </w:rPr>
        <w:t>124</w:t>
      </w:r>
      <w:r w:rsidRPr="00B902A5">
        <w:rPr>
          <w:rFonts w:ascii="Book Antiqua" w:eastAsia="Book Antiqua" w:hAnsi="Book Antiqua" w:cs="Book Antiqua"/>
          <w:color w:val="000000"/>
        </w:rPr>
        <w:t>: e574-e651 [PMID: 22064601</w:t>
      </w:r>
      <w:r w:rsidR="00B902A5" w:rsidRPr="00B902A5">
        <w:rPr>
          <w:rFonts w:ascii="Book Antiqua" w:eastAsia="Book Antiqua" w:hAnsi="Book Antiqua" w:cs="Book Antiqua"/>
          <w:color w:val="000000"/>
        </w:rPr>
        <w:t xml:space="preserve"> DOI: </w:t>
      </w:r>
      <w:r w:rsidR="00B902A5" w:rsidRPr="00B902A5">
        <w:rPr>
          <w:rFonts w:ascii="Book Antiqua" w:hAnsi="Book Antiqua"/>
        </w:rPr>
        <w:t>10.1161/CIR.0b013e31823ba622</w:t>
      </w:r>
      <w:r w:rsidRPr="00B902A5">
        <w:rPr>
          <w:rFonts w:ascii="Book Antiqua" w:eastAsia="Book Antiqua" w:hAnsi="Book Antiqua" w:cs="Book Antiqua"/>
          <w:color w:val="000000"/>
        </w:rPr>
        <w:t>]</w:t>
      </w:r>
    </w:p>
    <w:p w14:paraId="3061F09A" w14:textId="72268348"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4 </w:t>
      </w:r>
      <w:r w:rsidRPr="00B902A5">
        <w:rPr>
          <w:rFonts w:ascii="Book Antiqua" w:eastAsia="Book Antiqua" w:hAnsi="Book Antiqua" w:cs="Book Antiqua"/>
          <w:b/>
          <w:bCs/>
          <w:color w:val="000000"/>
        </w:rPr>
        <w:t>Neumann FJ</w:t>
      </w:r>
      <w:r w:rsidRPr="00B902A5">
        <w:rPr>
          <w:rFonts w:ascii="Book Antiqua" w:eastAsia="Book Antiqua" w:hAnsi="Book Antiqua" w:cs="Book Antiqua"/>
          <w:color w:val="000000"/>
        </w:rPr>
        <w:t>, Sousa-</w:t>
      </w:r>
      <w:proofErr w:type="spellStart"/>
      <w:r w:rsidRPr="00B902A5">
        <w:rPr>
          <w:rFonts w:ascii="Book Antiqua" w:eastAsia="Book Antiqua" w:hAnsi="Book Antiqua" w:cs="Book Antiqua"/>
          <w:color w:val="000000"/>
        </w:rPr>
        <w:t>Uva</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Ahlsson</w:t>
      </w:r>
      <w:proofErr w:type="spellEnd"/>
      <w:r w:rsidRPr="00B902A5">
        <w:rPr>
          <w:rFonts w:ascii="Book Antiqua" w:eastAsia="Book Antiqua" w:hAnsi="Book Antiqua" w:cs="Book Antiqua"/>
          <w:color w:val="000000"/>
        </w:rPr>
        <w:t xml:space="preserve"> A, Alfonso F, Banning AP, Benedetto U, Byrne RA, Collet JP, Falk V, Head SJ, </w:t>
      </w:r>
      <w:proofErr w:type="spellStart"/>
      <w:r w:rsidRPr="00B902A5">
        <w:rPr>
          <w:rFonts w:ascii="Book Antiqua" w:eastAsia="Book Antiqua" w:hAnsi="Book Antiqua" w:cs="Book Antiqua"/>
          <w:color w:val="000000"/>
        </w:rPr>
        <w:t>Jüni</w:t>
      </w:r>
      <w:proofErr w:type="spellEnd"/>
      <w:r w:rsidRPr="00B902A5">
        <w:rPr>
          <w:rFonts w:ascii="Book Antiqua" w:eastAsia="Book Antiqua" w:hAnsi="Book Antiqua" w:cs="Book Antiqua"/>
          <w:color w:val="000000"/>
        </w:rPr>
        <w:t xml:space="preserve"> P, </w:t>
      </w:r>
      <w:proofErr w:type="spellStart"/>
      <w:r w:rsidRPr="00B902A5">
        <w:rPr>
          <w:rFonts w:ascii="Book Antiqua" w:eastAsia="Book Antiqua" w:hAnsi="Book Antiqua" w:cs="Book Antiqua"/>
          <w:color w:val="000000"/>
        </w:rPr>
        <w:t>Kastrati</w:t>
      </w:r>
      <w:proofErr w:type="spellEnd"/>
      <w:r w:rsidRPr="00B902A5">
        <w:rPr>
          <w:rFonts w:ascii="Book Antiqua" w:eastAsia="Book Antiqua" w:hAnsi="Book Antiqua" w:cs="Book Antiqua"/>
          <w:color w:val="000000"/>
        </w:rPr>
        <w:t xml:space="preserve"> A, Koller A, Kristensen SD, </w:t>
      </w:r>
      <w:proofErr w:type="spellStart"/>
      <w:r w:rsidRPr="00B902A5">
        <w:rPr>
          <w:rFonts w:ascii="Book Antiqua" w:eastAsia="Book Antiqua" w:hAnsi="Book Antiqua" w:cs="Book Antiqua"/>
          <w:color w:val="000000"/>
        </w:rPr>
        <w:t>Niebauer</w:t>
      </w:r>
      <w:proofErr w:type="spellEnd"/>
      <w:r w:rsidRPr="00B902A5">
        <w:rPr>
          <w:rFonts w:ascii="Book Antiqua" w:eastAsia="Book Antiqua" w:hAnsi="Book Antiqua" w:cs="Book Antiqua"/>
          <w:color w:val="000000"/>
        </w:rPr>
        <w:t xml:space="preserve"> J, Richter DJ, </w:t>
      </w:r>
      <w:proofErr w:type="spellStart"/>
      <w:r w:rsidRPr="00B902A5">
        <w:rPr>
          <w:rFonts w:ascii="Book Antiqua" w:eastAsia="Book Antiqua" w:hAnsi="Book Antiqua" w:cs="Book Antiqua"/>
          <w:color w:val="000000"/>
        </w:rPr>
        <w:t>Seferovic</w:t>
      </w:r>
      <w:proofErr w:type="spellEnd"/>
      <w:r w:rsidRPr="00B902A5">
        <w:rPr>
          <w:rFonts w:ascii="Book Antiqua" w:eastAsia="Book Antiqua" w:hAnsi="Book Antiqua" w:cs="Book Antiqua"/>
          <w:color w:val="000000"/>
        </w:rPr>
        <w:t xml:space="preserve"> PM, Sibbing D, </w:t>
      </w:r>
      <w:proofErr w:type="spellStart"/>
      <w:r w:rsidRPr="00B902A5">
        <w:rPr>
          <w:rFonts w:ascii="Book Antiqua" w:eastAsia="Book Antiqua" w:hAnsi="Book Antiqua" w:cs="Book Antiqua"/>
          <w:color w:val="000000"/>
        </w:rPr>
        <w:t>Stefanini</w:t>
      </w:r>
      <w:proofErr w:type="spellEnd"/>
      <w:r w:rsidRPr="00B902A5">
        <w:rPr>
          <w:rFonts w:ascii="Book Antiqua" w:eastAsia="Book Antiqua" w:hAnsi="Book Antiqua" w:cs="Book Antiqua"/>
          <w:color w:val="000000"/>
        </w:rPr>
        <w:t xml:space="preserve"> GG, </w:t>
      </w:r>
      <w:proofErr w:type="spellStart"/>
      <w:r w:rsidRPr="00B902A5">
        <w:rPr>
          <w:rFonts w:ascii="Book Antiqua" w:eastAsia="Book Antiqua" w:hAnsi="Book Antiqua" w:cs="Book Antiqua"/>
          <w:color w:val="000000"/>
        </w:rPr>
        <w:t>Windecker</w:t>
      </w:r>
      <w:proofErr w:type="spellEnd"/>
      <w:r w:rsidRPr="00B902A5">
        <w:rPr>
          <w:rFonts w:ascii="Book Antiqua" w:eastAsia="Book Antiqua" w:hAnsi="Book Antiqua" w:cs="Book Antiqua"/>
          <w:color w:val="000000"/>
        </w:rPr>
        <w:t xml:space="preserve"> S, Yadav R, </w:t>
      </w:r>
      <w:proofErr w:type="spellStart"/>
      <w:r w:rsidRPr="00B902A5">
        <w:rPr>
          <w:rFonts w:ascii="Book Antiqua" w:eastAsia="Book Antiqua" w:hAnsi="Book Antiqua" w:cs="Book Antiqua"/>
          <w:color w:val="000000"/>
        </w:rPr>
        <w:t>Zembala</w:t>
      </w:r>
      <w:proofErr w:type="spellEnd"/>
      <w:r w:rsidRPr="00B902A5">
        <w:rPr>
          <w:rFonts w:ascii="Book Antiqua" w:eastAsia="Book Antiqua" w:hAnsi="Book Antiqua" w:cs="Book Antiqua"/>
          <w:color w:val="000000"/>
        </w:rPr>
        <w:t xml:space="preserve"> MO; ESC Scientific Document Group. 2018 ESC/EACTS Guidelines on myocardial revascularization. </w:t>
      </w:r>
      <w:r w:rsidRPr="00B902A5">
        <w:rPr>
          <w:rFonts w:ascii="Book Antiqua" w:eastAsia="Book Antiqua" w:hAnsi="Book Antiqua" w:cs="Book Antiqua"/>
          <w:i/>
          <w:iCs/>
          <w:color w:val="000000"/>
        </w:rPr>
        <w:t>Eur Heart J</w:t>
      </w:r>
      <w:r w:rsidRPr="00B902A5">
        <w:rPr>
          <w:rFonts w:ascii="Book Antiqua" w:eastAsia="Book Antiqua" w:hAnsi="Book Antiqua" w:cs="Book Antiqua"/>
          <w:color w:val="000000"/>
        </w:rPr>
        <w:t xml:space="preserve"> 2019; </w:t>
      </w:r>
      <w:r w:rsidRPr="00B902A5">
        <w:rPr>
          <w:rFonts w:ascii="Book Antiqua" w:eastAsia="Book Antiqua" w:hAnsi="Book Antiqua" w:cs="Book Antiqua"/>
          <w:b/>
          <w:bCs/>
          <w:color w:val="000000"/>
        </w:rPr>
        <w:t>40</w:t>
      </w:r>
      <w:r w:rsidRPr="00B902A5">
        <w:rPr>
          <w:rFonts w:ascii="Book Antiqua" w:eastAsia="Book Antiqua" w:hAnsi="Book Antiqua" w:cs="Book Antiqua"/>
          <w:color w:val="000000"/>
        </w:rPr>
        <w:t>: 87-165 [PMID: 30165437</w:t>
      </w:r>
      <w:r w:rsidR="00B902A5" w:rsidRPr="00B902A5">
        <w:rPr>
          <w:rFonts w:ascii="Book Antiqua" w:eastAsia="Book Antiqua" w:hAnsi="Book Antiqua" w:cs="Book Antiqua"/>
          <w:color w:val="000000"/>
        </w:rPr>
        <w:t xml:space="preserve"> DOI: </w:t>
      </w:r>
      <w:r w:rsidR="00B902A5" w:rsidRPr="00B902A5">
        <w:rPr>
          <w:rFonts w:ascii="Book Antiqua" w:hAnsi="Book Antiqua"/>
        </w:rPr>
        <w:t>10.1093/</w:t>
      </w:r>
      <w:proofErr w:type="spellStart"/>
      <w:r w:rsidR="00B902A5" w:rsidRPr="00B902A5">
        <w:rPr>
          <w:rFonts w:ascii="Book Antiqua" w:hAnsi="Book Antiqua"/>
        </w:rPr>
        <w:t>eurheartj</w:t>
      </w:r>
      <w:proofErr w:type="spellEnd"/>
      <w:r w:rsidR="00B902A5" w:rsidRPr="00B902A5">
        <w:rPr>
          <w:rFonts w:ascii="Book Antiqua" w:hAnsi="Book Antiqua"/>
        </w:rPr>
        <w:t>/ehy394</w:t>
      </w:r>
      <w:r w:rsidRPr="00B902A5">
        <w:rPr>
          <w:rFonts w:ascii="Book Antiqua" w:eastAsia="Book Antiqua" w:hAnsi="Book Antiqua" w:cs="Book Antiqua"/>
          <w:color w:val="000000"/>
        </w:rPr>
        <w:t>]</w:t>
      </w:r>
    </w:p>
    <w:p w14:paraId="3858082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5 </w:t>
      </w:r>
      <w:r w:rsidRPr="00B902A5">
        <w:rPr>
          <w:rFonts w:ascii="Book Antiqua" w:eastAsia="Book Antiqua" w:hAnsi="Book Antiqua" w:cs="Book Antiqua"/>
          <w:b/>
          <w:bCs/>
          <w:color w:val="000000"/>
        </w:rPr>
        <w:t>Scott S</w:t>
      </w:r>
      <w:r w:rsidRPr="00B902A5">
        <w:rPr>
          <w:rFonts w:ascii="Book Antiqua" w:eastAsia="Book Antiqua" w:hAnsi="Book Antiqua" w:cs="Book Antiqua"/>
          <w:color w:val="000000"/>
        </w:rPr>
        <w:t xml:space="preserve">, O'Sullivan M, Hafizi S, Shapiro LM, Bennett MR. Human vascular smooth muscle cells from restenosis or in-stent stenosis sites demonstrate enhanced responses to p53: implications for brachytherapy and drug treatment for restenosis. </w:t>
      </w:r>
      <w:r w:rsidRPr="00B902A5">
        <w:rPr>
          <w:rFonts w:ascii="Book Antiqua" w:eastAsia="Book Antiqua" w:hAnsi="Book Antiqua" w:cs="Book Antiqua"/>
          <w:i/>
          <w:iCs/>
          <w:color w:val="000000"/>
        </w:rPr>
        <w:t>Circ Res</w:t>
      </w:r>
      <w:r w:rsidRPr="00B902A5">
        <w:rPr>
          <w:rFonts w:ascii="Book Antiqua" w:eastAsia="Book Antiqua" w:hAnsi="Book Antiqua" w:cs="Book Antiqua"/>
          <w:color w:val="000000"/>
        </w:rPr>
        <w:t xml:space="preserve"> 2002; </w:t>
      </w:r>
      <w:r w:rsidRPr="00B902A5">
        <w:rPr>
          <w:rFonts w:ascii="Book Antiqua" w:eastAsia="Book Antiqua" w:hAnsi="Book Antiqua" w:cs="Book Antiqua"/>
          <w:b/>
          <w:bCs/>
          <w:color w:val="000000"/>
        </w:rPr>
        <w:t>90</w:t>
      </w:r>
      <w:r w:rsidRPr="00B902A5">
        <w:rPr>
          <w:rFonts w:ascii="Book Antiqua" w:eastAsia="Book Antiqua" w:hAnsi="Book Antiqua" w:cs="Book Antiqua"/>
          <w:color w:val="000000"/>
        </w:rPr>
        <w:t>: 398-404 [PMID: 11884368 DOI: 10.1161/hh0402.105900]</w:t>
      </w:r>
    </w:p>
    <w:p w14:paraId="243CBF12" w14:textId="7B2D86D0"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6 </w:t>
      </w:r>
      <w:r w:rsidRPr="00B902A5">
        <w:rPr>
          <w:rFonts w:ascii="Book Antiqua" w:eastAsia="Book Antiqua" w:hAnsi="Book Antiqua" w:cs="Book Antiqua"/>
          <w:b/>
          <w:bCs/>
          <w:color w:val="000000"/>
        </w:rPr>
        <w:t>Negi SI</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Torguson</w:t>
      </w:r>
      <w:proofErr w:type="spellEnd"/>
      <w:r w:rsidRPr="00B902A5">
        <w:rPr>
          <w:rFonts w:ascii="Book Antiqua" w:eastAsia="Book Antiqua" w:hAnsi="Book Antiqua" w:cs="Book Antiqua"/>
          <w:color w:val="000000"/>
        </w:rPr>
        <w:t xml:space="preserve"> R, Gai J, </w:t>
      </w:r>
      <w:proofErr w:type="spellStart"/>
      <w:r w:rsidRPr="00B902A5">
        <w:rPr>
          <w:rFonts w:ascii="Book Antiqua" w:eastAsia="Book Antiqua" w:hAnsi="Book Antiqua" w:cs="Book Antiqua"/>
          <w:color w:val="000000"/>
        </w:rPr>
        <w:t>Kiramijyan</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Koifman</w:t>
      </w:r>
      <w:proofErr w:type="spellEnd"/>
      <w:r w:rsidRPr="00B902A5">
        <w:rPr>
          <w:rFonts w:ascii="Book Antiqua" w:eastAsia="Book Antiqua" w:hAnsi="Book Antiqua" w:cs="Book Antiqua"/>
          <w:color w:val="000000"/>
        </w:rPr>
        <w:t xml:space="preserve"> E, Chan R, Randolph P, </w:t>
      </w:r>
      <w:proofErr w:type="spellStart"/>
      <w:r w:rsidRPr="00B902A5">
        <w:rPr>
          <w:rFonts w:ascii="Book Antiqua" w:eastAsia="Book Antiqua" w:hAnsi="Book Antiqua" w:cs="Book Antiqua"/>
          <w:color w:val="000000"/>
        </w:rPr>
        <w:t>Pichard</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Satler</w:t>
      </w:r>
      <w:proofErr w:type="spellEnd"/>
      <w:r w:rsidRPr="00B902A5">
        <w:rPr>
          <w:rFonts w:ascii="Book Antiqua" w:eastAsia="Book Antiqua" w:hAnsi="Book Antiqua" w:cs="Book Antiqua"/>
          <w:color w:val="000000"/>
        </w:rPr>
        <w:t xml:space="preserve"> LF, Waksman R. Intracoronary Brachytherapy for Recurrent</w:t>
      </w:r>
      <w:r w:rsidR="001443C8"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Drug-Eluting Stent Failure. </w:t>
      </w:r>
      <w:r w:rsidRPr="00B902A5">
        <w:rPr>
          <w:rFonts w:ascii="Book Antiqua" w:eastAsia="Book Antiqua" w:hAnsi="Book Antiqua" w:cs="Book Antiqua"/>
          <w:i/>
          <w:iCs/>
          <w:color w:val="000000"/>
        </w:rPr>
        <w:t xml:space="preserve">JACC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2016; </w:t>
      </w:r>
      <w:r w:rsidRPr="00B902A5">
        <w:rPr>
          <w:rFonts w:ascii="Book Antiqua" w:eastAsia="Book Antiqua" w:hAnsi="Book Antiqua" w:cs="Book Antiqua"/>
          <w:b/>
          <w:bCs/>
          <w:color w:val="000000"/>
        </w:rPr>
        <w:t>9</w:t>
      </w:r>
      <w:r w:rsidRPr="00B902A5">
        <w:rPr>
          <w:rFonts w:ascii="Book Antiqua" w:eastAsia="Book Antiqua" w:hAnsi="Book Antiqua" w:cs="Book Antiqua"/>
          <w:color w:val="000000"/>
        </w:rPr>
        <w:t>: 1259-1265 [PMID: 27339842 DOI: 10.1016/j.jcin.2016.03.018]</w:t>
      </w:r>
    </w:p>
    <w:p w14:paraId="497ACA4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7 </w:t>
      </w:r>
      <w:r w:rsidRPr="00B902A5">
        <w:rPr>
          <w:rFonts w:ascii="Book Antiqua" w:eastAsia="Book Antiqua" w:hAnsi="Book Antiqua" w:cs="Book Antiqua"/>
          <w:b/>
          <w:bCs/>
          <w:color w:val="000000"/>
        </w:rPr>
        <w:t>Mangione FM</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Jatene</w:t>
      </w:r>
      <w:proofErr w:type="spellEnd"/>
      <w:r w:rsidRPr="00B902A5">
        <w:rPr>
          <w:rFonts w:ascii="Book Antiqua" w:eastAsia="Book Antiqua" w:hAnsi="Book Antiqua" w:cs="Book Antiqua"/>
          <w:color w:val="000000"/>
        </w:rPr>
        <w:t xml:space="preserve"> T, </w:t>
      </w:r>
      <w:proofErr w:type="spellStart"/>
      <w:r w:rsidRPr="00B902A5">
        <w:rPr>
          <w:rFonts w:ascii="Book Antiqua" w:eastAsia="Book Antiqua" w:hAnsi="Book Antiqua" w:cs="Book Antiqua"/>
          <w:color w:val="000000"/>
        </w:rPr>
        <w:t>Badr</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Eslam</w:t>
      </w:r>
      <w:proofErr w:type="spellEnd"/>
      <w:r w:rsidRPr="00B902A5">
        <w:rPr>
          <w:rFonts w:ascii="Book Antiqua" w:eastAsia="Book Antiqua" w:hAnsi="Book Antiqua" w:cs="Book Antiqua"/>
          <w:color w:val="000000"/>
        </w:rPr>
        <w:t xml:space="preserve"> R, </w:t>
      </w:r>
      <w:proofErr w:type="spellStart"/>
      <w:r w:rsidRPr="00B902A5">
        <w:rPr>
          <w:rFonts w:ascii="Book Antiqua" w:eastAsia="Book Antiqua" w:hAnsi="Book Antiqua" w:cs="Book Antiqua"/>
          <w:color w:val="000000"/>
        </w:rPr>
        <w:t>Bergmark</w:t>
      </w:r>
      <w:proofErr w:type="spellEnd"/>
      <w:r w:rsidRPr="00B902A5">
        <w:rPr>
          <w:rFonts w:ascii="Book Antiqua" w:eastAsia="Book Antiqua" w:hAnsi="Book Antiqua" w:cs="Book Antiqua"/>
          <w:color w:val="000000"/>
        </w:rPr>
        <w:t xml:space="preserve"> BA, Gallagher JR, Shah PB, Mauri L, Leopold JA, </w:t>
      </w:r>
      <w:proofErr w:type="spellStart"/>
      <w:r w:rsidRPr="00B902A5">
        <w:rPr>
          <w:rFonts w:ascii="Book Antiqua" w:eastAsia="Book Antiqua" w:hAnsi="Book Antiqua" w:cs="Book Antiqua"/>
          <w:color w:val="000000"/>
        </w:rPr>
        <w:t>Sobieszczyk</w:t>
      </w:r>
      <w:proofErr w:type="spellEnd"/>
      <w:r w:rsidRPr="00B902A5">
        <w:rPr>
          <w:rFonts w:ascii="Book Antiqua" w:eastAsia="Book Antiqua" w:hAnsi="Book Antiqua" w:cs="Book Antiqua"/>
          <w:color w:val="000000"/>
        </w:rPr>
        <w:t xml:space="preserve"> PS, Faxon DP, Croce KJ, Bhatt DL, Devlin PM. Usefulness of Intracoronary Brachytherapy for Patients With Resistant Drug-Eluting Stent Restenosis. </w:t>
      </w:r>
      <w:r w:rsidRPr="00B902A5">
        <w:rPr>
          <w:rFonts w:ascii="Book Antiqua" w:eastAsia="Book Antiqua" w:hAnsi="Book Antiqua" w:cs="Book Antiqua"/>
          <w:i/>
          <w:iCs/>
          <w:color w:val="000000"/>
        </w:rPr>
        <w:t xml:space="preserve">Am J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2017; </w:t>
      </w:r>
      <w:r w:rsidRPr="00B902A5">
        <w:rPr>
          <w:rFonts w:ascii="Book Antiqua" w:eastAsia="Book Antiqua" w:hAnsi="Book Antiqua" w:cs="Book Antiqua"/>
          <w:b/>
          <w:bCs/>
          <w:color w:val="000000"/>
        </w:rPr>
        <w:t>120</w:t>
      </w:r>
      <w:r w:rsidRPr="00B902A5">
        <w:rPr>
          <w:rFonts w:ascii="Book Antiqua" w:eastAsia="Book Antiqua" w:hAnsi="Book Antiqua" w:cs="Book Antiqua"/>
          <w:color w:val="000000"/>
        </w:rPr>
        <w:t>: 369-373 [PMID: 28583681 DOI: 10.1016/j.amjcard.2017.04.036]</w:t>
      </w:r>
    </w:p>
    <w:p w14:paraId="06AF4DEE"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8 </w:t>
      </w:r>
      <w:proofErr w:type="spellStart"/>
      <w:r w:rsidRPr="00B902A5">
        <w:rPr>
          <w:rFonts w:ascii="Book Antiqua" w:eastAsia="Book Antiqua" w:hAnsi="Book Antiqua" w:cs="Book Antiqua"/>
          <w:b/>
          <w:bCs/>
          <w:color w:val="000000"/>
        </w:rPr>
        <w:t>Ohri</w:t>
      </w:r>
      <w:proofErr w:type="spellEnd"/>
      <w:r w:rsidRPr="00B902A5">
        <w:rPr>
          <w:rFonts w:ascii="Book Antiqua" w:eastAsia="Book Antiqua" w:hAnsi="Book Antiqua" w:cs="Book Antiqua"/>
          <w:b/>
          <w:bCs/>
          <w:color w:val="000000"/>
        </w:rPr>
        <w:t xml:space="preserve"> N</w:t>
      </w:r>
      <w:r w:rsidRPr="00B902A5">
        <w:rPr>
          <w:rFonts w:ascii="Book Antiqua" w:eastAsia="Book Antiqua" w:hAnsi="Book Antiqua" w:cs="Book Antiqua"/>
          <w:color w:val="000000"/>
        </w:rPr>
        <w:t xml:space="preserve">, Sharma S, Kini A, Baber U, Aquino M, Roy S, </w:t>
      </w:r>
      <w:proofErr w:type="spellStart"/>
      <w:r w:rsidRPr="00B902A5">
        <w:rPr>
          <w:rFonts w:ascii="Book Antiqua" w:eastAsia="Book Antiqua" w:hAnsi="Book Antiqua" w:cs="Book Antiqua"/>
          <w:color w:val="000000"/>
        </w:rPr>
        <w:t>Sheu</w:t>
      </w:r>
      <w:proofErr w:type="spellEnd"/>
      <w:r w:rsidRPr="00B902A5">
        <w:rPr>
          <w:rFonts w:ascii="Book Antiqua" w:eastAsia="Book Antiqua" w:hAnsi="Book Antiqua" w:cs="Book Antiqua"/>
          <w:color w:val="000000"/>
        </w:rPr>
        <w:t xml:space="preserve"> RD, Buckstein M, Bakst R. Intracoronary brachytherapy for in-stent restenosis of drug-eluting stents. </w:t>
      </w:r>
      <w:r w:rsidRPr="00B902A5">
        <w:rPr>
          <w:rFonts w:ascii="Book Antiqua" w:eastAsia="Book Antiqua" w:hAnsi="Book Antiqua" w:cs="Book Antiqua"/>
          <w:i/>
          <w:iCs/>
          <w:color w:val="000000"/>
        </w:rPr>
        <w:t xml:space="preserve">Adv </w:t>
      </w:r>
      <w:proofErr w:type="spellStart"/>
      <w:r w:rsidRPr="00B902A5">
        <w:rPr>
          <w:rFonts w:ascii="Book Antiqua" w:eastAsia="Book Antiqua" w:hAnsi="Book Antiqua" w:cs="Book Antiqua"/>
          <w:i/>
          <w:iCs/>
          <w:color w:val="000000"/>
        </w:rPr>
        <w:t>Radiat</w:t>
      </w:r>
      <w:proofErr w:type="spellEnd"/>
      <w:r w:rsidRPr="00B902A5">
        <w:rPr>
          <w:rFonts w:ascii="Book Antiqua" w:eastAsia="Book Antiqua" w:hAnsi="Book Antiqua" w:cs="Book Antiqua"/>
          <w:i/>
          <w:iCs/>
          <w:color w:val="000000"/>
        </w:rPr>
        <w:t xml:space="preserve"> Oncol</w:t>
      </w:r>
      <w:r w:rsidRPr="00B902A5">
        <w:rPr>
          <w:rFonts w:ascii="Book Antiqua" w:eastAsia="Book Antiqua" w:hAnsi="Book Antiqua" w:cs="Book Antiqua"/>
          <w:color w:val="000000"/>
        </w:rPr>
        <w:t xml:space="preserve"> 2016; </w:t>
      </w:r>
      <w:r w:rsidRPr="00B902A5">
        <w:rPr>
          <w:rFonts w:ascii="Book Antiqua" w:eastAsia="Book Antiqua" w:hAnsi="Book Antiqua" w:cs="Book Antiqua"/>
          <w:b/>
          <w:bCs/>
          <w:color w:val="000000"/>
        </w:rPr>
        <w:t>1</w:t>
      </w:r>
      <w:r w:rsidRPr="00B902A5">
        <w:rPr>
          <w:rFonts w:ascii="Book Antiqua" w:eastAsia="Book Antiqua" w:hAnsi="Book Antiqua" w:cs="Book Antiqua"/>
          <w:color w:val="000000"/>
        </w:rPr>
        <w:t>: 4-9 [PMID: 28799576 DOI: 10.1016/j.adro.2015.12.002]</w:t>
      </w:r>
    </w:p>
    <w:p w14:paraId="0E4D5D2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9 </w:t>
      </w:r>
      <w:proofErr w:type="spellStart"/>
      <w:r w:rsidRPr="00B902A5">
        <w:rPr>
          <w:rFonts w:ascii="Book Antiqua" w:eastAsia="Book Antiqua" w:hAnsi="Book Antiqua" w:cs="Book Antiqua"/>
          <w:b/>
          <w:bCs/>
          <w:color w:val="000000"/>
        </w:rPr>
        <w:t>Liberati</w:t>
      </w:r>
      <w:proofErr w:type="spellEnd"/>
      <w:r w:rsidRPr="00B902A5">
        <w:rPr>
          <w:rFonts w:ascii="Book Antiqua" w:eastAsia="Book Antiqua" w:hAnsi="Book Antiqua" w:cs="Book Antiqua"/>
          <w:b/>
          <w:bCs/>
          <w:color w:val="000000"/>
        </w:rPr>
        <w:t xml:space="preserve"> A</w:t>
      </w:r>
      <w:r w:rsidRPr="00B902A5">
        <w:rPr>
          <w:rFonts w:ascii="Book Antiqua" w:eastAsia="Book Antiqua" w:hAnsi="Book Antiqua" w:cs="Book Antiqua"/>
          <w:color w:val="000000"/>
        </w:rPr>
        <w:t xml:space="preserve">, Altman DG, </w:t>
      </w:r>
      <w:proofErr w:type="spellStart"/>
      <w:r w:rsidRPr="00B902A5">
        <w:rPr>
          <w:rFonts w:ascii="Book Antiqua" w:eastAsia="Book Antiqua" w:hAnsi="Book Antiqua" w:cs="Book Antiqua"/>
          <w:color w:val="000000"/>
        </w:rPr>
        <w:t>Tetzlaff</w:t>
      </w:r>
      <w:proofErr w:type="spellEnd"/>
      <w:r w:rsidRPr="00B902A5">
        <w:rPr>
          <w:rFonts w:ascii="Book Antiqua" w:eastAsia="Book Antiqua" w:hAnsi="Book Antiqua" w:cs="Book Antiqua"/>
          <w:color w:val="000000"/>
        </w:rPr>
        <w:t xml:space="preserve"> J, Mulrow C, </w:t>
      </w:r>
      <w:proofErr w:type="spellStart"/>
      <w:r w:rsidRPr="00B902A5">
        <w:rPr>
          <w:rFonts w:ascii="Book Antiqua" w:eastAsia="Book Antiqua" w:hAnsi="Book Antiqua" w:cs="Book Antiqua"/>
          <w:color w:val="000000"/>
        </w:rPr>
        <w:t>Gøtzsche</w:t>
      </w:r>
      <w:proofErr w:type="spellEnd"/>
      <w:r w:rsidRPr="00B902A5">
        <w:rPr>
          <w:rFonts w:ascii="Book Antiqua" w:eastAsia="Book Antiqua" w:hAnsi="Book Antiqua" w:cs="Book Antiqua"/>
          <w:color w:val="000000"/>
        </w:rPr>
        <w:t xml:space="preserve"> PC, Ioannidis JP, Clarke M, Devereaux PJ, </w:t>
      </w:r>
      <w:proofErr w:type="spellStart"/>
      <w:r w:rsidRPr="00B902A5">
        <w:rPr>
          <w:rFonts w:ascii="Book Antiqua" w:eastAsia="Book Antiqua" w:hAnsi="Book Antiqua" w:cs="Book Antiqua"/>
          <w:color w:val="000000"/>
        </w:rPr>
        <w:t>Kleijnen</w:t>
      </w:r>
      <w:proofErr w:type="spellEnd"/>
      <w:r w:rsidRPr="00B902A5">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B902A5">
        <w:rPr>
          <w:rFonts w:ascii="Book Antiqua" w:eastAsia="Book Antiqua" w:hAnsi="Book Antiqua" w:cs="Book Antiqua"/>
          <w:i/>
          <w:iCs/>
          <w:color w:val="000000"/>
        </w:rPr>
        <w:t>PLoS</w:t>
      </w:r>
      <w:proofErr w:type="spellEnd"/>
      <w:r w:rsidRPr="00B902A5">
        <w:rPr>
          <w:rFonts w:ascii="Book Antiqua" w:eastAsia="Book Antiqua" w:hAnsi="Book Antiqua" w:cs="Book Antiqua"/>
          <w:i/>
          <w:iCs/>
          <w:color w:val="000000"/>
        </w:rPr>
        <w:t xml:space="preserve"> Med</w:t>
      </w:r>
      <w:r w:rsidRPr="00B902A5">
        <w:rPr>
          <w:rFonts w:ascii="Book Antiqua" w:eastAsia="Book Antiqua" w:hAnsi="Book Antiqua" w:cs="Book Antiqua"/>
          <w:color w:val="000000"/>
        </w:rPr>
        <w:t xml:space="preserve"> 2009; </w:t>
      </w:r>
      <w:r w:rsidRPr="00B902A5">
        <w:rPr>
          <w:rFonts w:ascii="Book Antiqua" w:eastAsia="Book Antiqua" w:hAnsi="Book Antiqua" w:cs="Book Antiqua"/>
          <w:b/>
          <w:bCs/>
          <w:color w:val="000000"/>
        </w:rPr>
        <w:t>6</w:t>
      </w:r>
      <w:r w:rsidRPr="00B902A5">
        <w:rPr>
          <w:rFonts w:ascii="Book Antiqua" w:eastAsia="Book Antiqua" w:hAnsi="Book Antiqua" w:cs="Book Antiqua"/>
          <w:color w:val="000000"/>
        </w:rPr>
        <w:t>: e1000100 [PMID: 19621070 DOI: 10.1371/journal.pmed.1000100]</w:t>
      </w:r>
    </w:p>
    <w:p w14:paraId="48FB9C20"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10 </w:t>
      </w:r>
      <w:proofErr w:type="spellStart"/>
      <w:r w:rsidRPr="00B902A5">
        <w:rPr>
          <w:rFonts w:ascii="Book Antiqua" w:eastAsia="Book Antiqua" w:hAnsi="Book Antiqua" w:cs="Book Antiqua"/>
          <w:b/>
          <w:bCs/>
          <w:color w:val="000000"/>
        </w:rPr>
        <w:t>Megaly</w:t>
      </w:r>
      <w:proofErr w:type="spellEnd"/>
      <w:r w:rsidRPr="00B902A5">
        <w:rPr>
          <w:rFonts w:ascii="Book Antiqua" w:eastAsia="Book Antiqua" w:hAnsi="Book Antiqua" w:cs="Book Antiqua"/>
          <w:b/>
          <w:bCs/>
          <w:color w:val="000000"/>
        </w:rPr>
        <w:t xml:space="preserve"> M</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Glogoza</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Xenogiannis</w:t>
      </w:r>
      <w:proofErr w:type="spellEnd"/>
      <w:r w:rsidRPr="00B902A5">
        <w:rPr>
          <w:rFonts w:ascii="Book Antiqua" w:eastAsia="Book Antiqua" w:hAnsi="Book Antiqua" w:cs="Book Antiqua"/>
          <w:color w:val="000000"/>
        </w:rPr>
        <w:t xml:space="preserve"> I, </w:t>
      </w:r>
      <w:proofErr w:type="spellStart"/>
      <w:r w:rsidRPr="00B902A5">
        <w:rPr>
          <w:rFonts w:ascii="Book Antiqua" w:eastAsia="Book Antiqua" w:hAnsi="Book Antiqua" w:cs="Book Antiqua"/>
          <w:color w:val="000000"/>
        </w:rPr>
        <w:t>Vemmou</w:t>
      </w:r>
      <w:proofErr w:type="spellEnd"/>
      <w:r w:rsidRPr="00B902A5">
        <w:rPr>
          <w:rFonts w:ascii="Book Antiqua" w:eastAsia="Book Antiqua" w:hAnsi="Book Antiqua" w:cs="Book Antiqua"/>
          <w:color w:val="000000"/>
        </w:rPr>
        <w:t xml:space="preserve"> E, Nikolakopoulos I, </w:t>
      </w:r>
      <w:proofErr w:type="spellStart"/>
      <w:r w:rsidRPr="00B902A5">
        <w:rPr>
          <w:rFonts w:ascii="Book Antiqua" w:eastAsia="Book Antiqua" w:hAnsi="Book Antiqua" w:cs="Book Antiqua"/>
          <w:color w:val="000000"/>
        </w:rPr>
        <w:t>Willson</w:t>
      </w:r>
      <w:proofErr w:type="spellEnd"/>
      <w:r w:rsidRPr="00B902A5">
        <w:rPr>
          <w:rFonts w:ascii="Book Antiqua" w:eastAsia="Book Antiqua" w:hAnsi="Book Antiqua" w:cs="Book Antiqua"/>
          <w:color w:val="000000"/>
        </w:rPr>
        <w:t xml:space="preserve"> L, </w:t>
      </w:r>
      <w:proofErr w:type="spellStart"/>
      <w:r w:rsidRPr="00B902A5">
        <w:rPr>
          <w:rFonts w:ascii="Book Antiqua" w:eastAsia="Book Antiqua" w:hAnsi="Book Antiqua" w:cs="Book Antiqua"/>
          <w:color w:val="000000"/>
        </w:rPr>
        <w:t>Monyak</w:t>
      </w:r>
      <w:proofErr w:type="spellEnd"/>
      <w:r w:rsidRPr="00B902A5">
        <w:rPr>
          <w:rFonts w:ascii="Book Antiqua" w:eastAsia="Book Antiqua" w:hAnsi="Book Antiqua" w:cs="Book Antiqua"/>
          <w:color w:val="000000"/>
        </w:rPr>
        <w:t xml:space="preserve"> DJ, Sullivan P, Stanberry L, </w:t>
      </w:r>
      <w:proofErr w:type="spellStart"/>
      <w:r w:rsidRPr="00B902A5">
        <w:rPr>
          <w:rFonts w:ascii="Book Antiqua" w:eastAsia="Book Antiqua" w:hAnsi="Book Antiqua" w:cs="Book Antiqua"/>
          <w:color w:val="000000"/>
        </w:rPr>
        <w:t>Sorajja</w:t>
      </w:r>
      <w:proofErr w:type="spellEnd"/>
      <w:r w:rsidRPr="00B902A5">
        <w:rPr>
          <w:rFonts w:ascii="Book Antiqua" w:eastAsia="Book Antiqua" w:hAnsi="Book Antiqua" w:cs="Book Antiqua"/>
          <w:color w:val="000000"/>
        </w:rPr>
        <w:t xml:space="preserve"> P, Chavez I, Mooney M, Traverse J, Wang Y, Garcia S, </w:t>
      </w:r>
      <w:proofErr w:type="spellStart"/>
      <w:r w:rsidRPr="00B902A5">
        <w:rPr>
          <w:rFonts w:ascii="Book Antiqua" w:eastAsia="Book Antiqua" w:hAnsi="Book Antiqua" w:cs="Book Antiqua"/>
          <w:color w:val="000000"/>
        </w:rPr>
        <w:t>Poulose</w:t>
      </w:r>
      <w:proofErr w:type="spellEnd"/>
      <w:r w:rsidRPr="00B902A5">
        <w:rPr>
          <w:rFonts w:ascii="Book Antiqua" w:eastAsia="Book Antiqua" w:hAnsi="Book Antiqua" w:cs="Book Antiqua"/>
          <w:color w:val="000000"/>
        </w:rPr>
        <w:t xml:space="preserve"> A, Burke MN, </w:t>
      </w:r>
      <w:proofErr w:type="spellStart"/>
      <w:r w:rsidRPr="00B902A5">
        <w:rPr>
          <w:rFonts w:ascii="Book Antiqua" w:eastAsia="Book Antiqua" w:hAnsi="Book Antiqua" w:cs="Book Antiqua"/>
          <w:color w:val="000000"/>
        </w:rPr>
        <w:t>Brilakis</w:t>
      </w:r>
      <w:proofErr w:type="spellEnd"/>
      <w:r w:rsidRPr="00B902A5">
        <w:rPr>
          <w:rFonts w:ascii="Book Antiqua" w:eastAsia="Book Antiqua" w:hAnsi="Book Antiqua" w:cs="Book Antiqua"/>
          <w:color w:val="000000"/>
        </w:rPr>
        <w:t xml:space="preserve"> ES. Outcomes of intravascular brachytherapy for recurrent drug-eluting in-stent restenosis. </w:t>
      </w:r>
      <w:r w:rsidRPr="00B902A5">
        <w:rPr>
          <w:rFonts w:ascii="Book Antiqua" w:eastAsia="Book Antiqua" w:hAnsi="Book Antiqua" w:cs="Book Antiqua"/>
          <w:i/>
          <w:iCs/>
          <w:color w:val="000000"/>
        </w:rPr>
        <w:t xml:space="preserve">Catheter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2021; </w:t>
      </w:r>
      <w:r w:rsidRPr="00B902A5">
        <w:rPr>
          <w:rFonts w:ascii="Book Antiqua" w:eastAsia="Book Antiqua" w:hAnsi="Book Antiqua" w:cs="Book Antiqua"/>
          <w:b/>
          <w:bCs/>
          <w:color w:val="000000"/>
        </w:rPr>
        <w:t>97</w:t>
      </w:r>
      <w:r w:rsidRPr="00B902A5">
        <w:rPr>
          <w:rFonts w:ascii="Book Antiqua" w:eastAsia="Book Antiqua" w:hAnsi="Book Antiqua" w:cs="Book Antiqua"/>
          <w:color w:val="000000"/>
        </w:rPr>
        <w:t>: 32-38 [PMID: 31943747 DOI: 10.1002/ccd.28716]</w:t>
      </w:r>
    </w:p>
    <w:p w14:paraId="77A1543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11 </w:t>
      </w:r>
      <w:r w:rsidRPr="00B902A5">
        <w:rPr>
          <w:rFonts w:ascii="Book Antiqua" w:eastAsia="Book Antiqua" w:hAnsi="Book Antiqua" w:cs="Book Antiqua"/>
          <w:b/>
          <w:bCs/>
          <w:color w:val="000000"/>
        </w:rPr>
        <w:t>Meraj PM</w:t>
      </w:r>
      <w:r w:rsidRPr="00B902A5">
        <w:rPr>
          <w:rFonts w:ascii="Book Antiqua" w:eastAsia="Book Antiqua" w:hAnsi="Book Antiqua" w:cs="Book Antiqua"/>
          <w:color w:val="000000"/>
        </w:rPr>
        <w:t xml:space="preserve">, Patel K, Patel A, Doshi R, Srinivas G, Jauhar R, Kaplan B, Garzon R, Sharma A, Cao Y, Diaz Molina F, Sharma R. Northwell intracoronary brachytherapy for the treatment of recurrent drug eluting stent in-stent restenosis (NITDI study group). </w:t>
      </w:r>
      <w:r w:rsidRPr="00B902A5">
        <w:rPr>
          <w:rFonts w:ascii="Book Antiqua" w:eastAsia="Book Antiqua" w:hAnsi="Book Antiqua" w:cs="Book Antiqua"/>
          <w:i/>
          <w:iCs/>
          <w:color w:val="000000"/>
        </w:rPr>
        <w:t xml:space="preserve">Catheter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2021; </w:t>
      </w:r>
      <w:r w:rsidRPr="00B902A5">
        <w:rPr>
          <w:rFonts w:ascii="Book Antiqua" w:eastAsia="Book Antiqua" w:hAnsi="Book Antiqua" w:cs="Book Antiqua"/>
          <w:b/>
          <w:bCs/>
          <w:color w:val="000000"/>
        </w:rPr>
        <w:t>97</w:t>
      </w:r>
      <w:r w:rsidRPr="00B902A5">
        <w:rPr>
          <w:rFonts w:ascii="Book Antiqua" w:eastAsia="Book Antiqua" w:hAnsi="Book Antiqua" w:cs="Book Antiqua"/>
          <w:color w:val="000000"/>
        </w:rPr>
        <w:t>: 41-46 [PMID: 31930652 DOI: 10.1002/ccd.28708]</w:t>
      </w:r>
    </w:p>
    <w:p w14:paraId="03296F1F"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12 </w:t>
      </w:r>
      <w:r w:rsidRPr="00B902A5">
        <w:rPr>
          <w:rFonts w:ascii="Book Antiqua" w:eastAsia="Book Antiqua" w:hAnsi="Book Antiqua" w:cs="Book Antiqua"/>
          <w:b/>
          <w:bCs/>
          <w:color w:val="000000"/>
        </w:rPr>
        <w:t>Varghese MJ</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Bhatheja</w:t>
      </w:r>
      <w:proofErr w:type="spellEnd"/>
      <w:r w:rsidRPr="00B902A5">
        <w:rPr>
          <w:rFonts w:ascii="Book Antiqua" w:eastAsia="Book Antiqua" w:hAnsi="Book Antiqua" w:cs="Book Antiqua"/>
          <w:color w:val="000000"/>
        </w:rPr>
        <w:t xml:space="preserve"> S, Baber U, </w:t>
      </w:r>
      <w:proofErr w:type="spellStart"/>
      <w:r w:rsidRPr="00B902A5">
        <w:rPr>
          <w:rFonts w:ascii="Book Antiqua" w:eastAsia="Book Antiqua" w:hAnsi="Book Antiqua" w:cs="Book Antiqua"/>
          <w:color w:val="000000"/>
        </w:rPr>
        <w:t>Kezbor</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Chincholi</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Chamaria</w:t>
      </w:r>
      <w:proofErr w:type="spellEnd"/>
      <w:r w:rsidRPr="00B902A5">
        <w:rPr>
          <w:rFonts w:ascii="Book Antiqua" w:eastAsia="Book Antiqua" w:hAnsi="Book Antiqua" w:cs="Book Antiqua"/>
          <w:color w:val="000000"/>
        </w:rPr>
        <w:t xml:space="preserve"> S, Buckstein M, Bakst R, Kini A, Sharma S. Intravascular Brachytherapy for the Management of Repeated </w:t>
      </w:r>
      <w:proofErr w:type="spellStart"/>
      <w:r w:rsidRPr="00B902A5">
        <w:rPr>
          <w:rFonts w:ascii="Book Antiqua" w:eastAsia="Book Antiqua" w:hAnsi="Book Antiqua" w:cs="Book Antiqua"/>
          <w:color w:val="000000"/>
        </w:rPr>
        <w:t>Multimetal</w:t>
      </w:r>
      <w:proofErr w:type="spellEnd"/>
      <w:r w:rsidRPr="00B902A5">
        <w:rPr>
          <w:rFonts w:ascii="Book Antiqua" w:eastAsia="Book Antiqua" w:hAnsi="Book Antiqua" w:cs="Book Antiqua"/>
          <w:color w:val="000000"/>
        </w:rPr>
        <w:t xml:space="preserve">-Layered Drug-Eluting Coronary Stent Restenosis. </w:t>
      </w:r>
      <w:r w:rsidRPr="00B902A5">
        <w:rPr>
          <w:rFonts w:ascii="Book Antiqua" w:eastAsia="Book Antiqua" w:hAnsi="Book Antiqua" w:cs="Book Antiqua"/>
          <w:i/>
          <w:iCs/>
          <w:color w:val="000000"/>
        </w:rPr>
        <w:t xml:space="preserve">Circ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11</w:t>
      </w:r>
      <w:r w:rsidRPr="00B902A5">
        <w:rPr>
          <w:rFonts w:ascii="Book Antiqua" w:eastAsia="Book Antiqua" w:hAnsi="Book Antiqua" w:cs="Book Antiqua"/>
          <w:color w:val="000000"/>
        </w:rPr>
        <w:t>: e006832 [PMID: 30354630 DOI: 10.1161/CIRCINTERVENTIONS.118.006832]</w:t>
      </w:r>
    </w:p>
    <w:p w14:paraId="6798AC5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13 </w:t>
      </w:r>
      <w:r w:rsidRPr="00B902A5">
        <w:rPr>
          <w:rFonts w:ascii="Book Antiqua" w:eastAsia="Book Antiqua" w:hAnsi="Book Antiqua" w:cs="Book Antiqua"/>
          <w:b/>
          <w:bCs/>
          <w:color w:val="000000"/>
        </w:rPr>
        <w:t>Her AY</w:t>
      </w:r>
      <w:r w:rsidRPr="00B902A5">
        <w:rPr>
          <w:rFonts w:ascii="Book Antiqua" w:eastAsia="Book Antiqua" w:hAnsi="Book Antiqua" w:cs="Book Antiqua"/>
          <w:color w:val="000000"/>
        </w:rPr>
        <w:t xml:space="preserve">, Shin ES. Current Management of In-Stent Restenosis. </w:t>
      </w:r>
      <w:r w:rsidRPr="00B902A5">
        <w:rPr>
          <w:rFonts w:ascii="Book Antiqua" w:eastAsia="Book Antiqua" w:hAnsi="Book Antiqua" w:cs="Book Antiqua"/>
          <w:i/>
          <w:iCs/>
          <w:color w:val="000000"/>
        </w:rPr>
        <w:t>Korean Circ J</w:t>
      </w:r>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48</w:t>
      </w:r>
      <w:r w:rsidRPr="00B902A5">
        <w:rPr>
          <w:rFonts w:ascii="Book Antiqua" w:eastAsia="Book Antiqua" w:hAnsi="Book Antiqua" w:cs="Book Antiqua"/>
          <w:color w:val="000000"/>
        </w:rPr>
        <w:t>: 337-349 [PMID: 29737639 DOI: 10.4070/kcj.2018.0103]</w:t>
      </w:r>
    </w:p>
    <w:p w14:paraId="6718424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14 </w:t>
      </w:r>
      <w:proofErr w:type="spellStart"/>
      <w:r w:rsidRPr="00B902A5">
        <w:rPr>
          <w:rFonts w:ascii="Book Antiqua" w:eastAsia="Book Antiqua" w:hAnsi="Book Antiqua" w:cs="Book Antiqua"/>
          <w:b/>
          <w:bCs/>
          <w:color w:val="000000"/>
        </w:rPr>
        <w:t>Mintz</w:t>
      </w:r>
      <w:proofErr w:type="spellEnd"/>
      <w:r w:rsidRPr="00B902A5">
        <w:rPr>
          <w:rFonts w:ascii="Book Antiqua" w:eastAsia="Book Antiqua" w:hAnsi="Book Antiqua" w:cs="Book Antiqua"/>
          <w:b/>
          <w:bCs/>
          <w:color w:val="000000"/>
        </w:rPr>
        <w:t xml:space="preserve"> GS</w:t>
      </w:r>
      <w:r w:rsidRPr="00B902A5">
        <w:rPr>
          <w:rFonts w:ascii="Book Antiqua" w:eastAsia="Book Antiqua" w:hAnsi="Book Antiqua" w:cs="Book Antiqua"/>
          <w:color w:val="000000"/>
        </w:rPr>
        <w:t xml:space="preserve">, Weissman NJ, </w:t>
      </w:r>
      <w:proofErr w:type="spellStart"/>
      <w:r w:rsidRPr="00B902A5">
        <w:rPr>
          <w:rFonts w:ascii="Book Antiqua" w:eastAsia="Book Antiqua" w:hAnsi="Book Antiqua" w:cs="Book Antiqua"/>
          <w:color w:val="000000"/>
        </w:rPr>
        <w:t>Teirstein</w:t>
      </w:r>
      <w:proofErr w:type="spellEnd"/>
      <w:r w:rsidRPr="00B902A5">
        <w:rPr>
          <w:rFonts w:ascii="Book Antiqua" w:eastAsia="Book Antiqua" w:hAnsi="Book Antiqua" w:cs="Book Antiqua"/>
          <w:color w:val="000000"/>
        </w:rPr>
        <w:t xml:space="preserve"> PS, Ellis SG, Waksman R, Russo RJ, Moussa I, </w:t>
      </w:r>
      <w:proofErr w:type="spellStart"/>
      <w:r w:rsidRPr="00B902A5">
        <w:rPr>
          <w:rFonts w:ascii="Book Antiqua" w:eastAsia="Book Antiqua" w:hAnsi="Book Antiqua" w:cs="Book Antiqua"/>
          <w:color w:val="000000"/>
        </w:rPr>
        <w:t>Tripuraneni</w:t>
      </w:r>
      <w:proofErr w:type="spellEnd"/>
      <w:r w:rsidRPr="00B902A5">
        <w:rPr>
          <w:rFonts w:ascii="Book Antiqua" w:eastAsia="Book Antiqua" w:hAnsi="Book Antiqua" w:cs="Book Antiqua"/>
          <w:color w:val="000000"/>
        </w:rPr>
        <w:t xml:space="preserve"> P, Jani S, Kobayashi Y, </w:t>
      </w:r>
      <w:proofErr w:type="spellStart"/>
      <w:r w:rsidRPr="00B902A5">
        <w:rPr>
          <w:rFonts w:ascii="Book Antiqua" w:eastAsia="Book Antiqua" w:hAnsi="Book Antiqua" w:cs="Book Antiqua"/>
          <w:color w:val="000000"/>
        </w:rPr>
        <w:t>Giorgianni</w:t>
      </w:r>
      <w:proofErr w:type="spellEnd"/>
      <w:r w:rsidRPr="00B902A5">
        <w:rPr>
          <w:rFonts w:ascii="Book Antiqua" w:eastAsia="Book Antiqua" w:hAnsi="Book Antiqua" w:cs="Book Antiqua"/>
          <w:color w:val="000000"/>
        </w:rPr>
        <w:t xml:space="preserve"> JA, Pappas C, Kuntz RA, Moses J, Leon MB. Effect of intracoronary gamma-radiation therapy on in-stent restenosis: An intravascular ultrasound analysis from the gamma-1 study. </w:t>
      </w:r>
      <w:r w:rsidRPr="00B902A5">
        <w:rPr>
          <w:rFonts w:ascii="Book Antiqua" w:eastAsia="Book Antiqua" w:hAnsi="Book Antiqua" w:cs="Book Antiqua"/>
          <w:i/>
          <w:iCs/>
          <w:color w:val="000000"/>
        </w:rPr>
        <w:t>Circulation</w:t>
      </w:r>
      <w:r w:rsidRPr="00B902A5">
        <w:rPr>
          <w:rFonts w:ascii="Book Antiqua" w:eastAsia="Book Antiqua" w:hAnsi="Book Antiqua" w:cs="Book Antiqua"/>
          <w:color w:val="000000"/>
        </w:rPr>
        <w:t xml:space="preserve"> 2000; </w:t>
      </w:r>
      <w:r w:rsidRPr="00B902A5">
        <w:rPr>
          <w:rFonts w:ascii="Book Antiqua" w:eastAsia="Book Antiqua" w:hAnsi="Book Antiqua" w:cs="Book Antiqua"/>
          <w:b/>
          <w:bCs/>
          <w:color w:val="000000"/>
        </w:rPr>
        <w:t>102</w:t>
      </w:r>
      <w:r w:rsidRPr="00B902A5">
        <w:rPr>
          <w:rFonts w:ascii="Book Antiqua" w:eastAsia="Book Antiqua" w:hAnsi="Book Antiqua" w:cs="Book Antiqua"/>
          <w:color w:val="000000"/>
        </w:rPr>
        <w:t>: 2915-2918 [PMID: 11113039 DOI: 10.1161/01.cir.102.24.2915]</w:t>
      </w:r>
    </w:p>
    <w:p w14:paraId="28B4536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15 </w:t>
      </w:r>
      <w:r w:rsidRPr="00B902A5">
        <w:rPr>
          <w:rFonts w:ascii="Book Antiqua" w:eastAsia="Book Antiqua" w:hAnsi="Book Antiqua" w:cs="Book Antiqua"/>
          <w:b/>
          <w:bCs/>
          <w:color w:val="000000"/>
        </w:rPr>
        <w:t>Ajani AE</w:t>
      </w:r>
      <w:r w:rsidRPr="00B902A5">
        <w:rPr>
          <w:rFonts w:ascii="Book Antiqua" w:eastAsia="Book Antiqua" w:hAnsi="Book Antiqua" w:cs="Book Antiqua"/>
          <w:color w:val="000000"/>
        </w:rPr>
        <w:t xml:space="preserve">, Waksman R, Cha DH, </w:t>
      </w:r>
      <w:proofErr w:type="spellStart"/>
      <w:r w:rsidRPr="00B902A5">
        <w:rPr>
          <w:rFonts w:ascii="Book Antiqua" w:eastAsia="Book Antiqua" w:hAnsi="Book Antiqua" w:cs="Book Antiqua"/>
          <w:color w:val="000000"/>
        </w:rPr>
        <w:t>Gruberg</w:t>
      </w:r>
      <w:proofErr w:type="spellEnd"/>
      <w:r w:rsidRPr="00B902A5">
        <w:rPr>
          <w:rFonts w:ascii="Book Antiqua" w:eastAsia="Book Antiqua" w:hAnsi="Book Antiqua" w:cs="Book Antiqua"/>
          <w:color w:val="000000"/>
        </w:rPr>
        <w:t xml:space="preserve"> L, </w:t>
      </w:r>
      <w:proofErr w:type="spellStart"/>
      <w:r w:rsidRPr="00B902A5">
        <w:rPr>
          <w:rFonts w:ascii="Book Antiqua" w:eastAsia="Book Antiqua" w:hAnsi="Book Antiqua" w:cs="Book Antiqua"/>
          <w:color w:val="000000"/>
        </w:rPr>
        <w:t>Satler</w:t>
      </w:r>
      <w:proofErr w:type="spellEnd"/>
      <w:r w:rsidRPr="00B902A5">
        <w:rPr>
          <w:rFonts w:ascii="Book Antiqua" w:eastAsia="Book Antiqua" w:hAnsi="Book Antiqua" w:cs="Book Antiqua"/>
          <w:color w:val="000000"/>
        </w:rPr>
        <w:t xml:space="preserve"> LF, </w:t>
      </w:r>
      <w:proofErr w:type="spellStart"/>
      <w:r w:rsidRPr="00B902A5">
        <w:rPr>
          <w:rFonts w:ascii="Book Antiqua" w:eastAsia="Book Antiqua" w:hAnsi="Book Antiqua" w:cs="Book Antiqua"/>
          <w:color w:val="000000"/>
        </w:rPr>
        <w:t>Pichard</w:t>
      </w:r>
      <w:proofErr w:type="spellEnd"/>
      <w:r w:rsidRPr="00B902A5">
        <w:rPr>
          <w:rFonts w:ascii="Book Antiqua" w:eastAsia="Book Antiqua" w:hAnsi="Book Antiqua" w:cs="Book Antiqua"/>
          <w:color w:val="000000"/>
        </w:rPr>
        <w:t xml:space="preserve"> AD, Kent KM. The impact of lesion length and reference vessel diameter on angiographic restenosis and target vessel revascularization in treating in-stent restenosis with radiation. </w:t>
      </w:r>
      <w:r w:rsidRPr="00B902A5">
        <w:rPr>
          <w:rFonts w:ascii="Book Antiqua" w:eastAsia="Book Antiqua" w:hAnsi="Book Antiqua" w:cs="Book Antiqua"/>
          <w:i/>
          <w:iCs/>
          <w:color w:val="000000"/>
        </w:rPr>
        <w:t xml:space="preserve">J Am Coll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2002; </w:t>
      </w:r>
      <w:r w:rsidRPr="00B902A5">
        <w:rPr>
          <w:rFonts w:ascii="Book Antiqua" w:eastAsia="Book Antiqua" w:hAnsi="Book Antiqua" w:cs="Book Antiqua"/>
          <w:b/>
          <w:bCs/>
          <w:color w:val="000000"/>
        </w:rPr>
        <w:t>39</w:t>
      </w:r>
      <w:r w:rsidRPr="00B902A5">
        <w:rPr>
          <w:rFonts w:ascii="Book Antiqua" w:eastAsia="Book Antiqua" w:hAnsi="Book Antiqua" w:cs="Book Antiqua"/>
          <w:color w:val="000000"/>
        </w:rPr>
        <w:t>: 1290-1296 [PMID: 11955846 DOI: 10.1016/s0735-1097(02)01774-6]</w:t>
      </w:r>
    </w:p>
    <w:p w14:paraId="28F0383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16 </w:t>
      </w:r>
      <w:proofErr w:type="spellStart"/>
      <w:r w:rsidRPr="00B902A5">
        <w:rPr>
          <w:rFonts w:ascii="Book Antiqua" w:eastAsia="Book Antiqua" w:hAnsi="Book Antiqua" w:cs="Book Antiqua"/>
          <w:b/>
          <w:bCs/>
          <w:color w:val="000000"/>
        </w:rPr>
        <w:t>Kastrati</w:t>
      </w:r>
      <w:proofErr w:type="spellEnd"/>
      <w:r w:rsidRPr="00B902A5">
        <w:rPr>
          <w:rFonts w:ascii="Book Antiqua" w:eastAsia="Book Antiqua" w:hAnsi="Book Antiqua" w:cs="Book Antiqua"/>
          <w:b/>
          <w:bCs/>
          <w:color w:val="000000"/>
        </w:rPr>
        <w:t xml:space="preserve"> A</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Schömig</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Elezi</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Schühlen</w:t>
      </w:r>
      <w:proofErr w:type="spellEnd"/>
      <w:r w:rsidRPr="00B902A5">
        <w:rPr>
          <w:rFonts w:ascii="Book Antiqua" w:eastAsia="Book Antiqua" w:hAnsi="Book Antiqua" w:cs="Book Antiqua"/>
          <w:color w:val="000000"/>
        </w:rPr>
        <w:t xml:space="preserve"> H, </w:t>
      </w:r>
      <w:proofErr w:type="spellStart"/>
      <w:r w:rsidRPr="00B902A5">
        <w:rPr>
          <w:rFonts w:ascii="Book Antiqua" w:eastAsia="Book Antiqua" w:hAnsi="Book Antiqua" w:cs="Book Antiqua"/>
          <w:color w:val="000000"/>
        </w:rPr>
        <w:t>Dirschinger</w:t>
      </w:r>
      <w:proofErr w:type="spellEnd"/>
      <w:r w:rsidRPr="00B902A5">
        <w:rPr>
          <w:rFonts w:ascii="Book Antiqua" w:eastAsia="Book Antiqua" w:hAnsi="Book Antiqua" w:cs="Book Antiqua"/>
          <w:color w:val="000000"/>
        </w:rPr>
        <w:t xml:space="preserve"> J, </w:t>
      </w:r>
      <w:proofErr w:type="spellStart"/>
      <w:r w:rsidRPr="00B902A5">
        <w:rPr>
          <w:rFonts w:ascii="Book Antiqua" w:eastAsia="Book Antiqua" w:hAnsi="Book Antiqua" w:cs="Book Antiqua"/>
          <w:color w:val="000000"/>
        </w:rPr>
        <w:t>Hadamitzky</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Wehinger</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Hausleiter</w:t>
      </w:r>
      <w:proofErr w:type="spellEnd"/>
      <w:r w:rsidRPr="00B902A5">
        <w:rPr>
          <w:rFonts w:ascii="Book Antiqua" w:eastAsia="Book Antiqua" w:hAnsi="Book Antiqua" w:cs="Book Antiqua"/>
          <w:color w:val="000000"/>
        </w:rPr>
        <w:t xml:space="preserve"> J, Walter H, Neumann FJ. Predictive factors of restenosis after coronary stent placement. </w:t>
      </w:r>
      <w:r w:rsidRPr="00B902A5">
        <w:rPr>
          <w:rFonts w:ascii="Book Antiqua" w:eastAsia="Book Antiqua" w:hAnsi="Book Antiqua" w:cs="Book Antiqua"/>
          <w:i/>
          <w:iCs/>
          <w:color w:val="000000"/>
        </w:rPr>
        <w:t xml:space="preserve">J Am Coll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1997; </w:t>
      </w:r>
      <w:r w:rsidRPr="00B902A5">
        <w:rPr>
          <w:rFonts w:ascii="Book Antiqua" w:eastAsia="Book Antiqua" w:hAnsi="Book Antiqua" w:cs="Book Antiqua"/>
          <w:b/>
          <w:bCs/>
          <w:color w:val="000000"/>
        </w:rPr>
        <w:t>30</w:t>
      </w:r>
      <w:r w:rsidRPr="00B902A5">
        <w:rPr>
          <w:rFonts w:ascii="Book Antiqua" w:eastAsia="Book Antiqua" w:hAnsi="Book Antiqua" w:cs="Book Antiqua"/>
          <w:color w:val="000000"/>
        </w:rPr>
        <w:t>: 1428-1436 [PMID: 9362398 DOI: 10.1016/s0735-1097(97)00334-3]</w:t>
      </w:r>
    </w:p>
    <w:p w14:paraId="22A94663" w14:textId="77777777" w:rsidR="00A77B3E" w:rsidRPr="00B902A5" w:rsidRDefault="00A77B3E" w:rsidP="00B902A5">
      <w:pPr>
        <w:spacing w:line="360" w:lineRule="auto"/>
        <w:jc w:val="both"/>
        <w:rPr>
          <w:rFonts w:ascii="Book Antiqua" w:hAnsi="Book Antiqua"/>
        </w:rPr>
        <w:sectPr w:rsidR="00A77B3E" w:rsidRPr="00B902A5">
          <w:pgSz w:w="12240" w:h="15840"/>
          <w:pgMar w:top="1440" w:right="1440" w:bottom="1440" w:left="1440" w:header="720" w:footer="720" w:gutter="0"/>
          <w:cols w:space="720"/>
          <w:docGrid w:linePitch="360"/>
        </w:sectPr>
      </w:pPr>
    </w:p>
    <w:p w14:paraId="52FE047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Footnotes</w:t>
      </w:r>
    </w:p>
    <w:p w14:paraId="75FEA538"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Conflict-of-interest statement: </w:t>
      </w:r>
      <w:r w:rsidRPr="00B902A5">
        <w:rPr>
          <w:rFonts w:ascii="Book Antiqua" w:eastAsia="Book Antiqua" w:hAnsi="Book Antiqua" w:cs="Book Antiqua"/>
          <w:color w:val="000000"/>
        </w:rPr>
        <w:t>There is no conflict of interest for any of the author in this manuscript.</w:t>
      </w:r>
    </w:p>
    <w:p w14:paraId="45153A92" w14:textId="77777777" w:rsidR="00A77B3E" w:rsidRPr="00B902A5" w:rsidRDefault="00A77B3E" w:rsidP="00B902A5">
      <w:pPr>
        <w:spacing w:line="360" w:lineRule="auto"/>
        <w:jc w:val="both"/>
        <w:rPr>
          <w:rFonts w:ascii="Book Antiqua" w:hAnsi="Book Antiqua"/>
        </w:rPr>
      </w:pPr>
    </w:p>
    <w:p w14:paraId="5A74DC2A" w14:textId="0B5DFEB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PRISMA 2009 Checklist statement: </w:t>
      </w:r>
      <w:r w:rsidRPr="00B902A5">
        <w:rPr>
          <w:rFonts w:ascii="Book Antiqua" w:eastAsia="Book Antiqua" w:hAnsi="Book Antiqua" w:cs="Book Antiqua"/>
          <w:color w:val="000000"/>
        </w:rPr>
        <w:t>The authors have read the PRISMA</w:t>
      </w:r>
      <w:r w:rsidR="00A37BF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2009 checklist, and the manuscript was prepared and revised according to the PRISMA</w:t>
      </w:r>
      <w:r w:rsidR="00A37BF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2009 checklist.</w:t>
      </w:r>
    </w:p>
    <w:p w14:paraId="502F0B07" w14:textId="77777777" w:rsidR="00A77B3E" w:rsidRPr="00B902A5" w:rsidRDefault="00A77B3E" w:rsidP="00B902A5">
      <w:pPr>
        <w:spacing w:line="360" w:lineRule="auto"/>
        <w:jc w:val="both"/>
        <w:rPr>
          <w:rFonts w:ascii="Book Antiqua" w:hAnsi="Book Antiqua"/>
        </w:rPr>
      </w:pPr>
    </w:p>
    <w:p w14:paraId="37C6E83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Open-Access: </w:t>
      </w:r>
      <w:r w:rsidRPr="00B902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02A5">
        <w:rPr>
          <w:rFonts w:ascii="Book Antiqua" w:eastAsia="Book Antiqua" w:hAnsi="Book Antiqua" w:cs="Book Antiqua"/>
          <w:color w:val="000000"/>
        </w:rPr>
        <w:t>NonCommercial</w:t>
      </w:r>
      <w:proofErr w:type="spellEnd"/>
      <w:r w:rsidRPr="00B902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7ED5B" w14:textId="77777777" w:rsidR="00A77B3E" w:rsidRPr="00B902A5" w:rsidRDefault="00A77B3E" w:rsidP="00B902A5">
      <w:pPr>
        <w:spacing w:line="360" w:lineRule="auto"/>
        <w:jc w:val="both"/>
        <w:rPr>
          <w:rFonts w:ascii="Book Antiqua" w:hAnsi="Book Antiqua"/>
        </w:rPr>
      </w:pPr>
    </w:p>
    <w:p w14:paraId="64E9B8AA" w14:textId="245F089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source: </w:t>
      </w:r>
      <w:r w:rsidRPr="00B902A5">
        <w:rPr>
          <w:rFonts w:ascii="Book Antiqua" w:eastAsia="Book Antiqua" w:hAnsi="Book Antiqua" w:cs="Book Antiqua"/>
          <w:color w:val="000000"/>
        </w:rPr>
        <w:t xml:space="preserve">Invited </w:t>
      </w:r>
      <w:r w:rsidR="00AD0AF5" w:rsidRPr="00B902A5">
        <w:rPr>
          <w:rFonts w:ascii="Book Antiqua" w:eastAsia="Book Antiqua" w:hAnsi="Book Antiqua" w:cs="Book Antiqua"/>
          <w:color w:val="000000"/>
        </w:rPr>
        <w:t>m</w:t>
      </w:r>
      <w:r w:rsidRPr="00B902A5">
        <w:rPr>
          <w:rFonts w:ascii="Book Antiqua" w:eastAsia="Book Antiqua" w:hAnsi="Book Antiqua" w:cs="Book Antiqua"/>
          <w:color w:val="000000"/>
        </w:rPr>
        <w:t>anuscript</w:t>
      </w:r>
    </w:p>
    <w:p w14:paraId="755E2E37" w14:textId="77777777" w:rsidR="00A77B3E" w:rsidRPr="00B902A5" w:rsidRDefault="00A77B3E" w:rsidP="00B902A5">
      <w:pPr>
        <w:spacing w:line="360" w:lineRule="auto"/>
        <w:jc w:val="both"/>
        <w:rPr>
          <w:rFonts w:ascii="Book Antiqua" w:hAnsi="Book Antiqua"/>
        </w:rPr>
      </w:pPr>
    </w:p>
    <w:p w14:paraId="391FF9B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Peer-review started: </w:t>
      </w:r>
      <w:r w:rsidRPr="00B902A5">
        <w:rPr>
          <w:rFonts w:ascii="Book Antiqua" w:eastAsia="Book Antiqua" w:hAnsi="Book Antiqua" w:cs="Book Antiqua"/>
          <w:color w:val="000000"/>
        </w:rPr>
        <w:t>December 13, 2020</w:t>
      </w:r>
    </w:p>
    <w:p w14:paraId="1ABC374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First decision: </w:t>
      </w:r>
      <w:r w:rsidRPr="00B902A5">
        <w:rPr>
          <w:rFonts w:ascii="Book Antiqua" w:eastAsia="Book Antiqua" w:hAnsi="Book Antiqua" w:cs="Book Antiqua"/>
          <w:color w:val="000000"/>
        </w:rPr>
        <w:t>February 28, 2021</w:t>
      </w:r>
    </w:p>
    <w:p w14:paraId="41A0748E"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Article in press: </w:t>
      </w:r>
    </w:p>
    <w:p w14:paraId="43A4516A" w14:textId="77777777" w:rsidR="00A77B3E" w:rsidRPr="00B902A5" w:rsidRDefault="00A77B3E" w:rsidP="00B902A5">
      <w:pPr>
        <w:spacing w:line="360" w:lineRule="auto"/>
        <w:jc w:val="both"/>
        <w:rPr>
          <w:rFonts w:ascii="Book Antiqua" w:hAnsi="Book Antiqua"/>
        </w:rPr>
      </w:pPr>
    </w:p>
    <w:p w14:paraId="11D42395" w14:textId="0524F0E5"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Specialty type: </w:t>
      </w:r>
      <w:r w:rsidR="00AD0AF5" w:rsidRPr="00B902A5">
        <w:rPr>
          <w:rFonts w:ascii="Book Antiqua" w:eastAsia="Microsoft YaHei" w:hAnsi="Book Antiqua" w:cs="SimSun"/>
        </w:rPr>
        <w:t>Cardiac and cardiovascular systems</w:t>
      </w:r>
    </w:p>
    <w:p w14:paraId="1265B6F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Country/Territory of origin: </w:t>
      </w:r>
      <w:r w:rsidRPr="00B902A5">
        <w:rPr>
          <w:rFonts w:ascii="Book Antiqua" w:eastAsia="Book Antiqua" w:hAnsi="Book Antiqua" w:cs="Book Antiqua"/>
          <w:color w:val="000000"/>
        </w:rPr>
        <w:t>United States</w:t>
      </w:r>
    </w:p>
    <w:p w14:paraId="6328DF2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Peer-review report’s scientific quality classification</w:t>
      </w:r>
    </w:p>
    <w:p w14:paraId="320672B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A (Excellent): 0</w:t>
      </w:r>
    </w:p>
    <w:p w14:paraId="3C6C17F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B (Very good): 0</w:t>
      </w:r>
    </w:p>
    <w:p w14:paraId="19DF789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C (Good): C</w:t>
      </w:r>
    </w:p>
    <w:p w14:paraId="2D22960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D (Fair): 0</w:t>
      </w:r>
    </w:p>
    <w:p w14:paraId="22E305A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E (Poor): 0</w:t>
      </w:r>
    </w:p>
    <w:p w14:paraId="7A5BBEF6" w14:textId="77777777" w:rsidR="00A77B3E" w:rsidRPr="00B902A5" w:rsidRDefault="00A77B3E" w:rsidP="00B902A5">
      <w:pPr>
        <w:spacing w:line="360" w:lineRule="auto"/>
        <w:jc w:val="both"/>
        <w:rPr>
          <w:rFonts w:ascii="Book Antiqua" w:hAnsi="Book Antiqua"/>
        </w:rPr>
      </w:pPr>
    </w:p>
    <w:p w14:paraId="2CB9DC87" w14:textId="77777777" w:rsidR="00A77B3E" w:rsidRPr="00B902A5" w:rsidRDefault="00C262FE" w:rsidP="00B902A5">
      <w:pPr>
        <w:spacing w:line="360" w:lineRule="auto"/>
        <w:jc w:val="both"/>
        <w:rPr>
          <w:rFonts w:ascii="Book Antiqua" w:hAnsi="Book Antiqua"/>
        </w:rPr>
        <w:sectPr w:rsidR="00A77B3E" w:rsidRPr="00B902A5">
          <w:pgSz w:w="12240" w:h="15840"/>
          <w:pgMar w:top="1440" w:right="1440" w:bottom="1440" w:left="1440" w:header="720" w:footer="720" w:gutter="0"/>
          <w:cols w:space="720"/>
          <w:docGrid w:linePitch="360"/>
        </w:sectPr>
      </w:pPr>
      <w:r w:rsidRPr="00B902A5">
        <w:rPr>
          <w:rFonts w:ascii="Book Antiqua" w:eastAsia="Book Antiqua" w:hAnsi="Book Antiqua" w:cs="Book Antiqua"/>
          <w:b/>
          <w:color w:val="000000"/>
        </w:rPr>
        <w:t xml:space="preserve">P-Reviewer: </w:t>
      </w:r>
      <w:r w:rsidRPr="00B902A5">
        <w:rPr>
          <w:rFonts w:ascii="Book Antiqua" w:eastAsia="Book Antiqua" w:hAnsi="Book Antiqua" w:cs="Book Antiqua"/>
          <w:color w:val="000000"/>
        </w:rPr>
        <w:t>Ueda H</w:t>
      </w:r>
      <w:r w:rsidRPr="00B902A5">
        <w:rPr>
          <w:rFonts w:ascii="Book Antiqua" w:eastAsia="Book Antiqua" w:hAnsi="Book Antiqua" w:cs="Book Antiqua"/>
          <w:b/>
          <w:color w:val="000000"/>
        </w:rPr>
        <w:t xml:space="preserve"> S-Editor: </w:t>
      </w:r>
      <w:r w:rsidRPr="00B902A5">
        <w:rPr>
          <w:rFonts w:ascii="Book Antiqua" w:eastAsia="Book Antiqua" w:hAnsi="Book Antiqua" w:cs="Book Antiqua"/>
          <w:color w:val="000000"/>
        </w:rPr>
        <w:t>Fan JR</w:t>
      </w:r>
      <w:r w:rsidRPr="00B902A5">
        <w:rPr>
          <w:rFonts w:ascii="Book Antiqua" w:eastAsia="Book Antiqua" w:hAnsi="Book Antiqua" w:cs="Book Antiqua"/>
          <w:b/>
          <w:color w:val="000000"/>
        </w:rPr>
        <w:t xml:space="preserve"> L-Editor:  P-Editor: </w:t>
      </w:r>
    </w:p>
    <w:p w14:paraId="714DF5F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Figure Legends</w:t>
      </w:r>
    </w:p>
    <w:p w14:paraId="560A7D8D" w14:textId="3E5F88DB"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hAnsi="Book Antiqua"/>
          <w:noProof/>
          <w:lang w:eastAsia="zh-CN"/>
        </w:rPr>
        <w:drawing>
          <wp:inline distT="0" distB="0" distL="0" distR="0" wp14:anchorId="72120A8E" wp14:editId="1FCA1ADB">
            <wp:extent cx="5943600" cy="575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59450"/>
                    </a:xfrm>
                    <a:prstGeom prst="rect">
                      <a:avLst/>
                    </a:prstGeom>
                  </pic:spPr>
                </pic:pic>
              </a:graphicData>
            </a:graphic>
          </wp:inline>
        </w:drawing>
      </w:r>
    </w:p>
    <w:p w14:paraId="56E102A7" w14:textId="7DBA87FB"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color w:val="000000"/>
        </w:rPr>
        <w:t>Figure 1 PRISMA flow chart for the selection of studies included in the meta-analysis</w:t>
      </w:r>
      <w:r w:rsidR="00396085" w:rsidRPr="00B902A5">
        <w:rPr>
          <w:rFonts w:ascii="Book Antiqua" w:eastAsia="Book Antiqua" w:hAnsi="Book Antiqua" w:cs="Book Antiqua"/>
          <w:b/>
          <w:bCs/>
          <w:color w:val="000000"/>
        </w:rPr>
        <w:t>.</w:t>
      </w:r>
    </w:p>
    <w:p w14:paraId="30664FDD" w14:textId="0A0A3DBD"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eastAsia="Book Antiqua" w:hAnsi="Book Antiqua" w:cs="Book Antiqua"/>
          <w:b/>
          <w:bCs/>
          <w:color w:val="000000"/>
        </w:rPr>
        <w:br w:type="page"/>
      </w:r>
      <w:r w:rsidRPr="00B902A5">
        <w:rPr>
          <w:rFonts w:ascii="Book Antiqua" w:hAnsi="Book Antiqua"/>
          <w:noProof/>
          <w:lang w:eastAsia="zh-CN"/>
        </w:rPr>
        <w:lastRenderedPageBreak/>
        <w:drawing>
          <wp:inline distT="0" distB="0" distL="0" distR="0" wp14:anchorId="45EF2698" wp14:editId="1A240572">
            <wp:extent cx="5943600" cy="2182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2495"/>
                    </a:xfrm>
                    <a:prstGeom prst="rect">
                      <a:avLst/>
                    </a:prstGeom>
                  </pic:spPr>
                </pic:pic>
              </a:graphicData>
            </a:graphic>
          </wp:inline>
        </w:drawing>
      </w:r>
    </w:p>
    <w:p w14:paraId="6E241268" w14:textId="1D6FA10A"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Figure 2 Forest plot for the clinical outcomes at 1 year. </w:t>
      </w:r>
      <w:r w:rsidRPr="00B902A5">
        <w:rPr>
          <w:rFonts w:ascii="Book Antiqua" w:eastAsia="Book Antiqua" w:hAnsi="Book Antiqua" w:cs="Book Antiqua"/>
          <w:color w:val="000000"/>
        </w:rPr>
        <w:t>A</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emonstrated procedural success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B</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target lesion revascularization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C</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myocardial infarction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D</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all-cause mortality at 1 year.</w:t>
      </w:r>
    </w:p>
    <w:p w14:paraId="3AF422A1" w14:textId="669CB6DB"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eastAsia="Book Antiqua" w:hAnsi="Book Antiqua" w:cs="Book Antiqua"/>
          <w:b/>
          <w:bCs/>
          <w:color w:val="000000"/>
        </w:rPr>
        <w:br w:type="page"/>
      </w:r>
      <w:r w:rsidRPr="00B902A5">
        <w:rPr>
          <w:rFonts w:ascii="Book Antiqua" w:hAnsi="Book Antiqua"/>
          <w:noProof/>
          <w:lang w:eastAsia="zh-CN"/>
        </w:rPr>
        <w:lastRenderedPageBreak/>
        <w:drawing>
          <wp:inline distT="0" distB="0" distL="0" distR="0" wp14:anchorId="251FD158" wp14:editId="62A63CCE">
            <wp:extent cx="4639518" cy="44209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2104" cy="4423389"/>
                    </a:xfrm>
                    <a:prstGeom prst="rect">
                      <a:avLst/>
                    </a:prstGeom>
                  </pic:spPr>
                </pic:pic>
              </a:graphicData>
            </a:graphic>
          </wp:inline>
        </w:drawing>
      </w:r>
    </w:p>
    <w:p w14:paraId="3C8295F7" w14:textId="6E0965E6"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color w:val="000000"/>
        </w:rPr>
        <w:t xml:space="preserve">Figure 3 Forest plot for the clinical outcomes at 2 year. </w:t>
      </w:r>
      <w:r w:rsidRPr="00B902A5">
        <w:rPr>
          <w:rFonts w:ascii="Book Antiqua" w:eastAsia="Book Antiqua" w:hAnsi="Book Antiqua" w:cs="Book Antiqua"/>
          <w:color w:val="000000"/>
        </w:rPr>
        <w:t>A</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target lesion revascularization at 2 year</w:t>
      </w:r>
      <w:r w:rsidR="000F5755">
        <w:rPr>
          <w:rFonts w:ascii="Book Antiqua" w:eastAsia="Book Antiqua" w:hAnsi="Book Antiqua" w:cs="Book Antiqua"/>
          <w:color w:val="000000"/>
        </w:rPr>
        <w:t>s</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B</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myocardial infarction at 2 year</w:t>
      </w:r>
      <w:r w:rsidR="000F5755">
        <w:rPr>
          <w:rFonts w:ascii="Book Antiqua" w:eastAsia="Book Antiqua" w:hAnsi="Book Antiqua" w:cs="Book Antiqua"/>
          <w:color w:val="000000"/>
        </w:rPr>
        <w:t>s</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C</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all-cause mortality at 2 years</w:t>
      </w:r>
      <w:r w:rsidR="000E6370" w:rsidRPr="00B902A5">
        <w:rPr>
          <w:rFonts w:ascii="Book Antiqua" w:eastAsia="Book Antiqua" w:hAnsi="Book Antiqua" w:cs="Book Antiqua"/>
          <w:color w:val="000000"/>
        </w:rPr>
        <w:t>.</w:t>
      </w:r>
    </w:p>
    <w:p w14:paraId="4CC5ABAB" w14:textId="7CDB02F4" w:rsidR="002E0AAE" w:rsidRPr="00B902A5" w:rsidRDefault="002E0AAE" w:rsidP="00B902A5">
      <w:pPr>
        <w:spacing w:line="360" w:lineRule="auto"/>
        <w:jc w:val="both"/>
        <w:rPr>
          <w:rFonts w:ascii="Book Antiqua" w:hAnsi="Book Antiqua"/>
          <w:b/>
          <w:bCs/>
        </w:rPr>
      </w:pPr>
      <w:r w:rsidRPr="00B902A5">
        <w:rPr>
          <w:rFonts w:ascii="Book Antiqua" w:eastAsia="Book Antiqua" w:hAnsi="Book Antiqua" w:cs="Book Antiqua"/>
          <w:color w:val="000000"/>
        </w:rPr>
        <w:br w:type="page"/>
      </w:r>
      <w:r w:rsidRPr="00B902A5">
        <w:rPr>
          <w:rFonts w:ascii="Book Antiqua" w:hAnsi="Book Antiqua"/>
          <w:b/>
        </w:rPr>
        <w:lastRenderedPageBreak/>
        <w:t>Table 1</w:t>
      </w:r>
      <w:r w:rsidRPr="00B902A5">
        <w:rPr>
          <w:rFonts w:ascii="Book Antiqua" w:hAnsi="Book Antiqua"/>
          <w:b/>
          <w:bCs/>
        </w:rPr>
        <w:t xml:space="preserve"> Baseline characteristics of included studies</w:t>
      </w:r>
    </w:p>
    <w:tbl>
      <w:tblPr>
        <w:tblStyle w:val="PlainTable2"/>
        <w:tblW w:w="5255" w:type="pct"/>
        <w:tblInd w:w="-318" w:type="dxa"/>
        <w:tblBorders>
          <w:top w:val="single" w:sz="4" w:space="0" w:color="auto"/>
          <w:bottom w:val="single" w:sz="4" w:space="0" w:color="auto"/>
        </w:tblBorders>
        <w:tblLayout w:type="fixed"/>
        <w:tblLook w:val="04A0" w:firstRow="1" w:lastRow="0" w:firstColumn="1" w:lastColumn="0" w:noHBand="0" w:noVBand="1"/>
      </w:tblPr>
      <w:tblGrid>
        <w:gridCol w:w="642"/>
        <w:gridCol w:w="1028"/>
        <w:gridCol w:w="848"/>
        <w:gridCol w:w="1047"/>
        <w:gridCol w:w="903"/>
        <w:gridCol w:w="799"/>
        <w:gridCol w:w="832"/>
        <w:gridCol w:w="834"/>
        <w:gridCol w:w="1800"/>
        <w:gridCol w:w="1104"/>
      </w:tblGrid>
      <w:tr w:rsidR="00EA1DC1" w:rsidRPr="00B902A5" w14:paraId="61456BCA" w14:textId="77777777" w:rsidTr="00975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single" w:sz="4" w:space="0" w:color="auto"/>
              <w:bottom w:val="single" w:sz="4" w:space="0" w:color="auto"/>
            </w:tcBorders>
          </w:tcPr>
          <w:p w14:paraId="5007809B" w14:textId="77777777" w:rsidR="002E0AAE" w:rsidRPr="00B902A5" w:rsidRDefault="002E0AAE" w:rsidP="00B902A5">
            <w:pPr>
              <w:spacing w:line="360" w:lineRule="auto"/>
              <w:jc w:val="both"/>
              <w:rPr>
                <w:rFonts w:ascii="Book Antiqua" w:hAnsi="Book Antiqua" w:cs="Times New Roman"/>
                <w:b w:val="0"/>
                <w:bCs w:val="0"/>
              </w:rPr>
            </w:pPr>
          </w:p>
        </w:tc>
        <w:tc>
          <w:tcPr>
            <w:tcW w:w="522" w:type="pct"/>
            <w:tcBorders>
              <w:top w:val="single" w:sz="4" w:space="0" w:color="auto"/>
              <w:bottom w:val="single" w:sz="4" w:space="0" w:color="auto"/>
            </w:tcBorders>
          </w:tcPr>
          <w:p w14:paraId="4ADD9C2A" w14:textId="17588660" w:rsidR="002E0AAE" w:rsidRPr="00B902A5" w:rsidRDefault="007F58E0"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Ref.</w:t>
            </w:r>
          </w:p>
        </w:tc>
        <w:tc>
          <w:tcPr>
            <w:tcW w:w="431" w:type="pct"/>
            <w:tcBorders>
              <w:top w:val="single" w:sz="4" w:space="0" w:color="auto"/>
              <w:bottom w:val="single" w:sz="4" w:space="0" w:color="auto"/>
            </w:tcBorders>
          </w:tcPr>
          <w:p w14:paraId="32BCD9A4" w14:textId="7777777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Year</w:t>
            </w:r>
          </w:p>
        </w:tc>
        <w:tc>
          <w:tcPr>
            <w:tcW w:w="532" w:type="pct"/>
            <w:tcBorders>
              <w:top w:val="single" w:sz="4" w:space="0" w:color="auto"/>
              <w:bottom w:val="single" w:sz="4" w:space="0" w:color="auto"/>
            </w:tcBorders>
          </w:tcPr>
          <w:p w14:paraId="11F62F04" w14:textId="58FD4349"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Number of patients (</w:t>
            </w:r>
            <w:r w:rsidR="00EA1DC1" w:rsidRPr="00B902A5">
              <w:rPr>
                <w:rFonts w:ascii="Book Antiqua" w:hAnsi="Book Antiqua" w:cs="Times New Roman"/>
                <w:i/>
                <w:iCs/>
              </w:rPr>
              <w:t>n</w:t>
            </w:r>
            <w:r w:rsidRPr="00B902A5">
              <w:rPr>
                <w:rFonts w:ascii="Book Antiqua" w:hAnsi="Book Antiqua" w:cs="Times New Roman"/>
              </w:rPr>
              <w:t>)</w:t>
            </w:r>
          </w:p>
        </w:tc>
        <w:tc>
          <w:tcPr>
            <w:tcW w:w="459" w:type="pct"/>
            <w:tcBorders>
              <w:top w:val="single" w:sz="4" w:space="0" w:color="auto"/>
              <w:bottom w:val="single" w:sz="4" w:space="0" w:color="auto"/>
            </w:tcBorders>
          </w:tcPr>
          <w:p w14:paraId="2C76560A" w14:textId="7777777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Mean age (years)</w:t>
            </w:r>
          </w:p>
        </w:tc>
        <w:tc>
          <w:tcPr>
            <w:tcW w:w="406" w:type="pct"/>
            <w:tcBorders>
              <w:top w:val="single" w:sz="4" w:space="0" w:color="auto"/>
              <w:bottom w:val="single" w:sz="4" w:space="0" w:color="auto"/>
            </w:tcBorders>
          </w:tcPr>
          <w:p w14:paraId="52CF9034" w14:textId="34C8EB81"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Percentage </w:t>
            </w:r>
            <w:r w:rsidR="00EA1DC1" w:rsidRPr="00B902A5">
              <w:rPr>
                <w:rFonts w:ascii="Book Antiqua" w:hAnsi="Book Antiqua" w:cs="Times New Roman"/>
              </w:rPr>
              <w:t>m</w:t>
            </w:r>
            <w:r w:rsidRPr="00B902A5">
              <w:rPr>
                <w:rFonts w:ascii="Book Antiqua" w:hAnsi="Book Antiqua" w:cs="Times New Roman"/>
              </w:rPr>
              <w:t>ale (%)</w:t>
            </w:r>
          </w:p>
        </w:tc>
        <w:tc>
          <w:tcPr>
            <w:tcW w:w="423" w:type="pct"/>
            <w:tcBorders>
              <w:top w:val="single" w:sz="4" w:space="0" w:color="auto"/>
              <w:bottom w:val="single" w:sz="4" w:space="0" w:color="auto"/>
            </w:tcBorders>
          </w:tcPr>
          <w:p w14:paraId="353FB07C" w14:textId="6271A6A4"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DM</w:t>
            </w:r>
            <w:r w:rsidR="00EA1DC1" w:rsidRPr="00B902A5">
              <w:rPr>
                <w:rFonts w:ascii="Book Antiqua" w:hAnsi="Book Antiqua" w:cs="Times New Roman"/>
              </w:rPr>
              <w:t xml:space="preserve"> </w:t>
            </w:r>
            <w:r w:rsidRPr="00B902A5">
              <w:rPr>
                <w:rFonts w:ascii="Book Antiqua" w:hAnsi="Book Antiqua" w:cs="Times New Roman"/>
              </w:rPr>
              <w:t>(%)</w:t>
            </w:r>
          </w:p>
        </w:tc>
        <w:tc>
          <w:tcPr>
            <w:tcW w:w="424" w:type="pct"/>
            <w:tcBorders>
              <w:top w:val="single" w:sz="4" w:space="0" w:color="auto"/>
              <w:bottom w:val="single" w:sz="4" w:space="0" w:color="auto"/>
            </w:tcBorders>
          </w:tcPr>
          <w:p w14:paraId="426F0CB1" w14:textId="47A0679C"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Hypertension</w:t>
            </w:r>
            <w:r w:rsidR="00EA1DC1" w:rsidRPr="00B902A5">
              <w:rPr>
                <w:rFonts w:ascii="Book Antiqua" w:hAnsi="Book Antiqua" w:cs="Times New Roman"/>
                <w:lang w:eastAsia="zh-CN"/>
              </w:rPr>
              <w:t xml:space="preserve"> </w:t>
            </w:r>
            <w:r w:rsidRPr="00B902A5">
              <w:rPr>
                <w:rFonts w:ascii="Book Antiqua" w:hAnsi="Book Antiqua" w:cs="Times New Roman"/>
              </w:rPr>
              <w:t>(%)</w:t>
            </w:r>
          </w:p>
        </w:tc>
        <w:tc>
          <w:tcPr>
            <w:tcW w:w="915" w:type="pct"/>
            <w:tcBorders>
              <w:top w:val="single" w:sz="4" w:space="0" w:color="auto"/>
              <w:bottom w:val="single" w:sz="4" w:space="0" w:color="auto"/>
            </w:tcBorders>
          </w:tcPr>
          <w:p w14:paraId="3946B21A" w14:textId="157B693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Type of </w:t>
            </w:r>
            <w:r w:rsidR="00EA1DC1" w:rsidRPr="00B902A5">
              <w:rPr>
                <w:rFonts w:ascii="Book Antiqua" w:hAnsi="Book Antiqua" w:cs="Times New Roman"/>
              </w:rPr>
              <w:t>b</w:t>
            </w:r>
            <w:r w:rsidRPr="00B902A5">
              <w:rPr>
                <w:rFonts w:ascii="Book Antiqua" w:hAnsi="Book Antiqua" w:cs="Times New Roman"/>
              </w:rPr>
              <w:t>rachytherapy</w:t>
            </w:r>
          </w:p>
        </w:tc>
        <w:tc>
          <w:tcPr>
            <w:tcW w:w="561" w:type="pct"/>
            <w:tcBorders>
              <w:top w:val="single" w:sz="4" w:space="0" w:color="auto"/>
              <w:bottom w:val="single" w:sz="4" w:space="0" w:color="auto"/>
            </w:tcBorders>
          </w:tcPr>
          <w:p w14:paraId="682B5414" w14:textId="035078AB"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Mean/</w:t>
            </w:r>
            <w:r w:rsidR="00EA1DC1" w:rsidRPr="00B902A5">
              <w:rPr>
                <w:rFonts w:ascii="Book Antiqua" w:hAnsi="Book Antiqua" w:cs="Times New Roman"/>
              </w:rPr>
              <w:t>m</w:t>
            </w:r>
            <w:r w:rsidRPr="00B902A5">
              <w:rPr>
                <w:rFonts w:ascii="Book Antiqua" w:hAnsi="Book Antiqua" w:cs="Times New Roman"/>
              </w:rPr>
              <w:t xml:space="preserve">edian </w:t>
            </w:r>
            <w:r w:rsidR="00EA1DC1" w:rsidRPr="00B902A5">
              <w:rPr>
                <w:rFonts w:ascii="Book Antiqua" w:hAnsi="Book Antiqua" w:cs="Times New Roman"/>
              </w:rPr>
              <w:t>r</w:t>
            </w:r>
            <w:r w:rsidRPr="00B902A5">
              <w:rPr>
                <w:rFonts w:ascii="Book Antiqua" w:hAnsi="Book Antiqua" w:cs="Times New Roman"/>
              </w:rPr>
              <w:t xml:space="preserve">adiation </w:t>
            </w:r>
            <w:r w:rsidR="00EA1DC1" w:rsidRPr="00B902A5">
              <w:rPr>
                <w:rFonts w:ascii="Book Antiqua" w:hAnsi="Book Antiqua" w:cs="Times New Roman"/>
              </w:rPr>
              <w:t>d</w:t>
            </w:r>
            <w:r w:rsidRPr="00B902A5">
              <w:rPr>
                <w:rFonts w:ascii="Book Antiqua" w:hAnsi="Book Antiqua" w:cs="Times New Roman"/>
              </w:rPr>
              <w:t>ose</w:t>
            </w:r>
          </w:p>
        </w:tc>
      </w:tr>
      <w:tr w:rsidR="00EA1DC1" w:rsidRPr="00B902A5" w14:paraId="02CAC2A2" w14:textId="77777777" w:rsidTr="00CE4994">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26" w:type="pct"/>
            <w:tcBorders>
              <w:top w:val="single" w:sz="4" w:space="0" w:color="auto"/>
              <w:bottom w:val="none" w:sz="0" w:space="0" w:color="auto"/>
            </w:tcBorders>
          </w:tcPr>
          <w:p w14:paraId="3F450D22"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1</w:t>
            </w:r>
          </w:p>
        </w:tc>
        <w:tc>
          <w:tcPr>
            <w:tcW w:w="522" w:type="pct"/>
            <w:tcBorders>
              <w:top w:val="single" w:sz="4" w:space="0" w:color="auto"/>
              <w:bottom w:val="none" w:sz="0" w:space="0" w:color="auto"/>
            </w:tcBorders>
          </w:tcPr>
          <w:p w14:paraId="5715A8A4" w14:textId="18B71C19"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Negi </w:t>
            </w:r>
            <w:r w:rsidRPr="00B902A5">
              <w:rPr>
                <w:rFonts w:ascii="Book Antiqua" w:hAnsi="Book Antiqua" w:cs="Times New Roman"/>
                <w:i/>
                <w:iCs/>
              </w:rPr>
              <w:t>et al</w:t>
            </w:r>
            <w:r w:rsidR="003B0500" w:rsidRPr="00B902A5">
              <w:rPr>
                <w:rFonts w:ascii="Book Antiqua" w:hAnsi="Book Antiqua" w:cs="Times New Roman"/>
                <w:vertAlign w:val="superscript"/>
              </w:rPr>
              <w:t>[6]</w:t>
            </w:r>
          </w:p>
        </w:tc>
        <w:tc>
          <w:tcPr>
            <w:tcW w:w="431" w:type="pct"/>
            <w:tcBorders>
              <w:top w:val="single" w:sz="4" w:space="0" w:color="auto"/>
              <w:bottom w:val="none" w:sz="0" w:space="0" w:color="auto"/>
            </w:tcBorders>
          </w:tcPr>
          <w:p w14:paraId="74F38CD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2016</w:t>
            </w:r>
          </w:p>
        </w:tc>
        <w:tc>
          <w:tcPr>
            <w:tcW w:w="532" w:type="pct"/>
            <w:tcBorders>
              <w:top w:val="single" w:sz="4" w:space="0" w:color="auto"/>
              <w:bottom w:val="none" w:sz="0" w:space="0" w:color="auto"/>
            </w:tcBorders>
          </w:tcPr>
          <w:p w14:paraId="3E701310"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186</w:t>
            </w:r>
          </w:p>
        </w:tc>
        <w:tc>
          <w:tcPr>
            <w:tcW w:w="459" w:type="pct"/>
            <w:tcBorders>
              <w:top w:val="single" w:sz="4" w:space="0" w:color="auto"/>
              <w:bottom w:val="none" w:sz="0" w:space="0" w:color="auto"/>
            </w:tcBorders>
          </w:tcPr>
          <w:p w14:paraId="6C9834BC"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Borders>
              <w:top w:val="single" w:sz="4" w:space="0" w:color="auto"/>
              <w:bottom w:val="none" w:sz="0" w:space="0" w:color="auto"/>
            </w:tcBorders>
          </w:tcPr>
          <w:p w14:paraId="262C0E07"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62</w:t>
            </w:r>
          </w:p>
        </w:tc>
        <w:tc>
          <w:tcPr>
            <w:tcW w:w="423" w:type="pct"/>
            <w:tcBorders>
              <w:top w:val="single" w:sz="4" w:space="0" w:color="auto"/>
              <w:bottom w:val="none" w:sz="0" w:space="0" w:color="auto"/>
            </w:tcBorders>
          </w:tcPr>
          <w:p w14:paraId="0322F498"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47</w:t>
            </w:r>
          </w:p>
        </w:tc>
        <w:tc>
          <w:tcPr>
            <w:tcW w:w="424" w:type="pct"/>
            <w:tcBorders>
              <w:top w:val="single" w:sz="4" w:space="0" w:color="auto"/>
              <w:bottom w:val="none" w:sz="0" w:space="0" w:color="auto"/>
            </w:tcBorders>
          </w:tcPr>
          <w:p w14:paraId="6F0E1AB9"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95</w:t>
            </w:r>
          </w:p>
        </w:tc>
        <w:tc>
          <w:tcPr>
            <w:tcW w:w="915" w:type="pct"/>
            <w:tcBorders>
              <w:top w:val="single" w:sz="4" w:space="0" w:color="auto"/>
              <w:bottom w:val="none" w:sz="0" w:space="0" w:color="auto"/>
            </w:tcBorders>
          </w:tcPr>
          <w:p w14:paraId="0B240B32"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single" w:sz="4" w:space="0" w:color="auto"/>
              <w:bottom w:val="none" w:sz="0" w:space="0" w:color="auto"/>
            </w:tcBorders>
          </w:tcPr>
          <w:p w14:paraId="00CE3B6F" w14:textId="36DA5522"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23</w:t>
            </w:r>
            <w:r w:rsidR="0097560B" w:rsidRPr="00B902A5">
              <w:rPr>
                <w:rFonts w:ascii="Book Antiqua" w:hAnsi="Book Antiqua" w:cs="Times New Roman"/>
                <w:lang w:val="en-US"/>
              </w:rPr>
              <w:t>-</w:t>
            </w:r>
            <w:r w:rsidRPr="00B902A5">
              <w:rPr>
                <w:rFonts w:ascii="Book Antiqua" w:hAnsi="Book Antiqua" w:cs="Times New Roman"/>
                <w:lang w:val="en-US"/>
              </w:rPr>
              <w:t>25 Gray</w:t>
            </w:r>
          </w:p>
        </w:tc>
      </w:tr>
      <w:tr w:rsidR="00EA1DC1" w:rsidRPr="00B902A5" w14:paraId="5B9A2FCB"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79961E6"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2</w:t>
            </w:r>
          </w:p>
        </w:tc>
        <w:tc>
          <w:tcPr>
            <w:tcW w:w="522" w:type="pct"/>
          </w:tcPr>
          <w:p w14:paraId="124D7781" w14:textId="06DF56CB"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902A5">
              <w:rPr>
                <w:rFonts w:ascii="Book Antiqua" w:hAnsi="Book Antiqua" w:cs="Times New Roman"/>
              </w:rPr>
              <w:t>Ohri</w:t>
            </w:r>
            <w:proofErr w:type="spellEnd"/>
            <w:r w:rsidRPr="00B902A5">
              <w:rPr>
                <w:rFonts w:ascii="Book Antiqua" w:hAnsi="Book Antiqua" w:cs="Times New Roman"/>
              </w:rPr>
              <w:t xml:space="preserve"> </w:t>
            </w:r>
            <w:r w:rsidRPr="00B902A5">
              <w:rPr>
                <w:rFonts w:ascii="Book Antiqua" w:hAnsi="Book Antiqua" w:cs="Times New Roman"/>
                <w:i/>
                <w:iCs/>
              </w:rPr>
              <w:t>et al</w:t>
            </w:r>
            <w:r w:rsidR="003B0500" w:rsidRPr="00B902A5">
              <w:rPr>
                <w:rFonts w:ascii="Book Antiqua" w:hAnsi="Book Antiqua" w:cs="Times New Roman"/>
                <w:vertAlign w:val="superscript"/>
              </w:rPr>
              <w:t>[8]</w:t>
            </w:r>
          </w:p>
        </w:tc>
        <w:tc>
          <w:tcPr>
            <w:tcW w:w="431" w:type="pct"/>
          </w:tcPr>
          <w:p w14:paraId="40EE4AE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2016</w:t>
            </w:r>
          </w:p>
        </w:tc>
        <w:tc>
          <w:tcPr>
            <w:tcW w:w="532" w:type="pct"/>
          </w:tcPr>
          <w:p w14:paraId="10BC853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134</w:t>
            </w:r>
          </w:p>
        </w:tc>
        <w:tc>
          <w:tcPr>
            <w:tcW w:w="459" w:type="pct"/>
          </w:tcPr>
          <w:p w14:paraId="2B4F6E24"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Pr>
          <w:p w14:paraId="214128C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75</w:t>
            </w:r>
          </w:p>
        </w:tc>
        <w:tc>
          <w:tcPr>
            <w:tcW w:w="423" w:type="pct"/>
          </w:tcPr>
          <w:p w14:paraId="5BC641FE"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59</w:t>
            </w:r>
          </w:p>
        </w:tc>
        <w:tc>
          <w:tcPr>
            <w:tcW w:w="424" w:type="pct"/>
          </w:tcPr>
          <w:p w14:paraId="5FDE9619"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99</w:t>
            </w:r>
          </w:p>
        </w:tc>
        <w:tc>
          <w:tcPr>
            <w:tcW w:w="915" w:type="pct"/>
          </w:tcPr>
          <w:p w14:paraId="79311B57"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6BF2C5C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18.4 or 23 Gray</w:t>
            </w:r>
          </w:p>
        </w:tc>
      </w:tr>
      <w:tr w:rsidR="00EA1DC1" w:rsidRPr="00B902A5" w14:paraId="3191AE00" w14:textId="77777777" w:rsidTr="00975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none" w:sz="0" w:space="0" w:color="auto"/>
              <w:bottom w:val="none" w:sz="0" w:space="0" w:color="auto"/>
            </w:tcBorders>
          </w:tcPr>
          <w:p w14:paraId="45286A1E"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3</w:t>
            </w:r>
          </w:p>
        </w:tc>
        <w:tc>
          <w:tcPr>
            <w:tcW w:w="522" w:type="pct"/>
            <w:tcBorders>
              <w:top w:val="none" w:sz="0" w:space="0" w:color="auto"/>
              <w:bottom w:val="none" w:sz="0" w:space="0" w:color="auto"/>
            </w:tcBorders>
          </w:tcPr>
          <w:p w14:paraId="3A7BE5E7" w14:textId="77752BDF"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Mangione </w:t>
            </w:r>
            <w:r w:rsidRPr="00B902A5">
              <w:rPr>
                <w:rFonts w:ascii="Book Antiqua" w:hAnsi="Book Antiqua" w:cs="Times New Roman"/>
                <w:i/>
                <w:iCs/>
              </w:rPr>
              <w:t>et al</w:t>
            </w:r>
            <w:r w:rsidR="003B0500" w:rsidRPr="00B902A5">
              <w:rPr>
                <w:rFonts w:ascii="Book Antiqua" w:hAnsi="Book Antiqua" w:cs="Times New Roman"/>
                <w:vertAlign w:val="superscript"/>
              </w:rPr>
              <w:t>[7]</w:t>
            </w:r>
          </w:p>
        </w:tc>
        <w:tc>
          <w:tcPr>
            <w:tcW w:w="431" w:type="pct"/>
            <w:tcBorders>
              <w:top w:val="none" w:sz="0" w:space="0" w:color="auto"/>
              <w:bottom w:val="none" w:sz="0" w:space="0" w:color="auto"/>
            </w:tcBorders>
          </w:tcPr>
          <w:p w14:paraId="3E2FA310"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2017</w:t>
            </w:r>
          </w:p>
        </w:tc>
        <w:tc>
          <w:tcPr>
            <w:tcW w:w="532" w:type="pct"/>
            <w:tcBorders>
              <w:top w:val="none" w:sz="0" w:space="0" w:color="auto"/>
              <w:bottom w:val="none" w:sz="0" w:space="0" w:color="auto"/>
            </w:tcBorders>
          </w:tcPr>
          <w:p w14:paraId="448F75F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101</w:t>
            </w:r>
          </w:p>
        </w:tc>
        <w:tc>
          <w:tcPr>
            <w:tcW w:w="459" w:type="pct"/>
            <w:tcBorders>
              <w:top w:val="none" w:sz="0" w:space="0" w:color="auto"/>
              <w:bottom w:val="none" w:sz="0" w:space="0" w:color="auto"/>
            </w:tcBorders>
          </w:tcPr>
          <w:p w14:paraId="4EADD781"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06" w:type="pct"/>
            <w:tcBorders>
              <w:top w:val="none" w:sz="0" w:space="0" w:color="auto"/>
              <w:bottom w:val="none" w:sz="0" w:space="0" w:color="auto"/>
            </w:tcBorders>
          </w:tcPr>
          <w:p w14:paraId="7E3147F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67</w:t>
            </w:r>
          </w:p>
        </w:tc>
        <w:tc>
          <w:tcPr>
            <w:tcW w:w="423" w:type="pct"/>
            <w:tcBorders>
              <w:top w:val="none" w:sz="0" w:space="0" w:color="auto"/>
              <w:bottom w:val="none" w:sz="0" w:space="0" w:color="auto"/>
            </w:tcBorders>
          </w:tcPr>
          <w:p w14:paraId="43A33309"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53</w:t>
            </w:r>
          </w:p>
        </w:tc>
        <w:tc>
          <w:tcPr>
            <w:tcW w:w="424" w:type="pct"/>
            <w:tcBorders>
              <w:top w:val="none" w:sz="0" w:space="0" w:color="auto"/>
              <w:bottom w:val="none" w:sz="0" w:space="0" w:color="auto"/>
            </w:tcBorders>
          </w:tcPr>
          <w:p w14:paraId="66E9CBC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98</w:t>
            </w:r>
          </w:p>
        </w:tc>
        <w:tc>
          <w:tcPr>
            <w:tcW w:w="915" w:type="pct"/>
            <w:tcBorders>
              <w:top w:val="none" w:sz="0" w:space="0" w:color="auto"/>
              <w:bottom w:val="none" w:sz="0" w:space="0" w:color="auto"/>
            </w:tcBorders>
          </w:tcPr>
          <w:p w14:paraId="323BF753"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none" w:sz="0" w:space="0" w:color="auto"/>
              <w:bottom w:val="none" w:sz="0" w:space="0" w:color="auto"/>
            </w:tcBorders>
          </w:tcPr>
          <w:p w14:paraId="418BF70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18-23 Gray</w:t>
            </w:r>
          </w:p>
        </w:tc>
      </w:tr>
      <w:tr w:rsidR="00EA1DC1" w:rsidRPr="00B902A5" w14:paraId="183A4EED"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CCD0EA4"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4</w:t>
            </w:r>
          </w:p>
        </w:tc>
        <w:tc>
          <w:tcPr>
            <w:tcW w:w="522" w:type="pct"/>
          </w:tcPr>
          <w:p w14:paraId="21B77ED9" w14:textId="5B5872C1"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Varghese </w:t>
            </w:r>
            <w:r w:rsidRPr="00B902A5">
              <w:rPr>
                <w:rFonts w:ascii="Book Antiqua" w:hAnsi="Book Antiqua" w:cs="Times New Roman"/>
                <w:i/>
                <w:iCs/>
              </w:rPr>
              <w:t>et al</w:t>
            </w:r>
            <w:r w:rsidR="00BC1C41" w:rsidRPr="00B902A5">
              <w:rPr>
                <w:rFonts w:ascii="Book Antiqua" w:hAnsi="Book Antiqua" w:cs="Times New Roman"/>
                <w:vertAlign w:val="superscript"/>
              </w:rPr>
              <w:t>[12]</w:t>
            </w:r>
          </w:p>
        </w:tc>
        <w:tc>
          <w:tcPr>
            <w:tcW w:w="431" w:type="pct"/>
          </w:tcPr>
          <w:p w14:paraId="178A196F"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2018</w:t>
            </w:r>
          </w:p>
        </w:tc>
        <w:tc>
          <w:tcPr>
            <w:tcW w:w="532" w:type="pct"/>
          </w:tcPr>
          <w:p w14:paraId="27FE7F8F"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197</w:t>
            </w:r>
          </w:p>
        </w:tc>
        <w:tc>
          <w:tcPr>
            <w:tcW w:w="459" w:type="pct"/>
          </w:tcPr>
          <w:p w14:paraId="69704852"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Pr>
          <w:p w14:paraId="1393548C"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75</w:t>
            </w:r>
          </w:p>
        </w:tc>
        <w:tc>
          <w:tcPr>
            <w:tcW w:w="423" w:type="pct"/>
          </w:tcPr>
          <w:p w14:paraId="161F41C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60</w:t>
            </w:r>
          </w:p>
        </w:tc>
        <w:tc>
          <w:tcPr>
            <w:tcW w:w="424" w:type="pct"/>
          </w:tcPr>
          <w:p w14:paraId="482B044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99</w:t>
            </w:r>
          </w:p>
        </w:tc>
        <w:tc>
          <w:tcPr>
            <w:tcW w:w="915" w:type="pct"/>
          </w:tcPr>
          <w:p w14:paraId="354FC5E0"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5066F10D"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22 Gray</w:t>
            </w:r>
          </w:p>
        </w:tc>
      </w:tr>
      <w:tr w:rsidR="00EA1DC1" w:rsidRPr="00B902A5" w14:paraId="5C22C16C" w14:textId="77777777" w:rsidTr="00975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none" w:sz="0" w:space="0" w:color="auto"/>
              <w:bottom w:val="none" w:sz="0" w:space="0" w:color="auto"/>
            </w:tcBorders>
          </w:tcPr>
          <w:p w14:paraId="0FF28D5A"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5</w:t>
            </w:r>
          </w:p>
        </w:tc>
        <w:tc>
          <w:tcPr>
            <w:tcW w:w="522" w:type="pct"/>
            <w:tcBorders>
              <w:top w:val="none" w:sz="0" w:space="0" w:color="auto"/>
              <w:bottom w:val="none" w:sz="0" w:space="0" w:color="auto"/>
            </w:tcBorders>
          </w:tcPr>
          <w:p w14:paraId="67257276" w14:textId="300E1E1C"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B902A5">
              <w:rPr>
                <w:rFonts w:ascii="Book Antiqua" w:hAnsi="Book Antiqua" w:cs="Times New Roman"/>
              </w:rPr>
              <w:t>Megaly</w:t>
            </w:r>
            <w:proofErr w:type="spellEnd"/>
            <w:r w:rsidRPr="00B902A5">
              <w:rPr>
                <w:rFonts w:ascii="Book Antiqua" w:hAnsi="Book Antiqua" w:cs="Times New Roman"/>
              </w:rPr>
              <w:t xml:space="preserve"> </w:t>
            </w:r>
            <w:r w:rsidRPr="00B902A5">
              <w:rPr>
                <w:rFonts w:ascii="Book Antiqua" w:hAnsi="Book Antiqua" w:cs="Times New Roman"/>
                <w:i/>
                <w:iCs/>
              </w:rPr>
              <w:t>et al</w:t>
            </w:r>
            <w:r w:rsidR="00BC1C41" w:rsidRPr="00B902A5">
              <w:rPr>
                <w:rFonts w:ascii="Book Antiqua" w:hAnsi="Book Antiqua" w:cs="Times New Roman"/>
                <w:vertAlign w:val="superscript"/>
              </w:rPr>
              <w:t>[10]</w:t>
            </w:r>
          </w:p>
        </w:tc>
        <w:tc>
          <w:tcPr>
            <w:tcW w:w="431" w:type="pct"/>
            <w:tcBorders>
              <w:top w:val="none" w:sz="0" w:space="0" w:color="auto"/>
              <w:bottom w:val="none" w:sz="0" w:space="0" w:color="auto"/>
            </w:tcBorders>
          </w:tcPr>
          <w:p w14:paraId="22A4FE9F" w14:textId="4F8A2466"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202</w:t>
            </w:r>
            <w:r w:rsidR="00BC1C41" w:rsidRPr="00B902A5">
              <w:rPr>
                <w:rFonts w:ascii="Book Antiqua" w:hAnsi="Book Antiqua" w:cs="Times New Roman"/>
              </w:rPr>
              <w:t>1</w:t>
            </w:r>
          </w:p>
        </w:tc>
        <w:tc>
          <w:tcPr>
            <w:tcW w:w="532" w:type="pct"/>
            <w:tcBorders>
              <w:top w:val="none" w:sz="0" w:space="0" w:color="auto"/>
              <w:bottom w:val="none" w:sz="0" w:space="0" w:color="auto"/>
            </w:tcBorders>
          </w:tcPr>
          <w:p w14:paraId="2EC8E6DD"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116</w:t>
            </w:r>
          </w:p>
        </w:tc>
        <w:tc>
          <w:tcPr>
            <w:tcW w:w="459" w:type="pct"/>
            <w:tcBorders>
              <w:top w:val="none" w:sz="0" w:space="0" w:color="auto"/>
              <w:bottom w:val="none" w:sz="0" w:space="0" w:color="auto"/>
            </w:tcBorders>
          </w:tcPr>
          <w:p w14:paraId="6C4D829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06" w:type="pct"/>
            <w:tcBorders>
              <w:top w:val="none" w:sz="0" w:space="0" w:color="auto"/>
              <w:bottom w:val="none" w:sz="0" w:space="0" w:color="auto"/>
            </w:tcBorders>
          </w:tcPr>
          <w:p w14:paraId="7498315F"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69</w:t>
            </w:r>
          </w:p>
        </w:tc>
        <w:tc>
          <w:tcPr>
            <w:tcW w:w="423" w:type="pct"/>
            <w:tcBorders>
              <w:top w:val="none" w:sz="0" w:space="0" w:color="auto"/>
              <w:bottom w:val="none" w:sz="0" w:space="0" w:color="auto"/>
            </w:tcBorders>
          </w:tcPr>
          <w:p w14:paraId="0DAB0B37"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w:t>
            </w:r>
          </w:p>
        </w:tc>
        <w:tc>
          <w:tcPr>
            <w:tcW w:w="424" w:type="pct"/>
            <w:tcBorders>
              <w:top w:val="none" w:sz="0" w:space="0" w:color="auto"/>
              <w:bottom w:val="none" w:sz="0" w:space="0" w:color="auto"/>
            </w:tcBorders>
          </w:tcPr>
          <w:p w14:paraId="75DA00A3"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w:t>
            </w:r>
          </w:p>
        </w:tc>
        <w:tc>
          <w:tcPr>
            <w:tcW w:w="915" w:type="pct"/>
            <w:tcBorders>
              <w:top w:val="none" w:sz="0" w:space="0" w:color="auto"/>
              <w:bottom w:val="none" w:sz="0" w:space="0" w:color="auto"/>
            </w:tcBorders>
          </w:tcPr>
          <w:p w14:paraId="47576E3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none" w:sz="0" w:space="0" w:color="auto"/>
              <w:bottom w:val="none" w:sz="0" w:space="0" w:color="auto"/>
            </w:tcBorders>
          </w:tcPr>
          <w:p w14:paraId="002D1246" w14:textId="1D29C7A4"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22.6 </w:t>
            </w:r>
            <w:r w:rsidR="007367D4" w:rsidRPr="00B902A5">
              <w:rPr>
                <w:rFonts w:ascii="Book Antiqua" w:hAnsi="Book Antiqua" w:cs="Times New Roman"/>
              </w:rPr>
              <w:t>G</w:t>
            </w:r>
            <w:r w:rsidRPr="00B902A5">
              <w:rPr>
                <w:rFonts w:ascii="Book Antiqua" w:hAnsi="Book Antiqua" w:cs="Times New Roman"/>
              </w:rPr>
              <w:t>ray</w:t>
            </w:r>
          </w:p>
        </w:tc>
      </w:tr>
      <w:tr w:rsidR="00EA1DC1" w:rsidRPr="00B902A5" w14:paraId="12264CC4"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C633CB4"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6</w:t>
            </w:r>
          </w:p>
        </w:tc>
        <w:tc>
          <w:tcPr>
            <w:tcW w:w="522" w:type="pct"/>
          </w:tcPr>
          <w:p w14:paraId="461C9FE7" w14:textId="034CD368"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Meraj </w:t>
            </w:r>
            <w:r w:rsidRPr="00B902A5">
              <w:rPr>
                <w:rFonts w:ascii="Book Antiqua" w:hAnsi="Book Antiqua" w:cs="Times New Roman"/>
                <w:i/>
                <w:iCs/>
              </w:rPr>
              <w:t>et al</w:t>
            </w:r>
            <w:r w:rsidR="00BC1C41" w:rsidRPr="00B902A5">
              <w:rPr>
                <w:rFonts w:ascii="Book Antiqua" w:hAnsi="Book Antiqua" w:cs="Times New Roman"/>
                <w:vertAlign w:val="superscript"/>
              </w:rPr>
              <w:t>[11]</w:t>
            </w:r>
          </w:p>
        </w:tc>
        <w:tc>
          <w:tcPr>
            <w:tcW w:w="431" w:type="pct"/>
          </w:tcPr>
          <w:p w14:paraId="532F4AF1" w14:textId="49147568"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202</w:t>
            </w:r>
            <w:r w:rsidR="00BC1C41" w:rsidRPr="00B902A5">
              <w:rPr>
                <w:rFonts w:ascii="Book Antiqua" w:hAnsi="Book Antiqua" w:cs="Times New Roman"/>
              </w:rPr>
              <w:t>1</w:t>
            </w:r>
          </w:p>
        </w:tc>
        <w:tc>
          <w:tcPr>
            <w:tcW w:w="532" w:type="pct"/>
          </w:tcPr>
          <w:p w14:paraId="585ADA3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290</w:t>
            </w:r>
          </w:p>
        </w:tc>
        <w:tc>
          <w:tcPr>
            <w:tcW w:w="459" w:type="pct"/>
          </w:tcPr>
          <w:p w14:paraId="30724194"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67</w:t>
            </w:r>
          </w:p>
        </w:tc>
        <w:tc>
          <w:tcPr>
            <w:tcW w:w="406" w:type="pct"/>
          </w:tcPr>
          <w:p w14:paraId="2A4A9D30"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23" w:type="pct"/>
          </w:tcPr>
          <w:p w14:paraId="0B7D0CCA"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58</w:t>
            </w:r>
          </w:p>
        </w:tc>
        <w:tc>
          <w:tcPr>
            <w:tcW w:w="424" w:type="pct"/>
          </w:tcPr>
          <w:p w14:paraId="57604665"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97</w:t>
            </w:r>
          </w:p>
        </w:tc>
        <w:tc>
          <w:tcPr>
            <w:tcW w:w="915" w:type="pct"/>
          </w:tcPr>
          <w:p w14:paraId="2379868E"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082BC4B7"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23 Gray</w:t>
            </w:r>
          </w:p>
        </w:tc>
      </w:tr>
    </w:tbl>
    <w:p w14:paraId="2EED32C2" w14:textId="5657937D" w:rsidR="002E0AAE" w:rsidRPr="00B902A5" w:rsidRDefault="002E0AAE" w:rsidP="00B902A5">
      <w:pPr>
        <w:spacing w:line="360" w:lineRule="auto"/>
        <w:jc w:val="both"/>
        <w:rPr>
          <w:rFonts w:ascii="Book Antiqua" w:hAnsi="Book Antiqua"/>
        </w:rPr>
      </w:pPr>
    </w:p>
    <w:sectPr w:rsidR="002E0AAE" w:rsidRPr="00B90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EF70" w14:textId="77777777" w:rsidR="0002294E" w:rsidRDefault="0002294E" w:rsidP="00E55256">
      <w:r>
        <w:separator/>
      </w:r>
    </w:p>
  </w:endnote>
  <w:endnote w:type="continuationSeparator" w:id="0">
    <w:p w14:paraId="1F47941D" w14:textId="77777777" w:rsidR="0002294E" w:rsidRDefault="0002294E" w:rsidP="00E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F5359" w14:textId="77777777" w:rsidR="00E55256" w:rsidRPr="00E55256" w:rsidRDefault="00E55256" w:rsidP="00E55256">
    <w:pPr>
      <w:pStyle w:val="Footer"/>
      <w:jc w:val="right"/>
      <w:rPr>
        <w:rFonts w:ascii="Book Antiqua" w:hAnsi="Book Antiqua"/>
        <w:sz w:val="24"/>
        <w:szCs w:val="24"/>
      </w:rPr>
    </w:pPr>
    <w:r w:rsidRPr="00E55256">
      <w:rPr>
        <w:rFonts w:ascii="Book Antiqua" w:hAnsi="Book Antiqua"/>
        <w:sz w:val="24"/>
        <w:szCs w:val="24"/>
        <w:lang w:val="zh-CN" w:eastAsia="zh-CN"/>
      </w:rPr>
      <w:t xml:space="preserve"> </w:t>
    </w:r>
    <w:r w:rsidRPr="00E55256">
      <w:rPr>
        <w:rFonts w:ascii="Book Antiqua" w:hAnsi="Book Antiqua"/>
        <w:sz w:val="24"/>
        <w:szCs w:val="24"/>
      </w:rPr>
      <w:fldChar w:fldCharType="begin"/>
    </w:r>
    <w:r w:rsidRPr="00E55256">
      <w:rPr>
        <w:rFonts w:ascii="Book Antiqua" w:hAnsi="Book Antiqua"/>
        <w:sz w:val="24"/>
        <w:szCs w:val="24"/>
      </w:rPr>
      <w:instrText>PAGE  \* Arabic  \* MERGEFORMAT</w:instrText>
    </w:r>
    <w:r w:rsidRPr="00E55256">
      <w:rPr>
        <w:rFonts w:ascii="Book Antiqua" w:hAnsi="Book Antiqua"/>
        <w:sz w:val="24"/>
        <w:szCs w:val="24"/>
      </w:rPr>
      <w:fldChar w:fldCharType="separate"/>
    </w:r>
    <w:r w:rsidR="000F5755" w:rsidRPr="000F5755">
      <w:rPr>
        <w:rFonts w:ascii="Book Antiqua" w:hAnsi="Book Antiqua"/>
        <w:noProof/>
        <w:sz w:val="24"/>
        <w:szCs w:val="24"/>
        <w:lang w:val="zh-CN" w:eastAsia="zh-CN"/>
      </w:rPr>
      <w:t>19</w:t>
    </w:r>
    <w:r w:rsidRPr="00E55256">
      <w:rPr>
        <w:rFonts w:ascii="Book Antiqua" w:hAnsi="Book Antiqua"/>
        <w:sz w:val="24"/>
        <w:szCs w:val="24"/>
      </w:rPr>
      <w:fldChar w:fldCharType="end"/>
    </w:r>
    <w:r w:rsidRPr="00E55256">
      <w:rPr>
        <w:rFonts w:ascii="Book Antiqua" w:hAnsi="Book Antiqua"/>
        <w:sz w:val="24"/>
        <w:szCs w:val="24"/>
        <w:lang w:val="zh-CN" w:eastAsia="zh-CN"/>
      </w:rPr>
      <w:t xml:space="preserve"> / </w:t>
    </w:r>
    <w:r w:rsidRPr="00E55256">
      <w:rPr>
        <w:rFonts w:ascii="Book Antiqua" w:hAnsi="Book Antiqua"/>
        <w:sz w:val="24"/>
        <w:szCs w:val="24"/>
      </w:rPr>
      <w:fldChar w:fldCharType="begin"/>
    </w:r>
    <w:r w:rsidRPr="00E55256">
      <w:rPr>
        <w:rFonts w:ascii="Book Antiqua" w:hAnsi="Book Antiqua"/>
        <w:sz w:val="24"/>
        <w:szCs w:val="24"/>
      </w:rPr>
      <w:instrText>NUMPAGES  \* Arabic  \* MERGEFORMAT</w:instrText>
    </w:r>
    <w:r w:rsidRPr="00E55256">
      <w:rPr>
        <w:rFonts w:ascii="Book Antiqua" w:hAnsi="Book Antiqua"/>
        <w:sz w:val="24"/>
        <w:szCs w:val="24"/>
      </w:rPr>
      <w:fldChar w:fldCharType="separate"/>
    </w:r>
    <w:r w:rsidR="000F5755" w:rsidRPr="000F5755">
      <w:rPr>
        <w:rFonts w:ascii="Book Antiqua" w:hAnsi="Book Antiqua"/>
        <w:noProof/>
        <w:sz w:val="24"/>
        <w:szCs w:val="24"/>
        <w:lang w:val="zh-CN" w:eastAsia="zh-CN"/>
      </w:rPr>
      <w:t>19</w:t>
    </w:r>
    <w:r w:rsidRPr="00E55256">
      <w:rPr>
        <w:rFonts w:ascii="Book Antiqua" w:hAnsi="Book Antiqua"/>
        <w:sz w:val="24"/>
        <w:szCs w:val="24"/>
      </w:rPr>
      <w:fldChar w:fldCharType="end"/>
    </w:r>
  </w:p>
  <w:p w14:paraId="302E8238" w14:textId="77777777" w:rsidR="00E55256" w:rsidRPr="00E55256" w:rsidRDefault="00E55256" w:rsidP="00E5525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C0CD0" w14:textId="77777777" w:rsidR="0002294E" w:rsidRDefault="0002294E" w:rsidP="00E55256">
      <w:r>
        <w:separator/>
      </w:r>
    </w:p>
  </w:footnote>
  <w:footnote w:type="continuationSeparator" w:id="0">
    <w:p w14:paraId="487470A4" w14:textId="77777777" w:rsidR="0002294E" w:rsidRDefault="0002294E" w:rsidP="00E5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6F"/>
    <w:rsid w:val="00017FDC"/>
    <w:rsid w:val="00022627"/>
    <w:rsid w:val="0002294E"/>
    <w:rsid w:val="000664FA"/>
    <w:rsid w:val="000A092E"/>
    <w:rsid w:val="000D502B"/>
    <w:rsid w:val="000E6370"/>
    <w:rsid w:val="000F5755"/>
    <w:rsid w:val="00127536"/>
    <w:rsid w:val="001443C8"/>
    <w:rsid w:val="0015161D"/>
    <w:rsid w:val="001A44FA"/>
    <w:rsid w:val="00272313"/>
    <w:rsid w:val="002E0AAE"/>
    <w:rsid w:val="00363169"/>
    <w:rsid w:val="00371296"/>
    <w:rsid w:val="00396085"/>
    <w:rsid w:val="003B0500"/>
    <w:rsid w:val="003B4671"/>
    <w:rsid w:val="00406A67"/>
    <w:rsid w:val="00482289"/>
    <w:rsid w:val="00627EDB"/>
    <w:rsid w:val="006430E3"/>
    <w:rsid w:val="0068069A"/>
    <w:rsid w:val="007367D4"/>
    <w:rsid w:val="007737EA"/>
    <w:rsid w:val="007D72A8"/>
    <w:rsid w:val="007F58E0"/>
    <w:rsid w:val="008372D1"/>
    <w:rsid w:val="008B0032"/>
    <w:rsid w:val="008C6E4B"/>
    <w:rsid w:val="0097560B"/>
    <w:rsid w:val="00A37BF1"/>
    <w:rsid w:val="00A77B3E"/>
    <w:rsid w:val="00AC1A1B"/>
    <w:rsid w:val="00AD0AF5"/>
    <w:rsid w:val="00B0454A"/>
    <w:rsid w:val="00B200FC"/>
    <w:rsid w:val="00B41EB5"/>
    <w:rsid w:val="00B70FBD"/>
    <w:rsid w:val="00B902A5"/>
    <w:rsid w:val="00BC1C41"/>
    <w:rsid w:val="00C13104"/>
    <w:rsid w:val="00C262FE"/>
    <w:rsid w:val="00C45767"/>
    <w:rsid w:val="00C873DE"/>
    <w:rsid w:val="00C97FD7"/>
    <w:rsid w:val="00CA2A55"/>
    <w:rsid w:val="00CE4994"/>
    <w:rsid w:val="00D14B8F"/>
    <w:rsid w:val="00DB7476"/>
    <w:rsid w:val="00DF5B7B"/>
    <w:rsid w:val="00E55256"/>
    <w:rsid w:val="00EA1DC1"/>
    <w:rsid w:val="00EF0DFA"/>
    <w:rsid w:val="00FA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4A8EE"/>
  <w15:docId w15:val="{564BBEB6-310D-42D1-8CEF-FA0D5A53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2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55256"/>
    <w:rPr>
      <w:sz w:val="18"/>
      <w:szCs w:val="18"/>
    </w:rPr>
  </w:style>
  <w:style w:type="paragraph" w:styleId="Footer">
    <w:name w:val="footer"/>
    <w:basedOn w:val="Normal"/>
    <w:link w:val="FooterChar"/>
    <w:uiPriority w:val="99"/>
    <w:unhideWhenUsed/>
    <w:rsid w:val="00E552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5256"/>
    <w:rPr>
      <w:sz w:val="18"/>
      <w:szCs w:val="18"/>
    </w:rPr>
  </w:style>
  <w:style w:type="table" w:styleId="PlainTable2">
    <w:name w:val="Plain Table 2"/>
    <w:basedOn w:val="TableNormal"/>
    <w:uiPriority w:val="42"/>
    <w:rsid w:val="002E0AAE"/>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Ma</cp:lastModifiedBy>
  <cp:revision>3</cp:revision>
  <dcterms:created xsi:type="dcterms:W3CDTF">2021-03-22T18:32:00Z</dcterms:created>
  <dcterms:modified xsi:type="dcterms:W3CDTF">2021-03-22T18:41:00Z</dcterms:modified>
</cp:coreProperties>
</file>