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A41E0"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Name of Journal: </w:t>
      </w:r>
      <w:r w:rsidRPr="00AF7441">
        <w:rPr>
          <w:rFonts w:ascii="Book Antiqua" w:eastAsia="Book Antiqua" w:hAnsi="Book Antiqua" w:cs="Book Antiqua"/>
          <w:i/>
          <w:color w:val="000000"/>
        </w:rPr>
        <w:t>World Journal of Clinical Cases</w:t>
      </w:r>
    </w:p>
    <w:p w14:paraId="533DED04"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Manuscript NO: </w:t>
      </w:r>
      <w:r w:rsidRPr="00AF7441">
        <w:rPr>
          <w:rFonts w:ascii="Book Antiqua" w:eastAsia="Book Antiqua" w:hAnsi="Book Antiqua" w:cs="Book Antiqua"/>
          <w:color w:val="000000"/>
        </w:rPr>
        <w:t>61778</w:t>
      </w:r>
    </w:p>
    <w:p w14:paraId="09BA869A"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Manuscript Type: </w:t>
      </w:r>
      <w:r w:rsidRPr="00AF7441">
        <w:rPr>
          <w:rFonts w:ascii="Book Antiqua" w:eastAsia="Book Antiqua" w:hAnsi="Book Antiqua" w:cs="Book Antiqua"/>
          <w:color w:val="000000"/>
        </w:rPr>
        <w:t>CASE REPORT</w:t>
      </w:r>
    </w:p>
    <w:p w14:paraId="53CA74BF" w14:textId="77777777" w:rsidR="00A77B3E" w:rsidRPr="00AF7441" w:rsidRDefault="00A77B3E">
      <w:pPr>
        <w:spacing w:line="360" w:lineRule="auto"/>
        <w:jc w:val="both"/>
      </w:pPr>
    </w:p>
    <w:p w14:paraId="18EDA313" w14:textId="77777777" w:rsidR="00A77B3E" w:rsidRPr="00AF7441" w:rsidRDefault="00795067">
      <w:pPr>
        <w:spacing w:line="360" w:lineRule="auto"/>
        <w:jc w:val="both"/>
      </w:pPr>
      <w:r w:rsidRPr="00AF7441">
        <w:rPr>
          <w:rFonts w:ascii="Book Antiqua" w:eastAsia="Book Antiqua" w:hAnsi="Book Antiqua" w:cs="Book Antiqua"/>
          <w:b/>
          <w:color w:val="000000"/>
        </w:rPr>
        <w:t>Coexistence of cervical extramedullary plasmacytoma and squamous cell carcinoma: A case report</w:t>
      </w:r>
    </w:p>
    <w:p w14:paraId="6F95C1A7" w14:textId="77777777" w:rsidR="00A77B3E" w:rsidRPr="00AF7441" w:rsidRDefault="00A77B3E">
      <w:pPr>
        <w:spacing w:line="360" w:lineRule="auto"/>
        <w:jc w:val="both"/>
      </w:pPr>
    </w:p>
    <w:p w14:paraId="5F3314E2" w14:textId="39C934BD" w:rsidR="00A77B3E" w:rsidRPr="00AF7441" w:rsidRDefault="00795067">
      <w:pPr>
        <w:spacing w:line="360" w:lineRule="auto"/>
        <w:jc w:val="both"/>
      </w:pPr>
      <w:r w:rsidRPr="00AF7441">
        <w:rPr>
          <w:rFonts w:ascii="Book Antiqua" w:eastAsia="Book Antiqua" w:hAnsi="Book Antiqua" w:cs="Book Antiqua"/>
          <w:color w:val="000000"/>
        </w:rPr>
        <w:t xml:space="preserve">Zhang </w:t>
      </w:r>
      <w:r w:rsidR="00654E09" w:rsidRPr="00AF7441">
        <w:rPr>
          <w:rFonts w:ascii="Book Antiqua" w:eastAsia="Book Antiqua" w:hAnsi="Book Antiqua" w:cs="Book Antiqua"/>
          <w:color w:val="000000"/>
        </w:rPr>
        <w:t xml:space="preserve">QY </w:t>
      </w:r>
      <w:r w:rsidRPr="00AF7441">
        <w:rPr>
          <w:rFonts w:ascii="Book Antiqua" w:eastAsia="Book Antiqua" w:hAnsi="Book Antiqua" w:cs="Book Antiqua"/>
          <w:i/>
          <w:iCs/>
          <w:color w:val="000000"/>
        </w:rPr>
        <w:t>et al</w:t>
      </w:r>
      <w:r w:rsidRPr="00AF7441">
        <w:rPr>
          <w:rFonts w:ascii="Book Antiqua" w:eastAsia="Book Antiqua" w:hAnsi="Book Antiqua" w:cs="Book Antiqua"/>
          <w:color w:val="000000"/>
        </w:rPr>
        <w:t>. C</w:t>
      </w:r>
      <w:r w:rsidR="00C63139" w:rsidRPr="00AF7441">
        <w:rPr>
          <w:rFonts w:ascii="Book Antiqua" w:eastAsia="Book Antiqua" w:hAnsi="Book Antiqua" w:cs="Book Antiqua"/>
          <w:color w:val="000000"/>
        </w:rPr>
        <w:t>e</w:t>
      </w:r>
      <w:r w:rsidRPr="00AF7441">
        <w:rPr>
          <w:rFonts w:ascii="Book Antiqua" w:eastAsia="Book Antiqua" w:hAnsi="Book Antiqua" w:cs="Book Antiqua"/>
          <w:color w:val="000000"/>
        </w:rPr>
        <w:t xml:space="preserve">rvical </w:t>
      </w:r>
      <w:r w:rsidR="00B873C9" w:rsidRPr="00AF7441">
        <w:rPr>
          <w:rFonts w:ascii="Book Antiqua" w:hAnsi="Book Antiqua" w:cs="Book Antiqua"/>
          <w:color w:val="000000"/>
          <w:lang w:eastAsia="zh-CN"/>
        </w:rPr>
        <w:t>EMP</w:t>
      </w:r>
      <w:r w:rsidRPr="00AF7441">
        <w:rPr>
          <w:rFonts w:ascii="Book Antiqua" w:eastAsia="Book Antiqua" w:hAnsi="Book Antiqua" w:cs="Book Antiqua"/>
          <w:color w:val="000000"/>
        </w:rPr>
        <w:t xml:space="preserve"> and squamous cell carcinoma</w:t>
      </w:r>
    </w:p>
    <w:p w14:paraId="45B50DA0" w14:textId="77777777" w:rsidR="00A77B3E" w:rsidRPr="00AF7441" w:rsidRDefault="00A77B3E">
      <w:pPr>
        <w:spacing w:line="360" w:lineRule="auto"/>
        <w:jc w:val="both"/>
      </w:pPr>
    </w:p>
    <w:p w14:paraId="4DD87FB4" w14:textId="77777777" w:rsidR="00A77B3E" w:rsidRPr="00AF7441" w:rsidRDefault="00795067">
      <w:pPr>
        <w:spacing w:line="360" w:lineRule="auto"/>
        <w:jc w:val="both"/>
      </w:pPr>
      <w:r w:rsidRPr="00AF7441">
        <w:rPr>
          <w:rFonts w:ascii="Book Antiqua" w:eastAsia="Book Antiqua" w:hAnsi="Book Antiqua" w:cs="Book Antiqua"/>
          <w:color w:val="000000"/>
        </w:rPr>
        <w:t>Qing-Yun Zhang, Ting-Chao Li, Jiang Lin, Lian-Li He, Xiao-Yun Liu</w:t>
      </w:r>
    </w:p>
    <w:p w14:paraId="05A7E84C" w14:textId="77777777" w:rsidR="00A77B3E" w:rsidRPr="00AF7441" w:rsidRDefault="00A77B3E">
      <w:pPr>
        <w:spacing w:line="360" w:lineRule="auto"/>
        <w:jc w:val="both"/>
      </w:pPr>
    </w:p>
    <w:p w14:paraId="15875F2A"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Qing-Yun Zhang, Lian-Li He, Xiao-Yun Liu, </w:t>
      </w:r>
      <w:r w:rsidRPr="00AF7441">
        <w:rPr>
          <w:rFonts w:ascii="Book Antiqua" w:eastAsia="Book Antiqua" w:hAnsi="Book Antiqua" w:cs="Book Antiqua"/>
          <w:color w:val="000000"/>
        </w:rPr>
        <w:t>Department of Gynecology and Obstetrics, The First People’s Hospital of Zunyi and Third Affiliated Hospital of Zunyi Medical University, Zunyi 563000, Guizhou Province, China</w:t>
      </w:r>
    </w:p>
    <w:p w14:paraId="055A808A" w14:textId="77777777" w:rsidR="00A77B3E" w:rsidRPr="00AF7441" w:rsidRDefault="00A77B3E">
      <w:pPr>
        <w:spacing w:line="360" w:lineRule="auto"/>
        <w:jc w:val="both"/>
      </w:pPr>
    </w:p>
    <w:p w14:paraId="7C01DD09"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Ting-Chao Li, </w:t>
      </w:r>
      <w:r w:rsidRPr="00AF7441">
        <w:rPr>
          <w:rFonts w:ascii="Book Antiqua" w:eastAsia="Book Antiqua" w:hAnsi="Book Antiqua" w:cs="Book Antiqua"/>
          <w:color w:val="000000"/>
        </w:rPr>
        <w:t>Pathology Department, The First People’s Hospital of Zunyi and Third Affiliated Hospital of Zunyi Medical University, Zunyi 563000, Guizhou Province, China</w:t>
      </w:r>
    </w:p>
    <w:p w14:paraId="6E89973B" w14:textId="77777777" w:rsidR="00A77B3E" w:rsidRPr="00AF7441" w:rsidRDefault="00A77B3E">
      <w:pPr>
        <w:spacing w:line="360" w:lineRule="auto"/>
        <w:jc w:val="both"/>
      </w:pPr>
    </w:p>
    <w:p w14:paraId="2F7BA11B"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Jiang Lin, </w:t>
      </w:r>
      <w:r w:rsidRPr="00AF7441">
        <w:rPr>
          <w:rFonts w:ascii="Book Antiqua" w:eastAsia="Book Antiqua" w:hAnsi="Book Antiqua" w:cs="Book Antiqua"/>
          <w:color w:val="000000"/>
        </w:rPr>
        <w:t>Imaging Department, The First People’s Hospital of Zunyi and Third Affiliated Hospital of Zunyi Medical University, Zunyi 563000, Guizhou Province, China</w:t>
      </w:r>
    </w:p>
    <w:p w14:paraId="34E0473A" w14:textId="77777777" w:rsidR="00A77B3E" w:rsidRPr="00AF7441" w:rsidRDefault="00A77B3E">
      <w:pPr>
        <w:spacing w:line="360" w:lineRule="auto"/>
        <w:jc w:val="both"/>
      </w:pPr>
    </w:p>
    <w:p w14:paraId="1B193B50"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Author contributions: </w:t>
      </w:r>
      <w:r w:rsidRPr="00AF7441">
        <w:rPr>
          <w:rFonts w:ascii="Book Antiqua" w:eastAsia="Book Antiqua" w:hAnsi="Book Antiqua" w:cs="Book Antiqua"/>
          <w:color w:val="000000"/>
        </w:rPr>
        <w:t>Zhang</w:t>
      </w:r>
      <w:r w:rsidRPr="00AF7441">
        <w:rPr>
          <w:rFonts w:ascii="Book Antiqua" w:eastAsia="Book Antiqua" w:hAnsi="Book Antiqua" w:cs="Book Antiqua"/>
          <w:color w:val="000000"/>
          <w:shd w:val="clear" w:color="auto" w:fill="FFFFFF"/>
        </w:rPr>
        <w:t xml:space="preserve"> </w:t>
      </w:r>
      <w:r w:rsidR="00B873C9" w:rsidRPr="00AF7441">
        <w:rPr>
          <w:rFonts w:ascii="Book Antiqua" w:hAnsi="Book Antiqua" w:cs="Book Antiqua"/>
          <w:color w:val="000000"/>
          <w:shd w:val="clear" w:color="auto" w:fill="FFFFFF"/>
          <w:lang w:eastAsia="zh-CN"/>
        </w:rPr>
        <w:t xml:space="preserve">QY </w:t>
      </w:r>
      <w:r w:rsidRPr="00AF7441">
        <w:rPr>
          <w:rFonts w:ascii="Book Antiqua" w:eastAsia="Book Antiqua" w:hAnsi="Book Antiqua" w:cs="Book Antiqua"/>
          <w:color w:val="000000"/>
          <w:shd w:val="clear" w:color="auto" w:fill="FFFFFF"/>
        </w:rPr>
        <w:t>wrote the manuscript</w:t>
      </w:r>
      <w:r w:rsidR="00B873C9" w:rsidRPr="00AF7441">
        <w:rPr>
          <w:rFonts w:ascii="Book Antiqua" w:hAnsi="Book Antiqua" w:cs="Book Antiqua"/>
          <w:color w:val="000000"/>
          <w:shd w:val="clear" w:color="auto" w:fill="FFFFFF"/>
          <w:lang w:eastAsia="zh-CN"/>
        </w:rPr>
        <w:t>;</w:t>
      </w:r>
      <w:r w:rsidRPr="00AF7441">
        <w:rPr>
          <w:rFonts w:ascii="Book Antiqua" w:eastAsia="Book Antiqua" w:hAnsi="Book Antiqua" w:cs="Book Antiqua"/>
          <w:color w:val="000000"/>
        </w:rPr>
        <w:t xml:space="preserve"> Li </w:t>
      </w:r>
      <w:r w:rsidR="00B873C9" w:rsidRPr="00AF7441">
        <w:rPr>
          <w:rFonts w:ascii="Book Antiqua" w:hAnsi="Book Antiqua" w:cs="Book Antiqua"/>
          <w:color w:val="000000"/>
          <w:lang w:eastAsia="zh-CN"/>
        </w:rPr>
        <w:t xml:space="preserve">TC </w:t>
      </w:r>
      <w:r w:rsidRPr="00AF7441">
        <w:rPr>
          <w:rFonts w:ascii="Book Antiqua" w:eastAsia="Book Antiqua" w:hAnsi="Book Antiqua" w:cs="Book Antiqua"/>
          <w:color w:val="000000"/>
        </w:rPr>
        <w:t xml:space="preserve">conducted the HE </w:t>
      </w:r>
      <w:proofErr w:type="gramStart"/>
      <w:r w:rsidRPr="00AF7441">
        <w:rPr>
          <w:rFonts w:ascii="Book Antiqua" w:eastAsia="Book Antiqua" w:hAnsi="Book Antiqua" w:cs="Book Antiqua"/>
          <w:color w:val="000000"/>
        </w:rPr>
        <w:t>staining</w:t>
      </w:r>
      <w:proofErr w:type="gramEnd"/>
      <w:r w:rsidRPr="00AF7441">
        <w:rPr>
          <w:rFonts w:ascii="Book Antiqua" w:eastAsia="Book Antiqua" w:hAnsi="Book Antiqua" w:cs="Book Antiqua"/>
          <w:color w:val="000000"/>
        </w:rPr>
        <w:t xml:space="preserve"> and immunohistochemistry and interpreted the data</w:t>
      </w:r>
      <w:r w:rsidR="00B873C9"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Lin </w:t>
      </w:r>
      <w:r w:rsidR="00B873C9" w:rsidRPr="00AF7441">
        <w:rPr>
          <w:rFonts w:ascii="Book Antiqua" w:hAnsi="Book Antiqua" w:cs="Book Antiqua"/>
          <w:color w:val="000000"/>
          <w:lang w:eastAsia="zh-CN"/>
        </w:rPr>
        <w:t xml:space="preserve">J </w:t>
      </w:r>
      <w:r w:rsidRPr="00AF7441">
        <w:rPr>
          <w:rFonts w:ascii="Book Antiqua" w:eastAsia="Book Antiqua" w:hAnsi="Book Antiqua" w:cs="Book Antiqua"/>
          <w:color w:val="000000"/>
        </w:rPr>
        <w:t>performed the WRI examination and interpreted the data</w:t>
      </w:r>
      <w:r w:rsidR="00B873C9"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He </w:t>
      </w:r>
      <w:r w:rsidR="00B873C9" w:rsidRPr="00AF7441">
        <w:rPr>
          <w:rFonts w:ascii="Book Antiqua" w:hAnsi="Book Antiqua" w:cs="Book Antiqua"/>
          <w:color w:val="000000"/>
          <w:lang w:eastAsia="zh-CN"/>
        </w:rPr>
        <w:t xml:space="preserve">LL </w:t>
      </w:r>
      <w:r w:rsidRPr="00AF7441">
        <w:rPr>
          <w:rFonts w:ascii="Book Antiqua" w:eastAsia="Book Antiqua" w:hAnsi="Book Antiqua" w:cs="Book Antiqua"/>
          <w:color w:val="000000"/>
        </w:rPr>
        <w:t>designed the study and collected the funds</w:t>
      </w:r>
      <w:r w:rsidR="00B873C9"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Liu </w:t>
      </w:r>
      <w:r w:rsidR="00B873C9" w:rsidRPr="00AF7441">
        <w:rPr>
          <w:rFonts w:ascii="Book Antiqua" w:hAnsi="Book Antiqua" w:cs="Book Antiqua"/>
          <w:color w:val="000000"/>
          <w:lang w:eastAsia="zh-CN"/>
        </w:rPr>
        <w:t xml:space="preserve">XY </w:t>
      </w:r>
      <w:r w:rsidRPr="00AF7441">
        <w:rPr>
          <w:rFonts w:ascii="Book Antiqua" w:eastAsia="Book Antiqua" w:hAnsi="Book Antiqua" w:cs="Book Antiqua"/>
          <w:color w:val="000000"/>
        </w:rPr>
        <w:t>searched the literature.</w:t>
      </w:r>
    </w:p>
    <w:p w14:paraId="32052B3A" w14:textId="77777777" w:rsidR="00A77B3E" w:rsidRPr="00AF7441" w:rsidRDefault="00A77B3E">
      <w:pPr>
        <w:spacing w:line="360" w:lineRule="auto"/>
        <w:jc w:val="both"/>
      </w:pPr>
    </w:p>
    <w:p w14:paraId="0B582EA2"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Supported by </w:t>
      </w:r>
      <w:r w:rsidRPr="00AF7441">
        <w:rPr>
          <w:rFonts w:ascii="Book Antiqua" w:eastAsia="Book Antiqua" w:hAnsi="Book Antiqua" w:cs="Book Antiqua"/>
          <w:color w:val="000000"/>
        </w:rPr>
        <w:t xml:space="preserve">Science and </w:t>
      </w:r>
      <w:r w:rsidR="00B873C9" w:rsidRPr="00AF7441">
        <w:rPr>
          <w:rFonts w:ascii="Book Antiqua" w:hAnsi="Book Antiqua" w:cs="Book Antiqua"/>
          <w:color w:val="000000"/>
          <w:lang w:eastAsia="zh-CN"/>
        </w:rPr>
        <w:t>T</w:t>
      </w:r>
      <w:r w:rsidRPr="00AF7441">
        <w:rPr>
          <w:rFonts w:ascii="Book Antiqua" w:eastAsia="Book Antiqua" w:hAnsi="Book Antiqua" w:cs="Book Antiqua"/>
          <w:color w:val="000000"/>
        </w:rPr>
        <w:t xml:space="preserve">echnology </w:t>
      </w:r>
      <w:r w:rsidR="00B873C9" w:rsidRPr="00AF7441">
        <w:rPr>
          <w:rFonts w:ascii="Book Antiqua" w:hAnsi="Book Antiqua" w:cs="Book Antiqua"/>
          <w:color w:val="000000"/>
          <w:lang w:eastAsia="zh-CN"/>
        </w:rPr>
        <w:t>P</w:t>
      </w:r>
      <w:r w:rsidRPr="00AF7441">
        <w:rPr>
          <w:rFonts w:ascii="Book Antiqua" w:eastAsia="Book Antiqua" w:hAnsi="Book Antiqua" w:cs="Book Antiqua"/>
          <w:color w:val="000000"/>
        </w:rPr>
        <w:t xml:space="preserve">roject of Zunyi City and The </w:t>
      </w:r>
      <w:r w:rsidR="00B873C9" w:rsidRPr="00AF7441">
        <w:rPr>
          <w:rFonts w:ascii="Book Antiqua" w:hAnsi="Book Antiqua" w:cs="Book Antiqua"/>
          <w:color w:val="000000"/>
          <w:lang w:eastAsia="zh-CN"/>
        </w:rPr>
        <w:t>F</w:t>
      </w:r>
      <w:r w:rsidRPr="00AF7441">
        <w:rPr>
          <w:rFonts w:ascii="Book Antiqua" w:eastAsia="Book Antiqua" w:hAnsi="Book Antiqua" w:cs="Book Antiqua"/>
          <w:color w:val="000000"/>
        </w:rPr>
        <w:t xml:space="preserve">irst </w:t>
      </w:r>
      <w:r w:rsidR="00B873C9" w:rsidRPr="00AF7441">
        <w:rPr>
          <w:rFonts w:ascii="Book Antiqua" w:hAnsi="Book Antiqua" w:cs="Book Antiqua"/>
          <w:color w:val="000000"/>
          <w:lang w:eastAsia="zh-CN"/>
        </w:rPr>
        <w:t>P</w:t>
      </w:r>
      <w:r w:rsidRPr="00AF7441">
        <w:rPr>
          <w:rFonts w:ascii="Book Antiqua" w:eastAsia="Book Antiqua" w:hAnsi="Book Antiqua" w:cs="Book Antiqua"/>
          <w:color w:val="000000"/>
        </w:rPr>
        <w:t xml:space="preserve">eople's </w:t>
      </w:r>
      <w:r w:rsidR="00B873C9" w:rsidRPr="00AF7441">
        <w:rPr>
          <w:rFonts w:ascii="Book Antiqua" w:hAnsi="Book Antiqua" w:cs="Book Antiqua"/>
          <w:color w:val="000000"/>
          <w:lang w:eastAsia="zh-CN"/>
        </w:rPr>
        <w:t>H</w:t>
      </w:r>
      <w:r w:rsidRPr="00AF7441">
        <w:rPr>
          <w:rFonts w:ascii="Book Antiqua" w:eastAsia="Book Antiqua" w:hAnsi="Book Antiqua" w:cs="Book Antiqua"/>
          <w:color w:val="000000"/>
        </w:rPr>
        <w:t>ospital of Zunyi, No. 187; 2018.</w:t>
      </w:r>
    </w:p>
    <w:p w14:paraId="5101B92B" w14:textId="77777777" w:rsidR="00A77B3E" w:rsidRPr="00AF7441" w:rsidRDefault="00A77B3E">
      <w:pPr>
        <w:spacing w:line="360" w:lineRule="auto"/>
        <w:jc w:val="both"/>
      </w:pPr>
    </w:p>
    <w:p w14:paraId="4A2988ED" w14:textId="28BFD128" w:rsidR="00A77B3E" w:rsidRPr="00AF7441" w:rsidRDefault="00795067">
      <w:pPr>
        <w:spacing w:line="360" w:lineRule="auto"/>
        <w:jc w:val="both"/>
      </w:pPr>
      <w:r w:rsidRPr="00AF7441">
        <w:rPr>
          <w:rFonts w:ascii="Book Antiqua" w:eastAsia="Book Antiqua" w:hAnsi="Book Antiqua" w:cs="Book Antiqua"/>
          <w:b/>
          <w:bCs/>
          <w:color w:val="000000"/>
        </w:rPr>
        <w:lastRenderedPageBreak/>
        <w:t>Correspond</w:t>
      </w:r>
      <w:r w:rsidR="00A541B0" w:rsidRPr="00AF7441">
        <w:rPr>
          <w:rFonts w:ascii="Book Antiqua" w:eastAsia="Book Antiqua" w:hAnsi="Book Antiqua" w:cs="Book Antiqua"/>
          <w:b/>
          <w:bCs/>
          <w:color w:val="000000"/>
        </w:rPr>
        <w:t>ence to</w:t>
      </w:r>
      <w:r w:rsidRPr="00AF7441">
        <w:rPr>
          <w:rFonts w:ascii="Book Antiqua" w:eastAsia="Book Antiqua" w:hAnsi="Book Antiqua" w:cs="Book Antiqua"/>
          <w:b/>
          <w:bCs/>
          <w:color w:val="000000"/>
        </w:rPr>
        <w:t xml:space="preserve">: Lian-Li He, MD, Professor, </w:t>
      </w:r>
      <w:r w:rsidRPr="00AF7441">
        <w:rPr>
          <w:rFonts w:ascii="Book Antiqua" w:eastAsia="Book Antiqua" w:hAnsi="Book Antiqua" w:cs="Book Antiqua"/>
          <w:color w:val="000000"/>
        </w:rPr>
        <w:t>Department of Gynecology and Obstetrics, The First People’s Hospital of Zunyi and Third Affiliated Hospital of Zunyi Medical University, No. 98 Fenghuang Road, Zunyi 563000, Guizhou Province, China. 1744122878@qq.com</w:t>
      </w:r>
    </w:p>
    <w:p w14:paraId="3676D1ED" w14:textId="77777777" w:rsidR="00A77B3E" w:rsidRPr="00AF7441" w:rsidRDefault="00A77B3E">
      <w:pPr>
        <w:spacing w:line="360" w:lineRule="auto"/>
        <w:jc w:val="both"/>
      </w:pPr>
    </w:p>
    <w:p w14:paraId="0760452C"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Received: </w:t>
      </w:r>
      <w:r w:rsidRPr="00AF7441">
        <w:rPr>
          <w:rFonts w:ascii="Book Antiqua" w:eastAsia="Book Antiqua" w:hAnsi="Book Antiqua" w:cs="Book Antiqua"/>
          <w:color w:val="000000"/>
        </w:rPr>
        <w:t>December 21, 2020</w:t>
      </w:r>
    </w:p>
    <w:p w14:paraId="134A54D2"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Revised: </w:t>
      </w:r>
      <w:r w:rsidRPr="00AF7441">
        <w:rPr>
          <w:rFonts w:ascii="Book Antiqua" w:eastAsia="Book Antiqua" w:hAnsi="Book Antiqua" w:cs="Book Antiqua"/>
          <w:color w:val="000000"/>
        </w:rPr>
        <w:t>May 25, 2021</w:t>
      </w:r>
    </w:p>
    <w:p w14:paraId="25A4B9BB" w14:textId="57B512D6" w:rsidR="00A77B3E" w:rsidRPr="00AF7441" w:rsidRDefault="00795067">
      <w:pPr>
        <w:spacing w:line="360" w:lineRule="auto"/>
        <w:jc w:val="both"/>
      </w:pPr>
      <w:r w:rsidRPr="00AF7441">
        <w:rPr>
          <w:rFonts w:ascii="Book Antiqua" w:eastAsia="Book Antiqua" w:hAnsi="Book Antiqua" w:cs="Book Antiqua"/>
          <w:b/>
          <w:bCs/>
          <w:color w:val="000000"/>
        </w:rPr>
        <w:t xml:space="preserve">Accepted: </w:t>
      </w:r>
      <w:r w:rsidR="009453EC" w:rsidRPr="00AF7441">
        <w:rPr>
          <w:rFonts w:ascii="Book Antiqua" w:eastAsia="Book Antiqua" w:hAnsi="Book Antiqua" w:cs="Book Antiqua"/>
          <w:bCs/>
          <w:color w:val="000000"/>
        </w:rPr>
        <w:t>July 2, 2021</w:t>
      </w:r>
    </w:p>
    <w:p w14:paraId="3B7612AD"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Published online: </w:t>
      </w:r>
    </w:p>
    <w:p w14:paraId="3BB74539" w14:textId="77777777" w:rsidR="00A77B3E" w:rsidRPr="00AF7441" w:rsidRDefault="00A77B3E">
      <w:pPr>
        <w:spacing w:line="360" w:lineRule="auto"/>
        <w:jc w:val="both"/>
        <w:sectPr w:rsidR="00A77B3E" w:rsidRPr="00AF7441">
          <w:footerReference w:type="default" r:id="rId6"/>
          <w:pgSz w:w="12240" w:h="15840"/>
          <w:pgMar w:top="1440" w:right="1440" w:bottom="1440" w:left="1440" w:header="720" w:footer="720" w:gutter="0"/>
          <w:cols w:space="720"/>
          <w:docGrid w:linePitch="360"/>
        </w:sectPr>
      </w:pPr>
    </w:p>
    <w:p w14:paraId="00E77566" w14:textId="77777777" w:rsidR="00A77B3E" w:rsidRPr="00AF7441" w:rsidRDefault="00795067">
      <w:pPr>
        <w:spacing w:line="360" w:lineRule="auto"/>
        <w:jc w:val="both"/>
      </w:pPr>
      <w:r w:rsidRPr="00AF7441">
        <w:rPr>
          <w:rFonts w:ascii="Book Antiqua" w:eastAsia="Book Antiqua" w:hAnsi="Book Antiqua" w:cs="Book Antiqua"/>
          <w:b/>
          <w:color w:val="000000"/>
        </w:rPr>
        <w:lastRenderedPageBreak/>
        <w:t>Abstract</w:t>
      </w:r>
    </w:p>
    <w:p w14:paraId="4A8F8DCA" w14:textId="77777777" w:rsidR="00A77B3E" w:rsidRPr="00AF7441" w:rsidRDefault="00795067">
      <w:pPr>
        <w:spacing w:line="360" w:lineRule="auto"/>
        <w:jc w:val="both"/>
      </w:pPr>
      <w:r w:rsidRPr="00AF7441">
        <w:rPr>
          <w:rFonts w:ascii="Book Antiqua" w:eastAsia="Book Antiqua" w:hAnsi="Book Antiqua" w:cs="Book Antiqua"/>
          <w:color w:val="000000"/>
        </w:rPr>
        <w:t>BACKGROUND</w:t>
      </w:r>
    </w:p>
    <w:p w14:paraId="003F6005" w14:textId="44C6C365" w:rsidR="00A77B3E" w:rsidRPr="00AF7441" w:rsidRDefault="00795067">
      <w:pPr>
        <w:spacing w:line="360" w:lineRule="auto"/>
        <w:jc w:val="both"/>
      </w:pPr>
      <w:r w:rsidRPr="00AF7441">
        <w:rPr>
          <w:rFonts w:ascii="Book Antiqua" w:eastAsia="Book Antiqua" w:hAnsi="Book Antiqua" w:cs="Book Antiqua"/>
          <w:color w:val="000000"/>
        </w:rPr>
        <w:t xml:space="preserve">Extramedullary plasmacytoma (EMP), a variant form of myeloma, is a rare solid plasma cell tumor that originates from the bone marrow hematopoietic tissue and accounts for about 3% of all plasma cell tumors. EMP can affect various tissues and organs, about 90% of which is found in the head and neck. However, EMP in the reproductive organs is rare, </w:t>
      </w:r>
      <w:r w:rsidR="00A541B0" w:rsidRPr="00AF7441">
        <w:rPr>
          <w:rFonts w:ascii="Book Antiqua" w:eastAsia="Book Antiqua" w:hAnsi="Book Antiqua" w:cs="Book Antiqua"/>
          <w:color w:val="000000"/>
        </w:rPr>
        <w:t xml:space="preserve">and </w:t>
      </w:r>
      <w:r w:rsidRPr="00AF7441">
        <w:rPr>
          <w:rFonts w:ascii="Book Antiqua" w:eastAsia="Book Antiqua" w:hAnsi="Book Antiqua" w:cs="Book Antiqua"/>
          <w:color w:val="000000"/>
        </w:rPr>
        <w:t>is difficult to be distinguished from other primary or metastatic genital tumors according to clinical symptoms and imaging findings.</w:t>
      </w:r>
    </w:p>
    <w:p w14:paraId="1A535265" w14:textId="77777777" w:rsidR="00A77B3E" w:rsidRPr="00AF7441" w:rsidRDefault="00A77B3E">
      <w:pPr>
        <w:spacing w:line="360" w:lineRule="auto"/>
        <w:jc w:val="both"/>
      </w:pPr>
    </w:p>
    <w:p w14:paraId="098CB77A" w14:textId="77777777" w:rsidR="00A77B3E" w:rsidRPr="00AF7441" w:rsidRDefault="00795067">
      <w:pPr>
        <w:spacing w:line="360" w:lineRule="auto"/>
        <w:jc w:val="both"/>
      </w:pPr>
      <w:r w:rsidRPr="00AF7441">
        <w:rPr>
          <w:rFonts w:ascii="Book Antiqua" w:eastAsia="Book Antiqua" w:hAnsi="Book Antiqua" w:cs="Book Antiqua"/>
          <w:color w:val="000000"/>
        </w:rPr>
        <w:t>CASE SUMMARY</w:t>
      </w:r>
    </w:p>
    <w:p w14:paraId="76676970" w14:textId="584A1AF0" w:rsidR="00A77B3E" w:rsidRPr="00AF7441" w:rsidRDefault="00795067">
      <w:pPr>
        <w:spacing w:line="360" w:lineRule="auto"/>
        <w:jc w:val="both"/>
      </w:pPr>
      <w:r w:rsidRPr="00AF7441">
        <w:rPr>
          <w:rFonts w:ascii="Book Antiqua" w:eastAsia="Book Antiqua" w:hAnsi="Book Antiqua" w:cs="Book Antiqua"/>
          <w:color w:val="000000"/>
        </w:rPr>
        <w:t xml:space="preserve">Herein, we report a case with coexistence of EMP and squamous cell carcinoma in the cervix. The first histopathological report of neoplasms on the surface of the cervix and vagina showed an EMP. Both ultrasound and pelvic enhanced </w:t>
      </w:r>
      <w:bookmarkStart w:id="0" w:name="_Hlk52615821"/>
      <w:r w:rsidR="00320B83" w:rsidRPr="00AF7441">
        <w:rPr>
          <w:rFonts w:ascii="Book Antiqua" w:eastAsia="Book Antiqua" w:hAnsi="Book Antiqua" w:cs="Book Antiqua"/>
          <w:color w:val="000000"/>
        </w:rPr>
        <w:t>magnetic resonance imaging</w:t>
      </w:r>
      <w:bookmarkEnd w:id="0"/>
      <w:r w:rsidR="00320B83" w:rsidRPr="00AF7441">
        <w:rPr>
          <w:rFonts w:ascii="Book Antiqua" w:eastAsia="Book Antiqua" w:hAnsi="Book Antiqua" w:cs="Book Antiqua"/>
          <w:color w:val="000000"/>
        </w:rPr>
        <w:t xml:space="preserve"> </w:t>
      </w:r>
      <w:r w:rsidR="00320B83" w:rsidRPr="00AF7441">
        <w:rPr>
          <w:rFonts w:ascii="Book Antiqua" w:hAnsi="Book Antiqua" w:cs="Book Antiqua"/>
          <w:color w:val="000000"/>
          <w:lang w:eastAsia="zh-CN"/>
        </w:rPr>
        <w:t>(</w:t>
      </w:r>
      <w:r w:rsidRPr="00AF7441">
        <w:rPr>
          <w:rFonts w:ascii="Book Antiqua" w:eastAsia="Book Antiqua" w:hAnsi="Book Antiqua" w:cs="Book Antiqua"/>
          <w:color w:val="000000"/>
        </w:rPr>
        <w:t>MRI</w:t>
      </w:r>
      <w:r w:rsidR="00320B8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indicated that there was a tumor in the cervix. Thus, another cervical biopsy and pathological examination were performed, which indicate</w:t>
      </w:r>
      <w:r w:rsidR="00A541B0" w:rsidRPr="00AF7441">
        <w:rPr>
          <w:rFonts w:ascii="Book Antiqua" w:eastAsia="Book Antiqua" w:hAnsi="Book Antiqua" w:cs="Book Antiqua"/>
          <w:color w:val="000000"/>
        </w:rPr>
        <w:t>d</w:t>
      </w:r>
      <w:r w:rsidRPr="00AF7441">
        <w:rPr>
          <w:rFonts w:ascii="Book Antiqua" w:eastAsia="Book Antiqua" w:hAnsi="Book Antiqua" w:cs="Book Antiqua"/>
          <w:color w:val="000000"/>
        </w:rPr>
        <w:t xml:space="preserve"> EMP combined with squamous cell carcinoma. Then, the patient underwent extensive total hysterectomy (type C1) + systemic lymph node dissection and received 25 external pelvic irradiations with a dose of 50 Gy following surgery. During 2-year follow-up, no recurrence was reported.</w:t>
      </w:r>
    </w:p>
    <w:p w14:paraId="7844E0D5" w14:textId="77777777" w:rsidR="00A77B3E" w:rsidRPr="00AF7441" w:rsidRDefault="00A77B3E">
      <w:pPr>
        <w:spacing w:line="360" w:lineRule="auto"/>
        <w:jc w:val="both"/>
      </w:pPr>
    </w:p>
    <w:p w14:paraId="0572340F" w14:textId="77777777" w:rsidR="00A77B3E" w:rsidRPr="00AF7441" w:rsidRDefault="00795067">
      <w:pPr>
        <w:spacing w:line="360" w:lineRule="auto"/>
        <w:jc w:val="both"/>
      </w:pPr>
      <w:r w:rsidRPr="00AF7441">
        <w:rPr>
          <w:rFonts w:ascii="Book Antiqua" w:eastAsia="Book Antiqua" w:hAnsi="Book Antiqua" w:cs="Book Antiqua"/>
          <w:color w:val="000000"/>
        </w:rPr>
        <w:t>CONCLUSION</w:t>
      </w:r>
    </w:p>
    <w:p w14:paraId="0943CD7D" w14:textId="77777777" w:rsidR="00A77B3E" w:rsidRPr="00AF7441" w:rsidRDefault="00795067">
      <w:pPr>
        <w:spacing w:line="360" w:lineRule="auto"/>
        <w:jc w:val="both"/>
        <w:rPr>
          <w:lang w:eastAsia="zh-CN"/>
        </w:rPr>
      </w:pPr>
      <w:r w:rsidRPr="00AF7441">
        <w:rPr>
          <w:rFonts w:ascii="Book Antiqua" w:eastAsia="Book Antiqua" w:hAnsi="Book Antiqua" w:cs="Book Antiqua"/>
          <w:color w:val="000000"/>
        </w:rPr>
        <w:t>In conclusion, EMP involving the reproductive system is relatively rare. In this case, MRI, B-ultrasound, and cervical canal scraping were used to further determine the diagnosis of EMP combined with squamous cell carcinoma. The patient had improved prognosis after appropriate treatments.</w:t>
      </w:r>
    </w:p>
    <w:p w14:paraId="092EE411" w14:textId="77777777" w:rsidR="00A77B3E" w:rsidRPr="00AF7441" w:rsidRDefault="00A77B3E">
      <w:pPr>
        <w:spacing w:line="360" w:lineRule="auto"/>
        <w:jc w:val="both"/>
      </w:pPr>
    </w:p>
    <w:p w14:paraId="66F027BB" w14:textId="59B7C247" w:rsidR="00A77B3E" w:rsidRPr="00AF7441" w:rsidRDefault="00795067">
      <w:pPr>
        <w:spacing w:line="360" w:lineRule="auto"/>
        <w:jc w:val="both"/>
        <w:rPr>
          <w:lang w:eastAsia="zh-CN"/>
        </w:rPr>
      </w:pPr>
      <w:r w:rsidRPr="00AF7441">
        <w:rPr>
          <w:rFonts w:ascii="Book Antiqua" w:eastAsia="Book Antiqua" w:hAnsi="Book Antiqua" w:cs="Book Antiqua"/>
          <w:b/>
          <w:bCs/>
          <w:color w:val="000000"/>
        </w:rPr>
        <w:t xml:space="preserve">Key Words: </w:t>
      </w:r>
      <w:r w:rsidR="00320B83" w:rsidRPr="00AF7441">
        <w:rPr>
          <w:rFonts w:ascii="Book Antiqua" w:hAnsi="Book Antiqua" w:cs="Book Antiqua"/>
          <w:color w:val="000000"/>
          <w:lang w:eastAsia="zh-CN"/>
        </w:rPr>
        <w:t>E</w:t>
      </w:r>
      <w:r w:rsidRPr="00AF7441">
        <w:rPr>
          <w:rFonts w:ascii="Book Antiqua" w:eastAsia="Book Antiqua" w:hAnsi="Book Antiqua" w:cs="Book Antiqua"/>
          <w:color w:val="000000"/>
        </w:rPr>
        <w:t xml:space="preserve">xtramedullary plasmacytoma; </w:t>
      </w:r>
      <w:r w:rsidR="00320B83" w:rsidRPr="00AF7441">
        <w:rPr>
          <w:rFonts w:ascii="Book Antiqua" w:hAnsi="Book Antiqua" w:cs="Book Antiqua"/>
          <w:color w:val="000000"/>
          <w:lang w:eastAsia="zh-CN"/>
        </w:rPr>
        <w:t>C</w:t>
      </w:r>
      <w:r w:rsidRPr="00AF7441">
        <w:rPr>
          <w:rFonts w:ascii="Book Antiqua" w:eastAsia="Book Antiqua" w:hAnsi="Book Antiqua" w:cs="Book Antiqua"/>
          <w:color w:val="000000"/>
        </w:rPr>
        <w:t xml:space="preserve">ervical squamous cell carcinoma; </w:t>
      </w:r>
      <w:r w:rsidR="00320B83" w:rsidRPr="00AF7441">
        <w:rPr>
          <w:rFonts w:ascii="Book Antiqua" w:hAnsi="Book Antiqua" w:cs="Book Antiqua"/>
          <w:color w:val="000000"/>
          <w:lang w:eastAsia="zh-CN"/>
        </w:rPr>
        <w:t>M</w:t>
      </w:r>
      <w:r w:rsidR="00320B83" w:rsidRPr="00AF7441">
        <w:rPr>
          <w:rFonts w:ascii="Book Antiqua" w:eastAsia="Book Antiqua" w:hAnsi="Book Antiqua" w:cs="Book Antiqua"/>
          <w:color w:val="000000"/>
        </w:rPr>
        <w:t>agnetic resonance imaging</w:t>
      </w:r>
      <w:r w:rsidRPr="00AF7441">
        <w:rPr>
          <w:rFonts w:ascii="Book Antiqua" w:eastAsia="Book Antiqua" w:hAnsi="Book Antiqua" w:cs="Book Antiqua"/>
          <w:color w:val="000000"/>
        </w:rPr>
        <w:t xml:space="preserve">; </w:t>
      </w:r>
      <w:r w:rsidR="002D3D30" w:rsidRPr="00AF7441">
        <w:rPr>
          <w:rFonts w:ascii="Book Antiqua" w:hAnsi="Book Antiqua" w:cs="Book Antiqua"/>
          <w:color w:val="000000"/>
          <w:lang w:eastAsia="zh-CN"/>
        </w:rPr>
        <w:t>V</w:t>
      </w:r>
      <w:r w:rsidRPr="00AF7441">
        <w:rPr>
          <w:rFonts w:ascii="Book Antiqua" w:eastAsia="Book Antiqua" w:hAnsi="Book Antiqua" w:cs="Book Antiqua"/>
          <w:color w:val="000000"/>
        </w:rPr>
        <w:t xml:space="preserve">aginal ultrasound; </w:t>
      </w:r>
      <w:r w:rsidR="00320B83" w:rsidRPr="00AF7441">
        <w:rPr>
          <w:rFonts w:ascii="Book Antiqua" w:hAnsi="Book Antiqua" w:cs="Book Antiqua"/>
          <w:color w:val="000000"/>
          <w:lang w:eastAsia="zh-CN"/>
        </w:rPr>
        <w:t>P</w:t>
      </w:r>
      <w:r w:rsidRPr="00AF7441">
        <w:rPr>
          <w:rFonts w:ascii="Book Antiqua" w:eastAsia="Book Antiqua" w:hAnsi="Book Antiqua" w:cs="Book Antiqua"/>
          <w:color w:val="000000"/>
        </w:rPr>
        <w:t xml:space="preserve">athology; </w:t>
      </w:r>
      <w:r w:rsidR="00320B83" w:rsidRPr="00AF7441">
        <w:rPr>
          <w:rFonts w:ascii="Book Antiqua" w:hAnsi="Book Antiqua" w:cs="Book Antiqua"/>
          <w:color w:val="000000"/>
          <w:lang w:eastAsia="zh-CN"/>
        </w:rPr>
        <w:t>Case report</w:t>
      </w:r>
    </w:p>
    <w:p w14:paraId="26311CAF" w14:textId="77777777" w:rsidR="00A77B3E" w:rsidRPr="00AF7441" w:rsidRDefault="00A77B3E">
      <w:pPr>
        <w:spacing w:line="360" w:lineRule="auto"/>
        <w:jc w:val="both"/>
      </w:pPr>
    </w:p>
    <w:p w14:paraId="452620B1" w14:textId="77777777" w:rsidR="00A77B3E" w:rsidRPr="00AF7441" w:rsidRDefault="00795067">
      <w:pPr>
        <w:spacing w:line="360" w:lineRule="auto"/>
        <w:jc w:val="both"/>
      </w:pPr>
      <w:r w:rsidRPr="00AF7441">
        <w:rPr>
          <w:rFonts w:ascii="Book Antiqua" w:eastAsia="Book Antiqua" w:hAnsi="Book Antiqua" w:cs="Book Antiqua"/>
          <w:color w:val="000000"/>
        </w:rPr>
        <w:lastRenderedPageBreak/>
        <w:t xml:space="preserve">Zhang QY, Li TC, Lin J, He LL, Liu XY. Coexistence of cervical extramedullary plasmacytoma and squamous cell carcinoma: A case report. </w:t>
      </w:r>
      <w:r w:rsidRPr="00AF7441">
        <w:rPr>
          <w:rFonts w:ascii="Book Antiqua" w:eastAsia="Book Antiqua" w:hAnsi="Book Antiqua" w:cs="Book Antiqua"/>
          <w:i/>
          <w:iCs/>
          <w:color w:val="000000"/>
        </w:rPr>
        <w:t>World J Clin Cases</w:t>
      </w:r>
      <w:r w:rsidRPr="00AF7441">
        <w:rPr>
          <w:rFonts w:ascii="Book Antiqua" w:eastAsia="Book Antiqua" w:hAnsi="Book Antiqua" w:cs="Book Antiqua"/>
          <w:color w:val="000000"/>
        </w:rPr>
        <w:t xml:space="preserve"> 2021; In press</w:t>
      </w:r>
    </w:p>
    <w:p w14:paraId="62C10C34" w14:textId="77777777" w:rsidR="00A77B3E" w:rsidRPr="00AF7441" w:rsidRDefault="00A77B3E">
      <w:pPr>
        <w:spacing w:line="360" w:lineRule="auto"/>
        <w:jc w:val="both"/>
      </w:pPr>
    </w:p>
    <w:p w14:paraId="22FE01EE" w14:textId="20F7AB7B" w:rsidR="00A77B3E" w:rsidRPr="00AF7441" w:rsidRDefault="00795067">
      <w:pPr>
        <w:spacing w:line="360" w:lineRule="auto"/>
        <w:jc w:val="both"/>
      </w:pPr>
      <w:r w:rsidRPr="00AF7441">
        <w:rPr>
          <w:rFonts w:ascii="Book Antiqua" w:eastAsia="Book Antiqua" w:hAnsi="Book Antiqua" w:cs="Book Antiqua"/>
          <w:b/>
          <w:bCs/>
          <w:color w:val="000000"/>
        </w:rPr>
        <w:t xml:space="preserve">Core Tip: </w:t>
      </w:r>
      <w:r w:rsidRPr="00AF7441">
        <w:rPr>
          <w:rFonts w:ascii="Book Antiqua" w:eastAsia="Book Antiqua" w:hAnsi="Book Antiqua" w:cs="Book Antiqua"/>
          <w:color w:val="000000"/>
        </w:rPr>
        <w:t xml:space="preserve">Extramedullary plasmacytoma (EMP) is a plasma cell tumor that occurs outside the bone marrow. EMP in the reproductive organs is </w:t>
      </w:r>
      <w:proofErr w:type="gramStart"/>
      <w:r w:rsidRPr="00AF7441">
        <w:rPr>
          <w:rFonts w:ascii="Book Antiqua" w:eastAsia="Book Antiqua" w:hAnsi="Book Antiqua" w:cs="Book Antiqua"/>
          <w:color w:val="000000"/>
        </w:rPr>
        <w:t xml:space="preserve">rare, </w:t>
      </w:r>
      <w:r w:rsidR="00A541B0" w:rsidRPr="00AF7441">
        <w:rPr>
          <w:rFonts w:ascii="Book Antiqua" w:eastAsia="Book Antiqua" w:hAnsi="Book Antiqua" w:cs="Book Antiqua"/>
          <w:color w:val="000000"/>
        </w:rPr>
        <w:t>and</w:t>
      </w:r>
      <w:proofErr w:type="gramEnd"/>
      <w:r w:rsidR="00A541B0"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 xml:space="preserve">is difficult to distinguish from other primary or metastatic genital tumors </w:t>
      </w:r>
      <w:r w:rsidR="00A541B0" w:rsidRPr="00AF7441">
        <w:rPr>
          <w:rFonts w:ascii="Book Antiqua" w:eastAsia="Book Antiqua" w:hAnsi="Book Antiqua" w:cs="Book Antiqua"/>
          <w:color w:val="000000"/>
        </w:rPr>
        <w:t>or is</w:t>
      </w:r>
      <w:r w:rsidRPr="00AF7441">
        <w:rPr>
          <w:rFonts w:ascii="Book Antiqua" w:eastAsia="Book Antiqua" w:hAnsi="Book Antiqua" w:cs="Book Antiqua"/>
          <w:color w:val="000000"/>
        </w:rPr>
        <w:t xml:space="preserve"> easily missed. Herein, we describe a case with coexistence of EMP and squamous cell carcinoma in the cervix. </w:t>
      </w:r>
      <w:r w:rsidR="00320B83" w:rsidRPr="00AF7441">
        <w:rPr>
          <w:rFonts w:ascii="Book Antiqua" w:hAnsi="Book Antiqua" w:cs="Book Antiqua"/>
          <w:color w:val="000000"/>
          <w:lang w:eastAsia="zh-CN"/>
        </w:rPr>
        <w:t>M</w:t>
      </w:r>
      <w:r w:rsidR="00320B83" w:rsidRPr="00AF7441">
        <w:rPr>
          <w:rFonts w:ascii="Book Antiqua" w:eastAsia="Book Antiqua" w:hAnsi="Book Antiqua" w:cs="Book Antiqua"/>
          <w:color w:val="000000"/>
        </w:rPr>
        <w:t xml:space="preserve">agnetic resonance imaging </w:t>
      </w:r>
      <w:r w:rsidR="00320B83" w:rsidRPr="00AF7441">
        <w:rPr>
          <w:rFonts w:ascii="Book Antiqua" w:hAnsi="Book Antiqua" w:cs="Book Antiqua"/>
          <w:color w:val="000000"/>
          <w:lang w:eastAsia="zh-CN"/>
        </w:rPr>
        <w:t>(</w:t>
      </w:r>
      <w:r w:rsidRPr="00AF7441">
        <w:rPr>
          <w:rFonts w:ascii="Book Antiqua" w:eastAsia="Book Antiqua" w:hAnsi="Book Antiqua" w:cs="Book Antiqua"/>
          <w:color w:val="000000"/>
        </w:rPr>
        <w:t>MRI</w:t>
      </w:r>
      <w:r w:rsidR="00320B8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B-ultrasound, and cervical canal scraping were used to further determine the diagnosis of EMP combined with squamous cell carcinoma. The patient had improved prognosis after appropriate treatments. </w:t>
      </w:r>
      <w:r w:rsidR="00A541B0" w:rsidRPr="00AF7441">
        <w:rPr>
          <w:rFonts w:ascii="Book Antiqua" w:eastAsia="Book Antiqua" w:hAnsi="Book Antiqua" w:cs="Book Antiqua"/>
          <w:color w:val="000000"/>
        </w:rPr>
        <w:t>This report suggests</w:t>
      </w:r>
      <w:r w:rsidRPr="00AF7441">
        <w:rPr>
          <w:rFonts w:ascii="Book Antiqua" w:eastAsia="Book Antiqua" w:hAnsi="Book Antiqua" w:cs="Book Antiqua"/>
          <w:color w:val="000000"/>
        </w:rPr>
        <w:t xml:space="preserve"> that screening with vaginal ultrasound and enhanced MRI can help to avoid misdiagnosis.</w:t>
      </w:r>
    </w:p>
    <w:p w14:paraId="059CD58A" w14:textId="77777777" w:rsidR="00A77B3E" w:rsidRPr="00AF7441" w:rsidRDefault="00320B83">
      <w:pPr>
        <w:spacing w:line="360" w:lineRule="auto"/>
        <w:jc w:val="both"/>
      </w:pPr>
      <w:r w:rsidRPr="00AF7441">
        <w:br w:type="page"/>
      </w:r>
      <w:r w:rsidR="00795067" w:rsidRPr="00AF7441">
        <w:rPr>
          <w:rFonts w:ascii="Book Antiqua" w:eastAsia="Book Antiqua" w:hAnsi="Book Antiqua" w:cs="Book Antiqua"/>
          <w:b/>
          <w:caps/>
          <w:color w:val="000000"/>
          <w:u w:val="single"/>
        </w:rPr>
        <w:lastRenderedPageBreak/>
        <w:t>INTRODUCTION</w:t>
      </w:r>
    </w:p>
    <w:p w14:paraId="6CB8CCF2" w14:textId="6824F0E8" w:rsidR="00A77B3E" w:rsidRPr="00AF7441" w:rsidRDefault="00795067" w:rsidP="00320B83">
      <w:pPr>
        <w:spacing w:line="360" w:lineRule="auto"/>
        <w:jc w:val="both"/>
      </w:pPr>
      <w:r w:rsidRPr="00AF7441">
        <w:rPr>
          <w:rFonts w:ascii="Book Antiqua" w:eastAsia="Book Antiqua" w:hAnsi="Book Antiqua" w:cs="Book Antiqua"/>
          <w:color w:val="000000"/>
        </w:rPr>
        <w:t xml:space="preserve">Extramedullary plasmacytoma (EMP) is a plasma cell tumor that occurs outside the bone marrow. It is a solid plasma cell tumor that originates from the bone marrow hematopoietic tissue and accounts for about 3% of plasma cell tumors. It is clinically rare. </w:t>
      </w:r>
      <w:r w:rsidR="00A541B0" w:rsidRPr="00AF7441">
        <w:rPr>
          <w:rFonts w:ascii="Book Antiqua" w:eastAsia="Book Antiqua" w:hAnsi="Book Antiqua" w:cs="Book Antiqua"/>
          <w:color w:val="000000"/>
        </w:rPr>
        <w:t xml:space="preserve">Approximately </w:t>
      </w:r>
      <w:r w:rsidRPr="00AF7441">
        <w:rPr>
          <w:rFonts w:ascii="Book Antiqua" w:eastAsia="Book Antiqua" w:hAnsi="Book Antiqua" w:cs="Book Antiqua"/>
          <w:color w:val="000000"/>
        </w:rPr>
        <w:t>90% of EMP occurs in the head and neck, but EMP in the reproductive organs is rare. EMP combined with cervical squamous cell carcinoma has not been reported. EMP combined with cervical squamous cell carcinoma is difficult to be distinguished from metastatic genital tumors and thus is easy to misdiagnose. Herein, we describe a case with coexistence of EMP and squamous cell carcinoma in the cervix.</w:t>
      </w:r>
    </w:p>
    <w:p w14:paraId="089B5A80" w14:textId="77777777" w:rsidR="00A77B3E" w:rsidRPr="00AF7441" w:rsidRDefault="00A77B3E" w:rsidP="00320B83">
      <w:pPr>
        <w:spacing w:line="360" w:lineRule="auto"/>
        <w:jc w:val="both"/>
        <w:rPr>
          <w:lang w:eastAsia="zh-CN"/>
        </w:rPr>
      </w:pPr>
    </w:p>
    <w:p w14:paraId="4AEB9A45"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CASE PRESENTATION</w:t>
      </w:r>
    </w:p>
    <w:p w14:paraId="4B8A24A1" w14:textId="77777777" w:rsidR="00A77B3E" w:rsidRPr="00AF7441" w:rsidRDefault="00795067">
      <w:pPr>
        <w:spacing w:line="360" w:lineRule="auto"/>
        <w:jc w:val="both"/>
      </w:pPr>
      <w:r w:rsidRPr="00AF7441">
        <w:rPr>
          <w:rFonts w:ascii="Book Antiqua" w:eastAsia="Book Antiqua" w:hAnsi="Book Antiqua" w:cs="Book Antiqua"/>
          <w:b/>
          <w:i/>
          <w:color w:val="000000"/>
        </w:rPr>
        <w:t>Chief complaints</w:t>
      </w:r>
    </w:p>
    <w:p w14:paraId="0DAC0CFB" w14:textId="0E5C7711" w:rsidR="00A77B3E" w:rsidRPr="00AF7441" w:rsidRDefault="00795067">
      <w:pPr>
        <w:spacing w:line="360" w:lineRule="auto"/>
        <w:jc w:val="both"/>
      </w:pPr>
      <w:r w:rsidRPr="00AF7441">
        <w:rPr>
          <w:rFonts w:ascii="Book Antiqua" w:eastAsia="Book Antiqua" w:hAnsi="Book Antiqua" w:cs="Book Antiqua"/>
          <w:color w:val="000000"/>
        </w:rPr>
        <w:t xml:space="preserve">A 77-year-old female, gravida 3, para 3, was admitted with vaginal bleeding over a </w:t>
      </w:r>
      <w:proofErr w:type="gramStart"/>
      <w:r w:rsidRPr="00AF7441">
        <w:rPr>
          <w:rFonts w:ascii="Book Antiqua" w:eastAsia="Book Antiqua" w:hAnsi="Book Antiqua" w:cs="Book Antiqua"/>
          <w:color w:val="000000"/>
        </w:rPr>
        <w:t>7</w:t>
      </w:r>
      <w:r w:rsidR="00A541B0" w:rsidRPr="00AF7441">
        <w:rPr>
          <w:rFonts w:ascii="Book Antiqua" w:eastAsia="Book Antiqua" w:hAnsi="Book Antiqua" w:cs="Book Antiqua"/>
          <w:color w:val="000000"/>
        </w:rPr>
        <w:t xml:space="preserve"> d</w:t>
      </w:r>
      <w:proofErr w:type="gramEnd"/>
      <w:r w:rsidRPr="00AF7441">
        <w:rPr>
          <w:rFonts w:ascii="Book Antiqua" w:eastAsia="Book Antiqua" w:hAnsi="Book Antiqua" w:cs="Book Antiqua"/>
          <w:color w:val="000000"/>
        </w:rPr>
        <w:t xml:space="preserve"> </w:t>
      </w:r>
      <w:r w:rsidR="00A541B0" w:rsidRPr="00AF7441">
        <w:rPr>
          <w:rFonts w:ascii="Book Antiqua" w:eastAsia="Book Antiqua" w:hAnsi="Book Antiqua" w:cs="Book Antiqua"/>
          <w:color w:val="000000"/>
        </w:rPr>
        <w:t>period</w:t>
      </w:r>
      <w:r w:rsidRPr="00AF7441">
        <w:rPr>
          <w:rFonts w:ascii="Book Antiqua" w:eastAsia="Book Antiqua" w:hAnsi="Book Antiqua" w:cs="Book Antiqua"/>
          <w:color w:val="000000"/>
        </w:rPr>
        <w:t>.</w:t>
      </w:r>
    </w:p>
    <w:p w14:paraId="1C7AC085" w14:textId="77777777" w:rsidR="00A77B3E" w:rsidRPr="00AF7441" w:rsidRDefault="00A77B3E">
      <w:pPr>
        <w:spacing w:line="360" w:lineRule="auto"/>
        <w:jc w:val="both"/>
      </w:pPr>
    </w:p>
    <w:p w14:paraId="2C385ECC" w14:textId="77777777" w:rsidR="00A77B3E" w:rsidRPr="00AF7441" w:rsidRDefault="00795067">
      <w:pPr>
        <w:spacing w:line="360" w:lineRule="auto"/>
        <w:jc w:val="both"/>
      </w:pPr>
      <w:r w:rsidRPr="00AF7441">
        <w:rPr>
          <w:rFonts w:ascii="Book Antiqua" w:eastAsia="Book Antiqua" w:hAnsi="Book Antiqua" w:cs="Book Antiqua"/>
          <w:b/>
          <w:i/>
          <w:color w:val="000000"/>
        </w:rPr>
        <w:t>History of present illness</w:t>
      </w:r>
    </w:p>
    <w:p w14:paraId="09997F98" w14:textId="77777777" w:rsidR="00A77B3E" w:rsidRPr="00AF7441" w:rsidRDefault="00795067">
      <w:pPr>
        <w:spacing w:line="360" w:lineRule="auto"/>
        <w:jc w:val="both"/>
      </w:pPr>
      <w:r w:rsidRPr="00AF7441">
        <w:rPr>
          <w:rFonts w:ascii="Book Antiqua" w:eastAsia="Book Antiqua" w:hAnsi="Book Antiqua" w:cs="Book Antiqua"/>
          <w:color w:val="000000"/>
        </w:rPr>
        <w:t>The vaginal bleeding lasted for more th</w:t>
      </w:r>
      <w:r w:rsidR="00320B83" w:rsidRPr="00AF7441">
        <w:rPr>
          <w:rFonts w:ascii="Book Antiqua" w:hAnsi="Book Antiqua" w:cs="Book Antiqua"/>
          <w:color w:val="000000"/>
          <w:lang w:eastAsia="zh-CN"/>
        </w:rPr>
        <w:t>a</w:t>
      </w:r>
      <w:r w:rsidRPr="00AF7441">
        <w:rPr>
          <w:rFonts w:ascii="Book Antiqua" w:eastAsia="Book Antiqua" w:hAnsi="Book Antiqua" w:cs="Book Antiqua"/>
          <w:color w:val="000000"/>
        </w:rPr>
        <w:t>n 1 wk.</w:t>
      </w:r>
    </w:p>
    <w:p w14:paraId="60C0A8A2" w14:textId="77777777" w:rsidR="00A77B3E" w:rsidRPr="00AF7441" w:rsidRDefault="00A77B3E">
      <w:pPr>
        <w:spacing w:line="360" w:lineRule="auto"/>
        <w:jc w:val="both"/>
        <w:rPr>
          <w:lang w:eastAsia="zh-CN"/>
        </w:rPr>
      </w:pPr>
    </w:p>
    <w:p w14:paraId="5A123474" w14:textId="77777777" w:rsidR="00A77B3E" w:rsidRPr="00AF7441" w:rsidRDefault="00795067">
      <w:pPr>
        <w:spacing w:line="360" w:lineRule="auto"/>
        <w:jc w:val="both"/>
      </w:pPr>
      <w:r w:rsidRPr="00AF7441">
        <w:rPr>
          <w:rFonts w:ascii="Book Antiqua" w:eastAsia="Book Antiqua" w:hAnsi="Book Antiqua" w:cs="Book Antiqua"/>
          <w:b/>
          <w:i/>
          <w:color w:val="000000"/>
        </w:rPr>
        <w:t>Personal and family history</w:t>
      </w:r>
    </w:p>
    <w:p w14:paraId="07732BAC" w14:textId="77777777" w:rsidR="00A77B3E" w:rsidRPr="00AF7441" w:rsidRDefault="00320B83">
      <w:pPr>
        <w:spacing w:line="360" w:lineRule="auto"/>
        <w:jc w:val="both"/>
      </w:pPr>
      <w:r w:rsidRPr="00AF7441">
        <w:rPr>
          <w:rFonts w:ascii="Book Antiqua" w:eastAsia="Book Antiqua" w:hAnsi="Book Antiqua" w:cs="Book Antiqua"/>
          <w:color w:val="000000"/>
        </w:rPr>
        <w:t>No</w:t>
      </w:r>
      <w:r w:rsidRPr="00AF7441">
        <w:rPr>
          <w:rFonts w:ascii="Book Antiqua" w:hAnsi="Book Antiqua" w:cs="Book Antiqua"/>
          <w:color w:val="000000"/>
          <w:lang w:eastAsia="zh-CN"/>
        </w:rPr>
        <w:t xml:space="preserve"> special personal and family history.</w:t>
      </w:r>
    </w:p>
    <w:p w14:paraId="685F1DAE" w14:textId="77777777" w:rsidR="00A77B3E" w:rsidRPr="00AF7441" w:rsidRDefault="00A77B3E">
      <w:pPr>
        <w:spacing w:line="360" w:lineRule="auto"/>
        <w:jc w:val="both"/>
      </w:pPr>
    </w:p>
    <w:p w14:paraId="24027EE5" w14:textId="77777777" w:rsidR="00A77B3E" w:rsidRPr="00AF7441" w:rsidRDefault="00795067">
      <w:pPr>
        <w:spacing w:line="360" w:lineRule="auto"/>
        <w:jc w:val="both"/>
      </w:pPr>
      <w:r w:rsidRPr="00AF7441">
        <w:rPr>
          <w:rFonts w:ascii="Book Antiqua" w:eastAsia="Book Antiqua" w:hAnsi="Book Antiqua" w:cs="Book Antiqua"/>
          <w:b/>
          <w:i/>
          <w:color w:val="000000"/>
        </w:rPr>
        <w:t>Physical examination</w:t>
      </w:r>
    </w:p>
    <w:p w14:paraId="0ECAD323" w14:textId="04BADEA6" w:rsidR="00A77B3E" w:rsidRPr="00AF7441" w:rsidRDefault="00795067">
      <w:pPr>
        <w:spacing w:line="360" w:lineRule="auto"/>
        <w:jc w:val="both"/>
      </w:pPr>
      <w:r w:rsidRPr="00AF7441">
        <w:rPr>
          <w:rFonts w:ascii="Book Antiqua" w:eastAsia="Book Antiqua" w:hAnsi="Book Antiqua" w:cs="Book Antiqua"/>
          <w:color w:val="000000"/>
        </w:rPr>
        <w:t>Gynecological</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examination</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showed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granular</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protrusions</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with</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red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color</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and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hard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texture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on</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2/3</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of</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the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surface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of</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the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cervix</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and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vaginal</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wall,</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and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cervix</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atrophy.</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The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cervical</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lesions</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under</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 xml:space="preserve">colposcopy </w:t>
      </w:r>
      <w:r w:rsidR="00A541B0" w:rsidRPr="00AF7441">
        <w:rPr>
          <w:rFonts w:ascii="Book Antiqua" w:eastAsia="Book Antiqua" w:hAnsi="Book Antiqua" w:cs="Book Antiqua"/>
          <w:color w:val="000000"/>
        </w:rPr>
        <w:t>are</w:t>
      </w:r>
      <w:r w:rsidR="00A541B0"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shown</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in</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Fig</w:t>
      </w:r>
      <w:r w:rsidR="00320B83" w:rsidRPr="00AF7441">
        <w:rPr>
          <w:rFonts w:ascii="Book Antiqua" w:hAnsi="Book Antiqua" w:cs="Book Antiqua"/>
          <w:color w:val="000000"/>
          <w:lang w:eastAsia="zh-CN"/>
        </w:rPr>
        <w:t xml:space="preserve">ure </w:t>
      </w:r>
      <w:r w:rsidRPr="00AF7441">
        <w:rPr>
          <w:rFonts w:ascii="Book Antiqua" w:eastAsia="Book Antiqua" w:hAnsi="Book Antiqua" w:cs="Book Antiqua"/>
          <w:color w:val="000000"/>
        </w:rPr>
        <w:t>1A.</w:t>
      </w:r>
      <w:r w:rsidR="00320B83" w:rsidRPr="00AF7441">
        <w:rPr>
          <w:rFonts w:ascii="Book Antiqua" w:hAnsi="Book Antiqua" w:cs="Book Antiqua"/>
          <w:color w:val="000000"/>
          <w:lang w:eastAsia="zh-CN"/>
        </w:rPr>
        <w:t xml:space="preserve"> </w:t>
      </w:r>
      <w:r w:rsidR="00320B83" w:rsidRPr="00AF7441">
        <w:rPr>
          <w:rFonts w:ascii="Book Antiqua" w:eastAsia="Book Antiqua" w:hAnsi="Book Antiqua" w:cs="Book Antiqua"/>
          <w:color w:val="000000"/>
        </w:rPr>
        <w:t>The lesions on the cervical surface and vaginal wall were positive for visual inspection with acetic acid (Figure</w:t>
      </w:r>
      <w:r w:rsidR="00320B83" w:rsidRPr="00AF7441">
        <w:rPr>
          <w:rFonts w:ascii="Book Antiqua" w:hAnsi="Book Antiqua" w:cs="Book Antiqua"/>
          <w:color w:val="000000"/>
          <w:lang w:eastAsia="zh-CN"/>
        </w:rPr>
        <w:t xml:space="preserve"> </w:t>
      </w:r>
      <w:r w:rsidR="00320B83" w:rsidRPr="00AF7441">
        <w:rPr>
          <w:rFonts w:ascii="Book Antiqua" w:eastAsia="Book Antiqua" w:hAnsi="Book Antiqua" w:cs="Book Antiqua"/>
          <w:color w:val="000000"/>
        </w:rPr>
        <w:t>1B) and negative for cervical iodine staining (Figure</w:t>
      </w:r>
      <w:r w:rsidR="00320B83" w:rsidRPr="00AF7441">
        <w:rPr>
          <w:rFonts w:ascii="Book Antiqua" w:hAnsi="Book Antiqua" w:cs="Book Antiqua"/>
          <w:color w:val="000000"/>
          <w:lang w:eastAsia="zh-CN"/>
        </w:rPr>
        <w:t xml:space="preserve"> </w:t>
      </w:r>
      <w:r w:rsidR="00320B83" w:rsidRPr="00AF7441">
        <w:rPr>
          <w:rFonts w:ascii="Book Antiqua" w:eastAsia="Book Antiqua" w:hAnsi="Book Antiqua" w:cs="Book Antiqua"/>
          <w:color w:val="000000"/>
        </w:rPr>
        <w:t>1C).</w:t>
      </w:r>
    </w:p>
    <w:p w14:paraId="1612A52F" w14:textId="77777777" w:rsidR="00A77B3E" w:rsidRPr="00AF7441" w:rsidRDefault="00A77B3E">
      <w:pPr>
        <w:spacing w:line="360" w:lineRule="auto"/>
        <w:jc w:val="both"/>
      </w:pPr>
    </w:p>
    <w:p w14:paraId="6457A9C7" w14:textId="77777777" w:rsidR="00A77B3E" w:rsidRPr="00AF7441" w:rsidRDefault="00795067">
      <w:pPr>
        <w:spacing w:line="360" w:lineRule="auto"/>
        <w:jc w:val="both"/>
      </w:pPr>
      <w:r w:rsidRPr="00AF7441">
        <w:rPr>
          <w:rFonts w:ascii="Book Antiqua" w:eastAsia="Book Antiqua" w:hAnsi="Book Antiqua" w:cs="Book Antiqua"/>
          <w:b/>
          <w:i/>
          <w:color w:val="000000"/>
        </w:rPr>
        <w:t>Laboratory examinations</w:t>
      </w:r>
    </w:p>
    <w:p w14:paraId="12192FDB" w14:textId="77777777" w:rsidR="00A77B3E" w:rsidRPr="00AF7441" w:rsidRDefault="00320B83">
      <w:pPr>
        <w:spacing w:line="360" w:lineRule="auto"/>
        <w:jc w:val="both"/>
        <w:rPr>
          <w:rFonts w:ascii="Book Antiqua" w:hAnsi="Book Antiqua" w:cs="Book Antiqua"/>
          <w:color w:val="000000"/>
          <w:lang w:eastAsia="zh-CN"/>
        </w:rPr>
      </w:pPr>
      <w:r w:rsidRPr="00AF7441">
        <w:rPr>
          <w:rFonts w:ascii="Book Antiqua" w:hAnsi="Book Antiqua" w:cs="Book Antiqua"/>
          <w:color w:val="000000"/>
          <w:lang w:eastAsia="zh-CN"/>
        </w:rPr>
        <w:lastRenderedPageBreak/>
        <w:t>H</w:t>
      </w:r>
      <w:r w:rsidRPr="00AF7441">
        <w:rPr>
          <w:rFonts w:ascii="Book Antiqua" w:eastAsia="Book Antiqua" w:hAnsi="Book Antiqua" w:cs="Book Antiqua"/>
          <w:color w:val="000000"/>
        </w:rPr>
        <w:t>ematoxylin-eosin</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HE</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staining of EMP showed that the tumor cells were diffusely </w:t>
      </w:r>
      <w:proofErr w:type="gramStart"/>
      <w:r w:rsidRPr="00AF7441">
        <w:rPr>
          <w:rFonts w:ascii="Book Antiqua" w:eastAsia="Book Antiqua" w:hAnsi="Book Antiqua" w:cs="Book Antiqua"/>
          <w:color w:val="000000"/>
        </w:rPr>
        <w:t>distributed</w:t>
      </w:r>
      <w:proofErr w:type="gramEnd"/>
      <w:r w:rsidRPr="00AF7441">
        <w:rPr>
          <w:rFonts w:ascii="Book Antiqua" w:eastAsia="Book Antiqua" w:hAnsi="Book Antiqua" w:cs="Book Antiqua"/>
          <w:color w:val="000000"/>
        </w:rPr>
        <w:t xml:space="preserve"> and pathological spindle division and Russell body were observed (Figure</w:t>
      </w:r>
      <w:r w:rsidRPr="00AF7441">
        <w:rPr>
          <w:rFonts w:ascii="Book Antiqua" w:hAnsi="Book Antiqua" w:cs="Book Antiqua"/>
          <w:color w:val="000000"/>
          <w:lang w:eastAsia="zh-CN"/>
        </w:rPr>
        <w:t xml:space="preserve"> 2</w:t>
      </w:r>
      <w:r w:rsidRPr="00AF7441">
        <w:rPr>
          <w:rFonts w:ascii="Book Antiqua" w:eastAsia="Book Antiqua" w:hAnsi="Book Antiqua" w:cs="Book Antiqua"/>
          <w:color w:val="000000"/>
        </w:rPr>
        <w:t xml:space="preserve">A). HE </w:t>
      </w:r>
      <w:proofErr w:type="gramStart"/>
      <w:r w:rsidRPr="00AF7441">
        <w:rPr>
          <w:rFonts w:ascii="Book Antiqua" w:eastAsia="Book Antiqua" w:hAnsi="Book Antiqua" w:cs="Book Antiqua"/>
          <w:color w:val="000000"/>
        </w:rPr>
        <w:t>staining</w:t>
      </w:r>
      <w:proofErr w:type="gramEnd"/>
      <w:r w:rsidRPr="00AF7441">
        <w:rPr>
          <w:rFonts w:ascii="Book Antiqua" w:eastAsia="Book Antiqua" w:hAnsi="Book Antiqua" w:cs="Book Antiqua"/>
          <w:color w:val="000000"/>
        </w:rPr>
        <w:t xml:space="preserve"> of cervical squamous cell carcinoma showed hyperplasia of epithelioid cell nests, infiltrating growth pathological fission, and intercellular Bridges (Figure</w:t>
      </w:r>
      <w:r w:rsidRPr="00AF7441">
        <w:rPr>
          <w:rFonts w:ascii="Book Antiqua" w:hAnsi="Book Antiqua" w:cs="Book Antiqua"/>
          <w:color w:val="000000"/>
          <w:lang w:eastAsia="zh-CN"/>
        </w:rPr>
        <w:t xml:space="preserve"> 2</w:t>
      </w:r>
      <w:r w:rsidRPr="00AF7441">
        <w:rPr>
          <w:rFonts w:ascii="Book Antiqua" w:eastAsia="Book Antiqua" w:hAnsi="Book Antiqua" w:cs="Book Antiqua"/>
          <w:color w:val="000000"/>
        </w:rPr>
        <w:t xml:space="preserve">B). Immunohistochemistry staining results: Kappa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C), Lambda diffusely negative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D), CD38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E), CD138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F), p40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G), </w:t>
      </w:r>
      <w:proofErr w:type="gramStart"/>
      <w:r w:rsidRPr="00AF7441">
        <w:rPr>
          <w:rFonts w:ascii="Book Antiqua" w:eastAsia="Book Antiqua" w:hAnsi="Book Antiqua" w:cs="Book Antiqua"/>
          <w:color w:val="000000"/>
        </w:rPr>
        <w:t>and,</w:t>
      </w:r>
      <w:proofErr w:type="gramEnd"/>
      <w:r w:rsidRPr="00AF7441">
        <w:rPr>
          <w:rFonts w:ascii="Book Antiqua" w:eastAsia="Book Antiqua" w:hAnsi="Book Antiqua" w:cs="Book Antiqua"/>
          <w:color w:val="000000"/>
        </w:rPr>
        <w:t xml:space="preserve"> CK5/6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H).</w:t>
      </w:r>
    </w:p>
    <w:p w14:paraId="6B4DA1FF" w14:textId="77777777" w:rsidR="00320B83" w:rsidRPr="00AF7441" w:rsidRDefault="00320B83">
      <w:pPr>
        <w:spacing w:line="360" w:lineRule="auto"/>
        <w:jc w:val="both"/>
        <w:rPr>
          <w:lang w:eastAsia="zh-CN"/>
        </w:rPr>
      </w:pPr>
    </w:p>
    <w:p w14:paraId="1C4CB1BE" w14:textId="77777777" w:rsidR="00A77B3E" w:rsidRPr="00AF7441" w:rsidRDefault="00795067">
      <w:pPr>
        <w:spacing w:line="360" w:lineRule="auto"/>
        <w:jc w:val="both"/>
      </w:pPr>
      <w:r w:rsidRPr="00AF7441">
        <w:rPr>
          <w:rFonts w:ascii="Book Antiqua" w:eastAsia="Book Antiqua" w:hAnsi="Book Antiqua" w:cs="Book Antiqua"/>
          <w:b/>
          <w:i/>
          <w:color w:val="000000"/>
        </w:rPr>
        <w:t>Imaging examinations</w:t>
      </w:r>
    </w:p>
    <w:p w14:paraId="454B9479" w14:textId="5969E907" w:rsidR="00A77B3E" w:rsidRPr="00AF7441" w:rsidRDefault="00320B83">
      <w:pPr>
        <w:spacing w:line="360" w:lineRule="auto"/>
        <w:jc w:val="both"/>
        <w:rPr>
          <w:rFonts w:ascii="Book Antiqua" w:hAnsi="Book Antiqua" w:cs="Book Antiqua"/>
          <w:color w:val="000000"/>
          <w:lang w:eastAsia="zh-CN"/>
        </w:rPr>
      </w:pPr>
      <w:r w:rsidRPr="00AF7441">
        <w:rPr>
          <w:rFonts w:ascii="Book Antiqua" w:eastAsia="Book Antiqua" w:hAnsi="Book Antiqua" w:cs="Book Antiqua"/>
          <w:color w:val="000000"/>
        </w:rPr>
        <w:t>Pelvic enhanced magnetic resonance imaging (MRI) showed a 3</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w:t>
      </w:r>
      <w:r w:rsidR="00A541B0"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diameter quasi-circular high T2WI signals in the anterior lip of the cervix and the anterior wall of the cervix, with limited diffusion and a</w:t>
      </w:r>
      <w:r w:rsidR="003E624A" w:rsidRPr="00AF7441">
        <w:rPr>
          <w:rFonts w:ascii="Book Antiqua" w:hAnsi="Book Antiqua" w:cs="Book Antiqua"/>
          <w:color w:val="000000"/>
          <w:lang w:eastAsia="zh-CN"/>
        </w:rPr>
        <w:t>n</w:t>
      </w:r>
      <w:r w:rsidRPr="00AF7441">
        <w:rPr>
          <w:rFonts w:ascii="Book Antiqua" w:eastAsia="Book Antiqua" w:hAnsi="Book Antiqua" w:cs="Book Antiqua"/>
          <w:color w:val="000000"/>
        </w:rPr>
        <w:t xml:space="preserve"> </w:t>
      </w:r>
      <w:r w:rsidR="003E624A" w:rsidRPr="00AF7441">
        <w:rPr>
          <w:rFonts w:ascii="Book Antiqua" w:eastAsia="Book Antiqua" w:hAnsi="Book Antiqua" w:cs="Book Antiqua"/>
          <w:color w:val="000000"/>
        </w:rPr>
        <w:t xml:space="preserve">apparent diffusion coefficient </w:t>
      </w:r>
      <w:r w:rsidRPr="00AF7441">
        <w:rPr>
          <w:rFonts w:ascii="Book Antiqua" w:eastAsia="Book Antiqua" w:hAnsi="Book Antiqua" w:cs="Book Antiqua"/>
          <w:color w:val="000000"/>
        </w:rPr>
        <w:t>(</w:t>
      </w:r>
      <w:r w:rsidR="003E624A" w:rsidRPr="00AF7441">
        <w:rPr>
          <w:rFonts w:ascii="Book Antiqua" w:eastAsia="Book Antiqua" w:hAnsi="Book Antiqua" w:cs="Book Antiqua"/>
          <w:color w:val="000000"/>
        </w:rPr>
        <w:t>ADC</w:t>
      </w:r>
      <w:r w:rsidRPr="00AF7441">
        <w:rPr>
          <w:rFonts w:ascii="Book Antiqua" w:eastAsia="Book Antiqua" w:hAnsi="Book Antiqua" w:cs="Book Antiqua"/>
          <w:color w:val="000000"/>
        </w:rPr>
        <w:t>) value of 0.838</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10</w:t>
      </w:r>
      <w:r w:rsidRPr="00AF7441">
        <w:rPr>
          <w:rFonts w:ascii="Book Antiqua" w:eastAsia="Book Antiqua" w:hAnsi="Book Antiqua" w:cs="Book Antiqua"/>
          <w:color w:val="000000"/>
          <w:vertAlign w:val="superscript"/>
        </w:rPr>
        <w:t>-3</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mm</w:t>
      </w:r>
      <w:r w:rsidRPr="00AF7441">
        <w:rPr>
          <w:rFonts w:ascii="Book Antiqua" w:eastAsia="Book Antiqua" w:hAnsi="Book Antiqua" w:cs="Book Antiqua"/>
          <w:color w:val="000000"/>
          <w:vertAlign w:val="superscript"/>
        </w:rPr>
        <w:t>2</w:t>
      </w:r>
      <w:r w:rsidRPr="00AF7441">
        <w:rPr>
          <w:rFonts w:ascii="Book Antiqua" w:eastAsia="Book Antiqua" w:hAnsi="Book Antiqua" w:cs="Book Antiqua"/>
          <w:color w:val="000000"/>
        </w:rPr>
        <w:t>/s, with a markedly enhanced edges during enhanced phrase (Figure</w:t>
      </w:r>
      <w:r w:rsidRPr="00AF7441">
        <w:rPr>
          <w:rFonts w:ascii="Book Antiqua" w:hAnsi="Book Antiqua" w:cs="Book Antiqua"/>
          <w:color w:val="000000"/>
          <w:lang w:eastAsia="zh-CN"/>
        </w:rPr>
        <w:t xml:space="preserve"> 3</w:t>
      </w:r>
      <w:r w:rsidRPr="00AF7441">
        <w:rPr>
          <w:rFonts w:ascii="Book Antiqua" w:eastAsia="Book Antiqua" w:hAnsi="Book Antiqua" w:cs="Book Antiqua"/>
          <w:color w:val="000000"/>
        </w:rPr>
        <w:t>A-D). Vaginal ultrasound showed obviously thickened anterior cervix, and a 3</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w:t>
      </w:r>
      <w:r w:rsidR="00A541B0"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 xml:space="preserve">diameter solid hypoechoic nodule with a poorly defined boundary and a dotted blood flow signal (Figure </w:t>
      </w:r>
      <w:r w:rsidRPr="00AF7441">
        <w:rPr>
          <w:rFonts w:ascii="Book Antiqua" w:hAnsi="Book Antiqua" w:cs="Book Antiqua"/>
          <w:color w:val="000000"/>
          <w:lang w:eastAsia="zh-CN"/>
        </w:rPr>
        <w:t>4</w:t>
      </w:r>
      <w:r w:rsidR="00D9769D" w:rsidRPr="00AF7441">
        <w:rPr>
          <w:rFonts w:ascii="Book Antiqua" w:eastAsia="Book Antiqua" w:hAnsi="Book Antiqua" w:cs="Book Antiqua"/>
          <w:color w:val="000000"/>
        </w:rPr>
        <w:t xml:space="preserve">A and </w:t>
      </w:r>
      <w:r w:rsidRPr="00AF7441">
        <w:rPr>
          <w:rFonts w:ascii="Book Antiqua" w:eastAsia="Book Antiqua" w:hAnsi="Book Antiqua" w:cs="Book Antiqua"/>
          <w:color w:val="000000"/>
        </w:rPr>
        <w:t>B).</w:t>
      </w:r>
    </w:p>
    <w:p w14:paraId="7F8BC69C" w14:textId="77777777" w:rsidR="00320B83" w:rsidRPr="00AF7441" w:rsidRDefault="00320B83">
      <w:pPr>
        <w:spacing w:line="360" w:lineRule="auto"/>
        <w:jc w:val="both"/>
        <w:rPr>
          <w:lang w:eastAsia="zh-CN"/>
        </w:rPr>
      </w:pPr>
    </w:p>
    <w:p w14:paraId="304F5B04"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FINAL DIAGNOSIS</w:t>
      </w:r>
    </w:p>
    <w:p w14:paraId="6F63642B" w14:textId="77777777" w:rsidR="00A77B3E" w:rsidRPr="00AF7441" w:rsidRDefault="00795067">
      <w:pPr>
        <w:spacing w:line="360" w:lineRule="auto"/>
        <w:jc w:val="both"/>
        <w:rPr>
          <w:lang w:eastAsia="zh-CN"/>
        </w:rPr>
      </w:pPr>
      <w:r w:rsidRPr="00AF7441">
        <w:rPr>
          <w:rFonts w:ascii="Book Antiqua" w:eastAsia="Book Antiqua" w:hAnsi="Book Antiqua" w:cs="Book Antiqua"/>
          <w:color w:val="000000"/>
        </w:rPr>
        <w:t>Finally, the diagnosis of EMP combined with squamous cell carcinoma was made.</w:t>
      </w:r>
    </w:p>
    <w:p w14:paraId="5306BCE8" w14:textId="77777777" w:rsidR="00A77B3E" w:rsidRPr="00AF7441" w:rsidRDefault="00A77B3E">
      <w:pPr>
        <w:spacing w:line="360" w:lineRule="auto"/>
        <w:jc w:val="both"/>
      </w:pPr>
    </w:p>
    <w:p w14:paraId="4489F0B7"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TREATMENT</w:t>
      </w:r>
    </w:p>
    <w:p w14:paraId="7AE46D8D" w14:textId="4F1D8D1B" w:rsidR="00A77B3E" w:rsidRPr="00AF7441" w:rsidRDefault="00A541B0">
      <w:pPr>
        <w:spacing w:line="360" w:lineRule="auto"/>
        <w:jc w:val="both"/>
      </w:pPr>
      <w:r w:rsidRPr="00AF7441">
        <w:rPr>
          <w:rFonts w:ascii="Book Antiqua" w:eastAsia="Book Antiqua" w:hAnsi="Book Antiqua" w:cs="Book Antiqua"/>
          <w:color w:val="000000"/>
        </w:rPr>
        <w:t>The</w:t>
      </w:r>
      <w:r w:rsidR="00795067" w:rsidRPr="00AF7441">
        <w:rPr>
          <w:rFonts w:ascii="Book Antiqua" w:eastAsia="Book Antiqua" w:hAnsi="Book Antiqua" w:cs="Book Antiqua"/>
          <w:color w:val="000000"/>
        </w:rPr>
        <w:t xml:space="preserve"> patient underwent extensive total hysterectomy (type C1) + systemic lymph node dissection and received external pelvic irradiations with a dose of 50 Gy at 2 wk after surgery. The radiotherapy was completed within 8 wk.</w:t>
      </w:r>
    </w:p>
    <w:p w14:paraId="284BA898" w14:textId="77777777" w:rsidR="00A77B3E" w:rsidRPr="00AF7441" w:rsidRDefault="00A77B3E">
      <w:pPr>
        <w:spacing w:line="360" w:lineRule="auto"/>
        <w:jc w:val="both"/>
      </w:pPr>
    </w:p>
    <w:p w14:paraId="798F981F"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OUTCOME AND FOLLOW-UP</w:t>
      </w:r>
    </w:p>
    <w:p w14:paraId="14CBD35A" w14:textId="2101ED53" w:rsidR="00A77B3E" w:rsidRPr="00AF7441" w:rsidRDefault="00795067">
      <w:pPr>
        <w:spacing w:line="360" w:lineRule="auto"/>
        <w:jc w:val="both"/>
      </w:pPr>
      <w:r w:rsidRPr="00AF7441">
        <w:rPr>
          <w:rFonts w:ascii="Book Antiqua" w:eastAsia="Book Antiqua" w:hAnsi="Book Antiqua" w:cs="Book Antiqua"/>
          <w:color w:val="000000"/>
        </w:rPr>
        <w:t xml:space="preserve">The patient recovered well after the operation and radiotherapy. After radiotherapy, the patient was followed-up every 3 mo. Gynecological examinations, including pelvic and abdominal ultrasound, squamous cell carcinoma antigen detection, and vaginal stump </w:t>
      </w:r>
      <w:r w:rsidRPr="00AF7441">
        <w:rPr>
          <w:rFonts w:ascii="Book Antiqua" w:eastAsia="Book Antiqua" w:hAnsi="Book Antiqua" w:cs="Book Antiqua"/>
          <w:color w:val="000000"/>
        </w:rPr>
        <w:lastRenderedPageBreak/>
        <w:t xml:space="preserve">exfoliated cytology, were performed each time. Whole abdomen CT was performed at a </w:t>
      </w:r>
      <w:proofErr w:type="gramStart"/>
      <w:r w:rsidRPr="00AF7441">
        <w:rPr>
          <w:rFonts w:ascii="Book Antiqua" w:eastAsia="Book Antiqua" w:hAnsi="Book Antiqua" w:cs="Book Antiqua"/>
          <w:color w:val="000000"/>
        </w:rPr>
        <w:t>6 mo</w:t>
      </w:r>
      <w:proofErr w:type="gramEnd"/>
      <w:r w:rsidRPr="00AF7441">
        <w:rPr>
          <w:rFonts w:ascii="Book Antiqua" w:eastAsia="Book Antiqua" w:hAnsi="Book Antiqua" w:cs="Book Antiqua"/>
          <w:color w:val="000000"/>
        </w:rPr>
        <w:t xml:space="preserve"> interval. During 2-year</w:t>
      </w:r>
      <w:r w:rsidR="009453EC"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follow-up, no recurrence was found. The patient is under constant follow-up.</w:t>
      </w:r>
    </w:p>
    <w:p w14:paraId="6A77E15C" w14:textId="77777777" w:rsidR="00A77B3E" w:rsidRPr="00AF7441" w:rsidRDefault="00A77B3E">
      <w:pPr>
        <w:spacing w:line="360" w:lineRule="auto"/>
        <w:jc w:val="both"/>
      </w:pPr>
    </w:p>
    <w:p w14:paraId="140D7312"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DISCUSSION</w:t>
      </w:r>
    </w:p>
    <w:p w14:paraId="63043B8D" w14:textId="3C46B92E" w:rsidR="00A77B3E" w:rsidRPr="00AF7441" w:rsidRDefault="00795067" w:rsidP="00D9769D">
      <w:pPr>
        <w:spacing w:line="360" w:lineRule="auto"/>
        <w:jc w:val="both"/>
        <w:rPr>
          <w:lang w:eastAsia="zh-CN"/>
        </w:rPr>
      </w:pPr>
      <w:r w:rsidRPr="00AF7441">
        <w:rPr>
          <w:rFonts w:ascii="Book Antiqua" w:eastAsia="Book Antiqua" w:hAnsi="Book Antiqua" w:cs="Book Antiqua"/>
          <w:color w:val="000000"/>
        </w:rPr>
        <w:t>Plasma cell tumor</w:t>
      </w:r>
      <w:r w:rsidR="00A809E7" w:rsidRPr="00AF7441">
        <w:rPr>
          <w:rFonts w:ascii="Book Antiqua" w:eastAsia="Book Antiqua" w:hAnsi="Book Antiqua" w:cs="Book Antiqua"/>
          <w:color w:val="000000"/>
        </w:rPr>
        <w:t>s</w:t>
      </w:r>
      <w:r w:rsidRPr="00AF7441">
        <w:rPr>
          <w:rFonts w:ascii="Book Antiqua" w:eastAsia="Book Antiqua" w:hAnsi="Book Antiqua" w:cs="Book Antiqua"/>
          <w:color w:val="000000"/>
        </w:rPr>
        <w:t xml:space="preserve"> result from abnormal proliferation of the plasma cell system. The most common plasma cell tumor</w:t>
      </w:r>
      <w:r w:rsidR="00A809E7" w:rsidRPr="00AF7441">
        <w:rPr>
          <w:rFonts w:ascii="Book Antiqua" w:eastAsia="Book Antiqua" w:hAnsi="Book Antiqua" w:cs="Book Antiqua"/>
          <w:color w:val="000000"/>
        </w:rPr>
        <w:t>s</w:t>
      </w:r>
      <w:r w:rsidRPr="00AF7441">
        <w:rPr>
          <w:rFonts w:ascii="Book Antiqua" w:eastAsia="Book Antiqua" w:hAnsi="Book Antiqua" w:cs="Book Antiqua"/>
          <w:color w:val="000000"/>
        </w:rPr>
        <w:t xml:space="preserve"> are intramedullary lesions, namely multiple myeloma and solitary myeloma, followed by extramedullary manifestations, namely EMP, which accounts for about 3% of systemic plasma cell </w:t>
      </w:r>
      <w:proofErr w:type="gramStart"/>
      <w:r w:rsidRPr="00AF7441">
        <w:rPr>
          <w:rFonts w:ascii="Book Antiqua" w:eastAsia="Book Antiqua" w:hAnsi="Book Antiqua" w:cs="Book Antiqua"/>
          <w:color w:val="000000"/>
        </w:rPr>
        <w:t>tumors</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1]</w:t>
      </w:r>
      <w:r w:rsidRPr="00AF7441">
        <w:rPr>
          <w:rFonts w:ascii="Book Antiqua" w:eastAsia="Book Antiqua" w:hAnsi="Book Antiqua" w:cs="Book Antiqua"/>
          <w:color w:val="000000"/>
        </w:rPr>
        <w:t xml:space="preserve">. EMP can affect various tissues and organs, and about 90% occurs in the head and neck, such as the nasal cavity, sinuses, tonsil fossa, and oral cavity. It can also occur in the upper and lower respiratory tract, gastrointestinal tract, central nervous system, conjunctiva, thyroid, breast, mediastinum, broad ligament, bladder, testis, lymph nodes and other </w:t>
      </w:r>
      <w:proofErr w:type="gramStart"/>
      <w:r w:rsidRPr="00AF7441">
        <w:rPr>
          <w:rFonts w:ascii="Book Antiqua" w:eastAsia="Book Antiqua" w:hAnsi="Book Antiqua" w:cs="Book Antiqua"/>
          <w:color w:val="000000"/>
        </w:rPr>
        <w:t>organs</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1-4]</w:t>
      </w:r>
      <w:r w:rsidRPr="00AF7441">
        <w:rPr>
          <w:rFonts w:ascii="Book Antiqua" w:eastAsia="Book Antiqua" w:hAnsi="Book Antiqua" w:cs="Book Antiqua"/>
          <w:color w:val="000000"/>
        </w:rPr>
        <w:t>. Until now, there was no report focusing on coexistence of EMP and cervical squamous cell carcinoma in the genitals. EMP is more common in males, and can occur at any age, most often between 50</w:t>
      </w:r>
      <w:r w:rsidR="00AF7441" w:rsidRPr="00AF7441">
        <w:rPr>
          <w:rFonts w:ascii="Book Antiqua" w:eastAsia="Book Antiqua" w:hAnsi="Book Antiqua" w:cs="Book Antiqua"/>
          <w:color w:val="000000"/>
        </w:rPr>
        <w:t>-years-old</w:t>
      </w:r>
      <w:r w:rsidRPr="00AF7441">
        <w:rPr>
          <w:rFonts w:ascii="Book Antiqua" w:eastAsia="Book Antiqua" w:hAnsi="Book Antiqua" w:cs="Book Antiqua"/>
          <w:color w:val="000000"/>
        </w:rPr>
        <w:t xml:space="preserve"> and 70</w:t>
      </w:r>
      <w:r w:rsidR="00AF7441" w:rsidRPr="00AF7441">
        <w:rPr>
          <w:rFonts w:ascii="Book Antiqua" w:eastAsia="Book Antiqua" w:hAnsi="Book Antiqua" w:cs="Book Antiqua"/>
          <w:color w:val="000000"/>
        </w:rPr>
        <w:t>-</w:t>
      </w:r>
      <w:r w:rsidRPr="00AF7441">
        <w:rPr>
          <w:rFonts w:ascii="Book Antiqua" w:eastAsia="Book Antiqua" w:hAnsi="Book Antiqua" w:cs="Book Antiqua"/>
          <w:color w:val="000000"/>
        </w:rPr>
        <w:t>years</w:t>
      </w:r>
      <w:r w:rsidR="00AF7441" w:rsidRPr="00AF7441">
        <w:rPr>
          <w:rFonts w:ascii="Book Antiqua" w:eastAsia="Book Antiqua" w:hAnsi="Book Antiqua" w:cs="Book Antiqua"/>
          <w:color w:val="000000"/>
        </w:rPr>
        <w:t>-</w:t>
      </w:r>
      <w:proofErr w:type="gramStart"/>
      <w:r w:rsidRPr="00AF7441">
        <w:rPr>
          <w:rFonts w:ascii="Book Antiqua" w:eastAsia="Book Antiqua" w:hAnsi="Book Antiqua" w:cs="Book Antiqua"/>
          <w:color w:val="000000"/>
        </w:rPr>
        <w:t>old</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5]</w:t>
      </w:r>
      <w:r w:rsidRPr="00AF7441">
        <w:rPr>
          <w:rFonts w:ascii="Book Antiqua" w:eastAsia="Book Antiqua" w:hAnsi="Book Antiqua" w:cs="Book Antiqua"/>
          <w:color w:val="000000"/>
        </w:rPr>
        <w:t xml:space="preserve">. The diagnostic criteria of EMP include: </w:t>
      </w:r>
      <w:r w:rsidR="00D9769D" w:rsidRPr="00AF7441">
        <w:rPr>
          <w:rFonts w:ascii="Book Antiqua" w:hAnsi="Book Antiqua" w:cs="Book Antiqua"/>
          <w:color w:val="000000"/>
          <w:lang w:eastAsia="zh-CN"/>
        </w:rPr>
        <w:t xml:space="preserve">(1) </w:t>
      </w:r>
      <w:r w:rsidRPr="00AF7441">
        <w:rPr>
          <w:rFonts w:ascii="Book Antiqua" w:eastAsia="Book Antiqua" w:hAnsi="Book Antiqua" w:cs="Book Antiqua"/>
          <w:color w:val="000000"/>
        </w:rPr>
        <w:t xml:space="preserve">Pathologically confirmed primary plasma cell </w:t>
      </w:r>
      <w:r w:rsidR="00D9769D" w:rsidRPr="00AF7441">
        <w:rPr>
          <w:rFonts w:ascii="Book Antiqua" w:eastAsia="Book Antiqua" w:hAnsi="Book Antiqua" w:cs="Book Antiqua"/>
          <w:color w:val="000000"/>
        </w:rPr>
        <w:t xml:space="preserve">tumor outside the bone marrow; </w:t>
      </w:r>
      <w:r w:rsidR="00D9769D" w:rsidRPr="00AF7441">
        <w:rPr>
          <w:rFonts w:ascii="Book Antiqua" w:hAnsi="Book Antiqua" w:cs="Book Antiqua"/>
          <w:color w:val="000000"/>
          <w:lang w:eastAsia="zh-CN"/>
        </w:rPr>
        <w:t xml:space="preserve">(2) </w:t>
      </w:r>
      <w:r w:rsidR="00D9769D" w:rsidRPr="00AF7441">
        <w:rPr>
          <w:rFonts w:ascii="Book Antiqua" w:eastAsia="Book Antiqua" w:hAnsi="Book Antiqua" w:cs="Book Antiqua"/>
          <w:color w:val="000000"/>
        </w:rPr>
        <w:t xml:space="preserve">Normal bone marrow; </w:t>
      </w:r>
      <w:r w:rsidR="00D9769D" w:rsidRPr="00AF7441">
        <w:rPr>
          <w:rFonts w:ascii="Book Antiqua" w:hAnsi="Book Antiqua" w:cs="Book Antiqua"/>
          <w:color w:val="000000"/>
          <w:lang w:eastAsia="zh-CN"/>
        </w:rPr>
        <w:t xml:space="preserve">(3) </w:t>
      </w:r>
      <w:r w:rsidRPr="00AF7441">
        <w:rPr>
          <w:rFonts w:ascii="Book Antiqua" w:eastAsia="Book Antiqua" w:hAnsi="Book Antiqua" w:cs="Book Antiqua"/>
          <w:color w:val="000000"/>
        </w:rPr>
        <w:t>No multiple myeloma related clinical manifestations and relevant labora</w:t>
      </w:r>
      <w:r w:rsidR="00D9769D" w:rsidRPr="00AF7441">
        <w:rPr>
          <w:rFonts w:ascii="Book Antiqua" w:eastAsia="Book Antiqua" w:hAnsi="Book Antiqua" w:cs="Book Antiqua"/>
          <w:color w:val="000000"/>
        </w:rPr>
        <w:t xml:space="preserve">tory test positive indicators; </w:t>
      </w:r>
      <w:r w:rsidR="00D9769D" w:rsidRPr="00AF7441">
        <w:rPr>
          <w:rFonts w:ascii="Book Antiqua" w:hAnsi="Book Antiqua" w:cs="Book Antiqua"/>
          <w:color w:val="000000"/>
          <w:lang w:eastAsia="zh-CN"/>
        </w:rPr>
        <w:t xml:space="preserve">and (4) </w:t>
      </w:r>
      <w:r w:rsidRPr="00AF7441">
        <w:rPr>
          <w:rFonts w:ascii="Book Antiqua" w:eastAsia="Book Antiqua" w:hAnsi="Book Antiqua" w:cs="Book Antiqua"/>
          <w:color w:val="000000"/>
        </w:rPr>
        <w:t xml:space="preserve">No M protein or a small amount of M protein </w:t>
      </w:r>
      <w:proofErr w:type="gramStart"/>
      <w:r w:rsidRPr="00AF7441">
        <w:rPr>
          <w:rFonts w:ascii="Book Antiqua" w:eastAsia="Book Antiqua" w:hAnsi="Book Antiqua" w:cs="Book Antiqua"/>
          <w:color w:val="000000"/>
        </w:rPr>
        <w:t>detected</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6,7]</w:t>
      </w:r>
      <w:r w:rsidRPr="00AF7441">
        <w:rPr>
          <w:rFonts w:ascii="Book Antiqua" w:eastAsia="Book Antiqua" w:hAnsi="Book Antiqua" w:cs="Book Antiqua"/>
          <w:color w:val="000000"/>
        </w:rPr>
        <w:t xml:space="preserve">. The pathology of this case showed primary EMP in genital tract, with a normal bone marrow. Moreover, the </w:t>
      </w:r>
      <w:proofErr w:type="gramStart"/>
      <w:r w:rsidRPr="00AF7441">
        <w:rPr>
          <w:rFonts w:ascii="Book Antiqua" w:eastAsia="Book Antiqua" w:hAnsi="Book Antiqua" w:cs="Book Antiqua"/>
          <w:color w:val="000000"/>
        </w:rPr>
        <w:t>whole body</w:t>
      </w:r>
      <w:proofErr w:type="gramEnd"/>
      <w:r w:rsidRPr="00AF7441">
        <w:rPr>
          <w:rFonts w:ascii="Book Antiqua" w:eastAsia="Book Antiqua" w:hAnsi="Book Antiqua" w:cs="Book Antiqua"/>
          <w:color w:val="000000"/>
        </w:rPr>
        <w:t xml:space="preserve"> bone scan excluded multiple myeloma, and no M protein was detected. Therefore, the diagnosis of EMP in this case was clear. The etiology of EMP is not yet fully understood, but it has been found that chronic irritation caused by inhalation of certain irritants or viral diseases may be related to development of </w:t>
      </w:r>
      <w:proofErr w:type="gramStart"/>
      <w:r w:rsidRPr="00AF7441">
        <w:rPr>
          <w:rFonts w:ascii="Book Antiqua" w:eastAsia="Book Antiqua" w:hAnsi="Book Antiqua" w:cs="Book Antiqua"/>
          <w:color w:val="000000"/>
        </w:rPr>
        <w:t>EMP</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8]</w:t>
      </w:r>
      <w:r w:rsidRPr="00AF7441">
        <w:rPr>
          <w:rFonts w:ascii="Book Antiqua" w:eastAsia="Book Antiqua" w:hAnsi="Book Antiqua" w:cs="Book Antiqua"/>
          <w:color w:val="000000"/>
        </w:rPr>
        <w:t>. In this case, EMP may be related to the HPV virus infection, which is also the cause of cervical squamous cell carcinoma. However, this hypothesis is needed to be confirmed by more cases of EMP.</w:t>
      </w:r>
    </w:p>
    <w:p w14:paraId="346D6B09" w14:textId="77777777" w:rsidR="00A77B3E" w:rsidRPr="00AF7441" w:rsidRDefault="00795067" w:rsidP="00D9769D">
      <w:pPr>
        <w:spacing w:line="360" w:lineRule="auto"/>
        <w:ind w:firstLineChars="100" w:firstLine="240"/>
        <w:jc w:val="both"/>
        <w:rPr>
          <w:lang w:eastAsia="zh-CN"/>
        </w:rPr>
      </w:pPr>
      <w:r w:rsidRPr="00AF7441">
        <w:rPr>
          <w:rFonts w:ascii="Book Antiqua" w:eastAsia="Book Antiqua" w:hAnsi="Book Antiqua" w:cs="Book Antiqua"/>
          <w:color w:val="000000"/>
        </w:rPr>
        <w:t xml:space="preserve">The nature of EMP is currently controversial. Some scholars believed that EMP was a benign tumor but has a tendency to become malignant, and some showed that EMP was a borderline tumor can develop into multiple </w:t>
      </w:r>
      <w:proofErr w:type="gramStart"/>
      <w:r w:rsidRPr="00AF7441">
        <w:rPr>
          <w:rFonts w:ascii="Book Antiqua" w:eastAsia="Book Antiqua" w:hAnsi="Book Antiqua" w:cs="Book Antiqua"/>
          <w:color w:val="000000"/>
        </w:rPr>
        <w:t>myeloma</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9]</w:t>
      </w:r>
      <w:r w:rsidRPr="00AF7441">
        <w:rPr>
          <w:rFonts w:ascii="Book Antiqua" w:eastAsia="Book Antiqua" w:hAnsi="Book Antiqua" w:cs="Book Antiqua"/>
          <w:color w:val="000000"/>
        </w:rPr>
        <w:t xml:space="preserve">. However, most scholars </w:t>
      </w:r>
      <w:r w:rsidRPr="00AF7441">
        <w:rPr>
          <w:rFonts w:ascii="Book Antiqua" w:eastAsia="Book Antiqua" w:hAnsi="Book Antiqua" w:cs="Book Antiqua"/>
          <w:color w:val="000000"/>
        </w:rPr>
        <w:lastRenderedPageBreak/>
        <w:t xml:space="preserve">currently believe that EMP should be regarded as malignant due to local infiltration and tendency of </w:t>
      </w:r>
      <w:proofErr w:type="gramStart"/>
      <w:r w:rsidRPr="00AF7441">
        <w:rPr>
          <w:rFonts w:ascii="Book Antiqua" w:eastAsia="Book Antiqua" w:hAnsi="Book Antiqua" w:cs="Book Antiqua"/>
          <w:color w:val="000000"/>
        </w:rPr>
        <w:t>metastasis</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3]</w:t>
      </w:r>
      <w:r w:rsidRPr="00AF7441">
        <w:rPr>
          <w:rFonts w:ascii="Book Antiqua" w:eastAsia="Book Antiqua" w:hAnsi="Book Antiqua" w:cs="Book Antiqua"/>
          <w:color w:val="000000"/>
        </w:rPr>
        <w:t>. The primary site of EMP metastasis is regional lymph nodes, accounting for about 30</w:t>
      </w:r>
      <w:proofErr w:type="gramStart"/>
      <w:r w:rsidRPr="00AF7441">
        <w:rPr>
          <w:rFonts w:ascii="Book Antiqua" w:eastAsia="Book Antiqua" w:hAnsi="Book Antiqua" w:cs="Book Antiqua"/>
          <w:color w:val="000000"/>
        </w:rPr>
        <w:t>%</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10]</w:t>
      </w:r>
      <w:r w:rsidRPr="00AF7441">
        <w:rPr>
          <w:rFonts w:ascii="Book Antiqua" w:eastAsia="Book Antiqua" w:hAnsi="Book Antiqua" w:cs="Book Antiqua"/>
          <w:color w:val="000000"/>
        </w:rPr>
        <w:t xml:space="preserve">. </w:t>
      </w:r>
      <w:proofErr w:type="gramStart"/>
      <w:r w:rsidRPr="00AF7441">
        <w:rPr>
          <w:rFonts w:ascii="Book Antiqua" w:eastAsia="Book Antiqua" w:hAnsi="Book Antiqua" w:cs="Book Antiqua"/>
          <w:color w:val="000000"/>
        </w:rPr>
        <w:t>Sasitharan</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11]</w:t>
      </w:r>
      <w:r w:rsidRPr="00AF7441">
        <w:rPr>
          <w:rFonts w:ascii="Book Antiqua" w:eastAsia="Book Antiqua" w:hAnsi="Book Antiqua" w:cs="Book Antiqua"/>
          <w:color w:val="000000"/>
        </w:rPr>
        <w:t xml:space="preserve"> divided EMP into three stages: </w:t>
      </w:r>
      <w:r w:rsidR="00D9769D" w:rsidRPr="00AF7441">
        <w:rPr>
          <w:rFonts w:ascii="Book Antiqua" w:hAnsi="Book Antiqua" w:cs="Book Antiqua"/>
          <w:color w:val="000000"/>
          <w:lang w:eastAsia="zh-CN"/>
        </w:rPr>
        <w:t>S</w:t>
      </w:r>
      <w:r w:rsidRPr="00AF7441">
        <w:rPr>
          <w:rFonts w:ascii="Book Antiqua" w:eastAsia="Book Antiqua" w:hAnsi="Book Antiqua" w:cs="Book Antiqua"/>
          <w:color w:val="000000"/>
        </w:rPr>
        <w:t xml:space="preserve">tage I, the tumor was confined to the extramedullary primary tumor; </w:t>
      </w:r>
      <w:r w:rsidR="00D9769D" w:rsidRPr="00AF7441">
        <w:rPr>
          <w:rFonts w:ascii="Book Antiqua" w:hAnsi="Book Antiqua" w:cs="Book Antiqua"/>
          <w:color w:val="000000"/>
          <w:lang w:eastAsia="zh-CN"/>
        </w:rPr>
        <w:t>S</w:t>
      </w:r>
      <w:r w:rsidRPr="00AF7441">
        <w:rPr>
          <w:rFonts w:ascii="Book Antiqua" w:eastAsia="Book Antiqua" w:hAnsi="Book Antiqua" w:cs="Book Antiqua"/>
          <w:color w:val="000000"/>
        </w:rPr>
        <w:t xml:space="preserve">tage II, the tumor had regional lymph node metastasis; </w:t>
      </w:r>
      <w:r w:rsidR="00D9769D" w:rsidRPr="00AF7441">
        <w:rPr>
          <w:rFonts w:ascii="Book Antiqua" w:hAnsi="Book Antiqua" w:cs="Book Antiqua"/>
          <w:color w:val="000000"/>
          <w:lang w:eastAsia="zh-CN"/>
        </w:rPr>
        <w:t>S</w:t>
      </w:r>
      <w:r w:rsidRPr="00AF7441">
        <w:rPr>
          <w:rFonts w:ascii="Book Antiqua" w:eastAsia="Book Antiqua" w:hAnsi="Book Antiqua" w:cs="Book Antiqua"/>
          <w:color w:val="000000"/>
        </w:rPr>
        <w:t>tage III, there were multiple metastases. The EMP in this case was limited to the reproductive tract, and no lymphatic and multiple metastases were found. Thus, the staging should be stage I.</w:t>
      </w:r>
    </w:p>
    <w:p w14:paraId="64B017CD" w14:textId="003AE132" w:rsidR="00A77B3E" w:rsidRPr="00AF7441" w:rsidRDefault="00795067" w:rsidP="00D9769D">
      <w:pPr>
        <w:spacing w:line="360" w:lineRule="auto"/>
        <w:ind w:firstLineChars="100" w:firstLine="240"/>
        <w:jc w:val="both"/>
        <w:rPr>
          <w:lang w:eastAsia="zh-CN"/>
        </w:rPr>
      </w:pPr>
      <w:r w:rsidRPr="00AF7441">
        <w:rPr>
          <w:rFonts w:ascii="Book Antiqua" w:eastAsia="Book Antiqua" w:hAnsi="Book Antiqua" w:cs="Book Antiqua"/>
          <w:color w:val="000000"/>
        </w:rPr>
        <w:t xml:space="preserve">The incidence of EMP is low. In this case, cervical lesions were found by ultrasound and MRI. The early imaging findings of EMP had a low specificity, which should be furtherly confirmed by biopsy. Vaginal ultrasound diagnosis of cervical cancer is not only simple, fast, non-invasive and economical, but also can fully reflect the blood flow of cervical tumor and the distribution of blood vessels in the </w:t>
      </w:r>
      <w:proofErr w:type="gramStart"/>
      <w:r w:rsidRPr="00AF7441">
        <w:rPr>
          <w:rFonts w:ascii="Book Antiqua" w:eastAsia="Book Antiqua" w:hAnsi="Book Antiqua" w:cs="Book Antiqua"/>
          <w:color w:val="000000"/>
        </w:rPr>
        <w:t>tumor</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12]</w:t>
      </w:r>
      <w:r w:rsidRPr="00AF7441">
        <w:rPr>
          <w:rFonts w:ascii="Book Antiqua" w:eastAsia="Book Antiqua" w:hAnsi="Book Antiqua" w:cs="Book Antiqua"/>
          <w:color w:val="000000"/>
        </w:rPr>
        <w:t xml:space="preserve">. In this case, the vaginal B-ultrasonography found a local cervical lesion with blood flow signal. Therefore, the vaginal B-ultrasonography has a certain value on the early cervical cancer screening. MRI characterized by multi-level, multi-directional, multi-sequence imaging, with strong tissue resolution can be used for imaging staging of cervical </w:t>
      </w:r>
      <w:proofErr w:type="gramStart"/>
      <w:r w:rsidRPr="00AF7441">
        <w:rPr>
          <w:rFonts w:ascii="Book Antiqua" w:eastAsia="Book Antiqua" w:hAnsi="Book Antiqua" w:cs="Book Antiqua"/>
          <w:color w:val="000000"/>
        </w:rPr>
        <w:t>cancer</w:t>
      </w:r>
      <w:r w:rsidR="00D9769D" w:rsidRPr="00AF7441">
        <w:rPr>
          <w:rFonts w:ascii="Book Antiqua" w:hAnsi="Book Antiqua" w:cs="Book Antiqua"/>
          <w:color w:val="000000"/>
          <w:vertAlign w:val="superscript"/>
          <w:lang w:eastAsia="zh-CN"/>
        </w:rPr>
        <w:t>[</w:t>
      </w:r>
      <w:proofErr w:type="gramEnd"/>
      <w:r w:rsidR="00D9769D" w:rsidRPr="00AF7441">
        <w:rPr>
          <w:rFonts w:ascii="Book Antiqua" w:hAnsi="Book Antiqua" w:cs="Book Antiqua"/>
          <w:color w:val="000000"/>
          <w:vertAlign w:val="superscript"/>
          <w:lang w:eastAsia="zh-CN"/>
        </w:rPr>
        <w:t>13]</w:t>
      </w:r>
      <w:r w:rsidRPr="00AF7441">
        <w:rPr>
          <w:rFonts w:ascii="Book Antiqua" w:eastAsia="Book Antiqua" w:hAnsi="Book Antiqua" w:cs="Book Antiqua"/>
          <w:color w:val="000000"/>
        </w:rPr>
        <w:t>. In this case, the MRI of the cervix showed a 3</w:t>
      </w:r>
      <w:r w:rsidR="00C9289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w:t>
      </w:r>
      <w:r w:rsidR="00A809E7"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diameter quasi-circular high T2WI signals in the anterior lip of the cervix and the anterior wall of the cervix, with limited diffusion and a</w:t>
      </w:r>
      <w:r w:rsidR="00E719E8" w:rsidRPr="00AF7441">
        <w:rPr>
          <w:rFonts w:ascii="Book Antiqua" w:eastAsia="Book Antiqua" w:hAnsi="Book Antiqua" w:cs="Book Antiqua"/>
          <w:color w:val="000000"/>
        </w:rPr>
        <w:t>n</w:t>
      </w:r>
      <w:r w:rsidRPr="00AF7441">
        <w:rPr>
          <w:rFonts w:ascii="Book Antiqua" w:eastAsia="Book Antiqua" w:hAnsi="Book Antiqua" w:cs="Book Antiqua"/>
          <w:color w:val="000000"/>
        </w:rPr>
        <w:t xml:space="preserve"> ADC value of 0.838</w:t>
      </w:r>
      <w:r w:rsidR="00D9769D"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t>
      </w:r>
      <w:r w:rsidR="00D9769D"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10</w:t>
      </w:r>
      <w:r w:rsidRPr="00AF7441">
        <w:rPr>
          <w:rFonts w:ascii="Book Antiqua" w:eastAsia="Book Antiqua" w:hAnsi="Book Antiqua" w:cs="Book Antiqua"/>
          <w:color w:val="000000"/>
          <w:vertAlign w:val="superscript"/>
        </w:rPr>
        <w:t>-3</w:t>
      </w:r>
      <w:r w:rsidR="00D9769D"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mm</w:t>
      </w:r>
      <w:r w:rsidRPr="00247A55">
        <w:rPr>
          <w:rFonts w:ascii="Book Antiqua" w:eastAsia="Book Antiqua" w:hAnsi="Book Antiqua" w:cs="Book Antiqua"/>
          <w:color w:val="000000"/>
          <w:vertAlign w:val="superscript"/>
        </w:rPr>
        <w:t>2</w:t>
      </w:r>
      <w:r w:rsidRPr="00AF7441">
        <w:rPr>
          <w:rFonts w:ascii="Book Antiqua" w:eastAsia="Book Antiqua" w:hAnsi="Book Antiqua" w:cs="Book Antiqua"/>
          <w:color w:val="000000"/>
        </w:rPr>
        <w:t>/s, with a markedly enhanced edges during enhanced phrase. In DWI, the ADC is usually used to describe the diffusion speed of water molecules in the tissue. In this case, ADC was reduced and DWI showed high signal. The T2WI sagittal scan showed slightly high signal, which was consistent with the MRI manifestations of cervical cancer.</w:t>
      </w:r>
    </w:p>
    <w:p w14:paraId="528E0404" w14:textId="77777777" w:rsidR="00A77B3E" w:rsidRPr="00AF7441" w:rsidRDefault="00795067" w:rsidP="00D9769D">
      <w:pPr>
        <w:spacing w:line="360" w:lineRule="auto"/>
        <w:ind w:firstLineChars="100" w:firstLine="240"/>
        <w:jc w:val="both"/>
        <w:rPr>
          <w:lang w:eastAsia="zh-CN"/>
        </w:rPr>
      </w:pPr>
      <w:r w:rsidRPr="00AF7441">
        <w:rPr>
          <w:rFonts w:ascii="Book Antiqua" w:eastAsia="Book Antiqua" w:hAnsi="Book Antiqua" w:cs="Book Antiqua"/>
          <w:color w:val="000000"/>
        </w:rPr>
        <w:t xml:space="preserve">The results of immunohistochemical examination are an important basis for the diagnosis of EMP. EMP immunohistochemistry: </w:t>
      </w:r>
      <w:proofErr w:type="gramStart"/>
      <w:r w:rsidRPr="00AF7441">
        <w:rPr>
          <w:rFonts w:ascii="Book Antiqua" w:eastAsia="Book Antiqua" w:hAnsi="Book Antiqua" w:cs="Book Antiqua"/>
          <w:color w:val="000000"/>
        </w:rPr>
        <w:t>LCA(</w:t>
      </w:r>
      <w:proofErr w:type="gramEnd"/>
      <w:r w:rsidRPr="00AF7441">
        <w:rPr>
          <w:rFonts w:ascii="Book Antiqua" w:eastAsia="Book Antiqua" w:hAnsi="Book Antiqua" w:cs="Book Antiqua"/>
          <w:color w:val="000000"/>
        </w:rPr>
        <w:t>+), CD79α(+), CD38(+), CD138(+), κ(+) and λ(+)</w:t>
      </w:r>
      <w:r w:rsidR="00C92893" w:rsidRPr="00AF7441">
        <w:rPr>
          <w:rFonts w:ascii="Book Antiqua" w:hAnsi="Book Antiqua" w:cs="Book Antiqua"/>
          <w:color w:val="000000"/>
          <w:vertAlign w:val="superscript"/>
          <w:lang w:eastAsia="zh-CN"/>
        </w:rPr>
        <w:t>[14]</w:t>
      </w:r>
      <w:r w:rsidRPr="00AF7441">
        <w:rPr>
          <w:rFonts w:ascii="Book Antiqua" w:eastAsia="Book Antiqua" w:hAnsi="Book Antiqua" w:cs="Book Antiqua"/>
          <w:color w:val="000000"/>
        </w:rPr>
        <w:t xml:space="preserve">. The immunohistochemistry results of this case was basically consistent with the that of EMP </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except </w:t>
      </w:r>
      <w:proofErr w:type="gramStart"/>
      <w:r w:rsidRPr="00AF7441">
        <w:rPr>
          <w:rFonts w:ascii="Book Antiqua" w:eastAsia="Book Antiqua" w:hAnsi="Book Antiqua" w:cs="Book Antiqua"/>
          <w:color w:val="000000"/>
        </w:rPr>
        <w:t>λ(</w:t>
      </w:r>
      <w:proofErr w:type="gramEnd"/>
      <w:r w:rsidRPr="00AF7441">
        <w:rPr>
          <w:rFonts w:ascii="Book Antiqua" w:eastAsia="Book Antiqua" w:hAnsi="Book Antiqua" w:cs="Book Antiqua"/>
          <w:color w:val="000000"/>
        </w:rPr>
        <w:t>-)</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The expression of κ or λ light chain is an important indicator for evaluating monoclonal plasma </w:t>
      </w:r>
      <w:proofErr w:type="gramStart"/>
      <w:r w:rsidRPr="00AF7441">
        <w:rPr>
          <w:rFonts w:ascii="Book Antiqua" w:eastAsia="Book Antiqua" w:hAnsi="Book Antiqua" w:cs="Book Antiqua"/>
          <w:color w:val="000000"/>
        </w:rPr>
        <w:t>cells</w:t>
      </w:r>
      <w:r w:rsidR="00C92893" w:rsidRPr="00AF7441">
        <w:rPr>
          <w:rFonts w:ascii="Book Antiqua" w:hAnsi="Book Antiqua" w:cs="Book Antiqua"/>
          <w:color w:val="000000"/>
          <w:vertAlign w:val="superscript"/>
          <w:lang w:eastAsia="zh-CN"/>
        </w:rPr>
        <w:t>[</w:t>
      </w:r>
      <w:proofErr w:type="gramEnd"/>
      <w:r w:rsidR="00C92893" w:rsidRPr="00AF7441">
        <w:rPr>
          <w:rFonts w:ascii="Book Antiqua" w:hAnsi="Book Antiqua" w:cs="Book Antiqua"/>
          <w:color w:val="000000"/>
          <w:vertAlign w:val="superscript"/>
          <w:lang w:eastAsia="zh-CN"/>
        </w:rPr>
        <w:t>15]</w:t>
      </w:r>
      <w:r w:rsidRPr="00AF7441">
        <w:rPr>
          <w:rFonts w:ascii="Book Antiqua" w:eastAsia="Book Antiqua" w:hAnsi="Book Antiqua" w:cs="Book Antiqua"/>
          <w:color w:val="000000"/>
        </w:rPr>
        <w:t>. In this case, the plasma cell κ light chain was positive and λ light chain was negative, which supports the diagnosis of monoclonal plasma cells.</w:t>
      </w:r>
    </w:p>
    <w:p w14:paraId="2D3CE08D" w14:textId="77777777" w:rsidR="00A77B3E" w:rsidRPr="00AF7441" w:rsidRDefault="00795067" w:rsidP="00C92893">
      <w:pPr>
        <w:spacing w:line="360" w:lineRule="auto"/>
        <w:ind w:firstLineChars="100" w:firstLine="240"/>
        <w:jc w:val="both"/>
      </w:pPr>
      <w:r w:rsidRPr="00AF7441">
        <w:rPr>
          <w:rFonts w:ascii="Book Antiqua" w:eastAsia="Book Antiqua" w:hAnsi="Book Antiqua" w:cs="Book Antiqua"/>
          <w:color w:val="000000"/>
        </w:rPr>
        <w:lastRenderedPageBreak/>
        <w:t>According to FIGO 2018 cervical cancer staging, the lesion in this case was stage IB2 cervical cancer and the treatment should be type C extensive total hysterectomy combing with radiotherapy or chemotherapy. The main treatments of EMP are surgery and/or radiotherapy. According to Sasitharan's statistics, the local recurrence rate of EMP after surgery alone is 39%, the local recurrence rate after radiotherapy alone is 31%, and the local recurrence rate after surgery plus radiotherapy is 22</w:t>
      </w:r>
      <w:proofErr w:type="gramStart"/>
      <w:r w:rsidRPr="00AF7441">
        <w:rPr>
          <w:rFonts w:ascii="Book Antiqua" w:eastAsia="Book Antiqua" w:hAnsi="Book Antiqua" w:cs="Book Antiqua"/>
          <w:color w:val="000000"/>
        </w:rPr>
        <w:t>%</w:t>
      </w:r>
      <w:r w:rsidR="00C92893" w:rsidRPr="00AF7441">
        <w:rPr>
          <w:rFonts w:ascii="Book Antiqua" w:hAnsi="Book Antiqua" w:cs="Book Antiqua"/>
          <w:color w:val="000000"/>
          <w:vertAlign w:val="superscript"/>
          <w:lang w:eastAsia="zh-CN"/>
        </w:rPr>
        <w:t>[</w:t>
      </w:r>
      <w:proofErr w:type="gramEnd"/>
      <w:r w:rsidR="00C92893" w:rsidRPr="00AF7441">
        <w:rPr>
          <w:rFonts w:ascii="Book Antiqua" w:hAnsi="Book Antiqua" w:cs="Book Antiqua"/>
          <w:color w:val="000000"/>
          <w:vertAlign w:val="superscript"/>
          <w:lang w:eastAsia="zh-CN"/>
        </w:rPr>
        <w:t>11]</w:t>
      </w:r>
      <w:r w:rsidRPr="00AF7441">
        <w:rPr>
          <w:rFonts w:ascii="Book Antiqua" w:eastAsia="Book Antiqua" w:hAnsi="Book Antiqua" w:cs="Book Antiqua"/>
          <w:color w:val="000000"/>
        </w:rPr>
        <w:t>. Therefore, surgery plus radiotherapy has the best effect. Early detection, complete resection as much as possible and adjuvant radiotherapy are curial for prompting prognosis of EMP. In this case, type C extensive hysterectomy plus radiotherapy was performed. There was no recurrence until last following-up.</w:t>
      </w:r>
    </w:p>
    <w:p w14:paraId="137F458F" w14:textId="77777777" w:rsidR="00A77B3E" w:rsidRPr="00AF7441" w:rsidRDefault="00A77B3E" w:rsidP="00B873C9">
      <w:pPr>
        <w:spacing w:line="360" w:lineRule="auto"/>
        <w:jc w:val="both"/>
        <w:rPr>
          <w:lang w:eastAsia="zh-CN"/>
        </w:rPr>
      </w:pPr>
    </w:p>
    <w:p w14:paraId="149C4B9B"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CONCLUSION</w:t>
      </w:r>
    </w:p>
    <w:p w14:paraId="4B0D25D1" w14:textId="77777777" w:rsidR="00A77B3E" w:rsidRPr="00AF7441" w:rsidRDefault="00795067" w:rsidP="00B873C9">
      <w:pPr>
        <w:spacing w:line="360" w:lineRule="auto"/>
        <w:jc w:val="both"/>
      </w:pPr>
      <w:r w:rsidRPr="00AF7441">
        <w:rPr>
          <w:rFonts w:ascii="Book Antiqua" w:eastAsia="Book Antiqua" w:hAnsi="Book Antiqua" w:cs="Book Antiqua"/>
          <w:color w:val="000000"/>
        </w:rPr>
        <w:t>In conclusion, EMP of the genital tract is rare and its etiology is not clear. In this case, the rare EMP was combined with cervical cancer, a common cancer, the diagnosis of which is easily missed. When rare cases are identified, further examinations are needed to rule out common diseases. The screening with vaginal ultrasound and enhanced MRI can help to avoid missed diagnosis.</w:t>
      </w:r>
    </w:p>
    <w:p w14:paraId="527098B8" w14:textId="77777777" w:rsidR="00A77B3E" w:rsidRPr="00AF7441" w:rsidRDefault="00A77B3E" w:rsidP="00B873C9">
      <w:pPr>
        <w:spacing w:line="360" w:lineRule="auto"/>
        <w:jc w:val="both"/>
        <w:rPr>
          <w:lang w:eastAsia="zh-CN"/>
        </w:rPr>
      </w:pPr>
    </w:p>
    <w:p w14:paraId="449FA3DC" w14:textId="77777777" w:rsidR="00A77B3E" w:rsidRPr="00AF7441" w:rsidRDefault="00795067" w:rsidP="00B873C9">
      <w:pPr>
        <w:spacing w:line="360" w:lineRule="auto"/>
        <w:jc w:val="both"/>
      </w:pPr>
      <w:r w:rsidRPr="00AF7441">
        <w:rPr>
          <w:rFonts w:ascii="Book Antiqua" w:eastAsia="Book Antiqua" w:hAnsi="Book Antiqua" w:cs="Book Antiqua"/>
          <w:b/>
          <w:color w:val="000000"/>
        </w:rPr>
        <w:t>REFERENCES</w:t>
      </w:r>
    </w:p>
    <w:p w14:paraId="3B5E00AB" w14:textId="77777777" w:rsidR="00A77B3E" w:rsidRPr="00AF7441" w:rsidRDefault="00B873C9">
      <w:pPr>
        <w:spacing w:line="360" w:lineRule="auto"/>
        <w:jc w:val="both"/>
        <w:rPr>
          <w:lang w:eastAsia="zh-CN"/>
        </w:rPr>
      </w:pPr>
      <w:r w:rsidRPr="00AF7441">
        <w:rPr>
          <w:rFonts w:ascii="Book Antiqua" w:eastAsia="Book Antiqua" w:hAnsi="Book Antiqua" w:cs="Book Antiqua"/>
          <w:color w:val="000000"/>
          <w:highlight w:val="yellow"/>
        </w:rPr>
        <w:t xml:space="preserve">1 </w:t>
      </w:r>
      <w:r w:rsidR="00795067" w:rsidRPr="00AF7441">
        <w:rPr>
          <w:rFonts w:ascii="Book Antiqua" w:eastAsia="Book Antiqua" w:hAnsi="Book Antiqua" w:cs="Book Antiqua"/>
          <w:b/>
          <w:color w:val="000000"/>
          <w:highlight w:val="yellow"/>
        </w:rPr>
        <w:t>Liu T</w:t>
      </w:r>
      <w:r w:rsidR="00795067" w:rsidRPr="00AF7441">
        <w:rPr>
          <w:rFonts w:ascii="Book Antiqua" w:eastAsia="Book Antiqua" w:hAnsi="Book Antiqua" w:cs="Book Antiqua"/>
          <w:color w:val="000000"/>
          <w:highlight w:val="yellow"/>
        </w:rPr>
        <w:t xml:space="preserve">. Diagnostic pathology of Liu </w:t>
      </w:r>
      <w:proofErr w:type="spellStart"/>
      <w:r w:rsidR="00795067" w:rsidRPr="00AF7441">
        <w:rPr>
          <w:rFonts w:ascii="Book Antiqua" w:eastAsia="Book Antiqua" w:hAnsi="Book Antiqua" w:cs="Book Antiqua"/>
          <w:color w:val="000000"/>
          <w:highlight w:val="yellow"/>
        </w:rPr>
        <w:t>Tonghua</w:t>
      </w:r>
      <w:proofErr w:type="spellEnd"/>
      <w:r w:rsidR="00795067" w:rsidRPr="00AF7441">
        <w:rPr>
          <w:rFonts w:ascii="Book Antiqua" w:eastAsia="Book Antiqua" w:hAnsi="Book Antiqua" w:cs="Book Antiqua"/>
          <w:color w:val="000000"/>
          <w:highlight w:val="yellow"/>
        </w:rPr>
        <w:t>. Beijing: People's Medical Publishing House</w:t>
      </w:r>
      <w:r w:rsidRPr="00AF7441">
        <w:rPr>
          <w:rFonts w:ascii="Book Antiqua" w:hAnsi="Book Antiqua" w:cs="Book Antiqua"/>
          <w:color w:val="000000"/>
          <w:highlight w:val="yellow"/>
          <w:lang w:eastAsia="zh-CN"/>
        </w:rPr>
        <w:t>,</w:t>
      </w:r>
      <w:r w:rsidR="00795067" w:rsidRPr="00AF7441">
        <w:rPr>
          <w:rFonts w:ascii="Book Antiqua" w:eastAsia="Book Antiqua" w:hAnsi="Book Antiqua" w:cs="Book Antiqua"/>
          <w:color w:val="000000"/>
          <w:highlight w:val="yellow"/>
        </w:rPr>
        <w:t xml:space="preserve"> 2019</w:t>
      </w:r>
    </w:p>
    <w:p w14:paraId="204C807B" w14:textId="77777777" w:rsidR="00A77B3E" w:rsidRPr="00AF7441" w:rsidRDefault="00795067">
      <w:pPr>
        <w:spacing w:line="360" w:lineRule="auto"/>
        <w:jc w:val="both"/>
      </w:pPr>
      <w:r w:rsidRPr="00AF7441">
        <w:rPr>
          <w:rFonts w:ascii="Book Antiqua" w:eastAsia="Book Antiqua" w:hAnsi="Book Antiqua" w:cs="Book Antiqua"/>
          <w:color w:val="000000"/>
        </w:rPr>
        <w:t xml:space="preserve">2 </w:t>
      </w:r>
      <w:r w:rsidRPr="00AF7441">
        <w:rPr>
          <w:rFonts w:ascii="Book Antiqua" w:eastAsia="Book Antiqua" w:hAnsi="Book Antiqua" w:cs="Book Antiqua"/>
          <w:b/>
          <w:bCs/>
          <w:color w:val="000000"/>
        </w:rPr>
        <w:t>Kitamura F</w:t>
      </w:r>
      <w:r w:rsidRPr="00AF7441">
        <w:rPr>
          <w:rFonts w:ascii="Book Antiqua" w:eastAsia="Book Antiqua" w:hAnsi="Book Antiqua" w:cs="Book Antiqua"/>
          <w:color w:val="000000"/>
        </w:rPr>
        <w:t xml:space="preserve">, Doi K, </w:t>
      </w:r>
      <w:proofErr w:type="spellStart"/>
      <w:r w:rsidRPr="00AF7441">
        <w:rPr>
          <w:rFonts w:ascii="Book Antiqua" w:eastAsia="Book Antiqua" w:hAnsi="Book Antiqua" w:cs="Book Antiqua"/>
          <w:color w:val="000000"/>
        </w:rPr>
        <w:t>Ishiodori</w:t>
      </w:r>
      <w:proofErr w:type="spellEnd"/>
      <w:r w:rsidRPr="00AF7441">
        <w:rPr>
          <w:rFonts w:ascii="Book Antiqua" w:eastAsia="Book Antiqua" w:hAnsi="Book Antiqua" w:cs="Book Antiqua"/>
          <w:color w:val="000000"/>
        </w:rPr>
        <w:t xml:space="preserve"> H, </w:t>
      </w:r>
      <w:proofErr w:type="spellStart"/>
      <w:r w:rsidRPr="00AF7441">
        <w:rPr>
          <w:rFonts w:ascii="Book Antiqua" w:eastAsia="Book Antiqua" w:hAnsi="Book Antiqua" w:cs="Book Antiqua"/>
          <w:color w:val="000000"/>
        </w:rPr>
        <w:t>Ohchi</w:t>
      </w:r>
      <w:proofErr w:type="spellEnd"/>
      <w:r w:rsidRPr="00AF7441">
        <w:rPr>
          <w:rFonts w:ascii="Book Antiqua" w:eastAsia="Book Antiqua" w:hAnsi="Book Antiqua" w:cs="Book Antiqua"/>
          <w:color w:val="000000"/>
        </w:rPr>
        <w:t xml:space="preserve"> T, Baba H. Primary extramedullary plasmacytoma of the sigmoid colon with perforation: a case report. </w:t>
      </w:r>
      <w:r w:rsidRPr="00AF7441">
        <w:rPr>
          <w:rFonts w:ascii="Book Antiqua" w:eastAsia="Book Antiqua" w:hAnsi="Book Antiqua" w:cs="Book Antiqua"/>
          <w:i/>
          <w:iCs/>
          <w:color w:val="000000"/>
        </w:rPr>
        <w:t>Surg Case Rep</w:t>
      </w:r>
      <w:r w:rsidRPr="00AF7441">
        <w:rPr>
          <w:rFonts w:ascii="Book Antiqua" w:eastAsia="Book Antiqua" w:hAnsi="Book Antiqua" w:cs="Book Antiqua"/>
          <w:color w:val="000000"/>
        </w:rPr>
        <w:t xml:space="preserve"> 2018; </w:t>
      </w:r>
      <w:r w:rsidRPr="00AF7441">
        <w:rPr>
          <w:rFonts w:ascii="Book Antiqua" w:eastAsia="Book Antiqua" w:hAnsi="Book Antiqua" w:cs="Book Antiqua"/>
          <w:b/>
          <w:bCs/>
          <w:color w:val="000000"/>
        </w:rPr>
        <w:t>4</w:t>
      </w:r>
      <w:r w:rsidRPr="00AF7441">
        <w:rPr>
          <w:rFonts w:ascii="Book Antiqua" w:eastAsia="Book Antiqua" w:hAnsi="Book Antiqua" w:cs="Book Antiqua"/>
          <w:color w:val="000000"/>
        </w:rPr>
        <w:t>: 28 [PMID: 29619633 DOI: 10.1186/s40792-018-0437-0]</w:t>
      </w:r>
    </w:p>
    <w:p w14:paraId="31E9B8CA" w14:textId="77777777" w:rsidR="00A77B3E" w:rsidRPr="00AF7441" w:rsidRDefault="00795067">
      <w:pPr>
        <w:spacing w:line="360" w:lineRule="auto"/>
        <w:jc w:val="both"/>
      </w:pPr>
      <w:r w:rsidRPr="00AF7441">
        <w:rPr>
          <w:rFonts w:ascii="Book Antiqua" w:eastAsia="Book Antiqua" w:hAnsi="Book Antiqua" w:cs="Book Antiqua"/>
          <w:color w:val="000000"/>
        </w:rPr>
        <w:t xml:space="preserve">3 </w:t>
      </w:r>
      <w:proofErr w:type="spellStart"/>
      <w:r w:rsidRPr="00AF7441">
        <w:rPr>
          <w:rFonts w:ascii="Book Antiqua" w:eastAsia="Book Antiqua" w:hAnsi="Book Antiqua" w:cs="Book Antiqua"/>
          <w:b/>
          <w:bCs/>
          <w:color w:val="000000"/>
        </w:rPr>
        <w:t>Jizzini</w:t>
      </w:r>
      <w:proofErr w:type="spellEnd"/>
      <w:r w:rsidRPr="00AF7441">
        <w:rPr>
          <w:rFonts w:ascii="Book Antiqua" w:eastAsia="Book Antiqua" w:hAnsi="Book Antiqua" w:cs="Book Antiqua"/>
          <w:b/>
          <w:bCs/>
          <w:color w:val="000000"/>
        </w:rPr>
        <w:t xml:space="preserve"> MN</w:t>
      </w:r>
      <w:r w:rsidRPr="00AF7441">
        <w:rPr>
          <w:rFonts w:ascii="Book Antiqua" w:eastAsia="Book Antiqua" w:hAnsi="Book Antiqua" w:cs="Book Antiqua"/>
          <w:color w:val="000000"/>
        </w:rPr>
        <w:t xml:space="preserve">, Shah M, Yeung SJ. Extramedullary Plasmacytoma Involving the Trachea: A Case Report and Literature Review. </w:t>
      </w:r>
      <w:r w:rsidRPr="00AF7441">
        <w:rPr>
          <w:rFonts w:ascii="Book Antiqua" w:eastAsia="Book Antiqua" w:hAnsi="Book Antiqua" w:cs="Book Antiqua"/>
          <w:i/>
          <w:iCs/>
          <w:color w:val="000000"/>
        </w:rPr>
        <w:t xml:space="preserve">J </w:t>
      </w:r>
      <w:proofErr w:type="spellStart"/>
      <w:r w:rsidRPr="00AF7441">
        <w:rPr>
          <w:rFonts w:ascii="Book Antiqua" w:eastAsia="Book Antiqua" w:hAnsi="Book Antiqua" w:cs="Book Antiqua"/>
          <w:i/>
          <w:iCs/>
          <w:color w:val="000000"/>
        </w:rPr>
        <w:t>Emerg</w:t>
      </w:r>
      <w:proofErr w:type="spellEnd"/>
      <w:r w:rsidRPr="00AF7441">
        <w:rPr>
          <w:rFonts w:ascii="Book Antiqua" w:eastAsia="Book Antiqua" w:hAnsi="Book Antiqua" w:cs="Book Antiqua"/>
          <w:i/>
          <w:iCs/>
          <w:color w:val="000000"/>
        </w:rPr>
        <w:t xml:space="preserve"> Med</w:t>
      </w:r>
      <w:r w:rsidRPr="00AF7441">
        <w:rPr>
          <w:rFonts w:ascii="Book Antiqua" w:eastAsia="Book Antiqua" w:hAnsi="Book Antiqua" w:cs="Book Antiqua"/>
          <w:color w:val="000000"/>
        </w:rPr>
        <w:t xml:space="preserve"> 2019; </w:t>
      </w:r>
      <w:r w:rsidRPr="00AF7441">
        <w:rPr>
          <w:rFonts w:ascii="Book Antiqua" w:eastAsia="Book Antiqua" w:hAnsi="Book Antiqua" w:cs="Book Antiqua"/>
          <w:b/>
          <w:bCs/>
          <w:color w:val="000000"/>
        </w:rPr>
        <w:t>57</w:t>
      </w:r>
      <w:r w:rsidRPr="00AF7441">
        <w:rPr>
          <w:rFonts w:ascii="Book Antiqua" w:eastAsia="Book Antiqua" w:hAnsi="Book Antiqua" w:cs="Book Antiqua"/>
          <w:color w:val="000000"/>
        </w:rPr>
        <w:t>: e65-e67 [PMID: 31266689 DOI: 10.1016/j.jemermed.2019.05.032]</w:t>
      </w:r>
    </w:p>
    <w:p w14:paraId="6E62E982" w14:textId="77777777" w:rsidR="00A77B3E" w:rsidRPr="00AF7441" w:rsidRDefault="00795067">
      <w:pPr>
        <w:spacing w:line="360" w:lineRule="auto"/>
        <w:jc w:val="both"/>
      </w:pPr>
      <w:r w:rsidRPr="00AF7441">
        <w:rPr>
          <w:rFonts w:ascii="Book Antiqua" w:eastAsia="Book Antiqua" w:hAnsi="Book Antiqua" w:cs="Book Antiqua"/>
          <w:color w:val="000000"/>
        </w:rPr>
        <w:t xml:space="preserve">4 </w:t>
      </w:r>
      <w:proofErr w:type="spellStart"/>
      <w:r w:rsidRPr="00AF7441">
        <w:rPr>
          <w:rFonts w:ascii="Book Antiqua" w:eastAsia="Book Antiqua" w:hAnsi="Book Antiqua" w:cs="Book Antiqua"/>
          <w:b/>
          <w:bCs/>
          <w:color w:val="000000"/>
        </w:rPr>
        <w:t>Csomor</w:t>
      </w:r>
      <w:proofErr w:type="spellEnd"/>
      <w:r w:rsidRPr="00AF7441">
        <w:rPr>
          <w:rFonts w:ascii="Book Antiqua" w:eastAsia="Book Antiqua" w:hAnsi="Book Antiqua" w:cs="Book Antiqua"/>
          <w:b/>
          <w:bCs/>
          <w:color w:val="000000"/>
        </w:rPr>
        <w:t xml:space="preserve"> J</w:t>
      </w:r>
      <w:r w:rsidRPr="00AF7441">
        <w:rPr>
          <w:rFonts w:ascii="Book Antiqua" w:eastAsia="Book Antiqua" w:hAnsi="Book Antiqua" w:cs="Book Antiqua"/>
          <w:color w:val="000000"/>
        </w:rPr>
        <w:t xml:space="preserve">, </w:t>
      </w:r>
      <w:proofErr w:type="spellStart"/>
      <w:r w:rsidRPr="00AF7441">
        <w:rPr>
          <w:rFonts w:ascii="Book Antiqua" w:eastAsia="Book Antiqua" w:hAnsi="Book Antiqua" w:cs="Book Antiqua"/>
          <w:color w:val="000000"/>
        </w:rPr>
        <w:t>Bunganič</w:t>
      </w:r>
      <w:proofErr w:type="spellEnd"/>
      <w:r w:rsidRPr="00AF7441">
        <w:rPr>
          <w:rFonts w:ascii="Book Antiqua" w:eastAsia="Book Antiqua" w:hAnsi="Book Antiqua" w:cs="Book Antiqua"/>
          <w:color w:val="000000"/>
        </w:rPr>
        <w:t xml:space="preserve"> B, </w:t>
      </w:r>
      <w:proofErr w:type="spellStart"/>
      <w:r w:rsidRPr="00AF7441">
        <w:rPr>
          <w:rFonts w:ascii="Book Antiqua" w:eastAsia="Book Antiqua" w:hAnsi="Book Antiqua" w:cs="Book Antiqua"/>
          <w:color w:val="000000"/>
        </w:rPr>
        <w:t>Dvořáková</w:t>
      </w:r>
      <w:proofErr w:type="spellEnd"/>
      <w:r w:rsidRPr="00AF7441">
        <w:rPr>
          <w:rFonts w:ascii="Book Antiqua" w:eastAsia="Book Antiqua" w:hAnsi="Book Antiqua" w:cs="Book Antiqua"/>
          <w:color w:val="000000"/>
        </w:rPr>
        <w:t xml:space="preserve"> D, </w:t>
      </w:r>
      <w:proofErr w:type="spellStart"/>
      <w:r w:rsidRPr="00AF7441">
        <w:rPr>
          <w:rFonts w:ascii="Book Antiqua" w:eastAsia="Book Antiqua" w:hAnsi="Book Antiqua" w:cs="Book Antiqua"/>
          <w:color w:val="000000"/>
        </w:rPr>
        <w:t>Hříbek</w:t>
      </w:r>
      <w:proofErr w:type="spellEnd"/>
      <w:r w:rsidRPr="00AF7441">
        <w:rPr>
          <w:rFonts w:ascii="Book Antiqua" w:eastAsia="Book Antiqua" w:hAnsi="Book Antiqua" w:cs="Book Antiqua"/>
          <w:color w:val="000000"/>
        </w:rPr>
        <w:t xml:space="preserve"> P, </w:t>
      </w:r>
      <w:proofErr w:type="spellStart"/>
      <w:r w:rsidRPr="00AF7441">
        <w:rPr>
          <w:rFonts w:ascii="Book Antiqua" w:eastAsia="Book Antiqua" w:hAnsi="Book Antiqua" w:cs="Book Antiqua"/>
          <w:color w:val="000000"/>
        </w:rPr>
        <w:t>Kmochová</w:t>
      </w:r>
      <w:proofErr w:type="spellEnd"/>
      <w:r w:rsidRPr="00AF7441">
        <w:rPr>
          <w:rFonts w:ascii="Book Antiqua" w:eastAsia="Book Antiqua" w:hAnsi="Book Antiqua" w:cs="Book Antiqua"/>
          <w:color w:val="000000"/>
        </w:rPr>
        <w:t xml:space="preserve"> K, </w:t>
      </w:r>
      <w:proofErr w:type="spellStart"/>
      <w:r w:rsidRPr="00AF7441">
        <w:rPr>
          <w:rFonts w:ascii="Book Antiqua" w:eastAsia="Book Antiqua" w:hAnsi="Book Antiqua" w:cs="Book Antiqua"/>
          <w:color w:val="000000"/>
        </w:rPr>
        <w:t>Campr</w:t>
      </w:r>
      <w:proofErr w:type="spellEnd"/>
      <w:r w:rsidRPr="00AF7441">
        <w:rPr>
          <w:rFonts w:ascii="Book Antiqua" w:eastAsia="Book Antiqua" w:hAnsi="Book Antiqua" w:cs="Book Antiqua"/>
          <w:color w:val="000000"/>
        </w:rPr>
        <w:t xml:space="preserve"> V, </w:t>
      </w:r>
      <w:proofErr w:type="spellStart"/>
      <w:r w:rsidRPr="00AF7441">
        <w:rPr>
          <w:rFonts w:ascii="Book Antiqua" w:eastAsia="Book Antiqua" w:hAnsi="Book Antiqua" w:cs="Book Antiqua"/>
          <w:color w:val="000000"/>
        </w:rPr>
        <w:t>Tučková</w:t>
      </w:r>
      <w:proofErr w:type="spellEnd"/>
      <w:r w:rsidRPr="00AF7441">
        <w:rPr>
          <w:rFonts w:ascii="Book Antiqua" w:eastAsia="Book Antiqua" w:hAnsi="Book Antiqua" w:cs="Book Antiqua"/>
          <w:color w:val="000000"/>
        </w:rPr>
        <w:t xml:space="preserve"> I, </w:t>
      </w:r>
      <w:proofErr w:type="spellStart"/>
      <w:r w:rsidRPr="00AF7441">
        <w:rPr>
          <w:rFonts w:ascii="Book Antiqua" w:eastAsia="Book Antiqua" w:hAnsi="Book Antiqua" w:cs="Book Antiqua"/>
          <w:color w:val="000000"/>
        </w:rPr>
        <w:t>Šálek</w:t>
      </w:r>
      <w:proofErr w:type="spellEnd"/>
      <w:r w:rsidRPr="00AF7441">
        <w:rPr>
          <w:rFonts w:ascii="Book Antiqua" w:eastAsia="Book Antiqua" w:hAnsi="Book Antiqua" w:cs="Book Antiqua"/>
          <w:color w:val="000000"/>
        </w:rPr>
        <w:t xml:space="preserve"> C, </w:t>
      </w:r>
      <w:proofErr w:type="spellStart"/>
      <w:r w:rsidRPr="00AF7441">
        <w:rPr>
          <w:rFonts w:ascii="Book Antiqua" w:eastAsia="Book Antiqua" w:hAnsi="Book Antiqua" w:cs="Book Antiqua"/>
          <w:color w:val="000000"/>
        </w:rPr>
        <w:t>Urbánek</w:t>
      </w:r>
      <w:proofErr w:type="spellEnd"/>
      <w:r w:rsidRPr="00AF7441">
        <w:rPr>
          <w:rFonts w:ascii="Book Antiqua" w:eastAsia="Book Antiqua" w:hAnsi="Book Antiqua" w:cs="Book Antiqua"/>
          <w:color w:val="000000"/>
        </w:rPr>
        <w:t xml:space="preserve"> P, </w:t>
      </w:r>
      <w:proofErr w:type="spellStart"/>
      <w:r w:rsidRPr="00AF7441">
        <w:rPr>
          <w:rFonts w:ascii="Book Antiqua" w:eastAsia="Book Antiqua" w:hAnsi="Book Antiqua" w:cs="Book Antiqua"/>
          <w:color w:val="000000"/>
        </w:rPr>
        <w:t>Zavoral</w:t>
      </w:r>
      <w:proofErr w:type="spellEnd"/>
      <w:r w:rsidRPr="00AF7441">
        <w:rPr>
          <w:rFonts w:ascii="Book Antiqua" w:eastAsia="Book Antiqua" w:hAnsi="Book Antiqua" w:cs="Book Antiqua"/>
          <w:color w:val="000000"/>
        </w:rPr>
        <w:t xml:space="preserve"> M. Extramedullary Plasmacytoma of the Pancreas </w:t>
      </w:r>
      <w:r w:rsidRPr="00AF7441">
        <w:rPr>
          <w:rFonts w:ascii="Book Antiqua" w:eastAsia="Book Antiqua" w:hAnsi="Book Antiqua" w:cs="Book Antiqua"/>
          <w:color w:val="000000"/>
        </w:rPr>
        <w:lastRenderedPageBreak/>
        <w:t xml:space="preserve">Complicated with Left-Sided Portal Hypertension-a Case Report and Literature Review. </w:t>
      </w:r>
      <w:r w:rsidRPr="00AF7441">
        <w:rPr>
          <w:rFonts w:ascii="Book Antiqua" w:eastAsia="Book Antiqua" w:hAnsi="Book Antiqua" w:cs="Book Antiqua"/>
          <w:i/>
          <w:iCs/>
          <w:color w:val="000000"/>
        </w:rPr>
        <w:t>J Gastrointest Cancer</w:t>
      </w:r>
      <w:r w:rsidRPr="00AF7441">
        <w:rPr>
          <w:rFonts w:ascii="Book Antiqua" w:eastAsia="Book Antiqua" w:hAnsi="Book Antiqua" w:cs="Book Antiqua"/>
          <w:color w:val="000000"/>
        </w:rPr>
        <w:t xml:space="preserve"> 2019; </w:t>
      </w:r>
      <w:r w:rsidRPr="00AF7441">
        <w:rPr>
          <w:rFonts w:ascii="Book Antiqua" w:eastAsia="Book Antiqua" w:hAnsi="Book Antiqua" w:cs="Book Antiqua"/>
          <w:b/>
          <w:bCs/>
          <w:color w:val="000000"/>
        </w:rPr>
        <w:t>50</w:t>
      </w:r>
      <w:r w:rsidRPr="00AF7441">
        <w:rPr>
          <w:rFonts w:ascii="Book Antiqua" w:eastAsia="Book Antiqua" w:hAnsi="Book Antiqua" w:cs="Book Antiqua"/>
          <w:color w:val="000000"/>
        </w:rPr>
        <w:t>: 962-966 [PMID: 30033507 DOI: 10.1007/s12029-018-0146-8]</w:t>
      </w:r>
    </w:p>
    <w:p w14:paraId="63A50F0B" w14:textId="77777777" w:rsidR="00A77B3E" w:rsidRPr="00AF7441" w:rsidRDefault="00795067">
      <w:pPr>
        <w:spacing w:line="360" w:lineRule="auto"/>
        <w:jc w:val="both"/>
      </w:pPr>
      <w:r w:rsidRPr="00AF7441">
        <w:rPr>
          <w:rFonts w:ascii="Book Antiqua" w:eastAsia="Book Antiqua" w:hAnsi="Book Antiqua" w:cs="Book Antiqua"/>
          <w:color w:val="000000"/>
        </w:rPr>
        <w:t xml:space="preserve">5 </w:t>
      </w:r>
      <w:r w:rsidRPr="00AF7441">
        <w:rPr>
          <w:rFonts w:ascii="Book Antiqua" w:eastAsia="Book Antiqua" w:hAnsi="Book Antiqua" w:cs="Book Antiqua"/>
          <w:b/>
          <w:bCs/>
          <w:color w:val="000000"/>
        </w:rPr>
        <w:t>Yamaguchi O</w:t>
      </w:r>
      <w:r w:rsidRPr="00AF7441">
        <w:rPr>
          <w:rFonts w:ascii="Book Antiqua" w:eastAsia="Book Antiqua" w:hAnsi="Book Antiqua" w:cs="Book Antiqua"/>
          <w:color w:val="000000"/>
        </w:rPr>
        <w:t xml:space="preserve">, </w:t>
      </w:r>
      <w:proofErr w:type="spellStart"/>
      <w:r w:rsidRPr="00AF7441">
        <w:rPr>
          <w:rFonts w:ascii="Book Antiqua" w:eastAsia="Book Antiqua" w:hAnsi="Book Antiqua" w:cs="Book Antiqua"/>
          <w:color w:val="000000"/>
        </w:rPr>
        <w:t>Kaira</w:t>
      </w:r>
      <w:proofErr w:type="spellEnd"/>
      <w:r w:rsidRPr="00AF7441">
        <w:rPr>
          <w:rFonts w:ascii="Book Antiqua" w:eastAsia="Book Antiqua" w:hAnsi="Book Antiqua" w:cs="Book Antiqua"/>
          <w:color w:val="000000"/>
        </w:rPr>
        <w:t xml:space="preserve"> K, Nakamura Y, </w:t>
      </w:r>
      <w:proofErr w:type="spellStart"/>
      <w:r w:rsidRPr="00AF7441">
        <w:rPr>
          <w:rFonts w:ascii="Book Antiqua" w:eastAsia="Book Antiqua" w:hAnsi="Book Antiqua" w:cs="Book Antiqua"/>
          <w:color w:val="000000"/>
        </w:rPr>
        <w:t>Kagamu</w:t>
      </w:r>
      <w:proofErr w:type="spellEnd"/>
      <w:r w:rsidRPr="00AF7441">
        <w:rPr>
          <w:rFonts w:ascii="Book Antiqua" w:eastAsia="Book Antiqua" w:hAnsi="Book Antiqua" w:cs="Book Antiqua"/>
          <w:color w:val="000000"/>
        </w:rPr>
        <w:t xml:space="preserve"> H. Unexpected response of extramedullary plasmacytoma in patients with lung cancer who received nivolumab. </w:t>
      </w:r>
      <w:r w:rsidRPr="00AF7441">
        <w:rPr>
          <w:rFonts w:ascii="Book Antiqua" w:eastAsia="Book Antiqua" w:hAnsi="Book Antiqua" w:cs="Book Antiqua"/>
          <w:i/>
          <w:iCs/>
          <w:color w:val="000000"/>
        </w:rPr>
        <w:t xml:space="preserve">Ann </w:t>
      </w:r>
      <w:proofErr w:type="spellStart"/>
      <w:r w:rsidRPr="00AF7441">
        <w:rPr>
          <w:rFonts w:ascii="Book Antiqua" w:eastAsia="Book Antiqua" w:hAnsi="Book Antiqua" w:cs="Book Antiqua"/>
          <w:i/>
          <w:iCs/>
          <w:color w:val="000000"/>
        </w:rPr>
        <w:t>Hematol</w:t>
      </w:r>
      <w:proofErr w:type="spellEnd"/>
      <w:r w:rsidRPr="00AF7441">
        <w:rPr>
          <w:rFonts w:ascii="Book Antiqua" w:eastAsia="Book Antiqua" w:hAnsi="Book Antiqua" w:cs="Book Antiqua"/>
          <w:color w:val="000000"/>
        </w:rPr>
        <w:t xml:space="preserve"> 2019; </w:t>
      </w:r>
      <w:r w:rsidRPr="00AF7441">
        <w:rPr>
          <w:rFonts w:ascii="Book Antiqua" w:eastAsia="Book Antiqua" w:hAnsi="Book Antiqua" w:cs="Book Antiqua"/>
          <w:b/>
          <w:bCs/>
          <w:color w:val="000000"/>
        </w:rPr>
        <w:t>98</w:t>
      </w:r>
      <w:r w:rsidRPr="00AF7441">
        <w:rPr>
          <w:rFonts w:ascii="Book Antiqua" w:eastAsia="Book Antiqua" w:hAnsi="Book Antiqua" w:cs="Book Antiqua"/>
          <w:color w:val="000000"/>
        </w:rPr>
        <w:t>: 2851-2852 [PMID: 31734737 DOI: 10.1007/s00277-019-03832-6]</w:t>
      </w:r>
    </w:p>
    <w:p w14:paraId="4E3F0BB6" w14:textId="77777777" w:rsidR="00A77B3E" w:rsidRPr="00AF7441" w:rsidRDefault="00795067">
      <w:pPr>
        <w:spacing w:line="360" w:lineRule="auto"/>
        <w:jc w:val="both"/>
      </w:pPr>
      <w:r w:rsidRPr="00AF7441">
        <w:rPr>
          <w:rFonts w:ascii="Book Antiqua" w:eastAsia="Book Antiqua" w:hAnsi="Book Antiqua" w:cs="Book Antiqua"/>
          <w:color w:val="000000"/>
        </w:rPr>
        <w:t xml:space="preserve">6 </w:t>
      </w:r>
      <w:proofErr w:type="spellStart"/>
      <w:r w:rsidRPr="00AF7441">
        <w:rPr>
          <w:rFonts w:ascii="Book Antiqua" w:eastAsia="Book Antiqua" w:hAnsi="Book Antiqua" w:cs="Book Antiqua"/>
          <w:b/>
          <w:bCs/>
          <w:color w:val="000000"/>
        </w:rPr>
        <w:t>Caers</w:t>
      </w:r>
      <w:proofErr w:type="spellEnd"/>
      <w:r w:rsidRPr="00AF7441">
        <w:rPr>
          <w:rFonts w:ascii="Book Antiqua" w:eastAsia="Book Antiqua" w:hAnsi="Book Antiqua" w:cs="Book Antiqua"/>
          <w:b/>
          <w:bCs/>
          <w:color w:val="000000"/>
        </w:rPr>
        <w:t xml:space="preserve"> J</w:t>
      </w:r>
      <w:r w:rsidRPr="00AF7441">
        <w:rPr>
          <w:rFonts w:ascii="Book Antiqua" w:eastAsia="Book Antiqua" w:hAnsi="Book Antiqua" w:cs="Book Antiqua"/>
          <w:color w:val="000000"/>
        </w:rPr>
        <w:t xml:space="preserve">, Paiva B, </w:t>
      </w:r>
      <w:proofErr w:type="spellStart"/>
      <w:r w:rsidRPr="00AF7441">
        <w:rPr>
          <w:rFonts w:ascii="Book Antiqua" w:eastAsia="Book Antiqua" w:hAnsi="Book Antiqua" w:cs="Book Antiqua"/>
          <w:color w:val="000000"/>
        </w:rPr>
        <w:t>Zamagni</w:t>
      </w:r>
      <w:proofErr w:type="spellEnd"/>
      <w:r w:rsidRPr="00AF7441">
        <w:rPr>
          <w:rFonts w:ascii="Book Antiqua" w:eastAsia="Book Antiqua" w:hAnsi="Book Antiqua" w:cs="Book Antiqua"/>
          <w:color w:val="000000"/>
        </w:rPr>
        <w:t xml:space="preserve"> E, </w:t>
      </w:r>
      <w:proofErr w:type="spellStart"/>
      <w:r w:rsidRPr="00AF7441">
        <w:rPr>
          <w:rFonts w:ascii="Book Antiqua" w:eastAsia="Book Antiqua" w:hAnsi="Book Antiqua" w:cs="Book Antiqua"/>
          <w:color w:val="000000"/>
        </w:rPr>
        <w:t>Leleu</w:t>
      </w:r>
      <w:proofErr w:type="spellEnd"/>
      <w:r w:rsidRPr="00AF7441">
        <w:rPr>
          <w:rFonts w:ascii="Book Antiqua" w:eastAsia="Book Antiqua" w:hAnsi="Book Antiqua" w:cs="Book Antiqua"/>
          <w:color w:val="000000"/>
        </w:rPr>
        <w:t xml:space="preserve"> X, </w:t>
      </w:r>
      <w:proofErr w:type="spellStart"/>
      <w:r w:rsidRPr="00AF7441">
        <w:rPr>
          <w:rFonts w:ascii="Book Antiqua" w:eastAsia="Book Antiqua" w:hAnsi="Book Antiqua" w:cs="Book Antiqua"/>
          <w:color w:val="000000"/>
        </w:rPr>
        <w:t>Bladé</w:t>
      </w:r>
      <w:proofErr w:type="spellEnd"/>
      <w:r w:rsidRPr="00AF7441">
        <w:rPr>
          <w:rFonts w:ascii="Book Antiqua" w:eastAsia="Book Antiqua" w:hAnsi="Book Antiqua" w:cs="Book Antiqua"/>
          <w:color w:val="000000"/>
        </w:rPr>
        <w:t xml:space="preserve"> J, </w:t>
      </w:r>
      <w:proofErr w:type="spellStart"/>
      <w:r w:rsidRPr="00AF7441">
        <w:rPr>
          <w:rFonts w:ascii="Book Antiqua" w:eastAsia="Book Antiqua" w:hAnsi="Book Antiqua" w:cs="Book Antiqua"/>
          <w:color w:val="000000"/>
        </w:rPr>
        <w:t>Kristinsson</w:t>
      </w:r>
      <w:proofErr w:type="spellEnd"/>
      <w:r w:rsidRPr="00AF7441">
        <w:rPr>
          <w:rFonts w:ascii="Book Antiqua" w:eastAsia="Book Antiqua" w:hAnsi="Book Antiqua" w:cs="Book Antiqua"/>
          <w:color w:val="000000"/>
        </w:rPr>
        <w:t xml:space="preserve"> SY, </w:t>
      </w:r>
      <w:proofErr w:type="spellStart"/>
      <w:r w:rsidRPr="00AF7441">
        <w:rPr>
          <w:rFonts w:ascii="Book Antiqua" w:eastAsia="Book Antiqua" w:hAnsi="Book Antiqua" w:cs="Book Antiqua"/>
          <w:color w:val="000000"/>
        </w:rPr>
        <w:t>Touzeau</w:t>
      </w:r>
      <w:proofErr w:type="spellEnd"/>
      <w:r w:rsidRPr="00AF7441">
        <w:rPr>
          <w:rFonts w:ascii="Book Antiqua" w:eastAsia="Book Antiqua" w:hAnsi="Book Antiqua" w:cs="Book Antiqua"/>
          <w:color w:val="000000"/>
        </w:rPr>
        <w:t xml:space="preserve"> C, </w:t>
      </w:r>
      <w:proofErr w:type="spellStart"/>
      <w:r w:rsidRPr="00AF7441">
        <w:rPr>
          <w:rFonts w:ascii="Book Antiqua" w:eastAsia="Book Antiqua" w:hAnsi="Book Antiqua" w:cs="Book Antiqua"/>
          <w:color w:val="000000"/>
        </w:rPr>
        <w:t>Abildgaard</w:t>
      </w:r>
      <w:proofErr w:type="spellEnd"/>
      <w:r w:rsidRPr="00AF7441">
        <w:rPr>
          <w:rFonts w:ascii="Book Antiqua" w:eastAsia="Book Antiqua" w:hAnsi="Book Antiqua" w:cs="Book Antiqua"/>
          <w:color w:val="000000"/>
        </w:rPr>
        <w:t xml:space="preserve"> N, </w:t>
      </w:r>
      <w:proofErr w:type="spellStart"/>
      <w:r w:rsidRPr="00AF7441">
        <w:rPr>
          <w:rFonts w:ascii="Book Antiqua" w:eastAsia="Book Antiqua" w:hAnsi="Book Antiqua" w:cs="Book Antiqua"/>
          <w:color w:val="000000"/>
        </w:rPr>
        <w:t>Terpos</w:t>
      </w:r>
      <w:proofErr w:type="spellEnd"/>
      <w:r w:rsidRPr="00AF7441">
        <w:rPr>
          <w:rFonts w:ascii="Book Antiqua" w:eastAsia="Book Antiqua" w:hAnsi="Book Antiqua" w:cs="Book Antiqua"/>
          <w:color w:val="000000"/>
        </w:rPr>
        <w:t xml:space="preserve"> E, </w:t>
      </w:r>
      <w:proofErr w:type="spellStart"/>
      <w:r w:rsidRPr="00AF7441">
        <w:rPr>
          <w:rFonts w:ascii="Book Antiqua" w:eastAsia="Book Antiqua" w:hAnsi="Book Antiqua" w:cs="Book Antiqua"/>
          <w:color w:val="000000"/>
        </w:rPr>
        <w:t>Heusschen</w:t>
      </w:r>
      <w:proofErr w:type="spellEnd"/>
      <w:r w:rsidRPr="00AF7441">
        <w:rPr>
          <w:rFonts w:ascii="Book Antiqua" w:eastAsia="Book Antiqua" w:hAnsi="Book Antiqua" w:cs="Book Antiqua"/>
          <w:color w:val="000000"/>
        </w:rPr>
        <w:t xml:space="preserve"> R, </w:t>
      </w:r>
      <w:proofErr w:type="spellStart"/>
      <w:r w:rsidRPr="00AF7441">
        <w:rPr>
          <w:rFonts w:ascii="Book Antiqua" w:eastAsia="Book Antiqua" w:hAnsi="Book Antiqua" w:cs="Book Antiqua"/>
          <w:color w:val="000000"/>
        </w:rPr>
        <w:t>Ocio</w:t>
      </w:r>
      <w:proofErr w:type="spellEnd"/>
      <w:r w:rsidRPr="00AF7441">
        <w:rPr>
          <w:rFonts w:ascii="Book Antiqua" w:eastAsia="Book Antiqua" w:hAnsi="Book Antiqua" w:cs="Book Antiqua"/>
          <w:color w:val="000000"/>
        </w:rPr>
        <w:t xml:space="preserve"> E, </w:t>
      </w:r>
      <w:proofErr w:type="spellStart"/>
      <w:r w:rsidRPr="00AF7441">
        <w:rPr>
          <w:rFonts w:ascii="Book Antiqua" w:eastAsia="Book Antiqua" w:hAnsi="Book Antiqua" w:cs="Book Antiqua"/>
          <w:color w:val="000000"/>
        </w:rPr>
        <w:t>Delforge</w:t>
      </w:r>
      <w:proofErr w:type="spellEnd"/>
      <w:r w:rsidRPr="00AF7441">
        <w:rPr>
          <w:rFonts w:ascii="Book Antiqua" w:eastAsia="Book Antiqua" w:hAnsi="Book Antiqua" w:cs="Book Antiqua"/>
          <w:color w:val="000000"/>
        </w:rPr>
        <w:t xml:space="preserve"> M, </w:t>
      </w:r>
      <w:proofErr w:type="spellStart"/>
      <w:r w:rsidRPr="00AF7441">
        <w:rPr>
          <w:rFonts w:ascii="Book Antiqua" w:eastAsia="Book Antiqua" w:hAnsi="Book Antiqua" w:cs="Book Antiqua"/>
          <w:color w:val="000000"/>
        </w:rPr>
        <w:t>Sezer</w:t>
      </w:r>
      <w:proofErr w:type="spellEnd"/>
      <w:r w:rsidRPr="00AF7441">
        <w:rPr>
          <w:rFonts w:ascii="Book Antiqua" w:eastAsia="Book Antiqua" w:hAnsi="Book Antiqua" w:cs="Book Antiqua"/>
          <w:color w:val="000000"/>
        </w:rPr>
        <w:t xml:space="preserve"> O, </w:t>
      </w:r>
      <w:proofErr w:type="spellStart"/>
      <w:r w:rsidRPr="00AF7441">
        <w:rPr>
          <w:rFonts w:ascii="Book Antiqua" w:eastAsia="Book Antiqua" w:hAnsi="Book Antiqua" w:cs="Book Antiqua"/>
          <w:color w:val="000000"/>
        </w:rPr>
        <w:t>Beksac</w:t>
      </w:r>
      <w:proofErr w:type="spellEnd"/>
      <w:r w:rsidRPr="00AF7441">
        <w:rPr>
          <w:rFonts w:ascii="Book Antiqua" w:eastAsia="Book Antiqua" w:hAnsi="Book Antiqua" w:cs="Book Antiqua"/>
          <w:color w:val="000000"/>
        </w:rPr>
        <w:t xml:space="preserve"> M, Ludwig H, </w:t>
      </w:r>
      <w:proofErr w:type="spellStart"/>
      <w:r w:rsidRPr="00AF7441">
        <w:rPr>
          <w:rFonts w:ascii="Book Antiqua" w:eastAsia="Book Antiqua" w:hAnsi="Book Antiqua" w:cs="Book Antiqua"/>
          <w:color w:val="000000"/>
        </w:rPr>
        <w:t>Merlini</w:t>
      </w:r>
      <w:proofErr w:type="spellEnd"/>
      <w:r w:rsidRPr="00AF7441">
        <w:rPr>
          <w:rFonts w:ascii="Book Antiqua" w:eastAsia="Book Antiqua" w:hAnsi="Book Antiqua" w:cs="Book Antiqua"/>
          <w:color w:val="000000"/>
        </w:rPr>
        <w:t xml:space="preserve"> G, Moreau P, </w:t>
      </w:r>
      <w:proofErr w:type="spellStart"/>
      <w:r w:rsidRPr="00AF7441">
        <w:rPr>
          <w:rFonts w:ascii="Book Antiqua" w:eastAsia="Book Antiqua" w:hAnsi="Book Antiqua" w:cs="Book Antiqua"/>
          <w:color w:val="000000"/>
        </w:rPr>
        <w:t>Zweegman</w:t>
      </w:r>
      <w:proofErr w:type="spellEnd"/>
      <w:r w:rsidRPr="00AF7441">
        <w:rPr>
          <w:rFonts w:ascii="Book Antiqua" w:eastAsia="Book Antiqua" w:hAnsi="Book Antiqua" w:cs="Book Antiqua"/>
          <w:color w:val="000000"/>
        </w:rPr>
        <w:t xml:space="preserve"> S, Engelhardt M, </w:t>
      </w:r>
      <w:proofErr w:type="spellStart"/>
      <w:r w:rsidRPr="00AF7441">
        <w:rPr>
          <w:rFonts w:ascii="Book Antiqua" w:eastAsia="Book Antiqua" w:hAnsi="Book Antiqua" w:cs="Book Antiqua"/>
          <w:color w:val="000000"/>
        </w:rPr>
        <w:t>Rosiñol</w:t>
      </w:r>
      <w:proofErr w:type="spellEnd"/>
      <w:r w:rsidRPr="00AF7441">
        <w:rPr>
          <w:rFonts w:ascii="Book Antiqua" w:eastAsia="Book Antiqua" w:hAnsi="Book Antiqua" w:cs="Book Antiqua"/>
          <w:color w:val="000000"/>
        </w:rPr>
        <w:t xml:space="preserve"> L. Diagnosis, treatment, and response assessment in solitary plasmacytoma: updated recommendations from a European Expert Panel. </w:t>
      </w:r>
      <w:r w:rsidRPr="00AF7441">
        <w:rPr>
          <w:rFonts w:ascii="Book Antiqua" w:eastAsia="Book Antiqua" w:hAnsi="Book Antiqua" w:cs="Book Antiqua"/>
          <w:i/>
          <w:iCs/>
          <w:color w:val="000000"/>
        </w:rPr>
        <w:t xml:space="preserve">J </w:t>
      </w:r>
      <w:proofErr w:type="spellStart"/>
      <w:r w:rsidRPr="00AF7441">
        <w:rPr>
          <w:rFonts w:ascii="Book Antiqua" w:eastAsia="Book Antiqua" w:hAnsi="Book Antiqua" w:cs="Book Antiqua"/>
          <w:i/>
          <w:iCs/>
          <w:color w:val="000000"/>
        </w:rPr>
        <w:t>Hematol</w:t>
      </w:r>
      <w:proofErr w:type="spellEnd"/>
      <w:r w:rsidRPr="00AF7441">
        <w:rPr>
          <w:rFonts w:ascii="Book Antiqua" w:eastAsia="Book Antiqua" w:hAnsi="Book Antiqua" w:cs="Book Antiqua"/>
          <w:i/>
          <w:iCs/>
          <w:color w:val="000000"/>
        </w:rPr>
        <w:t xml:space="preserve"> Oncol</w:t>
      </w:r>
      <w:r w:rsidRPr="00AF7441">
        <w:rPr>
          <w:rFonts w:ascii="Book Antiqua" w:eastAsia="Book Antiqua" w:hAnsi="Book Antiqua" w:cs="Book Antiqua"/>
          <w:color w:val="000000"/>
        </w:rPr>
        <w:t xml:space="preserve"> 2018; </w:t>
      </w:r>
      <w:r w:rsidRPr="00AF7441">
        <w:rPr>
          <w:rFonts w:ascii="Book Antiqua" w:eastAsia="Book Antiqua" w:hAnsi="Book Antiqua" w:cs="Book Antiqua"/>
          <w:b/>
          <w:bCs/>
          <w:color w:val="000000"/>
        </w:rPr>
        <w:t>11</w:t>
      </w:r>
      <w:r w:rsidRPr="00AF7441">
        <w:rPr>
          <w:rFonts w:ascii="Book Antiqua" w:eastAsia="Book Antiqua" w:hAnsi="Book Antiqua" w:cs="Book Antiqua"/>
          <w:color w:val="000000"/>
        </w:rPr>
        <w:t>: 10 [PMID: 29338789 DOI: 10.1186/s13045-017-0549-1]</w:t>
      </w:r>
    </w:p>
    <w:p w14:paraId="63B1227A" w14:textId="26A9B200" w:rsidR="00A77B3E" w:rsidRPr="00AF7441" w:rsidRDefault="00795067">
      <w:pPr>
        <w:spacing w:line="360" w:lineRule="auto"/>
        <w:jc w:val="both"/>
      </w:pPr>
      <w:r w:rsidRPr="00AF7441">
        <w:rPr>
          <w:rFonts w:ascii="Book Antiqua" w:eastAsia="Book Antiqua" w:hAnsi="Book Antiqua" w:cs="Book Antiqua"/>
          <w:color w:val="000000"/>
        </w:rPr>
        <w:t xml:space="preserve">7 </w:t>
      </w:r>
      <w:r w:rsidRPr="00AF7441">
        <w:rPr>
          <w:rFonts w:ascii="Book Antiqua" w:eastAsia="Book Antiqua" w:hAnsi="Book Antiqua" w:cs="Book Antiqua"/>
          <w:b/>
          <w:bCs/>
          <w:color w:val="000000"/>
        </w:rPr>
        <w:t>Zhong YP</w:t>
      </w:r>
      <w:r w:rsidRPr="00AF7441">
        <w:rPr>
          <w:rFonts w:ascii="Book Antiqua" w:eastAsia="Book Antiqua" w:hAnsi="Book Antiqua" w:cs="Book Antiqua"/>
          <w:color w:val="000000"/>
        </w:rPr>
        <w:t xml:space="preserve">, Chen SL, Li X, Hu Y, Zhang JJ, An N. [Multiple myeloma complicated with spinal infiltration]. </w:t>
      </w:r>
      <w:proofErr w:type="spellStart"/>
      <w:r w:rsidRPr="00AF7441">
        <w:rPr>
          <w:rFonts w:ascii="Book Antiqua" w:eastAsia="Book Antiqua" w:hAnsi="Book Antiqua" w:cs="Book Antiqua"/>
          <w:i/>
          <w:iCs/>
          <w:color w:val="000000"/>
        </w:rPr>
        <w:t>Zhongguo</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Shi</w:t>
      </w:r>
      <w:r w:rsidR="00B9450D" w:rsidRPr="00AF7441">
        <w:rPr>
          <w:rFonts w:ascii="Book Antiqua" w:hAnsi="Book Antiqua" w:cs="Book Antiqua"/>
          <w:i/>
          <w:iCs/>
          <w:color w:val="000000"/>
          <w:lang w:eastAsia="zh-CN"/>
        </w:rPr>
        <w:t>y</w:t>
      </w:r>
      <w:r w:rsidRPr="00AF7441">
        <w:rPr>
          <w:rFonts w:ascii="Book Antiqua" w:eastAsia="Book Antiqua" w:hAnsi="Book Antiqua" w:cs="Book Antiqua"/>
          <w:i/>
          <w:iCs/>
          <w:color w:val="000000"/>
        </w:rPr>
        <w:t>an</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Xue</w:t>
      </w:r>
      <w:r w:rsidR="00B9450D" w:rsidRPr="00AF7441">
        <w:rPr>
          <w:rFonts w:ascii="Book Antiqua" w:hAnsi="Book Antiqua" w:cs="Book Antiqua"/>
          <w:i/>
          <w:iCs/>
          <w:color w:val="000000"/>
          <w:lang w:eastAsia="zh-CN"/>
        </w:rPr>
        <w:t>y</w:t>
      </w:r>
      <w:r w:rsidRPr="00AF7441">
        <w:rPr>
          <w:rFonts w:ascii="Book Antiqua" w:eastAsia="Book Antiqua" w:hAnsi="Book Antiqua" w:cs="Book Antiqua"/>
          <w:i/>
          <w:iCs/>
          <w:color w:val="000000"/>
        </w:rPr>
        <w:t>e</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Xue</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Za</w:t>
      </w:r>
      <w:r w:rsidR="00B9450D" w:rsidRPr="00AF7441">
        <w:rPr>
          <w:rFonts w:ascii="Book Antiqua" w:hAnsi="Book Antiqua" w:cs="Book Antiqua"/>
          <w:i/>
          <w:iCs/>
          <w:color w:val="000000"/>
          <w:lang w:eastAsia="zh-CN"/>
        </w:rPr>
        <w:t>z</w:t>
      </w:r>
      <w:r w:rsidRPr="00AF7441">
        <w:rPr>
          <w:rFonts w:ascii="Book Antiqua" w:eastAsia="Book Antiqua" w:hAnsi="Book Antiqua" w:cs="Book Antiqua"/>
          <w:i/>
          <w:iCs/>
          <w:color w:val="000000"/>
        </w:rPr>
        <w:t>hi</w:t>
      </w:r>
      <w:proofErr w:type="spellEnd"/>
      <w:r w:rsidRPr="00AF7441">
        <w:rPr>
          <w:rFonts w:ascii="Book Antiqua" w:eastAsia="Book Antiqua" w:hAnsi="Book Antiqua" w:cs="Book Antiqua"/>
          <w:color w:val="000000"/>
        </w:rPr>
        <w:t xml:space="preserve"> 2010; </w:t>
      </w:r>
      <w:r w:rsidRPr="00AF7441">
        <w:rPr>
          <w:rFonts w:ascii="Book Antiqua" w:eastAsia="Book Antiqua" w:hAnsi="Book Antiqua" w:cs="Book Antiqua"/>
          <w:b/>
          <w:bCs/>
          <w:color w:val="000000"/>
        </w:rPr>
        <w:t>18</w:t>
      </w:r>
      <w:r w:rsidRPr="00AF7441">
        <w:rPr>
          <w:rFonts w:ascii="Book Antiqua" w:eastAsia="Book Antiqua" w:hAnsi="Book Antiqua" w:cs="Book Antiqua"/>
          <w:color w:val="000000"/>
        </w:rPr>
        <w:t>: 466-468 [PMID: 20416190]</w:t>
      </w:r>
    </w:p>
    <w:p w14:paraId="1D84889A" w14:textId="77777777" w:rsidR="00A77B3E" w:rsidRPr="00AF7441" w:rsidRDefault="00795067">
      <w:pPr>
        <w:spacing w:line="360" w:lineRule="auto"/>
        <w:jc w:val="both"/>
      </w:pPr>
      <w:r w:rsidRPr="00AF7441">
        <w:rPr>
          <w:rFonts w:ascii="Book Antiqua" w:eastAsia="Book Antiqua" w:hAnsi="Book Antiqua" w:cs="Book Antiqua"/>
          <w:color w:val="000000"/>
        </w:rPr>
        <w:t xml:space="preserve">8 </w:t>
      </w:r>
      <w:r w:rsidRPr="00AF7441">
        <w:rPr>
          <w:rFonts w:ascii="Book Antiqua" w:eastAsia="Book Antiqua" w:hAnsi="Book Antiqua" w:cs="Book Antiqua"/>
          <w:b/>
          <w:bCs/>
          <w:color w:val="000000"/>
        </w:rPr>
        <w:t>Tsang RW</w:t>
      </w:r>
      <w:r w:rsidRPr="00AF7441">
        <w:rPr>
          <w:rFonts w:ascii="Book Antiqua" w:eastAsia="Book Antiqua" w:hAnsi="Book Antiqua" w:cs="Book Antiqua"/>
          <w:color w:val="000000"/>
        </w:rPr>
        <w:t xml:space="preserve">, Campbell BA, </w:t>
      </w:r>
      <w:proofErr w:type="spellStart"/>
      <w:r w:rsidRPr="00AF7441">
        <w:rPr>
          <w:rFonts w:ascii="Book Antiqua" w:eastAsia="Book Antiqua" w:hAnsi="Book Antiqua" w:cs="Book Antiqua"/>
          <w:color w:val="000000"/>
        </w:rPr>
        <w:t>Goda</w:t>
      </w:r>
      <w:proofErr w:type="spellEnd"/>
      <w:r w:rsidRPr="00AF7441">
        <w:rPr>
          <w:rFonts w:ascii="Book Antiqua" w:eastAsia="Book Antiqua" w:hAnsi="Book Antiqua" w:cs="Book Antiqua"/>
          <w:color w:val="000000"/>
        </w:rPr>
        <w:t xml:space="preserve"> JS, Kelsey CR, Kirova YM, Parikh RR, Ng AK, </w:t>
      </w:r>
      <w:proofErr w:type="spellStart"/>
      <w:r w:rsidRPr="00AF7441">
        <w:rPr>
          <w:rFonts w:ascii="Book Antiqua" w:eastAsia="Book Antiqua" w:hAnsi="Book Antiqua" w:cs="Book Antiqua"/>
          <w:color w:val="000000"/>
        </w:rPr>
        <w:t>Ricardi</w:t>
      </w:r>
      <w:proofErr w:type="spellEnd"/>
      <w:r w:rsidRPr="00AF7441">
        <w:rPr>
          <w:rFonts w:ascii="Book Antiqua" w:eastAsia="Book Antiqua" w:hAnsi="Book Antiqua" w:cs="Book Antiqua"/>
          <w:color w:val="000000"/>
        </w:rPr>
        <w:t xml:space="preserve"> U, Suh CO, </w:t>
      </w:r>
      <w:proofErr w:type="spellStart"/>
      <w:r w:rsidRPr="00AF7441">
        <w:rPr>
          <w:rFonts w:ascii="Book Antiqua" w:eastAsia="Book Antiqua" w:hAnsi="Book Antiqua" w:cs="Book Antiqua"/>
          <w:color w:val="000000"/>
        </w:rPr>
        <w:t>Mauch</w:t>
      </w:r>
      <w:proofErr w:type="spellEnd"/>
      <w:r w:rsidRPr="00AF7441">
        <w:rPr>
          <w:rFonts w:ascii="Book Antiqua" w:eastAsia="Book Antiqua" w:hAnsi="Book Antiqua" w:cs="Book Antiqua"/>
          <w:color w:val="000000"/>
        </w:rPr>
        <w:t xml:space="preserve"> PM, Specht L, Yahalom J. Radiation Therapy for Solitary Plasmacytoma and Multiple Myeloma: Guidelines </w:t>
      </w:r>
      <w:proofErr w:type="gramStart"/>
      <w:r w:rsidRPr="00AF7441">
        <w:rPr>
          <w:rFonts w:ascii="Book Antiqua" w:eastAsia="Book Antiqua" w:hAnsi="Book Antiqua" w:cs="Book Antiqua"/>
          <w:color w:val="000000"/>
        </w:rPr>
        <w:t>From</w:t>
      </w:r>
      <w:proofErr w:type="gramEnd"/>
      <w:r w:rsidRPr="00AF7441">
        <w:rPr>
          <w:rFonts w:ascii="Book Antiqua" w:eastAsia="Book Antiqua" w:hAnsi="Book Antiqua" w:cs="Book Antiqua"/>
          <w:color w:val="000000"/>
        </w:rPr>
        <w:t xml:space="preserve"> the International Lymphoma Radiation Oncology Group. </w:t>
      </w:r>
      <w:r w:rsidRPr="00AF7441">
        <w:rPr>
          <w:rFonts w:ascii="Book Antiqua" w:eastAsia="Book Antiqua" w:hAnsi="Book Antiqua" w:cs="Book Antiqua"/>
          <w:i/>
          <w:iCs/>
          <w:color w:val="000000"/>
        </w:rPr>
        <w:t xml:space="preserve">Int J </w:t>
      </w:r>
      <w:proofErr w:type="spellStart"/>
      <w:r w:rsidRPr="00AF7441">
        <w:rPr>
          <w:rFonts w:ascii="Book Antiqua" w:eastAsia="Book Antiqua" w:hAnsi="Book Antiqua" w:cs="Book Antiqua"/>
          <w:i/>
          <w:iCs/>
          <w:color w:val="000000"/>
        </w:rPr>
        <w:t>Radiat</w:t>
      </w:r>
      <w:proofErr w:type="spellEnd"/>
      <w:r w:rsidRPr="00AF7441">
        <w:rPr>
          <w:rFonts w:ascii="Book Antiqua" w:eastAsia="Book Antiqua" w:hAnsi="Book Antiqua" w:cs="Book Antiqua"/>
          <w:i/>
          <w:iCs/>
          <w:color w:val="000000"/>
        </w:rPr>
        <w:t xml:space="preserve"> Oncol Biol Phys</w:t>
      </w:r>
      <w:r w:rsidRPr="00AF7441">
        <w:rPr>
          <w:rFonts w:ascii="Book Antiqua" w:eastAsia="Book Antiqua" w:hAnsi="Book Antiqua" w:cs="Book Antiqua"/>
          <w:color w:val="000000"/>
        </w:rPr>
        <w:t xml:space="preserve"> 2018; </w:t>
      </w:r>
      <w:r w:rsidRPr="00AF7441">
        <w:rPr>
          <w:rFonts w:ascii="Book Antiqua" w:eastAsia="Book Antiqua" w:hAnsi="Book Antiqua" w:cs="Book Antiqua"/>
          <w:b/>
          <w:bCs/>
          <w:color w:val="000000"/>
        </w:rPr>
        <w:t>101</w:t>
      </w:r>
      <w:r w:rsidRPr="00AF7441">
        <w:rPr>
          <w:rFonts w:ascii="Book Antiqua" w:eastAsia="Book Antiqua" w:hAnsi="Book Antiqua" w:cs="Book Antiqua"/>
          <w:color w:val="000000"/>
        </w:rPr>
        <w:t>: 794-808 [PMID: 29976492 DOI: 10.1016/j.ijrobp.2018.05.009]</w:t>
      </w:r>
    </w:p>
    <w:p w14:paraId="00792D1A" w14:textId="77777777" w:rsidR="00A77B3E" w:rsidRPr="00AF7441" w:rsidRDefault="00795067">
      <w:pPr>
        <w:spacing w:line="360" w:lineRule="auto"/>
        <w:jc w:val="both"/>
      </w:pPr>
      <w:r w:rsidRPr="00AF7441">
        <w:rPr>
          <w:rFonts w:ascii="Book Antiqua" w:eastAsia="Book Antiqua" w:hAnsi="Book Antiqua" w:cs="Book Antiqua"/>
          <w:color w:val="000000"/>
        </w:rPr>
        <w:t xml:space="preserve">9 </w:t>
      </w:r>
      <w:r w:rsidRPr="00AF7441">
        <w:rPr>
          <w:rFonts w:ascii="Book Antiqua" w:eastAsia="Book Antiqua" w:hAnsi="Book Antiqua" w:cs="Book Antiqua"/>
          <w:b/>
          <w:bCs/>
          <w:color w:val="000000"/>
        </w:rPr>
        <w:t>Wang J</w:t>
      </w:r>
      <w:r w:rsidRPr="00AF7441">
        <w:rPr>
          <w:rFonts w:ascii="Book Antiqua" w:eastAsia="Book Antiqua" w:hAnsi="Book Antiqua" w:cs="Book Antiqua"/>
          <w:color w:val="000000"/>
        </w:rPr>
        <w:t xml:space="preserve">, Li J, Zhang F, Zhang P. Retroperitoneal extramedullary plasmacytoma: A case report and review of the literature. </w:t>
      </w:r>
      <w:r w:rsidRPr="00AF7441">
        <w:rPr>
          <w:rFonts w:ascii="Book Antiqua" w:eastAsia="Book Antiqua" w:hAnsi="Book Antiqua" w:cs="Book Antiqua"/>
          <w:i/>
          <w:iCs/>
          <w:color w:val="000000"/>
        </w:rPr>
        <w:t>Medicine (Baltimore)</w:t>
      </w:r>
      <w:r w:rsidRPr="00AF7441">
        <w:rPr>
          <w:rFonts w:ascii="Book Antiqua" w:eastAsia="Book Antiqua" w:hAnsi="Book Antiqua" w:cs="Book Antiqua"/>
          <w:color w:val="000000"/>
        </w:rPr>
        <w:t xml:space="preserve"> 2018; </w:t>
      </w:r>
      <w:r w:rsidRPr="00AF7441">
        <w:rPr>
          <w:rFonts w:ascii="Book Antiqua" w:eastAsia="Book Antiqua" w:hAnsi="Book Antiqua" w:cs="Book Antiqua"/>
          <w:b/>
          <w:bCs/>
          <w:color w:val="000000"/>
        </w:rPr>
        <w:t>97</w:t>
      </w:r>
      <w:r w:rsidRPr="00AF7441">
        <w:rPr>
          <w:rFonts w:ascii="Book Antiqua" w:eastAsia="Book Antiqua" w:hAnsi="Book Antiqua" w:cs="Book Antiqua"/>
          <w:color w:val="000000"/>
        </w:rPr>
        <w:t>: e13281 [PMID: 30431616 DOI: 10.1097/MD.0000000000013281]</w:t>
      </w:r>
    </w:p>
    <w:p w14:paraId="43C3F7EA" w14:textId="77777777" w:rsidR="00A77B3E" w:rsidRPr="00AF7441" w:rsidRDefault="00795067">
      <w:pPr>
        <w:spacing w:line="360" w:lineRule="auto"/>
        <w:jc w:val="both"/>
      </w:pPr>
      <w:r w:rsidRPr="00AF7441">
        <w:rPr>
          <w:rFonts w:ascii="Book Antiqua" w:eastAsia="Book Antiqua" w:hAnsi="Book Antiqua" w:cs="Book Antiqua"/>
          <w:color w:val="000000"/>
        </w:rPr>
        <w:t xml:space="preserve">10 </w:t>
      </w:r>
      <w:r w:rsidRPr="00AF7441">
        <w:rPr>
          <w:rFonts w:ascii="Book Antiqua" w:eastAsia="Book Antiqua" w:hAnsi="Book Antiqua" w:cs="Book Antiqua"/>
          <w:b/>
          <w:bCs/>
          <w:color w:val="000000"/>
        </w:rPr>
        <w:t>Katayama Y</w:t>
      </w:r>
      <w:r w:rsidRPr="00AF7441">
        <w:rPr>
          <w:rFonts w:ascii="Book Antiqua" w:eastAsia="Book Antiqua" w:hAnsi="Book Antiqua" w:cs="Book Antiqua"/>
          <w:color w:val="000000"/>
        </w:rPr>
        <w:t xml:space="preserve">, Kaneko M, </w:t>
      </w:r>
      <w:proofErr w:type="spellStart"/>
      <w:r w:rsidRPr="00AF7441">
        <w:rPr>
          <w:rFonts w:ascii="Book Antiqua" w:eastAsia="Book Antiqua" w:hAnsi="Book Antiqua" w:cs="Book Antiqua"/>
          <w:color w:val="000000"/>
        </w:rPr>
        <w:t>Tamano</w:t>
      </w:r>
      <w:proofErr w:type="spellEnd"/>
      <w:r w:rsidRPr="00AF7441">
        <w:rPr>
          <w:rFonts w:ascii="Book Antiqua" w:eastAsia="Book Antiqua" w:hAnsi="Book Antiqua" w:cs="Book Antiqua"/>
          <w:color w:val="000000"/>
        </w:rPr>
        <w:t xml:space="preserve"> M. Extramedullary Plasmacytoma of the Stomach. </w:t>
      </w:r>
      <w:r w:rsidRPr="00AF7441">
        <w:rPr>
          <w:rFonts w:ascii="Book Antiqua" w:eastAsia="Book Antiqua" w:hAnsi="Book Antiqua" w:cs="Book Antiqua"/>
          <w:i/>
          <w:iCs/>
          <w:color w:val="000000"/>
        </w:rPr>
        <w:t>Clin Gastroenterol Hepatol</w:t>
      </w:r>
      <w:r w:rsidRPr="00AF7441">
        <w:rPr>
          <w:rFonts w:ascii="Book Antiqua" w:eastAsia="Book Antiqua" w:hAnsi="Book Antiqua" w:cs="Book Antiqua"/>
          <w:color w:val="000000"/>
        </w:rPr>
        <w:t xml:space="preserve"> 2020; </w:t>
      </w:r>
      <w:r w:rsidRPr="00AF7441">
        <w:rPr>
          <w:rFonts w:ascii="Book Antiqua" w:eastAsia="Book Antiqua" w:hAnsi="Book Antiqua" w:cs="Book Antiqua"/>
          <w:b/>
          <w:bCs/>
          <w:color w:val="000000"/>
        </w:rPr>
        <w:t>18</w:t>
      </w:r>
      <w:r w:rsidRPr="00AF7441">
        <w:rPr>
          <w:rFonts w:ascii="Book Antiqua" w:eastAsia="Book Antiqua" w:hAnsi="Book Antiqua" w:cs="Book Antiqua"/>
          <w:color w:val="000000"/>
        </w:rPr>
        <w:t>: e91-e92 [PMID: 31042583 DOI: 10.1016/j.cgh.2019.04.050]</w:t>
      </w:r>
    </w:p>
    <w:p w14:paraId="500AB210" w14:textId="5BF4EB81" w:rsidR="00A77B3E" w:rsidRPr="00AF7441" w:rsidRDefault="00795067">
      <w:pPr>
        <w:spacing w:line="360" w:lineRule="auto"/>
        <w:jc w:val="both"/>
      </w:pPr>
      <w:r w:rsidRPr="00AF7441">
        <w:rPr>
          <w:rFonts w:ascii="Book Antiqua" w:eastAsia="Book Antiqua" w:hAnsi="Book Antiqua" w:cs="Book Antiqua"/>
          <w:color w:val="000000"/>
        </w:rPr>
        <w:t xml:space="preserve">11 </w:t>
      </w:r>
      <w:r w:rsidRPr="00AF7441">
        <w:rPr>
          <w:rFonts w:ascii="Book Antiqua" w:eastAsia="Book Antiqua" w:hAnsi="Book Antiqua" w:cs="Book Antiqua"/>
          <w:b/>
          <w:bCs/>
          <w:color w:val="000000"/>
        </w:rPr>
        <w:t>Ge S</w:t>
      </w:r>
      <w:r w:rsidRPr="00AF7441">
        <w:rPr>
          <w:rFonts w:ascii="Book Antiqua" w:eastAsia="Book Antiqua" w:hAnsi="Book Antiqua" w:cs="Book Antiqua"/>
          <w:color w:val="000000"/>
        </w:rPr>
        <w:t xml:space="preserve">, Tan Z, Xie D, Yi Y. [Clinical analysis on extramedullary plasmacytoma in the upper airway]. </w:t>
      </w:r>
      <w:proofErr w:type="spellStart"/>
      <w:r w:rsidRPr="00AF7441">
        <w:rPr>
          <w:rFonts w:ascii="Book Antiqua" w:eastAsia="Book Antiqua" w:hAnsi="Book Antiqua" w:cs="Book Antiqua"/>
          <w:i/>
          <w:iCs/>
          <w:color w:val="000000"/>
        </w:rPr>
        <w:t>Lin</w:t>
      </w:r>
      <w:r w:rsidR="00B9450D" w:rsidRPr="00AF7441">
        <w:rPr>
          <w:rFonts w:ascii="Book Antiqua" w:hAnsi="Book Antiqua" w:cs="Book Antiqua"/>
          <w:i/>
          <w:iCs/>
          <w:color w:val="000000"/>
          <w:lang w:eastAsia="zh-CN"/>
        </w:rPr>
        <w:t>c</w:t>
      </w:r>
      <w:r w:rsidRPr="00AF7441">
        <w:rPr>
          <w:rFonts w:ascii="Book Antiqua" w:eastAsia="Book Antiqua" w:hAnsi="Book Antiqua" w:cs="Book Antiqua"/>
          <w:i/>
          <w:iCs/>
          <w:color w:val="000000"/>
        </w:rPr>
        <w:t>hung</w:t>
      </w:r>
      <w:proofErr w:type="spellEnd"/>
      <w:r w:rsidRPr="00AF7441">
        <w:rPr>
          <w:rFonts w:ascii="Book Antiqua" w:eastAsia="Book Antiqua" w:hAnsi="Book Antiqua" w:cs="Book Antiqua"/>
          <w:i/>
          <w:iCs/>
          <w:color w:val="000000"/>
        </w:rPr>
        <w:t xml:space="preserve"> Er Bi Yan Hou </w:t>
      </w:r>
      <w:proofErr w:type="spellStart"/>
      <w:r w:rsidRPr="00AF7441">
        <w:rPr>
          <w:rFonts w:ascii="Book Antiqua" w:eastAsia="Book Antiqua" w:hAnsi="Book Antiqua" w:cs="Book Antiqua"/>
          <w:i/>
          <w:iCs/>
          <w:color w:val="000000"/>
        </w:rPr>
        <w:t>Tou</w:t>
      </w:r>
      <w:proofErr w:type="spellEnd"/>
      <w:r w:rsidRPr="00AF7441">
        <w:rPr>
          <w:rFonts w:ascii="Book Antiqua" w:eastAsia="Book Antiqua" w:hAnsi="Book Antiqua" w:cs="Book Antiqua"/>
          <w:i/>
          <w:iCs/>
          <w:color w:val="000000"/>
        </w:rPr>
        <w:t xml:space="preserve"> Jing </w:t>
      </w:r>
      <w:proofErr w:type="spellStart"/>
      <w:r w:rsidRPr="00AF7441">
        <w:rPr>
          <w:rFonts w:ascii="Book Antiqua" w:eastAsia="Book Antiqua" w:hAnsi="Book Antiqua" w:cs="Book Antiqua"/>
          <w:i/>
          <w:iCs/>
          <w:color w:val="000000"/>
        </w:rPr>
        <w:t>Wai</w:t>
      </w:r>
      <w:r w:rsidR="00B9450D" w:rsidRPr="00AF7441">
        <w:rPr>
          <w:rFonts w:ascii="Book Antiqua" w:hAnsi="Book Antiqua" w:cs="Book Antiqua"/>
          <w:i/>
          <w:iCs/>
          <w:color w:val="000000"/>
          <w:lang w:eastAsia="zh-CN"/>
        </w:rPr>
        <w:t>k</w:t>
      </w:r>
      <w:r w:rsidRPr="00AF7441">
        <w:rPr>
          <w:rFonts w:ascii="Book Antiqua" w:eastAsia="Book Antiqua" w:hAnsi="Book Antiqua" w:cs="Book Antiqua"/>
          <w:i/>
          <w:iCs/>
          <w:color w:val="000000"/>
        </w:rPr>
        <w:t>e</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Za</w:t>
      </w:r>
      <w:r w:rsidR="00B9450D" w:rsidRPr="00AF7441">
        <w:rPr>
          <w:rFonts w:ascii="Book Antiqua" w:hAnsi="Book Antiqua" w:cs="Book Antiqua"/>
          <w:i/>
          <w:iCs/>
          <w:color w:val="000000"/>
          <w:lang w:eastAsia="zh-CN"/>
        </w:rPr>
        <w:t>z</w:t>
      </w:r>
      <w:r w:rsidRPr="00AF7441">
        <w:rPr>
          <w:rFonts w:ascii="Book Antiqua" w:eastAsia="Book Antiqua" w:hAnsi="Book Antiqua" w:cs="Book Antiqua"/>
          <w:i/>
          <w:iCs/>
          <w:color w:val="000000"/>
        </w:rPr>
        <w:t>hi</w:t>
      </w:r>
      <w:proofErr w:type="spellEnd"/>
      <w:r w:rsidRPr="00AF7441">
        <w:rPr>
          <w:rFonts w:ascii="Book Antiqua" w:eastAsia="Book Antiqua" w:hAnsi="Book Antiqua" w:cs="Book Antiqua"/>
          <w:color w:val="000000"/>
        </w:rPr>
        <w:t xml:space="preserve"> 2013; </w:t>
      </w:r>
      <w:r w:rsidRPr="00AF7441">
        <w:rPr>
          <w:rFonts w:ascii="Book Antiqua" w:eastAsia="Book Antiqua" w:hAnsi="Book Antiqua" w:cs="Book Antiqua"/>
          <w:b/>
          <w:bCs/>
          <w:color w:val="000000"/>
        </w:rPr>
        <w:t>27</w:t>
      </w:r>
      <w:r w:rsidRPr="00AF7441">
        <w:rPr>
          <w:rFonts w:ascii="Book Antiqua" w:eastAsia="Book Antiqua" w:hAnsi="Book Antiqua" w:cs="Book Antiqua"/>
          <w:color w:val="000000"/>
        </w:rPr>
        <w:t>: 227-230 [PMID: 23729104]</w:t>
      </w:r>
    </w:p>
    <w:p w14:paraId="455DDDE3" w14:textId="77777777" w:rsidR="00A77B3E" w:rsidRPr="00AF7441" w:rsidRDefault="00795067">
      <w:pPr>
        <w:spacing w:line="360" w:lineRule="auto"/>
        <w:jc w:val="both"/>
      </w:pPr>
      <w:r w:rsidRPr="00AF7441">
        <w:rPr>
          <w:rFonts w:ascii="Book Antiqua" w:eastAsia="Book Antiqua" w:hAnsi="Book Antiqua" w:cs="Book Antiqua"/>
          <w:color w:val="000000"/>
        </w:rPr>
        <w:t xml:space="preserve">12 </w:t>
      </w:r>
      <w:r w:rsidRPr="00AF7441">
        <w:rPr>
          <w:rFonts w:ascii="Book Antiqua" w:eastAsia="Book Antiqua" w:hAnsi="Book Antiqua" w:cs="Book Antiqua"/>
          <w:b/>
          <w:bCs/>
          <w:color w:val="000000"/>
        </w:rPr>
        <w:t>Hu X</w:t>
      </w:r>
      <w:r w:rsidRPr="00AF7441">
        <w:rPr>
          <w:rFonts w:ascii="Book Antiqua" w:eastAsia="Book Antiqua" w:hAnsi="Book Antiqua" w:cs="Book Antiqua"/>
          <w:color w:val="000000"/>
        </w:rPr>
        <w:t xml:space="preserve">, Peng C, Wang P, Cai J. Extramedullary Plasmacytoma of Nasal Cavity: A Case Report and Literature Review. </w:t>
      </w:r>
      <w:r w:rsidRPr="00AF7441">
        <w:rPr>
          <w:rFonts w:ascii="Book Antiqua" w:eastAsia="Book Antiqua" w:hAnsi="Book Antiqua" w:cs="Book Antiqua"/>
          <w:i/>
          <w:iCs/>
          <w:color w:val="000000"/>
        </w:rPr>
        <w:t>Ear Nose Throat J</w:t>
      </w:r>
      <w:r w:rsidRPr="00AF7441">
        <w:rPr>
          <w:rFonts w:ascii="Book Antiqua" w:eastAsia="Book Antiqua" w:hAnsi="Book Antiqua" w:cs="Book Antiqua"/>
          <w:color w:val="000000"/>
        </w:rPr>
        <w:t xml:space="preserve"> 2020: 145561320960005 [PMID: 33044842 DOI: 10.1177/0145561320960005]</w:t>
      </w:r>
    </w:p>
    <w:p w14:paraId="3D1631A5" w14:textId="77777777" w:rsidR="00A77B3E" w:rsidRPr="00AF7441" w:rsidRDefault="00795067">
      <w:pPr>
        <w:spacing w:line="360" w:lineRule="auto"/>
        <w:jc w:val="both"/>
      </w:pPr>
      <w:r w:rsidRPr="00AF7441">
        <w:rPr>
          <w:rFonts w:ascii="Book Antiqua" w:eastAsia="Book Antiqua" w:hAnsi="Book Antiqua" w:cs="Book Antiqua"/>
          <w:color w:val="000000"/>
        </w:rPr>
        <w:lastRenderedPageBreak/>
        <w:t xml:space="preserve">13 </w:t>
      </w:r>
      <w:r w:rsidRPr="00AF7441">
        <w:rPr>
          <w:rFonts w:ascii="Book Antiqua" w:eastAsia="Book Antiqua" w:hAnsi="Book Antiqua" w:cs="Book Antiqua"/>
          <w:b/>
          <w:bCs/>
          <w:color w:val="000000"/>
        </w:rPr>
        <w:t>Goldberg Y</w:t>
      </w:r>
      <w:r w:rsidRPr="00AF7441">
        <w:rPr>
          <w:rFonts w:ascii="Book Antiqua" w:eastAsia="Book Antiqua" w:hAnsi="Book Antiqua" w:cs="Book Antiqua"/>
          <w:color w:val="000000"/>
        </w:rPr>
        <w:t xml:space="preserve">, Siegler Y, </w:t>
      </w:r>
      <w:proofErr w:type="spellStart"/>
      <w:r w:rsidRPr="00AF7441">
        <w:rPr>
          <w:rFonts w:ascii="Book Antiqua" w:eastAsia="Book Antiqua" w:hAnsi="Book Antiqua" w:cs="Book Antiqua"/>
          <w:color w:val="000000"/>
        </w:rPr>
        <w:t>Segev</w:t>
      </w:r>
      <w:proofErr w:type="spellEnd"/>
      <w:r w:rsidRPr="00AF7441">
        <w:rPr>
          <w:rFonts w:ascii="Book Antiqua" w:eastAsia="Book Antiqua" w:hAnsi="Book Antiqua" w:cs="Book Antiqua"/>
          <w:color w:val="000000"/>
        </w:rPr>
        <w:t xml:space="preserve"> Y, Mandel R, Siegler E, </w:t>
      </w:r>
      <w:proofErr w:type="spellStart"/>
      <w:r w:rsidRPr="00AF7441">
        <w:rPr>
          <w:rFonts w:ascii="Book Antiqua" w:eastAsia="Book Antiqua" w:hAnsi="Book Antiqua" w:cs="Book Antiqua"/>
          <w:color w:val="000000"/>
        </w:rPr>
        <w:t>Auslander</w:t>
      </w:r>
      <w:proofErr w:type="spellEnd"/>
      <w:r w:rsidRPr="00AF7441">
        <w:rPr>
          <w:rFonts w:ascii="Book Antiqua" w:eastAsia="Book Antiqua" w:hAnsi="Book Antiqua" w:cs="Book Antiqua"/>
          <w:color w:val="000000"/>
        </w:rPr>
        <w:t xml:space="preserve"> R, </w:t>
      </w:r>
      <w:proofErr w:type="spellStart"/>
      <w:r w:rsidRPr="00AF7441">
        <w:rPr>
          <w:rFonts w:ascii="Book Antiqua" w:eastAsia="Book Antiqua" w:hAnsi="Book Antiqua" w:cs="Book Antiqua"/>
          <w:color w:val="000000"/>
        </w:rPr>
        <w:t>Lavie</w:t>
      </w:r>
      <w:proofErr w:type="spellEnd"/>
      <w:r w:rsidRPr="00AF7441">
        <w:rPr>
          <w:rFonts w:ascii="Book Antiqua" w:eastAsia="Book Antiqua" w:hAnsi="Book Antiqua" w:cs="Book Antiqua"/>
          <w:color w:val="000000"/>
        </w:rPr>
        <w:t xml:space="preserve"> O. The added benefit of transvaginal sonography in the clinical staging of cervical carcinoma. </w:t>
      </w:r>
      <w:r w:rsidRPr="00AF7441">
        <w:rPr>
          <w:rFonts w:ascii="Book Antiqua" w:eastAsia="Book Antiqua" w:hAnsi="Book Antiqua" w:cs="Book Antiqua"/>
          <w:i/>
          <w:iCs/>
          <w:color w:val="000000"/>
        </w:rPr>
        <w:t xml:space="preserve">Acta </w:t>
      </w:r>
      <w:proofErr w:type="spellStart"/>
      <w:r w:rsidRPr="00AF7441">
        <w:rPr>
          <w:rFonts w:ascii="Book Antiqua" w:eastAsia="Book Antiqua" w:hAnsi="Book Antiqua" w:cs="Book Antiqua"/>
          <w:i/>
          <w:iCs/>
          <w:color w:val="000000"/>
        </w:rPr>
        <w:t>Obstet</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Gynecol</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Scand</w:t>
      </w:r>
      <w:proofErr w:type="spellEnd"/>
      <w:r w:rsidRPr="00AF7441">
        <w:rPr>
          <w:rFonts w:ascii="Book Antiqua" w:eastAsia="Book Antiqua" w:hAnsi="Book Antiqua" w:cs="Book Antiqua"/>
          <w:color w:val="000000"/>
        </w:rPr>
        <w:t xml:space="preserve"> 2020; </w:t>
      </w:r>
      <w:r w:rsidRPr="00AF7441">
        <w:rPr>
          <w:rFonts w:ascii="Book Antiqua" w:eastAsia="Book Antiqua" w:hAnsi="Book Antiqua" w:cs="Book Antiqua"/>
          <w:b/>
          <w:bCs/>
          <w:color w:val="000000"/>
        </w:rPr>
        <w:t>99</w:t>
      </w:r>
      <w:r w:rsidRPr="00AF7441">
        <w:rPr>
          <w:rFonts w:ascii="Book Antiqua" w:eastAsia="Book Antiqua" w:hAnsi="Book Antiqua" w:cs="Book Antiqua"/>
          <w:color w:val="000000"/>
        </w:rPr>
        <w:t>: 312-316 [PMID: 31628851 DOI: 10.1111/aogs.13750]</w:t>
      </w:r>
    </w:p>
    <w:p w14:paraId="177B5B2A" w14:textId="77777777" w:rsidR="00A77B3E" w:rsidRPr="00AF7441" w:rsidRDefault="00795067">
      <w:pPr>
        <w:spacing w:line="360" w:lineRule="auto"/>
        <w:jc w:val="both"/>
      </w:pPr>
      <w:r w:rsidRPr="00AF7441">
        <w:rPr>
          <w:rFonts w:ascii="Book Antiqua" w:eastAsia="Book Antiqua" w:hAnsi="Book Antiqua" w:cs="Book Antiqua"/>
          <w:color w:val="000000"/>
        </w:rPr>
        <w:t xml:space="preserve">14 </w:t>
      </w:r>
      <w:r w:rsidRPr="00AF7441">
        <w:rPr>
          <w:rFonts w:ascii="Book Antiqua" w:eastAsia="Book Antiqua" w:hAnsi="Book Antiqua" w:cs="Book Antiqua"/>
          <w:b/>
          <w:bCs/>
          <w:color w:val="000000"/>
        </w:rPr>
        <w:t>Bae JM</w:t>
      </w:r>
      <w:r w:rsidRPr="00AF7441">
        <w:rPr>
          <w:rFonts w:ascii="Book Antiqua" w:eastAsia="Book Antiqua" w:hAnsi="Book Antiqua" w:cs="Book Antiqua"/>
          <w:color w:val="000000"/>
        </w:rPr>
        <w:t xml:space="preserve">, Kim CK, Park JJ, Park BK. Can diffusion-weighted magnetic resonance imaging predict tumor recurrence of uterine cervical cancer after concurrent chemoradiotherapy? </w:t>
      </w:r>
      <w:proofErr w:type="spellStart"/>
      <w:r w:rsidRPr="00AF7441">
        <w:rPr>
          <w:rFonts w:ascii="Book Antiqua" w:eastAsia="Book Antiqua" w:hAnsi="Book Antiqua" w:cs="Book Antiqua"/>
          <w:i/>
          <w:iCs/>
          <w:color w:val="000000"/>
        </w:rPr>
        <w:t>Abdom</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Radiol</w:t>
      </w:r>
      <w:proofErr w:type="spellEnd"/>
      <w:r w:rsidRPr="00AF7441">
        <w:rPr>
          <w:rFonts w:ascii="Book Antiqua" w:eastAsia="Book Antiqua" w:hAnsi="Book Antiqua" w:cs="Book Antiqua"/>
          <w:i/>
          <w:iCs/>
          <w:color w:val="000000"/>
        </w:rPr>
        <w:t xml:space="preserve"> (NY)</w:t>
      </w:r>
      <w:r w:rsidRPr="00AF7441">
        <w:rPr>
          <w:rFonts w:ascii="Book Antiqua" w:eastAsia="Book Antiqua" w:hAnsi="Book Antiqua" w:cs="Book Antiqua"/>
          <w:color w:val="000000"/>
        </w:rPr>
        <w:t xml:space="preserve"> 2016; </w:t>
      </w:r>
      <w:r w:rsidRPr="00AF7441">
        <w:rPr>
          <w:rFonts w:ascii="Book Antiqua" w:eastAsia="Book Antiqua" w:hAnsi="Book Antiqua" w:cs="Book Antiqua"/>
          <w:b/>
          <w:bCs/>
          <w:color w:val="000000"/>
        </w:rPr>
        <w:t>41</w:t>
      </w:r>
      <w:r w:rsidRPr="00AF7441">
        <w:rPr>
          <w:rFonts w:ascii="Book Antiqua" w:eastAsia="Book Antiqua" w:hAnsi="Book Antiqua" w:cs="Book Antiqua"/>
          <w:color w:val="000000"/>
        </w:rPr>
        <w:t>: 1604-1610 [PMID: 27056747 DOI: 10.1007/s00261-016-0730-y]</w:t>
      </w:r>
    </w:p>
    <w:p w14:paraId="72651406" w14:textId="2FF2AB82" w:rsidR="00A77B3E" w:rsidRPr="00AF7441" w:rsidRDefault="00795067">
      <w:pPr>
        <w:spacing w:line="360" w:lineRule="auto"/>
        <w:jc w:val="both"/>
      </w:pPr>
      <w:r w:rsidRPr="00AF7441">
        <w:rPr>
          <w:rFonts w:ascii="Book Antiqua" w:eastAsia="Book Antiqua" w:hAnsi="Book Antiqua" w:cs="Book Antiqua"/>
          <w:color w:val="000000"/>
        </w:rPr>
        <w:t xml:space="preserve">15 </w:t>
      </w:r>
      <w:r w:rsidRPr="00AF7441">
        <w:rPr>
          <w:rFonts w:ascii="Book Antiqua" w:eastAsia="Book Antiqua" w:hAnsi="Book Antiqua" w:cs="Book Antiqua"/>
          <w:b/>
          <w:bCs/>
          <w:color w:val="000000"/>
        </w:rPr>
        <w:t>Ge X</w:t>
      </w:r>
      <w:r w:rsidRPr="00AF7441">
        <w:rPr>
          <w:rFonts w:ascii="Book Antiqua" w:eastAsia="Book Antiqua" w:hAnsi="Book Antiqua" w:cs="Book Antiqua"/>
          <w:color w:val="000000"/>
        </w:rPr>
        <w:t xml:space="preserve">, Chen P, Zhang X, Zhang H, Zhang Y, Fan Y, Wang Q, Fu J, Li B. [Extramedullary plasmacytoma presented with multiple pulmonary plasmacytoma as first manifestation: a case report and literature review]. </w:t>
      </w:r>
      <w:proofErr w:type="spellStart"/>
      <w:r w:rsidRPr="00AF7441">
        <w:rPr>
          <w:rFonts w:ascii="Book Antiqua" w:eastAsia="Book Antiqua" w:hAnsi="Book Antiqua" w:cs="Book Antiqua"/>
          <w:i/>
          <w:iCs/>
          <w:color w:val="000000"/>
        </w:rPr>
        <w:t>Zhonghua</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Xue</w:t>
      </w:r>
      <w:r w:rsidR="00B9450D" w:rsidRPr="00AF7441">
        <w:rPr>
          <w:rFonts w:ascii="Book Antiqua" w:hAnsi="Book Antiqua" w:cs="Book Antiqua"/>
          <w:i/>
          <w:iCs/>
          <w:color w:val="000000"/>
          <w:lang w:eastAsia="zh-CN"/>
        </w:rPr>
        <w:t>y</w:t>
      </w:r>
      <w:r w:rsidRPr="00AF7441">
        <w:rPr>
          <w:rFonts w:ascii="Book Antiqua" w:eastAsia="Book Antiqua" w:hAnsi="Book Antiqua" w:cs="Book Antiqua"/>
          <w:i/>
          <w:iCs/>
          <w:color w:val="000000"/>
        </w:rPr>
        <w:t>e</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Xue</w:t>
      </w:r>
      <w:proofErr w:type="spellEnd"/>
      <w:r w:rsidRPr="00AF7441">
        <w:rPr>
          <w:rFonts w:ascii="Book Antiqua" w:eastAsia="Book Antiqua" w:hAnsi="Book Antiqua" w:cs="Book Antiqua"/>
          <w:i/>
          <w:iCs/>
          <w:color w:val="000000"/>
        </w:rPr>
        <w:t xml:space="preserve"> </w:t>
      </w:r>
      <w:proofErr w:type="spellStart"/>
      <w:r w:rsidRPr="00AF7441">
        <w:rPr>
          <w:rFonts w:ascii="Book Antiqua" w:eastAsia="Book Antiqua" w:hAnsi="Book Antiqua" w:cs="Book Antiqua"/>
          <w:i/>
          <w:iCs/>
          <w:color w:val="000000"/>
        </w:rPr>
        <w:t>Za</w:t>
      </w:r>
      <w:r w:rsidR="00B9450D" w:rsidRPr="00AF7441">
        <w:rPr>
          <w:rFonts w:ascii="Book Antiqua" w:hAnsi="Book Antiqua" w:cs="Book Antiqua"/>
          <w:i/>
          <w:iCs/>
          <w:color w:val="000000"/>
          <w:lang w:eastAsia="zh-CN"/>
        </w:rPr>
        <w:t>z</w:t>
      </w:r>
      <w:r w:rsidRPr="00AF7441">
        <w:rPr>
          <w:rFonts w:ascii="Book Antiqua" w:eastAsia="Book Antiqua" w:hAnsi="Book Antiqua" w:cs="Book Antiqua"/>
          <w:i/>
          <w:iCs/>
          <w:color w:val="000000"/>
        </w:rPr>
        <w:t>hi</w:t>
      </w:r>
      <w:proofErr w:type="spellEnd"/>
      <w:r w:rsidRPr="00AF7441">
        <w:rPr>
          <w:rFonts w:ascii="Book Antiqua" w:eastAsia="Book Antiqua" w:hAnsi="Book Antiqua" w:cs="Book Antiqua"/>
          <w:color w:val="000000"/>
        </w:rPr>
        <w:t xml:space="preserve"> 2015; </w:t>
      </w:r>
      <w:r w:rsidRPr="00AF7441">
        <w:rPr>
          <w:rFonts w:ascii="Book Antiqua" w:eastAsia="Book Antiqua" w:hAnsi="Book Antiqua" w:cs="Book Antiqua"/>
          <w:b/>
          <w:bCs/>
          <w:color w:val="000000"/>
        </w:rPr>
        <w:t>36</w:t>
      </w:r>
      <w:r w:rsidRPr="00AF7441">
        <w:rPr>
          <w:rFonts w:ascii="Book Antiqua" w:eastAsia="Book Antiqua" w:hAnsi="Book Antiqua" w:cs="Book Antiqua"/>
          <w:color w:val="000000"/>
        </w:rPr>
        <w:t>: 956-959 [PMID: 26632472 DOI: 10.3760/cma.j.issn.0253-2727.2015.11.015]</w:t>
      </w:r>
    </w:p>
    <w:p w14:paraId="2ABE2C1B" w14:textId="77777777" w:rsidR="00A77B3E" w:rsidRPr="00AF7441" w:rsidRDefault="00A77B3E">
      <w:pPr>
        <w:spacing w:line="360" w:lineRule="auto"/>
        <w:jc w:val="both"/>
        <w:sectPr w:rsidR="00A77B3E" w:rsidRPr="00AF7441">
          <w:pgSz w:w="12240" w:h="15840"/>
          <w:pgMar w:top="1440" w:right="1440" w:bottom="1440" w:left="1440" w:header="720" w:footer="720" w:gutter="0"/>
          <w:cols w:space="720"/>
          <w:docGrid w:linePitch="360"/>
        </w:sectPr>
      </w:pPr>
    </w:p>
    <w:p w14:paraId="5CAEE073" w14:textId="77777777" w:rsidR="00A77B3E" w:rsidRPr="00AF7441" w:rsidRDefault="00795067">
      <w:pPr>
        <w:spacing w:line="360" w:lineRule="auto"/>
        <w:jc w:val="both"/>
      </w:pPr>
      <w:r w:rsidRPr="00AF7441">
        <w:rPr>
          <w:rFonts w:ascii="Book Antiqua" w:eastAsia="Book Antiqua" w:hAnsi="Book Antiqua" w:cs="Book Antiqua"/>
          <w:b/>
          <w:color w:val="000000"/>
        </w:rPr>
        <w:lastRenderedPageBreak/>
        <w:t>Footnotes</w:t>
      </w:r>
    </w:p>
    <w:p w14:paraId="3BE5710C"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Informed consent statement: </w:t>
      </w:r>
      <w:r w:rsidRPr="00AF7441">
        <w:rPr>
          <w:rFonts w:ascii="Book Antiqua" w:eastAsia="Book Antiqua" w:hAnsi="Book Antiqua" w:cs="Book Antiqua"/>
          <w:color w:val="000000"/>
        </w:rPr>
        <w:t>Written informed consent was obtained from this patient.</w:t>
      </w:r>
    </w:p>
    <w:p w14:paraId="6C2EA7F5" w14:textId="77777777" w:rsidR="00A77B3E" w:rsidRPr="00AF7441" w:rsidRDefault="00A77B3E">
      <w:pPr>
        <w:spacing w:line="360" w:lineRule="auto"/>
        <w:jc w:val="both"/>
      </w:pPr>
    </w:p>
    <w:p w14:paraId="54EE5099"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Conflict-of-interest statement: </w:t>
      </w:r>
      <w:r w:rsidRPr="00AF7441">
        <w:rPr>
          <w:rFonts w:ascii="Book Antiqua" w:eastAsia="Book Antiqua" w:hAnsi="Book Antiqua" w:cs="Book Antiqua"/>
          <w:color w:val="000000"/>
        </w:rPr>
        <w:t>All authors declare no conflicts of interests.</w:t>
      </w:r>
    </w:p>
    <w:p w14:paraId="5596DB51" w14:textId="77777777" w:rsidR="00A77B3E" w:rsidRPr="00AF7441" w:rsidRDefault="00A77B3E">
      <w:pPr>
        <w:spacing w:line="360" w:lineRule="auto"/>
        <w:jc w:val="both"/>
      </w:pPr>
    </w:p>
    <w:p w14:paraId="1768952F" w14:textId="77777777" w:rsidR="00A77B3E" w:rsidRPr="00AF7441" w:rsidRDefault="00795067">
      <w:pPr>
        <w:spacing w:line="360" w:lineRule="auto"/>
        <w:jc w:val="both"/>
      </w:pPr>
      <w:r w:rsidRPr="00247A55">
        <w:rPr>
          <w:rFonts w:ascii="Book Antiqua" w:eastAsia="Book Antiqua" w:hAnsi="Book Antiqua" w:cs="Book Antiqua"/>
          <w:b/>
          <w:bCs/>
          <w:color w:val="000000"/>
        </w:rPr>
        <w:t xml:space="preserve">CARE Checklist (2016) statement: </w:t>
      </w:r>
      <w:r w:rsidRPr="00AF7441">
        <w:rPr>
          <w:rFonts w:ascii="Book Antiqua" w:eastAsia="Book Antiqua" w:hAnsi="Book Antiqua" w:cs="Book Antiqua"/>
          <w:color w:val="000000"/>
        </w:rPr>
        <w:t>The authors have read the CARE Checklist (2016), and the manuscript was prepared and revised according to the CARE Checklist (2016).</w:t>
      </w:r>
    </w:p>
    <w:p w14:paraId="222FEEFD" w14:textId="77777777" w:rsidR="00A77B3E" w:rsidRPr="00AF7441" w:rsidRDefault="00A77B3E">
      <w:pPr>
        <w:spacing w:line="360" w:lineRule="auto"/>
        <w:jc w:val="both"/>
      </w:pPr>
    </w:p>
    <w:p w14:paraId="23F01B41"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Open-Access: </w:t>
      </w:r>
      <w:r w:rsidRPr="00AF744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52610F" w14:textId="77777777" w:rsidR="00A77B3E" w:rsidRPr="00AF7441" w:rsidRDefault="00A77B3E">
      <w:pPr>
        <w:spacing w:line="360" w:lineRule="auto"/>
        <w:jc w:val="both"/>
      </w:pPr>
    </w:p>
    <w:p w14:paraId="6C624B1F"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Manuscript source: </w:t>
      </w:r>
      <w:r w:rsidRPr="00AF7441">
        <w:rPr>
          <w:rFonts w:ascii="Book Antiqua" w:eastAsia="Book Antiqua" w:hAnsi="Book Antiqua" w:cs="Book Antiqua"/>
          <w:color w:val="000000"/>
        </w:rPr>
        <w:t xml:space="preserve">Unsolicited </w:t>
      </w:r>
      <w:r w:rsidR="006E37B9" w:rsidRPr="00AF7441">
        <w:rPr>
          <w:rFonts w:ascii="Book Antiqua" w:hAnsi="Book Antiqua" w:cs="Book Antiqua"/>
          <w:color w:val="000000"/>
          <w:lang w:eastAsia="zh-CN"/>
        </w:rPr>
        <w:t>m</w:t>
      </w:r>
      <w:r w:rsidRPr="00AF7441">
        <w:rPr>
          <w:rFonts w:ascii="Book Antiqua" w:eastAsia="Book Antiqua" w:hAnsi="Book Antiqua" w:cs="Book Antiqua"/>
          <w:color w:val="000000"/>
        </w:rPr>
        <w:t>anuscript</w:t>
      </w:r>
    </w:p>
    <w:p w14:paraId="11E8D9D4" w14:textId="77777777" w:rsidR="00A77B3E" w:rsidRPr="00AF7441" w:rsidRDefault="00A77B3E">
      <w:pPr>
        <w:spacing w:line="360" w:lineRule="auto"/>
        <w:jc w:val="both"/>
      </w:pPr>
    </w:p>
    <w:p w14:paraId="2CF94D58"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Peer-review started: </w:t>
      </w:r>
      <w:r w:rsidRPr="00AF7441">
        <w:rPr>
          <w:rFonts w:ascii="Book Antiqua" w:eastAsia="Book Antiqua" w:hAnsi="Book Antiqua" w:cs="Book Antiqua"/>
          <w:color w:val="000000"/>
        </w:rPr>
        <w:t>December 21, 2020</w:t>
      </w:r>
    </w:p>
    <w:p w14:paraId="7318ECB3"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First decision: </w:t>
      </w:r>
      <w:r w:rsidRPr="00AF7441">
        <w:rPr>
          <w:rFonts w:ascii="Book Antiqua" w:eastAsia="Book Antiqua" w:hAnsi="Book Antiqua" w:cs="Book Antiqua"/>
          <w:color w:val="000000"/>
        </w:rPr>
        <w:t>May 5, 2021</w:t>
      </w:r>
    </w:p>
    <w:p w14:paraId="1E3D9706"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Article in press: </w:t>
      </w:r>
    </w:p>
    <w:p w14:paraId="3BD78EBB" w14:textId="77777777" w:rsidR="00A77B3E" w:rsidRPr="00AF7441" w:rsidRDefault="00A77B3E">
      <w:pPr>
        <w:spacing w:line="360" w:lineRule="auto"/>
        <w:jc w:val="both"/>
      </w:pPr>
    </w:p>
    <w:p w14:paraId="578B75B2"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Specialty type: </w:t>
      </w:r>
      <w:r w:rsidR="006E37B9" w:rsidRPr="00AF7441">
        <w:rPr>
          <w:rFonts w:ascii="Book Antiqua" w:eastAsia="Book Antiqua" w:hAnsi="Book Antiqua" w:cs="Book Antiqua"/>
          <w:color w:val="000000"/>
        </w:rPr>
        <w:t>Medicine, research and experimental</w:t>
      </w:r>
    </w:p>
    <w:p w14:paraId="1C2F1EBC"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Country/Territory of origin: </w:t>
      </w:r>
      <w:r w:rsidRPr="00AF7441">
        <w:rPr>
          <w:rFonts w:ascii="Book Antiqua" w:eastAsia="Book Antiqua" w:hAnsi="Book Antiqua" w:cs="Book Antiqua"/>
          <w:color w:val="000000"/>
        </w:rPr>
        <w:t>China</w:t>
      </w:r>
    </w:p>
    <w:p w14:paraId="56BAC971" w14:textId="77777777" w:rsidR="00A77B3E" w:rsidRPr="00AF7441" w:rsidRDefault="00795067">
      <w:pPr>
        <w:spacing w:line="360" w:lineRule="auto"/>
        <w:jc w:val="both"/>
      </w:pPr>
      <w:r w:rsidRPr="00AF7441">
        <w:rPr>
          <w:rFonts w:ascii="Book Antiqua" w:eastAsia="Book Antiqua" w:hAnsi="Book Antiqua" w:cs="Book Antiqua"/>
          <w:b/>
          <w:color w:val="000000"/>
        </w:rPr>
        <w:t>Peer-review report’s scientific quality classification</w:t>
      </w:r>
    </w:p>
    <w:p w14:paraId="56CEE843" w14:textId="77777777" w:rsidR="00A77B3E" w:rsidRPr="00AF7441" w:rsidRDefault="00795067">
      <w:pPr>
        <w:spacing w:line="360" w:lineRule="auto"/>
        <w:jc w:val="both"/>
      </w:pPr>
      <w:r w:rsidRPr="00AF7441">
        <w:rPr>
          <w:rFonts w:ascii="Book Antiqua" w:eastAsia="Book Antiqua" w:hAnsi="Book Antiqua" w:cs="Book Antiqua"/>
          <w:color w:val="000000"/>
        </w:rPr>
        <w:t>Grade A (Excellent): 0</w:t>
      </w:r>
    </w:p>
    <w:p w14:paraId="5AB147FA" w14:textId="77777777" w:rsidR="00A77B3E" w:rsidRPr="00AF7441" w:rsidRDefault="00795067">
      <w:pPr>
        <w:spacing w:line="360" w:lineRule="auto"/>
        <w:jc w:val="both"/>
      </w:pPr>
      <w:r w:rsidRPr="00AF7441">
        <w:rPr>
          <w:rFonts w:ascii="Book Antiqua" w:eastAsia="Book Antiqua" w:hAnsi="Book Antiqua" w:cs="Book Antiqua"/>
          <w:color w:val="000000"/>
        </w:rPr>
        <w:t>Grade B (Very good): 0</w:t>
      </w:r>
    </w:p>
    <w:p w14:paraId="5E232267" w14:textId="77777777" w:rsidR="00A77B3E" w:rsidRPr="00AF7441" w:rsidRDefault="00795067">
      <w:pPr>
        <w:spacing w:line="360" w:lineRule="auto"/>
        <w:jc w:val="both"/>
      </w:pPr>
      <w:r w:rsidRPr="00AF7441">
        <w:rPr>
          <w:rFonts w:ascii="Book Antiqua" w:eastAsia="Book Antiqua" w:hAnsi="Book Antiqua" w:cs="Book Antiqua"/>
          <w:color w:val="000000"/>
        </w:rPr>
        <w:t>Grade C (Good): C</w:t>
      </w:r>
    </w:p>
    <w:p w14:paraId="04EBA86E" w14:textId="77777777" w:rsidR="00A77B3E" w:rsidRPr="00AF7441" w:rsidRDefault="00795067">
      <w:pPr>
        <w:spacing w:line="360" w:lineRule="auto"/>
        <w:jc w:val="both"/>
      </w:pPr>
      <w:r w:rsidRPr="00AF7441">
        <w:rPr>
          <w:rFonts w:ascii="Book Antiqua" w:eastAsia="Book Antiqua" w:hAnsi="Book Antiqua" w:cs="Book Antiqua"/>
          <w:color w:val="000000"/>
        </w:rPr>
        <w:t>Grade D (Fair): 0</w:t>
      </w:r>
    </w:p>
    <w:p w14:paraId="5FA943B9" w14:textId="77777777" w:rsidR="00A77B3E" w:rsidRPr="00AF7441" w:rsidRDefault="00795067">
      <w:pPr>
        <w:spacing w:line="360" w:lineRule="auto"/>
        <w:jc w:val="both"/>
      </w:pPr>
      <w:r w:rsidRPr="00AF7441">
        <w:rPr>
          <w:rFonts w:ascii="Book Antiqua" w:eastAsia="Book Antiqua" w:hAnsi="Book Antiqua" w:cs="Book Antiqua"/>
          <w:color w:val="000000"/>
        </w:rPr>
        <w:t>Grade E (Poor): 0</w:t>
      </w:r>
    </w:p>
    <w:p w14:paraId="7B980026" w14:textId="77777777" w:rsidR="00A77B3E" w:rsidRPr="00AF7441" w:rsidRDefault="00A77B3E">
      <w:pPr>
        <w:spacing w:line="360" w:lineRule="auto"/>
        <w:jc w:val="both"/>
      </w:pPr>
    </w:p>
    <w:p w14:paraId="114A99E2" w14:textId="6DDDF994" w:rsidR="00A77B3E" w:rsidRPr="00AF7441" w:rsidRDefault="00795067">
      <w:pPr>
        <w:spacing w:line="360" w:lineRule="auto"/>
        <w:jc w:val="both"/>
        <w:rPr>
          <w:rFonts w:ascii="Book Antiqua" w:eastAsia="Book Antiqua" w:hAnsi="Book Antiqua" w:cs="Book Antiqua"/>
          <w:b/>
          <w:color w:val="000000"/>
        </w:rPr>
      </w:pPr>
      <w:r w:rsidRPr="00AF7441">
        <w:rPr>
          <w:rFonts w:ascii="Book Antiqua" w:eastAsia="Book Antiqua" w:hAnsi="Book Antiqua" w:cs="Book Antiqua"/>
          <w:b/>
          <w:color w:val="000000"/>
        </w:rPr>
        <w:lastRenderedPageBreak/>
        <w:t xml:space="preserve">P-Reviewer: </w:t>
      </w:r>
      <w:r w:rsidRPr="00AF7441">
        <w:rPr>
          <w:rFonts w:ascii="Book Antiqua" w:eastAsia="Book Antiqua" w:hAnsi="Book Antiqua" w:cs="Book Antiqua"/>
          <w:color w:val="000000"/>
        </w:rPr>
        <w:t>Morilla I</w:t>
      </w:r>
      <w:r w:rsidRPr="00AF7441">
        <w:rPr>
          <w:rFonts w:ascii="Book Antiqua" w:eastAsia="Book Antiqua" w:hAnsi="Book Antiqua" w:cs="Book Antiqua"/>
          <w:b/>
          <w:color w:val="000000"/>
        </w:rPr>
        <w:t xml:space="preserve"> S-Editor: </w:t>
      </w:r>
      <w:r w:rsidRPr="00AF7441">
        <w:rPr>
          <w:rFonts w:ascii="Book Antiqua" w:eastAsia="Book Antiqua" w:hAnsi="Book Antiqua" w:cs="Book Antiqua"/>
          <w:color w:val="000000"/>
        </w:rPr>
        <w:t>Gao CC</w:t>
      </w:r>
      <w:r w:rsidRPr="00AF7441">
        <w:rPr>
          <w:rFonts w:ascii="Book Antiqua" w:eastAsia="Book Antiqua" w:hAnsi="Book Antiqua" w:cs="Book Antiqua"/>
          <w:b/>
          <w:color w:val="000000"/>
        </w:rPr>
        <w:t xml:space="preserve"> L-Editor: </w:t>
      </w:r>
      <w:r w:rsidR="000E1965" w:rsidRPr="00AF7441">
        <w:rPr>
          <w:rFonts w:ascii="Book Antiqua" w:eastAsia="Book Antiqua" w:hAnsi="Book Antiqua" w:cs="Book Antiqua"/>
          <w:bCs/>
          <w:color w:val="000000"/>
        </w:rPr>
        <w:t>Filipodia</w:t>
      </w:r>
      <w:r w:rsidRPr="00AF7441">
        <w:rPr>
          <w:rFonts w:ascii="Book Antiqua" w:eastAsia="Book Antiqua" w:hAnsi="Book Antiqua" w:cs="Book Antiqua"/>
          <w:b/>
          <w:color w:val="000000"/>
        </w:rPr>
        <w:t xml:space="preserve"> P-Editor: </w:t>
      </w:r>
    </w:p>
    <w:p w14:paraId="0ED60D58" w14:textId="77777777" w:rsidR="006215F5" w:rsidRPr="00AF7441" w:rsidRDefault="006215F5">
      <w:pPr>
        <w:spacing w:line="360" w:lineRule="auto"/>
        <w:jc w:val="both"/>
        <w:sectPr w:rsidR="006215F5" w:rsidRPr="00AF7441">
          <w:pgSz w:w="12240" w:h="15840"/>
          <w:pgMar w:top="1440" w:right="1440" w:bottom="1440" w:left="1440" w:header="720" w:footer="720" w:gutter="0"/>
          <w:cols w:space="720"/>
          <w:docGrid w:linePitch="360"/>
        </w:sectPr>
      </w:pPr>
    </w:p>
    <w:p w14:paraId="75FE321D" w14:textId="77777777" w:rsidR="00A77B3E" w:rsidRPr="00AF7441" w:rsidRDefault="00795067">
      <w:pPr>
        <w:spacing w:line="360" w:lineRule="auto"/>
        <w:jc w:val="both"/>
        <w:rPr>
          <w:rFonts w:ascii="Book Antiqua" w:hAnsi="Book Antiqua" w:cs="Book Antiqua"/>
          <w:b/>
          <w:color w:val="000000"/>
          <w:lang w:eastAsia="zh-CN"/>
        </w:rPr>
      </w:pPr>
      <w:r w:rsidRPr="00AF7441">
        <w:rPr>
          <w:rFonts w:ascii="Book Antiqua" w:eastAsia="Book Antiqua" w:hAnsi="Book Antiqua" w:cs="Book Antiqua"/>
          <w:b/>
          <w:color w:val="000000"/>
        </w:rPr>
        <w:lastRenderedPageBreak/>
        <w:t>Figure Legends</w:t>
      </w:r>
    </w:p>
    <w:p w14:paraId="33D57986" w14:textId="77777777" w:rsidR="00C92893" w:rsidRPr="00AF7441" w:rsidRDefault="00C92893">
      <w:pPr>
        <w:spacing w:line="360" w:lineRule="auto"/>
        <w:jc w:val="both"/>
        <w:rPr>
          <w:lang w:eastAsia="zh-CN"/>
        </w:rPr>
      </w:pPr>
      <w:r w:rsidRPr="00AF7441">
        <w:rPr>
          <w:noProof/>
          <w:lang w:eastAsia="zh-CN"/>
        </w:rPr>
        <w:drawing>
          <wp:inline distT="0" distB="0" distL="0" distR="0" wp14:anchorId="4FB40C27" wp14:editId="6B94E603">
            <wp:extent cx="5838654" cy="207529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49333" cy="2079086"/>
                    </a:xfrm>
                    <a:prstGeom prst="rect">
                      <a:avLst/>
                    </a:prstGeom>
                  </pic:spPr>
                </pic:pic>
              </a:graphicData>
            </a:graphic>
          </wp:inline>
        </w:drawing>
      </w:r>
    </w:p>
    <w:p w14:paraId="1FA3CE3E" w14:textId="77777777" w:rsidR="00C92893" w:rsidRPr="00AF7441" w:rsidRDefault="00795067">
      <w:pPr>
        <w:spacing w:line="360" w:lineRule="auto"/>
        <w:jc w:val="both"/>
        <w:rPr>
          <w:rFonts w:ascii="Book Antiqua" w:eastAsia="Book Antiqua" w:hAnsi="Book Antiqua" w:cs="Book Antiqua"/>
          <w:color w:val="000000"/>
        </w:rPr>
      </w:pPr>
      <w:r w:rsidRPr="00AF7441">
        <w:rPr>
          <w:rFonts w:ascii="Book Antiqua" w:eastAsia="Book Antiqua" w:hAnsi="Book Antiqua" w:cs="Book Antiqua"/>
          <w:b/>
          <w:color w:val="000000"/>
        </w:rPr>
        <w:t>Fig</w:t>
      </w:r>
      <w:r w:rsidR="00C92893" w:rsidRPr="00AF7441">
        <w:rPr>
          <w:rFonts w:ascii="Book Antiqua" w:hAnsi="Book Antiqua" w:cs="Book Antiqua"/>
          <w:b/>
          <w:color w:val="000000"/>
          <w:lang w:eastAsia="zh-CN"/>
        </w:rPr>
        <w:t>ure</w:t>
      </w:r>
      <w:r w:rsidRPr="00AF7441">
        <w:rPr>
          <w:rFonts w:ascii="Book Antiqua" w:eastAsia="Book Antiqua" w:hAnsi="Book Antiqua" w:cs="Book Antiqua"/>
          <w:b/>
          <w:color w:val="000000"/>
        </w:rPr>
        <w:t xml:space="preserve"> 1</w:t>
      </w:r>
      <w:r w:rsidR="00C92893" w:rsidRPr="00AF7441">
        <w:rPr>
          <w:rFonts w:ascii="Book Antiqua" w:hAnsi="Book Antiqua" w:cs="Book Antiqua"/>
          <w:b/>
          <w:color w:val="000000"/>
          <w:lang w:eastAsia="zh-CN"/>
        </w:rPr>
        <w:t xml:space="preserve"> </w:t>
      </w:r>
      <w:r w:rsidRPr="00AF7441">
        <w:rPr>
          <w:rFonts w:ascii="Book Antiqua" w:eastAsia="Book Antiqua" w:hAnsi="Book Antiqua" w:cs="Book Antiqua"/>
          <w:b/>
          <w:color w:val="000000"/>
        </w:rPr>
        <w:t>Morphology of cervical lesions.</w:t>
      </w:r>
      <w:r w:rsidR="00C92893"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A</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Cervical lesions under colposcopy. White arrow indicates cervical extramedullary plasmacytoma lesions</w:t>
      </w:r>
      <w:r w:rsidR="00C92893" w:rsidRPr="00AF7441">
        <w:rPr>
          <w:rFonts w:ascii="Book Antiqua" w:hAnsi="Book Antiqua" w:cs="Book Antiqua"/>
          <w:color w:val="000000"/>
          <w:lang w:eastAsia="zh-CN"/>
        </w:rPr>
        <w:t>;</w:t>
      </w:r>
      <w:r w:rsidR="00C92893"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B</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Results of visual inspection with acetic acid. White arrow indicates positive visual inspection with acetic acid for extramedullary plasmacytoma</w:t>
      </w:r>
      <w:r w:rsidR="00C92893" w:rsidRPr="00AF7441">
        <w:rPr>
          <w:rFonts w:ascii="Book Antiqua" w:hAnsi="Book Antiqua" w:cs="Book Antiqua"/>
          <w:color w:val="000000"/>
          <w:lang w:eastAsia="zh-CN"/>
        </w:rPr>
        <w:t>;</w:t>
      </w:r>
      <w:r w:rsidR="00C92893"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C</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Cervical iodine test results. White arrow indicates negative staining.</w:t>
      </w:r>
    </w:p>
    <w:p w14:paraId="6A2BDBB7" w14:textId="77777777" w:rsidR="00A77B3E" w:rsidRPr="00AF7441" w:rsidRDefault="00C92893">
      <w:pPr>
        <w:spacing w:line="360" w:lineRule="auto"/>
        <w:jc w:val="both"/>
      </w:pPr>
      <w:r w:rsidRPr="00AF7441">
        <w:rPr>
          <w:rFonts w:ascii="Book Antiqua" w:eastAsia="Book Antiqua" w:hAnsi="Book Antiqua" w:cs="Book Antiqua"/>
          <w:color w:val="000000"/>
        </w:rPr>
        <w:br w:type="page"/>
      </w:r>
      <w:r w:rsidRPr="00AF7441">
        <w:rPr>
          <w:noProof/>
          <w:lang w:eastAsia="zh-CN"/>
        </w:rPr>
        <w:lastRenderedPageBreak/>
        <w:drawing>
          <wp:inline distT="0" distB="0" distL="0" distR="0" wp14:anchorId="2FDB8D9A" wp14:editId="666EDEE9">
            <wp:extent cx="5935950" cy="341111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2666" cy="3414970"/>
                    </a:xfrm>
                    <a:prstGeom prst="rect">
                      <a:avLst/>
                    </a:prstGeom>
                  </pic:spPr>
                </pic:pic>
              </a:graphicData>
            </a:graphic>
          </wp:inline>
        </w:drawing>
      </w:r>
    </w:p>
    <w:p w14:paraId="2F98E85A" w14:textId="77777777" w:rsidR="00C92893" w:rsidRPr="00AF7441" w:rsidRDefault="00C92893" w:rsidP="00C92893">
      <w:pPr>
        <w:spacing w:line="360" w:lineRule="auto"/>
        <w:jc w:val="both"/>
      </w:pPr>
      <w:r w:rsidRPr="00AF7441">
        <w:rPr>
          <w:rFonts w:ascii="Book Antiqua" w:eastAsia="Book Antiqua" w:hAnsi="Book Antiqua" w:cs="Book Antiqua"/>
          <w:b/>
          <w:color w:val="000000"/>
        </w:rPr>
        <w:t>Fig</w:t>
      </w:r>
      <w:r w:rsidRPr="00AF7441">
        <w:rPr>
          <w:rFonts w:ascii="Book Antiqua" w:hAnsi="Book Antiqua" w:cs="Book Antiqua"/>
          <w:b/>
          <w:color w:val="000000"/>
          <w:lang w:eastAsia="zh-CN"/>
        </w:rPr>
        <w:t>ure</w:t>
      </w:r>
      <w:r w:rsidRPr="00AF7441">
        <w:rPr>
          <w:rFonts w:ascii="Book Antiqua" w:eastAsia="Book Antiqua" w:hAnsi="Book Antiqua" w:cs="Book Antiqua"/>
          <w:b/>
          <w:color w:val="000000"/>
        </w:rPr>
        <w:t xml:space="preserve"> </w:t>
      </w:r>
      <w:r w:rsidRPr="00AF7441">
        <w:rPr>
          <w:rFonts w:ascii="Book Antiqua" w:hAnsi="Book Antiqua" w:cs="Book Antiqua"/>
          <w:b/>
          <w:color w:val="000000"/>
          <w:lang w:eastAsia="zh-CN"/>
        </w:rPr>
        <w:t>2</w:t>
      </w:r>
      <w:r w:rsidRPr="00AF7441">
        <w:rPr>
          <w:rFonts w:ascii="Book Antiqua" w:eastAsia="Book Antiqua" w:hAnsi="Book Antiqua" w:cs="Book Antiqua"/>
          <w:b/>
          <w:color w:val="000000"/>
        </w:rPr>
        <w:t xml:space="preserve"> Pathology results of extramedullary plasmacytoma.</w:t>
      </w:r>
      <w:r w:rsidRPr="00AF7441">
        <w:rPr>
          <w:rFonts w:ascii="Book Antiqua" w:eastAsia="Book Antiqua" w:hAnsi="Book Antiqua" w:cs="Book Antiqua"/>
          <w:color w:val="000000"/>
        </w:rPr>
        <w:t xml:space="preserve"> A</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w:t>
      </w:r>
      <w:r w:rsidRPr="00AF7441">
        <w:rPr>
          <w:rFonts w:ascii="Book Antiqua" w:hAnsi="Book Antiqua" w:cs="Book Antiqua"/>
          <w:color w:val="000000"/>
          <w:lang w:eastAsia="zh-CN"/>
        </w:rPr>
        <w:t>H</w:t>
      </w:r>
      <w:r w:rsidRPr="00AF7441">
        <w:rPr>
          <w:rFonts w:ascii="Book Antiqua" w:eastAsia="Book Antiqua" w:hAnsi="Book Antiqua" w:cs="Book Antiqua"/>
          <w:color w:val="000000"/>
        </w:rPr>
        <w:t>ematoxylin-eosin</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HE</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staining of extramedullary plasmacytoma. The tumor cells were diffusely distributed. Pathological spindle division and Russell body were observed</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B</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HE </w:t>
      </w:r>
      <w:proofErr w:type="gramStart"/>
      <w:r w:rsidRPr="00AF7441">
        <w:rPr>
          <w:rFonts w:ascii="Book Antiqua" w:eastAsia="Book Antiqua" w:hAnsi="Book Antiqua" w:cs="Book Antiqua"/>
          <w:color w:val="000000"/>
        </w:rPr>
        <w:t>staining</w:t>
      </w:r>
      <w:proofErr w:type="gramEnd"/>
      <w:r w:rsidRPr="00AF7441">
        <w:rPr>
          <w:rFonts w:ascii="Book Antiqua" w:eastAsia="Book Antiqua" w:hAnsi="Book Antiqua" w:cs="Book Antiqua"/>
          <w:color w:val="000000"/>
        </w:rPr>
        <w:t xml:space="preserve"> of cervical squamous cell carcinoma. Hyperplasia of epithelioid cell nests, infiltrating growth pathological fission, and intercellular Bridges were easily observed</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C</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Kappa, which was diffusely positive in Plasma tumor cells</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D</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Lambda, which was diffusely negative in Plasma tumor cells</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E</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CD38, which was diffusely positive in Plasma tumor cells</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F</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CD138, which was diffusely positive in Plasma tumor cells</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G</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p40, which was diffusely positive in cervical squamous cancer cells</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H</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CK5/6, which was diffusely positive in cervical squamous cancer cells. Magnification: A-H</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40.</w:t>
      </w:r>
    </w:p>
    <w:p w14:paraId="18169B9D" w14:textId="77777777" w:rsidR="00C92893" w:rsidRPr="00AF7441" w:rsidRDefault="003E624A">
      <w:pPr>
        <w:spacing w:line="360" w:lineRule="auto"/>
        <w:jc w:val="both"/>
        <w:rPr>
          <w:rFonts w:ascii="Book Antiqua" w:hAnsi="Book Antiqua" w:cs="Book Antiqua"/>
          <w:color w:val="000000"/>
          <w:lang w:eastAsia="zh-CN"/>
        </w:rPr>
      </w:pPr>
      <w:r w:rsidRPr="00AF7441">
        <w:rPr>
          <w:rFonts w:ascii="Book Antiqua" w:hAnsi="Book Antiqua" w:cs="Book Antiqua"/>
          <w:color w:val="000000"/>
          <w:lang w:eastAsia="zh-CN"/>
        </w:rPr>
        <w:br w:type="page"/>
      </w:r>
      <w:r w:rsidRPr="00AF7441">
        <w:rPr>
          <w:noProof/>
          <w:lang w:eastAsia="zh-CN"/>
        </w:rPr>
        <w:lastRenderedPageBreak/>
        <w:drawing>
          <wp:inline distT="0" distB="0" distL="0" distR="0" wp14:anchorId="28820E79" wp14:editId="3B774F40">
            <wp:extent cx="5435062" cy="37371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39632" cy="3740255"/>
                    </a:xfrm>
                    <a:prstGeom prst="rect">
                      <a:avLst/>
                    </a:prstGeom>
                  </pic:spPr>
                </pic:pic>
              </a:graphicData>
            </a:graphic>
          </wp:inline>
        </w:drawing>
      </w:r>
    </w:p>
    <w:p w14:paraId="365CA47C" w14:textId="77777777" w:rsidR="003E624A" w:rsidRPr="00AF7441" w:rsidRDefault="00795067">
      <w:pPr>
        <w:spacing w:line="360" w:lineRule="auto"/>
        <w:jc w:val="both"/>
        <w:rPr>
          <w:rFonts w:ascii="Book Antiqua" w:eastAsia="Book Antiqua" w:hAnsi="Book Antiqua" w:cs="Book Antiqua"/>
          <w:color w:val="000000"/>
        </w:rPr>
      </w:pPr>
      <w:r w:rsidRPr="00AF7441">
        <w:rPr>
          <w:rFonts w:ascii="Book Antiqua" w:eastAsia="Book Antiqua" w:hAnsi="Book Antiqua" w:cs="Book Antiqua"/>
          <w:b/>
          <w:color w:val="000000"/>
        </w:rPr>
        <w:t>Fig</w:t>
      </w:r>
      <w:r w:rsidR="003E624A" w:rsidRPr="00AF7441">
        <w:rPr>
          <w:rFonts w:ascii="Book Antiqua" w:hAnsi="Book Antiqua" w:cs="Book Antiqua"/>
          <w:b/>
          <w:color w:val="000000"/>
          <w:lang w:eastAsia="zh-CN"/>
        </w:rPr>
        <w:t>ure</w:t>
      </w:r>
      <w:r w:rsidRPr="00AF7441">
        <w:rPr>
          <w:rFonts w:ascii="Book Antiqua" w:eastAsia="Book Antiqua" w:hAnsi="Book Antiqua" w:cs="Book Antiqua"/>
          <w:b/>
          <w:color w:val="000000"/>
        </w:rPr>
        <w:t xml:space="preserve"> </w:t>
      </w:r>
      <w:r w:rsidR="00C92893" w:rsidRPr="00AF7441">
        <w:rPr>
          <w:rFonts w:ascii="Book Antiqua" w:hAnsi="Book Antiqua" w:cs="Book Antiqua"/>
          <w:b/>
          <w:color w:val="000000"/>
          <w:lang w:eastAsia="zh-CN"/>
        </w:rPr>
        <w:t>3</w:t>
      </w:r>
      <w:r w:rsidR="003E624A" w:rsidRPr="00AF7441">
        <w:rPr>
          <w:rFonts w:ascii="Book Antiqua" w:hAnsi="Book Antiqua" w:cs="Book Antiqua"/>
          <w:b/>
          <w:color w:val="000000"/>
          <w:lang w:eastAsia="zh-CN"/>
        </w:rPr>
        <w:t xml:space="preserve"> </w:t>
      </w:r>
      <w:r w:rsidRPr="00AF7441">
        <w:rPr>
          <w:rFonts w:ascii="Book Antiqua" w:eastAsia="Book Antiqua" w:hAnsi="Book Antiqua" w:cs="Book Antiqua"/>
          <w:b/>
          <w:color w:val="000000"/>
        </w:rPr>
        <w:t xml:space="preserve">Pelvic enhanced </w:t>
      </w:r>
      <w:r w:rsidR="003E624A" w:rsidRPr="00AF7441">
        <w:rPr>
          <w:rFonts w:ascii="Book Antiqua" w:eastAsia="Book Antiqua" w:hAnsi="Book Antiqua" w:cs="Book Antiqua"/>
          <w:b/>
          <w:color w:val="000000"/>
        </w:rPr>
        <w:t>magnetic resonance imaging</w:t>
      </w:r>
      <w:r w:rsidRPr="00AF7441">
        <w:rPr>
          <w:rFonts w:ascii="Book Antiqua" w:eastAsia="Book Antiqua" w:hAnsi="Book Antiqua" w:cs="Book Antiqua"/>
          <w:b/>
          <w:color w:val="000000"/>
        </w:rPr>
        <w:t xml:space="preserve"> images.</w:t>
      </w:r>
      <w:r w:rsidR="003E624A"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A</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The anterior lip of the cervix showed a slightly high signal on T2WI, with a diameter of about 2.5</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B</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DWI diffusion was limited and showed high signal</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w:t>
      </w:r>
      <w:r w:rsidR="003E624A" w:rsidRPr="00AF7441">
        <w:rPr>
          <w:rFonts w:ascii="Book Antiqua" w:hAnsi="Book Antiqua" w:cs="Book Antiqua"/>
          <w:color w:val="000000"/>
          <w:lang w:eastAsia="zh-CN"/>
        </w:rPr>
        <w:t>A</w:t>
      </w:r>
      <w:r w:rsidR="003E624A" w:rsidRPr="00AF7441">
        <w:rPr>
          <w:rFonts w:ascii="Book Antiqua" w:eastAsia="Book Antiqua" w:hAnsi="Book Antiqua" w:cs="Book Antiqua"/>
          <w:color w:val="000000"/>
        </w:rPr>
        <w:t>pparent diffusion coefficient</w:t>
      </w:r>
      <w:r w:rsidRPr="00AF7441">
        <w:rPr>
          <w:rFonts w:ascii="Book Antiqua" w:eastAsia="Book Antiqua" w:hAnsi="Book Antiqua" w:cs="Book Antiqua"/>
          <w:color w:val="000000"/>
        </w:rPr>
        <w:t xml:space="preserve"> value decreased, which was 0.838 × 10</w:t>
      </w:r>
      <w:r w:rsidRPr="00AF7441">
        <w:rPr>
          <w:rFonts w:ascii="Book Antiqua" w:eastAsia="Book Antiqua" w:hAnsi="Book Antiqua" w:cs="Book Antiqua"/>
          <w:color w:val="000000"/>
          <w:vertAlign w:val="superscript"/>
        </w:rPr>
        <w:t>-3</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mm</w:t>
      </w:r>
      <w:r w:rsidRPr="00247A55">
        <w:rPr>
          <w:rFonts w:ascii="Book Antiqua" w:eastAsia="Book Antiqua" w:hAnsi="Book Antiqua" w:cs="Book Antiqua"/>
          <w:color w:val="000000"/>
          <w:vertAlign w:val="superscript"/>
        </w:rPr>
        <w:t>2</w:t>
      </w:r>
      <w:r w:rsidR="003E624A" w:rsidRPr="00AF7441">
        <w:rPr>
          <w:rFonts w:ascii="Book Antiqua" w:eastAsia="Book Antiqua" w:hAnsi="Book Antiqua" w:cs="Book Antiqua"/>
          <w:color w:val="000000"/>
        </w:rPr>
        <w:t>/</w:t>
      </w:r>
      <w:r w:rsidRPr="00AF7441">
        <w:rPr>
          <w:rFonts w:ascii="Book Antiqua" w:eastAsia="Book Antiqua" w:hAnsi="Book Antiqua" w:cs="Book Antiqua"/>
          <w:color w:val="000000"/>
        </w:rPr>
        <w:t>s</w:t>
      </w:r>
      <w:r w:rsidR="003E624A" w:rsidRPr="00AF7441">
        <w:rPr>
          <w:rFonts w:ascii="Book Antiqua" w:hAnsi="Book Antiqua" w:cs="Book Antiqua"/>
          <w:color w:val="000000"/>
          <w:lang w:eastAsia="zh-CN"/>
        </w:rPr>
        <w:t>;</w:t>
      </w:r>
      <w:r w:rsidR="003E624A"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D</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On contrast-enhanced scan, slight enhancement was observed in the edge. White arrows indicate cervical lesions.</w:t>
      </w:r>
    </w:p>
    <w:p w14:paraId="1B1F09B5" w14:textId="77777777" w:rsidR="00A77B3E" w:rsidRPr="00AF7441" w:rsidRDefault="003E624A">
      <w:pPr>
        <w:spacing w:line="360" w:lineRule="auto"/>
        <w:jc w:val="both"/>
      </w:pPr>
      <w:r w:rsidRPr="00AF7441">
        <w:rPr>
          <w:rFonts w:ascii="Book Antiqua" w:eastAsia="Book Antiqua" w:hAnsi="Book Antiqua" w:cs="Book Antiqua"/>
          <w:color w:val="000000"/>
        </w:rPr>
        <w:br w:type="page"/>
      </w:r>
      <w:r w:rsidRPr="00AF7441">
        <w:rPr>
          <w:noProof/>
          <w:lang w:eastAsia="zh-CN"/>
        </w:rPr>
        <w:lastRenderedPageBreak/>
        <w:drawing>
          <wp:inline distT="0" distB="0" distL="0" distR="0" wp14:anchorId="4DEBCCCA" wp14:editId="6A1C34C7">
            <wp:extent cx="5486400" cy="23996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99665"/>
                    </a:xfrm>
                    <a:prstGeom prst="rect">
                      <a:avLst/>
                    </a:prstGeom>
                  </pic:spPr>
                </pic:pic>
              </a:graphicData>
            </a:graphic>
          </wp:inline>
        </w:drawing>
      </w:r>
    </w:p>
    <w:p w14:paraId="10C4245F" w14:textId="77BC885E" w:rsidR="00A77B3E" w:rsidRPr="00AF7441" w:rsidRDefault="00795067">
      <w:pPr>
        <w:spacing w:line="360" w:lineRule="auto"/>
        <w:jc w:val="both"/>
      </w:pPr>
      <w:r w:rsidRPr="00AF7441">
        <w:rPr>
          <w:rFonts w:ascii="Book Antiqua" w:eastAsia="Book Antiqua" w:hAnsi="Book Antiqua" w:cs="Book Antiqua"/>
          <w:b/>
          <w:color w:val="000000"/>
        </w:rPr>
        <w:t>Fig</w:t>
      </w:r>
      <w:r w:rsidR="003E624A" w:rsidRPr="00AF7441">
        <w:rPr>
          <w:rFonts w:ascii="Book Antiqua" w:hAnsi="Book Antiqua" w:cs="Book Antiqua"/>
          <w:b/>
          <w:color w:val="000000"/>
          <w:lang w:eastAsia="zh-CN"/>
        </w:rPr>
        <w:t>ure</w:t>
      </w:r>
      <w:r w:rsidRPr="00AF7441">
        <w:rPr>
          <w:rFonts w:ascii="Book Antiqua" w:eastAsia="Book Antiqua" w:hAnsi="Book Antiqua" w:cs="Book Antiqua"/>
          <w:b/>
          <w:color w:val="000000"/>
        </w:rPr>
        <w:t xml:space="preserve"> </w:t>
      </w:r>
      <w:r w:rsidR="00C92893" w:rsidRPr="00AF7441">
        <w:rPr>
          <w:rFonts w:ascii="Book Antiqua" w:hAnsi="Book Antiqua" w:cs="Book Antiqua"/>
          <w:b/>
          <w:color w:val="000000"/>
          <w:lang w:eastAsia="zh-CN"/>
        </w:rPr>
        <w:t>4</w:t>
      </w:r>
      <w:r w:rsidR="003E624A" w:rsidRPr="00AF7441">
        <w:rPr>
          <w:rFonts w:ascii="Book Antiqua" w:hAnsi="Book Antiqua" w:cs="Book Antiqua"/>
          <w:b/>
          <w:color w:val="000000"/>
          <w:lang w:eastAsia="zh-CN"/>
        </w:rPr>
        <w:t xml:space="preserve"> </w:t>
      </w:r>
      <w:r w:rsidRPr="00AF7441">
        <w:rPr>
          <w:rFonts w:ascii="Book Antiqua" w:eastAsia="Book Antiqua" w:hAnsi="Book Antiqua" w:cs="Book Antiqua"/>
          <w:b/>
          <w:color w:val="000000"/>
        </w:rPr>
        <w:t>Transvaginal ultrasound images.</w:t>
      </w:r>
      <w:r w:rsidR="003E624A"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A</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The thickness of cervix was about 2.8</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 The thickness of anterior lip was obvious</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B</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There was a hypoechoic solid nodule with the diameter of 3</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 with unclear boundary and a dotted blood flow signal. RI: 0.56.cx</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t>
      </w:r>
      <w:r w:rsidR="00AF7441" w:rsidRPr="00AF7441">
        <w:rPr>
          <w:rFonts w:ascii="Book Antiqua" w:eastAsia="Book Antiqua" w:hAnsi="Book Antiqua" w:cs="Book Antiqua"/>
          <w:color w:val="000000"/>
        </w:rPr>
        <w:t>c</w:t>
      </w:r>
      <w:r w:rsidRPr="00AF7441">
        <w:rPr>
          <w:rFonts w:ascii="Book Antiqua" w:eastAsia="Book Antiqua" w:hAnsi="Book Antiqua" w:cs="Book Antiqua"/>
          <w:color w:val="000000"/>
        </w:rPr>
        <w:t>ervix), n</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(nodule).</w:t>
      </w:r>
    </w:p>
    <w:sectPr w:rsidR="00A77B3E" w:rsidRPr="00AF74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33E62" w14:textId="77777777" w:rsidR="0028030D" w:rsidRDefault="0028030D" w:rsidP="00E574D0">
      <w:r>
        <w:separator/>
      </w:r>
    </w:p>
  </w:endnote>
  <w:endnote w:type="continuationSeparator" w:id="0">
    <w:p w14:paraId="5FC2DBB9" w14:textId="77777777" w:rsidR="0028030D" w:rsidRDefault="0028030D" w:rsidP="00E57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52760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53A4E63" w14:textId="77777777" w:rsidR="007F6E06" w:rsidRPr="007F6E06" w:rsidRDefault="007F6E06" w:rsidP="007F6E06">
            <w:pPr>
              <w:pStyle w:val="Footer"/>
              <w:jc w:val="right"/>
              <w:rPr>
                <w:rFonts w:ascii="Book Antiqua" w:hAnsi="Book Antiqua"/>
                <w:sz w:val="24"/>
                <w:szCs w:val="24"/>
              </w:rPr>
            </w:pPr>
            <w:r w:rsidRPr="007F6E06">
              <w:rPr>
                <w:rFonts w:ascii="Book Antiqua" w:hAnsi="Book Antiqua"/>
                <w:sz w:val="24"/>
                <w:szCs w:val="24"/>
                <w:lang w:val="zh-CN" w:eastAsia="zh-CN"/>
              </w:rPr>
              <w:t xml:space="preserve"> </w:t>
            </w:r>
            <w:r w:rsidRPr="007F6E06">
              <w:rPr>
                <w:rFonts w:ascii="Book Antiqua" w:hAnsi="Book Antiqua"/>
                <w:bCs/>
                <w:sz w:val="24"/>
                <w:szCs w:val="24"/>
              </w:rPr>
              <w:fldChar w:fldCharType="begin"/>
            </w:r>
            <w:r w:rsidRPr="007F6E06">
              <w:rPr>
                <w:rFonts w:ascii="Book Antiqua" w:hAnsi="Book Antiqua"/>
                <w:bCs/>
                <w:sz w:val="24"/>
                <w:szCs w:val="24"/>
              </w:rPr>
              <w:instrText>PAGE</w:instrText>
            </w:r>
            <w:r w:rsidRPr="007F6E06">
              <w:rPr>
                <w:rFonts w:ascii="Book Antiqua" w:hAnsi="Book Antiqua"/>
                <w:bCs/>
                <w:sz w:val="24"/>
                <w:szCs w:val="24"/>
              </w:rPr>
              <w:fldChar w:fldCharType="separate"/>
            </w:r>
            <w:r w:rsidR="00D04E43">
              <w:rPr>
                <w:rFonts w:ascii="Book Antiqua" w:hAnsi="Book Antiqua"/>
                <w:bCs/>
                <w:noProof/>
                <w:sz w:val="24"/>
                <w:szCs w:val="24"/>
              </w:rPr>
              <w:t>17</w:t>
            </w:r>
            <w:r w:rsidRPr="007F6E06">
              <w:rPr>
                <w:rFonts w:ascii="Book Antiqua" w:hAnsi="Book Antiqua"/>
                <w:bCs/>
                <w:sz w:val="24"/>
                <w:szCs w:val="24"/>
              </w:rPr>
              <w:fldChar w:fldCharType="end"/>
            </w:r>
            <w:r w:rsidRPr="007F6E06">
              <w:rPr>
                <w:rFonts w:ascii="Book Antiqua" w:hAnsi="Book Antiqua"/>
                <w:sz w:val="24"/>
                <w:szCs w:val="24"/>
                <w:lang w:val="zh-CN" w:eastAsia="zh-CN"/>
              </w:rPr>
              <w:t xml:space="preserve"> / </w:t>
            </w:r>
            <w:r w:rsidRPr="007F6E06">
              <w:rPr>
                <w:rFonts w:ascii="Book Antiqua" w:hAnsi="Book Antiqua"/>
                <w:bCs/>
                <w:sz w:val="24"/>
                <w:szCs w:val="24"/>
              </w:rPr>
              <w:fldChar w:fldCharType="begin"/>
            </w:r>
            <w:r w:rsidRPr="007F6E06">
              <w:rPr>
                <w:rFonts w:ascii="Book Antiqua" w:hAnsi="Book Antiqua"/>
                <w:bCs/>
                <w:sz w:val="24"/>
                <w:szCs w:val="24"/>
              </w:rPr>
              <w:instrText>NUMPAGES</w:instrText>
            </w:r>
            <w:r w:rsidRPr="007F6E06">
              <w:rPr>
                <w:rFonts w:ascii="Book Antiqua" w:hAnsi="Book Antiqua"/>
                <w:bCs/>
                <w:sz w:val="24"/>
                <w:szCs w:val="24"/>
              </w:rPr>
              <w:fldChar w:fldCharType="separate"/>
            </w:r>
            <w:r w:rsidR="00D04E43">
              <w:rPr>
                <w:rFonts w:ascii="Book Antiqua" w:hAnsi="Book Antiqua"/>
                <w:bCs/>
                <w:noProof/>
                <w:sz w:val="24"/>
                <w:szCs w:val="24"/>
              </w:rPr>
              <w:t>17</w:t>
            </w:r>
            <w:r w:rsidRPr="007F6E06">
              <w:rPr>
                <w:rFonts w:ascii="Book Antiqua" w:hAnsi="Book Antiqua"/>
                <w:bCs/>
                <w:sz w:val="24"/>
                <w:szCs w:val="24"/>
              </w:rPr>
              <w:fldChar w:fldCharType="end"/>
            </w:r>
          </w:p>
        </w:sdtContent>
      </w:sdt>
    </w:sdtContent>
  </w:sdt>
  <w:p w14:paraId="78DDDB77" w14:textId="77777777" w:rsidR="007F6E06" w:rsidRPr="007F6E06" w:rsidRDefault="007F6E06" w:rsidP="007F6E0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C51E9" w14:textId="77777777" w:rsidR="0028030D" w:rsidRDefault="0028030D" w:rsidP="00E574D0">
      <w:r>
        <w:separator/>
      </w:r>
    </w:p>
  </w:footnote>
  <w:footnote w:type="continuationSeparator" w:id="0">
    <w:p w14:paraId="32B2AA05" w14:textId="77777777" w:rsidR="0028030D" w:rsidRDefault="0028030D" w:rsidP="00E574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787C"/>
    <w:rsid w:val="00084390"/>
    <w:rsid w:val="000E1965"/>
    <w:rsid w:val="002008AA"/>
    <w:rsid w:val="00205AE4"/>
    <w:rsid w:val="00247A55"/>
    <w:rsid w:val="0028030D"/>
    <w:rsid w:val="00290DBA"/>
    <w:rsid w:val="002D3D30"/>
    <w:rsid w:val="00320B83"/>
    <w:rsid w:val="003E624A"/>
    <w:rsid w:val="004A41C2"/>
    <w:rsid w:val="0061622C"/>
    <w:rsid w:val="006215F5"/>
    <w:rsid w:val="00654E09"/>
    <w:rsid w:val="006E37B9"/>
    <w:rsid w:val="006F3595"/>
    <w:rsid w:val="00795067"/>
    <w:rsid w:val="007F6E06"/>
    <w:rsid w:val="008468F4"/>
    <w:rsid w:val="008D46E0"/>
    <w:rsid w:val="008F1554"/>
    <w:rsid w:val="009453EC"/>
    <w:rsid w:val="00A541B0"/>
    <w:rsid w:val="00A77B3E"/>
    <w:rsid w:val="00A809E7"/>
    <w:rsid w:val="00AF7441"/>
    <w:rsid w:val="00B24295"/>
    <w:rsid w:val="00B4611B"/>
    <w:rsid w:val="00B533A4"/>
    <w:rsid w:val="00B873C9"/>
    <w:rsid w:val="00B9450D"/>
    <w:rsid w:val="00C63139"/>
    <w:rsid w:val="00C92893"/>
    <w:rsid w:val="00CA2A55"/>
    <w:rsid w:val="00D04E43"/>
    <w:rsid w:val="00D17F7E"/>
    <w:rsid w:val="00D9769D"/>
    <w:rsid w:val="00DF21D1"/>
    <w:rsid w:val="00DF4567"/>
    <w:rsid w:val="00E574D0"/>
    <w:rsid w:val="00E71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AE428"/>
  <w15:docId w15:val="{8E6BF213-0345-4A57-981F-996E69C8F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B873C9"/>
    <w:rPr>
      <w:sz w:val="21"/>
      <w:szCs w:val="21"/>
    </w:rPr>
  </w:style>
  <w:style w:type="paragraph" w:styleId="CommentText">
    <w:name w:val="annotation text"/>
    <w:basedOn w:val="Normal"/>
    <w:link w:val="CommentTextChar"/>
    <w:rsid w:val="00B873C9"/>
  </w:style>
  <w:style w:type="character" w:customStyle="1" w:styleId="CommentTextChar">
    <w:name w:val="Comment Text Char"/>
    <w:basedOn w:val="DefaultParagraphFont"/>
    <w:link w:val="CommentText"/>
    <w:rsid w:val="00B873C9"/>
    <w:rPr>
      <w:sz w:val="24"/>
      <w:szCs w:val="24"/>
    </w:rPr>
  </w:style>
  <w:style w:type="paragraph" w:styleId="CommentSubject">
    <w:name w:val="annotation subject"/>
    <w:basedOn w:val="CommentText"/>
    <w:next w:val="CommentText"/>
    <w:link w:val="CommentSubjectChar"/>
    <w:rsid w:val="00B873C9"/>
    <w:rPr>
      <w:b/>
      <w:bCs/>
    </w:rPr>
  </w:style>
  <w:style w:type="character" w:customStyle="1" w:styleId="CommentSubjectChar">
    <w:name w:val="Comment Subject Char"/>
    <w:basedOn w:val="CommentTextChar"/>
    <w:link w:val="CommentSubject"/>
    <w:rsid w:val="00B873C9"/>
    <w:rPr>
      <w:b/>
      <w:bCs/>
      <w:sz w:val="24"/>
      <w:szCs w:val="24"/>
    </w:rPr>
  </w:style>
  <w:style w:type="paragraph" w:styleId="BalloonText">
    <w:name w:val="Balloon Text"/>
    <w:basedOn w:val="Normal"/>
    <w:link w:val="BalloonTextChar"/>
    <w:rsid w:val="00B873C9"/>
    <w:rPr>
      <w:sz w:val="18"/>
      <w:szCs w:val="18"/>
    </w:rPr>
  </w:style>
  <w:style w:type="character" w:customStyle="1" w:styleId="BalloonTextChar">
    <w:name w:val="Balloon Text Char"/>
    <w:basedOn w:val="DefaultParagraphFont"/>
    <w:link w:val="BalloonText"/>
    <w:rsid w:val="00B873C9"/>
    <w:rPr>
      <w:sz w:val="18"/>
      <w:szCs w:val="18"/>
    </w:rPr>
  </w:style>
  <w:style w:type="paragraph" w:styleId="Header">
    <w:name w:val="header"/>
    <w:basedOn w:val="Normal"/>
    <w:link w:val="HeaderChar"/>
    <w:rsid w:val="00E574D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574D0"/>
    <w:rPr>
      <w:sz w:val="18"/>
      <w:szCs w:val="18"/>
    </w:rPr>
  </w:style>
  <w:style w:type="paragraph" w:styleId="Footer">
    <w:name w:val="footer"/>
    <w:basedOn w:val="Normal"/>
    <w:link w:val="FooterChar"/>
    <w:uiPriority w:val="99"/>
    <w:rsid w:val="00E574D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574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3033</Words>
  <Characters>17293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Donna Fox</cp:lastModifiedBy>
  <cp:revision>2</cp:revision>
  <dcterms:created xsi:type="dcterms:W3CDTF">2021-07-14T22:51:00Z</dcterms:created>
  <dcterms:modified xsi:type="dcterms:W3CDTF">2021-07-14T22:51:00Z</dcterms:modified>
</cp:coreProperties>
</file>