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656D85" w14:textId="77777777" w:rsidR="00A77B3E" w:rsidRPr="00C77E36" w:rsidRDefault="00C77E36" w:rsidP="00C77E36">
      <w:pPr>
        <w:spacing w:line="360" w:lineRule="auto"/>
        <w:jc w:val="both"/>
        <w:rPr>
          <w:rFonts w:ascii="Book Antiqua" w:hAnsi="Book Antiqua"/>
        </w:rPr>
      </w:pPr>
      <w:bookmarkStart w:id="0" w:name="_GoBack"/>
      <w:bookmarkEnd w:id="0"/>
      <w:r w:rsidRPr="00C77E36">
        <w:rPr>
          <w:rFonts w:ascii="Book Antiqua" w:eastAsia="Book Antiqua" w:hAnsi="Book Antiqua" w:cs="Book Antiqua"/>
          <w:b/>
          <w:color w:val="000000"/>
        </w:rPr>
        <w:t xml:space="preserve">Name of Journal: </w:t>
      </w:r>
      <w:r w:rsidRPr="00C77E36">
        <w:rPr>
          <w:rFonts w:ascii="Book Antiqua" w:eastAsia="Book Antiqua" w:hAnsi="Book Antiqua" w:cs="Book Antiqua"/>
          <w:i/>
          <w:color w:val="000000"/>
        </w:rPr>
        <w:t>World Journal of Clinical Cases</w:t>
      </w:r>
    </w:p>
    <w:p w14:paraId="76276400"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Manuscript NO: </w:t>
      </w:r>
      <w:r w:rsidRPr="00C77E36">
        <w:rPr>
          <w:rFonts w:ascii="Book Antiqua" w:eastAsia="Book Antiqua" w:hAnsi="Book Antiqua" w:cs="Book Antiqua"/>
          <w:color w:val="000000"/>
        </w:rPr>
        <w:t>61842</w:t>
      </w:r>
    </w:p>
    <w:p w14:paraId="60344849"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Manuscript Type: </w:t>
      </w:r>
      <w:r w:rsidRPr="00C77E36">
        <w:rPr>
          <w:rFonts w:ascii="Book Antiqua" w:eastAsia="Book Antiqua" w:hAnsi="Book Antiqua" w:cs="Book Antiqua"/>
          <w:color w:val="000000"/>
        </w:rPr>
        <w:t>CASE REPORT</w:t>
      </w:r>
    </w:p>
    <w:p w14:paraId="50C61520" w14:textId="77777777" w:rsidR="00A77B3E" w:rsidRPr="00C77E36" w:rsidRDefault="00A77B3E" w:rsidP="00C77E36">
      <w:pPr>
        <w:spacing w:line="360" w:lineRule="auto"/>
        <w:jc w:val="both"/>
        <w:rPr>
          <w:rFonts w:ascii="Book Antiqua" w:hAnsi="Book Antiqua"/>
        </w:rPr>
      </w:pPr>
    </w:p>
    <w:p w14:paraId="5A254916" w14:textId="790F8FE0"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Giant androgen-producing adrenocortical carcinoma with atrial flutter: </w:t>
      </w:r>
      <w:r w:rsidR="00A87D58" w:rsidRPr="00C77E36">
        <w:rPr>
          <w:rFonts w:ascii="Book Antiqua" w:eastAsia="Book Antiqua" w:hAnsi="Book Antiqua" w:cs="Book Antiqua"/>
          <w:b/>
          <w:color w:val="000000"/>
        </w:rPr>
        <w:t xml:space="preserve">A </w:t>
      </w:r>
      <w:r w:rsidRPr="00C77E36">
        <w:rPr>
          <w:rFonts w:ascii="Book Antiqua" w:eastAsia="Book Antiqua" w:hAnsi="Book Antiqua" w:cs="Book Antiqua"/>
          <w:b/>
          <w:color w:val="000000"/>
        </w:rPr>
        <w:t xml:space="preserve">case report and </w:t>
      </w:r>
      <w:r w:rsidR="00A87D58" w:rsidRPr="00C77E36">
        <w:rPr>
          <w:rFonts w:ascii="Book Antiqua" w:eastAsia="Book Antiqua" w:hAnsi="Book Antiqua" w:cs="Book Antiqua"/>
          <w:b/>
          <w:color w:val="000000"/>
        </w:rPr>
        <w:t xml:space="preserve">review of </w:t>
      </w:r>
      <w:r w:rsidR="00470578">
        <w:rPr>
          <w:rFonts w:ascii="Book Antiqua" w:eastAsia="Book Antiqua" w:hAnsi="Book Antiqua" w:cs="Book Antiqua"/>
          <w:b/>
          <w:color w:val="000000"/>
        </w:rPr>
        <w:t xml:space="preserve">the </w:t>
      </w:r>
      <w:r w:rsidRPr="00C77E36">
        <w:rPr>
          <w:rFonts w:ascii="Book Antiqua" w:eastAsia="Book Antiqua" w:hAnsi="Book Antiqua" w:cs="Book Antiqua"/>
          <w:b/>
          <w:color w:val="000000"/>
        </w:rPr>
        <w:t>literature</w:t>
      </w:r>
    </w:p>
    <w:p w14:paraId="6371B060" w14:textId="77777777" w:rsidR="00A77B3E" w:rsidRPr="00C77E36" w:rsidRDefault="00A77B3E" w:rsidP="00C77E36">
      <w:pPr>
        <w:spacing w:line="360" w:lineRule="auto"/>
        <w:jc w:val="both"/>
        <w:rPr>
          <w:rFonts w:ascii="Book Antiqua" w:hAnsi="Book Antiqua"/>
        </w:rPr>
      </w:pPr>
    </w:p>
    <w:p w14:paraId="1B88357C" w14:textId="199AEA3D" w:rsidR="00A77B3E" w:rsidRPr="00C77E36" w:rsidRDefault="00A87D58" w:rsidP="00C77E36">
      <w:pPr>
        <w:spacing w:line="360" w:lineRule="auto"/>
        <w:jc w:val="both"/>
        <w:rPr>
          <w:rFonts w:ascii="Book Antiqua" w:hAnsi="Book Antiqua"/>
        </w:rPr>
      </w:pPr>
      <w:proofErr w:type="spellStart"/>
      <w:r w:rsidRPr="00C77E36">
        <w:rPr>
          <w:rFonts w:ascii="Book Antiqua" w:eastAsia="Book Antiqua" w:hAnsi="Book Antiqua" w:cs="Book Antiqua"/>
          <w:color w:val="000000"/>
        </w:rPr>
        <w:t>Costache</w:t>
      </w:r>
      <w:proofErr w:type="spellEnd"/>
      <w:r w:rsidRPr="00C77E36">
        <w:rPr>
          <w:rFonts w:ascii="Book Antiqua" w:eastAsia="Book Antiqua" w:hAnsi="Book Antiqua" w:cs="Book Antiqua"/>
          <w:color w:val="000000"/>
        </w:rPr>
        <w:t xml:space="preserve"> MF </w:t>
      </w:r>
      <w:r w:rsidRPr="00C77E36">
        <w:rPr>
          <w:rFonts w:ascii="Book Antiqua" w:eastAsia="Book Antiqua" w:hAnsi="Book Antiqua" w:cs="Book Antiqua"/>
          <w:i/>
          <w:iCs/>
          <w:color w:val="000000"/>
        </w:rPr>
        <w:t>et al</w:t>
      </w:r>
      <w:r w:rsidRPr="00C77E36">
        <w:rPr>
          <w:rFonts w:ascii="Book Antiqua" w:eastAsia="Book Antiqua" w:hAnsi="Book Antiqua" w:cs="Book Antiqua"/>
          <w:color w:val="000000"/>
        </w:rPr>
        <w:t xml:space="preserve">. </w:t>
      </w:r>
      <w:r w:rsidR="00C77E36" w:rsidRPr="00C77E36">
        <w:rPr>
          <w:rFonts w:ascii="Book Antiqua" w:eastAsia="Book Antiqua" w:hAnsi="Book Antiqua" w:cs="Book Antiqua"/>
          <w:color w:val="000000"/>
        </w:rPr>
        <w:t>Atrial flutter reveals giant adrenocortical carcinoma</w:t>
      </w:r>
    </w:p>
    <w:p w14:paraId="53788B05" w14:textId="77777777" w:rsidR="00A77B3E" w:rsidRPr="00C77E36" w:rsidRDefault="00A77B3E" w:rsidP="00C77E36">
      <w:pPr>
        <w:spacing w:line="360" w:lineRule="auto"/>
        <w:jc w:val="both"/>
        <w:rPr>
          <w:rFonts w:ascii="Book Antiqua" w:hAnsi="Book Antiqua"/>
        </w:rPr>
      </w:pPr>
    </w:p>
    <w:p w14:paraId="527A28C4" w14:textId="77777777" w:rsidR="00A77B3E" w:rsidRPr="00C77E36" w:rsidRDefault="00C77E36" w:rsidP="00C77E36">
      <w:pPr>
        <w:spacing w:line="360" w:lineRule="auto"/>
        <w:jc w:val="both"/>
        <w:rPr>
          <w:rFonts w:ascii="Book Antiqua" w:hAnsi="Book Antiqua"/>
        </w:rPr>
      </w:pPr>
      <w:proofErr w:type="spellStart"/>
      <w:r w:rsidRPr="00C77E36">
        <w:rPr>
          <w:rFonts w:ascii="Book Antiqua" w:eastAsia="Book Antiqua" w:hAnsi="Book Antiqua" w:cs="Book Antiqua"/>
          <w:color w:val="000000"/>
        </w:rPr>
        <w:t>Mircea</w:t>
      </w:r>
      <w:proofErr w:type="spellEnd"/>
      <w:r w:rsidRPr="00C77E36">
        <w:rPr>
          <w:rFonts w:ascii="Book Antiqua" w:eastAsia="Book Antiqua" w:hAnsi="Book Antiqua" w:cs="Book Antiqua"/>
          <w:color w:val="000000"/>
        </w:rPr>
        <w:t xml:space="preserve">-Florin </w:t>
      </w:r>
      <w:proofErr w:type="spellStart"/>
      <w:r w:rsidRPr="00C77E36">
        <w:rPr>
          <w:rFonts w:ascii="Book Antiqua" w:eastAsia="Book Antiqua" w:hAnsi="Book Antiqua" w:cs="Book Antiqua"/>
          <w:color w:val="000000"/>
        </w:rPr>
        <w:t>Costache</w:t>
      </w:r>
      <w:proofErr w:type="spellEnd"/>
      <w:r w:rsidRPr="00C77E36">
        <w:rPr>
          <w:rFonts w:ascii="Book Antiqua" w:eastAsia="Book Antiqua" w:hAnsi="Book Antiqua" w:cs="Book Antiqua"/>
          <w:color w:val="000000"/>
        </w:rPr>
        <w:t xml:space="preserve">, </w:t>
      </w:r>
      <w:proofErr w:type="spellStart"/>
      <w:r w:rsidRPr="00C77E36">
        <w:rPr>
          <w:rFonts w:ascii="Book Antiqua" w:eastAsia="Book Antiqua" w:hAnsi="Book Antiqua" w:cs="Book Antiqua"/>
          <w:color w:val="000000"/>
        </w:rPr>
        <w:t>Raluca</w:t>
      </w:r>
      <w:proofErr w:type="spellEnd"/>
      <w:r w:rsidRPr="00C77E36">
        <w:rPr>
          <w:rFonts w:ascii="Book Antiqua" w:eastAsia="Book Antiqua" w:hAnsi="Book Antiqua" w:cs="Book Antiqua"/>
          <w:color w:val="000000"/>
        </w:rPr>
        <w:t xml:space="preserve">-Elena </w:t>
      </w:r>
      <w:proofErr w:type="spellStart"/>
      <w:r w:rsidRPr="00C77E36">
        <w:rPr>
          <w:rFonts w:ascii="Book Antiqua" w:eastAsia="Book Antiqua" w:hAnsi="Book Antiqua" w:cs="Book Antiqua"/>
          <w:color w:val="000000"/>
        </w:rPr>
        <w:t>Arhirii</w:t>
      </w:r>
      <w:proofErr w:type="spellEnd"/>
      <w:r w:rsidRPr="00C77E36">
        <w:rPr>
          <w:rFonts w:ascii="Book Antiqua" w:eastAsia="Book Antiqua" w:hAnsi="Book Antiqua" w:cs="Book Antiqua"/>
          <w:color w:val="000000"/>
        </w:rPr>
        <w:t xml:space="preserve">, Simona-Juliette </w:t>
      </w:r>
      <w:proofErr w:type="spellStart"/>
      <w:r w:rsidRPr="00C77E36">
        <w:rPr>
          <w:rFonts w:ascii="Book Antiqua" w:eastAsia="Book Antiqua" w:hAnsi="Book Antiqua" w:cs="Book Antiqua"/>
          <w:color w:val="000000"/>
        </w:rPr>
        <w:t>Mogos</w:t>
      </w:r>
      <w:proofErr w:type="spellEnd"/>
      <w:r w:rsidRPr="00C77E36">
        <w:rPr>
          <w:rFonts w:ascii="Book Antiqua" w:eastAsia="Book Antiqua" w:hAnsi="Book Antiqua" w:cs="Book Antiqua"/>
          <w:color w:val="000000"/>
        </w:rPr>
        <w:t xml:space="preserve">, Corina </w:t>
      </w:r>
      <w:proofErr w:type="spellStart"/>
      <w:r w:rsidRPr="00C77E36">
        <w:rPr>
          <w:rFonts w:ascii="Book Antiqua" w:eastAsia="Book Antiqua" w:hAnsi="Book Antiqua" w:cs="Book Antiqua"/>
          <w:color w:val="000000"/>
        </w:rPr>
        <w:t>Lupascu-Ursulescu</w:t>
      </w:r>
      <w:proofErr w:type="spellEnd"/>
      <w:r w:rsidRPr="00C77E36">
        <w:rPr>
          <w:rFonts w:ascii="Book Antiqua" w:eastAsia="Book Antiqua" w:hAnsi="Book Antiqua" w:cs="Book Antiqua"/>
          <w:color w:val="000000"/>
        </w:rPr>
        <w:t xml:space="preserve">, </w:t>
      </w:r>
      <w:proofErr w:type="spellStart"/>
      <w:r w:rsidRPr="00C77E36">
        <w:rPr>
          <w:rFonts w:ascii="Book Antiqua" w:eastAsia="Book Antiqua" w:hAnsi="Book Antiqua" w:cs="Book Antiqua"/>
          <w:color w:val="000000"/>
        </w:rPr>
        <w:t>Cezara-Ioana</w:t>
      </w:r>
      <w:proofErr w:type="spellEnd"/>
      <w:r w:rsidRPr="00C77E36">
        <w:rPr>
          <w:rFonts w:ascii="Book Antiqua" w:eastAsia="Book Antiqua" w:hAnsi="Book Antiqua" w:cs="Book Antiqua"/>
          <w:color w:val="000000"/>
        </w:rPr>
        <w:t xml:space="preserve"> </w:t>
      </w:r>
      <w:proofErr w:type="spellStart"/>
      <w:r w:rsidRPr="00C77E36">
        <w:rPr>
          <w:rFonts w:ascii="Book Antiqua" w:eastAsia="Book Antiqua" w:hAnsi="Book Antiqua" w:cs="Book Antiqua"/>
          <w:color w:val="000000"/>
        </w:rPr>
        <w:t>Litcanu</w:t>
      </w:r>
      <w:proofErr w:type="spellEnd"/>
      <w:r w:rsidRPr="00C77E36">
        <w:rPr>
          <w:rFonts w:ascii="Book Antiqua" w:eastAsia="Book Antiqua" w:hAnsi="Book Antiqua" w:cs="Book Antiqua"/>
          <w:color w:val="000000"/>
        </w:rPr>
        <w:t xml:space="preserve">, </w:t>
      </w:r>
      <w:proofErr w:type="spellStart"/>
      <w:r w:rsidRPr="00C77E36">
        <w:rPr>
          <w:rFonts w:ascii="Book Antiqua" w:eastAsia="Book Antiqua" w:hAnsi="Book Antiqua" w:cs="Book Antiqua"/>
          <w:color w:val="000000"/>
        </w:rPr>
        <w:t>Adi-Ionut</w:t>
      </w:r>
      <w:proofErr w:type="spellEnd"/>
      <w:r w:rsidRPr="00C77E36">
        <w:rPr>
          <w:rFonts w:ascii="Book Antiqua" w:eastAsia="Book Antiqua" w:hAnsi="Book Antiqua" w:cs="Book Antiqua"/>
          <w:color w:val="000000"/>
        </w:rPr>
        <w:t xml:space="preserve"> </w:t>
      </w:r>
      <w:proofErr w:type="spellStart"/>
      <w:r w:rsidRPr="00C77E36">
        <w:rPr>
          <w:rFonts w:ascii="Book Antiqua" w:eastAsia="Book Antiqua" w:hAnsi="Book Antiqua" w:cs="Book Antiqua"/>
          <w:color w:val="000000"/>
        </w:rPr>
        <w:t>Ciumanghel</w:t>
      </w:r>
      <w:proofErr w:type="spellEnd"/>
      <w:r w:rsidRPr="00C77E36">
        <w:rPr>
          <w:rFonts w:ascii="Book Antiqua" w:eastAsia="Book Antiqua" w:hAnsi="Book Antiqua" w:cs="Book Antiqua"/>
          <w:color w:val="000000"/>
        </w:rPr>
        <w:t xml:space="preserve">, Catalina </w:t>
      </w:r>
      <w:proofErr w:type="spellStart"/>
      <w:r w:rsidRPr="00C77E36">
        <w:rPr>
          <w:rFonts w:ascii="Book Antiqua" w:eastAsia="Book Antiqua" w:hAnsi="Book Antiqua" w:cs="Book Antiqua"/>
          <w:color w:val="000000"/>
        </w:rPr>
        <w:t>Cucu</w:t>
      </w:r>
      <w:proofErr w:type="spellEnd"/>
      <w:r w:rsidRPr="00C77E36">
        <w:rPr>
          <w:rFonts w:ascii="Book Antiqua" w:eastAsia="Book Antiqua" w:hAnsi="Book Antiqua" w:cs="Book Antiqua"/>
          <w:color w:val="000000"/>
        </w:rPr>
        <w:t>, Cristina-</w:t>
      </w:r>
      <w:proofErr w:type="spellStart"/>
      <w:r w:rsidRPr="00C77E36">
        <w:rPr>
          <w:rFonts w:ascii="Book Antiqua" w:eastAsia="Book Antiqua" w:hAnsi="Book Antiqua" w:cs="Book Antiqua"/>
          <w:color w:val="000000"/>
        </w:rPr>
        <w:t>Mihaela</w:t>
      </w:r>
      <w:proofErr w:type="spellEnd"/>
      <w:r w:rsidRPr="00C77E36">
        <w:rPr>
          <w:rFonts w:ascii="Book Antiqua" w:eastAsia="Book Antiqua" w:hAnsi="Book Antiqua" w:cs="Book Antiqua"/>
          <w:color w:val="000000"/>
        </w:rPr>
        <w:t xml:space="preserve"> </w:t>
      </w:r>
      <w:proofErr w:type="spellStart"/>
      <w:r w:rsidRPr="00C77E36">
        <w:rPr>
          <w:rFonts w:ascii="Book Antiqua" w:eastAsia="Book Antiqua" w:hAnsi="Book Antiqua" w:cs="Book Antiqua"/>
          <w:color w:val="000000"/>
        </w:rPr>
        <w:t>Ghiciuc</w:t>
      </w:r>
      <w:proofErr w:type="spellEnd"/>
      <w:r w:rsidRPr="00C77E36">
        <w:rPr>
          <w:rFonts w:ascii="Book Antiqua" w:eastAsia="Book Antiqua" w:hAnsi="Book Antiqua" w:cs="Book Antiqua"/>
          <w:color w:val="000000"/>
        </w:rPr>
        <w:t xml:space="preserve">, </w:t>
      </w:r>
      <w:proofErr w:type="spellStart"/>
      <w:r w:rsidRPr="00C77E36">
        <w:rPr>
          <w:rFonts w:ascii="Book Antiqua" w:eastAsia="Book Antiqua" w:hAnsi="Book Antiqua" w:cs="Book Antiqua"/>
          <w:color w:val="000000"/>
        </w:rPr>
        <w:t>Antoniu</w:t>
      </w:r>
      <w:proofErr w:type="spellEnd"/>
      <w:r w:rsidRPr="00C77E36">
        <w:rPr>
          <w:rFonts w:ascii="Book Antiqua" w:eastAsia="Book Antiqua" w:hAnsi="Book Antiqua" w:cs="Book Antiqua"/>
          <w:color w:val="000000"/>
        </w:rPr>
        <w:t xml:space="preserve">-Octavian </w:t>
      </w:r>
      <w:proofErr w:type="spellStart"/>
      <w:r w:rsidRPr="00C77E36">
        <w:rPr>
          <w:rFonts w:ascii="Book Antiqua" w:eastAsia="Book Antiqua" w:hAnsi="Book Antiqua" w:cs="Book Antiqua"/>
          <w:color w:val="000000"/>
        </w:rPr>
        <w:t>Petris</w:t>
      </w:r>
      <w:proofErr w:type="spellEnd"/>
      <w:r w:rsidRPr="00C77E36">
        <w:rPr>
          <w:rFonts w:ascii="Book Antiqua" w:eastAsia="Book Antiqua" w:hAnsi="Book Antiqua" w:cs="Book Antiqua"/>
          <w:color w:val="000000"/>
        </w:rPr>
        <w:t xml:space="preserve">, </w:t>
      </w:r>
      <w:proofErr w:type="spellStart"/>
      <w:r w:rsidRPr="00C77E36">
        <w:rPr>
          <w:rFonts w:ascii="Book Antiqua" w:eastAsia="Book Antiqua" w:hAnsi="Book Antiqua" w:cs="Book Antiqua"/>
          <w:color w:val="000000"/>
        </w:rPr>
        <w:t>Nicolae</w:t>
      </w:r>
      <w:proofErr w:type="spellEnd"/>
      <w:r w:rsidRPr="00C77E36">
        <w:rPr>
          <w:rFonts w:ascii="Book Antiqua" w:eastAsia="Book Antiqua" w:hAnsi="Book Antiqua" w:cs="Book Antiqua"/>
          <w:color w:val="000000"/>
        </w:rPr>
        <w:t xml:space="preserve"> Danila</w:t>
      </w:r>
    </w:p>
    <w:p w14:paraId="337ABAE6" w14:textId="77777777" w:rsidR="00A77B3E" w:rsidRPr="00C77E36" w:rsidRDefault="00A77B3E" w:rsidP="00C77E36">
      <w:pPr>
        <w:spacing w:line="360" w:lineRule="auto"/>
        <w:jc w:val="both"/>
        <w:rPr>
          <w:rFonts w:ascii="Book Antiqua" w:hAnsi="Book Antiqua"/>
        </w:rPr>
      </w:pPr>
    </w:p>
    <w:p w14:paraId="0660DF47" w14:textId="77777777" w:rsidR="00A77B3E" w:rsidRPr="00C77E36" w:rsidRDefault="00C77E36" w:rsidP="00C77E36">
      <w:pPr>
        <w:spacing w:line="360" w:lineRule="auto"/>
        <w:jc w:val="both"/>
        <w:rPr>
          <w:rFonts w:ascii="Book Antiqua" w:hAnsi="Book Antiqua"/>
        </w:rPr>
      </w:pPr>
      <w:proofErr w:type="spellStart"/>
      <w:r w:rsidRPr="00C77E36">
        <w:rPr>
          <w:rFonts w:ascii="Book Antiqua" w:eastAsia="Book Antiqua" w:hAnsi="Book Antiqua" w:cs="Book Antiqua"/>
          <w:b/>
          <w:bCs/>
          <w:color w:val="000000"/>
        </w:rPr>
        <w:t>Mircea</w:t>
      </w:r>
      <w:proofErr w:type="spellEnd"/>
      <w:r w:rsidRPr="00C77E36">
        <w:rPr>
          <w:rFonts w:ascii="Book Antiqua" w:eastAsia="Book Antiqua" w:hAnsi="Book Antiqua" w:cs="Book Antiqua"/>
          <w:b/>
          <w:bCs/>
          <w:color w:val="000000"/>
        </w:rPr>
        <w:t xml:space="preserve">-Florin </w:t>
      </w:r>
      <w:proofErr w:type="spellStart"/>
      <w:r w:rsidRPr="00C77E36">
        <w:rPr>
          <w:rFonts w:ascii="Book Antiqua" w:eastAsia="Book Antiqua" w:hAnsi="Book Antiqua" w:cs="Book Antiqua"/>
          <w:b/>
          <w:bCs/>
          <w:color w:val="000000"/>
        </w:rPr>
        <w:t>Costache</w:t>
      </w:r>
      <w:proofErr w:type="spellEnd"/>
      <w:r w:rsidRPr="00C77E36">
        <w:rPr>
          <w:rFonts w:ascii="Book Antiqua" w:eastAsia="Book Antiqua" w:hAnsi="Book Antiqua" w:cs="Book Antiqua"/>
          <w:b/>
          <w:bCs/>
          <w:color w:val="000000"/>
        </w:rPr>
        <w:t xml:space="preserve">, </w:t>
      </w:r>
      <w:proofErr w:type="spellStart"/>
      <w:r w:rsidRPr="00C77E36">
        <w:rPr>
          <w:rFonts w:ascii="Book Antiqua" w:eastAsia="Book Antiqua" w:hAnsi="Book Antiqua" w:cs="Book Antiqua"/>
          <w:b/>
          <w:bCs/>
          <w:color w:val="000000"/>
        </w:rPr>
        <w:t>Nicolae</w:t>
      </w:r>
      <w:proofErr w:type="spellEnd"/>
      <w:r w:rsidRPr="00C77E36">
        <w:rPr>
          <w:rFonts w:ascii="Book Antiqua" w:eastAsia="Book Antiqua" w:hAnsi="Book Antiqua" w:cs="Book Antiqua"/>
          <w:b/>
          <w:bCs/>
          <w:color w:val="000000"/>
        </w:rPr>
        <w:t xml:space="preserve"> Danila, </w:t>
      </w:r>
      <w:r w:rsidRPr="00C77E36">
        <w:rPr>
          <w:rFonts w:ascii="Book Antiqua" w:eastAsia="Book Antiqua" w:hAnsi="Book Antiqua" w:cs="Book Antiqua"/>
          <w:color w:val="000000"/>
        </w:rPr>
        <w:t xml:space="preserve">Surgery Clinic, Saint </w:t>
      </w:r>
      <w:proofErr w:type="spellStart"/>
      <w:r w:rsidRPr="00C77E36">
        <w:rPr>
          <w:rFonts w:ascii="Book Antiqua" w:eastAsia="Book Antiqua" w:hAnsi="Book Antiqua" w:cs="Book Antiqua"/>
          <w:color w:val="000000"/>
        </w:rPr>
        <w:t>Spiridon</w:t>
      </w:r>
      <w:proofErr w:type="spellEnd"/>
      <w:r w:rsidRPr="00C77E36">
        <w:rPr>
          <w:rFonts w:ascii="Book Antiqua" w:eastAsia="Book Antiqua" w:hAnsi="Book Antiqua" w:cs="Book Antiqua"/>
          <w:color w:val="000000"/>
        </w:rPr>
        <w:t xml:space="preserve"> University Clinical Emergency Hospital, Iasi 700111, Romania</w:t>
      </w:r>
    </w:p>
    <w:p w14:paraId="4D62527A" w14:textId="77777777" w:rsidR="00A77B3E" w:rsidRPr="00C77E36" w:rsidRDefault="00A77B3E" w:rsidP="00C77E36">
      <w:pPr>
        <w:spacing w:line="360" w:lineRule="auto"/>
        <w:jc w:val="both"/>
        <w:rPr>
          <w:rFonts w:ascii="Book Antiqua" w:hAnsi="Book Antiqua"/>
        </w:rPr>
      </w:pPr>
    </w:p>
    <w:p w14:paraId="5002E830" w14:textId="77777777" w:rsidR="00A77B3E" w:rsidRPr="00C77E36" w:rsidRDefault="00C77E36" w:rsidP="00C77E36">
      <w:pPr>
        <w:spacing w:line="360" w:lineRule="auto"/>
        <w:jc w:val="both"/>
        <w:rPr>
          <w:rFonts w:ascii="Book Antiqua" w:hAnsi="Book Antiqua"/>
        </w:rPr>
      </w:pPr>
      <w:proofErr w:type="spellStart"/>
      <w:r w:rsidRPr="00C77E36">
        <w:rPr>
          <w:rFonts w:ascii="Book Antiqua" w:eastAsia="Book Antiqua" w:hAnsi="Book Antiqua" w:cs="Book Antiqua"/>
          <w:b/>
          <w:bCs/>
          <w:color w:val="000000"/>
        </w:rPr>
        <w:t>Raluca</w:t>
      </w:r>
      <w:proofErr w:type="spellEnd"/>
      <w:r w:rsidRPr="00C77E36">
        <w:rPr>
          <w:rFonts w:ascii="Book Antiqua" w:eastAsia="Book Antiqua" w:hAnsi="Book Antiqua" w:cs="Book Antiqua"/>
          <w:b/>
          <w:bCs/>
          <w:color w:val="000000"/>
        </w:rPr>
        <w:t xml:space="preserve">-Elena </w:t>
      </w:r>
      <w:proofErr w:type="spellStart"/>
      <w:r w:rsidRPr="00C77E36">
        <w:rPr>
          <w:rFonts w:ascii="Book Antiqua" w:eastAsia="Book Antiqua" w:hAnsi="Book Antiqua" w:cs="Book Antiqua"/>
          <w:b/>
          <w:bCs/>
          <w:color w:val="000000"/>
        </w:rPr>
        <w:t>Arhirii</w:t>
      </w:r>
      <w:proofErr w:type="spellEnd"/>
      <w:r w:rsidRPr="00C77E36">
        <w:rPr>
          <w:rFonts w:ascii="Book Antiqua" w:eastAsia="Book Antiqua" w:hAnsi="Book Antiqua" w:cs="Book Antiqua"/>
          <w:b/>
          <w:bCs/>
          <w:color w:val="000000"/>
        </w:rPr>
        <w:t xml:space="preserve">, </w:t>
      </w:r>
      <w:proofErr w:type="spellStart"/>
      <w:r w:rsidRPr="00C77E36">
        <w:rPr>
          <w:rFonts w:ascii="Book Antiqua" w:eastAsia="Book Antiqua" w:hAnsi="Book Antiqua" w:cs="Book Antiqua"/>
          <w:b/>
          <w:bCs/>
          <w:color w:val="000000"/>
        </w:rPr>
        <w:t>Antoniu</w:t>
      </w:r>
      <w:proofErr w:type="spellEnd"/>
      <w:r w:rsidRPr="00C77E36">
        <w:rPr>
          <w:rFonts w:ascii="Book Antiqua" w:eastAsia="Book Antiqua" w:hAnsi="Book Antiqua" w:cs="Book Antiqua"/>
          <w:b/>
          <w:bCs/>
          <w:color w:val="000000"/>
        </w:rPr>
        <w:t xml:space="preserve">-Octavian </w:t>
      </w:r>
      <w:proofErr w:type="spellStart"/>
      <w:r w:rsidRPr="00C77E36">
        <w:rPr>
          <w:rFonts w:ascii="Book Antiqua" w:eastAsia="Book Antiqua" w:hAnsi="Book Antiqua" w:cs="Book Antiqua"/>
          <w:b/>
          <w:bCs/>
          <w:color w:val="000000"/>
        </w:rPr>
        <w:t>Petris</w:t>
      </w:r>
      <w:proofErr w:type="spellEnd"/>
      <w:r w:rsidRPr="00C77E36">
        <w:rPr>
          <w:rFonts w:ascii="Book Antiqua" w:eastAsia="Book Antiqua" w:hAnsi="Book Antiqua" w:cs="Book Antiqua"/>
          <w:b/>
          <w:bCs/>
          <w:color w:val="000000"/>
        </w:rPr>
        <w:t xml:space="preserve">, </w:t>
      </w:r>
      <w:r w:rsidRPr="00C77E36">
        <w:rPr>
          <w:rFonts w:ascii="Book Antiqua" w:eastAsia="Book Antiqua" w:hAnsi="Book Antiqua" w:cs="Book Antiqua"/>
          <w:color w:val="000000"/>
        </w:rPr>
        <w:t xml:space="preserve">Cardiology Clinic, Saint </w:t>
      </w:r>
      <w:proofErr w:type="spellStart"/>
      <w:r w:rsidRPr="00C77E36">
        <w:rPr>
          <w:rFonts w:ascii="Book Antiqua" w:eastAsia="Book Antiqua" w:hAnsi="Book Antiqua" w:cs="Book Antiqua"/>
          <w:color w:val="000000"/>
        </w:rPr>
        <w:t>Spiridon</w:t>
      </w:r>
      <w:proofErr w:type="spellEnd"/>
      <w:r w:rsidRPr="00C77E36">
        <w:rPr>
          <w:rFonts w:ascii="Book Antiqua" w:eastAsia="Book Antiqua" w:hAnsi="Book Antiqua" w:cs="Book Antiqua"/>
          <w:color w:val="000000"/>
        </w:rPr>
        <w:t xml:space="preserve"> University Clinical Emergency Hospital, Iasi 700111, Romania</w:t>
      </w:r>
    </w:p>
    <w:p w14:paraId="1A92596C" w14:textId="77777777" w:rsidR="00A77B3E" w:rsidRPr="00C77E36" w:rsidRDefault="00A77B3E" w:rsidP="00C77E36">
      <w:pPr>
        <w:spacing w:line="360" w:lineRule="auto"/>
        <w:jc w:val="both"/>
        <w:rPr>
          <w:rFonts w:ascii="Book Antiqua" w:hAnsi="Book Antiqua"/>
        </w:rPr>
      </w:pPr>
    </w:p>
    <w:p w14:paraId="7B7D51DB" w14:textId="6718F701"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Simona-Juliette Mogos, </w:t>
      </w:r>
      <w:r w:rsidRPr="00C77E36">
        <w:rPr>
          <w:rFonts w:ascii="Book Antiqua" w:eastAsia="Book Antiqua" w:hAnsi="Book Antiqua" w:cs="Book Antiqua"/>
          <w:color w:val="000000"/>
        </w:rPr>
        <w:t xml:space="preserve">Department of Endocrinology, Faculty of Medicine, </w:t>
      </w:r>
      <w:proofErr w:type="spellStart"/>
      <w:r w:rsidRPr="00C77E36">
        <w:rPr>
          <w:rFonts w:ascii="Book Antiqua" w:eastAsia="Book Antiqua" w:hAnsi="Book Antiqua" w:cs="Book Antiqua"/>
          <w:color w:val="000000"/>
        </w:rPr>
        <w:t>Grigore</w:t>
      </w:r>
      <w:proofErr w:type="spellEnd"/>
      <w:r w:rsidRPr="00C77E36">
        <w:rPr>
          <w:rFonts w:ascii="Book Antiqua" w:eastAsia="Book Antiqua" w:hAnsi="Book Antiqua" w:cs="Book Antiqua"/>
          <w:color w:val="000000"/>
        </w:rPr>
        <w:t xml:space="preserve"> T. Popa University of Medicine and Pharmacy, Iasi 700115, Romania</w:t>
      </w:r>
    </w:p>
    <w:p w14:paraId="11BA45A8" w14:textId="77777777" w:rsidR="00A77B3E" w:rsidRPr="00C77E36" w:rsidRDefault="00A77B3E" w:rsidP="00C77E36">
      <w:pPr>
        <w:spacing w:line="360" w:lineRule="auto"/>
        <w:jc w:val="both"/>
        <w:rPr>
          <w:rFonts w:ascii="Book Antiqua" w:hAnsi="Book Antiqua"/>
        </w:rPr>
      </w:pPr>
    </w:p>
    <w:p w14:paraId="320F04B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Simona-Juliette Mogos, </w:t>
      </w:r>
      <w:r w:rsidRPr="00C77E36">
        <w:rPr>
          <w:rFonts w:ascii="Book Antiqua" w:eastAsia="Book Antiqua" w:hAnsi="Book Antiqua" w:cs="Book Antiqua"/>
          <w:color w:val="000000"/>
        </w:rPr>
        <w:t xml:space="preserve">Endocrinology Clinic, Saint </w:t>
      </w:r>
      <w:proofErr w:type="spellStart"/>
      <w:r w:rsidRPr="00C77E36">
        <w:rPr>
          <w:rFonts w:ascii="Book Antiqua" w:eastAsia="Book Antiqua" w:hAnsi="Book Antiqua" w:cs="Book Antiqua"/>
          <w:color w:val="000000"/>
        </w:rPr>
        <w:t>Spiridon</w:t>
      </w:r>
      <w:proofErr w:type="spellEnd"/>
      <w:r w:rsidRPr="00C77E36">
        <w:rPr>
          <w:rFonts w:ascii="Book Antiqua" w:eastAsia="Book Antiqua" w:hAnsi="Book Antiqua" w:cs="Book Antiqua"/>
          <w:color w:val="000000"/>
        </w:rPr>
        <w:t xml:space="preserve"> University Clinical Emergency Hospital, Iasi 700111, Romania</w:t>
      </w:r>
    </w:p>
    <w:p w14:paraId="0533B8CB" w14:textId="77777777" w:rsidR="00A77B3E" w:rsidRPr="00C77E36" w:rsidRDefault="00A77B3E" w:rsidP="00C77E36">
      <w:pPr>
        <w:spacing w:line="360" w:lineRule="auto"/>
        <w:jc w:val="both"/>
        <w:rPr>
          <w:rFonts w:ascii="Book Antiqua" w:hAnsi="Book Antiqua"/>
        </w:rPr>
      </w:pPr>
    </w:p>
    <w:p w14:paraId="2C4509F5" w14:textId="43C8E131"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Corina </w:t>
      </w:r>
      <w:proofErr w:type="spellStart"/>
      <w:r w:rsidRPr="00C77E36">
        <w:rPr>
          <w:rFonts w:ascii="Book Antiqua" w:eastAsia="Book Antiqua" w:hAnsi="Book Antiqua" w:cs="Book Antiqua"/>
          <w:b/>
          <w:bCs/>
          <w:color w:val="000000"/>
        </w:rPr>
        <w:t>Lupascu-Ursulescu</w:t>
      </w:r>
      <w:proofErr w:type="spellEnd"/>
      <w:r w:rsidRPr="00C77E36">
        <w:rPr>
          <w:rFonts w:ascii="Book Antiqua" w:eastAsia="Book Antiqua" w:hAnsi="Book Antiqua" w:cs="Book Antiqua"/>
          <w:b/>
          <w:bCs/>
          <w:color w:val="000000"/>
        </w:rPr>
        <w:t xml:space="preserve">, </w:t>
      </w:r>
      <w:r w:rsidRPr="00C77E36">
        <w:rPr>
          <w:rFonts w:ascii="Book Antiqua" w:eastAsia="Book Antiqua" w:hAnsi="Book Antiqua" w:cs="Book Antiqua"/>
          <w:color w:val="000000"/>
        </w:rPr>
        <w:t xml:space="preserve">Department of Radiology and Imaging Sciences, </w:t>
      </w:r>
      <w:proofErr w:type="spellStart"/>
      <w:r w:rsidRPr="00C77E36">
        <w:rPr>
          <w:rFonts w:ascii="Book Antiqua" w:eastAsia="Book Antiqua" w:hAnsi="Book Antiqua" w:cs="Book Antiqua"/>
          <w:color w:val="000000"/>
        </w:rPr>
        <w:t>Grigore</w:t>
      </w:r>
      <w:proofErr w:type="spellEnd"/>
      <w:r w:rsidRPr="00C77E36">
        <w:rPr>
          <w:rFonts w:ascii="Book Antiqua" w:eastAsia="Book Antiqua" w:hAnsi="Book Antiqua" w:cs="Book Antiqua"/>
          <w:color w:val="000000"/>
        </w:rPr>
        <w:t xml:space="preserve"> T. Popa University of Medicine and Pharmacy, Iasi 700115, Romania</w:t>
      </w:r>
    </w:p>
    <w:p w14:paraId="6F9BB70B" w14:textId="77777777" w:rsidR="00A77B3E" w:rsidRPr="00C77E36" w:rsidRDefault="00A77B3E" w:rsidP="00C77E36">
      <w:pPr>
        <w:spacing w:line="360" w:lineRule="auto"/>
        <w:jc w:val="both"/>
        <w:rPr>
          <w:rFonts w:ascii="Book Antiqua" w:hAnsi="Book Antiqua"/>
        </w:rPr>
      </w:pPr>
    </w:p>
    <w:p w14:paraId="43CA264B"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lastRenderedPageBreak/>
        <w:t xml:space="preserve">Corina </w:t>
      </w:r>
      <w:proofErr w:type="spellStart"/>
      <w:r w:rsidRPr="00C77E36">
        <w:rPr>
          <w:rFonts w:ascii="Book Antiqua" w:eastAsia="Book Antiqua" w:hAnsi="Book Antiqua" w:cs="Book Antiqua"/>
          <w:b/>
          <w:bCs/>
          <w:color w:val="000000"/>
        </w:rPr>
        <w:t>Lupascu-Ursulescu</w:t>
      </w:r>
      <w:proofErr w:type="spellEnd"/>
      <w:r w:rsidRPr="00C77E36">
        <w:rPr>
          <w:rFonts w:ascii="Book Antiqua" w:eastAsia="Book Antiqua" w:hAnsi="Book Antiqua" w:cs="Book Antiqua"/>
          <w:b/>
          <w:bCs/>
          <w:color w:val="000000"/>
        </w:rPr>
        <w:t xml:space="preserve">, </w:t>
      </w:r>
      <w:r w:rsidRPr="00C77E36">
        <w:rPr>
          <w:rFonts w:ascii="Book Antiqua" w:eastAsia="Book Antiqua" w:hAnsi="Book Antiqua" w:cs="Book Antiqua"/>
          <w:color w:val="000000"/>
        </w:rPr>
        <w:t xml:space="preserve">Radiology Clinic, Saint </w:t>
      </w:r>
      <w:proofErr w:type="spellStart"/>
      <w:r w:rsidRPr="00C77E36">
        <w:rPr>
          <w:rFonts w:ascii="Book Antiqua" w:eastAsia="Book Antiqua" w:hAnsi="Book Antiqua" w:cs="Book Antiqua"/>
          <w:color w:val="000000"/>
        </w:rPr>
        <w:t>Spiridon</w:t>
      </w:r>
      <w:proofErr w:type="spellEnd"/>
      <w:r w:rsidRPr="00C77E36">
        <w:rPr>
          <w:rFonts w:ascii="Book Antiqua" w:eastAsia="Book Antiqua" w:hAnsi="Book Antiqua" w:cs="Book Antiqua"/>
          <w:color w:val="000000"/>
        </w:rPr>
        <w:t xml:space="preserve"> University Clinical Emergency Hospital, Iasi 700111, Romania</w:t>
      </w:r>
    </w:p>
    <w:p w14:paraId="3D2BEA7B" w14:textId="77777777" w:rsidR="00A77B3E" w:rsidRPr="00C77E36" w:rsidRDefault="00A77B3E" w:rsidP="00C77E36">
      <w:pPr>
        <w:spacing w:line="360" w:lineRule="auto"/>
        <w:jc w:val="both"/>
        <w:rPr>
          <w:rFonts w:ascii="Book Antiqua" w:hAnsi="Book Antiqua"/>
        </w:rPr>
      </w:pPr>
    </w:p>
    <w:p w14:paraId="58CF455A" w14:textId="0C73E9FF" w:rsidR="00A77B3E" w:rsidRPr="00C77E36" w:rsidRDefault="00C77E36" w:rsidP="00C77E36">
      <w:pPr>
        <w:spacing w:line="360" w:lineRule="auto"/>
        <w:jc w:val="both"/>
        <w:rPr>
          <w:rFonts w:ascii="Book Antiqua" w:hAnsi="Book Antiqua"/>
        </w:rPr>
      </w:pPr>
      <w:proofErr w:type="spellStart"/>
      <w:r w:rsidRPr="00C77E36">
        <w:rPr>
          <w:rFonts w:ascii="Book Antiqua" w:eastAsia="Book Antiqua" w:hAnsi="Book Antiqua" w:cs="Book Antiqua"/>
          <w:b/>
          <w:bCs/>
          <w:color w:val="000000"/>
        </w:rPr>
        <w:t>Cezara-Ioana</w:t>
      </w:r>
      <w:proofErr w:type="spellEnd"/>
      <w:r w:rsidRPr="00C77E36">
        <w:rPr>
          <w:rFonts w:ascii="Book Antiqua" w:eastAsia="Book Antiqua" w:hAnsi="Book Antiqua" w:cs="Book Antiqua"/>
          <w:b/>
          <w:bCs/>
          <w:color w:val="000000"/>
        </w:rPr>
        <w:t xml:space="preserve"> </w:t>
      </w:r>
      <w:proofErr w:type="spellStart"/>
      <w:r w:rsidRPr="00C77E36">
        <w:rPr>
          <w:rFonts w:ascii="Book Antiqua" w:eastAsia="Book Antiqua" w:hAnsi="Book Antiqua" w:cs="Book Antiqua"/>
          <w:b/>
          <w:bCs/>
          <w:color w:val="000000"/>
        </w:rPr>
        <w:t>Litcanu</w:t>
      </w:r>
      <w:proofErr w:type="spellEnd"/>
      <w:r w:rsidRPr="00C77E36">
        <w:rPr>
          <w:rFonts w:ascii="Book Antiqua" w:eastAsia="Book Antiqua" w:hAnsi="Book Antiqua" w:cs="Book Antiqua"/>
          <w:b/>
          <w:bCs/>
          <w:color w:val="000000"/>
        </w:rPr>
        <w:t xml:space="preserve">, </w:t>
      </w:r>
      <w:r w:rsidRPr="00C77E36">
        <w:rPr>
          <w:rFonts w:ascii="Book Antiqua" w:eastAsia="Book Antiqua" w:hAnsi="Book Antiqua" w:cs="Book Antiqua"/>
          <w:color w:val="000000"/>
        </w:rPr>
        <w:t>Radiotherapy Clinic, Regional Institute of Oncology, Iasi 700483, Romania</w:t>
      </w:r>
    </w:p>
    <w:p w14:paraId="22A47147" w14:textId="77777777" w:rsidR="00A77B3E" w:rsidRPr="00C77E36" w:rsidRDefault="00A77B3E" w:rsidP="00C77E36">
      <w:pPr>
        <w:spacing w:line="360" w:lineRule="auto"/>
        <w:jc w:val="both"/>
        <w:rPr>
          <w:rFonts w:ascii="Book Antiqua" w:hAnsi="Book Antiqua"/>
        </w:rPr>
      </w:pPr>
    </w:p>
    <w:p w14:paraId="199A73A2" w14:textId="77777777" w:rsidR="00A77B3E" w:rsidRPr="00C77E36" w:rsidRDefault="00C77E36" w:rsidP="00C77E36">
      <w:pPr>
        <w:spacing w:line="360" w:lineRule="auto"/>
        <w:jc w:val="both"/>
        <w:rPr>
          <w:rFonts w:ascii="Book Antiqua" w:hAnsi="Book Antiqua"/>
        </w:rPr>
      </w:pPr>
      <w:proofErr w:type="spellStart"/>
      <w:r w:rsidRPr="00C77E36">
        <w:rPr>
          <w:rFonts w:ascii="Book Antiqua" w:eastAsia="Book Antiqua" w:hAnsi="Book Antiqua" w:cs="Book Antiqua"/>
          <w:b/>
          <w:bCs/>
          <w:color w:val="000000"/>
        </w:rPr>
        <w:t>Adi-Ionut</w:t>
      </w:r>
      <w:proofErr w:type="spellEnd"/>
      <w:r w:rsidRPr="00C77E36">
        <w:rPr>
          <w:rFonts w:ascii="Book Antiqua" w:eastAsia="Book Antiqua" w:hAnsi="Book Antiqua" w:cs="Book Antiqua"/>
          <w:b/>
          <w:bCs/>
          <w:color w:val="000000"/>
        </w:rPr>
        <w:t xml:space="preserve"> </w:t>
      </w:r>
      <w:proofErr w:type="spellStart"/>
      <w:r w:rsidRPr="00C77E36">
        <w:rPr>
          <w:rFonts w:ascii="Book Antiqua" w:eastAsia="Book Antiqua" w:hAnsi="Book Antiqua" w:cs="Book Antiqua"/>
          <w:b/>
          <w:bCs/>
          <w:color w:val="000000"/>
        </w:rPr>
        <w:t>Ciumanghel</w:t>
      </w:r>
      <w:proofErr w:type="spellEnd"/>
      <w:r w:rsidRPr="00C77E36">
        <w:rPr>
          <w:rFonts w:ascii="Book Antiqua" w:eastAsia="Book Antiqua" w:hAnsi="Book Antiqua" w:cs="Book Antiqua"/>
          <w:b/>
          <w:bCs/>
          <w:color w:val="000000"/>
        </w:rPr>
        <w:t xml:space="preserve">, </w:t>
      </w:r>
      <w:r w:rsidRPr="00C77E36">
        <w:rPr>
          <w:rFonts w:ascii="Book Antiqua" w:eastAsia="Book Antiqua" w:hAnsi="Book Antiqua" w:cs="Book Antiqua"/>
          <w:color w:val="000000"/>
        </w:rPr>
        <w:t xml:space="preserve">Anesthesia and Intensive Care Department, </w:t>
      </w:r>
      <w:proofErr w:type="spellStart"/>
      <w:r w:rsidRPr="00C77E36">
        <w:rPr>
          <w:rFonts w:ascii="Book Antiqua" w:eastAsia="Book Antiqua" w:hAnsi="Book Antiqua" w:cs="Book Antiqua"/>
          <w:color w:val="000000"/>
        </w:rPr>
        <w:t>Grigore</w:t>
      </w:r>
      <w:proofErr w:type="spellEnd"/>
      <w:r w:rsidRPr="00C77E36">
        <w:rPr>
          <w:rFonts w:ascii="Book Antiqua" w:eastAsia="Book Antiqua" w:hAnsi="Book Antiqua" w:cs="Book Antiqua"/>
          <w:color w:val="000000"/>
        </w:rPr>
        <w:t xml:space="preserve"> T. Popa University of Medicine and Pharmacy, Iasi 700115, Romania</w:t>
      </w:r>
    </w:p>
    <w:p w14:paraId="5552C23A" w14:textId="77777777" w:rsidR="00A77B3E" w:rsidRPr="00C77E36" w:rsidRDefault="00A77B3E" w:rsidP="00C77E36">
      <w:pPr>
        <w:spacing w:line="360" w:lineRule="auto"/>
        <w:jc w:val="both"/>
        <w:rPr>
          <w:rFonts w:ascii="Book Antiqua" w:hAnsi="Book Antiqua"/>
        </w:rPr>
      </w:pPr>
    </w:p>
    <w:p w14:paraId="62F203A2" w14:textId="77777777" w:rsidR="00A77B3E" w:rsidRPr="00C77E36" w:rsidRDefault="00C77E36" w:rsidP="00C77E36">
      <w:pPr>
        <w:spacing w:line="360" w:lineRule="auto"/>
        <w:jc w:val="both"/>
        <w:rPr>
          <w:rFonts w:ascii="Book Antiqua" w:hAnsi="Book Antiqua"/>
        </w:rPr>
      </w:pPr>
      <w:proofErr w:type="spellStart"/>
      <w:r w:rsidRPr="00C77E36">
        <w:rPr>
          <w:rFonts w:ascii="Book Antiqua" w:eastAsia="Book Antiqua" w:hAnsi="Book Antiqua" w:cs="Book Antiqua"/>
          <w:b/>
          <w:bCs/>
          <w:color w:val="000000"/>
        </w:rPr>
        <w:t>Adi-Ionut</w:t>
      </w:r>
      <w:proofErr w:type="spellEnd"/>
      <w:r w:rsidRPr="00C77E36">
        <w:rPr>
          <w:rFonts w:ascii="Book Antiqua" w:eastAsia="Book Antiqua" w:hAnsi="Book Antiqua" w:cs="Book Antiqua"/>
          <w:b/>
          <w:bCs/>
          <w:color w:val="000000"/>
        </w:rPr>
        <w:t xml:space="preserve"> </w:t>
      </w:r>
      <w:proofErr w:type="spellStart"/>
      <w:r w:rsidRPr="00C77E36">
        <w:rPr>
          <w:rFonts w:ascii="Book Antiqua" w:eastAsia="Book Antiqua" w:hAnsi="Book Antiqua" w:cs="Book Antiqua"/>
          <w:b/>
          <w:bCs/>
          <w:color w:val="000000"/>
        </w:rPr>
        <w:t>Ciumanghel</w:t>
      </w:r>
      <w:proofErr w:type="spellEnd"/>
      <w:r w:rsidRPr="00C77E36">
        <w:rPr>
          <w:rFonts w:ascii="Book Antiqua" w:eastAsia="Book Antiqua" w:hAnsi="Book Antiqua" w:cs="Book Antiqua"/>
          <w:b/>
          <w:bCs/>
          <w:color w:val="000000"/>
        </w:rPr>
        <w:t xml:space="preserve">, </w:t>
      </w:r>
      <w:r w:rsidRPr="00C77E36">
        <w:rPr>
          <w:rFonts w:ascii="Book Antiqua" w:eastAsia="Book Antiqua" w:hAnsi="Book Antiqua" w:cs="Book Antiqua"/>
          <w:color w:val="000000"/>
        </w:rPr>
        <w:t xml:space="preserve">Anesthesia and Intensive Care Department, Saint </w:t>
      </w:r>
      <w:proofErr w:type="spellStart"/>
      <w:r w:rsidRPr="00C77E36">
        <w:rPr>
          <w:rFonts w:ascii="Book Antiqua" w:eastAsia="Book Antiqua" w:hAnsi="Book Antiqua" w:cs="Book Antiqua"/>
          <w:color w:val="000000"/>
        </w:rPr>
        <w:t>Spiridon</w:t>
      </w:r>
      <w:proofErr w:type="spellEnd"/>
      <w:r w:rsidRPr="00C77E36">
        <w:rPr>
          <w:rFonts w:ascii="Book Antiqua" w:eastAsia="Book Antiqua" w:hAnsi="Book Antiqua" w:cs="Book Antiqua"/>
          <w:color w:val="000000"/>
        </w:rPr>
        <w:t xml:space="preserve"> University Clinical Emergency Hospital, Iasi 700111, Romania</w:t>
      </w:r>
    </w:p>
    <w:p w14:paraId="79825283" w14:textId="77777777" w:rsidR="00A77B3E" w:rsidRPr="00C77E36" w:rsidRDefault="00A77B3E" w:rsidP="00C77E36">
      <w:pPr>
        <w:spacing w:line="360" w:lineRule="auto"/>
        <w:jc w:val="both"/>
        <w:rPr>
          <w:rFonts w:ascii="Book Antiqua" w:hAnsi="Book Antiqua"/>
        </w:rPr>
      </w:pPr>
    </w:p>
    <w:p w14:paraId="17A464AD"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Catalina </w:t>
      </w:r>
      <w:proofErr w:type="spellStart"/>
      <w:r w:rsidRPr="00C77E36">
        <w:rPr>
          <w:rFonts w:ascii="Book Antiqua" w:eastAsia="Book Antiqua" w:hAnsi="Book Antiqua" w:cs="Book Antiqua"/>
          <w:b/>
          <w:bCs/>
          <w:color w:val="000000"/>
        </w:rPr>
        <w:t>Cucu</w:t>
      </w:r>
      <w:proofErr w:type="spellEnd"/>
      <w:r w:rsidRPr="00C77E36">
        <w:rPr>
          <w:rFonts w:ascii="Book Antiqua" w:eastAsia="Book Antiqua" w:hAnsi="Book Antiqua" w:cs="Book Antiqua"/>
          <w:b/>
          <w:bCs/>
          <w:color w:val="000000"/>
        </w:rPr>
        <w:t xml:space="preserve">, </w:t>
      </w:r>
      <w:proofErr w:type="spellStart"/>
      <w:r w:rsidRPr="00C77E36">
        <w:rPr>
          <w:rFonts w:ascii="Book Antiqua" w:eastAsia="Book Antiqua" w:hAnsi="Book Antiqua" w:cs="Book Antiqua"/>
          <w:color w:val="000000"/>
        </w:rPr>
        <w:t>Histopatology</w:t>
      </w:r>
      <w:proofErr w:type="spellEnd"/>
      <w:r w:rsidRPr="00C77E36">
        <w:rPr>
          <w:rFonts w:ascii="Book Antiqua" w:eastAsia="Book Antiqua" w:hAnsi="Book Antiqua" w:cs="Book Antiqua"/>
          <w:color w:val="000000"/>
        </w:rPr>
        <w:t xml:space="preserve"> Department, Saint </w:t>
      </w:r>
      <w:proofErr w:type="spellStart"/>
      <w:r w:rsidRPr="00C77E36">
        <w:rPr>
          <w:rFonts w:ascii="Book Antiqua" w:eastAsia="Book Antiqua" w:hAnsi="Book Antiqua" w:cs="Book Antiqua"/>
          <w:color w:val="000000"/>
        </w:rPr>
        <w:t>Spiridon</w:t>
      </w:r>
      <w:proofErr w:type="spellEnd"/>
      <w:r w:rsidRPr="00C77E36">
        <w:rPr>
          <w:rFonts w:ascii="Book Antiqua" w:eastAsia="Book Antiqua" w:hAnsi="Book Antiqua" w:cs="Book Antiqua"/>
          <w:color w:val="000000"/>
        </w:rPr>
        <w:t xml:space="preserve"> University Clinical Emergency Hospital, Iasi 700111, Romania</w:t>
      </w:r>
    </w:p>
    <w:p w14:paraId="18B708B5" w14:textId="77777777" w:rsidR="00A77B3E" w:rsidRPr="00C77E36" w:rsidRDefault="00A77B3E" w:rsidP="00C77E36">
      <w:pPr>
        <w:spacing w:line="360" w:lineRule="auto"/>
        <w:jc w:val="both"/>
        <w:rPr>
          <w:rFonts w:ascii="Book Antiqua" w:hAnsi="Book Antiqua"/>
        </w:rPr>
      </w:pPr>
    </w:p>
    <w:p w14:paraId="40D5C2A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Cristina-</w:t>
      </w:r>
      <w:proofErr w:type="spellStart"/>
      <w:r w:rsidRPr="00C77E36">
        <w:rPr>
          <w:rFonts w:ascii="Book Antiqua" w:eastAsia="Book Antiqua" w:hAnsi="Book Antiqua" w:cs="Book Antiqua"/>
          <w:b/>
          <w:bCs/>
          <w:color w:val="000000"/>
        </w:rPr>
        <w:t>Mihaela</w:t>
      </w:r>
      <w:proofErr w:type="spellEnd"/>
      <w:r w:rsidRPr="00C77E36">
        <w:rPr>
          <w:rFonts w:ascii="Book Antiqua" w:eastAsia="Book Antiqua" w:hAnsi="Book Antiqua" w:cs="Book Antiqua"/>
          <w:b/>
          <w:bCs/>
          <w:color w:val="000000"/>
        </w:rPr>
        <w:t xml:space="preserve"> </w:t>
      </w:r>
      <w:proofErr w:type="spellStart"/>
      <w:r w:rsidRPr="00C77E36">
        <w:rPr>
          <w:rFonts w:ascii="Book Antiqua" w:eastAsia="Book Antiqua" w:hAnsi="Book Antiqua" w:cs="Book Antiqua"/>
          <w:b/>
          <w:bCs/>
          <w:color w:val="000000"/>
        </w:rPr>
        <w:t>Ghiciuc</w:t>
      </w:r>
      <w:proofErr w:type="spellEnd"/>
      <w:r w:rsidRPr="00C77E36">
        <w:rPr>
          <w:rFonts w:ascii="Book Antiqua" w:eastAsia="Book Antiqua" w:hAnsi="Book Antiqua" w:cs="Book Antiqua"/>
          <w:b/>
          <w:bCs/>
          <w:color w:val="000000"/>
        </w:rPr>
        <w:t xml:space="preserve">, </w:t>
      </w:r>
      <w:r w:rsidRPr="00C77E36">
        <w:rPr>
          <w:rFonts w:ascii="Book Antiqua" w:eastAsia="Book Antiqua" w:hAnsi="Book Antiqua" w:cs="Book Antiqua"/>
          <w:color w:val="000000"/>
        </w:rPr>
        <w:t xml:space="preserve">Department of Pharmacology, Clinical Pharmacology and </w:t>
      </w:r>
      <w:proofErr w:type="spellStart"/>
      <w:r w:rsidRPr="00C77E36">
        <w:rPr>
          <w:rFonts w:ascii="Book Antiqua" w:eastAsia="Book Antiqua" w:hAnsi="Book Antiqua" w:cs="Book Antiqua"/>
          <w:color w:val="000000"/>
        </w:rPr>
        <w:t>Algesiology</w:t>
      </w:r>
      <w:proofErr w:type="spellEnd"/>
      <w:r w:rsidRPr="00C77E36">
        <w:rPr>
          <w:rFonts w:ascii="Book Antiqua" w:eastAsia="Book Antiqua" w:hAnsi="Book Antiqua" w:cs="Book Antiqua"/>
          <w:color w:val="000000"/>
        </w:rPr>
        <w:t xml:space="preserve">, Faculty of Medicine, </w:t>
      </w:r>
      <w:proofErr w:type="spellStart"/>
      <w:r w:rsidRPr="00C77E36">
        <w:rPr>
          <w:rFonts w:ascii="Book Antiqua" w:eastAsia="Book Antiqua" w:hAnsi="Book Antiqua" w:cs="Book Antiqua"/>
          <w:color w:val="000000"/>
        </w:rPr>
        <w:t>Grigore</w:t>
      </w:r>
      <w:proofErr w:type="spellEnd"/>
      <w:r w:rsidRPr="00C77E36">
        <w:rPr>
          <w:rFonts w:ascii="Book Antiqua" w:eastAsia="Book Antiqua" w:hAnsi="Book Antiqua" w:cs="Book Antiqua"/>
          <w:color w:val="000000"/>
        </w:rPr>
        <w:t xml:space="preserve"> T. Popa University of Medicine and Pharmacy, Iasi 700115, Romania</w:t>
      </w:r>
    </w:p>
    <w:p w14:paraId="63992B4D" w14:textId="77777777" w:rsidR="00A77B3E" w:rsidRPr="00C77E36" w:rsidRDefault="00A77B3E" w:rsidP="00C77E36">
      <w:pPr>
        <w:spacing w:line="360" w:lineRule="auto"/>
        <w:jc w:val="both"/>
        <w:rPr>
          <w:rFonts w:ascii="Book Antiqua" w:hAnsi="Book Antiqua"/>
        </w:rPr>
      </w:pPr>
    </w:p>
    <w:p w14:paraId="061F1061" w14:textId="77777777" w:rsidR="00A77B3E" w:rsidRPr="00C77E36" w:rsidRDefault="00C77E36" w:rsidP="00C77E36">
      <w:pPr>
        <w:spacing w:line="360" w:lineRule="auto"/>
        <w:jc w:val="both"/>
        <w:rPr>
          <w:rFonts w:ascii="Book Antiqua" w:hAnsi="Book Antiqua"/>
        </w:rPr>
      </w:pPr>
      <w:proofErr w:type="spellStart"/>
      <w:r w:rsidRPr="00C77E36">
        <w:rPr>
          <w:rFonts w:ascii="Book Antiqua" w:eastAsia="Book Antiqua" w:hAnsi="Book Antiqua" w:cs="Book Antiqua"/>
          <w:b/>
          <w:bCs/>
          <w:color w:val="000000"/>
        </w:rPr>
        <w:t>Antoniu</w:t>
      </w:r>
      <w:proofErr w:type="spellEnd"/>
      <w:r w:rsidRPr="00C77E36">
        <w:rPr>
          <w:rFonts w:ascii="Book Antiqua" w:eastAsia="Book Antiqua" w:hAnsi="Book Antiqua" w:cs="Book Antiqua"/>
          <w:b/>
          <w:bCs/>
          <w:color w:val="000000"/>
        </w:rPr>
        <w:t xml:space="preserve">-Octavian </w:t>
      </w:r>
      <w:proofErr w:type="spellStart"/>
      <w:r w:rsidRPr="00C77E36">
        <w:rPr>
          <w:rFonts w:ascii="Book Antiqua" w:eastAsia="Book Antiqua" w:hAnsi="Book Antiqua" w:cs="Book Antiqua"/>
          <w:b/>
          <w:bCs/>
          <w:color w:val="000000"/>
        </w:rPr>
        <w:t>Petris</w:t>
      </w:r>
      <w:proofErr w:type="spellEnd"/>
      <w:r w:rsidRPr="00C77E36">
        <w:rPr>
          <w:rFonts w:ascii="Book Antiqua" w:eastAsia="Book Antiqua" w:hAnsi="Book Antiqua" w:cs="Book Antiqua"/>
          <w:b/>
          <w:bCs/>
          <w:color w:val="000000"/>
        </w:rPr>
        <w:t xml:space="preserve">, </w:t>
      </w:r>
      <w:r w:rsidRPr="00C77E36">
        <w:rPr>
          <w:rFonts w:ascii="Book Antiqua" w:eastAsia="Book Antiqua" w:hAnsi="Book Antiqua" w:cs="Book Antiqua"/>
          <w:color w:val="000000"/>
        </w:rPr>
        <w:t xml:space="preserve">Department of Cardiology, Faculty of Medicine, </w:t>
      </w:r>
      <w:proofErr w:type="spellStart"/>
      <w:r w:rsidRPr="00C77E36">
        <w:rPr>
          <w:rFonts w:ascii="Book Antiqua" w:eastAsia="Book Antiqua" w:hAnsi="Book Antiqua" w:cs="Book Antiqua"/>
          <w:color w:val="000000"/>
        </w:rPr>
        <w:t>Grigore</w:t>
      </w:r>
      <w:proofErr w:type="spellEnd"/>
      <w:r w:rsidRPr="00C77E36">
        <w:rPr>
          <w:rFonts w:ascii="Book Antiqua" w:eastAsia="Book Antiqua" w:hAnsi="Book Antiqua" w:cs="Book Antiqua"/>
          <w:color w:val="000000"/>
        </w:rPr>
        <w:t xml:space="preserve"> T. Popa University of Medicine and Pharmacy, Iasi 700115, Romania</w:t>
      </w:r>
    </w:p>
    <w:p w14:paraId="70C3FFD3" w14:textId="77777777" w:rsidR="00A77B3E" w:rsidRPr="00C77E36" w:rsidRDefault="00A77B3E" w:rsidP="00C77E36">
      <w:pPr>
        <w:spacing w:line="360" w:lineRule="auto"/>
        <w:jc w:val="both"/>
        <w:rPr>
          <w:rFonts w:ascii="Book Antiqua" w:hAnsi="Book Antiqua"/>
        </w:rPr>
      </w:pPr>
    </w:p>
    <w:p w14:paraId="2A3A306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Nicolae Danila, </w:t>
      </w:r>
      <w:r w:rsidRPr="00C77E36">
        <w:rPr>
          <w:rFonts w:ascii="Book Antiqua" w:eastAsia="Book Antiqua" w:hAnsi="Book Antiqua" w:cs="Book Antiqua"/>
          <w:color w:val="000000"/>
        </w:rPr>
        <w:t xml:space="preserve">Surgery Clinic, Faculty of Medicine, </w:t>
      </w:r>
      <w:proofErr w:type="spellStart"/>
      <w:r w:rsidRPr="00C77E36">
        <w:rPr>
          <w:rFonts w:ascii="Book Antiqua" w:eastAsia="Book Antiqua" w:hAnsi="Book Antiqua" w:cs="Book Antiqua"/>
          <w:color w:val="000000"/>
        </w:rPr>
        <w:t>Grigore</w:t>
      </w:r>
      <w:proofErr w:type="spellEnd"/>
      <w:r w:rsidRPr="00C77E36">
        <w:rPr>
          <w:rFonts w:ascii="Book Antiqua" w:eastAsia="Book Antiqua" w:hAnsi="Book Antiqua" w:cs="Book Antiqua"/>
          <w:color w:val="000000"/>
        </w:rPr>
        <w:t xml:space="preserve"> T. Popa University of Medicine and Pharmacy, Iasi 700115, Romania</w:t>
      </w:r>
    </w:p>
    <w:p w14:paraId="155F7E84" w14:textId="77777777" w:rsidR="00A77B3E" w:rsidRPr="00C77E36" w:rsidRDefault="00A77B3E" w:rsidP="00C77E36">
      <w:pPr>
        <w:spacing w:line="360" w:lineRule="auto"/>
        <w:jc w:val="both"/>
        <w:rPr>
          <w:rFonts w:ascii="Book Antiqua" w:hAnsi="Book Antiqua"/>
        </w:rPr>
      </w:pPr>
    </w:p>
    <w:p w14:paraId="0B85500B" w14:textId="6A732A19"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Author contributions: </w:t>
      </w:r>
      <w:proofErr w:type="spellStart"/>
      <w:r w:rsidRPr="00C77E36">
        <w:rPr>
          <w:rFonts w:ascii="Book Antiqua" w:eastAsia="Book Antiqua" w:hAnsi="Book Antiqua" w:cs="Book Antiqua"/>
          <w:color w:val="000000"/>
        </w:rPr>
        <w:t>Costache</w:t>
      </w:r>
      <w:proofErr w:type="spellEnd"/>
      <w:r w:rsidRPr="00C77E36">
        <w:rPr>
          <w:rFonts w:ascii="Book Antiqua" w:eastAsia="Book Antiqua" w:hAnsi="Book Antiqua" w:cs="Book Antiqua"/>
          <w:color w:val="000000"/>
        </w:rPr>
        <w:t xml:space="preserve"> MF and Danila N were the patient’s surgeons, reviewed the literature</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contributed to manuscript drafting; </w:t>
      </w:r>
      <w:proofErr w:type="spellStart"/>
      <w:r w:rsidRPr="00C77E36">
        <w:rPr>
          <w:rFonts w:ascii="Book Antiqua" w:eastAsia="Book Antiqua" w:hAnsi="Book Antiqua" w:cs="Book Antiqua"/>
          <w:color w:val="000000"/>
        </w:rPr>
        <w:t>Arhirii</w:t>
      </w:r>
      <w:proofErr w:type="spellEnd"/>
      <w:r w:rsidRPr="00C77E36">
        <w:rPr>
          <w:rFonts w:ascii="Book Antiqua" w:eastAsia="Book Antiqua" w:hAnsi="Book Antiqua" w:cs="Book Antiqua"/>
          <w:color w:val="000000"/>
        </w:rPr>
        <w:t xml:space="preserve"> RE and </w:t>
      </w:r>
      <w:proofErr w:type="spellStart"/>
      <w:r w:rsidRPr="00C77E36">
        <w:rPr>
          <w:rFonts w:ascii="Book Antiqua" w:eastAsia="Book Antiqua" w:hAnsi="Book Antiqua" w:cs="Book Antiqua"/>
          <w:color w:val="000000"/>
        </w:rPr>
        <w:t>Petris</w:t>
      </w:r>
      <w:proofErr w:type="spellEnd"/>
      <w:r w:rsidRPr="00C77E36">
        <w:rPr>
          <w:rFonts w:ascii="Book Antiqua" w:eastAsia="Book Antiqua" w:hAnsi="Book Antiqua" w:cs="Book Antiqua"/>
          <w:color w:val="000000"/>
        </w:rPr>
        <w:t xml:space="preserve"> AO performed the cardiologic consultation, reviewed the literature</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drafted the manuscript; Mogos SJ performed the endocrinology consultation and contributed to </w:t>
      </w:r>
      <w:r w:rsidRPr="00C77E36">
        <w:rPr>
          <w:rFonts w:ascii="Book Antiqua" w:eastAsia="Book Antiqua" w:hAnsi="Book Antiqua" w:cs="Book Antiqua"/>
          <w:color w:val="000000"/>
        </w:rPr>
        <w:lastRenderedPageBreak/>
        <w:t xml:space="preserve">manuscript drafting; </w:t>
      </w:r>
      <w:proofErr w:type="spellStart"/>
      <w:r w:rsidRPr="00C77E36">
        <w:rPr>
          <w:rFonts w:ascii="Book Antiqua" w:eastAsia="Book Antiqua" w:hAnsi="Book Antiqua" w:cs="Book Antiqua"/>
          <w:color w:val="000000"/>
        </w:rPr>
        <w:t>Ciumanghel</w:t>
      </w:r>
      <w:proofErr w:type="spellEnd"/>
      <w:r w:rsidRPr="00C77E36">
        <w:rPr>
          <w:rFonts w:ascii="Book Antiqua" w:eastAsia="Book Antiqua" w:hAnsi="Book Antiqua" w:cs="Book Antiqua"/>
          <w:color w:val="000000"/>
        </w:rPr>
        <w:t xml:space="preserve"> AI performed the </w:t>
      </w:r>
      <w:r w:rsidR="00470578" w:rsidRPr="00C77E36">
        <w:rPr>
          <w:rFonts w:ascii="Book Antiqua" w:eastAsia="Book Antiqua" w:hAnsi="Book Antiqua" w:cs="Book Antiqua"/>
          <w:color w:val="000000"/>
        </w:rPr>
        <w:t>anesthes</w:t>
      </w:r>
      <w:r w:rsidR="00470578">
        <w:rPr>
          <w:rFonts w:ascii="Book Antiqua" w:eastAsia="Book Antiqua" w:hAnsi="Book Antiqua" w:cs="Book Antiqua"/>
          <w:color w:val="000000"/>
        </w:rPr>
        <w:t>ia</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and intensive </w:t>
      </w:r>
      <w:r w:rsidR="00470578" w:rsidRPr="00C77E36">
        <w:rPr>
          <w:rFonts w:ascii="Book Antiqua" w:eastAsia="Book Antiqua" w:hAnsi="Book Antiqua" w:cs="Book Antiqua"/>
          <w:color w:val="000000"/>
        </w:rPr>
        <w:t>postoperat</w:t>
      </w:r>
      <w:r w:rsidR="00470578">
        <w:rPr>
          <w:rFonts w:ascii="Book Antiqua" w:eastAsia="Book Antiqua" w:hAnsi="Book Antiqua" w:cs="Book Antiqua"/>
          <w:color w:val="000000"/>
        </w:rPr>
        <w:t>ive</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care</w:t>
      </w:r>
      <w:r w:rsidR="00A87D58"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 </w:t>
      </w:r>
      <w:proofErr w:type="spellStart"/>
      <w:r w:rsidRPr="00C77E36">
        <w:rPr>
          <w:rFonts w:ascii="Book Antiqua" w:eastAsia="Book Antiqua" w:hAnsi="Book Antiqua" w:cs="Book Antiqua"/>
          <w:color w:val="000000"/>
        </w:rPr>
        <w:t>Cucu</w:t>
      </w:r>
      <w:proofErr w:type="spellEnd"/>
      <w:r w:rsidRPr="00C77E36">
        <w:rPr>
          <w:rFonts w:ascii="Book Antiqua" w:eastAsia="Book Antiqua" w:hAnsi="Book Antiqua" w:cs="Book Antiqua"/>
          <w:color w:val="000000"/>
        </w:rPr>
        <w:t xml:space="preserve"> C performed the histopathological examination and interpretation and contributed to manuscript drafting; </w:t>
      </w:r>
      <w:proofErr w:type="spellStart"/>
      <w:r w:rsidRPr="00C77E36">
        <w:rPr>
          <w:rFonts w:ascii="Book Antiqua" w:eastAsia="Book Antiqua" w:hAnsi="Book Antiqua" w:cs="Book Antiqua"/>
          <w:color w:val="000000"/>
        </w:rPr>
        <w:t>Lupascu-Ursulescu</w:t>
      </w:r>
      <w:proofErr w:type="spellEnd"/>
      <w:r w:rsidRPr="00C77E36">
        <w:rPr>
          <w:rFonts w:ascii="Book Antiqua" w:eastAsia="Book Antiqua" w:hAnsi="Book Antiqua" w:cs="Book Antiqua"/>
          <w:color w:val="000000"/>
        </w:rPr>
        <w:t xml:space="preserve"> C and </w:t>
      </w:r>
      <w:proofErr w:type="spellStart"/>
      <w:r w:rsidRPr="00C77E36">
        <w:rPr>
          <w:rFonts w:ascii="Book Antiqua" w:eastAsia="Book Antiqua" w:hAnsi="Book Antiqua" w:cs="Book Antiqua"/>
          <w:color w:val="000000"/>
        </w:rPr>
        <w:t>Litcanu</w:t>
      </w:r>
      <w:proofErr w:type="spellEnd"/>
      <w:r w:rsidRPr="00C77E36">
        <w:rPr>
          <w:rFonts w:ascii="Book Antiqua" w:eastAsia="Book Antiqua" w:hAnsi="Book Antiqua" w:cs="Book Antiqua"/>
          <w:color w:val="000000"/>
        </w:rPr>
        <w:t xml:space="preserve"> CI analyzed and interpreted the imaging findings; </w:t>
      </w:r>
      <w:proofErr w:type="spellStart"/>
      <w:r w:rsidRPr="00C77E36">
        <w:rPr>
          <w:rFonts w:ascii="Book Antiqua" w:eastAsia="Book Antiqua" w:hAnsi="Book Antiqua" w:cs="Book Antiqua"/>
          <w:color w:val="000000"/>
        </w:rPr>
        <w:t>Ghiciuc</w:t>
      </w:r>
      <w:proofErr w:type="spellEnd"/>
      <w:r w:rsidRPr="00C77E36">
        <w:rPr>
          <w:rFonts w:ascii="Book Antiqua" w:eastAsia="Book Antiqua" w:hAnsi="Book Antiqua" w:cs="Book Antiqua"/>
          <w:color w:val="000000"/>
        </w:rPr>
        <w:t xml:space="preserve"> CM reviewed the literature and contributed to manuscript drafting; </w:t>
      </w:r>
      <w:proofErr w:type="spellStart"/>
      <w:r w:rsidRPr="00C77E36">
        <w:rPr>
          <w:rFonts w:ascii="Book Antiqua" w:eastAsia="Book Antiqua" w:hAnsi="Book Antiqua" w:cs="Book Antiqua"/>
          <w:color w:val="000000"/>
        </w:rPr>
        <w:t>Costache</w:t>
      </w:r>
      <w:proofErr w:type="spellEnd"/>
      <w:r w:rsidRPr="00C77E36">
        <w:rPr>
          <w:rFonts w:ascii="Book Antiqua" w:eastAsia="Book Antiqua" w:hAnsi="Book Antiqua" w:cs="Book Antiqua"/>
          <w:color w:val="000000"/>
        </w:rPr>
        <w:t xml:space="preserve"> MF, </w:t>
      </w:r>
      <w:proofErr w:type="spellStart"/>
      <w:r w:rsidRPr="00C77E36">
        <w:rPr>
          <w:rFonts w:ascii="Book Antiqua" w:eastAsia="Book Antiqua" w:hAnsi="Book Antiqua" w:cs="Book Antiqua"/>
          <w:color w:val="000000"/>
        </w:rPr>
        <w:t>Arhirii</w:t>
      </w:r>
      <w:proofErr w:type="spellEnd"/>
      <w:r w:rsidRPr="00C77E36">
        <w:rPr>
          <w:rFonts w:ascii="Book Antiqua" w:eastAsia="Book Antiqua" w:hAnsi="Book Antiqua" w:cs="Book Antiqua"/>
          <w:color w:val="000000"/>
        </w:rPr>
        <w:t xml:space="preserve"> RE</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w:t>
      </w:r>
      <w:proofErr w:type="spellStart"/>
      <w:r w:rsidRPr="00C77E36">
        <w:rPr>
          <w:rFonts w:ascii="Book Antiqua" w:eastAsia="Book Antiqua" w:hAnsi="Book Antiqua" w:cs="Book Antiqua"/>
          <w:color w:val="000000"/>
        </w:rPr>
        <w:t>Ghiciuc</w:t>
      </w:r>
      <w:proofErr w:type="spellEnd"/>
      <w:r w:rsidRPr="00C77E36">
        <w:rPr>
          <w:rFonts w:ascii="Book Antiqua" w:eastAsia="Book Antiqua" w:hAnsi="Book Antiqua" w:cs="Book Antiqua"/>
          <w:color w:val="000000"/>
        </w:rPr>
        <w:t xml:space="preserve"> CM were responsible for the revision of the manuscript for important intellectual content; all authors issued final approval for the version to be submitted.</w:t>
      </w:r>
    </w:p>
    <w:p w14:paraId="145C716B" w14:textId="77777777" w:rsidR="00A77B3E" w:rsidRPr="00C77E36" w:rsidRDefault="00A77B3E" w:rsidP="00C77E36">
      <w:pPr>
        <w:spacing w:line="360" w:lineRule="auto"/>
        <w:jc w:val="both"/>
        <w:rPr>
          <w:rFonts w:ascii="Book Antiqua" w:hAnsi="Book Antiqua"/>
        </w:rPr>
      </w:pPr>
    </w:p>
    <w:p w14:paraId="3977CAEC"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Corresponding author: </w:t>
      </w:r>
      <w:proofErr w:type="spellStart"/>
      <w:r w:rsidRPr="00C77E36">
        <w:rPr>
          <w:rFonts w:ascii="Book Antiqua" w:eastAsia="Book Antiqua" w:hAnsi="Book Antiqua" w:cs="Book Antiqua"/>
          <w:b/>
          <w:bCs/>
          <w:color w:val="000000"/>
        </w:rPr>
        <w:t>Raluca</w:t>
      </w:r>
      <w:proofErr w:type="spellEnd"/>
      <w:r w:rsidRPr="00C77E36">
        <w:rPr>
          <w:rFonts w:ascii="Book Antiqua" w:eastAsia="Book Antiqua" w:hAnsi="Book Antiqua" w:cs="Book Antiqua"/>
          <w:b/>
          <w:bCs/>
          <w:color w:val="000000"/>
        </w:rPr>
        <w:t xml:space="preserve">-Elena </w:t>
      </w:r>
      <w:proofErr w:type="spellStart"/>
      <w:r w:rsidRPr="00C77E36">
        <w:rPr>
          <w:rFonts w:ascii="Book Antiqua" w:eastAsia="Book Antiqua" w:hAnsi="Book Antiqua" w:cs="Book Antiqua"/>
          <w:b/>
          <w:bCs/>
          <w:color w:val="000000"/>
        </w:rPr>
        <w:t>Arhirii</w:t>
      </w:r>
      <w:proofErr w:type="spellEnd"/>
      <w:r w:rsidRPr="00C77E36">
        <w:rPr>
          <w:rFonts w:ascii="Book Antiqua" w:eastAsia="Book Antiqua" w:hAnsi="Book Antiqua" w:cs="Book Antiqua"/>
          <w:b/>
          <w:bCs/>
          <w:color w:val="000000"/>
        </w:rPr>
        <w:t xml:space="preserve">, MD, Doctor, </w:t>
      </w:r>
      <w:r w:rsidRPr="00C77E36">
        <w:rPr>
          <w:rFonts w:ascii="Book Antiqua" w:eastAsia="Book Antiqua" w:hAnsi="Book Antiqua" w:cs="Book Antiqua"/>
          <w:color w:val="000000"/>
        </w:rPr>
        <w:t xml:space="preserve">Cardiology Clinic, Saint </w:t>
      </w:r>
      <w:proofErr w:type="spellStart"/>
      <w:r w:rsidRPr="00C77E36">
        <w:rPr>
          <w:rFonts w:ascii="Book Antiqua" w:eastAsia="Book Antiqua" w:hAnsi="Book Antiqua" w:cs="Book Antiqua"/>
          <w:color w:val="000000"/>
        </w:rPr>
        <w:t>Spiridon</w:t>
      </w:r>
      <w:proofErr w:type="spellEnd"/>
      <w:r w:rsidRPr="00C77E36">
        <w:rPr>
          <w:rFonts w:ascii="Book Antiqua" w:eastAsia="Book Antiqua" w:hAnsi="Book Antiqua" w:cs="Book Antiqua"/>
          <w:color w:val="000000"/>
        </w:rPr>
        <w:t xml:space="preserve"> University Clinical Emergency Hospital, 1 </w:t>
      </w:r>
      <w:proofErr w:type="spellStart"/>
      <w:r w:rsidRPr="00C77E36">
        <w:rPr>
          <w:rFonts w:ascii="Book Antiqua" w:eastAsia="Book Antiqua" w:hAnsi="Book Antiqua" w:cs="Book Antiqua"/>
          <w:color w:val="000000"/>
        </w:rPr>
        <w:t>Independentei</w:t>
      </w:r>
      <w:proofErr w:type="spellEnd"/>
      <w:r w:rsidRPr="00C77E36">
        <w:rPr>
          <w:rFonts w:ascii="Book Antiqua" w:eastAsia="Book Antiqua" w:hAnsi="Book Antiqua" w:cs="Book Antiqua"/>
          <w:color w:val="000000"/>
        </w:rPr>
        <w:t xml:space="preserve"> </w:t>
      </w:r>
      <w:proofErr w:type="spellStart"/>
      <w:proofErr w:type="gramStart"/>
      <w:r w:rsidRPr="00C77E36">
        <w:rPr>
          <w:rFonts w:ascii="Book Antiqua" w:eastAsia="Book Antiqua" w:hAnsi="Book Antiqua" w:cs="Book Antiqua"/>
          <w:color w:val="000000"/>
        </w:rPr>
        <w:t>Str</w:t>
      </w:r>
      <w:proofErr w:type="spellEnd"/>
      <w:proofErr w:type="gramEnd"/>
      <w:r w:rsidRPr="00C77E36">
        <w:rPr>
          <w:rFonts w:ascii="Book Antiqua" w:eastAsia="Book Antiqua" w:hAnsi="Book Antiqua" w:cs="Book Antiqua"/>
          <w:color w:val="000000"/>
        </w:rPr>
        <w:t>, Iasi 700111, Romania. raluarhirii@yahoo.co.uk</w:t>
      </w:r>
    </w:p>
    <w:p w14:paraId="43B08A4A" w14:textId="77777777" w:rsidR="00A77B3E" w:rsidRPr="00C77E36" w:rsidRDefault="00A77B3E" w:rsidP="00C77E36">
      <w:pPr>
        <w:spacing w:line="360" w:lineRule="auto"/>
        <w:jc w:val="both"/>
        <w:rPr>
          <w:rFonts w:ascii="Book Antiqua" w:hAnsi="Book Antiqua"/>
        </w:rPr>
      </w:pPr>
    </w:p>
    <w:p w14:paraId="66B60874"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Received: </w:t>
      </w:r>
      <w:r w:rsidRPr="00C77E36">
        <w:rPr>
          <w:rFonts w:ascii="Book Antiqua" w:eastAsia="Book Antiqua" w:hAnsi="Book Antiqua" w:cs="Book Antiqua"/>
          <w:color w:val="000000"/>
        </w:rPr>
        <w:t>January 6, 2021</w:t>
      </w:r>
    </w:p>
    <w:p w14:paraId="706F469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Revised: </w:t>
      </w:r>
      <w:r w:rsidRPr="00C77E36">
        <w:rPr>
          <w:rFonts w:ascii="Book Antiqua" w:eastAsia="Book Antiqua" w:hAnsi="Book Antiqua" w:cs="Book Antiqua"/>
          <w:color w:val="000000"/>
        </w:rPr>
        <w:t>March 24, 2021</w:t>
      </w:r>
    </w:p>
    <w:p w14:paraId="77F42A1B" w14:textId="70E1260C"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Accepted: </w:t>
      </w:r>
      <w:r w:rsidR="00D53D97" w:rsidRPr="00D53D97">
        <w:rPr>
          <w:rFonts w:ascii="Book Antiqua" w:eastAsia="Book Antiqua" w:hAnsi="Book Antiqua" w:cs="Book Antiqua"/>
          <w:bCs/>
          <w:color w:val="000000"/>
        </w:rPr>
        <w:t>April 22, 2021</w:t>
      </w:r>
    </w:p>
    <w:p w14:paraId="6D00356F"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Published online: </w:t>
      </w:r>
    </w:p>
    <w:p w14:paraId="3C0EC542" w14:textId="77777777" w:rsidR="00A77B3E" w:rsidRPr="00C77E36" w:rsidRDefault="00A77B3E" w:rsidP="00C77E36">
      <w:pPr>
        <w:spacing w:line="360" w:lineRule="auto"/>
        <w:jc w:val="both"/>
        <w:rPr>
          <w:rFonts w:ascii="Book Antiqua" w:hAnsi="Book Antiqua"/>
        </w:rPr>
        <w:sectPr w:rsidR="00A77B3E" w:rsidRPr="00C77E36">
          <w:footerReference w:type="default" r:id="rId7"/>
          <w:pgSz w:w="12240" w:h="15840"/>
          <w:pgMar w:top="1440" w:right="1440" w:bottom="1440" w:left="1440" w:header="720" w:footer="720" w:gutter="0"/>
          <w:cols w:space="720"/>
          <w:docGrid w:linePitch="360"/>
        </w:sectPr>
      </w:pPr>
    </w:p>
    <w:p w14:paraId="1DB2380A"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lastRenderedPageBreak/>
        <w:t>Abstract</w:t>
      </w:r>
    </w:p>
    <w:p w14:paraId="591CA0E9"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BACKGROUND</w:t>
      </w:r>
    </w:p>
    <w:p w14:paraId="3A55FD3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Adrenocortical carcinoma (ACC), the second most aggressive malignant tumor, lacks epidemiological data worldwide; therefore, every new case can improve the understanding of the pathology and treatment of this malignancy. </w:t>
      </w:r>
    </w:p>
    <w:p w14:paraId="0FDFD00B" w14:textId="77777777" w:rsidR="00A77B3E" w:rsidRPr="00C77E36" w:rsidRDefault="00A77B3E" w:rsidP="00C77E36">
      <w:pPr>
        <w:spacing w:line="360" w:lineRule="auto"/>
        <w:jc w:val="both"/>
        <w:rPr>
          <w:rFonts w:ascii="Book Antiqua" w:hAnsi="Book Antiqua"/>
        </w:rPr>
      </w:pPr>
    </w:p>
    <w:p w14:paraId="183CFE2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CASE SUMMARY</w:t>
      </w:r>
    </w:p>
    <w:p w14:paraId="76EEF4EF" w14:textId="64A413AA"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We present the case of a 66-year-old Caucasian woman with </w:t>
      </w:r>
      <w:r w:rsidR="00470578">
        <w:rPr>
          <w:rFonts w:ascii="Book Antiqua" w:eastAsia="Book Antiqua" w:hAnsi="Book Antiqua" w:cs="Book Antiqua"/>
          <w:color w:val="000000"/>
        </w:rPr>
        <w:t xml:space="preserve">a </w:t>
      </w:r>
      <w:r w:rsidRPr="00C77E36">
        <w:rPr>
          <w:rFonts w:ascii="Book Antiqua" w:eastAsia="Book Antiqua" w:hAnsi="Book Antiqua" w:cs="Book Antiqua"/>
          <w:color w:val="000000"/>
        </w:rPr>
        <w:t>giant androgen-producing ACC (21</w:t>
      </w:r>
      <w:r w:rsidR="00264402"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17</w:t>
      </w:r>
      <w:r w:rsidR="00264402"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12 cm; 2100 g), without metastases</w:t>
      </w:r>
      <w:r w:rsidR="00470578">
        <w:rPr>
          <w:rFonts w:ascii="Book Antiqua" w:eastAsia="Book Antiqua" w:hAnsi="Book Antiqua" w:cs="Book Antiqua"/>
          <w:color w:val="000000"/>
        </w:rPr>
        <w:t xml:space="preserve">, which </w:t>
      </w:r>
      <w:r w:rsidRPr="00C77E36">
        <w:rPr>
          <w:rFonts w:ascii="Book Antiqua" w:eastAsia="Book Antiqua" w:hAnsi="Book Antiqua" w:cs="Book Antiqua"/>
          <w:color w:val="000000"/>
        </w:rPr>
        <w:t>unusual</w:t>
      </w:r>
      <w:r w:rsidR="00470578">
        <w:rPr>
          <w:rFonts w:ascii="Book Antiqua" w:eastAsia="Book Antiqua" w:hAnsi="Book Antiqua" w:cs="Book Antiqua"/>
          <w:color w:val="000000"/>
        </w:rPr>
        <w:t>ly</w:t>
      </w:r>
      <w:r w:rsidRPr="00C77E36">
        <w:rPr>
          <w:rFonts w:ascii="Book Antiqua" w:eastAsia="Book Antiqua" w:hAnsi="Book Antiqua" w:cs="Book Antiqua"/>
          <w:color w:val="000000"/>
        </w:rPr>
        <w:t xml:space="preserve"> </w:t>
      </w:r>
      <w:r w:rsidR="00470578">
        <w:rPr>
          <w:rFonts w:ascii="Book Antiqua" w:eastAsia="Book Antiqua" w:hAnsi="Book Antiqua" w:cs="Book Antiqua"/>
          <w:color w:val="000000"/>
        </w:rPr>
        <w:t>presented</w:t>
      </w:r>
      <w:r w:rsidRPr="00C77E36">
        <w:rPr>
          <w:rFonts w:ascii="Book Antiqua" w:eastAsia="Book Antiqua" w:hAnsi="Book Antiqua" w:cs="Book Antiqua"/>
          <w:color w:val="000000"/>
        </w:rPr>
        <w:t xml:space="preserve"> </w:t>
      </w:r>
      <w:r w:rsidR="00470578">
        <w:rPr>
          <w:rFonts w:ascii="Book Antiqua" w:eastAsia="Book Antiqua" w:hAnsi="Book Antiqua" w:cs="Book Antiqua"/>
          <w:color w:val="000000"/>
        </w:rPr>
        <w:t xml:space="preserve">with an </w:t>
      </w:r>
      <w:r w:rsidRPr="00C77E36">
        <w:rPr>
          <w:rFonts w:ascii="Book Antiqua" w:eastAsia="Book Antiqua" w:hAnsi="Book Antiqua" w:cs="Book Antiqua"/>
          <w:color w:val="000000"/>
        </w:rPr>
        <w:t xml:space="preserve">acute onset of atrial flutter and congestive heart failure. The cardiac complications observed in our case support the hypothesis that androgen excess in women is a cardiovascular risk factor. Androgen excess in women can be a rare cause of reversible dilated cardiomyopathy, therefore a comprehensive approach to the patient is essential to improve the recognition of androgen-secreting ACC. The atrial flutter was remitted after initiation of drug treatment during admission. The severe heart failure was totally remitted at 6 </w:t>
      </w:r>
      <w:proofErr w:type="spellStart"/>
      <w:r w:rsidRPr="00C77E36">
        <w:rPr>
          <w:rFonts w:ascii="Book Antiqua" w:eastAsia="Book Antiqua" w:hAnsi="Book Antiqua" w:cs="Book Antiqua"/>
          <w:color w:val="000000"/>
        </w:rPr>
        <w:t>mo</w:t>
      </w:r>
      <w:proofErr w:type="spellEnd"/>
      <w:r w:rsidRPr="00C77E36">
        <w:rPr>
          <w:rFonts w:ascii="Book Antiqua" w:eastAsia="Book Antiqua" w:hAnsi="Book Antiqua" w:cs="Book Antiqua"/>
          <w:color w:val="000000"/>
        </w:rPr>
        <w:t xml:space="preserve"> after radical open surgery to remove </w:t>
      </w:r>
      <w:r w:rsidR="00470578">
        <w:rPr>
          <w:rFonts w:ascii="Book Antiqua" w:eastAsia="Book Antiqua" w:hAnsi="Book Antiqua" w:cs="Book Antiqua"/>
          <w:color w:val="000000"/>
        </w:rPr>
        <w:t>the</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giant ACC.</w:t>
      </w:r>
    </w:p>
    <w:p w14:paraId="48375BB3" w14:textId="77777777" w:rsidR="00A77B3E" w:rsidRPr="00C77E36" w:rsidRDefault="00A77B3E" w:rsidP="00C77E36">
      <w:pPr>
        <w:spacing w:line="360" w:lineRule="auto"/>
        <w:jc w:val="both"/>
        <w:rPr>
          <w:rFonts w:ascii="Book Antiqua" w:hAnsi="Book Antiqua"/>
        </w:rPr>
      </w:pPr>
    </w:p>
    <w:p w14:paraId="0EC5CB0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CONCLUSION</w:t>
      </w:r>
    </w:p>
    <w:p w14:paraId="5509AB32" w14:textId="602C874F"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Radical open surgery to remove a giant androgen-producing ACC was the first-line treatment to cure the excess of androgen, which determined the total remission of cardiac complications at 6 </w:t>
      </w:r>
      <w:proofErr w:type="spellStart"/>
      <w:r w:rsidRPr="00C77E36">
        <w:rPr>
          <w:rFonts w:ascii="Book Antiqua" w:eastAsia="Book Antiqua" w:hAnsi="Book Antiqua" w:cs="Book Antiqua"/>
          <w:color w:val="000000"/>
        </w:rPr>
        <w:t>mo</w:t>
      </w:r>
      <w:proofErr w:type="spellEnd"/>
      <w:r w:rsidRPr="00C77E36">
        <w:rPr>
          <w:rFonts w:ascii="Book Antiqua" w:eastAsia="Book Antiqua" w:hAnsi="Book Antiqua" w:cs="Book Antiqua"/>
          <w:color w:val="000000"/>
        </w:rPr>
        <w:t xml:space="preserve"> after surgery in the women of this case report.</w:t>
      </w:r>
    </w:p>
    <w:p w14:paraId="6EF98217" w14:textId="77777777" w:rsidR="00A77B3E" w:rsidRPr="00C77E36" w:rsidRDefault="00A77B3E" w:rsidP="00C77E36">
      <w:pPr>
        <w:spacing w:line="360" w:lineRule="auto"/>
        <w:jc w:val="both"/>
        <w:rPr>
          <w:rFonts w:ascii="Book Antiqua" w:hAnsi="Book Antiqua"/>
        </w:rPr>
      </w:pPr>
    </w:p>
    <w:p w14:paraId="75009FE4"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Key Words: </w:t>
      </w:r>
      <w:r w:rsidRPr="00C77E36">
        <w:rPr>
          <w:rFonts w:ascii="Book Antiqua" w:eastAsia="Book Antiqua" w:hAnsi="Book Antiqua" w:cs="Book Antiqua"/>
          <w:color w:val="000000"/>
        </w:rPr>
        <w:t>Adrenocortical carcinoma; Adrenalectomy; Androgen secreting tumor; Heart failure; Atrial flutter; Case report</w:t>
      </w:r>
    </w:p>
    <w:p w14:paraId="3402F1A1" w14:textId="77777777" w:rsidR="00A77B3E" w:rsidRPr="00C77E36" w:rsidRDefault="00A77B3E" w:rsidP="00C77E36">
      <w:pPr>
        <w:spacing w:line="360" w:lineRule="auto"/>
        <w:jc w:val="both"/>
        <w:rPr>
          <w:rFonts w:ascii="Book Antiqua" w:hAnsi="Book Antiqua"/>
        </w:rPr>
      </w:pPr>
    </w:p>
    <w:p w14:paraId="6FFC7471" w14:textId="3D8F289F" w:rsidR="00A77B3E" w:rsidRPr="00C77E36" w:rsidRDefault="00C77E36" w:rsidP="00C77E36">
      <w:pPr>
        <w:spacing w:line="360" w:lineRule="auto"/>
        <w:jc w:val="both"/>
        <w:rPr>
          <w:rFonts w:ascii="Book Antiqua" w:hAnsi="Book Antiqua"/>
        </w:rPr>
      </w:pPr>
      <w:proofErr w:type="spellStart"/>
      <w:r w:rsidRPr="00C77E36">
        <w:rPr>
          <w:rFonts w:ascii="Book Antiqua" w:eastAsia="Book Antiqua" w:hAnsi="Book Antiqua" w:cs="Book Antiqua"/>
          <w:color w:val="000000"/>
        </w:rPr>
        <w:t>Costache</w:t>
      </w:r>
      <w:proofErr w:type="spellEnd"/>
      <w:r w:rsidRPr="00C77E36">
        <w:rPr>
          <w:rFonts w:ascii="Book Antiqua" w:eastAsia="Book Antiqua" w:hAnsi="Book Antiqua" w:cs="Book Antiqua"/>
          <w:color w:val="000000"/>
        </w:rPr>
        <w:t xml:space="preserve"> MF, </w:t>
      </w:r>
      <w:proofErr w:type="spellStart"/>
      <w:r w:rsidRPr="00C77E36">
        <w:rPr>
          <w:rFonts w:ascii="Book Antiqua" w:eastAsia="Book Antiqua" w:hAnsi="Book Antiqua" w:cs="Book Antiqua"/>
          <w:color w:val="000000"/>
        </w:rPr>
        <w:t>Arhirii</w:t>
      </w:r>
      <w:proofErr w:type="spellEnd"/>
      <w:r w:rsidRPr="00C77E36">
        <w:rPr>
          <w:rFonts w:ascii="Book Antiqua" w:eastAsia="Book Antiqua" w:hAnsi="Book Antiqua" w:cs="Book Antiqua"/>
          <w:color w:val="000000"/>
        </w:rPr>
        <w:t xml:space="preserve"> RE, </w:t>
      </w:r>
      <w:proofErr w:type="spellStart"/>
      <w:r w:rsidRPr="00C77E36">
        <w:rPr>
          <w:rFonts w:ascii="Book Antiqua" w:eastAsia="Book Antiqua" w:hAnsi="Book Antiqua" w:cs="Book Antiqua"/>
          <w:color w:val="000000"/>
        </w:rPr>
        <w:t>Mogos</w:t>
      </w:r>
      <w:proofErr w:type="spellEnd"/>
      <w:r w:rsidRPr="00C77E36">
        <w:rPr>
          <w:rFonts w:ascii="Book Antiqua" w:eastAsia="Book Antiqua" w:hAnsi="Book Antiqua" w:cs="Book Antiqua"/>
          <w:color w:val="000000"/>
        </w:rPr>
        <w:t xml:space="preserve"> SJ, </w:t>
      </w:r>
      <w:proofErr w:type="spellStart"/>
      <w:r w:rsidRPr="00C77E36">
        <w:rPr>
          <w:rFonts w:ascii="Book Antiqua" w:eastAsia="Book Antiqua" w:hAnsi="Book Antiqua" w:cs="Book Antiqua"/>
          <w:color w:val="000000"/>
        </w:rPr>
        <w:t>Lupascu-Ursulescu</w:t>
      </w:r>
      <w:proofErr w:type="spellEnd"/>
      <w:r w:rsidRPr="00C77E36">
        <w:rPr>
          <w:rFonts w:ascii="Book Antiqua" w:eastAsia="Book Antiqua" w:hAnsi="Book Antiqua" w:cs="Book Antiqua"/>
          <w:color w:val="000000"/>
        </w:rPr>
        <w:t xml:space="preserve"> C, </w:t>
      </w:r>
      <w:proofErr w:type="spellStart"/>
      <w:r w:rsidRPr="00C77E36">
        <w:rPr>
          <w:rFonts w:ascii="Book Antiqua" w:eastAsia="Book Antiqua" w:hAnsi="Book Antiqua" w:cs="Book Antiqua"/>
          <w:color w:val="000000"/>
        </w:rPr>
        <w:t>Litcanu</w:t>
      </w:r>
      <w:proofErr w:type="spellEnd"/>
      <w:r w:rsidRPr="00C77E36">
        <w:rPr>
          <w:rFonts w:ascii="Book Antiqua" w:eastAsia="Book Antiqua" w:hAnsi="Book Antiqua" w:cs="Book Antiqua"/>
          <w:color w:val="000000"/>
        </w:rPr>
        <w:t xml:space="preserve"> CI, </w:t>
      </w:r>
      <w:proofErr w:type="spellStart"/>
      <w:r w:rsidRPr="00C77E36">
        <w:rPr>
          <w:rFonts w:ascii="Book Antiqua" w:eastAsia="Book Antiqua" w:hAnsi="Book Antiqua" w:cs="Book Antiqua"/>
          <w:color w:val="000000"/>
        </w:rPr>
        <w:t>Ciumanghel</w:t>
      </w:r>
      <w:proofErr w:type="spellEnd"/>
      <w:r w:rsidRPr="00C77E36">
        <w:rPr>
          <w:rFonts w:ascii="Book Antiqua" w:eastAsia="Book Antiqua" w:hAnsi="Book Antiqua" w:cs="Book Antiqua"/>
          <w:color w:val="000000"/>
        </w:rPr>
        <w:t xml:space="preserve"> AI, </w:t>
      </w:r>
      <w:proofErr w:type="spellStart"/>
      <w:r w:rsidRPr="00C77E36">
        <w:rPr>
          <w:rFonts w:ascii="Book Antiqua" w:eastAsia="Book Antiqua" w:hAnsi="Book Antiqua" w:cs="Book Antiqua"/>
          <w:color w:val="000000"/>
        </w:rPr>
        <w:t>Cucu</w:t>
      </w:r>
      <w:proofErr w:type="spellEnd"/>
      <w:r w:rsidRPr="00C77E36">
        <w:rPr>
          <w:rFonts w:ascii="Book Antiqua" w:eastAsia="Book Antiqua" w:hAnsi="Book Antiqua" w:cs="Book Antiqua"/>
          <w:color w:val="000000"/>
        </w:rPr>
        <w:t xml:space="preserve"> C, </w:t>
      </w:r>
      <w:proofErr w:type="spellStart"/>
      <w:r w:rsidRPr="00C77E36">
        <w:rPr>
          <w:rFonts w:ascii="Book Antiqua" w:eastAsia="Book Antiqua" w:hAnsi="Book Antiqua" w:cs="Book Antiqua"/>
          <w:color w:val="000000"/>
        </w:rPr>
        <w:t>Ghiciuc</w:t>
      </w:r>
      <w:proofErr w:type="spellEnd"/>
      <w:r w:rsidRPr="00C77E36">
        <w:rPr>
          <w:rFonts w:ascii="Book Antiqua" w:eastAsia="Book Antiqua" w:hAnsi="Book Antiqua" w:cs="Book Antiqua"/>
          <w:color w:val="000000"/>
        </w:rPr>
        <w:t xml:space="preserve"> CM, </w:t>
      </w:r>
      <w:proofErr w:type="spellStart"/>
      <w:r w:rsidRPr="00C77E36">
        <w:rPr>
          <w:rFonts w:ascii="Book Antiqua" w:eastAsia="Book Antiqua" w:hAnsi="Book Antiqua" w:cs="Book Antiqua"/>
          <w:color w:val="000000"/>
        </w:rPr>
        <w:t>Petris</w:t>
      </w:r>
      <w:proofErr w:type="spellEnd"/>
      <w:r w:rsidRPr="00C77E36">
        <w:rPr>
          <w:rFonts w:ascii="Book Antiqua" w:eastAsia="Book Antiqua" w:hAnsi="Book Antiqua" w:cs="Book Antiqua"/>
          <w:color w:val="000000"/>
        </w:rPr>
        <w:t xml:space="preserve"> AO, Danila N. Giant androgen-producing adrenocortical carcinoma with atrial flutter: </w:t>
      </w:r>
      <w:r w:rsidR="00264402" w:rsidRPr="00C77E36">
        <w:rPr>
          <w:rFonts w:ascii="Book Antiqua" w:eastAsia="Book Antiqua" w:hAnsi="Book Antiqua" w:cs="Book Antiqua"/>
          <w:color w:val="000000"/>
        </w:rPr>
        <w:t xml:space="preserve">A </w:t>
      </w:r>
      <w:r w:rsidRPr="00C77E36">
        <w:rPr>
          <w:rFonts w:ascii="Book Antiqua" w:eastAsia="Book Antiqua" w:hAnsi="Book Antiqua" w:cs="Book Antiqua"/>
          <w:color w:val="000000"/>
        </w:rPr>
        <w:t xml:space="preserve">case report and </w:t>
      </w:r>
      <w:r w:rsidR="00264402" w:rsidRPr="00C77E36">
        <w:rPr>
          <w:rFonts w:ascii="Book Antiqua" w:eastAsia="Book Antiqua" w:hAnsi="Book Antiqua" w:cs="Book Antiqua"/>
          <w:color w:val="000000"/>
        </w:rPr>
        <w:t xml:space="preserve">review of </w:t>
      </w:r>
      <w:r w:rsidR="00470578">
        <w:rPr>
          <w:rFonts w:ascii="Book Antiqua" w:eastAsia="Book Antiqua" w:hAnsi="Book Antiqua" w:cs="Book Antiqua"/>
          <w:color w:val="000000"/>
        </w:rPr>
        <w:t xml:space="preserve">the </w:t>
      </w:r>
      <w:r w:rsidRPr="00C77E36">
        <w:rPr>
          <w:rFonts w:ascii="Book Antiqua" w:eastAsia="Book Antiqua" w:hAnsi="Book Antiqua" w:cs="Book Antiqua"/>
          <w:color w:val="000000"/>
        </w:rPr>
        <w:t xml:space="preserve">literature. </w:t>
      </w:r>
      <w:r w:rsidRPr="00C77E36">
        <w:rPr>
          <w:rFonts w:ascii="Book Antiqua" w:eastAsia="Book Antiqua" w:hAnsi="Book Antiqua" w:cs="Book Antiqua"/>
          <w:i/>
          <w:iCs/>
          <w:color w:val="000000"/>
        </w:rPr>
        <w:t>World J Clin Cases</w:t>
      </w:r>
      <w:r w:rsidRPr="00C77E36">
        <w:rPr>
          <w:rFonts w:ascii="Book Antiqua" w:eastAsia="Book Antiqua" w:hAnsi="Book Antiqua" w:cs="Book Antiqua"/>
          <w:color w:val="000000"/>
        </w:rPr>
        <w:t xml:space="preserve"> 2021; </w:t>
      </w:r>
      <w:proofErr w:type="gramStart"/>
      <w:r w:rsidRPr="00C77E36">
        <w:rPr>
          <w:rFonts w:ascii="Book Antiqua" w:eastAsia="Book Antiqua" w:hAnsi="Book Antiqua" w:cs="Book Antiqua"/>
          <w:color w:val="000000"/>
        </w:rPr>
        <w:t>In</w:t>
      </w:r>
      <w:proofErr w:type="gramEnd"/>
      <w:r w:rsidRPr="00C77E36">
        <w:rPr>
          <w:rFonts w:ascii="Book Antiqua" w:eastAsia="Book Antiqua" w:hAnsi="Book Antiqua" w:cs="Book Antiqua"/>
          <w:color w:val="000000"/>
        </w:rPr>
        <w:t xml:space="preserve"> press</w:t>
      </w:r>
    </w:p>
    <w:p w14:paraId="430C13C7" w14:textId="77777777" w:rsidR="00A77B3E" w:rsidRPr="00C77E36" w:rsidRDefault="00A77B3E" w:rsidP="00C77E36">
      <w:pPr>
        <w:spacing w:line="360" w:lineRule="auto"/>
        <w:jc w:val="both"/>
        <w:rPr>
          <w:rFonts w:ascii="Book Antiqua" w:hAnsi="Book Antiqua"/>
        </w:rPr>
      </w:pPr>
    </w:p>
    <w:p w14:paraId="415F9588" w14:textId="2940DC63"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Core Tip: </w:t>
      </w:r>
      <w:r w:rsidRPr="00C77E36">
        <w:rPr>
          <w:rFonts w:ascii="Book Antiqua" w:eastAsia="Book Antiqua" w:hAnsi="Book Antiqua" w:cs="Book Antiqua"/>
          <w:color w:val="000000"/>
        </w:rPr>
        <w:t>We report one of the largest sized (21</w:t>
      </w:r>
      <w:r w:rsidR="00264402"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17</w:t>
      </w:r>
      <w:r w:rsidR="00264402"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12 cm; 2100 g), </w:t>
      </w:r>
      <w:proofErr w:type="spellStart"/>
      <w:r w:rsidRPr="00C77E36">
        <w:rPr>
          <w:rFonts w:ascii="Book Antiqua" w:eastAsia="Book Antiqua" w:hAnsi="Book Antiqua" w:cs="Book Antiqua"/>
          <w:color w:val="000000"/>
        </w:rPr>
        <w:t>nonmetastasizing</w:t>
      </w:r>
      <w:proofErr w:type="spellEnd"/>
      <w:r w:rsidRPr="00C77E36">
        <w:rPr>
          <w:rFonts w:ascii="Book Antiqua" w:eastAsia="Book Antiqua" w:hAnsi="Book Antiqua" w:cs="Book Antiqua"/>
          <w:color w:val="000000"/>
        </w:rPr>
        <w:t xml:space="preserve">, androgen-producing but clinically </w:t>
      </w:r>
      <w:proofErr w:type="spellStart"/>
      <w:r w:rsidRPr="00C77E36">
        <w:rPr>
          <w:rFonts w:ascii="Book Antiqua" w:eastAsia="Book Antiqua" w:hAnsi="Book Antiqua" w:cs="Book Antiqua"/>
          <w:color w:val="000000"/>
        </w:rPr>
        <w:t>paucisymptomatic</w:t>
      </w:r>
      <w:proofErr w:type="spellEnd"/>
      <w:r w:rsidRPr="00C77E36">
        <w:rPr>
          <w:rFonts w:ascii="Book Antiqua" w:eastAsia="Book Antiqua" w:hAnsi="Book Antiqua" w:cs="Book Antiqua"/>
          <w:color w:val="000000"/>
        </w:rPr>
        <w:t xml:space="preserve"> adrenocortical carcinoma</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masses, which led to the admission of a</w:t>
      </w:r>
      <w:r w:rsidR="002A003B">
        <w:rPr>
          <w:rFonts w:ascii="Book Antiqua" w:eastAsia="Book Antiqua" w:hAnsi="Book Antiqua" w:cs="Book Antiqua"/>
          <w:color w:val="000000"/>
        </w:rPr>
        <w:t xml:space="preserve"> </w:t>
      </w:r>
      <w:r w:rsidR="002A003B" w:rsidRPr="00C77E36">
        <w:rPr>
          <w:rFonts w:ascii="Book Antiqua" w:eastAsia="Book Antiqua" w:hAnsi="Book Antiqua" w:cs="Book Antiqua"/>
          <w:color w:val="000000"/>
        </w:rPr>
        <w:t xml:space="preserve">66-year-old Caucasian </w:t>
      </w:r>
      <w:r w:rsidRPr="00C77E36">
        <w:rPr>
          <w:rFonts w:ascii="Book Antiqua" w:eastAsia="Book Antiqua" w:hAnsi="Book Antiqua" w:cs="Book Antiqua"/>
          <w:color w:val="000000"/>
        </w:rPr>
        <w:t xml:space="preserve">for cardiac complications (atrial flutter and severe heart failure) due to androgen excess. Androgen excess in women can be a rare cause of reversible dilated cardiomyopathy. </w:t>
      </w:r>
    </w:p>
    <w:p w14:paraId="4B12DB47" w14:textId="77777777" w:rsidR="00264402" w:rsidRPr="00C77E36" w:rsidRDefault="00264402" w:rsidP="00C77E36">
      <w:pPr>
        <w:spacing w:line="360" w:lineRule="auto"/>
        <w:jc w:val="both"/>
        <w:rPr>
          <w:rFonts w:ascii="Book Antiqua" w:hAnsi="Book Antiqua"/>
        </w:rPr>
        <w:sectPr w:rsidR="00264402" w:rsidRPr="00C77E36">
          <w:pgSz w:w="12240" w:h="15840"/>
          <w:pgMar w:top="1440" w:right="1440" w:bottom="1440" w:left="1440" w:header="720" w:footer="720" w:gutter="0"/>
          <w:cols w:space="720"/>
          <w:docGrid w:linePitch="360"/>
        </w:sectPr>
      </w:pPr>
    </w:p>
    <w:p w14:paraId="72AA691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lastRenderedPageBreak/>
        <w:t>INTRODUCTION</w:t>
      </w:r>
    </w:p>
    <w:p w14:paraId="0E8DB1C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Adrenocortical carcinoma (ACC), one of the most rare and aggressive malignant </w:t>
      </w:r>
      <w:proofErr w:type="gramStart"/>
      <w:r w:rsidRPr="00C77E36">
        <w:rPr>
          <w:rFonts w:ascii="Book Antiqua" w:eastAsia="Book Antiqua" w:hAnsi="Book Antiqua" w:cs="Book Antiqua"/>
          <w:color w:val="000000"/>
        </w:rPr>
        <w:t>tumors</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1,2]</w:t>
      </w:r>
      <w:r w:rsidRPr="00C77E36">
        <w:rPr>
          <w:rFonts w:ascii="Book Antiqua" w:eastAsia="Book Antiqua" w:hAnsi="Book Antiqua" w:cs="Book Antiqua"/>
          <w:color w:val="000000"/>
        </w:rPr>
        <w:t>, needs a surgical approach even in the presence of metastasis</w:t>
      </w:r>
      <w:r w:rsidRPr="00C77E36">
        <w:rPr>
          <w:rFonts w:ascii="Book Antiqua" w:eastAsia="Book Antiqua" w:hAnsi="Book Antiqua" w:cs="Book Antiqua"/>
          <w:color w:val="000000"/>
          <w:vertAlign w:val="superscript"/>
        </w:rPr>
        <w:t>[3]</w:t>
      </w:r>
      <w:r w:rsidRPr="00C77E36">
        <w:rPr>
          <w:rFonts w:ascii="Book Antiqua" w:eastAsia="Book Antiqua" w:hAnsi="Book Antiqua" w:cs="Book Antiqua"/>
          <w:color w:val="000000"/>
        </w:rPr>
        <w:t xml:space="preserve">. </w:t>
      </w:r>
    </w:p>
    <w:p w14:paraId="6CE90743" w14:textId="38539476"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We report the first clinical case of a giant primary, functional ACC with no metastasis and a very rare presentation as atrial flutter and decompensated heart failure to raise concern about the delay in ACC </w:t>
      </w:r>
      <w:r w:rsidR="00470578" w:rsidRPr="00C77E36">
        <w:rPr>
          <w:rFonts w:ascii="Book Antiqua" w:eastAsia="Book Antiqua" w:hAnsi="Book Antiqua" w:cs="Book Antiqua"/>
          <w:color w:val="000000"/>
        </w:rPr>
        <w:t>diagnos</w:t>
      </w:r>
      <w:r w:rsidR="00470578">
        <w:rPr>
          <w:rFonts w:ascii="Book Antiqua" w:eastAsia="Book Antiqua" w:hAnsi="Book Antiqua" w:cs="Book Antiqua"/>
          <w:color w:val="000000"/>
        </w:rPr>
        <w:t>is</w:t>
      </w:r>
      <w:r w:rsidRPr="00C77E36">
        <w:rPr>
          <w:rFonts w:ascii="Book Antiqua" w:eastAsia="Book Antiqua" w:hAnsi="Book Antiqua" w:cs="Book Antiqua"/>
          <w:color w:val="000000"/>
        </w:rPr>
        <w:t xml:space="preserve">, which may be associated with the potential severity of heart failure and related difficulties in proper surgery timing in this early-stage tumor that has </w:t>
      </w:r>
      <w:r w:rsidR="00470578">
        <w:rPr>
          <w:rFonts w:ascii="Book Antiqua" w:eastAsia="Book Antiqua" w:hAnsi="Book Antiqua" w:cs="Book Antiqua"/>
          <w:color w:val="000000"/>
        </w:rPr>
        <w:t xml:space="preserve">a </w:t>
      </w:r>
      <w:r w:rsidRPr="00C77E36">
        <w:rPr>
          <w:rFonts w:ascii="Book Antiqua" w:eastAsia="Book Antiqua" w:hAnsi="Book Antiqua" w:cs="Book Antiqua"/>
          <w:color w:val="000000"/>
        </w:rPr>
        <w:t>good postsurgical prognosis. Written informed consent was obtained from the patient.</w:t>
      </w:r>
    </w:p>
    <w:p w14:paraId="42C8807D" w14:textId="77777777" w:rsidR="00A77B3E" w:rsidRPr="00C77E36" w:rsidRDefault="00A77B3E" w:rsidP="00C77E36">
      <w:pPr>
        <w:spacing w:line="360" w:lineRule="auto"/>
        <w:jc w:val="both"/>
        <w:rPr>
          <w:rFonts w:ascii="Book Antiqua" w:hAnsi="Book Antiqua"/>
        </w:rPr>
      </w:pPr>
    </w:p>
    <w:p w14:paraId="20F60BA9"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CASE PRESENTATION</w:t>
      </w:r>
    </w:p>
    <w:p w14:paraId="1A2A1A7A"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Chief complaints</w:t>
      </w:r>
    </w:p>
    <w:p w14:paraId="5C468A1E"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A 66-year-old Caucasian woman was admitted with paroxysmal nocturnal dyspnea, precipitated by an acute onset (24 h) of rapid regular palpitations. </w:t>
      </w:r>
    </w:p>
    <w:p w14:paraId="192D8BE6" w14:textId="77777777" w:rsidR="00A77B3E" w:rsidRPr="00C77E36" w:rsidRDefault="00A77B3E" w:rsidP="00C77E36">
      <w:pPr>
        <w:spacing w:line="360" w:lineRule="auto"/>
        <w:jc w:val="both"/>
        <w:rPr>
          <w:rFonts w:ascii="Book Antiqua" w:hAnsi="Book Antiqua"/>
        </w:rPr>
      </w:pPr>
    </w:p>
    <w:p w14:paraId="035CB8B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History of present illness</w:t>
      </w:r>
    </w:p>
    <w:p w14:paraId="17272D3C" w14:textId="79734C2E"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The patient complained of progressive dyspnea and progressive generalized edema, and abdominal discomfort after eating and hirsutism; all started insidious</w:t>
      </w:r>
      <w:r w:rsidR="00470578">
        <w:rPr>
          <w:rFonts w:ascii="Book Antiqua" w:eastAsia="Book Antiqua" w:hAnsi="Book Antiqua" w:cs="Book Antiqua"/>
          <w:color w:val="000000"/>
        </w:rPr>
        <w:t>ly</w:t>
      </w:r>
      <w:r w:rsidRPr="00C77E36">
        <w:rPr>
          <w:rFonts w:ascii="Book Antiqua" w:eastAsia="Book Antiqua" w:hAnsi="Book Antiqua" w:cs="Book Antiqua"/>
          <w:color w:val="000000"/>
        </w:rPr>
        <w:t xml:space="preserve"> during the last year.</w:t>
      </w:r>
    </w:p>
    <w:p w14:paraId="54FF07B9" w14:textId="77777777" w:rsidR="00A77B3E" w:rsidRPr="00C77E36" w:rsidRDefault="00A77B3E" w:rsidP="00C77E36">
      <w:pPr>
        <w:spacing w:line="360" w:lineRule="auto"/>
        <w:jc w:val="both"/>
        <w:rPr>
          <w:rFonts w:ascii="Book Antiqua" w:hAnsi="Book Antiqua"/>
        </w:rPr>
      </w:pPr>
    </w:p>
    <w:p w14:paraId="56D8357F"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History of past illness</w:t>
      </w:r>
    </w:p>
    <w:p w14:paraId="3F893B8D" w14:textId="573E6E54" w:rsidR="00A77B3E" w:rsidRPr="00C77E36" w:rsidRDefault="00470578" w:rsidP="00C77E36">
      <w:pPr>
        <w:spacing w:line="360" w:lineRule="auto"/>
        <w:jc w:val="both"/>
        <w:rPr>
          <w:rFonts w:ascii="Book Antiqua" w:hAnsi="Book Antiqua"/>
        </w:rPr>
      </w:pPr>
      <w:r>
        <w:rPr>
          <w:rFonts w:ascii="Book Antiqua" w:eastAsia="Book Antiqua" w:hAnsi="Book Antiqua" w:cs="Book Antiqua"/>
          <w:color w:val="000000"/>
        </w:rPr>
        <w:t>The patient</w:t>
      </w:r>
      <w:r w:rsidRPr="00C77E36">
        <w:rPr>
          <w:rFonts w:ascii="Book Antiqua" w:eastAsia="Book Antiqua" w:hAnsi="Book Antiqua" w:cs="Book Antiqua"/>
          <w:color w:val="000000"/>
        </w:rPr>
        <w:t xml:space="preserve"> </w:t>
      </w:r>
      <w:r w:rsidR="00C77E36" w:rsidRPr="00C77E36">
        <w:rPr>
          <w:rFonts w:ascii="Book Antiqua" w:eastAsia="Book Antiqua" w:hAnsi="Book Antiqua" w:cs="Book Antiqua"/>
          <w:color w:val="000000"/>
        </w:rPr>
        <w:t xml:space="preserve">had no previous medical history. </w:t>
      </w:r>
    </w:p>
    <w:p w14:paraId="0EBE7814" w14:textId="77777777" w:rsidR="00A77B3E" w:rsidRPr="00C77E36" w:rsidRDefault="00A77B3E" w:rsidP="00C77E36">
      <w:pPr>
        <w:spacing w:line="360" w:lineRule="auto"/>
        <w:jc w:val="both"/>
        <w:rPr>
          <w:rFonts w:ascii="Book Antiqua" w:hAnsi="Book Antiqua"/>
        </w:rPr>
      </w:pPr>
    </w:p>
    <w:p w14:paraId="3C11414D"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Personal and family history</w:t>
      </w:r>
    </w:p>
    <w:p w14:paraId="7D02FCFD" w14:textId="111B82D5"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The patient had </w:t>
      </w:r>
      <w:r w:rsidR="00470578">
        <w:rPr>
          <w:rFonts w:ascii="Book Antiqua" w:eastAsia="Book Antiqua" w:hAnsi="Book Antiqua" w:cs="Book Antiqua"/>
          <w:color w:val="000000"/>
        </w:rPr>
        <w:t>three</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natural childbirths and reached physiological menopause at 52 years old. She never smoked or used alcohol or other illicit drugs. She never used hormonal treatments.</w:t>
      </w:r>
    </w:p>
    <w:p w14:paraId="76B063D4" w14:textId="77777777" w:rsidR="00A77B3E" w:rsidRPr="00C77E36" w:rsidRDefault="00A77B3E" w:rsidP="00C77E36">
      <w:pPr>
        <w:spacing w:line="360" w:lineRule="auto"/>
        <w:jc w:val="both"/>
        <w:rPr>
          <w:rFonts w:ascii="Book Antiqua" w:hAnsi="Book Antiqua"/>
        </w:rPr>
      </w:pPr>
    </w:p>
    <w:p w14:paraId="67F2A7D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Physical examination</w:t>
      </w:r>
    </w:p>
    <w:p w14:paraId="631DA544" w14:textId="0CE74894"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lastRenderedPageBreak/>
        <w:t>Physical examination upon admission showed normal blood pressure, regular tachycardia of 150 beats/min, enlarged cardiac dullness, lower left border and apical 3/6 pansystolic mitral murmur, right basal fine crackles, decreased murmur on the posterior pulmonary left base, jugular vein distension and massive generalized edema, hirsutism covering the face, body</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extremities and minimally frontal balding (modified </w:t>
      </w:r>
      <w:proofErr w:type="spellStart"/>
      <w:r w:rsidRPr="00C77E36">
        <w:rPr>
          <w:rFonts w:ascii="Book Antiqua" w:eastAsia="Book Antiqua" w:hAnsi="Book Antiqua" w:cs="Book Antiqua"/>
          <w:color w:val="000000"/>
        </w:rPr>
        <w:t>Ferriman</w:t>
      </w:r>
      <w:proofErr w:type="spellEnd"/>
      <w:r w:rsidRPr="00C77E36">
        <w:rPr>
          <w:rFonts w:ascii="Book Antiqua" w:eastAsia="Book Antiqua" w:hAnsi="Book Antiqua" w:cs="Book Antiqua"/>
          <w:color w:val="000000"/>
        </w:rPr>
        <w:t>-Gallwey score 14)</w:t>
      </w:r>
      <w:r w:rsidRPr="00C77E36">
        <w:rPr>
          <w:rFonts w:ascii="Book Antiqua" w:eastAsia="Book Antiqua" w:hAnsi="Book Antiqua" w:cs="Book Antiqua"/>
          <w:color w:val="000000"/>
          <w:vertAlign w:val="superscript"/>
        </w:rPr>
        <w:t>[4]</w:t>
      </w:r>
      <w:r w:rsidRPr="00C77E36">
        <w:rPr>
          <w:rFonts w:ascii="Book Antiqua" w:eastAsia="Book Antiqua" w:hAnsi="Book Antiqua" w:cs="Book Antiqua"/>
          <w:color w:val="000000"/>
        </w:rPr>
        <w:t>, an abdominal painless mass palpated in the left hypochondriac region (Figure 1), and a body mass index of 33.3 kg/m</w:t>
      </w:r>
      <w:r w:rsidRPr="00C77E36">
        <w:rPr>
          <w:rFonts w:ascii="Book Antiqua" w:eastAsia="Book Antiqua" w:hAnsi="Book Antiqua" w:cs="Book Antiqua"/>
          <w:color w:val="000000"/>
          <w:vertAlign w:val="superscript"/>
        </w:rPr>
        <w:t>2</w:t>
      </w:r>
      <w:r w:rsidRPr="00C77E36">
        <w:rPr>
          <w:rFonts w:ascii="Book Antiqua" w:eastAsia="Book Antiqua" w:hAnsi="Book Antiqua" w:cs="Book Antiqua"/>
          <w:color w:val="000000"/>
        </w:rPr>
        <w:t>.</w:t>
      </w:r>
    </w:p>
    <w:p w14:paraId="02A1FC42" w14:textId="77777777" w:rsidR="00A77B3E" w:rsidRPr="00C77E36" w:rsidRDefault="00A77B3E" w:rsidP="00C77E36">
      <w:pPr>
        <w:spacing w:line="360" w:lineRule="auto"/>
        <w:jc w:val="both"/>
        <w:rPr>
          <w:rFonts w:ascii="Book Antiqua" w:hAnsi="Book Antiqua"/>
        </w:rPr>
      </w:pPr>
    </w:p>
    <w:p w14:paraId="1B5715AB"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Laboratory examinations</w:t>
      </w:r>
    </w:p>
    <w:p w14:paraId="05121CF1" w14:textId="6776D196"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The 12-lead</w:t>
      </w:r>
      <w:r w:rsidR="00470578">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electrocardiogram on admission (Figure 2) showed typical atrial flutter with 2:1 atrioventricular conduction at a rate </w:t>
      </w:r>
      <w:r w:rsidR="00470578">
        <w:rPr>
          <w:rFonts w:ascii="Book Antiqua" w:eastAsia="Book Antiqua" w:hAnsi="Book Antiqua" w:cs="Book Antiqua"/>
          <w:color w:val="000000"/>
        </w:rPr>
        <w:t xml:space="preserve">of </w:t>
      </w:r>
      <w:r w:rsidRPr="00C77E36">
        <w:rPr>
          <w:rFonts w:ascii="Book Antiqua" w:eastAsia="Book Antiqua" w:hAnsi="Book Antiqua" w:cs="Book Antiqua"/>
          <w:color w:val="000000"/>
        </w:rPr>
        <w:t>approximately 300 bpm, and left bundle branch block.</w:t>
      </w:r>
    </w:p>
    <w:p w14:paraId="22ED0EDD" w14:textId="7EBE31F9"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Routine blood test on admission revealed: </w:t>
      </w:r>
      <w:proofErr w:type="spellStart"/>
      <w:r w:rsidR="00470578">
        <w:rPr>
          <w:rFonts w:ascii="Book Antiqua" w:eastAsia="Book Antiqua" w:hAnsi="Book Antiqua" w:cs="Book Antiqua"/>
          <w:color w:val="000000"/>
        </w:rPr>
        <w:t>H</w:t>
      </w:r>
      <w:r w:rsidR="00470578" w:rsidRPr="00C77E36">
        <w:rPr>
          <w:rFonts w:ascii="Book Antiqua" w:eastAsia="Book Antiqua" w:hAnsi="Book Antiqua" w:cs="Book Antiqua"/>
          <w:color w:val="000000"/>
        </w:rPr>
        <w:t>emoconcentration</w:t>
      </w:r>
      <w:proofErr w:type="spellEnd"/>
      <w:r w:rsidR="00470578">
        <w:rPr>
          <w:rFonts w:ascii="Book Antiqua" w:eastAsia="Book Antiqua" w:hAnsi="Book Antiqua" w:cs="Book Antiqua"/>
          <w:color w:val="000000"/>
        </w:rPr>
        <w:t xml:space="preserve"> and</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diabetes onset (hemoglobin A1c of 10.7</w:t>
      </w:r>
      <w:r w:rsidR="00470578" w:rsidRPr="00C77E36">
        <w:rPr>
          <w:rFonts w:ascii="Book Antiqua" w:eastAsia="Book Antiqua" w:hAnsi="Book Antiqua" w:cs="Book Antiqua"/>
          <w:color w:val="000000"/>
        </w:rPr>
        <w:t>%</w:t>
      </w:r>
      <w:r w:rsidR="00470578">
        <w:rPr>
          <w:rFonts w:ascii="Book Antiqua" w:eastAsia="Book Antiqua" w:hAnsi="Book Antiqua" w:cs="Book Antiqua"/>
          <w:color w:val="000000"/>
        </w:rPr>
        <w:t>,</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estimated average glucose of 261 mg/</w:t>
      </w:r>
      <w:proofErr w:type="spellStart"/>
      <w:r w:rsidRPr="00C77E36">
        <w:rPr>
          <w:rFonts w:ascii="Book Antiqua" w:eastAsia="Book Antiqua" w:hAnsi="Book Antiqua" w:cs="Book Antiqua"/>
          <w:color w:val="000000"/>
        </w:rPr>
        <w:t>dL</w:t>
      </w:r>
      <w:proofErr w:type="spellEnd"/>
      <w:r w:rsidRPr="00C77E36">
        <w:rPr>
          <w:rFonts w:ascii="Book Antiqua" w:eastAsia="Book Antiqua" w:hAnsi="Book Antiqua" w:cs="Book Antiqua"/>
          <w:color w:val="000000"/>
        </w:rPr>
        <w:t xml:space="preserve">, </w:t>
      </w:r>
      <w:r w:rsidR="00470578">
        <w:rPr>
          <w:rFonts w:ascii="Book Antiqua" w:eastAsia="Book Antiqua" w:hAnsi="Book Antiqua" w:cs="Book Antiqua"/>
          <w:color w:val="000000"/>
        </w:rPr>
        <w:t xml:space="preserve">and </w:t>
      </w:r>
      <w:r w:rsidRPr="00C77E36">
        <w:rPr>
          <w:rFonts w:ascii="Book Antiqua" w:eastAsia="Book Antiqua" w:hAnsi="Book Antiqua" w:cs="Book Antiqua"/>
          <w:color w:val="000000"/>
        </w:rPr>
        <w:t xml:space="preserve">serum potassium </w:t>
      </w:r>
      <w:r w:rsidR="00470578">
        <w:rPr>
          <w:rFonts w:ascii="Book Antiqua" w:eastAsia="Book Antiqua" w:hAnsi="Book Antiqua" w:cs="Book Antiqua"/>
          <w:color w:val="000000"/>
        </w:rPr>
        <w:t>of</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5.6 </w:t>
      </w:r>
      <w:proofErr w:type="spellStart"/>
      <w:r w:rsidRPr="00C77E36">
        <w:rPr>
          <w:rFonts w:ascii="Book Antiqua" w:eastAsia="Book Antiqua" w:hAnsi="Book Antiqua" w:cs="Book Antiqua"/>
          <w:color w:val="000000"/>
        </w:rPr>
        <w:t>mmol</w:t>
      </w:r>
      <w:proofErr w:type="spellEnd"/>
      <w:r w:rsidRPr="00C77E36">
        <w:rPr>
          <w:rFonts w:ascii="Book Antiqua" w:eastAsia="Book Antiqua" w:hAnsi="Book Antiqua" w:cs="Book Antiqua"/>
          <w:color w:val="000000"/>
        </w:rPr>
        <w:t>/L); medium hepatic insufficiency (</w:t>
      </w:r>
      <w:r w:rsidR="00264402" w:rsidRPr="00C77E36">
        <w:rPr>
          <w:rFonts w:ascii="Book Antiqua" w:eastAsia="Book Antiqua" w:hAnsi="Book Antiqua" w:cs="Book Antiqua"/>
          <w:color w:val="000000"/>
        </w:rPr>
        <w:t xml:space="preserve">aspartate aminotransferase </w:t>
      </w:r>
      <w:r w:rsidRPr="00C77E36">
        <w:rPr>
          <w:rFonts w:ascii="Book Antiqua" w:eastAsia="Book Antiqua" w:hAnsi="Book Antiqua" w:cs="Book Antiqua"/>
          <w:color w:val="000000"/>
        </w:rPr>
        <w:t xml:space="preserve">at 322 U/L, </w:t>
      </w:r>
      <w:bookmarkStart w:id="1" w:name="OLE_LINK858"/>
      <w:bookmarkStart w:id="2" w:name="OLE_LINK859"/>
      <w:bookmarkStart w:id="3" w:name="OLE_LINK1431"/>
      <w:bookmarkStart w:id="4" w:name="OLE_LINK1834"/>
      <w:bookmarkStart w:id="5" w:name="OLE_LINK1777"/>
      <w:r w:rsidR="00264402" w:rsidRPr="00C77E36">
        <w:rPr>
          <w:rFonts w:ascii="Book Antiqua" w:eastAsia="宋体" w:hAnsi="Book Antiqua" w:cs="宋体"/>
        </w:rPr>
        <w:t>alanine aminotransferase</w:t>
      </w:r>
      <w:bookmarkEnd w:id="1"/>
      <w:bookmarkEnd w:id="2"/>
      <w:bookmarkEnd w:id="3"/>
      <w:bookmarkEnd w:id="4"/>
      <w:bookmarkEnd w:id="5"/>
      <w:r w:rsidRPr="00C77E36">
        <w:rPr>
          <w:rFonts w:ascii="Book Antiqua" w:eastAsia="Book Antiqua" w:hAnsi="Book Antiqua" w:cs="Book Antiqua"/>
          <w:color w:val="000000"/>
        </w:rPr>
        <w:t xml:space="preserve"> at 188 U/L, </w:t>
      </w:r>
      <w:r w:rsidR="00264402" w:rsidRPr="00C77E36">
        <w:rPr>
          <w:rFonts w:ascii="Book Antiqua" w:eastAsia="Times New Roman" w:hAnsi="Book Antiqua"/>
        </w:rPr>
        <w:t>gamma-glutamyl transpeptidase</w:t>
      </w:r>
      <w:r w:rsidRPr="00C77E36">
        <w:rPr>
          <w:rFonts w:ascii="Book Antiqua" w:eastAsia="Book Antiqua" w:hAnsi="Book Antiqua" w:cs="Book Antiqua"/>
          <w:color w:val="000000"/>
        </w:rPr>
        <w:t xml:space="preserve"> at 442 U/L, </w:t>
      </w:r>
      <w:r w:rsidR="00470578">
        <w:rPr>
          <w:rFonts w:ascii="Book Antiqua" w:eastAsia="Book Antiqua" w:hAnsi="Book Antiqua" w:cs="Book Antiqua"/>
          <w:color w:val="000000"/>
        </w:rPr>
        <w:t xml:space="preserve">and </w:t>
      </w:r>
      <w:r w:rsidRPr="00C77E36">
        <w:rPr>
          <w:rFonts w:ascii="Book Antiqua" w:eastAsia="Book Antiqua" w:hAnsi="Book Antiqua" w:cs="Book Antiqua"/>
          <w:color w:val="000000"/>
        </w:rPr>
        <w:t>total cholesterol at 71 mg/dL) due to cardiac stasis</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electrolyte disturbances (serum sodium of 133 mmol/L). International normalized ratio (INR) was 1.5 without anticoagulant therapy. Hormonal analysis showed steroid hormone excess (Table 1). Usual tumoral markers were in the normal range: </w:t>
      </w:r>
      <w:r w:rsidR="00264402" w:rsidRPr="00C77E36">
        <w:rPr>
          <w:rFonts w:ascii="Book Antiqua" w:eastAsia="Book Antiqua" w:hAnsi="Book Antiqua" w:cs="Book Antiqua"/>
          <w:color w:val="000000"/>
        </w:rPr>
        <w:t>A</w:t>
      </w:r>
      <w:r w:rsidRPr="00C77E36">
        <w:rPr>
          <w:rFonts w:ascii="Book Antiqua" w:eastAsia="Book Antiqua" w:hAnsi="Book Antiqua" w:cs="Book Antiqua"/>
          <w:color w:val="000000"/>
        </w:rPr>
        <w:t>lpha fetoprotein, carbohydrate antigen 19-9, and carcinoembryonic antigen. Viral markers for hepatitis B and C were absent.</w:t>
      </w:r>
    </w:p>
    <w:p w14:paraId="2A662361" w14:textId="77777777" w:rsidR="00A77B3E" w:rsidRPr="00C77E36" w:rsidRDefault="00A77B3E" w:rsidP="00C77E36">
      <w:pPr>
        <w:spacing w:line="360" w:lineRule="auto"/>
        <w:jc w:val="both"/>
        <w:rPr>
          <w:rFonts w:ascii="Book Antiqua" w:hAnsi="Book Antiqua"/>
        </w:rPr>
      </w:pPr>
    </w:p>
    <w:p w14:paraId="2B681AAE"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i/>
          <w:color w:val="000000"/>
        </w:rPr>
        <w:t>Imaging examinations</w:t>
      </w:r>
    </w:p>
    <w:p w14:paraId="53D441E7" w14:textId="15EE057F"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Posterior-anterior chest radiography showed cardiomegaly, a small </w:t>
      </w:r>
      <w:r w:rsidR="00470578">
        <w:rPr>
          <w:rFonts w:ascii="Book Antiqua" w:eastAsia="Book Antiqua" w:hAnsi="Book Antiqua" w:cs="Book Antiqua"/>
          <w:color w:val="000000"/>
        </w:rPr>
        <w:t xml:space="preserve">amount of </w:t>
      </w:r>
      <w:r w:rsidRPr="00C77E36">
        <w:rPr>
          <w:rFonts w:ascii="Book Antiqua" w:eastAsia="Book Antiqua" w:hAnsi="Book Antiqua" w:cs="Book Antiqua"/>
          <w:color w:val="000000"/>
        </w:rPr>
        <w:t>left pleural effusion</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chronic pulmonary stasis. Echocardiography on admission revealed mild mitral regurgitation, dilated cardiomyopathy with a low ejection fraction</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mild pulmonary hypertension (Table 1).</w:t>
      </w:r>
    </w:p>
    <w:p w14:paraId="10F119B5" w14:textId="675588A4"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lastRenderedPageBreak/>
        <w:t>Abdominal and pelvic contrast-enhanced computed tomography (CT) demonstrated a well-defined heterogeneously enhancing mass in the left adrenal gland, with a mass effect on the stomach, left hepatic lobe</w:t>
      </w:r>
      <w:r w:rsidR="00470578">
        <w:rPr>
          <w:rFonts w:ascii="Book Antiqua" w:eastAsia="Book Antiqua" w:hAnsi="Book Antiqua" w:cs="Book Antiqua"/>
          <w:color w:val="000000"/>
        </w:rPr>
        <w:t>,</w:t>
      </w:r>
      <w:r w:rsidRPr="00C77E36">
        <w:rPr>
          <w:rFonts w:ascii="Book Antiqua" w:eastAsia="Book Antiqua" w:hAnsi="Book Antiqua" w:cs="Book Antiqua"/>
          <w:color w:val="000000"/>
        </w:rPr>
        <w:t xml:space="preserve"> and left kidney, and with no signs of local invasion (Figure 3). </w:t>
      </w:r>
    </w:p>
    <w:p w14:paraId="0C73DF9E" w14:textId="61901677"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The size and heterogeneity of the mass, as well as the pattern of washout, suggested </w:t>
      </w:r>
      <w:r w:rsidR="00470578">
        <w:rPr>
          <w:rFonts w:ascii="Book Antiqua" w:eastAsia="Book Antiqua" w:hAnsi="Book Antiqua" w:cs="Book Antiqua"/>
          <w:color w:val="000000"/>
        </w:rPr>
        <w:t>a</w:t>
      </w:r>
      <w:r w:rsidR="00470578"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diagnosis of ACC. Due to hormone excess, the differential diagnosis was made with adrenocortical adenoma, which is usually smaller and lipid rich, displaying a density lower than 10 Hounsfield units on unenhanced CT and with specific wash-out values. Other differential diagnoses included adrenal metastases, though those are usually more ill-defined. </w:t>
      </w:r>
    </w:p>
    <w:p w14:paraId="2003E46F" w14:textId="77777777" w:rsidR="00A77B3E" w:rsidRPr="00C77E36" w:rsidRDefault="00A77B3E" w:rsidP="00C77E36">
      <w:pPr>
        <w:spacing w:line="360" w:lineRule="auto"/>
        <w:jc w:val="both"/>
        <w:rPr>
          <w:rFonts w:ascii="Book Antiqua" w:hAnsi="Book Antiqua"/>
        </w:rPr>
      </w:pPr>
    </w:p>
    <w:p w14:paraId="505F396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MULTIDISCIPLINARY EXPERT CONSULTATION</w:t>
      </w:r>
    </w:p>
    <w:p w14:paraId="7029543E" w14:textId="1BDF598C"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During atrial flutter with a high-frequency </w:t>
      </w:r>
      <w:proofErr w:type="gramStart"/>
      <w:r w:rsidRPr="00C77E36">
        <w:rPr>
          <w:rFonts w:ascii="Book Antiqua" w:eastAsia="Book Antiqua" w:hAnsi="Book Antiqua" w:cs="Book Antiqua"/>
          <w:color w:val="000000"/>
        </w:rPr>
        <w:t>EHRA</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5]</w:t>
      </w:r>
      <w:r w:rsidRPr="00C77E36">
        <w:rPr>
          <w:rFonts w:ascii="Book Antiqua" w:eastAsia="Book Antiqua" w:hAnsi="Book Antiqua" w:cs="Book Antiqua"/>
          <w:color w:val="000000"/>
        </w:rPr>
        <w:t xml:space="preserve"> score of 4, </w:t>
      </w:r>
      <w:r w:rsidR="000F0C1A">
        <w:rPr>
          <w:rFonts w:ascii="Book Antiqua" w:eastAsia="Book Antiqua" w:hAnsi="Book Antiqua" w:cs="Book Antiqua"/>
          <w:color w:val="000000"/>
        </w:rPr>
        <w:t>the patient</w:t>
      </w:r>
      <w:r w:rsidR="000F0C1A"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needed O</w:t>
      </w:r>
      <w:r w:rsidRPr="00C77E36">
        <w:rPr>
          <w:rFonts w:ascii="Book Antiqua" w:eastAsia="Book Antiqua" w:hAnsi="Book Antiqua" w:cs="Book Antiqua"/>
          <w:color w:val="000000"/>
          <w:vertAlign w:val="subscript"/>
        </w:rPr>
        <w:t>2</w:t>
      </w:r>
      <w:r w:rsidRPr="00C77E36">
        <w:rPr>
          <w:rFonts w:ascii="Book Antiqua" w:eastAsia="Book Antiqua" w:hAnsi="Book Antiqua" w:cs="Book Antiqua"/>
          <w:color w:val="000000"/>
        </w:rPr>
        <w:t xml:space="preserve"> (2-4 L/min) and enoxaparin 40000 UI b.i.d. The</w:t>
      </w:r>
      <w:r w:rsidR="000F0C1A">
        <w:rPr>
          <w:rFonts w:ascii="Book Antiqua" w:eastAsia="Book Antiqua" w:hAnsi="Book Antiqua" w:cs="Book Antiqua"/>
          <w:color w:val="000000"/>
        </w:rPr>
        <w:t xml:space="preserve"> </w:t>
      </w:r>
      <w:r w:rsidRPr="00C77E36">
        <w:rPr>
          <w:rFonts w:ascii="Book Antiqua" w:eastAsia="Book Antiqua" w:hAnsi="Book Antiqua" w:cs="Book Antiqua"/>
          <w:color w:val="000000"/>
        </w:rPr>
        <w:t>CHA</w:t>
      </w:r>
      <w:r w:rsidRPr="00C77E36">
        <w:rPr>
          <w:rFonts w:ascii="Book Antiqua" w:eastAsia="Book Antiqua" w:hAnsi="Book Antiqua" w:cs="Book Antiqua"/>
          <w:color w:val="000000"/>
          <w:vertAlign w:val="subscript"/>
        </w:rPr>
        <w:t>2</w:t>
      </w:r>
      <w:r w:rsidRPr="00C77E36">
        <w:rPr>
          <w:rFonts w:ascii="Book Antiqua" w:eastAsia="Book Antiqua" w:hAnsi="Book Antiqua" w:cs="Book Antiqua"/>
          <w:color w:val="000000"/>
        </w:rPr>
        <w:t>DS</w:t>
      </w:r>
      <w:r w:rsidRPr="00C77E36">
        <w:rPr>
          <w:rFonts w:ascii="Book Antiqua" w:eastAsia="Book Antiqua" w:hAnsi="Book Antiqua" w:cs="Book Antiqua"/>
          <w:color w:val="000000"/>
          <w:vertAlign w:val="subscript"/>
        </w:rPr>
        <w:t>2</w:t>
      </w:r>
      <w:r w:rsidRPr="00C77E36">
        <w:rPr>
          <w:rFonts w:ascii="Book Antiqua" w:eastAsia="Book Antiqua" w:hAnsi="Book Antiqua" w:cs="Book Antiqua"/>
          <w:color w:val="000000"/>
        </w:rPr>
        <w:t>-VASc</w:t>
      </w:r>
      <w:r w:rsidR="000F0C1A">
        <w:rPr>
          <w:rFonts w:ascii="Book Antiqua" w:eastAsia="Book Antiqua" w:hAnsi="Book Antiqua" w:cs="Book Antiqua"/>
          <w:color w:val="000000"/>
        </w:rPr>
        <w:t xml:space="preserve"> </w:t>
      </w:r>
      <w:proofErr w:type="gramStart"/>
      <w:r w:rsidRPr="00C77E36">
        <w:rPr>
          <w:rFonts w:ascii="Book Antiqua" w:eastAsia="Book Antiqua" w:hAnsi="Book Antiqua" w:cs="Book Antiqua"/>
          <w:color w:val="000000"/>
        </w:rPr>
        <w:t>score</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6,7]</w:t>
      </w:r>
      <w:r w:rsidRPr="00C77E36">
        <w:rPr>
          <w:rFonts w:ascii="Book Antiqua" w:eastAsia="Book Antiqua" w:hAnsi="Book Antiqua" w:cs="Book Antiqua"/>
          <w:color w:val="000000"/>
        </w:rPr>
        <w:t xml:space="preserve"> was 4, which means an adjusted stroke rate (%year) of 4.0%, a HASBLED Pisters</w:t>
      </w:r>
      <w:r w:rsidRPr="00C77E36">
        <w:rPr>
          <w:rFonts w:ascii="Book Antiqua" w:eastAsia="Book Antiqua" w:hAnsi="Book Antiqua" w:cs="Book Antiqua"/>
          <w:color w:val="000000"/>
          <w:vertAlign w:val="superscript"/>
        </w:rPr>
        <w:t>[8]</w:t>
      </w:r>
      <w:r w:rsidRPr="00C77E36">
        <w:rPr>
          <w:rFonts w:ascii="Book Antiqua" w:eastAsia="Book Antiqua" w:hAnsi="Book Antiqua" w:cs="Book Antiqua"/>
          <w:color w:val="000000"/>
        </w:rPr>
        <w:t xml:space="preserve"> hemorrhage risk score of 2, and an estimated yearly bleeding risk of 1.88%. Sinus rhythm was obtained with </w:t>
      </w:r>
      <w:r w:rsidR="000F0C1A">
        <w:rPr>
          <w:rFonts w:ascii="Book Antiqua" w:eastAsia="Book Antiqua" w:hAnsi="Book Antiqua" w:cs="Book Antiqua"/>
          <w:color w:val="000000"/>
        </w:rPr>
        <w:t xml:space="preserve">a </w:t>
      </w:r>
      <w:r w:rsidRPr="00C77E36">
        <w:rPr>
          <w:rFonts w:ascii="Book Antiqua" w:eastAsia="Book Antiqua" w:hAnsi="Book Antiqua" w:cs="Book Antiqua"/>
          <w:color w:val="000000"/>
        </w:rPr>
        <w:t>single-day loading dose of oral amiodarone (1000 mg) during the first week, followed by the maintenance dose of 200 mg daily</w:t>
      </w:r>
      <w:r w:rsidR="000F0C1A">
        <w:rPr>
          <w:rFonts w:ascii="Book Antiqua" w:eastAsia="Book Antiqua" w:hAnsi="Book Antiqua" w:cs="Book Antiqua"/>
          <w:color w:val="000000"/>
        </w:rPr>
        <w:t>,</w:t>
      </w:r>
      <w:r w:rsidR="000F0C1A" w:rsidRPr="00C77E36">
        <w:rPr>
          <w:rFonts w:ascii="Book Antiqua" w:eastAsia="Book Antiqua" w:hAnsi="Book Antiqua" w:cs="Book Antiqua"/>
          <w:color w:val="000000"/>
        </w:rPr>
        <w:t xml:space="preserve"> </w:t>
      </w:r>
      <w:r w:rsidR="000F0C1A">
        <w:rPr>
          <w:rFonts w:ascii="Book Antiqua" w:eastAsia="Book Antiqua" w:hAnsi="Book Antiqua" w:cs="Book Antiqua"/>
          <w:color w:val="000000"/>
        </w:rPr>
        <w:t>f</w:t>
      </w:r>
      <w:r w:rsidR="000F0C1A" w:rsidRPr="00C77E36">
        <w:rPr>
          <w:rFonts w:ascii="Book Antiqua" w:eastAsia="Book Antiqua" w:hAnsi="Book Antiqua" w:cs="Book Antiqua"/>
          <w:color w:val="000000"/>
        </w:rPr>
        <w:t xml:space="preserve">urosemide </w:t>
      </w:r>
      <w:r w:rsidRPr="00C77E36">
        <w:rPr>
          <w:rFonts w:ascii="Book Antiqua" w:eastAsia="Book Antiqua" w:hAnsi="Book Antiqua" w:cs="Book Antiqua"/>
          <w:color w:val="000000"/>
        </w:rPr>
        <w:t>daily at doses of 80 mg intravenous</w:t>
      </w:r>
      <w:r w:rsidR="000F0C1A">
        <w:rPr>
          <w:rFonts w:ascii="Book Antiqua" w:eastAsia="Book Antiqua" w:hAnsi="Book Antiqua" w:cs="Book Antiqua"/>
          <w:color w:val="000000"/>
        </w:rPr>
        <w:t>ly</w:t>
      </w:r>
      <w:r w:rsidRPr="00C77E36">
        <w:rPr>
          <w:rFonts w:ascii="Book Antiqua" w:eastAsia="Book Antiqua" w:hAnsi="Book Antiqua" w:cs="Book Antiqua"/>
          <w:color w:val="000000"/>
        </w:rPr>
        <w:t xml:space="preserve"> during the first week, followed by 40 mg orally in the next weeks, and spironolactone at daily oral doses of 100 mg in the first week, followed by 25 mg orally in the next weeks. On admission, she also received metoprolol 25 mg orally, which was stopped after one week due to a bradycardia trend. There were also limitations to vasodilator use due to the low systolic blood pressure of 110 mmHg. Secondary diabetes was only with diet. Congestion was absent after 3 </w:t>
      </w:r>
      <w:proofErr w:type="spellStart"/>
      <w:r w:rsidRPr="00C77E36">
        <w:rPr>
          <w:rFonts w:ascii="Book Antiqua" w:eastAsia="Book Antiqua" w:hAnsi="Book Antiqua" w:cs="Book Antiqua"/>
          <w:color w:val="000000"/>
        </w:rPr>
        <w:t>wk</w:t>
      </w:r>
      <w:proofErr w:type="spellEnd"/>
      <w:r w:rsidRPr="00C77E36">
        <w:rPr>
          <w:rFonts w:ascii="Book Antiqua" w:eastAsia="Book Antiqua" w:hAnsi="Book Antiqua" w:cs="Book Antiqua"/>
          <w:color w:val="000000"/>
        </w:rPr>
        <w:t xml:space="preserve"> of treatment. The multidisciplinary team considered</w:t>
      </w:r>
      <w:r w:rsidR="000F0C1A">
        <w:rPr>
          <w:rFonts w:ascii="Book Antiqua" w:eastAsia="Book Antiqua" w:hAnsi="Book Antiqua" w:cs="Book Antiqua"/>
          <w:color w:val="000000"/>
        </w:rPr>
        <w:t xml:space="preserve"> that</w:t>
      </w:r>
      <w:r w:rsidRPr="00C77E36">
        <w:rPr>
          <w:rFonts w:ascii="Book Antiqua" w:eastAsia="Book Antiqua" w:hAnsi="Book Antiqua" w:cs="Book Antiqua"/>
          <w:color w:val="000000"/>
        </w:rPr>
        <w:t xml:space="preserve"> this tumor needs surgery as first-line treatment.</w:t>
      </w:r>
    </w:p>
    <w:p w14:paraId="7C91C116" w14:textId="77777777" w:rsidR="00A77B3E" w:rsidRPr="00C77E36" w:rsidRDefault="00A77B3E" w:rsidP="00C77E36">
      <w:pPr>
        <w:spacing w:line="360" w:lineRule="auto"/>
        <w:jc w:val="both"/>
        <w:rPr>
          <w:rFonts w:ascii="Book Antiqua" w:hAnsi="Book Antiqua"/>
        </w:rPr>
      </w:pPr>
    </w:p>
    <w:p w14:paraId="7EA95EDA"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FINAL DIAGNOSIS</w:t>
      </w:r>
    </w:p>
    <w:p w14:paraId="42A8C6C2" w14:textId="14E5F07C"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The final diagnosis was giant functional androgen-producing low</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grade</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ACC, stage II (</w:t>
      </w:r>
      <w:r w:rsidR="006003DB" w:rsidRPr="00C77E36">
        <w:rPr>
          <w:rFonts w:ascii="Book Antiqua" w:eastAsia="Book Antiqua" w:hAnsi="Book Antiqua" w:cs="Book Antiqua"/>
          <w:color w:val="000000"/>
        </w:rPr>
        <w:t>European Network for the Study of Adrenal Tumors, ENSAT</w:t>
      </w:r>
      <w:r w:rsidRPr="00C77E36">
        <w:rPr>
          <w:rFonts w:ascii="Book Antiqua" w:eastAsia="Book Antiqua" w:hAnsi="Book Antiqua" w:cs="Book Antiqua"/>
          <w:color w:val="000000"/>
        </w:rPr>
        <w:t xml:space="preserve">), </w:t>
      </w:r>
      <w:r w:rsidR="000F0C1A">
        <w:rPr>
          <w:rFonts w:ascii="Book Antiqua" w:eastAsia="Book Antiqua" w:hAnsi="Book Antiqua" w:cs="Book Antiqua"/>
          <w:color w:val="000000"/>
        </w:rPr>
        <w:t xml:space="preserve">with a </w:t>
      </w:r>
      <w:r w:rsidRPr="00C77E36">
        <w:rPr>
          <w:rFonts w:ascii="Book Antiqua" w:eastAsia="Book Antiqua" w:hAnsi="Book Antiqua" w:cs="Book Antiqua"/>
          <w:color w:val="000000"/>
        </w:rPr>
        <w:t xml:space="preserve">Weiss score </w:t>
      </w:r>
      <w:r w:rsidR="000F0C1A">
        <w:rPr>
          <w:rFonts w:ascii="Book Antiqua" w:eastAsia="Book Antiqua" w:hAnsi="Book Antiqua" w:cs="Book Antiqua"/>
          <w:color w:val="000000"/>
        </w:rPr>
        <w:t xml:space="preserve">of </w:t>
      </w:r>
      <w:r w:rsidRPr="00C77E36">
        <w:rPr>
          <w:rFonts w:ascii="Book Antiqua" w:eastAsia="Book Antiqua" w:hAnsi="Book Antiqua" w:cs="Book Antiqua"/>
          <w:color w:val="000000"/>
        </w:rPr>
        <w:t xml:space="preserve">5 </w:t>
      </w:r>
      <w:r w:rsidR="000F0C1A">
        <w:rPr>
          <w:rFonts w:ascii="Book Antiqua" w:eastAsia="Book Antiqua" w:hAnsi="Book Antiqua" w:cs="Book Antiqua"/>
          <w:color w:val="000000"/>
        </w:rPr>
        <w:lastRenderedPageBreak/>
        <w:t xml:space="preserve">but </w:t>
      </w:r>
      <w:r w:rsidRPr="00C77E36">
        <w:rPr>
          <w:rFonts w:ascii="Book Antiqua" w:eastAsia="Book Antiqua" w:hAnsi="Book Antiqua" w:cs="Book Antiqua"/>
          <w:color w:val="000000"/>
        </w:rPr>
        <w:t xml:space="preserve">without metastasis, </w:t>
      </w:r>
      <w:r w:rsidR="000F0C1A" w:rsidRPr="00C77E36">
        <w:rPr>
          <w:rFonts w:ascii="Book Antiqua" w:eastAsia="Book Antiqua" w:hAnsi="Book Antiqua" w:cs="Book Antiqua"/>
          <w:color w:val="000000"/>
        </w:rPr>
        <w:t>present</w:t>
      </w:r>
      <w:r w:rsidR="000F0C1A">
        <w:rPr>
          <w:rFonts w:ascii="Book Antiqua" w:eastAsia="Book Antiqua" w:hAnsi="Book Antiqua" w:cs="Book Antiqua"/>
          <w:color w:val="000000"/>
        </w:rPr>
        <w:t>ing</w:t>
      </w:r>
      <w:r w:rsidR="000F0C1A"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with atrial flutter and global heart failure (NYHA class IV).</w:t>
      </w:r>
    </w:p>
    <w:p w14:paraId="5FDDDA2A" w14:textId="77777777" w:rsidR="00A77B3E" w:rsidRPr="00C77E36" w:rsidRDefault="00A77B3E" w:rsidP="00C77E36">
      <w:pPr>
        <w:spacing w:line="360" w:lineRule="auto"/>
        <w:jc w:val="both"/>
        <w:rPr>
          <w:rFonts w:ascii="Book Antiqua" w:hAnsi="Book Antiqua"/>
        </w:rPr>
      </w:pPr>
    </w:p>
    <w:p w14:paraId="5D07675B"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TREATMENT</w:t>
      </w:r>
    </w:p>
    <w:p w14:paraId="1EF20362" w14:textId="292EFFBC"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Radical surgical resection of the lesion by open surgery was performed through a modified Chevron incision with exploration of the surgical field and reached a giant tumoral mass (Figure 4), arising from the left retroperitoneal region, and surrounded by a </w:t>
      </w:r>
      <w:proofErr w:type="spellStart"/>
      <w:r w:rsidRPr="00C77E36">
        <w:rPr>
          <w:rFonts w:ascii="Book Antiqua" w:eastAsia="Book Antiqua" w:hAnsi="Book Antiqua" w:cs="Book Antiqua"/>
          <w:color w:val="000000"/>
        </w:rPr>
        <w:t>pseudofibrous</w:t>
      </w:r>
      <w:proofErr w:type="spellEnd"/>
      <w:r w:rsidRPr="00C77E36">
        <w:rPr>
          <w:rFonts w:ascii="Book Antiqua" w:eastAsia="Book Antiqua" w:hAnsi="Book Antiqua" w:cs="Book Antiqua"/>
          <w:color w:val="000000"/>
        </w:rPr>
        <w:t xml:space="preserve"> capsule with multiple adhesions to</w:t>
      </w:r>
      <w:r w:rsidR="000F0C1A">
        <w:rPr>
          <w:rFonts w:ascii="Book Antiqua" w:eastAsia="Book Antiqua" w:hAnsi="Book Antiqua" w:cs="Book Antiqua"/>
          <w:color w:val="000000"/>
        </w:rPr>
        <w:t xml:space="preserve"> </w:t>
      </w:r>
      <w:r w:rsidRPr="00C77E36">
        <w:rPr>
          <w:rFonts w:ascii="Book Antiqua" w:eastAsia="Book Antiqua" w:hAnsi="Book Antiqua" w:cs="Book Antiqua"/>
          <w:color w:val="000000"/>
        </w:rPr>
        <w:t>the transverse colon and mesocolon, left colon and mesocolon, pancreas, and especially, the left kidney, which was very difficult to detach with</w:t>
      </w:r>
      <w:r w:rsidR="000F0C1A">
        <w:rPr>
          <w:rFonts w:ascii="Book Antiqua" w:eastAsia="Book Antiqua" w:hAnsi="Book Antiqua" w:cs="Book Antiqua"/>
          <w:color w:val="000000"/>
        </w:rPr>
        <w:t xml:space="preserve"> the </w:t>
      </w:r>
      <w:r w:rsidRPr="00C77E36">
        <w:rPr>
          <w:rFonts w:ascii="Book Antiqua" w:eastAsia="Book Antiqua" w:hAnsi="Book Antiqua" w:cs="Book Antiqua"/>
          <w:color w:val="000000"/>
        </w:rPr>
        <w:t xml:space="preserve">left renal vein. The patient had a stable perioperative hemodynamic status. </w:t>
      </w:r>
    </w:p>
    <w:p w14:paraId="4578828B" w14:textId="53A82EFF"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The histological exam</w:t>
      </w:r>
      <w:r w:rsidR="000F0C1A">
        <w:rPr>
          <w:rFonts w:ascii="Book Antiqua" w:eastAsia="Book Antiqua" w:hAnsi="Book Antiqua" w:cs="Book Antiqua"/>
          <w:color w:val="000000"/>
        </w:rPr>
        <w:t>ination</w:t>
      </w:r>
      <w:r w:rsidRPr="00C77E36">
        <w:rPr>
          <w:rFonts w:ascii="Book Antiqua" w:eastAsia="Book Antiqua" w:hAnsi="Book Antiqua" w:cs="Book Antiqua"/>
          <w:color w:val="000000"/>
        </w:rPr>
        <w:t xml:space="preserve"> revealed a low-grade ACC pT2Nx L0V0Pn0, with a Weiss score 5 and Ki67 of 10</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-15%. On gross examination, we observed a well-delineated encapsulated mass, with areas of hemorrhage and necrosis (Figure 5A). The microscopic examination revealed an ACC with several growth patterns: </w:t>
      </w:r>
      <w:r w:rsidR="000F0C1A">
        <w:rPr>
          <w:rFonts w:ascii="Book Antiqua" w:eastAsia="Book Antiqua" w:hAnsi="Book Antiqua" w:cs="Book Antiqua"/>
          <w:color w:val="000000"/>
        </w:rPr>
        <w:t>D</w:t>
      </w:r>
      <w:r w:rsidR="000F0C1A" w:rsidRPr="00C77E36">
        <w:rPr>
          <w:rFonts w:ascii="Book Antiqua" w:eastAsia="Book Antiqua" w:hAnsi="Book Antiqua" w:cs="Book Antiqua"/>
          <w:color w:val="000000"/>
        </w:rPr>
        <w:t xml:space="preserve">iffuse </w:t>
      </w:r>
      <w:r w:rsidRPr="00C77E36">
        <w:rPr>
          <w:rFonts w:ascii="Book Antiqua" w:eastAsia="Book Antiqua" w:hAnsi="Book Antiqua" w:cs="Book Antiqua"/>
          <w:color w:val="000000"/>
        </w:rPr>
        <w:t>(&gt;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33%), trabecular</w:t>
      </w:r>
      <w:r w:rsidR="000F0C1A">
        <w:rPr>
          <w:rFonts w:ascii="Book Antiqua" w:eastAsia="Book Antiqua" w:hAnsi="Book Antiqua" w:cs="Book Antiqua"/>
          <w:color w:val="000000"/>
        </w:rPr>
        <w:t>,</w:t>
      </w:r>
      <w:r w:rsidRPr="00C77E36">
        <w:rPr>
          <w:rFonts w:ascii="Book Antiqua" w:eastAsia="Book Antiqua" w:hAnsi="Book Antiqua" w:cs="Book Antiqua"/>
          <w:color w:val="000000"/>
        </w:rPr>
        <w:t xml:space="preserve"> and large nested, demarcated by a fibrous capsule, and focally invaded by the tumor (Figure 5B). The tumor cells had moderate nuclear pleomorphism (Fuhrman grade 2), with areas of polygonal cells with abundant granular cytoplasm and enlarged hyperchromatic nuclei with prominent nucleoli, alternating with zones of oncocytes with densely eosinophilic </w:t>
      </w:r>
      <w:proofErr w:type="gramStart"/>
      <w:r w:rsidRPr="00C77E36">
        <w:rPr>
          <w:rFonts w:ascii="Book Antiqua" w:eastAsia="Book Antiqua" w:hAnsi="Book Antiqua" w:cs="Book Antiqua"/>
          <w:color w:val="000000"/>
        </w:rPr>
        <w:t>cytoplasm</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9,10]</w:t>
      </w:r>
      <w:r w:rsidRPr="00C77E36">
        <w:rPr>
          <w:rFonts w:ascii="Book Antiqua" w:eastAsia="Book Antiqua" w:hAnsi="Book Antiqua" w:cs="Book Antiqua"/>
          <w:color w:val="000000"/>
        </w:rPr>
        <w:t>. Mitotic figures were also present and classified the carcinoma as low grade (&lt;</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20 mitoses per 50 high-power fields). Degenerative changes </w:t>
      </w:r>
      <w:r w:rsidR="000F0C1A" w:rsidRPr="00C77E36">
        <w:rPr>
          <w:rFonts w:ascii="Book Antiqua" w:eastAsia="Book Antiqua" w:hAnsi="Book Antiqua" w:cs="Book Antiqua"/>
          <w:color w:val="000000"/>
        </w:rPr>
        <w:t>includ</w:t>
      </w:r>
      <w:r w:rsidR="000F0C1A">
        <w:rPr>
          <w:rFonts w:ascii="Book Antiqua" w:eastAsia="Book Antiqua" w:hAnsi="Book Antiqua" w:cs="Book Antiqua"/>
          <w:color w:val="000000"/>
        </w:rPr>
        <w:t>ed</w:t>
      </w:r>
      <w:r w:rsidR="000F0C1A"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hemorrhage and necrosis. Venous or sinusoidal invasion were absent. On immunohistochemistry, the tumor cells were positive for inhibin, Melan A (Figure 5C), </w:t>
      </w:r>
      <w:proofErr w:type="spellStart"/>
      <w:r w:rsidRPr="00C77E36">
        <w:rPr>
          <w:rFonts w:ascii="Book Antiqua" w:eastAsia="Book Antiqua" w:hAnsi="Book Antiqua" w:cs="Book Antiqua"/>
          <w:color w:val="000000"/>
        </w:rPr>
        <w:t>calretinin</w:t>
      </w:r>
      <w:proofErr w:type="spellEnd"/>
      <w:r w:rsidRPr="00C77E36">
        <w:rPr>
          <w:rFonts w:ascii="Book Antiqua" w:eastAsia="Book Antiqua" w:hAnsi="Book Antiqua" w:cs="Book Antiqua"/>
          <w:color w:val="000000"/>
        </w:rPr>
        <w:t xml:space="preserve">, </w:t>
      </w:r>
      <w:r w:rsidR="000F0C1A">
        <w:rPr>
          <w:rFonts w:ascii="Book Antiqua" w:eastAsia="Book Antiqua" w:hAnsi="Book Antiqua" w:cs="Book Antiqua"/>
          <w:color w:val="000000"/>
        </w:rPr>
        <w:t xml:space="preserve">and </w:t>
      </w:r>
      <w:proofErr w:type="spellStart"/>
      <w:r w:rsidRPr="00C77E36">
        <w:rPr>
          <w:rFonts w:ascii="Book Antiqua" w:eastAsia="Book Antiqua" w:hAnsi="Book Antiqua" w:cs="Book Antiqua"/>
          <w:color w:val="000000"/>
        </w:rPr>
        <w:t>synaptophysin</w:t>
      </w:r>
      <w:proofErr w:type="spellEnd"/>
      <w:r w:rsidRPr="00C77E36">
        <w:rPr>
          <w:rFonts w:ascii="Book Antiqua" w:eastAsia="Book Antiqua" w:hAnsi="Book Antiqua" w:cs="Book Antiqua"/>
          <w:color w:val="000000"/>
        </w:rPr>
        <w:t xml:space="preserve"> (Figure 5D). The Ki67 proliferation index was 10</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-15% in most active areas. </w:t>
      </w:r>
    </w:p>
    <w:p w14:paraId="769A6F8A" w14:textId="77777777" w:rsidR="00A77B3E" w:rsidRPr="00C77E36" w:rsidRDefault="00A77B3E" w:rsidP="00C77E36">
      <w:pPr>
        <w:spacing w:line="360" w:lineRule="auto"/>
        <w:jc w:val="both"/>
        <w:rPr>
          <w:rFonts w:ascii="Book Antiqua" w:hAnsi="Book Antiqua"/>
        </w:rPr>
      </w:pPr>
    </w:p>
    <w:p w14:paraId="1DB60190"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OUTCOME AND FOLLOW-UP</w:t>
      </w:r>
    </w:p>
    <w:p w14:paraId="6A66B1AC" w14:textId="278A3D45"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The patient was discharged 7 d postoperatively following normalization of her hormonal status and fasting glucose and stabilized chronic cardiac failure. The</w:t>
      </w:r>
      <w:r w:rsidR="00264402"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daily treatment </w:t>
      </w:r>
      <w:r w:rsidRPr="00C77E36">
        <w:rPr>
          <w:rFonts w:ascii="Book Antiqua" w:eastAsia="Book Antiqua" w:hAnsi="Book Antiqua" w:cs="Book Antiqua"/>
          <w:color w:val="000000"/>
        </w:rPr>
        <w:lastRenderedPageBreak/>
        <w:t xml:space="preserve">included amiodarone (200 mg), furosemide (40 mg), spironolactone (25 mg), </w:t>
      </w:r>
      <w:proofErr w:type="spellStart"/>
      <w:r w:rsidRPr="00C77E36">
        <w:rPr>
          <w:rFonts w:ascii="Book Antiqua" w:eastAsia="Book Antiqua" w:hAnsi="Book Antiqua" w:cs="Book Antiqua"/>
          <w:color w:val="000000"/>
        </w:rPr>
        <w:t>acenocoumarol</w:t>
      </w:r>
      <w:proofErr w:type="spellEnd"/>
      <w:r w:rsidRPr="00C77E36">
        <w:rPr>
          <w:rFonts w:ascii="Book Antiqua" w:eastAsia="Book Antiqua" w:hAnsi="Book Antiqua" w:cs="Book Antiqua"/>
          <w:color w:val="000000"/>
        </w:rPr>
        <w:t xml:space="preserve"> (for an INR 2 to 3)</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hydrocortisone (10 mg). The oncologist started mitotane treatment in the 3rd week after surgery. The patient was monitored monthly for symptoms</w:t>
      </w:r>
      <w:r w:rsidR="00BD411E">
        <w:rPr>
          <w:rFonts w:ascii="Book Antiqua" w:eastAsia="Book Antiqua" w:hAnsi="Book Antiqua" w:cs="Book Antiqua"/>
          <w:color w:val="000000"/>
        </w:rPr>
        <w:t xml:space="preserve"> and</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hepatic, renal, glycemic, and hematological profiles, and at 3-mo intervals for androgens and cortisol. Mitotane treatment was interrupted after reaching the therapeutic blood concentration of 14 mg/L 6 </w:t>
      </w:r>
      <w:proofErr w:type="spellStart"/>
      <w:r w:rsidRPr="00C77E36">
        <w:rPr>
          <w:rFonts w:ascii="Book Antiqua" w:eastAsia="Book Antiqua" w:hAnsi="Book Antiqua" w:cs="Book Antiqua"/>
          <w:color w:val="000000"/>
        </w:rPr>
        <w:t>mo</w:t>
      </w:r>
      <w:proofErr w:type="spellEnd"/>
      <w:r w:rsidRPr="00C77E36">
        <w:rPr>
          <w:rFonts w:ascii="Book Antiqua" w:eastAsia="Book Antiqua" w:hAnsi="Book Antiqua" w:cs="Book Antiqua"/>
          <w:color w:val="000000"/>
        </w:rPr>
        <w:t xml:space="preserve"> after initiation </w:t>
      </w:r>
      <w:r w:rsidR="00BD411E">
        <w:rPr>
          <w:rFonts w:ascii="Book Antiqua" w:eastAsia="Book Antiqua" w:hAnsi="Book Antiqua" w:cs="Book Antiqua"/>
          <w:color w:val="000000"/>
        </w:rPr>
        <w:t>of</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cisplatin (75 mg/m</w:t>
      </w:r>
      <w:r w:rsidRPr="00C77E36">
        <w:rPr>
          <w:rFonts w:ascii="Book Antiqua" w:eastAsia="Book Antiqua" w:hAnsi="Book Antiqua" w:cs="Book Antiqua"/>
          <w:color w:val="000000"/>
          <w:vertAlign w:val="superscript"/>
        </w:rPr>
        <w:t>2</w:t>
      </w:r>
      <w:r w:rsidRPr="00C77E36">
        <w:rPr>
          <w:rFonts w:ascii="Book Antiqua" w:eastAsia="Book Antiqua" w:hAnsi="Book Antiqua" w:cs="Book Antiqua"/>
          <w:color w:val="000000"/>
        </w:rPr>
        <w:t xml:space="preserve"> day</w:t>
      </w:r>
      <w:r w:rsidR="00264402" w:rsidRPr="00C77E36">
        <w:rPr>
          <w:rFonts w:ascii="Book Antiqua" w:eastAsia="Book Antiqua" w:hAnsi="Book Antiqua" w:cs="Book Antiqua"/>
          <w:color w:val="000000"/>
        </w:rPr>
        <w:t>s</w:t>
      </w:r>
      <w:r w:rsidRPr="00C77E36">
        <w:rPr>
          <w:rFonts w:ascii="Book Antiqua" w:eastAsia="Book Antiqua" w:hAnsi="Book Antiqua" w:cs="Book Antiqua"/>
          <w:color w:val="000000"/>
        </w:rPr>
        <w:t xml:space="preserve"> 1-3) and etoposide (100 mg/m</w:t>
      </w:r>
      <w:r w:rsidRPr="00C77E36">
        <w:rPr>
          <w:rFonts w:ascii="Book Antiqua" w:eastAsia="Book Antiqua" w:hAnsi="Book Antiqua" w:cs="Book Antiqua"/>
          <w:color w:val="000000"/>
          <w:vertAlign w:val="superscript"/>
        </w:rPr>
        <w:t>2</w:t>
      </w:r>
      <w:r w:rsidRPr="00C77E36">
        <w:rPr>
          <w:rFonts w:ascii="Book Antiqua" w:eastAsia="Book Antiqua" w:hAnsi="Book Antiqua" w:cs="Book Antiqua"/>
          <w:color w:val="000000"/>
        </w:rPr>
        <w:t xml:space="preserve"> day</w:t>
      </w:r>
      <w:r w:rsidR="00264402" w:rsidRPr="00C77E36">
        <w:rPr>
          <w:rFonts w:ascii="Book Antiqua" w:eastAsia="Book Antiqua" w:hAnsi="Book Antiqua" w:cs="Book Antiqua"/>
          <w:color w:val="000000"/>
        </w:rPr>
        <w:t>s</w:t>
      </w:r>
      <w:r w:rsidRPr="00C77E36">
        <w:rPr>
          <w:rFonts w:ascii="Book Antiqua" w:eastAsia="Book Antiqua" w:hAnsi="Book Antiqua" w:cs="Book Antiqua"/>
          <w:color w:val="000000"/>
        </w:rPr>
        <w:t xml:space="preserve"> 1-3). </w:t>
      </w:r>
      <w:proofErr w:type="spellStart"/>
      <w:r w:rsidRPr="00C77E36">
        <w:rPr>
          <w:rFonts w:ascii="Book Antiqua" w:eastAsia="Book Antiqua" w:hAnsi="Book Antiqua" w:cs="Book Antiqua"/>
          <w:color w:val="000000"/>
        </w:rPr>
        <w:t>Acenocoumarol</w:t>
      </w:r>
      <w:proofErr w:type="spellEnd"/>
      <w:r w:rsidRPr="00C77E36">
        <w:rPr>
          <w:rFonts w:ascii="Book Antiqua" w:eastAsia="Book Antiqua" w:hAnsi="Book Antiqua" w:cs="Book Antiqua"/>
          <w:color w:val="000000"/>
        </w:rPr>
        <w:t xml:space="preserve"> was stopped due to hepatic cholestasis and labile INR. The 6-mo follow-up abdominal CT examination showed fibrotic changes on the topography of the left adrenal gland, without signs of recurrence, and on echocardiography, normalization of the cardiac chambers and function (Figure 6).</w:t>
      </w:r>
    </w:p>
    <w:p w14:paraId="2CBEDC95" w14:textId="77777777" w:rsidR="00A77B3E" w:rsidRPr="00C77E36" w:rsidRDefault="00A77B3E" w:rsidP="00C77E36">
      <w:pPr>
        <w:spacing w:line="360" w:lineRule="auto"/>
        <w:jc w:val="both"/>
        <w:rPr>
          <w:rFonts w:ascii="Book Antiqua" w:hAnsi="Book Antiqua"/>
        </w:rPr>
      </w:pPr>
    </w:p>
    <w:p w14:paraId="31210C1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DISCUSSION</w:t>
      </w:r>
    </w:p>
    <w:p w14:paraId="5BD8D8C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The low incidence of ACC (1.7 cases per one million people) makes the detailed presentation of each new case very </w:t>
      </w:r>
      <w:proofErr w:type="gramStart"/>
      <w:r w:rsidRPr="00C77E36">
        <w:rPr>
          <w:rFonts w:ascii="Book Antiqua" w:eastAsia="Book Antiqua" w:hAnsi="Book Antiqua" w:cs="Book Antiqua"/>
          <w:color w:val="000000"/>
        </w:rPr>
        <w:t>important</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11]</w:t>
      </w:r>
      <w:r w:rsidRPr="00C77E36">
        <w:rPr>
          <w:rFonts w:ascii="Book Antiqua" w:eastAsia="Book Antiqua" w:hAnsi="Book Antiqua" w:cs="Book Antiqua"/>
          <w:color w:val="000000"/>
        </w:rPr>
        <w:t xml:space="preserve">. </w:t>
      </w:r>
    </w:p>
    <w:p w14:paraId="29004DE0" w14:textId="01156D8B"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Most ACCs are sporadic primary tumors, 1.5 times more frequently in </w:t>
      </w:r>
      <w:proofErr w:type="gramStart"/>
      <w:r w:rsidRPr="00C77E36">
        <w:rPr>
          <w:rFonts w:ascii="Book Antiqua" w:eastAsia="Book Antiqua" w:hAnsi="Book Antiqua" w:cs="Book Antiqua"/>
          <w:color w:val="000000"/>
        </w:rPr>
        <w:t>women</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12,13]</w:t>
      </w:r>
      <w:r w:rsidRPr="00C77E36">
        <w:rPr>
          <w:rFonts w:ascii="Book Antiqua" w:eastAsia="Book Antiqua" w:hAnsi="Book Antiqua" w:cs="Book Antiqua"/>
          <w:color w:val="000000"/>
        </w:rPr>
        <w:t>. ACCs are classified by size (90% are larger than 5 cm</w:t>
      </w:r>
      <w:r w:rsidRPr="00C77E36">
        <w:rPr>
          <w:rFonts w:ascii="Book Antiqua" w:eastAsia="Book Antiqua" w:hAnsi="Book Antiqua" w:cs="Book Antiqua"/>
          <w:color w:val="000000"/>
          <w:vertAlign w:val="superscript"/>
        </w:rPr>
        <w:t>[14]</w:t>
      </w:r>
      <w:r w:rsidRPr="00C77E36">
        <w:rPr>
          <w:rFonts w:ascii="Book Antiqua" w:eastAsia="Book Antiqua" w:hAnsi="Book Antiqua" w:cs="Book Antiqua"/>
          <w:color w:val="000000"/>
        </w:rPr>
        <w:t xml:space="preserve">); by secreting function (60% are functional tumors with excess hormones secretion: </w:t>
      </w:r>
      <w:r w:rsidR="00BD411E">
        <w:rPr>
          <w:rFonts w:ascii="Book Antiqua" w:eastAsia="Book Antiqua" w:hAnsi="Book Antiqua" w:cs="Book Antiqua"/>
          <w:color w:val="000000"/>
        </w:rPr>
        <w:t>C</w:t>
      </w:r>
      <w:r w:rsidR="00BD411E" w:rsidRPr="00C77E36">
        <w:rPr>
          <w:rFonts w:ascii="Book Antiqua" w:eastAsia="Book Antiqua" w:hAnsi="Book Antiqua" w:cs="Book Antiqua"/>
          <w:color w:val="000000"/>
        </w:rPr>
        <w:t xml:space="preserve">ortisol </w:t>
      </w:r>
      <w:r w:rsidRPr="00C77E36">
        <w:rPr>
          <w:rFonts w:ascii="Book Antiqua" w:eastAsia="Book Antiqua" w:hAnsi="Book Antiqua" w:cs="Book Antiqua"/>
          <w:color w:val="000000"/>
        </w:rPr>
        <w:t>causing Cushing syndrome, androgens causing virilization, estrogens causing feminization, aldosterone causing arterial hypertension and hypokalemia</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w:t>
      </w:r>
      <w:proofErr w:type="spellStart"/>
      <w:r w:rsidRPr="00C77E36">
        <w:rPr>
          <w:rFonts w:ascii="Book Antiqua" w:eastAsia="Book Antiqua" w:hAnsi="Book Antiqua" w:cs="Book Antiqua"/>
          <w:color w:val="000000"/>
        </w:rPr>
        <w:t>catecholamines</w:t>
      </w:r>
      <w:proofErr w:type="spellEnd"/>
      <w:r w:rsidRPr="00C77E36">
        <w:rPr>
          <w:rFonts w:ascii="Book Antiqua" w:eastAsia="Book Antiqua" w:hAnsi="Book Antiqua" w:cs="Book Antiqua"/>
          <w:color w:val="000000"/>
        </w:rPr>
        <w:t xml:space="preserve"> causing </w:t>
      </w:r>
      <w:proofErr w:type="spellStart"/>
      <w:r w:rsidRPr="00C77E36">
        <w:rPr>
          <w:rFonts w:ascii="Book Antiqua" w:eastAsia="Book Antiqua" w:hAnsi="Book Antiqua" w:cs="Book Antiqua"/>
          <w:color w:val="000000"/>
        </w:rPr>
        <w:t>pheochromocytoma</w:t>
      </w:r>
      <w:proofErr w:type="spellEnd"/>
      <w:r w:rsidRPr="00C77E36">
        <w:rPr>
          <w:rFonts w:ascii="Book Antiqua" w:eastAsia="Book Antiqua" w:hAnsi="Book Antiqua" w:cs="Book Antiqua"/>
          <w:color w:val="000000"/>
          <w:vertAlign w:val="superscript"/>
        </w:rPr>
        <w:t>[1,14]</w:t>
      </w:r>
      <w:r w:rsidRPr="00C77E36">
        <w:rPr>
          <w:rFonts w:ascii="Book Antiqua" w:eastAsia="Book Antiqua" w:hAnsi="Book Antiqua" w:cs="Book Antiqua"/>
          <w:color w:val="000000"/>
        </w:rPr>
        <w:t>); and by histopathological aspects (carcinoma or a mixture of regions with carcinoma and sarcoma</w:t>
      </w:r>
      <w:r w:rsidRPr="00C77E36">
        <w:rPr>
          <w:rFonts w:ascii="Book Antiqua" w:eastAsia="Book Antiqua" w:hAnsi="Book Antiqua" w:cs="Book Antiqua"/>
          <w:color w:val="000000"/>
          <w:vertAlign w:val="superscript"/>
        </w:rPr>
        <w:t>[14</w:t>
      </w:r>
      <w:r w:rsidR="00426BAA">
        <w:rPr>
          <w:rFonts w:ascii="Book Antiqua" w:eastAsia="Book Antiqua" w:hAnsi="Book Antiqua" w:cs="Book Antiqua"/>
          <w:color w:val="000000"/>
          <w:vertAlign w:val="superscript"/>
        </w:rPr>
        <w:t>-</w:t>
      </w:r>
      <w:r w:rsidRPr="00C77E36">
        <w:rPr>
          <w:rFonts w:ascii="Book Antiqua" w:eastAsia="Book Antiqua" w:hAnsi="Book Antiqua" w:cs="Book Antiqua"/>
          <w:color w:val="000000"/>
          <w:vertAlign w:val="superscript"/>
        </w:rPr>
        <w:t>16]</w:t>
      </w:r>
      <w:r w:rsidRPr="00C77E36">
        <w:rPr>
          <w:rFonts w:ascii="Book Antiqua" w:eastAsia="Book Antiqua" w:hAnsi="Book Antiqua" w:cs="Book Antiqua"/>
          <w:color w:val="000000"/>
        </w:rPr>
        <w:t>). Androgen-secreting tumors are a strong marker for ACC and produce hirsutism and virilization in 90</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-100% of women and amenorrhea in 40</w:t>
      </w:r>
      <w:r w:rsidR="0026440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-60% of women. High levels of DHEAS (&gt; 1500 </w:t>
      </w:r>
      <w:proofErr w:type="spellStart"/>
      <w:r w:rsidRPr="00C77E36">
        <w:rPr>
          <w:rFonts w:ascii="Book Antiqua" w:eastAsia="Book Antiqua" w:hAnsi="Book Antiqua" w:cs="Book Antiqua"/>
          <w:color w:val="000000"/>
        </w:rPr>
        <w:t>μg</w:t>
      </w:r>
      <w:proofErr w:type="spellEnd"/>
      <w:r w:rsidRPr="00C77E36">
        <w:rPr>
          <w:rFonts w:ascii="Book Antiqua" w:eastAsia="Book Antiqua" w:hAnsi="Book Antiqua" w:cs="Book Antiqua"/>
          <w:color w:val="000000"/>
        </w:rPr>
        <w:t>/</w:t>
      </w:r>
      <w:proofErr w:type="spellStart"/>
      <w:r w:rsidRPr="00C77E36">
        <w:rPr>
          <w:rFonts w:ascii="Book Antiqua" w:eastAsia="Book Antiqua" w:hAnsi="Book Antiqua" w:cs="Book Antiqua"/>
          <w:color w:val="000000"/>
        </w:rPr>
        <w:t>dL</w:t>
      </w:r>
      <w:proofErr w:type="spellEnd"/>
      <w:r w:rsidRPr="00C77E36">
        <w:rPr>
          <w:rFonts w:ascii="Book Antiqua" w:eastAsia="Book Antiqua" w:hAnsi="Book Antiqua" w:cs="Book Antiqua"/>
          <w:color w:val="000000"/>
        </w:rPr>
        <w:t xml:space="preserve">) are also good markers for ACC, while normal or slightly increased serum concentrations are predictors for benign adenoma. Diagnosis is based on imaging (mostly by </w:t>
      </w:r>
      <w:r w:rsidR="00264402" w:rsidRPr="00C77E36">
        <w:rPr>
          <w:rFonts w:ascii="Book Antiqua" w:eastAsia="Book Antiqua" w:hAnsi="Book Antiqua" w:cs="Book Antiqua"/>
          <w:color w:val="000000"/>
        </w:rPr>
        <w:t>CT</w:t>
      </w:r>
      <w:r w:rsidRPr="00C77E36">
        <w:rPr>
          <w:rFonts w:ascii="Book Antiqua" w:eastAsia="Book Antiqua" w:hAnsi="Book Antiqua" w:cs="Book Antiqua"/>
          <w:color w:val="000000"/>
        </w:rPr>
        <w:t xml:space="preserve"> scan) and endocrine </w:t>
      </w:r>
      <w:proofErr w:type="gramStart"/>
      <w:r w:rsidRPr="00C77E36">
        <w:rPr>
          <w:rFonts w:ascii="Book Antiqua" w:eastAsia="Book Antiqua" w:hAnsi="Book Antiqua" w:cs="Book Antiqua"/>
          <w:color w:val="000000"/>
        </w:rPr>
        <w:t>evaluations</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17]</w:t>
      </w:r>
      <w:r w:rsidRPr="00C77E36">
        <w:rPr>
          <w:rFonts w:ascii="Book Antiqua" w:eastAsia="Book Antiqua" w:hAnsi="Book Antiqua" w:cs="Book Antiqua"/>
          <w:color w:val="000000"/>
        </w:rPr>
        <w:t xml:space="preserve">. Surgery is the best choice of treatment even in the presence of </w:t>
      </w:r>
      <w:proofErr w:type="gramStart"/>
      <w:r w:rsidRPr="00C77E36">
        <w:rPr>
          <w:rFonts w:ascii="Book Antiqua" w:eastAsia="Book Antiqua" w:hAnsi="Book Antiqua" w:cs="Book Antiqua"/>
          <w:color w:val="000000"/>
        </w:rPr>
        <w:t>metastasis</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2,3]</w:t>
      </w:r>
      <w:r w:rsidRPr="00C77E36">
        <w:rPr>
          <w:rFonts w:ascii="Book Antiqua" w:eastAsia="Book Antiqua" w:hAnsi="Book Antiqua" w:cs="Book Antiqua"/>
          <w:color w:val="000000"/>
        </w:rPr>
        <w:t>, by an expert surgeon, to avoid tumor spillage, although there are controversies about the use of laparoscopic techniques</w:t>
      </w:r>
      <w:r w:rsidRPr="00C77E36">
        <w:rPr>
          <w:rFonts w:ascii="Book Antiqua" w:eastAsia="Book Antiqua" w:hAnsi="Book Antiqua" w:cs="Book Antiqua"/>
          <w:color w:val="000000"/>
          <w:vertAlign w:val="superscript"/>
        </w:rPr>
        <w:t>[18]</w:t>
      </w:r>
      <w:r w:rsidRPr="00C77E36">
        <w:rPr>
          <w:rFonts w:ascii="Book Antiqua" w:eastAsia="Book Antiqua" w:hAnsi="Book Antiqua" w:cs="Book Antiqua"/>
          <w:color w:val="000000"/>
        </w:rPr>
        <w:t xml:space="preserve">. The ENSAT classification is </w:t>
      </w:r>
      <w:r w:rsidRPr="00C77E36">
        <w:rPr>
          <w:rFonts w:ascii="Book Antiqua" w:eastAsia="Book Antiqua" w:hAnsi="Book Antiqua" w:cs="Book Antiqua"/>
          <w:color w:val="000000"/>
        </w:rPr>
        <w:lastRenderedPageBreak/>
        <w:t xml:space="preserve">used for ACC </w:t>
      </w:r>
      <w:proofErr w:type="gramStart"/>
      <w:r w:rsidRPr="00C77E36">
        <w:rPr>
          <w:rFonts w:ascii="Book Antiqua" w:eastAsia="Book Antiqua" w:hAnsi="Book Antiqua" w:cs="Book Antiqua"/>
          <w:color w:val="000000"/>
        </w:rPr>
        <w:t>staging</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12,15]</w:t>
      </w:r>
      <w:r w:rsidRPr="00C77E36">
        <w:rPr>
          <w:rFonts w:ascii="Book Antiqua" w:eastAsia="Book Antiqua" w:hAnsi="Book Antiqua" w:cs="Book Antiqua"/>
          <w:color w:val="000000"/>
        </w:rPr>
        <w:t xml:space="preserve">. Prognostic factors are positive (early ACC stage, age less than 40 years, </w:t>
      </w:r>
      <w:r w:rsidR="00BD411E">
        <w:rPr>
          <w:rFonts w:ascii="Book Antiqua" w:eastAsia="Book Antiqua" w:hAnsi="Book Antiqua" w:cs="Book Antiqua"/>
          <w:color w:val="000000"/>
        </w:rPr>
        <w:t xml:space="preserve">and </w:t>
      </w:r>
      <w:r w:rsidRPr="00C77E36">
        <w:rPr>
          <w:rFonts w:ascii="Book Antiqua" w:eastAsia="Book Antiqua" w:hAnsi="Book Antiqua" w:cs="Book Antiqua"/>
          <w:color w:val="000000"/>
        </w:rPr>
        <w:t>absence of local and distant metastasis) and negative (tumor size more than 12 cm</w:t>
      </w:r>
      <w:proofErr w:type="gramStart"/>
      <w:r w:rsidRPr="00C77E36">
        <w:rPr>
          <w:rFonts w:ascii="Book Antiqua" w:eastAsia="Book Antiqua" w:hAnsi="Book Antiqua" w:cs="Book Antiqua"/>
          <w:color w:val="000000"/>
        </w:rPr>
        <w:t>)</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19]</w:t>
      </w:r>
      <w:r w:rsidRPr="00C77E36">
        <w:rPr>
          <w:rFonts w:ascii="Book Antiqua" w:eastAsia="Book Antiqua" w:hAnsi="Book Antiqua" w:cs="Book Antiqua"/>
          <w:color w:val="000000"/>
        </w:rPr>
        <w:t xml:space="preserve">. </w:t>
      </w:r>
    </w:p>
    <w:p w14:paraId="0BB85FCC" w14:textId="6764C992"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We hypothesize that exposure to very high levels of testosterone produced the aggravated cardiovascular conditions. In our case, the left ventricular dysfunction and atrial myopathy </w:t>
      </w:r>
      <w:r w:rsidR="00BD411E" w:rsidRPr="00C77E36">
        <w:rPr>
          <w:rFonts w:ascii="Book Antiqua" w:eastAsia="Book Antiqua" w:hAnsi="Book Antiqua" w:cs="Book Antiqua"/>
          <w:color w:val="000000"/>
        </w:rPr>
        <w:t>develop</w:t>
      </w:r>
      <w:r w:rsidR="00BD411E">
        <w:rPr>
          <w:rFonts w:ascii="Book Antiqua" w:eastAsia="Book Antiqua" w:hAnsi="Book Antiqua" w:cs="Book Antiqua"/>
          <w:color w:val="000000"/>
        </w:rPr>
        <w:t>ing</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in the last year without other obvious causes of cardiomyopathy </w:t>
      </w:r>
      <w:r w:rsidR="00BD411E" w:rsidRPr="00C77E36">
        <w:rPr>
          <w:rFonts w:ascii="Book Antiqua" w:eastAsia="Book Antiqua" w:hAnsi="Book Antiqua" w:cs="Book Antiqua"/>
          <w:color w:val="000000"/>
        </w:rPr>
        <w:t>w</w:t>
      </w:r>
      <w:r w:rsidR="00BD411E">
        <w:rPr>
          <w:rFonts w:ascii="Book Antiqua" w:eastAsia="Book Antiqua" w:hAnsi="Book Antiqua" w:cs="Book Antiqua"/>
          <w:color w:val="000000"/>
        </w:rPr>
        <w:t>ere</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probably due to direct and neurohormonal activation by androgen excess. Additionally, we suggest that the atrial flutter was precipitated by the very high levels of testosterone and its metabolites through atrial myopathy that alter normal repolarization and promote ectopic beats and through deep changes in electrophysiology of cardiac electric activity. In addition, we mention that it is well established that persistent atrial flutter does not induce structural </w:t>
      </w:r>
      <w:proofErr w:type="gramStart"/>
      <w:r w:rsidRPr="00C77E36">
        <w:rPr>
          <w:rFonts w:ascii="Book Antiqua" w:eastAsia="Book Antiqua" w:hAnsi="Book Antiqua" w:cs="Book Antiqua"/>
          <w:color w:val="000000"/>
        </w:rPr>
        <w:t>remodeling</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20,21]</w:t>
      </w:r>
      <w:r w:rsidRPr="00C77E36">
        <w:rPr>
          <w:rFonts w:ascii="Book Antiqua" w:eastAsia="Book Antiqua" w:hAnsi="Book Antiqua" w:cs="Book Antiqua"/>
          <w:color w:val="000000"/>
        </w:rPr>
        <w:t xml:space="preserve">. Our patient presented with high levels of androgens and very low levels of </w:t>
      </w:r>
      <w:r w:rsidR="006003DB" w:rsidRPr="00C77E36">
        <w:rPr>
          <w:rFonts w:ascii="Book Antiqua" w:eastAsia="Book Antiqua" w:hAnsi="Book Antiqua" w:cs="Book Antiqua"/>
          <w:color w:val="000000"/>
        </w:rPr>
        <w:t>follicle-stimulating hormone (</w:t>
      </w:r>
      <w:r w:rsidRPr="00C77E36">
        <w:rPr>
          <w:rFonts w:ascii="Book Antiqua" w:eastAsia="Book Antiqua" w:hAnsi="Book Antiqua" w:cs="Book Antiqua"/>
          <w:color w:val="000000"/>
        </w:rPr>
        <w:t>FSH</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 and </w:t>
      </w:r>
      <w:r w:rsidR="006003DB" w:rsidRPr="00C77E36">
        <w:rPr>
          <w:rFonts w:ascii="Book Antiqua" w:eastAsia="Book Antiqua" w:hAnsi="Book Antiqua" w:cs="Book Antiqua"/>
          <w:color w:val="000000"/>
        </w:rPr>
        <w:t>luteinizing hormone (</w:t>
      </w:r>
      <w:r w:rsidRPr="00C77E36">
        <w:rPr>
          <w:rFonts w:ascii="Book Antiqua" w:eastAsia="Book Antiqua" w:hAnsi="Book Antiqua" w:cs="Book Antiqua"/>
          <w:color w:val="000000"/>
        </w:rPr>
        <w:t>LH</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 in menopause, which might suggest that high levels of estrogens, due to peripheral/distal conversion of testosterone to estradiol and androstenedione to estrone, have implications for the severity of cardiovascular </w:t>
      </w:r>
      <w:proofErr w:type="gramStart"/>
      <w:r w:rsidRPr="00C77E36">
        <w:rPr>
          <w:rFonts w:ascii="Book Antiqua" w:eastAsia="Book Antiqua" w:hAnsi="Book Antiqua" w:cs="Book Antiqua"/>
          <w:color w:val="000000"/>
        </w:rPr>
        <w:t>disease</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22]</w:t>
      </w:r>
      <w:r w:rsidRPr="00C77E36">
        <w:rPr>
          <w:rFonts w:ascii="Book Antiqua" w:eastAsia="Book Antiqua" w:hAnsi="Book Antiqua" w:cs="Book Antiqua"/>
          <w:color w:val="000000"/>
        </w:rPr>
        <w:t>. Testosterone excess was recently demonstrated to have deleterious cardiovascular effects in young healthy male athletes with long-term use of exogenous anabolic androgen steroids for body building, which are thought to cause indirect neurohormonal activation and direct androgenic receptor stimulation</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resulting in extracellular fibrosis, apoptotic cell death, myocyte hypertrophy, premature coronary disease with clinical manifestations of arrhythmias, cardiac diastolic and systolic dysfunction, hypertension, and sudden death</w:t>
      </w:r>
      <w:r w:rsidRPr="00C77E36">
        <w:rPr>
          <w:rFonts w:ascii="Book Antiqua" w:eastAsia="Book Antiqua" w:hAnsi="Book Antiqua" w:cs="Book Antiqua"/>
          <w:color w:val="000000"/>
          <w:vertAlign w:val="superscript"/>
        </w:rPr>
        <w:t>[23,24]</w:t>
      </w:r>
      <w:r w:rsidRPr="00C77E36">
        <w:rPr>
          <w:rFonts w:ascii="Book Antiqua" w:eastAsia="Book Antiqua" w:hAnsi="Book Antiqua" w:cs="Book Antiqua"/>
          <w:color w:val="000000"/>
        </w:rPr>
        <w:t>. However, the effects of androgen exposure on the cardiovascular system are sexually dimorphic</w:t>
      </w:r>
      <w:r w:rsidR="00BD411E">
        <w:rPr>
          <w:rFonts w:ascii="Book Antiqua" w:eastAsia="Book Antiqua" w:hAnsi="Book Antiqua" w:cs="Book Antiqua"/>
          <w:color w:val="000000"/>
        </w:rPr>
        <w:t>;</w:t>
      </w:r>
      <w:r w:rsidR="00BD411E"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while androgens may have beneficial actions in men, androgens exert unfavorable effects on the cardiovascular system in women. In women, androgens stimulate pro-inflammatory cytokines, oxidative stress</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reactive oxygen species production, and NF</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kB activates all factors that impair nitric oxide release</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promoting endothelial dysfunction. In women, androgens also increase endothelin-1 </w:t>
      </w:r>
      <w:proofErr w:type="gramStart"/>
      <w:r w:rsidR="00BD411E">
        <w:rPr>
          <w:rFonts w:ascii="Book Antiqua" w:eastAsia="Book Antiqua" w:hAnsi="Book Antiqua" w:cs="Book Antiqua"/>
          <w:color w:val="000000"/>
        </w:rPr>
        <w:t>l</w:t>
      </w:r>
      <w:r w:rsidR="00BD411E" w:rsidRPr="00C77E36">
        <w:rPr>
          <w:rFonts w:ascii="Book Antiqua" w:eastAsia="Book Antiqua" w:hAnsi="Book Antiqua" w:cs="Book Antiqua"/>
          <w:color w:val="000000"/>
        </w:rPr>
        <w:t>evels</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25]</w:t>
      </w:r>
      <w:r w:rsidRPr="00C77E36">
        <w:rPr>
          <w:rFonts w:ascii="Book Antiqua" w:eastAsia="Book Antiqua" w:hAnsi="Book Antiqua" w:cs="Book Antiqua"/>
          <w:color w:val="000000"/>
        </w:rPr>
        <w:t xml:space="preserve">. Women with polycystic ovary syndrome </w:t>
      </w:r>
      <w:r w:rsidRPr="00C77E36">
        <w:rPr>
          <w:rFonts w:ascii="Book Antiqua" w:eastAsia="Book Antiqua" w:hAnsi="Book Antiqua" w:cs="Book Antiqua"/>
          <w:color w:val="000000"/>
        </w:rPr>
        <w:lastRenderedPageBreak/>
        <w:t xml:space="preserve">develop a proatherogenic lipid profile and hypertension while they are still </w:t>
      </w:r>
      <w:proofErr w:type="gramStart"/>
      <w:r w:rsidRPr="00C77E36">
        <w:rPr>
          <w:rFonts w:ascii="Book Antiqua" w:eastAsia="Book Antiqua" w:hAnsi="Book Antiqua" w:cs="Book Antiqua"/>
          <w:color w:val="000000"/>
        </w:rPr>
        <w:t>young</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26,27]</w:t>
      </w:r>
      <w:r w:rsidRPr="00C77E36">
        <w:rPr>
          <w:rFonts w:ascii="Book Antiqua" w:eastAsia="Book Antiqua" w:hAnsi="Book Antiqua" w:cs="Book Antiqua"/>
          <w:color w:val="000000"/>
        </w:rPr>
        <w:t xml:space="preserve">. High DHEAS levels seem to increase cardiovascular risk, but there are controversies because there is no direct link between excess of DHEAS and specific cardiovascular risk. The higher incidence of atrial tachycardias (ATs), with atrial flutter being the most common of ATs that degenerate to atrial fibrillation by ectopic beats due to low estrogen </w:t>
      </w:r>
      <w:proofErr w:type="gramStart"/>
      <w:r w:rsidRPr="00C77E36">
        <w:rPr>
          <w:rFonts w:ascii="Book Antiqua" w:eastAsia="Book Antiqua" w:hAnsi="Book Antiqua" w:cs="Book Antiqua"/>
          <w:color w:val="000000"/>
        </w:rPr>
        <w:t>levels</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21,28]</w:t>
      </w:r>
      <w:r w:rsidRPr="00C77E36">
        <w:rPr>
          <w:rFonts w:ascii="Book Antiqua" w:eastAsia="Book Antiqua" w:hAnsi="Book Antiqua" w:cs="Book Antiqua"/>
          <w:color w:val="000000"/>
        </w:rPr>
        <w:t xml:space="preserve">, and sick sinus node syndrome in women is thought to be caused also by changes in potassium channels on the atrial tissue through a subunit encoded by genes located on chromosome X, leading to prolongation of repolarization. Estrogen levels reduce potassium channel currents in a dose-dependent </w:t>
      </w:r>
      <w:proofErr w:type="gramStart"/>
      <w:r w:rsidRPr="00C77E36">
        <w:rPr>
          <w:rFonts w:ascii="Book Antiqua" w:eastAsia="Book Antiqua" w:hAnsi="Book Antiqua" w:cs="Book Antiqua"/>
          <w:color w:val="000000"/>
        </w:rPr>
        <w:t>manner</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22]</w:t>
      </w:r>
      <w:r w:rsidRPr="00C77E36">
        <w:rPr>
          <w:rFonts w:ascii="Book Antiqua" w:eastAsia="Book Antiqua" w:hAnsi="Book Antiqua" w:cs="Book Antiqua"/>
          <w:color w:val="000000"/>
        </w:rPr>
        <w:t xml:space="preserve">. </w:t>
      </w:r>
    </w:p>
    <w:p w14:paraId="3B3FCB48" w14:textId="77777777"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Our patient presented with high levels of androgens and very low levels of FSH and LH in menopause, which might suggest that high levels of estrogens, due to peripheral/distal conversion of testosterone to estradiol and androstenedione to estrone, have implications for the severity of cardiovascular </w:t>
      </w:r>
      <w:proofErr w:type="gramStart"/>
      <w:r w:rsidRPr="00C77E36">
        <w:rPr>
          <w:rFonts w:ascii="Book Antiqua" w:eastAsia="Book Antiqua" w:hAnsi="Book Antiqua" w:cs="Book Antiqua"/>
          <w:color w:val="000000"/>
        </w:rPr>
        <w:t>disease</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22]</w:t>
      </w:r>
      <w:r w:rsidRPr="00C77E36">
        <w:rPr>
          <w:rFonts w:ascii="Book Antiqua" w:eastAsia="Book Antiqua" w:hAnsi="Book Antiqua" w:cs="Book Antiqua"/>
          <w:color w:val="000000"/>
        </w:rPr>
        <w:t>.</w:t>
      </w:r>
    </w:p>
    <w:p w14:paraId="19666F83" w14:textId="6FFA878B"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Hypercortisolism is as frequent as 50</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-80% in ACC patients, but very high levels of cortisol determine hypertension and hypokalemia in a glucocorticoid-mediated mineralocorticoid receptor activation manner. Concomitant androgen and cortisol production is present in almost 50% of hormone-excess ACCs, but this was not the case in our patient. Abdulla</w:t>
      </w:r>
      <w:r w:rsidR="006003DB" w:rsidRPr="00C77E36">
        <w:rPr>
          <w:rFonts w:ascii="Book Antiqua" w:eastAsia="Book Antiqua" w:hAnsi="Book Antiqua" w:cs="Book Antiqua"/>
          <w:color w:val="000000"/>
          <w:vertAlign w:val="superscript"/>
        </w:rPr>
        <w:t>[29]</w:t>
      </w:r>
      <w:r w:rsidRPr="00C77E36">
        <w:rPr>
          <w:rFonts w:ascii="Book Antiqua" w:eastAsia="Book Antiqua" w:hAnsi="Book Antiqua" w:cs="Book Antiqua"/>
          <w:color w:val="000000"/>
        </w:rPr>
        <w:t xml:space="preserve"> (2018) reported the case of a female patient with high blood pressure, dilated cardiomyopathy</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heart failure secondary to an ACC of 8.9</w:t>
      </w:r>
      <w:r w:rsidR="006003DB"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6003DB"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6.8 cm, which improved completely after surgical resection. </w:t>
      </w:r>
    </w:p>
    <w:p w14:paraId="257E9DD5" w14:textId="792ECF5C"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Slight, rapid</w:t>
      </w:r>
      <w:r w:rsidR="00BD411E">
        <w:rPr>
          <w:rFonts w:ascii="Book Antiqua" w:eastAsia="Book Antiqua" w:hAnsi="Book Antiqua" w:cs="Book Antiqua"/>
          <w:color w:val="000000"/>
        </w:rPr>
        <w:t>,</w:t>
      </w:r>
      <w:r w:rsidRPr="00C77E36">
        <w:rPr>
          <w:rFonts w:ascii="Book Antiqua" w:eastAsia="Book Antiqua" w:hAnsi="Book Antiqua" w:cs="Book Antiqua"/>
          <w:color w:val="000000"/>
        </w:rPr>
        <w:t xml:space="preserve"> and progressively elevated cortisol levels do not correlate with the severity of cardiovascular disease in the absence of hypertension and left ventricular hypertrophy but explain the new onset of diabetes mellitus and the strong virilization in our patient.</w:t>
      </w:r>
      <w:r w:rsidR="006003DB" w:rsidRPr="00C77E36">
        <w:rPr>
          <w:rFonts w:ascii="Book Antiqua" w:hAnsi="Book Antiqua"/>
          <w:lang w:eastAsia="zh-CN"/>
        </w:rPr>
        <w:t xml:space="preserve"> </w:t>
      </w:r>
      <w:r w:rsidRPr="00C77E36">
        <w:rPr>
          <w:rFonts w:ascii="Book Antiqua" w:eastAsia="Book Antiqua" w:hAnsi="Book Antiqua" w:cs="Book Antiqua"/>
          <w:color w:val="000000"/>
        </w:rPr>
        <w:t xml:space="preserve">Normal blood pressure and </w:t>
      </w:r>
      <w:proofErr w:type="spellStart"/>
      <w:r w:rsidRPr="00C77E36">
        <w:rPr>
          <w:rFonts w:ascii="Book Antiqua" w:eastAsia="Book Antiqua" w:hAnsi="Book Antiqua" w:cs="Book Antiqua"/>
          <w:color w:val="000000"/>
        </w:rPr>
        <w:t>kaliemia</w:t>
      </w:r>
      <w:proofErr w:type="spellEnd"/>
      <w:r w:rsidRPr="00C77E36">
        <w:rPr>
          <w:rFonts w:ascii="Book Antiqua" w:eastAsia="Book Antiqua" w:hAnsi="Book Antiqua" w:cs="Book Antiqua"/>
          <w:color w:val="000000"/>
        </w:rPr>
        <w:t xml:space="preserve"> preclude excess aldosterone secretion. Moreover, spironolactone was initiated in the first hour after admission to the hospital.</w:t>
      </w:r>
    </w:p>
    <w:p w14:paraId="0579B472" w14:textId="5973EC70"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Other clinical presentations include symptoms due to local tumor growth (30%) and very rare classical tumor signs of cachexia, weakness, and</w:t>
      </w:r>
      <w:r w:rsidR="002A003B" w:rsidRPr="002A003B">
        <w:rPr>
          <w:rFonts w:ascii="Book Antiqua" w:eastAsia="Book Antiqua" w:hAnsi="Book Antiqua" w:cs="Book Antiqua"/>
          <w:color w:val="000000"/>
        </w:rPr>
        <w:t xml:space="preserve"> </w:t>
      </w:r>
      <w:r w:rsidR="002A003B" w:rsidRPr="00C77E36">
        <w:rPr>
          <w:rFonts w:ascii="Book Antiqua" w:eastAsia="Book Antiqua" w:hAnsi="Book Antiqua" w:cs="Book Antiqua"/>
          <w:color w:val="000000"/>
        </w:rPr>
        <w:t>mass effect symptoms</w:t>
      </w:r>
      <w:r w:rsidRPr="00C77E36">
        <w:rPr>
          <w:rFonts w:ascii="Book Antiqua" w:eastAsia="Book Antiqua" w:hAnsi="Book Antiqua" w:cs="Book Antiqua"/>
          <w:color w:val="000000"/>
        </w:rPr>
        <w:t xml:space="preserve"> (approximately 20</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-30%) accidentally revealed by abdominal routine imaging performed for other medical issues. In our patient, mass effect symptoms were </w:t>
      </w:r>
      <w:r w:rsidRPr="00C77E36">
        <w:rPr>
          <w:rFonts w:ascii="Book Antiqua" w:eastAsia="Book Antiqua" w:hAnsi="Book Antiqua" w:cs="Book Antiqua"/>
          <w:color w:val="000000"/>
        </w:rPr>
        <w:lastRenderedPageBreak/>
        <w:t>accidentally revealed at the clinical examination and abdominal echography, of utmost importance</w:t>
      </w:r>
      <w:r w:rsidR="006003DB"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being the new onset of clinical hormonal syndromes that preceded the cardiovascular disease.</w:t>
      </w:r>
    </w:p>
    <w:p w14:paraId="290C3881" w14:textId="2095DEC0"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Although, according to the ENSAT classification, the patient was in stage II with a 63% five-year survival rate</w:t>
      </w:r>
      <w:r w:rsidRPr="00C77E36">
        <w:rPr>
          <w:rFonts w:ascii="Book Antiqua" w:eastAsia="Book Antiqua" w:hAnsi="Book Antiqua" w:cs="Book Antiqua"/>
          <w:color w:val="000000"/>
          <w:vertAlign w:val="superscript"/>
        </w:rPr>
        <w:t>[15,30]</w:t>
      </w:r>
      <w:r w:rsidRPr="00C77E36">
        <w:rPr>
          <w:rFonts w:ascii="Book Antiqua" w:eastAsia="Book Antiqua" w:hAnsi="Book Antiqua" w:cs="Book Antiqua"/>
          <w:color w:val="000000"/>
        </w:rPr>
        <w:t>, impressive mass size was an important predictor of tumor recurrence, even after complete resection</w:t>
      </w:r>
      <w:r w:rsidRPr="00C77E36">
        <w:rPr>
          <w:rFonts w:ascii="Book Antiqua" w:eastAsia="Book Antiqua" w:hAnsi="Book Antiqua" w:cs="Book Antiqua"/>
          <w:color w:val="000000"/>
          <w:vertAlign w:val="superscript"/>
        </w:rPr>
        <w:t>[2,3,31]</w:t>
      </w:r>
      <w:r w:rsidRPr="00C77E36">
        <w:rPr>
          <w:rFonts w:ascii="Book Antiqua" w:eastAsia="Book Antiqua" w:hAnsi="Book Antiqua" w:cs="Book Antiqua"/>
          <w:color w:val="000000"/>
        </w:rPr>
        <w:t>. Two counterindications for a surgical approach were the pulmonary hypertension and low ejection fraction, which are high-risk factors for major abdominal surgery, but the team decision was</w:t>
      </w:r>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surgical treatment with open adrenalectomy and complete resection with negative margins, due to the presence of experienced surgeons. Even in the presence of recurrence, approximately 80% of patients experience local recurrence and distant metastasis</w:t>
      </w:r>
      <w:r w:rsidRPr="00C77E36">
        <w:rPr>
          <w:rFonts w:ascii="Book Antiqua" w:eastAsia="Book Antiqua" w:hAnsi="Book Antiqua" w:cs="Book Antiqua"/>
          <w:color w:val="000000"/>
          <w:vertAlign w:val="superscript"/>
        </w:rPr>
        <w:t>[32,33]</w:t>
      </w:r>
      <w:r w:rsidRPr="00C77E36">
        <w:rPr>
          <w:rFonts w:ascii="Book Antiqua" w:eastAsia="Book Antiqua" w:hAnsi="Book Antiqua" w:cs="Book Antiqua"/>
          <w:color w:val="000000"/>
        </w:rPr>
        <w:t>, but the treatment has proved useful with a significant improvement in the overall survival rate, which indicates that it is important for other practitioners not to give up. Anecdotal disease-free survival times of 18 and 23 years after surgery have been reported</w:t>
      </w:r>
      <w:r w:rsidRPr="00C77E36">
        <w:rPr>
          <w:rFonts w:ascii="Book Antiqua" w:eastAsia="Book Antiqua" w:hAnsi="Book Antiqua" w:cs="Book Antiqua"/>
          <w:color w:val="000000"/>
          <w:vertAlign w:val="superscript"/>
        </w:rPr>
        <w:t>[32,34]</w:t>
      </w:r>
      <w:r w:rsidRPr="00C77E36">
        <w:rPr>
          <w:rFonts w:ascii="Book Antiqua" w:eastAsia="Book Antiqua" w:hAnsi="Book Antiqua" w:cs="Book Antiqua"/>
          <w:color w:val="000000"/>
        </w:rPr>
        <w:t xml:space="preserve">, but the majority of patients experience a median survival time of 159 </w:t>
      </w:r>
      <w:proofErr w:type="spellStart"/>
      <w:r w:rsidRPr="00C77E36">
        <w:rPr>
          <w:rFonts w:ascii="Book Antiqua" w:eastAsia="Book Antiqua" w:hAnsi="Book Antiqua" w:cs="Book Antiqua"/>
          <w:color w:val="000000"/>
        </w:rPr>
        <w:t>mo</w:t>
      </w:r>
      <w:proofErr w:type="spellEnd"/>
      <w:r w:rsidRPr="00C77E36">
        <w:rPr>
          <w:rFonts w:ascii="Book Antiqua" w:eastAsia="Book Antiqua" w:hAnsi="Book Antiqua" w:cs="Book Antiqua"/>
          <w:color w:val="000000"/>
        </w:rPr>
        <w:t xml:space="preserve"> for stage</w:t>
      </w:r>
      <w:r w:rsidR="0005276B">
        <w:rPr>
          <w:rFonts w:ascii="Book Antiqua" w:eastAsia="Book Antiqua" w:hAnsi="Book Antiqua" w:cs="Book Antiqua"/>
          <w:color w:val="000000"/>
        </w:rPr>
        <w:t>s</w:t>
      </w:r>
      <w:r w:rsidRPr="00C77E36">
        <w:rPr>
          <w:rFonts w:ascii="Book Antiqua" w:eastAsia="Book Antiqua" w:hAnsi="Book Antiqua" w:cs="Book Antiqua"/>
          <w:color w:val="000000"/>
        </w:rPr>
        <w:t xml:space="preserve"> I and II disease, 26-27 </w:t>
      </w:r>
      <w:proofErr w:type="spellStart"/>
      <w:r w:rsidRPr="00C77E36">
        <w:rPr>
          <w:rFonts w:ascii="Book Antiqua" w:eastAsia="Book Antiqua" w:hAnsi="Book Antiqua" w:cs="Book Antiqua"/>
          <w:color w:val="000000"/>
        </w:rPr>
        <w:t>mo</w:t>
      </w:r>
      <w:proofErr w:type="spellEnd"/>
      <w:r w:rsidRPr="00C77E36">
        <w:rPr>
          <w:rFonts w:ascii="Book Antiqua" w:eastAsia="Book Antiqua" w:hAnsi="Book Antiqua" w:cs="Book Antiqua"/>
          <w:color w:val="000000"/>
        </w:rPr>
        <w:t xml:space="preserve"> for stage III disease, and 5 </w:t>
      </w:r>
      <w:proofErr w:type="spellStart"/>
      <w:r w:rsidRPr="00C77E36">
        <w:rPr>
          <w:rFonts w:ascii="Book Antiqua" w:eastAsia="Book Antiqua" w:hAnsi="Book Antiqua" w:cs="Book Antiqua"/>
          <w:color w:val="000000"/>
        </w:rPr>
        <w:t>mo</w:t>
      </w:r>
      <w:proofErr w:type="spellEnd"/>
      <w:r w:rsidRPr="00C77E36">
        <w:rPr>
          <w:rFonts w:ascii="Book Antiqua" w:eastAsia="Book Antiqua" w:hAnsi="Book Antiqua" w:cs="Book Antiqua"/>
          <w:color w:val="000000"/>
        </w:rPr>
        <w:t xml:space="preserve"> for stage IV disease</w:t>
      </w:r>
      <w:r w:rsidRPr="00C77E36">
        <w:rPr>
          <w:rFonts w:ascii="Book Antiqua" w:eastAsia="Book Antiqua" w:hAnsi="Book Antiqua" w:cs="Book Antiqua"/>
          <w:color w:val="000000"/>
          <w:vertAlign w:val="superscript"/>
        </w:rPr>
        <w:t>[1,35]</w:t>
      </w:r>
      <w:r w:rsidRPr="00C77E36">
        <w:rPr>
          <w:rFonts w:ascii="Book Antiqua" w:eastAsia="Book Antiqua" w:hAnsi="Book Antiqua" w:cs="Book Antiqua"/>
          <w:color w:val="000000"/>
        </w:rPr>
        <w:t>.</w:t>
      </w:r>
    </w:p>
    <w:p w14:paraId="44463CF1" w14:textId="196160D0"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In the oncology department, whether to give radiotherapy and/or chemotherapy with mitotane was intensively debated in the 3</w:t>
      </w:r>
      <w:r w:rsidRPr="00C77E36">
        <w:rPr>
          <w:rFonts w:ascii="Book Antiqua" w:eastAsia="Book Antiqua" w:hAnsi="Book Antiqua" w:cs="Book Antiqua"/>
          <w:color w:val="000000"/>
          <w:vertAlign w:val="superscript"/>
        </w:rPr>
        <w:t>rd</w:t>
      </w:r>
      <w:r w:rsidRPr="00C77E36">
        <w:rPr>
          <w:rFonts w:ascii="Book Antiqua" w:eastAsia="Book Antiqua" w:hAnsi="Book Antiqua" w:cs="Book Antiqua"/>
          <w:color w:val="000000"/>
        </w:rPr>
        <w:t xml:space="preserve"> postoperative week. Radiotherapy is regarded as a controversial alternative associated with minimum benefits on overall survival and increased toxicity in combination with </w:t>
      </w:r>
      <w:proofErr w:type="gramStart"/>
      <w:r w:rsidRPr="00C77E36">
        <w:rPr>
          <w:rFonts w:ascii="Book Antiqua" w:eastAsia="Book Antiqua" w:hAnsi="Book Antiqua" w:cs="Book Antiqua"/>
          <w:color w:val="000000"/>
        </w:rPr>
        <w:t>chemotherapy</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36]</w:t>
      </w:r>
      <w:r w:rsidRPr="00C77E36">
        <w:rPr>
          <w:rFonts w:ascii="Book Antiqua" w:eastAsia="Book Antiqua" w:hAnsi="Book Antiqua" w:cs="Book Antiqua"/>
          <w:color w:val="000000"/>
        </w:rPr>
        <w:t>. The</w:t>
      </w:r>
      <w:r w:rsidR="0005276B">
        <w:rPr>
          <w:rFonts w:ascii="Book Antiqua" w:eastAsia="Book Antiqua" w:hAnsi="Book Antiqua" w:cs="Book Antiqua"/>
          <w:color w:val="000000"/>
        </w:rPr>
        <w:t xml:space="preserve"> absence of </w:t>
      </w:r>
      <w:r w:rsidRPr="00C77E36">
        <w:rPr>
          <w:rFonts w:ascii="Book Antiqua" w:eastAsia="Book Antiqua" w:hAnsi="Book Antiqua" w:cs="Book Antiqua"/>
          <w:color w:val="000000"/>
        </w:rPr>
        <w:t xml:space="preserve">metastases </w:t>
      </w:r>
      <w:r w:rsidR="0005276B">
        <w:rPr>
          <w:rFonts w:ascii="Book Antiqua" w:eastAsia="Book Antiqua" w:hAnsi="Book Antiqua" w:cs="Book Antiqua"/>
          <w:color w:val="000000"/>
        </w:rPr>
        <w:t xml:space="preserve">on CT </w:t>
      </w:r>
      <w:r w:rsidRPr="00C77E36">
        <w:rPr>
          <w:rFonts w:ascii="Book Antiqua" w:eastAsia="Book Antiqua" w:hAnsi="Book Antiqua" w:cs="Book Antiqua"/>
          <w:color w:val="000000"/>
        </w:rPr>
        <w:t xml:space="preserve">and normal hormone levels supported the use of low-dose mitotane </w:t>
      </w:r>
      <w:proofErr w:type="gramStart"/>
      <w:r w:rsidRPr="00C77E36">
        <w:rPr>
          <w:rFonts w:ascii="Book Antiqua" w:eastAsia="Book Antiqua" w:hAnsi="Book Antiqua" w:cs="Book Antiqua"/>
          <w:color w:val="000000"/>
        </w:rPr>
        <w:t>monotherapy</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1,30,37]</w:t>
      </w:r>
      <w:r w:rsidRPr="00C77E36">
        <w:rPr>
          <w:rFonts w:ascii="Book Antiqua" w:eastAsia="Book Antiqua" w:hAnsi="Book Antiqua" w:cs="Book Antiqua"/>
          <w:color w:val="000000"/>
        </w:rPr>
        <w:t xml:space="preserve"> in our patient, to increase compliance</w:t>
      </w:r>
      <w:r w:rsidRPr="00C77E36">
        <w:rPr>
          <w:rFonts w:ascii="Book Antiqua" w:eastAsia="Book Antiqua" w:hAnsi="Book Antiqua" w:cs="Book Antiqua"/>
          <w:color w:val="000000"/>
          <w:vertAlign w:val="superscript"/>
        </w:rPr>
        <w:t>[38]</w:t>
      </w:r>
      <w:r w:rsidRPr="00C77E36">
        <w:rPr>
          <w:rFonts w:ascii="Book Antiqua" w:eastAsia="Book Antiqua" w:hAnsi="Book Antiqua" w:cs="Book Antiqua"/>
          <w:color w:val="000000"/>
        </w:rPr>
        <w:t xml:space="preserve"> and because of known serious side effects and a narrow therapeutic index</w:t>
      </w:r>
      <w:r w:rsidRPr="00C77E36">
        <w:rPr>
          <w:rFonts w:ascii="Book Antiqua" w:eastAsia="Book Antiqua" w:hAnsi="Book Antiqua" w:cs="Book Antiqua"/>
          <w:color w:val="000000"/>
          <w:vertAlign w:val="superscript"/>
        </w:rPr>
        <w:t>[30]</w:t>
      </w:r>
      <w:r w:rsidRPr="00C77E36">
        <w:rPr>
          <w:rFonts w:ascii="Book Antiqua" w:eastAsia="Book Antiqua" w:hAnsi="Book Antiqua" w:cs="Book Antiqua"/>
          <w:color w:val="000000"/>
        </w:rPr>
        <w:t xml:space="preserve">. Like all </w:t>
      </w:r>
      <w:r w:rsidR="0005276B" w:rsidRPr="00C77E36">
        <w:rPr>
          <w:rFonts w:ascii="Book Antiqua" w:eastAsia="Book Antiqua" w:hAnsi="Book Antiqua" w:cs="Book Antiqua"/>
          <w:color w:val="000000"/>
        </w:rPr>
        <w:t xml:space="preserve">ACC </w:t>
      </w:r>
      <w:r w:rsidRPr="00C77E36">
        <w:rPr>
          <w:rFonts w:ascii="Book Antiqua" w:eastAsia="Book Antiqua" w:hAnsi="Book Antiqua" w:cs="Book Antiqua"/>
          <w:color w:val="000000"/>
        </w:rPr>
        <w:t>patients with</w:t>
      </w:r>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a </w:t>
      </w:r>
      <w:proofErr w:type="spellStart"/>
      <w:r w:rsidRPr="00C77E36">
        <w:rPr>
          <w:rFonts w:ascii="Book Antiqua" w:eastAsia="Book Antiqua" w:hAnsi="Book Antiqua" w:cs="Book Antiqua"/>
          <w:color w:val="000000"/>
        </w:rPr>
        <w:t>mitotane</w:t>
      </w:r>
      <w:proofErr w:type="spellEnd"/>
      <w:r w:rsidRPr="00C77E36">
        <w:rPr>
          <w:rFonts w:ascii="Book Antiqua" w:eastAsia="Book Antiqua" w:hAnsi="Book Antiqua" w:cs="Book Antiqua"/>
          <w:color w:val="000000"/>
        </w:rPr>
        <w:t xml:space="preserve"> protocol after surgery, there was adrenal insufficiency. Similar to corticoids, mitotane induction of CYP3A4 might mask the right need for cortisol, and the effect persists up to several months after mitotane </w:t>
      </w:r>
      <w:proofErr w:type="gramStart"/>
      <w:r w:rsidRPr="00C77E36">
        <w:rPr>
          <w:rFonts w:ascii="Book Antiqua" w:eastAsia="Book Antiqua" w:hAnsi="Book Antiqua" w:cs="Book Antiqua"/>
          <w:color w:val="000000"/>
        </w:rPr>
        <w:t>discontinuation</w:t>
      </w:r>
      <w:r w:rsidRPr="00C77E36">
        <w:rPr>
          <w:rFonts w:ascii="Book Antiqua" w:eastAsia="Book Antiqua" w:hAnsi="Book Antiqua" w:cs="Book Antiqua"/>
          <w:color w:val="000000"/>
          <w:vertAlign w:val="superscript"/>
        </w:rPr>
        <w:t>[</w:t>
      </w:r>
      <w:proofErr w:type="gramEnd"/>
      <w:r w:rsidRPr="00C77E36">
        <w:rPr>
          <w:rFonts w:ascii="Book Antiqua" w:eastAsia="Book Antiqua" w:hAnsi="Book Antiqua" w:cs="Book Antiqua"/>
          <w:color w:val="000000"/>
          <w:vertAlign w:val="superscript"/>
        </w:rPr>
        <w:t>38]</w:t>
      </w:r>
      <w:r w:rsidRPr="00C77E36">
        <w:rPr>
          <w:rFonts w:ascii="Book Antiqua" w:eastAsia="Book Antiqua" w:hAnsi="Book Antiqua" w:cs="Book Antiqua"/>
          <w:color w:val="000000"/>
        </w:rPr>
        <w:t xml:space="preserve">. For this reason, the patient was monitored monthly </w:t>
      </w:r>
      <w:r w:rsidRPr="00C77E36">
        <w:rPr>
          <w:rFonts w:ascii="Book Antiqua" w:eastAsia="Book Antiqua" w:hAnsi="Book Antiqua" w:cs="Book Antiqua"/>
          <w:i/>
          <w:iCs/>
          <w:color w:val="000000"/>
        </w:rPr>
        <w:t>via</w:t>
      </w:r>
      <w:r w:rsidRPr="00C77E36">
        <w:rPr>
          <w:rFonts w:ascii="Book Antiqua" w:eastAsia="Book Antiqua" w:hAnsi="Book Antiqua" w:cs="Book Antiqua"/>
          <w:color w:val="000000"/>
        </w:rPr>
        <w:t xml:space="preserve"> morning serum cortisol levels, hepatic function</w:t>
      </w:r>
      <w:r w:rsidR="0005276B">
        <w:rPr>
          <w:rFonts w:ascii="Book Antiqua" w:eastAsia="Book Antiqua" w:hAnsi="Book Antiqua" w:cs="Book Antiqua"/>
          <w:color w:val="000000"/>
        </w:rPr>
        <w:t>,</w:t>
      </w:r>
      <w:r w:rsidRPr="00C77E36">
        <w:rPr>
          <w:rFonts w:ascii="Book Antiqua" w:eastAsia="Book Antiqua" w:hAnsi="Book Antiqua" w:cs="Book Antiqua"/>
          <w:color w:val="000000"/>
        </w:rPr>
        <w:t xml:space="preserve"> and blood cell counts for toxic side effects. Imaging in the 3</w:t>
      </w:r>
      <w:r w:rsidRPr="00C77E36">
        <w:rPr>
          <w:rFonts w:ascii="Book Antiqua" w:eastAsia="Book Antiqua" w:hAnsi="Book Antiqua" w:cs="Book Antiqua"/>
          <w:color w:val="000000"/>
          <w:vertAlign w:val="superscript"/>
        </w:rPr>
        <w:t>rd</w:t>
      </w:r>
      <w:r w:rsidRPr="00C77E36">
        <w:rPr>
          <w:rFonts w:ascii="Book Antiqua" w:eastAsia="Book Antiqua" w:hAnsi="Book Antiqua" w:cs="Book Antiqua"/>
          <w:color w:val="000000"/>
        </w:rPr>
        <w:t xml:space="preserve"> and 6</w:t>
      </w:r>
      <w:r w:rsidRPr="00C77E36">
        <w:rPr>
          <w:rFonts w:ascii="Book Antiqua" w:eastAsia="Book Antiqua" w:hAnsi="Book Antiqua" w:cs="Book Antiqua"/>
          <w:color w:val="000000"/>
          <w:vertAlign w:val="superscript"/>
        </w:rPr>
        <w:t>th</w:t>
      </w:r>
      <w:r w:rsidRPr="00C77E36">
        <w:rPr>
          <w:rFonts w:ascii="Book Antiqua" w:eastAsia="Book Antiqua" w:hAnsi="Book Antiqua" w:cs="Book Antiqua"/>
          <w:color w:val="000000"/>
        </w:rPr>
        <w:t xml:space="preserve"> months excluded possible recurrence of the tumor bed. Mitotane treatment was discontinued after 6 </w:t>
      </w:r>
      <w:proofErr w:type="spellStart"/>
      <w:r w:rsidRPr="00C77E36">
        <w:rPr>
          <w:rFonts w:ascii="Book Antiqua" w:eastAsia="Book Antiqua" w:hAnsi="Book Antiqua" w:cs="Book Antiqua"/>
          <w:color w:val="000000"/>
        </w:rPr>
        <w:t>mo</w:t>
      </w:r>
      <w:proofErr w:type="spellEnd"/>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because of </w:t>
      </w:r>
      <w:r w:rsidRPr="00C77E36">
        <w:rPr>
          <w:rFonts w:ascii="Book Antiqua" w:eastAsia="Book Antiqua" w:hAnsi="Book Antiqua" w:cs="Book Antiqua"/>
          <w:color w:val="000000"/>
        </w:rPr>
        <w:lastRenderedPageBreak/>
        <w:t xml:space="preserve">severe symptomatic hepatic cholestasis and replaced with the cytotoxic </w:t>
      </w:r>
      <w:proofErr w:type="gramStart"/>
      <w:r w:rsidR="0005276B" w:rsidRPr="00C77E36">
        <w:rPr>
          <w:rFonts w:ascii="Book Antiqua" w:eastAsia="Book Antiqua" w:hAnsi="Book Antiqua" w:cs="Book Antiqua"/>
          <w:color w:val="000000"/>
        </w:rPr>
        <w:t>agents</w:t>
      </w:r>
      <w:proofErr w:type="gramEnd"/>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cisplatin and etoposide. At 6 </w:t>
      </w:r>
      <w:proofErr w:type="spellStart"/>
      <w:r w:rsidRPr="00C77E36">
        <w:rPr>
          <w:rFonts w:ascii="Book Antiqua" w:eastAsia="Book Antiqua" w:hAnsi="Book Antiqua" w:cs="Book Antiqua"/>
          <w:color w:val="000000"/>
        </w:rPr>
        <w:t>mo</w:t>
      </w:r>
      <w:proofErr w:type="spellEnd"/>
      <w:r w:rsidRPr="00C77E36">
        <w:rPr>
          <w:rFonts w:ascii="Book Antiqua" w:eastAsia="Book Antiqua" w:hAnsi="Book Antiqua" w:cs="Book Antiqua"/>
          <w:color w:val="000000"/>
        </w:rPr>
        <w:t xml:space="preserve">, the patient was </w:t>
      </w:r>
      <w:proofErr w:type="spellStart"/>
      <w:r w:rsidRPr="00C77E36">
        <w:rPr>
          <w:rFonts w:ascii="Book Antiqua" w:eastAsia="Book Antiqua" w:hAnsi="Book Antiqua" w:cs="Book Antiqua"/>
          <w:color w:val="000000"/>
        </w:rPr>
        <w:t>cardiologically</w:t>
      </w:r>
      <w:proofErr w:type="spellEnd"/>
      <w:r w:rsidRPr="00C77E36">
        <w:rPr>
          <w:rFonts w:ascii="Book Antiqua" w:eastAsia="Book Antiqua" w:hAnsi="Book Antiqua" w:cs="Book Antiqua"/>
          <w:color w:val="000000"/>
        </w:rPr>
        <w:t xml:space="preserve"> stable</w:t>
      </w:r>
      <w:r w:rsidR="0005276B">
        <w:rPr>
          <w:rFonts w:ascii="Book Antiqua" w:eastAsia="Book Antiqua" w:hAnsi="Book Antiqua" w:cs="Book Antiqua"/>
          <w:color w:val="000000"/>
        </w:rPr>
        <w:t xml:space="preserve"> and</w:t>
      </w:r>
      <w:r w:rsidR="0005276B" w:rsidRPr="00C77E36">
        <w:rPr>
          <w:rFonts w:ascii="Book Antiqua" w:eastAsia="Book Antiqua" w:hAnsi="Book Antiqua" w:cs="Book Antiqua"/>
          <w:color w:val="000000"/>
        </w:rPr>
        <w:t xml:space="preserve"> </w:t>
      </w:r>
      <w:r w:rsidR="0005276B">
        <w:rPr>
          <w:rFonts w:ascii="Book Antiqua" w:eastAsia="Book Antiqua" w:hAnsi="Book Antiqua" w:cs="Book Antiqua"/>
          <w:color w:val="000000"/>
        </w:rPr>
        <w:t>had a</w:t>
      </w:r>
      <w:r w:rsidR="0005276B"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sinus rhythm</w:t>
      </w:r>
      <w:r w:rsidR="0005276B">
        <w:rPr>
          <w:rFonts w:ascii="Book Antiqua" w:eastAsia="Book Antiqua" w:hAnsi="Book Antiqua" w:cs="Book Antiqua"/>
          <w:color w:val="000000"/>
        </w:rPr>
        <w:t>,</w:t>
      </w:r>
      <w:r w:rsidRPr="00C77E36">
        <w:rPr>
          <w:rFonts w:ascii="Book Antiqua" w:eastAsia="Book Antiqua" w:hAnsi="Book Antiqua" w:cs="Book Antiqua"/>
          <w:color w:val="000000"/>
        </w:rPr>
        <w:t xml:space="preserve"> and the systolic function of the left ventricle was normalized.</w:t>
      </w:r>
    </w:p>
    <w:p w14:paraId="559CCB7B" w14:textId="6F0DAD0F"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 xml:space="preserve">We also performed a systematic search in the literature for articles about ACC larger than 20 cm and found 9 giant tumor cases (other than ours). Overall, we found that an experienced surgeon could remove the giant ACC without major complications, which means that it is worth becoming an experienced surgeon in adrenal gland surgery. As we expect, the </w:t>
      </w:r>
      <w:proofErr w:type="spellStart"/>
      <w:r w:rsidRPr="00C77E36">
        <w:rPr>
          <w:rFonts w:ascii="Book Antiqua" w:eastAsia="Book Antiqua" w:hAnsi="Book Antiqua" w:cs="Book Antiqua"/>
          <w:color w:val="000000"/>
        </w:rPr>
        <w:t>nonsecretory</w:t>
      </w:r>
      <w:proofErr w:type="spellEnd"/>
      <w:r w:rsidRPr="00C77E36">
        <w:rPr>
          <w:rFonts w:ascii="Book Antiqua" w:eastAsia="Book Antiqua" w:hAnsi="Book Antiqua" w:cs="Book Antiqua"/>
          <w:color w:val="000000"/>
        </w:rPr>
        <w:t xml:space="preserve"> tumors are giant, but it is interesting that they are predominant in males (5 out of 6), unrelated to the age. It is also interesting that secretory giant tumors were present in young women, our case being an exception of all these characteristics. Because there are only a few case series of giant tumors, we underline the importance of reporting every new case to</w:t>
      </w:r>
      <w:r w:rsidR="0005276B">
        <w:rPr>
          <w:rFonts w:ascii="Book Antiqua" w:eastAsia="Book Antiqua" w:hAnsi="Book Antiqua" w:cs="Book Antiqua"/>
          <w:color w:val="000000"/>
        </w:rPr>
        <w:t xml:space="preserve"> </w:t>
      </w:r>
      <w:r w:rsidRPr="00C77E36">
        <w:rPr>
          <w:rFonts w:ascii="Book Antiqua" w:eastAsia="Book Antiqua" w:hAnsi="Book Antiqua" w:cs="Book Antiqua"/>
          <w:color w:val="000000"/>
        </w:rPr>
        <w:t>shed light on the pathology and treatment of ACC.</w:t>
      </w:r>
    </w:p>
    <w:p w14:paraId="66741ECF" w14:textId="77777777" w:rsidR="00A77B3E" w:rsidRPr="00C77E36" w:rsidRDefault="00A77B3E" w:rsidP="00C77E36">
      <w:pPr>
        <w:spacing w:line="360" w:lineRule="auto"/>
        <w:jc w:val="both"/>
        <w:rPr>
          <w:rFonts w:ascii="Book Antiqua" w:hAnsi="Book Antiqua"/>
        </w:rPr>
      </w:pPr>
    </w:p>
    <w:p w14:paraId="0FCED5D3"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CONCLUSION</w:t>
      </w:r>
    </w:p>
    <w:p w14:paraId="1C66A485" w14:textId="7AB51799"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Sex hormone-producing ACCs are very rarely seen in surgical practice.</w:t>
      </w:r>
      <w:r w:rsidR="006003DB" w:rsidRPr="00C77E36">
        <w:rPr>
          <w:rFonts w:ascii="Book Antiqua" w:hAnsi="Book Antiqua"/>
          <w:lang w:eastAsia="zh-CN"/>
        </w:rPr>
        <w:t xml:space="preserve"> </w:t>
      </w:r>
      <w:r w:rsidRPr="00C77E36">
        <w:rPr>
          <w:rFonts w:ascii="Book Antiqua" w:eastAsia="Book Antiqua" w:hAnsi="Book Antiqua" w:cs="Book Antiqua"/>
          <w:color w:val="000000"/>
        </w:rPr>
        <w:t xml:space="preserve">Surgical treatment is the first-line option, even in metastatic disease. Oncologic treatment is mandatory because, even </w:t>
      </w:r>
      <w:r w:rsidR="0005276B">
        <w:rPr>
          <w:rFonts w:ascii="Book Antiqua" w:eastAsia="Book Antiqua" w:hAnsi="Book Antiqua" w:cs="Book Antiqua"/>
          <w:color w:val="000000"/>
        </w:rPr>
        <w:t>after</w:t>
      </w:r>
      <w:r w:rsidR="0005276B"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radical resection, there is hematogenic metastatic spread over the next two years.</w:t>
      </w:r>
      <w:r w:rsidR="006003DB" w:rsidRPr="00C77E36">
        <w:rPr>
          <w:rFonts w:ascii="Book Antiqua" w:hAnsi="Book Antiqua"/>
          <w:lang w:eastAsia="zh-CN"/>
        </w:rPr>
        <w:t xml:space="preserve"> </w:t>
      </w:r>
      <w:r w:rsidRPr="00C77E36">
        <w:rPr>
          <w:rFonts w:ascii="Book Antiqua" w:eastAsia="Book Antiqua" w:hAnsi="Book Antiqua" w:cs="Book Antiqua"/>
          <w:color w:val="000000"/>
        </w:rPr>
        <w:t xml:space="preserve">A team approach to the work-up is essential for the success of these severe cases. Such rare presentation, as in our case, with cardiac failure and virilization should be investigated promptly to avoid undue delay in diagnosis and management, especially in rapid onset cases, because ACC is a rare tumor and one of the most aggressive tumors. Surgical resection, sustained by chemotherapy, cured the cardiac condition in 6 </w:t>
      </w:r>
      <w:proofErr w:type="spellStart"/>
      <w:r w:rsidRPr="00C77E36">
        <w:rPr>
          <w:rFonts w:ascii="Book Antiqua" w:eastAsia="Book Antiqua" w:hAnsi="Book Antiqua" w:cs="Book Antiqua"/>
          <w:color w:val="000000"/>
        </w:rPr>
        <w:t>mo</w:t>
      </w:r>
      <w:proofErr w:type="spellEnd"/>
      <w:r w:rsidRPr="00C77E36">
        <w:rPr>
          <w:rFonts w:ascii="Book Antiqua" w:eastAsia="Book Antiqua" w:hAnsi="Book Antiqua" w:cs="Book Antiqua"/>
          <w:color w:val="000000"/>
        </w:rPr>
        <w:t xml:space="preserve"> in our case. </w:t>
      </w:r>
    </w:p>
    <w:p w14:paraId="3F7968B1" w14:textId="0C45AFFA" w:rsidR="00A77B3E" w:rsidRPr="00C77E36" w:rsidRDefault="00C77E36" w:rsidP="00C77E36">
      <w:pPr>
        <w:spacing w:line="360" w:lineRule="auto"/>
        <w:ind w:firstLineChars="100" w:firstLine="240"/>
        <w:jc w:val="both"/>
        <w:rPr>
          <w:rFonts w:ascii="Book Antiqua" w:hAnsi="Book Antiqua"/>
        </w:rPr>
      </w:pPr>
      <w:r w:rsidRPr="00C77E36">
        <w:rPr>
          <w:rFonts w:ascii="Book Antiqua" w:eastAsia="Book Antiqua" w:hAnsi="Book Antiqua" w:cs="Book Antiqua"/>
          <w:color w:val="000000"/>
        </w:rPr>
        <w:t>After studying the literature</w:t>
      </w:r>
      <w:r w:rsidR="00426BAA" w:rsidRPr="00426BAA">
        <w:rPr>
          <w:rFonts w:ascii="Book Antiqua" w:eastAsia="Book Antiqua" w:hAnsi="Book Antiqua" w:cs="Book Antiqua"/>
          <w:color w:val="000000"/>
          <w:vertAlign w:val="superscript"/>
        </w:rPr>
        <w:t>[1,13,14,30,39-43]</w:t>
      </w:r>
      <w:r w:rsidR="00426BAA">
        <w:rPr>
          <w:rFonts w:ascii="Book Antiqua" w:eastAsia="Book Antiqua" w:hAnsi="Book Antiqua" w:cs="Book Antiqua"/>
          <w:color w:val="000000"/>
        </w:rPr>
        <w:t xml:space="preserve"> (Table 2)</w:t>
      </w:r>
      <w:r w:rsidRPr="00C77E36">
        <w:rPr>
          <w:rFonts w:ascii="Book Antiqua" w:eastAsia="Book Antiqua" w:hAnsi="Book Antiqua" w:cs="Book Antiqua"/>
          <w:color w:val="000000"/>
        </w:rPr>
        <w:t>, we have noticed the importance of endocrinology screening in all incidentalomas with special imaging features during the follow-up of tumors greater than 4 cm to exclude ACC</w:t>
      </w:r>
      <w:r w:rsidRPr="00C77E36">
        <w:rPr>
          <w:rFonts w:ascii="Book Antiqua" w:eastAsia="Book Antiqua" w:hAnsi="Book Antiqua" w:cs="Book Antiqua"/>
          <w:color w:val="000000"/>
          <w:vertAlign w:val="superscript"/>
        </w:rPr>
        <w:t>[44]</w:t>
      </w:r>
      <w:r w:rsidRPr="00C77E36">
        <w:rPr>
          <w:rFonts w:ascii="Book Antiqua" w:eastAsia="Book Antiqua" w:hAnsi="Book Antiqua" w:cs="Book Antiqua"/>
          <w:color w:val="000000"/>
        </w:rPr>
        <w:t>. We report one of the largest non</w:t>
      </w:r>
      <w:r w:rsidR="006003DB"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metastasizing, androgen-producing but clinically </w:t>
      </w:r>
      <w:proofErr w:type="spellStart"/>
      <w:r w:rsidRPr="00C77E36">
        <w:rPr>
          <w:rFonts w:ascii="Book Antiqua" w:eastAsia="Book Antiqua" w:hAnsi="Book Antiqua" w:cs="Book Antiqua"/>
          <w:color w:val="000000"/>
        </w:rPr>
        <w:t>paucisymptomatic</w:t>
      </w:r>
      <w:proofErr w:type="spellEnd"/>
      <w:r w:rsidRPr="00C77E36">
        <w:rPr>
          <w:rFonts w:ascii="Book Antiqua" w:eastAsia="Book Antiqua" w:hAnsi="Book Antiqua" w:cs="Book Antiqua"/>
          <w:color w:val="000000"/>
        </w:rPr>
        <w:t xml:space="preserve"> ACC masses, which led to the admission of a patient for cardiac complications due to androgen excess. This case appears to be the 3</w:t>
      </w:r>
      <w:r w:rsidRPr="00C77E36">
        <w:rPr>
          <w:rFonts w:ascii="Book Antiqua" w:eastAsia="Book Antiqua" w:hAnsi="Book Antiqua" w:cs="Book Antiqua"/>
          <w:color w:val="000000"/>
          <w:vertAlign w:val="superscript"/>
        </w:rPr>
        <w:t>rd</w:t>
      </w:r>
      <w:r w:rsidRPr="00C77E36">
        <w:rPr>
          <w:rFonts w:ascii="Book Antiqua" w:eastAsia="Book Antiqua" w:hAnsi="Book Antiqua" w:cs="Book Antiqua"/>
          <w:color w:val="000000"/>
        </w:rPr>
        <w:t xml:space="preserve"> largest ever reported.</w:t>
      </w:r>
    </w:p>
    <w:p w14:paraId="2FB225E5" w14:textId="77777777" w:rsidR="00A77B3E" w:rsidRPr="00C77E36" w:rsidRDefault="00A77B3E" w:rsidP="00C77E36">
      <w:pPr>
        <w:spacing w:line="360" w:lineRule="auto"/>
        <w:jc w:val="both"/>
        <w:rPr>
          <w:rFonts w:ascii="Book Antiqua" w:hAnsi="Book Antiqua"/>
        </w:rPr>
      </w:pPr>
    </w:p>
    <w:p w14:paraId="606482A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aps/>
          <w:color w:val="000000"/>
          <w:u w:val="single"/>
        </w:rPr>
        <w:t>ACKNOWLEDGEMENTS</w:t>
      </w:r>
    </w:p>
    <w:p w14:paraId="0AF43C6C"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We greatly appreciate the patient and her family for allowing us to use the medical documents and information that led to the present article, and the medical staff involved in the study.</w:t>
      </w:r>
    </w:p>
    <w:p w14:paraId="56BEBE38" w14:textId="77777777" w:rsidR="00A77B3E" w:rsidRPr="00C77E36" w:rsidRDefault="00A77B3E" w:rsidP="00C77E36">
      <w:pPr>
        <w:spacing w:line="360" w:lineRule="auto"/>
        <w:jc w:val="both"/>
        <w:rPr>
          <w:rFonts w:ascii="Book Antiqua" w:hAnsi="Book Antiqua"/>
        </w:rPr>
      </w:pPr>
    </w:p>
    <w:p w14:paraId="21536493" w14:textId="10C07076"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REFERENCES</w:t>
      </w:r>
    </w:p>
    <w:p w14:paraId="3C7999F8"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 </w:t>
      </w:r>
      <w:proofErr w:type="spellStart"/>
      <w:r w:rsidRPr="00C77E36">
        <w:rPr>
          <w:rFonts w:ascii="Book Antiqua" w:hAnsi="Book Antiqua"/>
          <w:b/>
          <w:bCs/>
        </w:rPr>
        <w:t>Chatzoulis</w:t>
      </w:r>
      <w:proofErr w:type="spellEnd"/>
      <w:r w:rsidRPr="00C77E36">
        <w:rPr>
          <w:rFonts w:ascii="Book Antiqua" w:hAnsi="Book Antiqua"/>
          <w:b/>
          <w:bCs/>
        </w:rPr>
        <w:t xml:space="preserve"> G</w:t>
      </w:r>
      <w:r w:rsidRPr="00C77E36">
        <w:rPr>
          <w:rFonts w:ascii="Book Antiqua" w:hAnsi="Book Antiqua"/>
        </w:rPr>
        <w:t xml:space="preserve">, </w:t>
      </w:r>
      <w:proofErr w:type="spellStart"/>
      <w:r w:rsidRPr="00C77E36">
        <w:rPr>
          <w:rFonts w:ascii="Book Antiqua" w:hAnsi="Book Antiqua"/>
        </w:rPr>
        <w:t>Passos</w:t>
      </w:r>
      <w:proofErr w:type="spellEnd"/>
      <w:r w:rsidRPr="00C77E36">
        <w:rPr>
          <w:rFonts w:ascii="Book Antiqua" w:hAnsi="Book Antiqua"/>
        </w:rPr>
        <w:t xml:space="preserve"> I, </w:t>
      </w:r>
      <w:proofErr w:type="spellStart"/>
      <w:r w:rsidRPr="00C77E36">
        <w:rPr>
          <w:rFonts w:ascii="Book Antiqua" w:hAnsi="Book Antiqua"/>
        </w:rPr>
        <w:t>Bakaloudi</w:t>
      </w:r>
      <w:proofErr w:type="spellEnd"/>
      <w:r w:rsidRPr="00C77E36">
        <w:rPr>
          <w:rFonts w:ascii="Book Antiqua" w:hAnsi="Book Antiqua"/>
        </w:rPr>
        <w:t xml:space="preserve"> DR, </w:t>
      </w:r>
      <w:proofErr w:type="spellStart"/>
      <w:r w:rsidRPr="00C77E36">
        <w:rPr>
          <w:rFonts w:ascii="Book Antiqua" w:hAnsi="Book Antiqua"/>
        </w:rPr>
        <w:t>Giannakidis</w:t>
      </w:r>
      <w:proofErr w:type="spellEnd"/>
      <w:r w:rsidRPr="00C77E36">
        <w:rPr>
          <w:rFonts w:ascii="Book Antiqua" w:hAnsi="Book Antiqua"/>
        </w:rPr>
        <w:t xml:space="preserve"> D, </w:t>
      </w:r>
      <w:proofErr w:type="spellStart"/>
      <w:r w:rsidRPr="00C77E36">
        <w:rPr>
          <w:rFonts w:ascii="Book Antiqua" w:hAnsi="Book Antiqua"/>
        </w:rPr>
        <w:t>Koumpoulas</w:t>
      </w:r>
      <w:proofErr w:type="spellEnd"/>
      <w:r w:rsidRPr="00C77E36">
        <w:rPr>
          <w:rFonts w:ascii="Book Antiqua" w:hAnsi="Book Antiqua"/>
        </w:rPr>
        <w:t xml:space="preserve"> A, Ioannidis K, </w:t>
      </w:r>
      <w:proofErr w:type="spellStart"/>
      <w:r w:rsidRPr="00C77E36">
        <w:rPr>
          <w:rFonts w:ascii="Book Antiqua" w:hAnsi="Book Antiqua"/>
        </w:rPr>
        <w:t>Tsifountoudis</w:t>
      </w:r>
      <w:proofErr w:type="spellEnd"/>
      <w:r w:rsidRPr="00C77E36">
        <w:rPr>
          <w:rFonts w:ascii="Book Antiqua" w:hAnsi="Book Antiqua"/>
        </w:rPr>
        <w:t xml:space="preserve"> I, </w:t>
      </w:r>
      <w:proofErr w:type="gramStart"/>
      <w:r w:rsidRPr="00C77E36">
        <w:rPr>
          <w:rFonts w:ascii="Book Antiqua" w:hAnsi="Book Antiqua"/>
        </w:rPr>
        <w:t>Pappas</w:t>
      </w:r>
      <w:proofErr w:type="gramEnd"/>
      <w:r w:rsidRPr="00C77E36">
        <w:rPr>
          <w:rFonts w:ascii="Book Antiqua" w:hAnsi="Book Antiqua"/>
        </w:rPr>
        <w:t xml:space="preserve"> D, </w:t>
      </w:r>
      <w:proofErr w:type="spellStart"/>
      <w:r w:rsidRPr="00C77E36">
        <w:rPr>
          <w:rFonts w:ascii="Book Antiqua" w:hAnsi="Book Antiqua"/>
        </w:rPr>
        <w:t>Spyridopoulos</w:t>
      </w:r>
      <w:proofErr w:type="spellEnd"/>
      <w:r w:rsidRPr="00C77E36">
        <w:rPr>
          <w:rFonts w:ascii="Book Antiqua" w:hAnsi="Book Antiqua"/>
        </w:rPr>
        <w:t xml:space="preserve"> P. Giant nonfunctioning adrenal tumors: two case reports and review of the literature. </w:t>
      </w:r>
      <w:r w:rsidRPr="00C77E36">
        <w:rPr>
          <w:rFonts w:ascii="Book Antiqua" w:hAnsi="Book Antiqua"/>
          <w:i/>
          <w:iCs/>
        </w:rPr>
        <w:t>J Med Case Rep</w:t>
      </w:r>
      <w:r w:rsidRPr="00C77E36">
        <w:rPr>
          <w:rFonts w:ascii="Book Antiqua" w:hAnsi="Book Antiqua"/>
        </w:rPr>
        <w:t xml:space="preserve"> 2018; </w:t>
      </w:r>
      <w:r w:rsidRPr="00C77E36">
        <w:rPr>
          <w:rFonts w:ascii="Book Antiqua" w:hAnsi="Book Antiqua"/>
          <w:b/>
          <w:bCs/>
        </w:rPr>
        <w:t>12</w:t>
      </w:r>
      <w:r w:rsidRPr="00C77E36">
        <w:rPr>
          <w:rFonts w:ascii="Book Antiqua" w:hAnsi="Book Antiqua"/>
        </w:rPr>
        <w:t>: 335 [PMID: 30413177 DOI: 10.1186/s13256-018-1876-8]</w:t>
      </w:r>
    </w:p>
    <w:p w14:paraId="2014A0F4"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 </w:t>
      </w:r>
      <w:proofErr w:type="spellStart"/>
      <w:r w:rsidRPr="00C77E36">
        <w:rPr>
          <w:rFonts w:ascii="Book Antiqua" w:hAnsi="Book Antiqua"/>
          <w:b/>
          <w:bCs/>
        </w:rPr>
        <w:t>Palomeque</w:t>
      </w:r>
      <w:proofErr w:type="spellEnd"/>
      <w:r w:rsidRPr="00C77E36">
        <w:rPr>
          <w:rFonts w:ascii="Book Antiqua" w:hAnsi="Book Antiqua"/>
          <w:b/>
          <w:bCs/>
        </w:rPr>
        <w:t xml:space="preserve"> Jiménez A</w:t>
      </w:r>
      <w:r w:rsidRPr="00C77E36">
        <w:rPr>
          <w:rFonts w:ascii="Book Antiqua" w:hAnsi="Book Antiqua"/>
        </w:rPr>
        <w:t xml:space="preserve">, </w:t>
      </w:r>
      <w:proofErr w:type="spellStart"/>
      <w:r w:rsidRPr="00C77E36">
        <w:rPr>
          <w:rFonts w:ascii="Book Antiqua" w:hAnsi="Book Antiqua"/>
        </w:rPr>
        <w:t>Calzado</w:t>
      </w:r>
      <w:proofErr w:type="spellEnd"/>
      <w:r w:rsidRPr="00C77E36">
        <w:rPr>
          <w:rFonts w:ascii="Book Antiqua" w:hAnsi="Book Antiqua"/>
        </w:rPr>
        <w:t xml:space="preserve"> </w:t>
      </w:r>
      <w:proofErr w:type="spellStart"/>
      <w:r w:rsidRPr="00C77E36">
        <w:rPr>
          <w:rFonts w:ascii="Book Antiqua" w:hAnsi="Book Antiqua"/>
        </w:rPr>
        <w:t>Baeza</w:t>
      </w:r>
      <w:proofErr w:type="spellEnd"/>
      <w:r w:rsidRPr="00C77E36">
        <w:rPr>
          <w:rFonts w:ascii="Book Antiqua" w:hAnsi="Book Antiqua"/>
        </w:rPr>
        <w:t xml:space="preserve"> S, Reyes Moreno M, </w:t>
      </w:r>
      <w:proofErr w:type="spellStart"/>
      <w:r w:rsidRPr="00C77E36">
        <w:rPr>
          <w:rFonts w:ascii="Book Antiqua" w:hAnsi="Book Antiqua"/>
        </w:rPr>
        <w:t>Robayo</w:t>
      </w:r>
      <w:proofErr w:type="spellEnd"/>
      <w:r w:rsidRPr="00C77E36">
        <w:rPr>
          <w:rFonts w:ascii="Book Antiqua" w:hAnsi="Book Antiqua"/>
        </w:rPr>
        <w:t xml:space="preserve">-Soto PS. Carcinoma of the adrenal cortex giant. </w:t>
      </w:r>
      <w:r w:rsidRPr="00C77E36">
        <w:rPr>
          <w:rFonts w:ascii="Book Antiqua" w:hAnsi="Book Antiqua"/>
          <w:i/>
          <w:iCs/>
        </w:rPr>
        <w:t>Acta Med Port</w:t>
      </w:r>
      <w:r w:rsidRPr="00C77E36">
        <w:rPr>
          <w:rFonts w:ascii="Book Antiqua" w:hAnsi="Book Antiqua"/>
        </w:rPr>
        <w:t xml:space="preserve"> 2013; </w:t>
      </w:r>
      <w:r w:rsidRPr="00C77E36">
        <w:rPr>
          <w:rFonts w:ascii="Book Antiqua" w:hAnsi="Book Antiqua"/>
          <w:b/>
          <w:bCs/>
        </w:rPr>
        <w:t>26</w:t>
      </w:r>
      <w:r w:rsidRPr="00C77E36">
        <w:rPr>
          <w:rFonts w:ascii="Book Antiqua" w:hAnsi="Book Antiqua"/>
        </w:rPr>
        <w:t>: 759 [PMID: 24388267]</w:t>
      </w:r>
    </w:p>
    <w:p w14:paraId="526F6CA8"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 </w:t>
      </w:r>
      <w:proofErr w:type="spellStart"/>
      <w:r w:rsidRPr="00C77E36">
        <w:rPr>
          <w:rFonts w:ascii="Book Antiqua" w:hAnsi="Book Antiqua"/>
          <w:b/>
          <w:bCs/>
        </w:rPr>
        <w:t>Estévez</w:t>
      </w:r>
      <w:proofErr w:type="spellEnd"/>
      <w:r w:rsidRPr="00C77E36">
        <w:rPr>
          <w:rFonts w:ascii="Book Antiqua" w:hAnsi="Book Antiqua"/>
          <w:b/>
          <w:bCs/>
        </w:rPr>
        <w:t xml:space="preserve"> </w:t>
      </w:r>
      <w:proofErr w:type="spellStart"/>
      <w:r w:rsidRPr="00C77E36">
        <w:rPr>
          <w:rFonts w:ascii="Book Antiqua" w:hAnsi="Book Antiqua"/>
          <w:b/>
          <w:bCs/>
        </w:rPr>
        <w:t>Fernández</w:t>
      </w:r>
      <w:proofErr w:type="spellEnd"/>
      <w:r w:rsidRPr="00C77E36">
        <w:rPr>
          <w:rFonts w:ascii="Book Antiqua" w:hAnsi="Book Antiqua"/>
          <w:b/>
          <w:bCs/>
        </w:rPr>
        <w:t xml:space="preserve"> S</w:t>
      </w:r>
      <w:r w:rsidRPr="00C77E36">
        <w:rPr>
          <w:rFonts w:ascii="Book Antiqua" w:hAnsi="Book Antiqua"/>
        </w:rPr>
        <w:t xml:space="preserve">, </w:t>
      </w:r>
      <w:proofErr w:type="spellStart"/>
      <w:r w:rsidRPr="00C77E36">
        <w:rPr>
          <w:rFonts w:ascii="Book Antiqua" w:hAnsi="Book Antiqua"/>
        </w:rPr>
        <w:t>Artime</w:t>
      </w:r>
      <w:proofErr w:type="spellEnd"/>
      <w:r w:rsidRPr="00C77E36">
        <w:rPr>
          <w:rFonts w:ascii="Book Antiqua" w:hAnsi="Book Antiqua"/>
        </w:rPr>
        <w:t xml:space="preserve"> </w:t>
      </w:r>
      <w:proofErr w:type="spellStart"/>
      <w:r w:rsidRPr="00C77E36">
        <w:rPr>
          <w:rFonts w:ascii="Book Antiqua" w:hAnsi="Book Antiqua"/>
        </w:rPr>
        <w:t>Rial</w:t>
      </w:r>
      <w:proofErr w:type="spellEnd"/>
      <w:r w:rsidRPr="00C77E36">
        <w:rPr>
          <w:rFonts w:ascii="Book Antiqua" w:hAnsi="Book Antiqua"/>
        </w:rPr>
        <w:t xml:space="preserve"> M, </w:t>
      </w:r>
      <w:proofErr w:type="spellStart"/>
      <w:r w:rsidRPr="00C77E36">
        <w:rPr>
          <w:rFonts w:ascii="Book Antiqua" w:hAnsi="Book Antiqua"/>
        </w:rPr>
        <w:t>Domínguez</w:t>
      </w:r>
      <w:proofErr w:type="spellEnd"/>
      <w:r w:rsidRPr="00C77E36">
        <w:rPr>
          <w:rFonts w:ascii="Book Antiqua" w:hAnsi="Book Antiqua"/>
        </w:rPr>
        <w:t xml:space="preserve"> </w:t>
      </w:r>
      <w:proofErr w:type="spellStart"/>
      <w:r w:rsidRPr="00C77E36">
        <w:rPr>
          <w:rFonts w:ascii="Book Antiqua" w:hAnsi="Book Antiqua"/>
        </w:rPr>
        <w:t>Comesaña</w:t>
      </w:r>
      <w:proofErr w:type="spellEnd"/>
      <w:r w:rsidRPr="00C77E36">
        <w:rPr>
          <w:rFonts w:ascii="Book Antiqua" w:hAnsi="Book Antiqua"/>
        </w:rPr>
        <w:t xml:space="preserve"> E, Sánchez Santos R. Giant adrenal cortical carcinoma. </w:t>
      </w:r>
      <w:r w:rsidRPr="00C77E36">
        <w:rPr>
          <w:rFonts w:ascii="Book Antiqua" w:hAnsi="Book Antiqua"/>
          <w:i/>
          <w:iCs/>
        </w:rPr>
        <w:t xml:space="preserve">Cir </w:t>
      </w:r>
      <w:proofErr w:type="spellStart"/>
      <w:proofErr w:type="gramStart"/>
      <w:r w:rsidRPr="00C77E36">
        <w:rPr>
          <w:rFonts w:ascii="Book Antiqua" w:hAnsi="Book Antiqua"/>
          <w:i/>
          <w:iCs/>
        </w:rPr>
        <w:t>Esp</w:t>
      </w:r>
      <w:proofErr w:type="spellEnd"/>
      <w:proofErr w:type="gramEnd"/>
      <w:r w:rsidRPr="00C77E36">
        <w:rPr>
          <w:rFonts w:ascii="Book Antiqua" w:hAnsi="Book Antiqua"/>
        </w:rPr>
        <w:t xml:space="preserve"> 2017; </w:t>
      </w:r>
      <w:r w:rsidRPr="00C77E36">
        <w:rPr>
          <w:rFonts w:ascii="Book Antiqua" w:hAnsi="Book Antiqua"/>
          <w:b/>
          <w:bCs/>
        </w:rPr>
        <w:t>95</w:t>
      </w:r>
      <w:r w:rsidRPr="00C77E36">
        <w:rPr>
          <w:rFonts w:ascii="Book Antiqua" w:hAnsi="Book Antiqua"/>
        </w:rPr>
        <w:t>: 542 [PMID: 28065533 DOI: 10.1016/j.ciresp.2016.11.006]</w:t>
      </w:r>
    </w:p>
    <w:p w14:paraId="17A855D4"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 </w:t>
      </w:r>
      <w:r w:rsidRPr="00C77E36">
        <w:rPr>
          <w:rFonts w:ascii="Book Antiqua" w:hAnsi="Book Antiqua"/>
          <w:b/>
          <w:bCs/>
        </w:rPr>
        <w:t>Ilagan MKCC</w:t>
      </w:r>
      <w:r w:rsidRPr="00C77E36">
        <w:rPr>
          <w:rFonts w:ascii="Book Antiqua" w:hAnsi="Book Antiqua"/>
        </w:rPr>
        <w:t xml:space="preserve">, Paz-Pacheco E, </w:t>
      </w:r>
      <w:proofErr w:type="spellStart"/>
      <w:r w:rsidRPr="00C77E36">
        <w:rPr>
          <w:rFonts w:ascii="Book Antiqua" w:hAnsi="Book Antiqua"/>
        </w:rPr>
        <w:t>Totesora</w:t>
      </w:r>
      <w:proofErr w:type="spellEnd"/>
      <w:r w:rsidRPr="00C77E36">
        <w:rPr>
          <w:rFonts w:ascii="Book Antiqua" w:hAnsi="Book Antiqua"/>
        </w:rPr>
        <w:t xml:space="preserve"> DZ, Clemente-Chua LR, </w:t>
      </w:r>
      <w:proofErr w:type="spellStart"/>
      <w:r w:rsidRPr="00C77E36">
        <w:rPr>
          <w:rFonts w:ascii="Book Antiqua" w:hAnsi="Book Antiqua"/>
        </w:rPr>
        <w:t>Jalique</w:t>
      </w:r>
      <w:proofErr w:type="spellEnd"/>
      <w:r w:rsidRPr="00C77E36">
        <w:rPr>
          <w:rFonts w:ascii="Book Antiqua" w:hAnsi="Book Antiqua"/>
        </w:rPr>
        <w:t xml:space="preserve"> JRK. The Modified </w:t>
      </w:r>
      <w:proofErr w:type="spellStart"/>
      <w:r w:rsidRPr="00C77E36">
        <w:rPr>
          <w:rFonts w:ascii="Book Antiqua" w:hAnsi="Book Antiqua"/>
        </w:rPr>
        <w:t>Ferriman</w:t>
      </w:r>
      <w:proofErr w:type="spellEnd"/>
      <w:r w:rsidRPr="00C77E36">
        <w:rPr>
          <w:rFonts w:ascii="Book Antiqua" w:hAnsi="Book Antiqua"/>
        </w:rPr>
        <w:t xml:space="preserve">-Gallwey Score and Hirsutism among Filipino Women. </w:t>
      </w:r>
      <w:proofErr w:type="spellStart"/>
      <w:r w:rsidRPr="00C77E36">
        <w:rPr>
          <w:rFonts w:ascii="Book Antiqua" w:hAnsi="Book Antiqua"/>
          <w:i/>
          <w:iCs/>
        </w:rPr>
        <w:t>Endocrinol</w:t>
      </w:r>
      <w:proofErr w:type="spellEnd"/>
      <w:r w:rsidRPr="00C77E36">
        <w:rPr>
          <w:rFonts w:ascii="Book Antiqua" w:hAnsi="Book Antiqua"/>
          <w:i/>
          <w:iCs/>
        </w:rPr>
        <w:t xml:space="preserve"> </w:t>
      </w:r>
      <w:proofErr w:type="spellStart"/>
      <w:r w:rsidRPr="00C77E36">
        <w:rPr>
          <w:rFonts w:ascii="Book Antiqua" w:hAnsi="Book Antiqua"/>
          <w:i/>
          <w:iCs/>
        </w:rPr>
        <w:t>Metab</w:t>
      </w:r>
      <w:proofErr w:type="spellEnd"/>
      <w:r w:rsidRPr="00C77E36">
        <w:rPr>
          <w:rFonts w:ascii="Book Antiqua" w:hAnsi="Book Antiqua"/>
          <w:i/>
          <w:iCs/>
        </w:rPr>
        <w:t xml:space="preserve"> (Seoul)</w:t>
      </w:r>
      <w:r w:rsidRPr="00C77E36">
        <w:rPr>
          <w:rFonts w:ascii="Book Antiqua" w:hAnsi="Book Antiqua"/>
        </w:rPr>
        <w:t xml:space="preserve"> 2019; </w:t>
      </w:r>
      <w:r w:rsidRPr="00C77E36">
        <w:rPr>
          <w:rFonts w:ascii="Book Antiqua" w:hAnsi="Book Antiqua"/>
          <w:b/>
          <w:bCs/>
        </w:rPr>
        <w:t>34</w:t>
      </w:r>
      <w:r w:rsidRPr="00C77E36">
        <w:rPr>
          <w:rFonts w:ascii="Book Antiqua" w:hAnsi="Book Antiqua"/>
        </w:rPr>
        <w:t>: 374-381 [PMID: 31884737 DOI: 10.3803/EnM.2019.34.4.374]</w:t>
      </w:r>
    </w:p>
    <w:p w14:paraId="2FF175F7"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5 </w:t>
      </w:r>
      <w:proofErr w:type="spellStart"/>
      <w:r w:rsidRPr="00C77E36">
        <w:rPr>
          <w:rFonts w:ascii="Book Antiqua" w:hAnsi="Book Antiqua"/>
          <w:b/>
          <w:bCs/>
        </w:rPr>
        <w:t>Camm</w:t>
      </w:r>
      <w:proofErr w:type="spellEnd"/>
      <w:r w:rsidRPr="00C77E36">
        <w:rPr>
          <w:rFonts w:ascii="Book Antiqua" w:hAnsi="Book Antiqua"/>
          <w:b/>
          <w:bCs/>
        </w:rPr>
        <w:t xml:space="preserve"> AJ</w:t>
      </w:r>
      <w:r w:rsidRPr="00C77E36">
        <w:rPr>
          <w:rFonts w:ascii="Book Antiqua" w:hAnsi="Book Antiqua"/>
        </w:rPr>
        <w:t xml:space="preserve">, </w:t>
      </w:r>
      <w:proofErr w:type="spellStart"/>
      <w:r w:rsidRPr="00C77E36">
        <w:rPr>
          <w:rFonts w:ascii="Book Antiqua" w:hAnsi="Book Antiqua"/>
        </w:rPr>
        <w:t>Kirchhof</w:t>
      </w:r>
      <w:proofErr w:type="spellEnd"/>
      <w:r w:rsidRPr="00C77E36">
        <w:rPr>
          <w:rFonts w:ascii="Book Antiqua" w:hAnsi="Book Antiqua"/>
        </w:rPr>
        <w:t xml:space="preserve"> P, Lip GY, </w:t>
      </w:r>
      <w:proofErr w:type="spellStart"/>
      <w:r w:rsidRPr="00C77E36">
        <w:rPr>
          <w:rFonts w:ascii="Book Antiqua" w:hAnsi="Book Antiqua"/>
        </w:rPr>
        <w:t>Schotten</w:t>
      </w:r>
      <w:proofErr w:type="spellEnd"/>
      <w:r w:rsidRPr="00C77E36">
        <w:rPr>
          <w:rFonts w:ascii="Book Antiqua" w:hAnsi="Book Antiqua"/>
        </w:rPr>
        <w:t xml:space="preserve"> U, </w:t>
      </w:r>
      <w:proofErr w:type="spellStart"/>
      <w:r w:rsidRPr="00C77E36">
        <w:rPr>
          <w:rFonts w:ascii="Book Antiqua" w:hAnsi="Book Antiqua"/>
        </w:rPr>
        <w:t>Savelieva</w:t>
      </w:r>
      <w:proofErr w:type="spellEnd"/>
      <w:r w:rsidRPr="00C77E36">
        <w:rPr>
          <w:rFonts w:ascii="Book Antiqua" w:hAnsi="Book Antiqua"/>
        </w:rPr>
        <w:t xml:space="preserve"> I, Ernst S, Van Gelder IC, Al-Attar N, </w:t>
      </w:r>
      <w:proofErr w:type="spellStart"/>
      <w:r w:rsidRPr="00C77E36">
        <w:rPr>
          <w:rFonts w:ascii="Book Antiqua" w:hAnsi="Book Antiqua"/>
        </w:rPr>
        <w:t>Hindricks</w:t>
      </w:r>
      <w:proofErr w:type="spellEnd"/>
      <w:r w:rsidRPr="00C77E36">
        <w:rPr>
          <w:rFonts w:ascii="Book Antiqua" w:hAnsi="Book Antiqua"/>
        </w:rPr>
        <w:t xml:space="preserve"> G, Prendergast B, </w:t>
      </w:r>
      <w:proofErr w:type="spellStart"/>
      <w:r w:rsidRPr="00C77E36">
        <w:rPr>
          <w:rFonts w:ascii="Book Antiqua" w:hAnsi="Book Antiqua"/>
        </w:rPr>
        <w:t>Heidbuchel</w:t>
      </w:r>
      <w:proofErr w:type="spellEnd"/>
      <w:r w:rsidRPr="00C77E36">
        <w:rPr>
          <w:rFonts w:ascii="Book Antiqua" w:hAnsi="Book Antiqua"/>
        </w:rPr>
        <w:t xml:space="preserve"> H, Alfieri O, </w:t>
      </w:r>
      <w:proofErr w:type="spellStart"/>
      <w:r w:rsidRPr="00C77E36">
        <w:rPr>
          <w:rFonts w:ascii="Book Antiqua" w:hAnsi="Book Antiqua"/>
        </w:rPr>
        <w:t>Angelini</w:t>
      </w:r>
      <w:proofErr w:type="spellEnd"/>
      <w:r w:rsidRPr="00C77E36">
        <w:rPr>
          <w:rFonts w:ascii="Book Antiqua" w:hAnsi="Book Antiqua"/>
        </w:rPr>
        <w:t xml:space="preserve"> A, </w:t>
      </w:r>
      <w:proofErr w:type="spellStart"/>
      <w:r w:rsidRPr="00C77E36">
        <w:rPr>
          <w:rFonts w:ascii="Book Antiqua" w:hAnsi="Book Antiqua"/>
        </w:rPr>
        <w:t>Atar</w:t>
      </w:r>
      <w:proofErr w:type="spellEnd"/>
      <w:r w:rsidRPr="00C77E36">
        <w:rPr>
          <w:rFonts w:ascii="Book Antiqua" w:hAnsi="Book Antiqua"/>
        </w:rPr>
        <w:t xml:space="preserve"> D, Colonna P, De Caterina R, De Sutter J, </w:t>
      </w:r>
      <w:proofErr w:type="spellStart"/>
      <w:r w:rsidRPr="00C77E36">
        <w:rPr>
          <w:rFonts w:ascii="Book Antiqua" w:hAnsi="Book Antiqua"/>
        </w:rPr>
        <w:t>Goette</w:t>
      </w:r>
      <w:proofErr w:type="spellEnd"/>
      <w:r w:rsidRPr="00C77E36">
        <w:rPr>
          <w:rFonts w:ascii="Book Antiqua" w:hAnsi="Book Antiqua"/>
        </w:rPr>
        <w:t xml:space="preserve"> A, </w:t>
      </w:r>
      <w:proofErr w:type="spellStart"/>
      <w:r w:rsidRPr="00C77E36">
        <w:rPr>
          <w:rFonts w:ascii="Book Antiqua" w:hAnsi="Book Antiqua"/>
        </w:rPr>
        <w:t>Gorenek</w:t>
      </w:r>
      <w:proofErr w:type="spellEnd"/>
      <w:r w:rsidRPr="00C77E36">
        <w:rPr>
          <w:rFonts w:ascii="Book Antiqua" w:hAnsi="Book Antiqua"/>
        </w:rPr>
        <w:t xml:space="preserve"> B, Heldal M, </w:t>
      </w:r>
      <w:proofErr w:type="spellStart"/>
      <w:r w:rsidRPr="00C77E36">
        <w:rPr>
          <w:rFonts w:ascii="Book Antiqua" w:hAnsi="Book Antiqua"/>
        </w:rPr>
        <w:t>Hohloser</w:t>
      </w:r>
      <w:proofErr w:type="spellEnd"/>
      <w:r w:rsidRPr="00C77E36">
        <w:rPr>
          <w:rFonts w:ascii="Book Antiqua" w:hAnsi="Book Antiqua"/>
        </w:rPr>
        <w:t xml:space="preserve"> SH, </w:t>
      </w:r>
      <w:proofErr w:type="spellStart"/>
      <w:r w:rsidRPr="00C77E36">
        <w:rPr>
          <w:rFonts w:ascii="Book Antiqua" w:hAnsi="Book Antiqua"/>
        </w:rPr>
        <w:t>Kolh</w:t>
      </w:r>
      <w:proofErr w:type="spellEnd"/>
      <w:r w:rsidRPr="00C77E36">
        <w:rPr>
          <w:rFonts w:ascii="Book Antiqua" w:hAnsi="Book Antiqua"/>
        </w:rPr>
        <w:t xml:space="preserve"> P, Le </w:t>
      </w:r>
      <w:proofErr w:type="spellStart"/>
      <w:r w:rsidRPr="00C77E36">
        <w:rPr>
          <w:rFonts w:ascii="Book Antiqua" w:hAnsi="Book Antiqua"/>
        </w:rPr>
        <w:t>Heuzey</w:t>
      </w:r>
      <w:proofErr w:type="spellEnd"/>
      <w:r w:rsidRPr="00C77E36">
        <w:rPr>
          <w:rFonts w:ascii="Book Antiqua" w:hAnsi="Book Antiqua"/>
        </w:rPr>
        <w:t xml:space="preserve"> JY, </w:t>
      </w:r>
      <w:proofErr w:type="spellStart"/>
      <w:r w:rsidRPr="00C77E36">
        <w:rPr>
          <w:rFonts w:ascii="Book Antiqua" w:hAnsi="Book Antiqua"/>
        </w:rPr>
        <w:t>Ponikowski</w:t>
      </w:r>
      <w:proofErr w:type="spellEnd"/>
      <w:r w:rsidRPr="00C77E36">
        <w:rPr>
          <w:rFonts w:ascii="Book Antiqua" w:hAnsi="Book Antiqua"/>
        </w:rPr>
        <w:t xml:space="preserve"> P, Rutten FH; ESC Committee for Practice Guidelines. Guidelines for the management of atrial fibrillation: the Task Force for the Management of Atrial Fibrillation of the European Society of Cardiology (ESC). </w:t>
      </w:r>
      <w:proofErr w:type="spellStart"/>
      <w:r w:rsidRPr="00C77E36">
        <w:rPr>
          <w:rFonts w:ascii="Book Antiqua" w:hAnsi="Book Antiqua"/>
          <w:i/>
          <w:iCs/>
        </w:rPr>
        <w:t>Europace</w:t>
      </w:r>
      <w:proofErr w:type="spellEnd"/>
      <w:r w:rsidRPr="00C77E36">
        <w:rPr>
          <w:rFonts w:ascii="Book Antiqua" w:hAnsi="Book Antiqua"/>
        </w:rPr>
        <w:t xml:space="preserve"> 2010; </w:t>
      </w:r>
      <w:r w:rsidRPr="00C77E36">
        <w:rPr>
          <w:rFonts w:ascii="Book Antiqua" w:hAnsi="Book Antiqua"/>
          <w:b/>
          <w:bCs/>
        </w:rPr>
        <w:t>12</w:t>
      </w:r>
      <w:r w:rsidRPr="00C77E36">
        <w:rPr>
          <w:rFonts w:ascii="Book Antiqua" w:hAnsi="Book Antiqua"/>
        </w:rPr>
        <w:t>: 1360-1420 [PMID: 20876603 DOI: 10.1093/</w:t>
      </w:r>
      <w:proofErr w:type="spellStart"/>
      <w:r w:rsidRPr="00C77E36">
        <w:rPr>
          <w:rFonts w:ascii="Book Antiqua" w:hAnsi="Book Antiqua"/>
        </w:rPr>
        <w:t>europace</w:t>
      </w:r>
      <w:proofErr w:type="spellEnd"/>
      <w:r w:rsidRPr="00C77E36">
        <w:rPr>
          <w:rFonts w:ascii="Book Antiqua" w:hAnsi="Book Antiqua"/>
        </w:rPr>
        <w:t>/euq350]</w:t>
      </w:r>
    </w:p>
    <w:p w14:paraId="5D47574D"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6 </w:t>
      </w:r>
      <w:r w:rsidRPr="00C77E36">
        <w:rPr>
          <w:rFonts w:ascii="Book Antiqua" w:hAnsi="Book Antiqua"/>
          <w:b/>
          <w:bCs/>
        </w:rPr>
        <w:t>Lip GY</w:t>
      </w:r>
      <w:r w:rsidRPr="00C77E36">
        <w:rPr>
          <w:rFonts w:ascii="Book Antiqua" w:hAnsi="Book Antiqua"/>
        </w:rPr>
        <w:t xml:space="preserve">, </w:t>
      </w:r>
      <w:proofErr w:type="spellStart"/>
      <w:r w:rsidRPr="00C77E36">
        <w:rPr>
          <w:rFonts w:ascii="Book Antiqua" w:hAnsi="Book Antiqua"/>
        </w:rPr>
        <w:t>Frison</w:t>
      </w:r>
      <w:proofErr w:type="spellEnd"/>
      <w:r w:rsidRPr="00C77E36">
        <w:rPr>
          <w:rFonts w:ascii="Book Antiqua" w:hAnsi="Book Antiqua"/>
        </w:rPr>
        <w:t xml:space="preserve"> L, </w:t>
      </w:r>
      <w:proofErr w:type="spellStart"/>
      <w:r w:rsidRPr="00C77E36">
        <w:rPr>
          <w:rFonts w:ascii="Book Antiqua" w:hAnsi="Book Antiqua"/>
        </w:rPr>
        <w:t>Halperin</w:t>
      </w:r>
      <w:proofErr w:type="spellEnd"/>
      <w:r w:rsidRPr="00C77E36">
        <w:rPr>
          <w:rFonts w:ascii="Book Antiqua" w:hAnsi="Book Antiqua"/>
        </w:rPr>
        <w:t xml:space="preserve"> JL, Lane DA. Identifying patients at high risk for stroke despite anticoagulation: a comparison of contemporary stroke risk stratification schemes </w:t>
      </w:r>
      <w:r w:rsidRPr="00C77E36">
        <w:rPr>
          <w:rFonts w:ascii="Book Antiqua" w:hAnsi="Book Antiqua"/>
        </w:rPr>
        <w:lastRenderedPageBreak/>
        <w:t xml:space="preserve">in an anticoagulated atrial fibrillation cohort. </w:t>
      </w:r>
      <w:r w:rsidRPr="00C77E36">
        <w:rPr>
          <w:rFonts w:ascii="Book Antiqua" w:hAnsi="Book Antiqua"/>
          <w:i/>
          <w:iCs/>
        </w:rPr>
        <w:t>Stroke</w:t>
      </w:r>
      <w:r w:rsidRPr="00C77E36">
        <w:rPr>
          <w:rFonts w:ascii="Book Antiqua" w:hAnsi="Book Antiqua"/>
        </w:rPr>
        <w:t xml:space="preserve"> 2010; </w:t>
      </w:r>
      <w:r w:rsidRPr="00C77E36">
        <w:rPr>
          <w:rFonts w:ascii="Book Antiqua" w:hAnsi="Book Antiqua"/>
          <w:b/>
          <w:bCs/>
        </w:rPr>
        <w:t>41</w:t>
      </w:r>
      <w:r w:rsidRPr="00C77E36">
        <w:rPr>
          <w:rFonts w:ascii="Book Antiqua" w:hAnsi="Book Antiqua"/>
        </w:rPr>
        <w:t>: 2731-2738 [PMID: 20966417 DOI: 10.1161/STROKEAHA.110.590257]</w:t>
      </w:r>
    </w:p>
    <w:p w14:paraId="14ED0542"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7 </w:t>
      </w:r>
      <w:r w:rsidRPr="00C77E36">
        <w:rPr>
          <w:rFonts w:ascii="Book Antiqua" w:hAnsi="Book Antiqua"/>
          <w:b/>
          <w:bCs/>
        </w:rPr>
        <w:t>Lip GY</w:t>
      </w:r>
      <w:r w:rsidRPr="00C77E36">
        <w:rPr>
          <w:rFonts w:ascii="Book Antiqua" w:hAnsi="Book Antiqua"/>
        </w:rPr>
        <w:t xml:space="preserve">, </w:t>
      </w:r>
      <w:proofErr w:type="spellStart"/>
      <w:r w:rsidRPr="00C77E36">
        <w:rPr>
          <w:rFonts w:ascii="Book Antiqua" w:hAnsi="Book Antiqua"/>
        </w:rPr>
        <w:t>Nieuwlaat</w:t>
      </w:r>
      <w:proofErr w:type="spellEnd"/>
      <w:r w:rsidRPr="00C77E36">
        <w:rPr>
          <w:rFonts w:ascii="Book Antiqua" w:hAnsi="Book Antiqua"/>
        </w:rPr>
        <w:t xml:space="preserve"> R, Pisters R, Lane DA, </w:t>
      </w:r>
      <w:proofErr w:type="spellStart"/>
      <w:r w:rsidRPr="00C77E36">
        <w:rPr>
          <w:rFonts w:ascii="Book Antiqua" w:hAnsi="Book Antiqua"/>
        </w:rPr>
        <w:t>Crijns</w:t>
      </w:r>
      <w:proofErr w:type="spellEnd"/>
      <w:r w:rsidRPr="00C77E36">
        <w:rPr>
          <w:rFonts w:ascii="Book Antiqua" w:hAnsi="Book Antiqua"/>
        </w:rPr>
        <w:t xml:space="preserve"> HJ. Refining clinical risk stratification for predicting stroke and thromboembolism in atrial fibrillation using a novel risk factor-based approach: the euro heart survey on atrial fibrillation. </w:t>
      </w:r>
      <w:r w:rsidRPr="00C77E36">
        <w:rPr>
          <w:rFonts w:ascii="Book Antiqua" w:hAnsi="Book Antiqua"/>
          <w:i/>
          <w:iCs/>
        </w:rPr>
        <w:t>Chest</w:t>
      </w:r>
      <w:r w:rsidRPr="00C77E36">
        <w:rPr>
          <w:rFonts w:ascii="Book Antiqua" w:hAnsi="Book Antiqua"/>
        </w:rPr>
        <w:t xml:space="preserve"> 2010; </w:t>
      </w:r>
      <w:r w:rsidRPr="00C77E36">
        <w:rPr>
          <w:rFonts w:ascii="Book Antiqua" w:hAnsi="Book Antiqua"/>
          <w:b/>
          <w:bCs/>
        </w:rPr>
        <w:t>137</w:t>
      </w:r>
      <w:r w:rsidRPr="00C77E36">
        <w:rPr>
          <w:rFonts w:ascii="Book Antiqua" w:hAnsi="Book Antiqua"/>
        </w:rPr>
        <w:t>: 263-272 [PMID: 19762550 DOI: 10.1378/chest.09-1584]</w:t>
      </w:r>
    </w:p>
    <w:p w14:paraId="63EF781C"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8 </w:t>
      </w:r>
      <w:r w:rsidRPr="00C77E36">
        <w:rPr>
          <w:rFonts w:ascii="Book Antiqua" w:hAnsi="Book Antiqua"/>
          <w:b/>
          <w:bCs/>
        </w:rPr>
        <w:t>Pisters R</w:t>
      </w:r>
      <w:r w:rsidRPr="00C77E36">
        <w:rPr>
          <w:rFonts w:ascii="Book Antiqua" w:hAnsi="Book Antiqua"/>
        </w:rPr>
        <w:t xml:space="preserve">, Lane DA, </w:t>
      </w:r>
      <w:proofErr w:type="spellStart"/>
      <w:r w:rsidRPr="00C77E36">
        <w:rPr>
          <w:rFonts w:ascii="Book Antiqua" w:hAnsi="Book Antiqua"/>
        </w:rPr>
        <w:t>Nieuwlaat</w:t>
      </w:r>
      <w:proofErr w:type="spellEnd"/>
      <w:r w:rsidRPr="00C77E36">
        <w:rPr>
          <w:rFonts w:ascii="Book Antiqua" w:hAnsi="Book Antiqua"/>
        </w:rPr>
        <w:t xml:space="preserve"> R, de </w:t>
      </w:r>
      <w:proofErr w:type="spellStart"/>
      <w:r w:rsidRPr="00C77E36">
        <w:rPr>
          <w:rFonts w:ascii="Book Antiqua" w:hAnsi="Book Antiqua"/>
        </w:rPr>
        <w:t>Vos</w:t>
      </w:r>
      <w:proofErr w:type="spellEnd"/>
      <w:r w:rsidRPr="00C77E36">
        <w:rPr>
          <w:rFonts w:ascii="Book Antiqua" w:hAnsi="Book Antiqua"/>
        </w:rPr>
        <w:t xml:space="preserve"> CB, </w:t>
      </w:r>
      <w:proofErr w:type="spellStart"/>
      <w:r w:rsidRPr="00C77E36">
        <w:rPr>
          <w:rFonts w:ascii="Book Antiqua" w:hAnsi="Book Antiqua"/>
        </w:rPr>
        <w:t>Crijns</w:t>
      </w:r>
      <w:proofErr w:type="spellEnd"/>
      <w:r w:rsidRPr="00C77E36">
        <w:rPr>
          <w:rFonts w:ascii="Book Antiqua" w:hAnsi="Book Antiqua"/>
        </w:rPr>
        <w:t xml:space="preserve"> HJ, Lip GY. A novel user-friendly score (HAS-BLED) to assess 1-year risk of major bleeding in patients with atrial fibrillation: the Euro Heart Survey. </w:t>
      </w:r>
      <w:r w:rsidRPr="00C77E36">
        <w:rPr>
          <w:rFonts w:ascii="Book Antiqua" w:hAnsi="Book Antiqua"/>
          <w:i/>
          <w:iCs/>
        </w:rPr>
        <w:t>Chest</w:t>
      </w:r>
      <w:r w:rsidRPr="00C77E36">
        <w:rPr>
          <w:rFonts w:ascii="Book Antiqua" w:hAnsi="Book Antiqua"/>
        </w:rPr>
        <w:t xml:space="preserve"> 2010; </w:t>
      </w:r>
      <w:r w:rsidRPr="00C77E36">
        <w:rPr>
          <w:rFonts w:ascii="Book Antiqua" w:hAnsi="Book Antiqua"/>
          <w:b/>
          <w:bCs/>
        </w:rPr>
        <w:t>138</w:t>
      </w:r>
      <w:r w:rsidRPr="00C77E36">
        <w:rPr>
          <w:rFonts w:ascii="Book Antiqua" w:hAnsi="Book Antiqua"/>
        </w:rPr>
        <w:t>: 1093-1100 [PMID: 20299623 DOI: 10.1378/chest.10-0134]</w:t>
      </w:r>
    </w:p>
    <w:p w14:paraId="74DFC0C8"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9 </w:t>
      </w:r>
      <w:r w:rsidRPr="00C77E36">
        <w:rPr>
          <w:rFonts w:ascii="Book Antiqua" w:hAnsi="Book Antiqua"/>
          <w:b/>
          <w:bCs/>
        </w:rPr>
        <w:t>Delahunt B</w:t>
      </w:r>
      <w:r w:rsidRPr="00C77E36">
        <w:rPr>
          <w:rFonts w:ascii="Book Antiqua" w:hAnsi="Book Antiqua"/>
        </w:rPr>
        <w:t xml:space="preserve">, </w:t>
      </w:r>
      <w:proofErr w:type="spellStart"/>
      <w:r w:rsidRPr="00C77E36">
        <w:rPr>
          <w:rFonts w:ascii="Book Antiqua" w:hAnsi="Book Antiqua"/>
        </w:rPr>
        <w:t>Eble</w:t>
      </w:r>
      <w:proofErr w:type="spellEnd"/>
      <w:r w:rsidRPr="00C77E36">
        <w:rPr>
          <w:rFonts w:ascii="Book Antiqua" w:hAnsi="Book Antiqua"/>
        </w:rPr>
        <w:t xml:space="preserve"> JN, </w:t>
      </w:r>
      <w:proofErr w:type="spellStart"/>
      <w:r w:rsidRPr="00C77E36">
        <w:rPr>
          <w:rFonts w:ascii="Book Antiqua" w:hAnsi="Book Antiqua"/>
        </w:rPr>
        <w:t>Egevad</w:t>
      </w:r>
      <w:proofErr w:type="spellEnd"/>
      <w:r w:rsidRPr="00C77E36">
        <w:rPr>
          <w:rFonts w:ascii="Book Antiqua" w:hAnsi="Book Antiqua"/>
        </w:rPr>
        <w:t xml:space="preserve"> L, </w:t>
      </w:r>
      <w:proofErr w:type="spellStart"/>
      <w:r w:rsidRPr="00C77E36">
        <w:rPr>
          <w:rFonts w:ascii="Book Antiqua" w:hAnsi="Book Antiqua"/>
        </w:rPr>
        <w:t>Samaratunga</w:t>
      </w:r>
      <w:proofErr w:type="spellEnd"/>
      <w:r w:rsidRPr="00C77E36">
        <w:rPr>
          <w:rFonts w:ascii="Book Antiqua" w:hAnsi="Book Antiqua"/>
        </w:rPr>
        <w:t xml:space="preserve"> H. Grading of renal cell carcinoma. </w:t>
      </w:r>
      <w:r w:rsidRPr="00C77E36">
        <w:rPr>
          <w:rFonts w:ascii="Book Antiqua" w:hAnsi="Book Antiqua"/>
          <w:i/>
          <w:iCs/>
        </w:rPr>
        <w:t>Histopathology</w:t>
      </w:r>
      <w:r w:rsidRPr="00C77E36">
        <w:rPr>
          <w:rFonts w:ascii="Book Antiqua" w:hAnsi="Book Antiqua"/>
        </w:rPr>
        <w:t xml:space="preserve"> 2019; </w:t>
      </w:r>
      <w:r w:rsidRPr="00C77E36">
        <w:rPr>
          <w:rFonts w:ascii="Book Antiqua" w:hAnsi="Book Antiqua"/>
          <w:b/>
          <w:bCs/>
        </w:rPr>
        <w:t>74</w:t>
      </w:r>
      <w:r w:rsidRPr="00C77E36">
        <w:rPr>
          <w:rFonts w:ascii="Book Antiqua" w:hAnsi="Book Antiqua"/>
        </w:rPr>
        <w:t>: 4-17 [PMID: 30565310 DOI: 10.1111/his.13735]</w:t>
      </w:r>
    </w:p>
    <w:p w14:paraId="46F3A71A"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10 </w:t>
      </w:r>
      <w:proofErr w:type="spellStart"/>
      <w:r w:rsidRPr="00C77E36">
        <w:rPr>
          <w:rFonts w:ascii="Book Antiqua" w:hAnsi="Book Antiqua"/>
          <w:b/>
          <w:bCs/>
        </w:rPr>
        <w:t>Murase</w:t>
      </w:r>
      <w:proofErr w:type="spellEnd"/>
      <w:r w:rsidRPr="00C77E36">
        <w:rPr>
          <w:rFonts w:ascii="Book Antiqua" w:hAnsi="Book Antiqua"/>
          <w:b/>
          <w:bCs/>
        </w:rPr>
        <w:t xml:space="preserve"> Y</w:t>
      </w:r>
      <w:r w:rsidRPr="00C77E36">
        <w:rPr>
          <w:rFonts w:ascii="Book Antiqua" w:hAnsi="Book Antiqua"/>
        </w:rPr>
        <w:t xml:space="preserve">, Iwata H, </w:t>
      </w:r>
      <w:proofErr w:type="spellStart"/>
      <w:r w:rsidRPr="00C77E36">
        <w:rPr>
          <w:rFonts w:ascii="Book Antiqua" w:hAnsi="Book Antiqua"/>
        </w:rPr>
        <w:t>Takahara</w:t>
      </w:r>
      <w:proofErr w:type="spellEnd"/>
      <w:r w:rsidRPr="00C77E36">
        <w:rPr>
          <w:rFonts w:ascii="Book Antiqua" w:hAnsi="Book Antiqua"/>
        </w:rPr>
        <w:t xml:space="preserve"> T, Tsuzuki T. The highest Fuhrman and WHO/ISUP grade influences the Ki-67 labeling index of those of grades 1 and 2 in clear cell renal cell carcinoma. </w:t>
      </w:r>
      <w:proofErr w:type="spellStart"/>
      <w:r w:rsidRPr="00C77E36">
        <w:rPr>
          <w:rFonts w:ascii="Book Antiqua" w:hAnsi="Book Antiqua"/>
          <w:i/>
          <w:iCs/>
        </w:rPr>
        <w:t>Pathol</w:t>
      </w:r>
      <w:proofErr w:type="spellEnd"/>
      <w:r w:rsidRPr="00C77E36">
        <w:rPr>
          <w:rFonts w:ascii="Book Antiqua" w:hAnsi="Book Antiqua"/>
          <w:i/>
          <w:iCs/>
        </w:rPr>
        <w:t xml:space="preserve"> </w:t>
      </w:r>
      <w:proofErr w:type="spellStart"/>
      <w:r w:rsidRPr="00C77E36">
        <w:rPr>
          <w:rFonts w:ascii="Book Antiqua" w:hAnsi="Book Antiqua"/>
          <w:i/>
          <w:iCs/>
        </w:rPr>
        <w:t>Int</w:t>
      </w:r>
      <w:proofErr w:type="spellEnd"/>
      <w:r w:rsidRPr="00C77E36">
        <w:rPr>
          <w:rFonts w:ascii="Book Antiqua" w:hAnsi="Book Antiqua"/>
        </w:rPr>
        <w:t xml:space="preserve"> 2020; </w:t>
      </w:r>
      <w:r w:rsidRPr="00C77E36">
        <w:rPr>
          <w:rFonts w:ascii="Book Antiqua" w:hAnsi="Book Antiqua"/>
          <w:b/>
          <w:bCs/>
        </w:rPr>
        <w:t>70</w:t>
      </w:r>
      <w:r w:rsidRPr="00C77E36">
        <w:rPr>
          <w:rFonts w:ascii="Book Antiqua" w:hAnsi="Book Antiqua"/>
        </w:rPr>
        <w:t>: 984-991 [PMID: 32997867 DOI: 10.1111/pin.13025]</w:t>
      </w:r>
    </w:p>
    <w:p w14:paraId="0C5E6066"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11 </w:t>
      </w:r>
      <w:proofErr w:type="spellStart"/>
      <w:r w:rsidRPr="00C77E36">
        <w:rPr>
          <w:rFonts w:ascii="Book Antiqua" w:hAnsi="Book Antiqua"/>
          <w:b/>
          <w:bCs/>
        </w:rPr>
        <w:t>Vanbrabant</w:t>
      </w:r>
      <w:proofErr w:type="spellEnd"/>
      <w:r w:rsidRPr="00C77E36">
        <w:rPr>
          <w:rFonts w:ascii="Book Antiqua" w:hAnsi="Book Antiqua"/>
          <w:b/>
          <w:bCs/>
        </w:rPr>
        <w:t xml:space="preserve"> T</w:t>
      </w:r>
      <w:r w:rsidRPr="00C77E36">
        <w:rPr>
          <w:rFonts w:ascii="Book Antiqua" w:hAnsi="Book Antiqua"/>
        </w:rPr>
        <w:t xml:space="preserve">, </w:t>
      </w:r>
      <w:proofErr w:type="spellStart"/>
      <w:r w:rsidRPr="00C77E36">
        <w:rPr>
          <w:rFonts w:ascii="Book Antiqua" w:hAnsi="Book Antiqua"/>
        </w:rPr>
        <w:t>Fassnacht</w:t>
      </w:r>
      <w:proofErr w:type="spellEnd"/>
      <w:r w:rsidRPr="00C77E36">
        <w:rPr>
          <w:rFonts w:ascii="Book Antiqua" w:hAnsi="Book Antiqua"/>
        </w:rPr>
        <w:t xml:space="preserve"> M, </w:t>
      </w:r>
      <w:proofErr w:type="spellStart"/>
      <w:r w:rsidRPr="00C77E36">
        <w:rPr>
          <w:rFonts w:ascii="Book Antiqua" w:hAnsi="Book Antiqua"/>
        </w:rPr>
        <w:t>Assie</w:t>
      </w:r>
      <w:proofErr w:type="spellEnd"/>
      <w:r w:rsidRPr="00C77E36">
        <w:rPr>
          <w:rFonts w:ascii="Book Antiqua" w:hAnsi="Book Antiqua"/>
        </w:rPr>
        <w:t xml:space="preserve"> G, </w:t>
      </w:r>
      <w:proofErr w:type="spellStart"/>
      <w:r w:rsidRPr="00C77E36">
        <w:rPr>
          <w:rFonts w:ascii="Book Antiqua" w:hAnsi="Book Antiqua"/>
        </w:rPr>
        <w:t>Dekkers</w:t>
      </w:r>
      <w:proofErr w:type="spellEnd"/>
      <w:r w:rsidRPr="00C77E36">
        <w:rPr>
          <w:rFonts w:ascii="Book Antiqua" w:hAnsi="Book Antiqua"/>
        </w:rPr>
        <w:t xml:space="preserve"> OM. Influence of hormonal functional status on survival in adrenocortical carcinoma: systematic review and meta-analysis. </w:t>
      </w:r>
      <w:r w:rsidRPr="00C77E36">
        <w:rPr>
          <w:rFonts w:ascii="Book Antiqua" w:hAnsi="Book Antiqua"/>
          <w:i/>
          <w:iCs/>
        </w:rPr>
        <w:t>Eur J Endocrinol</w:t>
      </w:r>
      <w:r w:rsidRPr="00C77E36">
        <w:rPr>
          <w:rFonts w:ascii="Book Antiqua" w:hAnsi="Book Antiqua"/>
        </w:rPr>
        <w:t xml:space="preserve"> 2018; </w:t>
      </w:r>
      <w:r w:rsidRPr="00C77E36">
        <w:rPr>
          <w:rFonts w:ascii="Book Antiqua" w:hAnsi="Book Antiqua"/>
          <w:b/>
          <w:bCs/>
        </w:rPr>
        <w:t>179</w:t>
      </w:r>
      <w:r w:rsidRPr="00C77E36">
        <w:rPr>
          <w:rFonts w:ascii="Book Antiqua" w:hAnsi="Book Antiqua"/>
        </w:rPr>
        <w:t>: 429-436 [PMID: 30325179 DOI: 10.1530/EJE-18-0450]</w:t>
      </w:r>
    </w:p>
    <w:p w14:paraId="1BA4D544"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12 </w:t>
      </w:r>
      <w:r w:rsidRPr="00C77E36">
        <w:rPr>
          <w:rFonts w:ascii="Book Antiqua" w:hAnsi="Book Antiqua"/>
          <w:b/>
          <w:bCs/>
        </w:rPr>
        <w:t>Mondal SK</w:t>
      </w:r>
      <w:r w:rsidRPr="00C77E36">
        <w:rPr>
          <w:rFonts w:ascii="Book Antiqua" w:hAnsi="Book Antiqua"/>
        </w:rPr>
        <w:t xml:space="preserve">, Dasgupta S, Jain P, Mandal PK, Sinha SK. Histopathological study of adrenocortical carcinoma with special reference to the Weiss system and TNM staging and the role of immunohistochemistry to differentiate it from renal cell carcinoma. </w:t>
      </w:r>
      <w:r w:rsidRPr="00C77E36">
        <w:rPr>
          <w:rFonts w:ascii="Book Antiqua" w:hAnsi="Book Antiqua"/>
          <w:i/>
          <w:iCs/>
        </w:rPr>
        <w:t xml:space="preserve">J Cancer Res </w:t>
      </w:r>
      <w:proofErr w:type="spellStart"/>
      <w:r w:rsidRPr="00C77E36">
        <w:rPr>
          <w:rFonts w:ascii="Book Antiqua" w:hAnsi="Book Antiqua"/>
          <w:i/>
          <w:iCs/>
        </w:rPr>
        <w:t>Ther</w:t>
      </w:r>
      <w:proofErr w:type="spellEnd"/>
      <w:r w:rsidRPr="00C77E36">
        <w:rPr>
          <w:rFonts w:ascii="Book Antiqua" w:hAnsi="Book Antiqua"/>
        </w:rPr>
        <w:t xml:space="preserve"> 2013; </w:t>
      </w:r>
      <w:r w:rsidRPr="00C77E36">
        <w:rPr>
          <w:rFonts w:ascii="Book Antiqua" w:hAnsi="Book Antiqua"/>
          <w:b/>
          <w:bCs/>
        </w:rPr>
        <w:t>9</w:t>
      </w:r>
      <w:r w:rsidRPr="00C77E36">
        <w:rPr>
          <w:rFonts w:ascii="Book Antiqua" w:hAnsi="Book Antiqua"/>
        </w:rPr>
        <w:t>: 436-441 [PMID: 24125979 DOI: 10.4103/0973-1482.119329]</w:t>
      </w:r>
    </w:p>
    <w:p w14:paraId="1D964BA0"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13 </w:t>
      </w:r>
      <w:proofErr w:type="spellStart"/>
      <w:r w:rsidRPr="00C77E36">
        <w:rPr>
          <w:rFonts w:ascii="Book Antiqua" w:hAnsi="Book Antiqua"/>
          <w:b/>
          <w:bCs/>
        </w:rPr>
        <w:t>Uruc</w:t>
      </w:r>
      <w:proofErr w:type="spellEnd"/>
      <w:r w:rsidRPr="00C77E36">
        <w:rPr>
          <w:rFonts w:ascii="Book Antiqua" w:hAnsi="Book Antiqua"/>
          <w:b/>
          <w:bCs/>
        </w:rPr>
        <w:t xml:space="preserve"> F</w:t>
      </w:r>
      <w:r w:rsidRPr="00C77E36">
        <w:rPr>
          <w:rFonts w:ascii="Book Antiqua" w:hAnsi="Book Antiqua"/>
        </w:rPr>
        <w:t xml:space="preserve">, </w:t>
      </w:r>
      <w:proofErr w:type="spellStart"/>
      <w:r w:rsidRPr="00C77E36">
        <w:rPr>
          <w:rFonts w:ascii="Book Antiqua" w:hAnsi="Book Antiqua"/>
        </w:rPr>
        <w:t>Urkmez</w:t>
      </w:r>
      <w:proofErr w:type="spellEnd"/>
      <w:r w:rsidRPr="00C77E36">
        <w:rPr>
          <w:rFonts w:ascii="Book Antiqua" w:hAnsi="Book Antiqua"/>
        </w:rPr>
        <w:t xml:space="preserve"> A, </w:t>
      </w:r>
      <w:proofErr w:type="spellStart"/>
      <w:r w:rsidRPr="00C77E36">
        <w:rPr>
          <w:rFonts w:ascii="Book Antiqua" w:hAnsi="Book Antiqua"/>
        </w:rPr>
        <w:t>Yuksel</w:t>
      </w:r>
      <w:proofErr w:type="spellEnd"/>
      <w:r w:rsidRPr="00C77E36">
        <w:rPr>
          <w:rFonts w:ascii="Book Antiqua" w:hAnsi="Book Antiqua"/>
        </w:rPr>
        <w:t xml:space="preserve"> OH, </w:t>
      </w:r>
      <w:proofErr w:type="spellStart"/>
      <w:r w:rsidRPr="00C77E36">
        <w:rPr>
          <w:rFonts w:ascii="Book Antiqua" w:hAnsi="Book Antiqua"/>
        </w:rPr>
        <w:t>Sahin</w:t>
      </w:r>
      <w:proofErr w:type="spellEnd"/>
      <w:r w:rsidRPr="00C77E36">
        <w:rPr>
          <w:rFonts w:ascii="Book Antiqua" w:hAnsi="Book Antiqua"/>
        </w:rPr>
        <w:t xml:space="preserve"> A, </w:t>
      </w:r>
      <w:proofErr w:type="spellStart"/>
      <w:r w:rsidRPr="00C77E36">
        <w:rPr>
          <w:rFonts w:ascii="Book Antiqua" w:hAnsi="Book Antiqua"/>
        </w:rPr>
        <w:t>Verit</w:t>
      </w:r>
      <w:proofErr w:type="spellEnd"/>
      <w:r w:rsidRPr="00C77E36">
        <w:rPr>
          <w:rFonts w:ascii="Book Antiqua" w:hAnsi="Book Antiqua"/>
        </w:rPr>
        <w:t xml:space="preserve"> A. Androgen secreting giant adrenocortical carcinoma with no metastases: A case report and review of the literature. </w:t>
      </w:r>
      <w:r w:rsidRPr="00C77E36">
        <w:rPr>
          <w:rFonts w:ascii="Book Antiqua" w:hAnsi="Book Antiqua"/>
          <w:i/>
          <w:iCs/>
        </w:rPr>
        <w:t xml:space="preserve">Can </w:t>
      </w:r>
      <w:proofErr w:type="spellStart"/>
      <w:r w:rsidRPr="00C77E36">
        <w:rPr>
          <w:rFonts w:ascii="Book Antiqua" w:hAnsi="Book Antiqua"/>
          <w:i/>
          <w:iCs/>
        </w:rPr>
        <w:t>Urol</w:t>
      </w:r>
      <w:proofErr w:type="spellEnd"/>
      <w:r w:rsidRPr="00C77E36">
        <w:rPr>
          <w:rFonts w:ascii="Book Antiqua" w:hAnsi="Book Antiqua"/>
          <w:i/>
          <w:iCs/>
        </w:rPr>
        <w:t xml:space="preserve"> </w:t>
      </w:r>
      <w:proofErr w:type="spellStart"/>
      <w:r w:rsidRPr="00C77E36">
        <w:rPr>
          <w:rFonts w:ascii="Book Antiqua" w:hAnsi="Book Antiqua"/>
          <w:i/>
          <w:iCs/>
        </w:rPr>
        <w:t>Assoc</w:t>
      </w:r>
      <w:proofErr w:type="spellEnd"/>
      <w:r w:rsidRPr="00C77E36">
        <w:rPr>
          <w:rFonts w:ascii="Book Antiqua" w:hAnsi="Book Antiqua"/>
          <w:i/>
          <w:iCs/>
        </w:rPr>
        <w:t xml:space="preserve"> J</w:t>
      </w:r>
      <w:r w:rsidRPr="00C77E36">
        <w:rPr>
          <w:rFonts w:ascii="Book Antiqua" w:hAnsi="Book Antiqua"/>
        </w:rPr>
        <w:t xml:space="preserve"> 2015; </w:t>
      </w:r>
      <w:r w:rsidRPr="00C77E36">
        <w:rPr>
          <w:rFonts w:ascii="Book Antiqua" w:hAnsi="Book Antiqua"/>
          <w:b/>
          <w:bCs/>
        </w:rPr>
        <w:t>9</w:t>
      </w:r>
      <w:r w:rsidRPr="00C77E36">
        <w:rPr>
          <w:rFonts w:ascii="Book Antiqua" w:hAnsi="Book Antiqua"/>
        </w:rPr>
        <w:t>: E644-E647 [PMID: 26425231 DOI: 10.5489/cuaj.2867]</w:t>
      </w:r>
    </w:p>
    <w:p w14:paraId="29DFFC43"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14 </w:t>
      </w:r>
      <w:proofErr w:type="spellStart"/>
      <w:r w:rsidRPr="00C77E36">
        <w:rPr>
          <w:rFonts w:ascii="Book Antiqua" w:hAnsi="Book Antiqua"/>
          <w:b/>
          <w:bCs/>
        </w:rPr>
        <w:t>Bagchi</w:t>
      </w:r>
      <w:proofErr w:type="spellEnd"/>
      <w:r w:rsidRPr="00C77E36">
        <w:rPr>
          <w:rFonts w:ascii="Book Antiqua" w:hAnsi="Book Antiqua"/>
          <w:b/>
          <w:bCs/>
        </w:rPr>
        <w:t xml:space="preserve"> PK</w:t>
      </w:r>
      <w:r w:rsidRPr="00C77E36">
        <w:rPr>
          <w:rFonts w:ascii="Book Antiqua" w:hAnsi="Book Antiqua"/>
        </w:rPr>
        <w:t xml:space="preserve">, Bora SJ, </w:t>
      </w:r>
      <w:proofErr w:type="spellStart"/>
      <w:r w:rsidRPr="00C77E36">
        <w:rPr>
          <w:rFonts w:ascii="Book Antiqua" w:hAnsi="Book Antiqua"/>
        </w:rPr>
        <w:t>Barua</w:t>
      </w:r>
      <w:proofErr w:type="spellEnd"/>
      <w:r w:rsidRPr="00C77E36">
        <w:rPr>
          <w:rFonts w:ascii="Book Antiqua" w:hAnsi="Book Antiqua"/>
        </w:rPr>
        <w:t xml:space="preserve"> SK, </w:t>
      </w:r>
      <w:proofErr w:type="spellStart"/>
      <w:r w:rsidRPr="00C77E36">
        <w:rPr>
          <w:rFonts w:ascii="Book Antiqua" w:hAnsi="Book Antiqua"/>
        </w:rPr>
        <w:t>Thekumpadam</w:t>
      </w:r>
      <w:proofErr w:type="spellEnd"/>
      <w:r w:rsidRPr="00C77E36">
        <w:rPr>
          <w:rFonts w:ascii="Book Antiqua" w:hAnsi="Book Antiqua"/>
        </w:rPr>
        <w:t xml:space="preserve"> </w:t>
      </w:r>
      <w:proofErr w:type="spellStart"/>
      <w:r w:rsidRPr="00C77E36">
        <w:rPr>
          <w:rFonts w:ascii="Book Antiqua" w:hAnsi="Book Antiqua"/>
        </w:rPr>
        <w:t>Puthenveetil</w:t>
      </w:r>
      <w:proofErr w:type="spellEnd"/>
      <w:r w:rsidRPr="00C77E36">
        <w:rPr>
          <w:rFonts w:ascii="Book Antiqua" w:hAnsi="Book Antiqua"/>
        </w:rPr>
        <w:t xml:space="preserve"> R. Giant adrenal tumor presenting as Cushing's syndrome and pheochromocytoma: A case report. </w:t>
      </w:r>
      <w:r w:rsidRPr="00C77E36">
        <w:rPr>
          <w:rFonts w:ascii="Book Antiqua" w:hAnsi="Book Antiqua"/>
          <w:i/>
          <w:iCs/>
        </w:rPr>
        <w:t xml:space="preserve">Asian J </w:t>
      </w:r>
      <w:proofErr w:type="spellStart"/>
      <w:r w:rsidRPr="00C77E36">
        <w:rPr>
          <w:rFonts w:ascii="Book Antiqua" w:hAnsi="Book Antiqua"/>
          <w:i/>
          <w:iCs/>
        </w:rPr>
        <w:t>Urol</w:t>
      </w:r>
      <w:proofErr w:type="spellEnd"/>
      <w:r w:rsidRPr="00C77E36">
        <w:rPr>
          <w:rFonts w:ascii="Book Antiqua" w:hAnsi="Book Antiqua"/>
        </w:rPr>
        <w:t xml:space="preserve"> 2015; </w:t>
      </w:r>
      <w:r w:rsidRPr="00C77E36">
        <w:rPr>
          <w:rFonts w:ascii="Book Antiqua" w:hAnsi="Book Antiqua"/>
          <w:b/>
          <w:bCs/>
        </w:rPr>
        <w:t>2</w:t>
      </w:r>
      <w:r w:rsidRPr="00C77E36">
        <w:rPr>
          <w:rFonts w:ascii="Book Antiqua" w:hAnsi="Book Antiqua"/>
        </w:rPr>
        <w:t>: 182-184 [PMID: 29264142 DOI: 10.1016/j.ajur.2015.06.007]</w:t>
      </w:r>
    </w:p>
    <w:p w14:paraId="10DD6697" w14:textId="77777777" w:rsidR="00F4506F" w:rsidRPr="00C77E36" w:rsidRDefault="00F4506F" w:rsidP="00C77E36">
      <w:pPr>
        <w:spacing w:line="360" w:lineRule="auto"/>
        <w:jc w:val="both"/>
        <w:rPr>
          <w:rFonts w:ascii="Book Antiqua" w:hAnsi="Book Antiqua"/>
        </w:rPr>
      </w:pPr>
      <w:r w:rsidRPr="00C77E36">
        <w:rPr>
          <w:rFonts w:ascii="Book Antiqua" w:hAnsi="Book Antiqua"/>
        </w:rPr>
        <w:lastRenderedPageBreak/>
        <w:t xml:space="preserve">15 </w:t>
      </w:r>
      <w:proofErr w:type="spellStart"/>
      <w:r w:rsidRPr="00C77E36">
        <w:rPr>
          <w:rFonts w:ascii="Book Antiqua" w:hAnsi="Book Antiqua"/>
          <w:b/>
          <w:bCs/>
        </w:rPr>
        <w:t>Fassnacht</w:t>
      </w:r>
      <w:proofErr w:type="spellEnd"/>
      <w:r w:rsidRPr="00C77E36">
        <w:rPr>
          <w:rFonts w:ascii="Book Antiqua" w:hAnsi="Book Antiqua"/>
          <w:b/>
          <w:bCs/>
        </w:rPr>
        <w:t xml:space="preserve"> M</w:t>
      </w:r>
      <w:r w:rsidRPr="00C77E36">
        <w:rPr>
          <w:rFonts w:ascii="Book Antiqua" w:hAnsi="Book Antiqua"/>
        </w:rPr>
        <w:t xml:space="preserve">, </w:t>
      </w:r>
      <w:proofErr w:type="spellStart"/>
      <w:r w:rsidRPr="00C77E36">
        <w:rPr>
          <w:rFonts w:ascii="Book Antiqua" w:hAnsi="Book Antiqua"/>
        </w:rPr>
        <w:t>Dekkers</w:t>
      </w:r>
      <w:proofErr w:type="spellEnd"/>
      <w:r w:rsidRPr="00C77E36">
        <w:rPr>
          <w:rFonts w:ascii="Book Antiqua" w:hAnsi="Book Antiqua"/>
        </w:rPr>
        <w:t xml:space="preserve"> OM, Else T, </w:t>
      </w:r>
      <w:proofErr w:type="spellStart"/>
      <w:r w:rsidRPr="00C77E36">
        <w:rPr>
          <w:rFonts w:ascii="Book Antiqua" w:hAnsi="Book Antiqua"/>
        </w:rPr>
        <w:t>Baudin</w:t>
      </w:r>
      <w:proofErr w:type="spellEnd"/>
      <w:r w:rsidRPr="00C77E36">
        <w:rPr>
          <w:rFonts w:ascii="Book Antiqua" w:hAnsi="Book Antiqua"/>
        </w:rPr>
        <w:t xml:space="preserve"> E, </w:t>
      </w:r>
      <w:proofErr w:type="spellStart"/>
      <w:r w:rsidRPr="00C77E36">
        <w:rPr>
          <w:rFonts w:ascii="Book Antiqua" w:hAnsi="Book Antiqua"/>
        </w:rPr>
        <w:t>Berruti</w:t>
      </w:r>
      <w:proofErr w:type="spellEnd"/>
      <w:r w:rsidRPr="00C77E36">
        <w:rPr>
          <w:rFonts w:ascii="Book Antiqua" w:hAnsi="Book Antiqua"/>
        </w:rPr>
        <w:t xml:space="preserve"> A, de </w:t>
      </w:r>
      <w:proofErr w:type="spellStart"/>
      <w:r w:rsidRPr="00C77E36">
        <w:rPr>
          <w:rFonts w:ascii="Book Antiqua" w:hAnsi="Book Antiqua"/>
        </w:rPr>
        <w:t>Krijger</w:t>
      </w:r>
      <w:proofErr w:type="spellEnd"/>
      <w:r w:rsidRPr="00C77E36">
        <w:rPr>
          <w:rFonts w:ascii="Book Antiqua" w:hAnsi="Book Antiqua"/>
        </w:rPr>
        <w:t xml:space="preserve"> R, </w:t>
      </w:r>
      <w:proofErr w:type="spellStart"/>
      <w:r w:rsidRPr="00C77E36">
        <w:rPr>
          <w:rFonts w:ascii="Book Antiqua" w:hAnsi="Book Antiqua"/>
        </w:rPr>
        <w:t>Haak</w:t>
      </w:r>
      <w:proofErr w:type="spellEnd"/>
      <w:r w:rsidRPr="00C77E36">
        <w:rPr>
          <w:rFonts w:ascii="Book Antiqua" w:hAnsi="Book Antiqua"/>
        </w:rPr>
        <w:t xml:space="preserve"> HR, Mihai R, </w:t>
      </w:r>
      <w:proofErr w:type="spellStart"/>
      <w:r w:rsidRPr="00C77E36">
        <w:rPr>
          <w:rFonts w:ascii="Book Antiqua" w:hAnsi="Book Antiqua"/>
        </w:rPr>
        <w:t>Assie</w:t>
      </w:r>
      <w:proofErr w:type="spellEnd"/>
      <w:r w:rsidRPr="00C77E36">
        <w:rPr>
          <w:rFonts w:ascii="Book Antiqua" w:hAnsi="Book Antiqua"/>
        </w:rPr>
        <w:t xml:space="preserve"> G, </w:t>
      </w:r>
      <w:proofErr w:type="spellStart"/>
      <w:r w:rsidRPr="00C77E36">
        <w:rPr>
          <w:rFonts w:ascii="Book Antiqua" w:hAnsi="Book Antiqua"/>
        </w:rPr>
        <w:t>Terzolo</w:t>
      </w:r>
      <w:proofErr w:type="spellEnd"/>
      <w:r w:rsidRPr="00C77E36">
        <w:rPr>
          <w:rFonts w:ascii="Book Antiqua" w:hAnsi="Book Antiqua"/>
        </w:rPr>
        <w:t xml:space="preserve"> M. European Society of Endocrinology Clinical Practice Guidelines on the management of adrenocortical carcinoma in adults, in collaboration with the European Network for the Study of Adrenal Tumors </w:t>
      </w:r>
      <w:r w:rsidRPr="00C77E36">
        <w:rPr>
          <w:rFonts w:ascii="Book Antiqua" w:hAnsi="Book Antiqua"/>
          <w:i/>
          <w:iCs/>
        </w:rPr>
        <w:t>Eur J Endocrinol</w:t>
      </w:r>
      <w:r w:rsidRPr="00C77E36">
        <w:rPr>
          <w:rFonts w:ascii="Book Antiqua" w:hAnsi="Book Antiqua"/>
        </w:rPr>
        <w:t xml:space="preserve"> 2018; </w:t>
      </w:r>
      <w:r w:rsidRPr="00C77E36">
        <w:rPr>
          <w:rFonts w:ascii="Book Antiqua" w:hAnsi="Book Antiqua"/>
          <w:b/>
          <w:bCs/>
        </w:rPr>
        <w:t>179</w:t>
      </w:r>
      <w:r w:rsidRPr="00C77E36">
        <w:rPr>
          <w:rFonts w:ascii="Book Antiqua" w:hAnsi="Book Antiqua"/>
        </w:rPr>
        <w:t>: G1-G46 [PMID: 30299884 DOI: 10.1530/EJE-18-0608]</w:t>
      </w:r>
    </w:p>
    <w:p w14:paraId="18B576F0"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16 </w:t>
      </w:r>
      <w:r w:rsidRPr="00C77E36">
        <w:rPr>
          <w:rFonts w:ascii="Book Antiqua" w:hAnsi="Book Antiqua"/>
          <w:b/>
          <w:bCs/>
        </w:rPr>
        <w:t>Wei YB</w:t>
      </w:r>
      <w:r w:rsidRPr="00C77E36">
        <w:rPr>
          <w:rFonts w:ascii="Book Antiqua" w:hAnsi="Book Antiqua"/>
        </w:rPr>
        <w:t xml:space="preserve">, </w:t>
      </w:r>
      <w:proofErr w:type="gramStart"/>
      <w:r w:rsidRPr="00C77E36">
        <w:rPr>
          <w:rFonts w:ascii="Book Antiqua" w:hAnsi="Book Antiqua"/>
        </w:rPr>
        <w:t>Gao</w:t>
      </w:r>
      <w:proofErr w:type="gramEnd"/>
      <w:r w:rsidRPr="00C77E36">
        <w:rPr>
          <w:rFonts w:ascii="Book Antiqua" w:hAnsi="Book Antiqua"/>
        </w:rPr>
        <w:t xml:space="preserve"> YL, Wu HT, </w:t>
      </w:r>
      <w:proofErr w:type="spellStart"/>
      <w:r w:rsidRPr="00C77E36">
        <w:rPr>
          <w:rFonts w:ascii="Book Antiqua" w:hAnsi="Book Antiqua"/>
        </w:rPr>
        <w:t>Ou</w:t>
      </w:r>
      <w:proofErr w:type="spellEnd"/>
      <w:r w:rsidRPr="00C77E36">
        <w:rPr>
          <w:rFonts w:ascii="Book Antiqua" w:hAnsi="Book Antiqua"/>
        </w:rPr>
        <w:t xml:space="preserve">-Yang SF, Xu T, Mao DF, Yang JR. Rare incidence of primary adrenocortical carcinosarcoma: A case report and literature review. </w:t>
      </w:r>
      <w:r w:rsidRPr="00C77E36">
        <w:rPr>
          <w:rFonts w:ascii="Book Antiqua" w:hAnsi="Book Antiqua"/>
          <w:i/>
          <w:iCs/>
        </w:rPr>
        <w:t>Oncol Lett</w:t>
      </w:r>
      <w:r w:rsidRPr="00C77E36">
        <w:rPr>
          <w:rFonts w:ascii="Book Antiqua" w:hAnsi="Book Antiqua"/>
        </w:rPr>
        <w:t xml:space="preserve"> 2015; </w:t>
      </w:r>
      <w:r w:rsidRPr="00C77E36">
        <w:rPr>
          <w:rFonts w:ascii="Book Antiqua" w:hAnsi="Book Antiqua"/>
          <w:b/>
          <w:bCs/>
        </w:rPr>
        <w:t>9</w:t>
      </w:r>
      <w:r w:rsidRPr="00C77E36">
        <w:rPr>
          <w:rFonts w:ascii="Book Antiqua" w:hAnsi="Book Antiqua"/>
        </w:rPr>
        <w:t>: 153-158 [PMID: 25435950 DOI: 10.3892/ol.2014.2635]</w:t>
      </w:r>
    </w:p>
    <w:p w14:paraId="04A0A4FD"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17 </w:t>
      </w:r>
      <w:r w:rsidRPr="00C77E36">
        <w:rPr>
          <w:rFonts w:ascii="Book Antiqua" w:hAnsi="Book Antiqua"/>
          <w:b/>
          <w:bCs/>
        </w:rPr>
        <w:t>Shah MH</w:t>
      </w:r>
      <w:r w:rsidRPr="00C77E36">
        <w:rPr>
          <w:rFonts w:ascii="Book Antiqua" w:hAnsi="Book Antiqua"/>
        </w:rPr>
        <w:t xml:space="preserve">, </w:t>
      </w:r>
      <w:proofErr w:type="spellStart"/>
      <w:r w:rsidRPr="00C77E36">
        <w:rPr>
          <w:rFonts w:ascii="Book Antiqua" w:hAnsi="Book Antiqua"/>
        </w:rPr>
        <w:t>Goldner</w:t>
      </w:r>
      <w:proofErr w:type="spellEnd"/>
      <w:r w:rsidRPr="00C77E36">
        <w:rPr>
          <w:rFonts w:ascii="Book Antiqua" w:hAnsi="Book Antiqua"/>
        </w:rPr>
        <w:t xml:space="preserve"> WS, </w:t>
      </w:r>
      <w:proofErr w:type="spellStart"/>
      <w:r w:rsidRPr="00C77E36">
        <w:rPr>
          <w:rFonts w:ascii="Book Antiqua" w:hAnsi="Book Antiqua"/>
        </w:rPr>
        <w:t>Halfdanarson</w:t>
      </w:r>
      <w:proofErr w:type="spellEnd"/>
      <w:r w:rsidRPr="00C77E36">
        <w:rPr>
          <w:rFonts w:ascii="Book Antiqua" w:hAnsi="Book Antiqua"/>
        </w:rPr>
        <w:t xml:space="preserve"> TR, </w:t>
      </w:r>
      <w:proofErr w:type="spellStart"/>
      <w:r w:rsidRPr="00C77E36">
        <w:rPr>
          <w:rFonts w:ascii="Book Antiqua" w:hAnsi="Book Antiqua"/>
        </w:rPr>
        <w:t>Bergsland</w:t>
      </w:r>
      <w:proofErr w:type="spellEnd"/>
      <w:r w:rsidRPr="00C77E36">
        <w:rPr>
          <w:rFonts w:ascii="Book Antiqua" w:hAnsi="Book Antiqua"/>
        </w:rPr>
        <w:t xml:space="preserve"> E, Berlin JD, Halperin D, Chan J, </w:t>
      </w:r>
      <w:proofErr w:type="spellStart"/>
      <w:r w:rsidRPr="00C77E36">
        <w:rPr>
          <w:rFonts w:ascii="Book Antiqua" w:hAnsi="Book Antiqua"/>
        </w:rPr>
        <w:t>Kulke</w:t>
      </w:r>
      <w:proofErr w:type="spellEnd"/>
      <w:r w:rsidRPr="00C77E36">
        <w:rPr>
          <w:rFonts w:ascii="Book Antiqua" w:hAnsi="Book Antiqua"/>
        </w:rPr>
        <w:t xml:space="preserve"> MH, Benson AB, </w:t>
      </w:r>
      <w:proofErr w:type="spellStart"/>
      <w:r w:rsidRPr="00C77E36">
        <w:rPr>
          <w:rFonts w:ascii="Book Antiqua" w:hAnsi="Book Antiqua"/>
        </w:rPr>
        <w:t>Blaszkowsky</w:t>
      </w:r>
      <w:proofErr w:type="spellEnd"/>
      <w:r w:rsidRPr="00C77E36">
        <w:rPr>
          <w:rFonts w:ascii="Book Antiqua" w:hAnsi="Book Antiqua"/>
        </w:rPr>
        <w:t xml:space="preserve"> LS, Eads J, Engstrom PF, Fanta P, Giordano T, He J, </w:t>
      </w:r>
      <w:proofErr w:type="spellStart"/>
      <w:r w:rsidRPr="00C77E36">
        <w:rPr>
          <w:rFonts w:ascii="Book Antiqua" w:hAnsi="Book Antiqua"/>
        </w:rPr>
        <w:t>Heslin</w:t>
      </w:r>
      <w:proofErr w:type="spellEnd"/>
      <w:r w:rsidRPr="00C77E36">
        <w:rPr>
          <w:rFonts w:ascii="Book Antiqua" w:hAnsi="Book Antiqua"/>
        </w:rPr>
        <w:t xml:space="preserve"> MJ, </w:t>
      </w:r>
      <w:proofErr w:type="spellStart"/>
      <w:r w:rsidRPr="00C77E36">
        <w:rPr>
          <w:rFonts w:ascii="Book Antiqua" w:hAnsi="Book Antiqua"/>
        </w:rPr>
        <w:t>Kalemkerian</w:t>
      </w:r>
      <w:proofErr w:type="spellEnd"/>
      <w:r w:rsidRPr="00C77E36">
        <w:rPr>
          <w:rFonts w:ascii="Book Antiqua" w:hAnsi="Book Antiqua"/>
        </w:rPr>
        <w:t xml:space="preserve"> GP, </w:t>
      </w:r>
      <w:proofErr w:type="spellStart"/>
      <w:r w:rsidRPr="00C77E36">
        <w:rPr>
          <w:rFonts w:ascii="Book Antiqua" w:hAnsi="Book Antiqua"/>
        </w:rPr>
        <w:t>Kandeel</w:t>
      </w:r>
      <w:proofErr w:type="spellEnd"/>
      <w:r w:rsidRPr="00C77E36">
        <w:rPr>
          <w:rFonts w:ascii="Book Antiqua" w:hAnsi="Book Antiqua"/>
        </w:rPr>
        <w:t xml:space="preserve"> F, Khan SA, Kidwai WZ, Kunz PL, </w:t>
      </w:r>
      <w:proofErr w:type="spellStart"/>
      <w:r w:rsidRPr="00C77E36">
        <w:rPr>
          <w:rFonts w:ascii="Book Antiqua" w:hAnsi="Book Antiqua"/>
        </w:rPr>
        <w:t>Kuvshinoff</w:t>
      </w:r>
      <w:proofErr w:type="spellEnd"/>
      <w:r w:rsidRPr="00C77E36">
        <w:rPr>
          <w:rFonts w:ascii="Book Antiqua" w:hAnsi="Book Antiqua"/>
        </w:rPr>
        <w:t xml:space="preserve"> BW, Lieu C, </w:t>
      </w:r>
      <w:proofErr w:type="spellStart"/>
      <w:r w:rsidRPr="00C77E36">
        <w:rPr>
          <w:rFonts w:ascii="Book Antiqua" w:hAnsi="Book Antiqua"/>
        </w:rPr>
        <w:t>Pillarisetty</w:t>
      </w:r>
      <w:proofErr w:type="spellEnd"/>
      <w:r w:rsidRPr="00C77E36">
        <w:rPr>
          <w:rFonts w:ascii="Book Antiqua" w:hAnsi="Book Antiqua"/>
        </w:rPr>
        <w:t xml:space="preserve"> VG, </w:t>
      </w:r>
      <w:proofErr w:type="spellStart"/>
      <w:r w:rsidRPr="00C77E36">
        <w:rPr>
          <w:rFonts w:ascii="Book Antiqua" w:hAnsi="Book Antiqua"/>
        </w:rPr>
        <w:t>Saltz</w:t>
      </w:r>
      <w:proofErr w:type="spellEnd"/>
      <w:r w:rsidRPr="00C77E36">
        <w:rPr>
          <w:rFonts w:ascii="Book Antiqua" w:hAnsi="Book Antiqua"/>
        </w:rPr>
        <w:t xml:space="preserve"> L, Sosa JA, </w:t>
      </w:r>
      <w:proofErr w:type="spellStart"/>
      <w:r w:rsidRPr="00C77E36">
        <w:rPr>
          <w:rFonts w:ascii="Book Antiqua" w:hAnsi="Book Antiqua"/>
        </w:rPr>
        <w:t>Strosberg</w:t>
      </w:r>
      <w:proofErr w:type="spellEnd"/>
      <w:r w:rsidRPr="00C77E36">
        <w:rPr>
          <w:rFonts w:ascii="Book Antiqua" w:hAnsi="Book Antiqua"/>
        </w:rPr>
        <w:t xml:space="preserve"> JR, </w:t>
      </w:r>
      <w:proofErr w:type="spellStart"/>
      <w:r w:rsidRPr="00C77E36">
        <w:rPr>
          <w:rFonts w:ascii="Book Antiqua" w:hAnsi="Book Antiqua"/>
        </w:rPr>
        <w:t>Sussman</w:t>
      </w:r>
      <w:proofErr w:type="spellEnd"/>
      <w:r w:rsidRPr="00C77E36">
        <w:rPr>
          <w:rFonts w:ascii="Book Antiqua" w:hAnsi="Book Antiqua"/>
        </w:rPr>
        <w:t xml:space="preserve"> CA, </w:t>
      </w:r>
      <w:proofErr w:type="spellStart"/>
      <w:r w:rsidRPr="00C77E36">
        <w:rPr>
          <w:rFonts w:ascii="Book Antiqua" w:hAnsi="Book Antiqua"/>
        </w:rPr>
        <w:t>Trikalinos</w:t>
      </w:r>
      <w:proofErr w:type="spellEnd"/>
      <w:r w:rsidRPr="00C77E36">
        <w:rPr>
          <w:rFonts w:ascii="Book Antiqua" w:hAnsi="Book Antiqua"/>
        </w:rPr>
        <w:t xml:space="preserve"> NA, </w:t>
      </w:r>
      <w:proofErr w:type="spellStart"/>
      <w:r w:rsidRPr="00C77E36">
        <w:rPr>
          <w:rFonts w:ascii="Book Antiqua" w:hAnsi="Book Antiqua"/>
        </w:rPr>
        <w:t>Uboha</w:t>
      </w:r>
      <w:proofErr w:type="spellEnd"/>
      <w:r w:rsidRPr="00C77E36">
        <w:rPr>
          <w:rFonts w:ascii="Book Antiqua" w:hAnsi="Book Antiqua"/>
        </w:rPr>
        <w:t xml:space="preserve"> NA, </w:t>
      </w:r>
      <w:proofErr w:type="spellStart"/>
      <w:r w:rsidRPr="00C77E36">
        <w:rPr>
          <w:rFonts w:ascii="Book Antiqua" w:hAnsi="Book Antiqua"/>
        </w:rPr>
        <w:t>Whisenant</w:t>
      </w:r>
      <w:proofErr w:type="spellEnd"/>
      <w:r w:rsidRPr="00C77E36">
        <w:rPr>
          <w:rFonts w:ascii="Book Antiqua" w:hAnsi="Book Antiqua"/>
        </w:rPr>
        <w:t xml:space="preserve"> J, Wong T, Yao JC, Burns JL, </w:t>
      </w:r>
      <w:proofErr w:type="spellStart"/>
      <w:r w:rsidRPr="00C77E36">
        <w:rPr>
          <w:rFonts w:ascii="Book Antiqua" w:hAnsi="Book Antiqua"/>
        </w:rPr>
        <w:t>Ogba</w:t>
      </w:r>
      <w:proofErr w:type="spellEnd"/>
      <w:r w:rsidRPr="00C77E36">
        <w:rPr>
          <w:rFonts w:ascii="Book Antiqua" w:hAnsi="Book Antiqua"/>
        </w:rPr>
        <w:t xml:space="preserve"> N, </w:t>
      </w:r>
      <w:proofErr w:type="spellStart"/>
      <w:r w:rsidRPr="00C77E36">
        <w:rPr>
          <w:rFonts w:ascii="Book Antiqua" w:hAnsi="Book Antiqua"/>
        </w:rPr>
        <w:t>Zuccarino</w:t>
      </w:r>
      <w:proofErr w:type="spellEnd"/>
      <w:r w:rsidRPr="00C77E36">
        <w:rPr>
          <w:rFonts w:ascii="Book Antiqua" w:hAnsi="Book Antiqua"/>
        </w:rPr>
        <w:t xml:space="preserve">-Catania G. NCCN Guidelines Insights: Neuroendocrine and Adrenal Tumors, Version 2.2018. </w:t>
      </w:r>
      <w:r w:rsidRPr="00C77E36">
        <w:rPr>
          <w:rFonts w:ascii="Book Antiqua" w:hAnsi="Book Antiqua"/>
          <w:i/>
          <w:iCs/>
        </w:rPr>
        <w:t xml:space="preserve">J Natl </w:t>
      </w:r>
      <w:proofErr w:type="spellStart"/>
      <w:r w:rsidRPr="00C77E36">
        <w:rPr>
          <w:rFonts w:ascii="Book Antiqua" w:hAnsi="Book Antiqua"/>
          <w:i/>
          <w:iCs/>
        </w:rPr>
        <w:t>Compr</w:t>
      </w:r>
      <w:proofErr w:type="spellEnd"/>
      <w:r w:rsidRPr="00C77E36">
        <w:rPr>
          <w:rFonts w:ascii="Book Antiqua" w:hAnsi="Book Antiqua"/>
          <w:i/>
          <w:iCs/>
        </w:rPr>
        <w:t xml:space="preserve"> </w:t>
      </w:r>
      <w:proofErr w:type="spellStart"/>
      <w:r w:rsidRPr="00C77E36">
        <w:rPr>
          <w:rFonts w:ascii="Book Antiqua" w:hAnsi="Book Antiqua"/>
          <w:i/>
          <w:iCs/>
        </w:rPr>
        <w:t>Canc</w:t>
      </w:r>
      <w:proofErr w:type="spellEnd"/>
      <w:r w:rsidRPr="00C77E36">
        <w:rPr>
          <w:rFonts w:ascii="Book Antiqua" w:hAnsi="Book Antiqua"/>
          <w:i/>
          <w:iCs/>
        </w:rPr>
        <w:t xml:space="preserve"> </w:t>
      </w:r>
      <w:proofErr w:type="spellStart"/>
      <w:r w:rsidRPr="00C77E36">
        <w:rPr>
          <w:rFonts w:ascii="Book Antiqua" w:hAnsi="Book Antiqua"/>
          <w:i/>
          <w:iCs/>
        </w:rPr>
        <w:t>Netw</w:t>
      </w:r>
      <w:proofErr w:type="spellEnd"/>
      <w:r w:rsidRPr="00C77E36">
        <w:rPr>
          <w:rFonts w:ascii="Book Antiqua" w:hAnsi="Book Antiqua"/>
        </w:rPr>
        <w:t xml:space="preserve"> 2018; </w:t>
      </w:r>
      <w:r w:rsidRPr="00C77E36">
        <w:rPr>
          <w:rFonts w:ascii="Book Antiqua" w:hAnsi="Book Antiqua"/>
          <w:b/>
          <w:bCs/>
        </w:rPr>
        <w:t>16</w:t>
      </w:r>
      <w:r w:rsidRPr="00C77E36">
        <w:rPr>
          <w:rFonts w:ascii="Book Antiqua" w:hAnsi="Book Antiqua"/>
        </w:rPr>
        <w:t>: 693-702 [PMID: 29891520 DOI: 10.6004/jnccn.2018.0056]</w:t>
      </w:r>
    </w:p>
    <w:p w14:paraId="21E6428C"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18 </w:t>
      </w:r>
      <w:proofErr w:type="spellStart"/>
      <w:r w:rsidRPr="00C77E36">
        <w:rPr>
          <w:rFonts w:ascii="Book Antiqua" w:hAnsi="Book Antiqua"/>
          <w:b/>
          <w:bCs/>
        </w:rPr>
        <w:t>Mirallié</w:t>
      </w:r>
      <w:proofErr w:type="spellEnd"/>
      <w:r w:rsidRPr="00C77E36">
        <w:rPr>
          <w:rFonts w:ascii="Book Antiqua" w:hAnsi="Book Antiqua"/>
          <w:b/>
          <w:bCs/>
        </w:rPr>
        <w:t xml:space="preserve"> E</w:t>
      </w:r>
      <w:r w:rsidRPr="00C77E36">
        <w:rPr>
          <w:rFonts w:ascii="Book Antiqua" w:hAnsi="Book Antiqua"/>
        </w:rPr>
        <w:t xml:space="preserve">, Blanchard C, </w:t>
      </w:r>
      <w:proofErr w:type="spellStart"/>
      <w:r w:rsidRPr="00C77E36">
        <w:rPr>
          <w:rFonts w:ascii="Book Antiqua" w:hAnsi="Book Antiqua"/>
        </w:rPr>
        <w:t>Caillard</w:t>
      </w:r>
      <w:proofErr w:type="spellEnd"/>
      <w:r w:rsidRPr="00C77E36">
        <w:rPr>
          <w:rFonts w:ascii="Book Antiqua" w:hAnsi="Book Antiqua"/>
        </w:rPr>
        <w:t xml:space="preserve"> C, </w:t>
      </w:r>
      <w:proofErr w:type="spellStart"/>
      <w:r w:rsidRPr="00C77E36">
        <w:rPr>
          <w:rFonts w:ascii="Book Antiqua" w:hAnsi="Book Antiqua"/>
        </w:rPr>
        <w:t>Rodien</w:t>
      </w:r>
      <w:proofErr w:type="spellEnd"/>
      <w:r w:rsidRPr="00C77E36">
        <w:rPr>
          <w:rFonts w:ascii="Book Antiqua" w:hAnsi="Book Antiqua"/>
        </w:rPr>
        <w:t xml:space="preserve"> P, </w:t>
      </w:r>
      <w:proofErr w:type="spellStart"/>
      <w:r w:rsidRPr="00C77E36">
        <w:rPr>
          <w:rFonts w:ascii="Book Antiqua" w:hAnsi="Book Antiqua"/>
        </w:rPr>
        <w:t>Briet</w:t>
      </w:r>
      <w:proofErr w:type="spellEnd"/>
      <w:r w:rsidRPr="00C77E36">
        <w:rPr>
          <w:rFonts w:ascii="Book Antiqua" w:hAnsi="Book Antiqua"/>
        </w:rPr>
        <w:t xml:space="preserve"> C, </w:t>
      </w:r>
      <w:proofErr w:type="spellStart"/>
      <w:r w:rsidRPr="00C77E36">
        <w:rPr>
          <w:rFonts w:ascii="Book Antiqua" w:hAnsi="Book Antiqua"/>
        </w:rPr>
        <w:t>Mucci</w:t>
      </w:r>
      <w:proofErr w:type="spellEnd"/>
      <w:r w:rsidRPr="00C77E36">
        <w:rPr>
          <w:rFonts w:ascii="Book Antiqua" w:hAnsi="Book Antiqua"/>
        </w:rPr>
        <w:t xml:space="preserve"> S, </w:t>
      </w:r>
      <w:proofErr w:type="spellStart"/>
      <w:r w:rsidRPr="00C77E36">
        <w:rPr>
          <w:rFonts w:ascii="Book Antiqua" w:hAnsi="Book Antiqua"/>
        </w:rPr>
        <w:t>Drui</w:t>
      </w:r>
      <w:proofErr w:type="spellEnd"/>
      <w:r w:rsidRPr="00C77E36">
        <w:rPr>
          <w:rFonts w:ascii="Book Antiqua" w:hAnsi="Book Antiqua"/>
        </w:rPr>
        <w:t xml:space="preserve"> D, </w:t>
      </w:r>
      <w:proofErr w:type="spellStart"/>
      <w:r w:rsidRPr="00C77E36">
        <w:rPr>
          <w:rFonts w:ascii="Book Antiqua" w:hAnsi="Book Antiqua"/>
        </w:rPr>
        <w:t>Hamy</w:t>
      </w:r>
      <w:proofErr w:type="spellEnd"/>
      <w:r w:rsidRPr="00C77E36">
        <w:rPr>
          <w:rFonts w:ascii="Book Antiqua" w:hAnsi="Book Antiqua"/>
        </w:rPr>
        <w:t xml:space="preserve"> A. Adrenocortical carcinoma: Impact of surgical treatment. </w:t>
      </w:r>
      <w:r w:rsidRPr="00C77E36">
        <w:rPr>
          <w:rFonts w:ascii="Book Antiqua" w:hAnsi="Book Antiqua"/>
          <w:i/>
          <w:iCs/>
        </w:rPr>
        <w:t>Ann Endocrinol (Paris)</w:t>
      </w:r>
      <w:r w:rsidRPr="00C77E36">
        <w:rPr>
          <w:rFonts w:ascii="Book Antiqua" w:hAnsi="Book Antiqua"/>
        </w:rPr>
        <w:t xml:space="preserve"> 2019; </w:t>
      </w:r>
      <w:r w:rsidRPr="00C77E36">
        <w:rPr>
          <w:rFonts w:ascii="Book Antiqua" w:hAnsi="Book Antiqua"/>
          <w:b/>
          <w:bCs/>
        </w:rPr>
        <w:t>80</w:t>
      </w:r>
      <w:r w:rsidRPr="00C77E36">
        <w:rPr>
          <w:rFonts w:ascii="Book Antiqua" w:hAnsi="Book Antiqua"/>
        </w:rPr>
        <w:t>: 308-313 [PMID: 31722787 DOI: 10.1016/j.ando.2019.09.001]</w:t>
      </w:r>
    </w:p>
    <w:p w14:paraId="1993B706"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19 </w:t>
      </w:r>
      <w:r w:rsidRPr="00C77E36">
        <w:rPr>
          <w:rFonts w:ascii="Book Antiqua" w:hAnsi="Book Antiqua"/>
          <w:b/>
          <w:bCs/>
        </w:rPr>
        <w:t>Tran TB</w:t>
      </w:r>
      <w:r w:rsidRPr="00C77E36">
        <w:rPr>
          <w:rFonts w:ascii="Book Antiqua" w:hAnsi="Book Antiqua"/>
        </w:rPr>
        <w:t xml:space="preserve">, </w:t>
      </w:r>
      <w:proofErr w:type="spellStart"/>
      <w:r w:rsidRPr="00C77E36">
        <w:rPr>
          <w:rFonts w:ascii="Book Antiqua" w:hAnsi="Book Antiqua"/>
        </w:rPr>
        <w:t>Postlewait</w:t>
      </w:r>
      <w:proofErr w:type="spellEnd"/>
      <w:r w:rsidRPr="00C77E36">
        <w:rPr>
          <w:rFonts w:ascii="Book Antiqua" w:hAnsi="Book Antiqua"/>
        </w:rPr>
        <w:t xml:space="preserve"> LM, </w:t>
      </w:r>
      <w:proofErr w:type="spellStart"/>
      <w:r w:rsidRPr="00C77E36">
        <w:rPr>
          <w:rFonts w:ascii="Book Antiqua" w:hAnsi="Book Antiqua"/>
        </w:rPr>
        <w:t>Maithel</w:t>
      </w:r>
      <w:proofErr w:type="spellEnd"/>
      <w:r w:rsidRPr="00C77E36">
        <w:rPr>
          <w:rFonts w:ascii="Book Antiqua" w:hAnsi="Book Antiqua"/>
        </w:rPr>
        <w:t xml:space="preserve"> SK, Prescott JD, Wang TS, Glenn J, </w:t>
      </w:r>
      <w:proofErr w:type="spellStart"/>
      <w:r w:rsidRPr="00C77E36">
        <w:rPr>
          <w:rFonts w:ascii="Book Antiqua" w:hAnsi="Book Antiqua"/>
        </w:rPr>
        <w:t>Phay</w:t>
      </w:r>
      <w:proofErr w:type="spellEnd"/>
      <w:r w:rsidRPr="00C77E36">
        <w:rPr>
          <w:rFonts w:ascii="Book Antiqua" w:hAnsi="Book Antiqua"/>
        </w:rPr>
        <w:t xml:space="preserve"> JE, </w:t>
      </w:r>
      <w:proofErr w:type="spellStart"/>
      <w:r w:rsidRPr="00C77E36">
        <w:rPr>
          <w:rFonts w:ascii="Book Antiqua" w:hAnsi="Book Antiqua"/>
        </w:rPr>
        <w:t>Keplinger</w:t>
      </w:r>
      <w:proofErr w:type="spellEnd"/>
      <w:r w:rsidRPr="00C77E36">
        <w:rPr>
          <w:rFonts w:ascii="Book Antiqua" w:hAnsi="Book Antiqua"/>
        </w:rPr>
        <w:t xml:space="preserve"> K, Fields RC, </w:t>
      </w:r>
      <w:proofErr w:type="spellStart"/>
      <w:r w:rsidRPr="00C77E36">
        <w:rPr>
          <w:rFonts w:ascii="Book Antiqua" w:hAnsi="Book Antiqua"/>
        </w:rPr>
        <w:t>Jin</w:t>
      </w:r>
      <w:proofErr w:type="spellEnd"/>
      <w:r w:rsidRPr="00C77E36">
        <w:rPr>
          <w:rFonts w:ascii="Book Antiqua" w:hAnsi="Book Antiqua"/>
        </w:rPr>
        <w:t xml:space="preserve"> LX, Weber SM, Salem A, </w:t>
      </w:r>
      <w:proofErr w:type="spellStart"/>
      <w:r w:rsidRPr="00C77E36">
        <w:rPr>
          <w:rFonts w:ascii="Book Antiqua" w:hAnsi="Book Antiqua"/>
        </w:rPr>
        <w:t>Sicklick</w:t>
      </w:r>
      <w:proofErr w:type="spellEnd"/>
      <w:r w:rsidRPr="00C77E36">
        <w:rPr>
          <w:rFonts w:ascii="Book Antiqua" w:hAnsi="Book Antiqua"/>
        </w:rPr>
        <w:t xml:space="preserve"> JK, Gad S, </w:t>
      </w:r>
      <w:proofErr w:type="spellStart"/>
      <w:r w:rsidRPr="00C77E36">
        <w:rPr>
          <w:rFonts w:ascii="Book Antiqua" w:hAnsi="Book Antiqua"/>
        </w:rPr>
        <w:t>Yopp</w:t>
      </w:r>
      <w:proofErr w:type="spellEnd"/>
      <w:r w:rsidRPr="00C77E36">
        <w:rPr>
          <w:rFonts w:ascii="Book Antiqua" w:hAnsi="Book Antiqua"/>
        </w:rPr>
        <w:t xml:space="preserve"> AC, Mansour JC, Duh QY, </w:t>
      </w:r>
      <w:proofErr w:type="spellStart"/>
      <w:r w:rsidRPr="00C77E36">
        <w:rPr>
          <w:rFonts w:ascii="Book Antiqua" w:hAnsi="Book Antiqua"/>
        </w:rPr>
        <w:t>Seiser</w:t>
      </w:r>
      <w:proofErr w:type="spellEnd"/>
      <w:r w:rsidRPr="00C77E36">
        <w:rPr>
          <w:rFonts w:ascii="Book Antiqua" w:hAnsi="Book Antiqua"/>
        </w:rPr>
        <w:t xml:space="preserve"> N, </w:t>
      </w:r>
      <w:proofErr w:type="spellStart"/>
      <w:r w:rsidRPr="00C77E36">
        <w:rPr>
          <w:rFonts w:ascii="Book Antiqua" w:hAnsi="Book Antiqua"/>
        </w:rPr>
        <w:t>Solorzano</w:t>
      </w:r>
      <w:proofErr w:type="spellEnd"/>
      <w:r w:rsidRPr="00C77E36">
        <w:rPr>
          <w:rFonts w:ascii="Book Antiqua" w:hAnsi="Book Antiqua"/>
        </w:rPr>
        <w:t xml:space="preserve"> CC, Kiernan CM, </w:t>
      </w:r>
      <w:proofErr w:type="spellStart"/>
      <w:r w:rsidRPr="00C77E36">
        <w:rPr>
          <w:rFonts w:ascii="Book Antiqua" w:hAnsi="Book Antiqua"/>
        </w:rPr>
        <w:t>Votanopoulos</w:t>
      </w:r>
      <w:proofErr w:type="spellEnd"/>
      <w:r w:rsidRPr="00C77E36">
        <w:rPr>
          <w:rFonts w:ascii="Book Antiqua" w:hAnsi="Book Antiqua"/>
        </w:rPr>
        <w:t xml:space="preserve"> KI, Levine EA, </w:t>
      </w:r>
      <w:proofErr w:type="spellStart"/>
      <w:r w:rsidRPr="00C77E36">
        <w:rPr>
          <w:rFonts w:ascii="Book Antiqua" w:hAnsi="Book Antiqua"/>
        </w:rPr>
        <w:t>Hatzaras</w:t>
      </w:r>
      <w:proofErr w:type="spellEnd"/>
      <w:r w:rsidRPr="00C77E36">
        <w:rPr>
          <w:rFonts w:ascii="Book Antiqua" w:hAnsi="Book Antiqua"/>
        </w:rPr>
        <w:t xml:space="preserve"> I, </w:t>
      </w:r>
      <w:proofErr w:type="spellStart"/>
      <w:r w:rsidRPr="00C77E36">
        <w:rPr>
          <w:rFonts w:ascii="Book Antiqua" w:hAnsi="Book Antiqua"/>
        </w:rPr>
        <w:t>Shenoy</w:t>
      </w:r>
      <w:proofErr w:type="spellEnd"/>
      <w:r w:rsidRPr="00C77E36">
        <w:rPr>
          <w:rFonts w:ascii="Book Antiqua" w:hAnsi="Book Antiqua"/>
        </w:rPr>
        <w:t xml:space="preserve"> R, </w:t>
      </w:r>
      <w:proofErr w:type="spellStart"/>
      <w:r w:rsidRPr="00C77E36">
        <w:rPr>
          <w:rFonts w:ascii="Book Antiqua" w:hAnsi="Book Antiqua"/>
        </w:rPr>
        <w:t>Pawlik</w:t>
      </w:r>
      <w:proofErr w:type="spellEnd"/>
      <w:r w:rsidRPr="00C77E36">
        <w:rPr>
          <w:rFonts w:ascii="Book Antiqua" w:hAnsi="Book Antiqua"/>
        </w:rPr>
        <w:t xml:space="preserve"> TM, Norton JA, </w:t>
      </w:r>
      <w:proofErr w:type="spellStart"/>
      <w:r w:rsidRPr="00C77E36">
        <w:rPr>
          <w:rFonts w:ascii="Book Antiqua" w:hAnsi="Book Antiqua"/>
        </w:rPr>
        <w:t>Poultsides</w:t>
      </w:r>
      <w:proofErr w:type="spellEnd"/>
      <w:r w:rsidRPr="00C77E36">
        <w:rPr>
          <w:rFonts w:ascii="Book Antiqua" w:hAnsi="Book Antiqua"/>
        </w:rPr>
        <w:t xml:space="preserve"> GA. Actual 10-year survivors following resection of adrenocortical carcinoma. </w:t>
      </w:r>
      <w:r w:rsidRPr="00C77E36">
        <w:rPr>
          <w:rFonts w:ascii="Book Antiqua" w:hAnsi="Book Antiqua"/>
          <w:i/>
          <w:iCs/>
        </w:rPr>
        <w:t>J Surg Oncol</w:t>
      </w:r>
      <w:r w:rsidRPr="00C77E36">
        <w:rPr>
          <w:rFonts w:ascii="Book Antiqua" w:hAnsi="Book Antiqua"/>
        </w:rPr>
        <w:t xml:space="preserve"> 2016; </w:t>
      </w:r>
      <w:r w:rsidRPr="00C77E36">
        <w:rPr>
          <w:rFonts w:ascii="Book Antiqua" w:hAnsi="Book Antiqua"/>
          <w:b/>
          <w:bCs/>
        </w:rPr>
        <w:t>114</w:t>
      </w:r>
      <w:r w:rsidRPr="00C77E36">
        <w:rPr>
          <w:rFonts w:ascii="Book Antiqua" w:hAnsi="Book Antiqua"/>
        </w:rPr>
        <w:t>: 971-976 [PMID: 27633419 DOI: 10.1002/jso.24439]</w:t>
      </w:r>
    </w:p>
    <w:p w14:paraId="52E12391"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20 </w:t>
      </w:r>
      <w:proofErr w:type="spellStart"/>
      <w:r w:rsidRPr="00C77E36">
        <w:rPr>
          <w:rFonts w:ascii="Book Antiqua" w:hAnsi="Book Antiqua"/>
          <w:b/>
          <w:bCs/>
        </w:rPr>
        <w:t>Guichard</w:t>
      </w:r>
      <w:proofErr w:type="spellEnd"/>
      <w:r w:rsidRPr="00C77E36">
        <w:rPr>
          <w:rFonts w:ascii="Book Antiqua" w:hAnsi="Book Antiqua"/>
          <w:b/>
          <w:bCs/>
        </w:rPr>
        <w:t xml:space="preserve"> JB</w:t>
      </w:r>
      <w:r w:rsidRPr="00C77E36">
        <w:rPr>
          <w:rFonts w:ascii="Book Antiqua" w:hAnsi="Book Antiqua"/>
        </w:rPr>
        <w:t xml:space="preserve">, </w:t>
      </w:r>
      <w:proofErr w:type="spellStart"/>
      <w:r w:rsidRPr="00C77E36">
        <w:rPr>
          <w:rFonts w:ascii="Book Antiqua" w:hAnsi="Book Antiqua"/>
        </w:rPr>
        <w:t>Naud</w:t>
      </w:r>
      <w:proofErr w:type="spellEnd"/>
      <w:r w:rsidRPr="00C77E36">
        <w:rPr>
          <w:rFonts w:ascii="Book Antiqua" w:hAnsi="Book Antiqua"/>
        </w:rPr>
        <w:t xml:space="preserve"> P, </w:t>
      </w:r>
      <w:proofErr w:type="spellStart"/>
      <w:r w:rsidRPr="00C77E36">
        <w:rPr>
          <w:rFonts w:ascii="Book Antiqua" w:hAnsi="Book Antiqua"/>
        </w:rPr>
        <w:t>Xiong</w:t>
      </w:r>
      <w:proofErr w:type="spellEnd"/>
      <w:r w:rsidRPr="00C77E36">
        <w:rPr>
          <w:rFonts w:ascii="Book Antiqua" w:hAnsi="Book Antiqua"/>
        </w:rPr>
        <w:t xml:space="preserve"> F, Qi X, </w:t>
      </w:r>
      <w:proofErr w:type="spellStart"/>
      <w:r w:rsidRPr="00C77E36">
        <w:rPr>
          <w:rFonts w:ascii="Book Antiqua" w:hAnsi="Book Antiqua"/>
        </w:rPr>
        <w:t>L'Heureux</w:t>
      </w:r>
      <w:proofErr w:type="spellEnd"/>
      <w:r w:rsidRPr="00C77E36">
        <w:rPr>
          <w:rFonts w:ascii="Book Antiqua" w:hAnsi="Book Antiqua"/>
        </w:rPr>
        <w:t xml:space="preserve"> N, Hiram R, Tardif JC, Cartier R, Da Costa A, </w:t>
      </w:r>
      <w:proofErr w:type="spellStart"/>
      <w:r w:rsidRPr="00C77E36">
        <w:rPr>
          <w:rFonts w:ascii="Book Antiqua" w:hAnsi="Book Antiqua"/>
        </w:rPr>
        <w:t>Nattel</w:t>
      </w:r>
      <w:proofErr w:type="spellEnd"/>
      <w:r w:rsidRPr="00C77E36">
        <w:rPr>
          <w:rFonts w:ascii="Book Antiqua" w:hAnsi="Book Antiqua"/>
        </w:rPr>
        <w:t xml:space="preserve"> S. Comparison of Atrial Remodeling Caused by Sustained Atrial Flutter Versus Atrial Fibrillation. </w:t>
      </w:r>
      <w:r w:rsidRPr="00C77E36">
        <w:rPr>
          <w:rFonts w:ascii="Book Antiqua" w:hAnsi="Book Antiqua"/>
          <w:i/>
          <w:iCs/>
        </w:rPr>
        <w:t xml:space="preserve">J Am </w:t>
      </w:r>
      <w:proofErr w:type="spellStart"/>
      <w:r w:rsidRPr="00C77E36">
        <w:rPr>
          <w:rFonts w:ascii="Book Antiqua" w:hAnsi="Book Antiqua"/>
          <w:i/>
          <w:iCs/>
        </w:rPr>
        <w:t>Coll</w:t>
      </w:r>
      <w:proofErr w:type="spellEnd"/>
      <w:r w:rsidRPr="00C77E36">
        <w:rPr>
          <w:rFonts w:ascii="Book Antiqua" w:hAnsi="Book Antiqua"/>
          <w:i/>
          <w:iCs/>
        </w:rPr>
        <w:t xml:space="preserve"> </w:t>
      </w:r>
      <w:proofErr w:type="spellStart"/>
      <w:r w:rsidRPr="00C77E36">
        <w:rPr>
          <w:rFonts w:ascii="Book Antiqua" w:hAnsi="Book Antiqua"/>
          <w:i/>
          <w:iCs/>
        </w:rPr>
        <w:t>Cardiol</w:t>
      </w:r>
      <w:proofErr w:type="spellEnd"/>
      <w:r w:rsidRPr="00C77E36">
        <w:rPr>
          <w:rFonts w:ascii="Book Antiqua" w:hAnsi="Book Antiqua"/>
        </w:rPr>
        <w:t xml:space="preserve"> 2020; </w:t>
      </w:r>
      <w:r w:rsidRPr="00C77E36">
        <w:rPr>
          <w:rFonts w:ascii="Book Antiqua" w:hAnsi="Book Antiqua"/>
          <w:b/>
          <w:bCs/>
        </w:rPr>
        <w:t>76</w:t>
      </w:r>
      <w:r w:rsidRPr="00C77E36">
        <w:rPr>
          <w:rFonts w:ascii="Book Antiqua" w:hAnsi="Book Antiqua"/>
        </w:rPr>
        <w:t>: 374-388 [PMID: 32703507 DOI: 10.1016/j.jacc.2020.05.062]</w:t>
      </w:r>
    </w:p>
    <w:p w14:paraId="221E48F8" w14:textId="77777777" w:rsidR="00F4506F" w:rsidRPr="00C77E36" w:rsidRDefault="00F4506F" w:rsidP="00C77E36">
      <w:pPr>
        <w:spacing w:line="360" w:lineRule="auto"/>
        <w:jc w:val="both"/>
        <w:rPr>
          <w:rFonts w:ascii="Book Antiqua" w:hAnsi="Book Antiqua"/>
        </w:rPr>
      </w:pPr>
      <w:r w:rsidRPr="00C77E36">
        <w:rPr>
          <w:rFonts w:ascii="Book Antiqua" w:hAnsi="Book Antiqua"/>
        </w:rPr>
        <w:lastRenderedPageBreak/>
        <w:t xml:space="preserve">21 </w:t>
      </w:r>
      <w:r w:rsidRPr="00C77E36">
        <w:rPr>
          <w:rFonts w:ascii="Book Antiqua" w:hAnsi="Book Antiqua"/>
          <w:b/>
          <w:bCs/>
        </w:rPr>
        <w:t>Markowitz SM</w:t>
      </w:r>
      <w:r w:rsidRPr="00C77E36">
        <w:rPr>
          <w:rFonts w:ascii="Book Antiqua" w:hAnsi="Book Antiqua"/>
        </w:rPr>
        <w:t xml:space="preserve">, Thomas G, Liu CF, Cheung JW, </w:t>
      </w:r>
      <w:proofErr w:type="spellStart"/>
      <w:r w:rsidRPr="00C77E36">
        <w:rPr>
          <w:rFonts w:ascii="Book Antiqua" w:hAnsi="Book Antiqua"/>
        </w:rPr>
        <w:t>Ip</w:t>
      </w:r>
      <w:proofErr w:type="spellEnd"/>
      <w:r w:rsidRPr="00C77E36">
        <w:rPr>
          <w:rFonts w:ascii="Book Antiqua" w:hAnsi="Book Antiqua"/>
        </w:rPr>
        <w:t xml:space="preserve"> JE, </w:t>
      </w:r>
      <w:proofErr w:type="spellStart"/>
      <w:r w:rsidRPr="00C77E36">
        <w:rPr>
          <w:rFonts w:ascii="Book Antiqua" w:hAnsi="Book Antiqua"/>
        </w:rPr>
        <w:t>Lerman</w:t>
      </w:r>
      <w:proofErr w:type="spellEnd"/>
      <w:r w:rsidRPr="00C77E36">
        <w:rPr>
          <w:rFonts w:ascii="Book Antiqua" w:hAnsi="Book Antiqua"/>
        </w:rPr>
        <w:t xml:space="preserve"> BB. Atrial Tachycardias and Atypical Atrial Flutters: Mechanisms and Approaches to Ablation. </w:t>
      </w:r>
      <w:proofErr w:type="spellStart"/>
      <w:r w:rsidRPr="00C77E36">
        <w:rPr>
          <w:rFonts w:ascii="Book Antiqua" w:hAnsi="Book Antiqua"/>
          <w:i/>
          <w:iCs/>
        </w:rPr>
        <w:t>Arrhythm</w:t>
      </w:r>
      <w:proofErr w:type="spellEnd"/>
      <w:r w:rsidRPr="00C77E36">
        <w:rPr>
          <w:rFonts w:ascii="Book Antiqua" w:hAnsi="Book Antiqua"/>
          <w:i/>
          <w:iCs/>
        </w:rPr>
        <w:t xml:space="preserve"> </w:t>
      </w:r>
      <w:proofErr w:type="spellStart"/>
      <w:r w:rsidRPr="00C77E36">
        <w:rPr>
          <w:rFonts w:ascii="Book Antiqua" w:hAnsi="Book Antiqua"/>
          <w:i/>
          <w:iCs/>
        </w:rPr>
        <w:t>Electrophysiol</w:t>
      </w:r>
      <w:proofErr w:type="spellEnd"/>
      <w:r w:rsidRPr="00C77E36">
        <w:rPr>
          <w:rFonts w:ascii="Book Antiqua" w:hAnsi="Book Antiqua"/>
          <w:i/>
          <w:iCs/>
        </w:rPr>
        <w:t xml:space="preserve"> Rev</w:t>
      </w:r>
      <w:r w:rsidRPr="00C77E36">
        <w:rPr>
          <w:rFonts w:ascii="Book Antiqua" w:hAnsi="Book Antiqua"/>
        </w:rPr>
        <w:t xml:space="preserve"> 2019; </w:t>
      </w:r>
      <w:r w:rsidRPr="00C77E36">
        <w:rPr>
          <w:rFonts w:ascii="Book Antiqua" w:hAnsi="Book Antiqua"/>
          <w:b/>
          <w:bCs/>
        </w:rPr>
        <w:t>8</w:t>
      </w:r>
      <w:r w:rsidRPr="00C77E36">
        <w:rPr>
          <w:rFonts w:ascii="Book Antiqua" w:hAnsi="Book Antiqua"/>
        </w:rPr>
        <w:t>: 131-137 [PMID: 31114688 DOI: 10.15420/aer.2019.17.2]</w:t>
      </w:r>
    </w:p>
    <w:p w14:paraId="7EE21D05"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22 </w:t>
      </w:r>
      <w:proofErr w:type="spellStart"/>
      <w:r w:rsidRPr="00C77E36">
        <w:rPr>
          <w:rFonts w:ascii="Book Antiqua" w:hAnsi="Book Antiqua"/>
          <w:b/>
          <w:bCs/>
        </w:rPr>
        <w:t>Shufelt</w:t>
      </w:r>
      <w:proofErr w:type="spellEnd"/>
      <w:r w:rsidRPr="00C77E36">
        <w:rPr>
          <w:rFonts w:ascii="Book Antiqua" w:hAnsi="Book Antiqua"/>
          <w:b/>
          <w:bCs/>
        </w:rPr>
        <w:t xml:space="preserve"> CL</w:t>
      </w:r>
      <w:r w:rsidRPr="00C77E36">
        <w:rPr>
          <w:rFonts w:ascii="Book Antiqua" w:hAnsi="Book Antiqua"/>
        </w:rPr>
        <w:t xml:space="preserve">, Pacheco C, Tweet MS, Miller VM. Sex-Specific Physiology and Cardiovascular Disease. </w:t>
      </w:r>
      <w:r w:rsidRPr="00C77E36">
        <w:rPr>
          <w:rFonts w:ascii="Book Antiqua" w:hAnsi="Book Antiqua"/>
          <w:i/>
          <w:iCs/>
        </w:rPr>
        <w:t>Adv Exp Med Biol</w:t>
      </w:r>
      <w:r w:rsidRPr="00C77E36">
        <w:rPr>
          <w:rFonts w:ascii="Book Antiqua" w:hAnsi="Book Antiqua"/>
        </w:rPr>
        <w:t xml:space="preserve"> 2018; </w:t>
      </w:r>
      <w:r w:rsidRPr="00C77E36">
        <w:rPr>
          <w:rFonts w:ascii="Book Antiqua" w:hAnsi="Book Antiqua"/>
          <w:b/>
          <w:bCs/>
        </w:rPr>
        <w:t>1065</w:t>
      </w:r>
      <w:r w:rsidRPr="00C77E36">
        <w:rPr>
          <w:rFonts w:ascii="Book Antiqua" w:hAnsi="Book Antiqua"/>
        </w:rPr>
        <w:t>: 433-454 [PMID: 30051400 DOI: 10.1007/978-3-319-77932-4_27]</w:t>
      </w:r>
    </w:p>
    <w:p w14:paraId="43803B3B"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23 </w:t>
      </w:r>
      <w:proofErr w:type="spellStart"/>
      <w:r w:rsidRPr="00C77E36">
        <w:rPr>
          <w:rFonts w:ascii="Book Antiqua" w:hAnsi="Book Antiqua"/>
          <w:b/>
          <w:bCs/>
        </w:rPr>
        <w:t>Doleeb</w:t>
      </w:r>
      <w:proofErr w:type="spellEnd"/>
      <w:r w:rsidRPr="00C77E36">
        <w:rPr>
          <w:rFonts w:ascii="Book Antiqua" w:hAnsi="Book Antiqua"/>
          <w:b/>
          <w:bCs/>
        </w:rPr>
        <w:t xml:space="preserve"> S</w:t>
      </w:r>
      <w:r w:rsidRPr="00C77E36">
        <w:rPr>
          <w:rFonts w:ascii="Book Antiqua" w:hAnsi="Book Antiqua"/>
        </w:rPr>
        <w:t xml:space="preserve">, </w:t>
      </w:r>
      <w:proofErr w:type="spellStart"/>
      <w:r w:rsidRPr="00C77E36">
        <w:rPr>
          <w:rFonts w:ascii="Book Antiqua" w:hAnsi="Book Antiqua"/>
        </w:rPr>
        <w:t>Kratz</w:t>
      </w:r>
      <w:proofErr w:type="spellEnd"/>
      <w:r w:rsidRPr="00C77E36">
        <w:rPr>
          <w:rFonts w:ascii="Book Antiqua" w:hAnsi="Book Antiqua"/>
        </w:rPr>
        <w:t xml:space="preserve"> A, Salter M, </w:t>
      </w:r>
      <w:proofErr w:type="spellStart"/>
      <w:r w:rsidRPr="00C77E36">
        <w:rPr>
          <w:rFonts w:ascii="Book Antiqua" w:hAnsi="Book Antiqua"/>
        </w:rPr>
        <w:t>Thohan</w:t>
      </w:r>
      <w:proofErr w:type="spellEnd"/>
      <w:r w:rsidRPr="00C77E36">
        <w:rPr>
          <w:rFonts w:ascii="Book Antiqua" w:hAnsi="Book Antiqua"/>
        </w:rPr>
        <w:t xml:space="preserve"> V. Strong muscles, weak heart: testosterone-induced cardiomyopathy. </w:t>
      </w:r>
      <w:r w:rsidRPr="00C77E36">
        <w:rPr>
          <w:rFonts w:ascii="Book Antiqua" w:hAnsi="Book Antiqua"/>
          <w:i/>
          <w:iCs/>
        </w:rPr>
        <w:t>ESC Heart Fail</w:t>
      </w:r>
      <w:r w:rsidRPr="00C77E36">
        <w:rPr>
          <w:rFonts w:ascii="Book Antiqua" w:hAnsi="Book Antiqua"/>
        </w:rPr>
        <w:t xml:space="preserve"> 2019; </w:t>
      </w:r>
      <w:r w:rsidRPr="00C77E36">
        <w:rPr>
          <w:rFonts w:ascii="Book Antiqua" w:hAnsi="Book Antiqua"/>
          <w:b/>
          <w:bCs/>
        </w:rPr>
        <w:t>6</w:t>
      </w:r>
      <w:r w:rsidRPr="00C77E36">
        <w:rPr>
          <w:rFonts w:ascii="Book Antiqua" w:hAnsi="Book Antiqua"/>
        </w:rPr>
        <w:t>: 1000-1004 [PMID: 31287235 DOI: 10.1002/ehf2.12494]</w:t>
      </w:r>
    </w:p>
    <w:p w14:paraId="296D2E5C"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24 </w:t>
      </w:r>
      <w:r w:rsidRPr="00C77E36">
        <w:rPr>
          <w:rFonts w:ascii="Book Antiqua" w:hAnsi="Book Antiqua"/>
          <w:b/>
          <w:bCs/>
        </w:rPr>
        <w:t>Pope HG Jr</w:t>
      </w:r>
      <w:r w:rsidRPr="00C77E36">
        <w:rPr>
          <w:rFonts w:ascii="Book Antiqua" w:hAnsi="Book Antiqua"/>
        </w:rPr>
        <w:t xml:space="preserve">, Wood RI, </w:t>
      </w:r>
      <w:proofErr w:type="spellStart"/>
      <w:r w:rsidRPr="00C77E36">
        <w:rPr>
          <w:rFonts w:ascii="Book Antiqua" w:hAnsi="Book Antiqua"/>
        </w:rPr>
        <w:t>Rogol</w:t>
      </w:r>
      <w:proofErr w:type="spellEnd"/>
      <w:r w:rsidRPr="00C77E36">
        <w:rPr>
          <w:rFonts w:ascii="Book Antiqua" w:hAnsi="Book Antiqua"/>
        </w:rPr>
        <w:t xml:space="preserve"> A, Nyberg F, Bowers L, Bhasin S. Adverse health consequences of performance-enhancing drugs: an Endocrine Society scientific statement. </w:t>
      </w:r>
      <w:proofErr w:type="spellStart"/>
      <w:r w:rsidRPr="00C77E36">
        <w:rPr>
          <w:rFonts w:ascii="Book Antiqua" w:hAnsi="Book Antiqua"/>
          <w:i/>
          <w:iCs/>
        </w:rPr>
        <w:t>Endocr</w:t>
      </w:r>
      <w:proofErr w:type="spellEnd"/>
      <w:r w:rsidRPr="00C77E36">
        <w:rPr>
          <w:rFonts w:ascii="Book Antiqua" w:hAnsi="Book Antiqua"/>
          <w:i/>
          <w:iCs/>
        </w:rPr>
        <w:t xml:space="preserve"> Rev</w:t>
      </w:r>
      <w:r w:rsidRPr="00C77E36">
        <w:rPr>
          <w:rFonts w:ascii="Book Antiqua" w:hAnsi="Book Antiqua"/>
        </w:rPr>
        <w:t xml:space="preserve"> 2014; </w:t>
      </w:r>
      <w:r w:rsidRPr="00C77E36">
        <w:rPr>
          <w:rFonts w:ascii="Book Antiqua" w:hAnsi="Book Antiqua"/>
          <w:b/>
          <w:bCs/>
        </w:rPr>
        <w:t>35</w:t>
      </w:r>
      <w:r w:rsidRPr="00C77E36">
        <w:rPr>
          <w:rFonts w:ascii="Book Antiqua" w:hAnsi="Book Antiqua"/>
        </w:rPr>
        <w:t>: 341-375 [PMID: 24423981 DOI: 10.1210/er.2013-1058]</w:t>
      </w:r>
    </w:p>
    <w:p w14:paraId="5C9856C9"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25 </w:t>
      </w:r>
      <w:r w:rsidRPr="00C77E36">
        <w:rPr>
          <w:rFonts w:ascii="Book Antiqua" w:hAnsi="Book Antiqua"/>
          <w:b/>
          <w:bCs/>
        </w:rPr>
        <w:t>Stone T</w:t>
      </w:r>
      <w:r w:rsidRPr="00C77E36">
        <w:rPr>
          <w:rFonts w:ascii="Book Antiqua" w:hAnsi="Book Antiqua"/>
        </w:rPr>
        <w:t xml:space="preserve">, </w:t>
      </w:r>
      <w:proofErr w:type="spellStart"/>
      <w:r w:rsidRPr="00C77E36">
        <w:rPr>
          <w:rFonts w:ascii="Book Antiqua" w:hAnsi="Book Antiqua"/>
        </w:rPr>
        <w:t>Stachenfeld</w:t>
      </w:r>
      <w:proofErr w:type="spellEnd"/>
      <w:r w:rsidRPr="00C77E36">
        <w:rPr>
          <w:rFonts w:ascii="Book Antiqua" w:hAnsi="Book Antiqua"/>
        </w:rPr>
        <w:t xml:space="preserve"> NS. Pathophysiological effects of androgens on the female vascular system. </w:t>
      </w:r>
      <w:r w:rsidRPr="00C77E36">
        <w:rPr>
          <w:rFonts w:ascii="Book Antiqua" w:hAnsi="Book Antiqua"/>
          <w:i/>
          <w:iCs/>
        </w:rPr>
        <w:t>Biol Sex Differ</w:t>
      </w:r>
      <w:r w:rsidRPr="00C77E36">
        <w:rPr>
          <w:rFonts w:ascii="Book Antiqua" w:hAnsi="Book Antiqua"/>
        </w:rPr>
        <w:t xml:space="preserve"> 2020; </w:t>
      </w:r>
      <w:r w:rsidRPr="00C77E36">
        <w:rPr>
          <w:rFonts w:ascii="Book Antiqua" w:hAnsi="Book Antiqua"/>
          <w:b/>
          <w:bCs/>
        </w:rPr>
        <w:t>11</w:t>
      </w:r>
      <w:r w:rsidRPr="00C77E36">
        <w:rPr>
          <w:rFonts w:ascii="Book Antiqua" w:hAnsi="Book Antiqua"/>
        </w:rPr>
        <w:t>: 45 [PMID: 32727622 DOI: 10.1186/s13293-020-00323-6]</w:t>
      </w:r>
    </w:p>
    <w:p w14:paraId="5B465547"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26 </w:t>
      </w:r>
      <w:r w:rsidRPr="00C77E36">
        <w:rPr>
          <w:rFonts w:ascii="Book Antiqua" w:hAnsi="Book Antiqua"/>
          <w:b/>
          <w:bCs/>
        </w:rPr>
        <w:t>Reckelhoff JF</w:t>
      </w:r>
      <w:r w:rsidRPr="00C77E36">
        <w:rPr>
          <w:rFonts w:ascii="Book Antiqua" w:hAnsi="Book Antiqua"/>
        </w:rPr>
        <w:t xml:space="preserve">, Roman RJ. Androgens and hypertension: role in both males and females? </w:t>
      </w:r>
      <w:r w:rsidRPr="00C77E36">
        <w:rPr>
          <w:rFonts w:ascii="Book Antiqua" w:hAnsi="Book Antiqua"/>
          <w:i/>
          <w:iCs/>
        </w:rPr>
        <w:t>Hypertension</w:t>
      </w:r>
      <w:r w:rsidRPr="00C77E36">
        <w:rPr>
          <w:rFonts w:ascii="Book Antiqua" w:hAnsi="Book Antiqua"/>
        </w:rPr>
        <w:t xml:space="preserve"> 2011; </w:t>
      </w:r>
      <w:r w:rsidRPr="00C77E36">
        <w:rPr>
          <w:rFonts w:ascii="Book Antiqua" w:hAnsi="Book Antiqua"/>
          <w:b/>
          <w:bCs/>
        </w:rPr>
        <w:t>57</w:t>
      </w:r>
      <w:r w:rsidRPr="00C77E36">
        <w:rPr>
          <w:rFonts w:ascii="Book Antiqua" w:hAnsi="Book Antiqua"/>
        </w:rPr>
        <w:t>: 681-682 [PMID: 21321304 DOI: 10.1161/HYPERTENSIONAHA.110.162750]</w:t>
      </w:r>
    </w:p>
    <w:p w14:paraId="34427317"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27 </w:t>
      </w:r>
      <w:proofErr w:type="spellStart"/>
      <w:r w:rsidRPr="00C77E36">
        <w:rPr>
          <w:rFonts w:ascii="Book Antiqua" w:hAnsi="Book Antiqua"/>
          <w:b/>
          <w:bCs/>
        </w:rPr>
        <w:t>Scicchitano</w:t>
      </w:r>
      <w:proofErr w:type="spellEnd"/>
      <w:r w:rsidRPr="00C77E36">
        <w:rPr>
          <w:rFonts w:ascii="Book Antiqua" w:hAnsi="Book Antiqua"/>
          <w:b/>
          <w:bCs/>
        </w:rPr>
        <w:t xml:space="preserve"> P</w:t>
      </w:r>
      <w:r w:rsidRPr="00C77E36">
        <w:rPr>
          <w:rFonts w:ascii="Book Antiqua" w:hAnsi="Book Antiqua"/>
        </w:rPr>
        <w:t xml:space="preserve">, </w:t>
      </w:r>
      <w:proofErr w:type="spellStart"/>
      <w:r w:rsidRPr="00C77E36">
        <w:rPr>
          <w:rFonts w:ascii="Book Antiqua" w:hAnsi="Book Antiqua"/>
        </w:rPr>
        <w:t>Dentamaro</w:t>
      </w:r>
      <w:proofErr w:type="spellEnd"/>
      <w:r w:rsidRPr="00C77E36">
        <w:rPr>
          <w:rFonts w:ascii="Book Antiqua" w:hAnsi="Book Antiqua"/>
        </w:rPr>
        <w:t xml:space="preserve"> I, Carbonara R, </w:t>
      </w:r>
      <w:proofErr w:type="spellStart"/>
      <w:r w:rsidRPr="00C77E36">
        <w:rPr>
          <w:rFonts w:ascii="Book Antiqua" w:hAnsi="Book Antiqua"/>
        </w:rPr>
        <w:t>Bulzis</w:t>
      </w:r>
      <w:proofErr w:type="spellEnd"/>
      <w:r w:rsidRPr="00C77E36">
        <w:rPr>
          <w:rFonts w:ascii="Book Antiqua" w:hAnsi="Book Antiqua"/>
        </w:rPr>
        <w:t xml:space="preserve"> G, </w:t>
      </w:r>
      <w:proofErr w:type="spellStart"/>
      <w:r w:rsidRPr="00C77E36">
        <w:rPr>
          <w:rFonts w:ascii="Book Antiqua" w:hAnsi="Book Antiqua"/>
        </w:rPr>
        <w:t>Dachille</w:t>
      </w:r>
      <w:proofErr w:type="spellEnd"/>
      <w:r w:rsidRPr="00C77E36">
        <w:rPr>
          <w:rFonts w:ascii="Book Antiqua" w:hAnsi="Book Antiqua"/>
        </w:rPr>
        <w:t xml:space="preserve"> A, Caputo P, </w:t>
      </w:r>
      <w:proofErr w:type="spellStart"/>
      <w:r w:rsidRPr="00C77E36">
        <w:rPr>
          <w:rFonts w:ascii="Book Antiqua" w:hAnsi="Book Antiqua"/>
        </w:rPr>
        <w:t>Riccardi</w:t>
      </w:r>
      <w:proofErr w:type="spellEnd"/>
      <w:r w:rsidRPr="00C77E36">
        <w:rPr>
          <w:rFonts w:ascii="Book Antiqua" w:hAnsi="Book Antiqua"/>
        </w:rPr>
        <w:t xml:space="preserve"> R, </w:t>
      </w:r>
      <w:proofErr w:type="spellStart"/>
      <w:r w:rsidRPr="00C77E36">
        <w:rPr>
          <w:rFonts w:ascii="Book Antiqua" w:hAnsi="Book Antiqua"/>
        </w:rPr>
        <w:t>Locorotondo</w:t>
      </w:r>
      <w:proofErr w:type="spellEnd"/>
      <w:r w:rsidRPr="00C77E36">
        <w:rPr>
          <w:rFonts w:ascii="Book Antiqua" w:hAnsi="Book Antiqua"/>
        </w:rPr>
        <w:t xml:space="preserve"> M, </w:t>
      </w:r>
      <w:proofErr w:type="spellStart"/>
      <w:r w:rsidRPr="00C77E36">
        <w:rPr>
          <w:rFonts w:ascii="Book Antiqua" w:hAnsi="Book Antiqua"/>
        </w:rPr>
        <w:t>Mandurino</w:t>
      </w:r>
      <w:proofErr w:type="spellEnd"/>
      <w:r w:rsidRPr="00C77E36">
        <w:rPr>
          <w:rFonts w:ascii="Book Antiqua" w:hAnsi="Book Antiqua"/>
        </w:rPr>
        <w:t xml:space="preserve"> C, Matteo Ciccone M. Cardiovascular Risk in Women With PCOS. </w:t>
      </w:r>
      <w:proofErr w:type="spellStart"/>
      <w:r w:rsidRPr="00C77E36">
        <w:rPr>
          <w:rFonts w:ascii="Book Antiqua" w:hAnsi="Book Antiqua"/>
          <w:i/>
          <w:iCs/>
        </w:rPr>
        <w:t>Int</w:t>
      </w:r>
      <w:proofErr w:type="spellEnd"/>
      <w:r w:rsidRPr="00C77E36">
        <w:rPr>
          <w:rFonts w:ascii="Book Antiqua" w:hAnsi="Book Antiqua"/>
          <w:i/>
          <w:iCs/>
        </w:rPr>
        <w:t xml:space="preserve"> J </w:t>
      </w:r>
      <w:proofErr w:type="spellStart"/>
      <w:r w:rsidRPr="00C77E36">
        <w:rPr>
          <w:rFonts w:ascii="Book Antiqua" w:hAnsi="Book Antiqua"/>
          <w:i/>
          <w:iCs/>
        </w:rPr>
        <w:t>Endocrinol</w:t>
      </w:r>
      <w:proofErr w:type="spellEnd"/>
      <w:r w:rsidRPr="00C77E36">
        <w:rPr>
          <w:rFonts w:ascii="Book Antiqua" w:hAnsi="Book Antiqua"/>
          <w:i/>
          <w:iCs/>
        </w:rPr>
        <w:t xml:space="preserve"> </w:t>
      </w:r>
      <w:proofErr w:type="spellStart"/>
      <w:r w:rsidRPr="00C77E36">
        <w:rPr>
          <w:rFonts w:ascii="Book Antiqua" w:hAnsi="Book Antiqua"/>
          <w:i/>
          <w:iCs/>
        </w:rPr>
        <w:t>Metab</w:t>
      </w:r>
      <w:proofErr w:type="spellEnd"/>
      <w:r w:rsidRPr="00C77E36">
        <w:rPr>
          <w:rFonts w:ascii="Book Antiqua" w:hAnsi="Book Antiqua"/>
        </w:rPr>
        <w:t xml:space="preserve"> 2012; </w:t>
      </w:r>
      <w:r w:rsidRPr="00C77E36">
        <w:rPr>
          <w:rFonts w:ascii="Book Antiqua" w:hAnsi="Book Antiqua"/>
          <w:b/>
          <w:bCs/>
        </w:rPr>
        <w:t>10</w:t>
      </w:r>
      <w:r w:rsidRPr="00C77E36">
        <w:rPr>
          <w:rFonts w:ascii="Book Antiqua" w:hAnsi="Book Antiqua"/>
        </w:rPr>
        <w:t>: 611-618 [PMID: 23843832 DOI: 10.5812/ijem.4020]</w:t>
      </w:r>
    </w:p>
    <w:p w14:paraId="7445FB37"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28 </w:t>
      </w:r>
      <w:r w:rsidRPr="00C77E36">
        <w:rPr>
          <w:rFonts w:ascii="Book Antiqua" w:hAnsi="Book Antiqua"/>
          <w:b/>
          <w:bCs/>
        </w:rPr>
        <w:t>Hsieh MH</w:t>
      </w:r>
      <w:r w:rsidRPr="00C77E36">
        <w:rPr>
          <w:rFonts w:ascii="Book Antiqua" w:hAnsi="Book Antiqua"/>
        </w:rPr>
        <w:t xml:space="preserve">, Tai CT, Tsai CF, Yu WC, Lin WS, Huang JL, Ding YA, Chang MS, Chen SA. Mechanism of spontaneous transition from typical atrial flutter to atrial fibrillation: role of ectopic atrial fibrillation foci. </w:t>
      </w:r>
      <w:r w:rsidRPr="00C77E36">
        <w:rPr>
          <w:rFonts w:ascii="Book Antiqua" w:hAnsi="Book Antiqua"/>
          <w:i/>
          <w:iCs/>
        </w:rPr>
        <w:t xml:space="preserve">Pacing </w:t>
      </w:r>
      <w:proofErr w:type="spellStart"/>
      <w:r w:rsidRPr="00C77E36">
        <w:rPr>
          <w:rFonts w:ascii="Book Antiqua" w:hAnsi="Book Antiqua"/>
          <w:i/>
          <w:iCs/>
        </w:rPr>
        <w:t>Clin</w:t>
      </w:r>
      <w:proofErr w:type="spellEnd"/>
      <w:r w:rsidRPr="00C77E36">
        <w:rPr>
          <w:rFonts w:ascii="Book Antiqua" w:hAnsi="Book Antiqua"/>
          <w:i/>
          <w:iCs/>
        </w:rPr>
        <w:t xml:space="preserve"> </w:t>
      </w:r>
      <w:proofErr w:type="spellStart"/>
      <w:r w:rsidRPr="00C77E36">
        <w:rPr>
          <w:rFonts w:ascii="Book Antiqua" w:hAnsi="Book Antiqua"/>
          <w:i/>
          <w:iCs/>
        </w:rPr>
        <w:t>Electrophysiol</w:t>
      </w:r>
      <w:proofErr w:type="spellEnd"/>
      <w:r w:rsidRPr="00C77E36">
        <w:rPr>
          <w:rFonts w:ascii="Book Antiqua" w:hAnsi="Book Antiqua"/>
        </w:rPr>
        <w:t xml:space="preserve"> 2001; </w:t>
      </w:r>
      <w:r w:rsidRPr="00C77E36">
        <w:rPr>
          <w:rFonts w:ascii="Book Antiqua" w:hAnsi="Book Antiqua"/>
          <w:b/>
          <w:bCs/>
        </w:rPr>
        <w:t>24</w:t>
      </w:r>
      <w:r w:rsidRPr="00C77E36">
        <w:rPr>
          <w:rFonts w:ascii="Book Antiqua" w:hAnsi="Book Antiqua"/>
        </w:rPr>
        <w:t>: 46-52 [PMID: 11227968 DOI: 10.1046/j.1460-9592.2001.00046.x]</w:t>
      </w:r>
    </w:p>
    <w:p w14:paraId="3BC36039"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29 </w:t>
      </w:r>
      <w:r w:rsidRPr="00C77E36">
        <w:rPr>
          <w:rFonts w:ascii="Book Antiqua" w:hAnsi="Book Antiqua"/>
          <w:b/>
          <w:bCs/>
        </w:rPr>
        <w:t>Abdulla MC</w:t>
      </w:r>
      <w:r w:rsidRPr="00C77E36">
        <w:rPr>
          <w:rFonts w:ascii="Book Antiqua" w:hAnsi="Book Antiqua"/>
        </w:rPr>
        <w:t xml:space="preserve">. Adrenocortical Carcinoma Presenting as Reversible Dilated Cardiomyopathy. </w:t>
      </w:r>
      <w:r w:rsidRPr="00C77E36">
        <w:rPr>
          <w:rFonts w:ascii="Book Antiqua" w:hAnsi="Book Antiqua"/>
          <w:i/>
          <w:iCs/>
        </w:rPr>
        <w:t>Heart Views</w:t>
      </w:r>
      <w:r w:rsidRPr="00C77E36">
        <w:rPr>
          <w:rFonts w:ascii="Book Antiqua" w:hAnsi="Book Antiqua"/>
        </w:rPr>
        <w:t xml:space="preserve"> 2018; </w:t>
      </w:r>
      <w:r w:rsidRPr="00C77E36">
        <w:rPr>
          <w:rFonts w:ascii="Book Antiqua" w:hAnsi="Book Antiqua"/>
          <w:b/>
          <w:bCs/>
        </w:rPr>
        <w:t>19</w:t>
      </w:r>
      <w:r w:rsidRPr="00C77E36">
        <w:rPr>
          <w:rFonts w:ascii="Book Antiqua" w:hAnsi="Book Antiqua"/>
        </w:rPr>
        <w:t>: 71-73 [PMID: 30505399 DOI: 10.4103/HEARTVIEWS.HEARTVIEWS_125_17]</w:t>
      </w:r>
    </w:p>
    <w:p w14:paraId="514F2C45" w14:textId="77777777" w:rsidR="00F4506F" w:rsidRPr="00C77E36" w:rsidRDefault="00F4506F" w:rsidP="00C77E36">
      <w:pPr>
        <w:spacing w:line="360" w:lineRule="auto"/>
        <w:jc w:val="both"/>
        <w:rPr>
          <w:rFonts w:ascii="Book Antiqua" w:hAnsi="Book Antiqua"/>
        </w:rPr>
      </w:pPr>
      <w:r w:rsidRPr="00C77E36">
        <w:rPr>
          <w:rFonts w:ascii="Book Antiqua" w:hAnsi="Book Antiqua"/>
        </w:rPr>
        <w:lastRenderedPageBreak/>
        <w:t xml:space="preserve">30 </w:t>
      </w:r>
      <w:proofErr w:type="spellStart"/>
      <w:r w:rsidRPr="00C77E36">
        <w:rPr>
          <w:rFonts w:ascii="Book Antiqua" w:hAnsi="Book Antiqua"/>
          <w:b/>
          <w:bCs/>
        </w:rPr>
        <w:t>Straka</w:t>
      </w:r>
      <w:proofErr w:type="spellEnd"/>
      <w:r w:rsidRPr="00C77E36">
        <w:rPr>
          <w:rFonts w:ascii="Book Antiqua" w:hAnsi="Book Antiqua"/>
          <w:b/>
          <w:bCs/>
        </w:rPr>
        <w:t xml:space="preserve"> M</w:t>
      </w:r>
      <w:r w:rsidRPr="00C77E36">
        <w:rPr>
          <w:rFonts w:ascii="Book Antiqua" w:hAnsi="Book Antiqua"/>
        </w:rPr>
        <w:t xml:space="preserve">, </w:t>
      </w:r>
      <w:proofErr w:type="spellStart"/>
      <w:r w:rsidRPr="00C77E36">
        <w:rPr>
          <w:rFonts w:ascii="Book Antiqua" w:hAnsi="Book Antiqua"/>
        </w:rPr>
        <w:t>Soumarova</w:t>
      </w:r>
      <w:proofErr w:type="spellEnd"/>
      <w:r w:rsidRPr="00C77E36">
        <w:rPr>
          <w:rFonts w:ascii="Book Antiqua" w:hAnsi="Book Antiqua"/>
        </w:rPr>
        <w:t xml:space="preserve"> R, </w:t>
      </w:r>
      <w:proofErr w:type="spellStart"/>
      <w:r w:rsidRPr="00C77E36">
        <w:rPr>
          <w:rFonts w:ascii="Book Antiqua" w:hAnsi="Book Antiqua"/>
        </w:rPr>
        <w:t>Bulejcik</w:t>
      </w:r>
      <w:proofErr w:type="spellEnd"/>
      <w:r w:rsidRPr="00C77E36">
        <w:rPr>
          <w:rFonts w:ascii="Book Antiqua" w:hAnsi="Book Antiqua"/>
        </w:rPr>
        <w:t xml:space="preserve"> J, </w:t>
      </w:r>
      <w:proofErr w:type="spellStart"/>
      <w:r w:rsidRPr="00C77E36">
        <w:rPr>
          <w:rFonts w:ascii="Book Antiqua" w:hAnsi="Book Antiqua"/>
        </w:rPr>
        <w:t>Banik</w:t>
      </w:r>
      <w:proofErr w:type="spellEnd"/>
      <w:r w:rsidRPr="00C77E36">
        <w:rPr>
          <w:rFonts w:ascii="Book Antiqua" w:hAnsi="Book Antiqua"/>
        </w:rPr>
        <w:t xml:space="preserve"> M, Pura M, </w:t>
      </w:r>
      <w:proofErr w:type="spellStart"/>
      <w:r w:rsidRPr="00C77E36">
        <w:rPr>
          <w:rFonts w:ascii="Book Antiqua" w:hAnsi="Book Antiqua"/>
        </w:rPr>
        <w:t>Skrovina</w:t>
      </w:r>
      <w:proofErr w:type="spellEnd"/>
      <w:r w:rsidRPr="00C77E36">
        <w:rPr>
          <w:rFonts w:ascii="Book Antiqua" w:hAnsi="Book Antiqua"/>
        </w:rPr>
        <w:t xml:space="preserve"> M. Giant adrenocortical carcinoma with 27-month disease-free survival by surgical resection alone: a case report. </w:t>
      </w:r>
      <w:r w:rsidRPr="00C77E36">
        <w:rPr>
          <w:rFonts w:ascii="Book Antiqua" w:hAnsi="Book Antiqua"/>
          <w:i/>
          <w:iCs/>
        </w:rPr>
        <w:t xml:space="preserve">Biomed Pap Med </w:t>
      </w:r>
      <w:proofErr w:type="spellStart"/>
      <w:r w:rsidRPr="00C77E36">
        <w:rPr>
          <w:rFonts w:ascii="Book Antiqua" w:hAnsi="Book Antiqua"/>
          <w:i/>
          <w:iCs/>
        </w:rPr>
        <w:t>Fac</w:t>
      </w:r>
      <w:proofErr w:type="spellEnd"/>
      <w:r w:rsidRPr="00C77E36">
        <w:rPr>
          <w:rFonts w:ascii="Book Antiqua" w:hAnsi="Book Antiqua"/>
          <w:i/>
          <w:iCs/>
        </w:rPr>
        <w:t xml:space="preserve"> </w:t>
      </w:r>
      <w:proofErr w:type="spellStart"/>
      <w:r w:rsidRPr="00C77E36">
        <w:rPr>
          <w:rFonts w:ascii="Book Antiqua" w:hAnsi="Book Antiqua"/>
          <w:i/>
          <w:iCs/>
        </w:rPr>
        <w:t>Univ</w:t>
      </w:r>
      <w:proofErr w:type="spellEnd"/>
      <w:r w:rsidRPr="00C77E36">
        <w:rPr>
          <w:rFonts w:ascii="Book Antiqua" w:hAnsi="Book Antiqua"/>
          <w:i/>
          <w:iCs/>
        </w:rPr>
        <w:t xml:space="preserve"> </w:t>
      </w:r>
      <w:proofErr w:type="spellStart"/>
      <w:r w:rsidRPr="00C77E36">
        <w:rPr>
          <w:rFonts w:ascii="Book Antiqua" w:hAnsi="Book Antiqua"/>
          <w:i/>
          <w:iCs/>
        </w:rPr>
        <w:t>Palacky</w:t>
      </w:r>
      <w:proofErr w:type="spellEnd"/>
      <w:r w:rsidRPr="00C77E36">
        <w:rPr>
          <w:rFonts w:ascii="Book Antiqua" w:hAnsi="Book Antiqua"/>
          <w:i/>
          <w:iCs/>
        </w:rPr>
        <w:t xml:space="preserve"> Olomouc Czech </w:t>
      </w:r>
      <w:proofErr w:type="spellStart"/>
      <w:r w:rsidRPr="00C77E36">
        <w:rPr>
          <w:rFonts w:ascii="Book Antiqua" w:hAnsi="Book Antiqua"/>
          <w:i/>
          <w:iCs/>
        </w:rPr>
        <w:t>Repub</w:t>
      </w:r>
      <w:proofErr w:type="spellEnd"/>
      <w:r w:rsidRPr="00C77E36">
        <w:rPr>
          <w:rFonts w:ascii="Book Antiqua" w:hAnsi="Book Antiqua"/>
        </w:rPr>
        <w:t xml:space="preserve"> 2014; </w:t>
      </w:r>
      <w:r w:rsidRPr="00C77E36">
        <w:rPr>
          <w:rFonts w:ascii="Book Antiqua" w:hAnsi="Book Antiqua"/>
          <w:b/>
          <w:bCs/>
        </w:rPr>
        <w:t>158</w:t>
      </w:r>
      <w:r w:rsidRPr="00C77E36">
        <w:rPr>
          <w:rFonts w:ascii="Book Antiqua" w:hAnsi="Book Antiqua"/>
        </w:rPr>
        <w:t>: 474-478 [PMID: 23783027 DOI: 10.5507/bp.2013.040]</w:t>
      </w:r>
    </w:p>
    <w:p w14:paraId="65622A6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31 </w:t>
      </w:r>
      <w:r w:rsidRPr="00C77E36">
        <w:rPr>
          <w:rFonts w:ascii="Book Antiqua" w:hAnsi="Book Antiqua"/>
          <w:b/>
          <w:bCs/>
        </w:rPr>
        <w:t>Vaidya A</w:t>
      </w:r>
      <w:r w:rsidRPr="00C77E36">
        <w:rPr>
          <w:rFonts w:ascii="Book Antiqua" w:hAnsi="Book Antiqua"/>
        </w:rPr>
        <w:t xml:space="preserve">, </w:t>
      </w:r>
      <w:proofErr w:type="spellStart"/>
      <w:r w:rsidRPr="00C77E36">
        <w:rPr>
          <w:rFonts w:ascii="Book Antiqua" w:hAnsi="Book Antiqua"/>
        </w:rPr>
        <w:t>Nehs</w:t>
      </w:r>
      <w:proofErr w:type="spellEnd"/>
      <w:r w:rsidRPr="00C77E36">
        <w:rPr>
          <w:rFonts w:ascii="Book Antiqua" w:hAnsi="Book Antiqua"/>
        </w:rPr>
        <w:t xml:space="preserve"> M, </w:t>
      </w:r>
      <w:proofErr w:type="spellStart"/>
      <w:r w:rsidRPr="00C77E36">
        <w:rPr>
          <w:rFonts w:ascii="Book Antiqua" w:hAnsi="Book Antiqua"/>
        </w:rPr>
        <w:t>Kilbridge</w:t>
      </w:r>
      <w:proofErr w:type="spellEnd"/>
      <w:r w:rsidRPr="00C77E36">
        <w:rPr>
          <w:rFonts w:ascii="Book Antiqua" w:hAnsi="Book Antiqua"/>
        </w:rPr>
        <w:t xml:space="preserve"> K. Treatment of Adrenocortical Carcinoma. </w:t>
      </w:r>
      <w:proofErr w:type="spellStart"/>
      <w:r w:rsidRPr="00C77E36">
        <w:rPr>
          <w:rFonts w:ascii="Book Antiqua" w:hAnsi="Book Antiqua"/>
          <w:i/>
          <w:iCs/>
        </w:rPr>
        <w:t>Surg</w:t>
      </w:r>
      <w:proofErr w:type="spellEnd"/>
      <w:r w:rsidRPr="00C77E36">
        <w:rPr>
          <w:rFonts w:ascii="Book Antiqua" w:hAnsi="Book Antiqua"/>
          <w:i/>
          <w:iCs/>
        </w:rPr>
        <w:t xml:space="preserve"> </w:t>
      </w:r>
      <w:proofErr w:type="spellStart"/>
      <w:r w:rsidRPr="00C77E36">
        <w:rPr>
          <w:rFonts w:ascii="Book Antiqua" w:hAnsi="Book Antiqua"/>
          <w:i/>
          <w:iCs/>
        </w:rPr>
        <w:t>Pathol</w:t>
      </w:r>
      <w:proofErr w:type="spellEnd"/>
      <w:r w:rsidRPr="00C77E36">
        <w:rPr>
          <w:rFonts w:ascii="Book Antiqua" w:hAnsi="Book Antiqua"/>
          <w:i/>
          <w:iCs/>
        </w:rPr>
        <w:t xml:space="preserve"> </w:t>
      </w:r>
      <w:proofErr w:type="spellStart"/>
      <w:r w:rsidRPr="00C77E36">
        <w:rPr>
          <w:rFonts w:ascii="Book Antiqua" w:hAnsi="Book Antiqua"/>
          <w:i/>
          <w:iCs/>
        </w:rPr>
        <w:t>Clin</w:t>
      </w:r>
      <w:proofErr w:type="spellEnd"/>
      <w:r w:rsidRPr="00C77E36">
        <w:rPr>
          <w:rFonts w:ascii="Book Antiqua" w:hAnsi="Book Antiqua"/>
        </w:rPr>
        <w:t xml:space="preserve"> 2019; </w:t>
      </w:r>
      <w:r w:rsidRPr="00C77E36">
        <w:rPr>
          <w:rFonts w:ascii="Book Antiqua" w:hAnsi="Book Antiqua"/>
          <w:b/>
          <w:bCs/>
        </w:rPr>
        <w:t>12</w:t>
      </w:r>
      <w:r w:rsidRPr="00C77E36">
        <w:rPr>
          <w:rFonts w:ascii="Book Antiqua" w:hAnsi="Book Antiqua"/>
        </w:rPr>
        <w:t>: 997-1006 [PMID: 31672303 DOI: 10.1016/j.path.2019.08.010]</w:t>
      </w:r>
    </w:p>
    <w:p w14:paraId="0202B63A"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32 </w:t>
      </w:r>
      <w:proofErr w:type="spellStart"/>
      <w:r w:rsidRPr="00C77E36">
        <w:rPr>
          <w:rFonts w:ascii="Book Antiqua" w:hAnsi="Book Antiqua"/>
          <w:b/>
          <w:bCs/>
        </w:rPr>
        <w:t>Bergeat</w:t>
      </w:r>
      <w:proofErr w:type="spellEnd"/>
      <w:r w:rsidRPr="00C77E36">
        <w:rPr>
          <w:rFonts w:ascii="Book Antiqua" w:hAnsi="Book Antiqua"/>
          <w:b/>
          <w:bCs/>
        </w:rPr>
        <w:t xml:space="preserve"> D</w:t>
      </w:r>
      <w:r w:rsidRPr="00C77E36">
        <w:rPr>
          <w:rFonts w:ascii="Book Antiqua" w:hAnsi="Book Antiqua"/>
        </w:rPr>
        <w:t xml:space="preserve">, </w:t>
      </w:r>
      <w:proofErr w:type="spellStart"/>
      <w:r w:rsidRPr="00C77E36">
        <w:rPr>
          <w:rFonts w:ascii="Book Antiqua" w:hAnsi="Book Antiqua"/>
        </w:rPr>
        <w:t>Rayar</w:t>
      </w:r>
      <w:proofErr w:type="spellEnd"/>
      <w:r w:rsidRPr="00C77E36">
        <w:rPr>
          <w:rFonts w:ascii="Book Antiqua" w:hAnsi="Book Antiqua"/>
        </w:rPr>
        <w:t xml:space="preserve"> M, </w:t>
      </w:r>
      <w:proofErr w:type="spellStart"/>
      <w:r w:rsidRPr="00C77E36">
        <w:rPr>
          <w:rFonts w:ascii="Book Antiqua" w:hAnsi="Book Antiqua"/>
        </w:rPr>
        <w:t>Beuzit</w:t>
      </w:r>
      <w:proofErr w:type="spellEnd"/>
      <w:r w:rsidRPr="00C77E36">
        <w:rPr>
          <w:rFonts w:ascii="Book Antiqua" w:hAnsi="Book Antiqua"/>
        </w:rPr>
        <w:t xml:space="preserve"> L, Levi Sandri GB, </w:t>
      </w:r>
      <w:proofErr w:type="spellStart"/>
      <w:r w:rsidRPr="00C77E36">
        <w:rPr>
          <w:rFonts w:ascii="Book Antiqua" w:hAnsi="Book Antiqua"/>
        </w:rPr>
        <w:t>Dagher</w:t>
      </w:r>
      <w:proofErr w:type="spellEnd"/>
      <w:r w:rsidRPr="00C77E36">
        <w:rPr>
          <w:rFonts w:ascii="Book Antiqua" w:hAnsi="Book Antiqua"/>
        </w:rPr>
        <w:t xml:space="preserve"> J, </w:t>
      </w:r>
      <w:proofErr w:type="spellStart"/>
      <w:r w:rsidRPr="00C77E36">
        <w:rPr>
          <w:rFonts w:ascii="Book Antiqua" w:hAnsi="Book Antiqua"/>
        </w:rPr>
        <w:t>Merdrignac</w:t>
      </w:r>
      <w:proofErr w:type="spellEnd"/>
      <w:r w:rsidRPr="00C77E36">
        <w:rPr>
          <w:rFonts w:ascii="Book Antiqua" w:hAnsi="Book Antiqua"/>
        </w:rPr>
        <w:t xml:space="preserve"> A, Tanguy L, </w:t>
      </w:r>
      <w:proofErr w:type="spellStart"/>
      <w:r w:rsidRPr="00C77E36">
        <w:rPr>
          <w:rFonts w:ascii="Book Antiqua" w:hAnsi="Book Antiqua"/>
        </w:rPr>
        <w:t>Boudjema</w:t>
      </w:r>
      <w:proofErr w:type="spellEnd"/>
      <w:r w:rsidRPr="00C77E36">
        <w:rPr>
          <w:rFonts w:ascii="Book Antiqua" w:hAnsi="Book Antiqua"/>
        </w:rPr>
        <w:t xml:space="preserve"> K, </w:t>
      </w:r>
      <w:proofErr w:type="spellStart"/>
      <w:r w:rsidRPr="00C77E36">
        <w:rPr>
          <w:rFonts w:ascii="Book Antiqua" w:hAnsi="Book Antiqua"/>
        </w:rPr>
        <w:t>Sulpice</w:t>
      </w:r>
      <w:proofErr w:type="spellEnd"/>
      <w:r w:rsidRPr="00C77E36">
        <w:rPr>
          <w:rFonts w:ascii="Book Antiqua" w:hAnsi="Book Antiqua"/>
        </w:rPr>
        <w:t xml:space="preserve"> L, Meunier B. An unusual case of adrenocortical carcinoma with liver metastasis that occurred at 23 years after surgery. </w:t>
      </w:r>
      <w:r w:rsidRPr="00C77E36">
        <w:rPr>
          <w:rFonts w:ascii="Book Antiqua" w:hAnsi="Book Antiqua"/>
          <w:i/>
          <w:iCs/>
        </w:rPr>
        <w:t xml:space="preserve">Hepatobiliary </w:t>
      </w:r>
      <w:proofErr w:type="spellStart"/>
      <w:r w:rsidRPr="00C77E36">
        <w:rPr>
          <w:rFonts w:ascii="Book Antiqua" w:hAnsi="Book Antiqua"/>
          <w:i/>
          <w:iCs/>
        </w:rPr>
        <w:t>Surg</w:t>
      </w:r>
      <w:proofErr w:type="spellEnd"/>
      <w:r w:rsidRPr="00C77E36">
        <w:rPr>
          <w:rFonts w:ascii="Book Antiqua" w:hAnsi="Book Antiqua"/>
          <w:i/>
          <w:iCs/>
        </w:rPr>
        <w:t xml:space="preserve"> </w:t>
      </w:r>
      <w:proofErr w:type="spellStart"/>
      <w:r w:rsidRPr="00C77E36">
        <w:rPr>
          <w:rFonts w:ascii="Book Antiqua" w:hAnsi="Book Antiqua"/>
          <w:i/>
          <w:iCs/>
        </w:rPr>
        <w:t>Nutr</w:t>
      </w:r>
      <w:proofErr w:type="spellEnd"/>
      <w:r w:rsidRPr="00C77E36">
        <w:rPr>
          <w:rFonts w:ascii="Book Antiqua" w:hAnsi="Book Antiqua"/>
        </w:rPr>
        <w:t xml:space="preserve"> 2016; </w:t>
      </w:r>
      <w:r w:rsidRPr="00C77E36">
        <w:rPr>
          <w:rFonts w:ascii="Book Antiqua" w:hAnsi="Book Antiqua"/>
          <w:b/>
          <w:bCs/>
        </w:rPr>
        <w:t>5</w:t>
      </w:r>
      <w:r w:rsidRPr="00C77E36">
        <w:rPr>
          <w:rFonts w:ascii="Book Antiqua" w:hAnsi="Book Antiqua"/>
        </w:rPr>
        <w:t>: 265-268 [PMID: 27275470 DOI: 10.21037/hbsn.2016.03.05]</w:t>
      </w:r>
    </w:p>
    <w:p w14:paraId="3D1570A4"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33 </w:t>
      </w:r>
      <w:proofErr w:type="spellStart"/>
      <w:r w:rsidRPr="00C77E36">
        <w:rPr>
          <w:rFonts w:ascii="Book Antiqua" w:hAnsi="Book Antiqua"/>
          <w:b/>
          <w:bCs/>
        </w:rPr>
        <w:t>Margonis</w:t>
      </w:r>
      <w:proofErr w:type="spellEnd"/>
      <w:r w:rsidRPr="00C77E36">
        <w:rPr>
          <w:rFonts w:ascii="Book Antiqua" w:hAnsi="Book Antiqua"/>
          <w:b/>
          <w:bCs/>
        </w:rPr>
        <w:t xml:space="preserve"> GA</w:t>
      </w:r>
      <w:r w:rsidRPr="00C77E36">
        <w:rPr>
          <w:rFonts w:ascii="Book Antiqua" w:hAnsi="Book Antiqua"/>
        </w:rPr>
        <w:t xml:space="preserve">, Kim Y, Tran TB, </w:t>
      </w:r>
      <w:proofErr w:type="spellStart"/>
      <w:r w:rsidRPr="00C77E36">
        <w:rPr>
          <w:rFonts w:ascii="Book Antiqua" w:hAnsi="Book Antiqua"/>
        </w:rPr>
        <w:t>Postlewait</w:t>
      </w:r>
      <w:proofErr w:type="spellEnd"/>
      <w:r w:rsidRPr="00C77E36">
        <w:rPr>
          <w:rFonts w:ascii="Book Antiqua" w:hAnsi="Book Antiqua"/>
        </w:rPr>
        <w:t xml:space="preserve"> LM, </w:t>
      </w:r>
      <w:proofErr w:type="spellStart"/>
      <w:r w:rsidRPr="00C77E36">
        <w:rPr>
          <w:rFonts w:ascii="Book Antiqua" w:hAnsi="Book Antiqua"/>
        </w:rPr>
        <w:t>Maithel</w:t>
      </w:r>
      <w:proofErr w:type="spellEnd"/>
      <w:r w:rsidRPr="00C77E36">
        <w:rPr>
          <w:rFonts w:ascii="Book Antiqua" w:hAnsi="Book Antiqua"/>
        </w:rPr>
        <w:t xml:space="preserve"> SK, Wang TS, Glenn JA, </w:t>
      </w:r>
      <w:proofErr w:type="spellStart"/>
      <w:r w:rsidRPr="00C77E36">
        <w:rPr>
          <w:rFonts w:ascii="Book Antiqua" w:hAnsi="Book Antiqua"/>
        </w:rPr>
        <w:t>Hatzaras</w:t>
      </w:r>
      <w:proofErr w:type="spellEnd"/>
      <w:r w:rsidRPr="00C77E36">
        <w:rPr>
          <w:rFonts w:ascii="Book Antiqua" w:hAnsi="Book Antiqua"/>
        </w:rPr>
        <w:t xml:space="preserve"> I, </w:t>
      </w:r>
      <w:proofErr w:type="spellStart"/>
      <w:r w:rsidRPr="00C77E36">
        <w:rPr>
          <w:rFonts w:ascii="Book Antiqua" w:hAnsi="Book Antiqua"/>
        </w:rPr>
        <w:t>Shenoy</w:t>
      </w:r>
      <w:proofErr w:type="spellEnd"/>
      <w:r w:rsidRPr="00C77E36">
        <w:rPr>
          <w:rFonts w:ascii="Book Antiqua" w:hAnsi="Book Antiqua"/>
        </w:rPr>
        <w:t xml:space="preserve"> R, </w:t>
      </w:r>
      <w:proofErr w:type="spellStart"/>
      <w:r w:rsidRPr="00C77E36">
        <w:rPr>
          <w:rFonts w:ascii="Book Antiqua" w:hAnsi="Book Antiqua"/>
        </w:rPr>
        <w:t>Phay</w:t>
      </w:r>
      <w:proofErr w:type="spellEnd"/>
      <w:r w:rsidRPr="00C77E36">
        <w:rPr>
          <w:rFonts w:ascii="Book Antiqua" w:hAnsi="Book Antiqua"/>
        </w:rPr>
        <w:t xml:space="preserve"> JE, </w:t>
      </w:r>
      <w:proofErr w:type="spellStart"/>
      <w:r w:rsidRPr="00C77E36">
        <w:rPr>
          <w:rFonts w:ascii="Book Antiqua" w:hAnsi="Book Antiqua"/>
        </w:rPr>
        <w:t>Keplinger</w:t>
      </w:r>
      <w:proofErr w:type="spellEnd"/>
      <w:r w:rsidRPr="00C77E36">
        <w:rPr>
          <w:rFonts w:ascii="Book Antiqua" w:hAnsi="Book Antiqua"/>
        </w:rPr>
        <w:t xml:space="preserve"> K, Fields RC, </w:t>
      </w:r>
      <w:proofErr w:type="spellStart"/>
      <w:r w:rsidRPr="00C77E36">
        <w:rPr>
          <w:rFonts w:ascii="Book Antiqua" w:hAnsi="Book Antiqua"/>
        </w:rPr>
        <w:t>Jin</w:t>
      </w:r>
      <w:proofErr w:type="spellEnd"/>
      <w:r w:rsidRPr="00C77E36">
        <w:rPr>
          <w:rFonts w:ascii="Book Antiqua" w:hAnsi="Book Antiqua"/>
        </w:rPr>
        <w:t xml:space="preserve"> LX, Weber SM, Salem A, </w:t>
      </w:r>
      <w:proofErr w:type="spellStart"/>
      <w:r w:rsidRPr="00C77E36">
        <w:rPr>
          <w:rFonts w:ascii="Book Antiqua" w:hAnsi="Book Antiqua"/>
        </w:rPr>
        <w:t>Sicklick</w:t>
      </w:r>
      <w:proofErr w:type="spellEnd"/>
      <w:r w:rsidRPr="00C77E36">
        <w:rPr>
          <w:rFonts w:ascii="Book Antiqua" w:hAnsi="Book Antiqua"/>
        </w:rPr>
        <w:t xml:space="preserve"> JK, Gad S, </w:t>
      </w:r>
      <w:proofErr w:type="spellStart"/>
      <w:r w:rsidRPr="00C77E36">
        <w:rPr>
          <w:rFonts w:ascii="Book Antiqua" w:hAnsi="Book Antiqua"/>
        </w:rPr>
        <w:t>Yopp</w:t>
      </w:r>
      <w:proofErr w:type="spellEnd"/>
      <w:r w:rsidRPr="00C77E36">
        <w:rPr>
          <w:rFonts w:ascii="Book Antiqua" w:hAnsi="Book Antiqua"/>
        </w:rPr>
        <w:t xml:space="preserve"> AC, Mansour JC, Duh QY, </w:t>
      </w:r>
      <w:proofErr w:type="spellStart"/>
      <w:r w:rsidRPr="00C77E36">
        <w:rPr>
          <w:rFonts w:ascii="Book Antiqua" w:hAnsi="Book Antiqua"/>
        </w:rPr>
        <w:t>Seiser</w:t>
      </w:r>
      <w:proofErr w:type="spellEnd"/>
      <w:r w:rsidRPr="00C77E36">
        <w:rPr>
          <w:rFonts w:ascii="Book Antiqua" w:hAnsi="Book Antiqua"/>
        </w:rPr>
        <w:t xml:space="preserve"> N, </w:t>
      </w:r>
      <w:proofErr w:type="spellStart"/>
      <w:r w:rsidRPr="00C77E36">
        <w:rPr>
          <w:rFonts w:ascii="Book Antiqua" w:hAnsi="Book Antiqua"/>
        </w:rPr>
        <w:t>Solorzano</w:t>
      </w:r>
      <w:proofErr w:type="spellEnd"/>
      <w:r w:rsidRPr="00C77E36">
        <w:rPr>
          <w:rFonts w:ascii="Book Antiqua" w:hAnsi="Book Antiqua"/>
        </w:rPr>
        <w:t xml:space="preserve"> CC, Kiernan CM, </w:t>
      </w:r>
      <w:proofErr w:type="spellStart"/>
      <w:r w:rsidRPr="00C77E36">
        <w:rPr>
          <w:rFonts w:ascii="Book Antiqua" w:hAnsi="Book Antiqua"/>
        </w:rPr>
        <w:t>Votanopoulos</w:t>
      </w:r>
      <w:proofErr w:type="spellEnd"/>
      <w:r w:rsidRPr="00C77E36">
        <w:rPr>
          <w:rFonts w:ascii="Book Antiqua" w:hAnsi="Book Antiqua"/>
        </w:rPr>
        <w:t xml:space="preserve"> KI, Levine EA, </w:t>
      </w:r>
      <w:proofErr w:type="spellStart"/>
      <w:r w:rsidRPr="00C77E36">
        <w:rPr>
          <w:rFonts w:ascii="Book Antiqua" w:hAnsi="Book Antiqua"/>
        </w:rPr>
        <w:t>Poultsides</w:t>
      </w:r>
      <w:proofErr w:type="spellEnd"/>
      <w:r w:rsidRPr="00C77E36">
        <w:rPr>
          <w:rFonts w:ascii="Book Antiqua" w:hAnsi="Book Antiqua"/>
        </w:rPr>
        <w:t xml:space="preserve"> GA, </w:t>
      </w:r>
      <w:proofErr w:type="spellStart"/>
      <w:r w:rsidRPr="00C77E36">
        <w:rPr>
          <w:rFonts w:ascii="Book Antiqua" w:hAnsi="Book Antiqua"/>
        </w:rPr>
        <w:t>Pawlik</w:t>
      </w:r>
      <w:proofErr w:type="spellEnd"/>
      <w:r w:rsidRPr="00C77E36">
        <w:rPr>
          <w:rFonts w:ascii="Book Antiqua" w:hAnsi="Book Antiqua"/>
        </w:rPr>
        <w:t xml:space="preserve"> TM. Outcomes after resection of cortisol-secreting adrenocortical carcinoma. </w:t>
      </w:r>
      <w:r w:rsidRPr="00C77E36">
        <w:rPr>
          <w:rFonts w:ascii="Book Antiqua" w:hAnsi="Book Antiqua"/>
          <w:i/>
          <w:iCs/>
        </w:rPr>
        <w:t>Am J Surg</w:t>
      </w:r>
      <w:r w:rsidRPr="00C77E36">
        <w:rPr>
          <w:rFonts w:ascii="Book Antiqua" w:hAnsi="Book Antiqua"/>
        </w:rPr>
        <w:t xml:space="preserve"> 2016; </w:t>
      </w:r>
      <w:r w:rsidRPr="00C77E36">
        <w:rPr>
          <w:rFonts w:ascii="Book Antiqua" w:hAnsi="Book Antiqua"/>
          <w:b/>
          <w:bCs/>
        </w:rPr>
        <w:t>211</w:t>
      </w:r>
      <w:r w:rsidRPr="00C77E36">
        <w:rPr>
          <w:rFonts w:ascii="Book Antiqua" w:hAnsi="Book Antiqua"/>
        </w:rPr>
        <w:t>: 1106-1113 [PMID: 26810939 DOI: 10.1016/j.amjsurg.2015.09.020]</w:t>
      </w:r>
    </w:p>
    <w:p w14:paraId="7A8F0570"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34 </w:t>
      </w:r>
      <w:proofErr w:type="spellStart"/>
      <w:r w:rsidRPr="00C77E36">
        <w:rPr>
          <w:rFonts w:ascii="Book Antiqua" w:hAnsi="Book Antiqua"/>
          <w:b/>
          <w:bCs/>
        </w:rPr>
        <w:t>Polavarapu</w:t>
      </w:r>
      <w:proofErr w:type="spellEnd"/>
      <w:r w:rsidRPr="00C77E36">
        <w:rPr>
          <w:rFonts w:ascii="Book Antiqua" w:hAnsi="Book Antiqua"/>
          <w:b/>
          <w:bCs/>
        </w:rPr>
        <w:t xml:space="preserve"> HV</w:t>
      </w:r>
      <w:r w:rsidRPr="00C77E36">
        <w:rPr>
          <w:rFonts w:ascii="Book Antiqua" w:hAnsi="Book Antiqua"/>
        </w:rPr>
        <w:t xml:space="preserve">, Casillas S, Edmonds P, Lim PS, </w:t>
      </w:r>
      <w:proofErr w:type="spellStart"/>
      <w:r w:rsidRPr="00C77E36">
        <w:rPr>
          <w:rFonts w:ascii="Book Antiqua" w:hAnsi="Book Antiqua"/>
        </w:rPr>
        <w:t>Pezzi</w:t>
      </w:r>
      <w:proofErr w:type="spellEnd"/>
      <w:r w:rsidRPr="00C77E36">
        <w:rPr>
          <w:rFonts w:ascii="Book Antiqua" w:hAnsi="Book Antiqua"/>
        </w:rPr>
        <w:t xml:space="preserve"> CM. Adrenocortical Carcinoma: Complete Surgical Resection </w:t>
      </w:r>
      <w:proofErr w:type="gramStart"/>
      <w:r w:rsidRPr="00C77E36">
        <w:rPr>
          <w:rFonts w:ascii="Book Antiqua" w:hAnsi="Book Antiqua"/>
        </w:rPr>
        <w:t>After</w:t>
      </w:r>
      <w:proofErr w:type="gramEnd"/>
      <w:r w:rsidRPr="00C77E36">
        <w:rPr>
          <w:rFonts w:ascii="Book Antiqua" w:hAnsi="Book Antiqua"/>
        </w:rPr>
        <w:t xml:space="preserve"> 18 Years. </w:t>
      </w:r>
      <w:r w:rsidRPr="00C77E36">
        <w:rPr>
          <w:rFonts w:ascii="Book Antiqua" w:hAnsi="Book Antiqua"/>
          <w:i/>
          <w:iCs/>
        </w:rPr>
        <w:t>World J Oncol</w:t>
      </w:r>
      <w:r w:rsidRPr="00C77E36">
        <w:rPr>
          <w:rFonts w:ascii="Book Antiqua" w:hAnsi="Book Antiqua"/>
        </w:rPr>
        <w:t xml:space="preserve"> 2011; </w:t>
      </w:r>
      <w:r w:rsidRPr="00C77E36">
        <w:rPr>
          <w:rFonts w:ascii="Book Antiqua" w:hAnsi="Book Antiqua"/>
          <w:b/>
          <w:bCs/>
        </w:rPr>
        <w:t>2</w:t>
      </w:r>
      <w:r w:rsidRPr="00C77E36">
        <w:rPr>
          <w:rFonts w:ascii="Book Antiqua" w:hAnsi="Book Antiqua"/>
        </w:rPr>
        <w:t>: 307-310 [PMID: 29147267 DOI: 10.4021/wjon369w]</w:t>
      </w:r>
    </w:p>
    <w:p w14:paraId="5BD0A3E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35 </w:t>
      </w:r>
      <w:r w:rsidRPr="00C77E36">
        <w:rPr>
          <w:rFonts w:ascii="Book Antiqua" w:hAnsi="Book Antiqua"/>
          <w:b/>
          <w:bCs/>
        </w:rPr>
        <w:t>Kou K</w:t>
      </w:r>
      <w:r w:rsidRPr="00C77E36">
        <w:rPr>
          <w:rFonts w:ascii="Book Antiqua" w:hAnsi="Book Antiqua"/>
        </w:rPr>
        <w:t xml:space="preserve">, Zhang H, Zhang C, </w:t>
      </w:r>
      <w:proofErr w:type="spellStart"/>
      <w:r w:rsidRPr="00C77E36">
        <w:rPr>
          <w:rFonts w:ascii="Book Antiqua" w:hAnsi="Book Antiqua"/>
        </w:rPr>
        <w:t>Xie</w:t>
      </w:r>
      <w:proofErr w:type="spellEnd"/>
      <w:r w:rsidRPr="00C77E36">
        <w:rPr>
          <w:rFonts w:ascii="Book Antiqua" w:hAnsi="Book Antiqua"/>
        </w:rPr>
        <w:t xml:space="preserve"> E, Chen Y, Wang G, </w:t>
      </w:r>
      <w:proofErr w:type="spellStart"/>
      <w:r w:rsidRPr="00C77E36">
        <w:rPr>
          <w:rFonts w:ascii="Book Antiqua" w:hAnsi="Book Antiqua"/>
        </w:rPr>
        <w:t>Lv</w:t>
      </w:r>
      <w:proofErr w:type="spellEnd"/>
      <w:r w:rsidRPr="00C77E36">
        <w:rPr>
          <w:rFonts w:ascii="Book Antiqua" w:hAnsi="Book Antiqua"/>
        </w:rPr>
        <w:t xml:space="preserve"> G. A case of adrenocortical carcinoma accompanying secondary acute adrenal hypofunction </w:t>
      </w:r>
      <w:proofErr w:type="spellStart"/>
      <w:r w:rsidRPr="00C77E36">
        <w:rPr>
          <w:rFonts w:ascii="Book Antiqua" w:hAnsi="Book Antiqua"/>
        </w:rPr>
        <w:t>postoperation</w:t>
      </w:r>
      <w:proofErr w:type="spellEnd"/>
      <w:r w:rsidRPr="00C77E36">
        <w:rPr>
          <w:rFonts w:ascii="Book Antiqua" w:hAnsi="Book Antiqua"/>
        </w:rPr>
        <w:t xml:space="preserve">. </w:t>
      </w:r>
      <w:r w:rsidRPr="00C77E36">
        <w:rPr>
          <w:rFonts w:ascii="Book Antiqua" w:hAnsi="Book Antiqua"/>
          <w:i/>
          <w:iCs/>
        </w:rPr>
        <w:t>World J Surg Oncol</w:t>
      </w:r>
      <w:r w:rsidRPr="00C77E36">
        <w:rPr>
          <w:rFonts w:ascii="Book Antiqua" w:hAnsi="Book Antiqua"/>
        </w:rPr>
        <w:t xml:space="preserve"> 2018; </w:t>
      </w:r>
      <w:r w:rsidRPr="00C77E36">
        <w:rPr>
          <w:rFonts w:ascii="Book Antiqua" w:hAnsi="Book Antiqua"/>
          <w:b/>
          <w:bCs/>
        </w:rPr>
        <w:t>16</w:t>
      </w:r>
      <w:r w:rsidRPr="00C77E36">
        <w:rPr>
          <w:rFonts w:ascii="Book Antiqua" w:hAnsi="Book Antiqua"/>
        </w:rPr>
        <w:t>: 43 [PMID: 29506536 DOI: 10.1186/s12957-018-1326-5]</w:t>
      </w:r>
    </w:p>
    <w:p w14:paraId="6E2DC03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36 </w:t>
      </w:r>
      <w:proofErr w:type="spellStart"/>
      <w:r w:rsidRPr="00C77E36">
        <w:rPr>
          <w:rFonts w:ascii="Book Antiqua" w:hAnsi="Book Antiqua"/>
          <w:b/>
          <w:bCs/>
        </w:rPr>
        <w:t>Fassnacht</w:t>
      </w:r>
      <w:proofErr w:type="spellEnd"/>
      <w:r w:rsidRPr="00C77E36">
        <w:rPr>
          <w:rFonts w:ascii="Book Antiqua" w:hAnsi="Book Antiqua"/>
          <w:b/>
          <w:bCs/>
        </w:rPr>
        <w:t xml:space="preserve"> M</w:t>
      </w:r>
      <w:r w:rsidRPr="00C77E36">
        <w:rPr>
          <w:rFonts w:ascii="Book Antiqua" w:hAnsi="Book Antiqua"/>
        </w:rPr>
        <w:t xml:space="preserve">, </w:t>
      </w:r>
      <w:proofErr w:type="spellStart"/>
      <w:r w:rsidRPr="00C77E36">
        <w:rPr>
          <w:rFonts w:ascii="Book Antiqua" w:hAnsi="Book Antiqua"/>
        </w:rPr>
        <w:t>Assie</w:t>
      </w:r>
      <w:proofErr w:type="spellEnd"/>
      <w:r w:rsidRPr="00C77E36">
        <w:rPr>
          <w:rFonts w:ascii="Book Antiqua" w:hAnsi="Book Antiqua"/>
        </w:rPr>
        <w:t xml:space="preserve"> G, </w:t>
      </w:r>
      <w:proofErr w:type="spellStart"/>
      <w:r w:rsidRPr="00C77E36">
        <w:rPr>
          <w:rFonts w:ascii="Book Antiqua" w:hAnsi="Book Antiqua"/>
        </w:rPr>
        <w:t>Baudin</w:t>
      </w:r>
      <w:proofErr w:type="spellEnd"/>
      <w:r w:rsidRPr="00C77E36">
        <w:rPr>
          <w:rFonts w:ascii="Book Antiqua" w:hAnsi="Book Antiqua"/>
        </w:rPr>
        <w:t xml:space="preserve"> E, </w:t>
      </w:r>
      <w:proofErr w:type="spellStart"/>
      <w:r w:rsidRPr="00C77E36">
        <w:rPr>
          <w:rFonts w:ascii="Book Antiqua" w:hAnsi="Book Antiqua"/>
        </w:rPr>
        <w:t>Eisenhofer</w:t>
      </w:r>
      <w:proofErr w:type="spellEnd"/>
      <w:r w:rsidRPr="00C77E36">
        <w:rPr>
          <w:rFonts w:ascii="Book Antiqua" w:hAnsi="Book Antiqua"/>
        </w:rPr>
        <w:t xml:space="preserve"> G, de la </w:t>
      </w:r>
      <w:proofErr w:type="spellStart"/>
      <w:r w:rsidRPr="00C77E36">
        <w:rPr>
          <w:rFonts w:ascii="Book Antiqua" w:hAnsi="Book Antiqua"/>
        </w:rPr>
        <w:t>Fouchardiere</w:t>
      </w:r>
      <w:proofErr w:type="spellEnd"/>
      <w:r w:rsidRPr="00C77E36">
        <w:rPr>
          <w:rFonts w:ascii="Book Antiqua" w:hAnsi="Book Antiqua"/>
        </w:rPr>
        <w:t xml:space="preserve"> C, </w:t>
      </w:r>
      <w:proofErr w:type="spellStart"/>
      <w:r w:rsidRPr="00C77E36">
        <w:rPr>
          <w:rFonts w:ascii="Book Antiqua" w:hAnsi="Book Antiqua"/>
        </w:rPr>
        <w:t>Haak</w:t>
      </w:r>
      <w:proofErr w:type="spellEnd"/>
      <w:r w:rsidRPr="00C77E36">
        <w:rPr>
          <w:rFonts w:ascii="Book Antiqua" w:hAnsi="Book Antiqua"/>
        </w:rPr>
        <w:t xml:space="preserve"> HR, de </w:t>
      </w:r>
      <w:proofErr w:type="spellStart"/>
      <w:r w:rsidRPr="00C77E36">
        <w:rPr>
          <w:rFonts w:ascii="Book Antiqua" w:hAnsi="Book Antiqua"/>
        </w:rPr>
        <w:t>Krijger</w:t>
      </w:r>
      <w:proofErr w:type="spellEnd"/>
      <w:r w:rsidRPr="00C77E36">
        <w:rPr>
          <w:rFonts w:ascii="Book Antiqua" w:hAnsi="Book Antiqua"/>
        </w:rPr>
        <w:t xml:space="preserve"> R, </w:t>
      </w:r>
      <w:proofErr w:type="spellStart"/>
      <w:r w:rsidRPr="00C77E36">
        <w:rPr>
          <w:rFonts w:ascii="Book Antiqua" w:hAnsi="Book Antiqua"/>
        </w:rPr>
        <w:t>Porpiglia</w:t>
      </w:r>
      <w:proofErr w:type="spellEnd"/>
      <w:r w:rsidRPr="00C77E36">
        <w:rPr>
          <w:rFonts w:ascii="Book Antiqua" w:hAnsi="Book Antiqua"/>
        </w:rPr>
        <w:t xml:space="preserve"> F, </w:t>
      </w:r>
      <w:proofErr w:type="spellStart"/>
      <w:r w:rsidRPr="00C77E36">
        <w:rPr>
          <w:rFonts w:ascii="Book Antiqua" w:hAnsi="Book Antiqua"/>
        </w:rPr>
        <w:t>Terzolo</w:t>
      </w:r>
      <w:proofErr w:type="spellEnd"/>
      <w:r w:rsidRPr="00C77E36">
        <w:rPr>
          <w:rFonts w:ascii="Book Antiqua" w:hAnsi="Book Antiqua"/>
        </w:rPr>
        <w:t xml:space="preserve"> M, </w:t>
      </w:r>
      <w:proofErr w:type="spellStart"/>
      <w:r w:rsidRPr="00C77E36">
        <w:rPr>
          <w:rFonts w:ascii="Book Antiqua" w:hAnsi="Book Antiqua"/>
        </w:rPr>
        <w:t>Berruti</w:t>
      </w:r>
      <w:proofErr w:type="spellEnd"/>
      <w:r w:rsidRPr="00C77E36">
        <w:rPr>
          <w:rFonts w:ascii="Book Antiqua" w:hAnsi="Book Antiqua"/>
        </w:rPr>
        <w:t xml:space="preserve"> A; ESMO Guidelines Committee. Electronic address: clinicalguidelines@esmo.org. Adrenocortical carcinomas and malignant phaeochromocytomas: ESMO-EURACAN Clinical Practice Guidelines for diagnosis, treatment and follow-up. </w:t>
      </w:r>
      <w:r w:rsidRPr="00C77E36">
        <w:rPr>
          <w:rFonts w:ascii="Book Antiqua" w:hAnsi="Book Antiqua"/>
          <w:i/>
          <w:iCs/>
        </w:rPr>
        <w:t>Ann Oncol</w:t>
      </w:r>
      <w:r w:rsidRPr="00C77E36">
        <w:rPr>
          <w:rFonts w:ascii="Book Antiqua" w:hAnsi="Book Antiqua"/>
        </w:rPr>
        <w:t xml:space="preserve"> 2020; </w:t>
      </w:r>
      <w:r w:rsidRPr="00C77E36">
        <w:rPr>
          <w:rFonts w:ascii="Book Antiqua" w:hAnsi="Book Antiqua"/>
          <w:b/>
          <w:bCs/>
        </w:rPr>
        <w:t>31</w:t>
      </w:r>
      <w:r w:rsidRPr="00C77E36">
        <w:rPr>
          <w:rFonts w:ascii="Book Antiqua" w:hAnsi="Book Antiqua"/>
        </w:rPr>
        <w:t>: 1476-1490 [PMID: 32861807 DOI: 10.1016/j.annonc.2020.08.2099]</w:t>
      </w:r>
    </w:p>
    <w:p w14:paraId="6C35021B" w14:textId="77777777" w:rsidR="00F4506F" w:rsidRPr="00C77E36" w:rsidRDefault="00F4506F" w:rsidP="00C77E36">
      <w:pPr>
        <w:spacing w:line="360" w:lineRule="auto"/>
        <w:jc w:val="both"/>
        <w:rPr>
          <w:rFonts w:ascii="Book Antiqua" w:hAnsi="Book Antiqua"/>
        </w:rPr>
      </w:pPr>
      <w:r w:rsidRPr="00C77E36">
        <w:rPr>
          <w:rFonts w:ascii="Book Antiqua" w:hAnsi="Book Antiqua"/>
        </w:rPr>
        <w:lastRenderedPageBreak/>
        <w:t xml:space="preserve">37 </w:t>
      </w:r>
      <w:proofErr w:type="spellStart"/>
      <w:r w:rsidRPr="00C77E36">
        <w:rPr>
          <w:rFonts w:ascii="Book Antiqua" w:hAnsi="Book Antiqua"/>
          <w:b/>
          <w:bCs/>
        </w:rPr>
        <w:t>Harnoor</w:t>
      </w:r>
      <w:proofErr w:type="spellEnd"/>
      <w:r w:rsidRPr="00C77E36">
        <w:rPr>
          <w:rFonts w:ascii="Book Antiqua" w:hAnsi="Book Antiqua"/>
          <w:b/>
          <w:bCs/>
        </w:rPr>
        <w:t xml:space="preserve"> A</w:t>
      </w:r>
      <w:r w:rsidRPr="00C77E36">
        <w:rPr>
          <w:rFonts w:ascii="Book Antiqua" w:hAnsi="Book Antiqua"/>
        </w:rPr>
        <w:t xml:space="preserve">, West RL, Cook FJ. Feminizing adrenal carcinoma presenting with heart failure and ventricular tachycardia. </w:t>
      </w:r>
      <w:r w:rsidRPr="00C77E36">
        <w:rPr>
          <w:rFonts w:ascii="Book Antiqua" w:hAnsi="Book Antiqua"/>
          <w:i/>
          <w:iCs/>
        </w:rPr>
        <w:t>Case Rep Endocrinol</w:t>
      </w:r>
      <w:r w:rsidRPr="00C77E36">
        <w:rPr>
          <w:rFonts w:ascii="Book Antiqua" w:hAnsi="Book Antiqua"/>
        </w:rPr>
        <w:t xml:space="preserve"> 2012; </w:t>
      </w:r>
      <w:r w:rsidRPr="00C77E36">
        <w:rPr>
          <w:rFonts w:ascii="Book Antiqua" w:hAnsi="Book Antiqua"/>
          <w:b/>
          <w:bCs/>
        </w:rPr>
        <w:t>2012</w:t>
      </w:r>
      <w:r w:rsidRPr="00C77E36">
        <w:rPr>
          <w:rFonts w:ascii="Book Antiqua" w:hAnsi="Book Antiqua"/>
        </w:rPr>
        <w:t>: 760134 [PMID: 22937299 DOI: 10.1155/2012/760134]</w:t>
      </w:r>
    </w:p>
    <w:p w14:paraId="489EC21D"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38 </w:t>
      </w:r>
      <w:r w:rsidRPr="00C77E36">
        <w:rPr>
          <w:rFonts w:ascii="Book Antiqua" w:hAnsi="Book Antiqua"/>
          <w:b/>
          <w:bCs/>
        </w:rPr>
        <w:t>Else T</w:t>
      </w:r>
      <w:r w:rsidRPr="00C77E36">
        <w:rPr>
          <w:rFonts w:ascii="Book Antiqua" w:hAnsi="Book Antiqua"/>
        </w:rPr>
        <w:t xml:space="preserve">, Kim AC, </w:t>
      </w:r>
      <w:proofErr w:type="spellStart"/>
      <w:r w:rsidRPr="00C77E36">
        <w:rPr>
          <w:rFonts w:ascii="Book Antiqua" w:hAnsi="Book Antiqua"/>
        </w:rPr>
        <w:t>Sabolch</w:t>
      </w:r>
      <w:proofErr w:type="spellEnd"/>
      <w:r w:rsidRPr="00C77E36">
        <w:rPr>
          <w:rFonts w:ascii="Book Antiqua" w:hAnsi="Book Antiqua"/>
        </w:rPr>
        <w:t xml:space="preserve"> A, Raymond VM, </w:t>
      </w:r>
      <w:proofErr w:type="spellStart"/>
      <w:r w:rsidRPr="00C77E36">
        <w:rPr>
          <w:rFonts w:ascii="Book Antiqua" w:hAnsi="Book Antiqua"/>
        </w:rPr>
        <w:t>Kandathil</w:t>
      </w:r>
      <w:proofErr w:type="spellEnd"/>
      <w:r w:rsidRPr="00C77E36">
        <w:rPr>
          <w:rFonts w:ascii="Book Antiqua" w:hAnsi="Book Antiqua"/>
        </w:rPr>
        <w:t xml:space="preserve"> A, </w:t>
      </w:r>
      <w:proofErr w:type="spellStart"/>
      <w:r w:rsidRPr="00C77E36">
        <w:rPr>
          <w:rFonts w:ascii="Book Antiqua" w:hAnsi="Book Antiqua"/>
        </w:rPr>
        <w:t>Caoili</w:t>
      </w:r>
      <w:proofErr w:type="spellEnd"/>
      <w:r w:rsidRPr="00C77E36">
        <w:rPr>
          <w:rFonts w:ascii="Book Antiqua" w:hAnsi="Book Antiqua"/>
        </w:rPr>
        <w:t xml:space="preserve"> EM, Jolly S, Miller BS, Giordano TJ, Hammer GD. Adrenocortical carcinoma. </w:t>
      </w:r>
      <w:proofErr w:type="spellStart"/>
      <w:r w:rsidRPr="00C77E36">
        <w:rPr>
          <w:rFonts w:ascii="Book Antiqua" w:hAnsi="Book Antiqua"/>
          <w:i/>
          <w:iCs/>
        </w:rPr>
        <w:t>Endocr</w:t>
      </w:r>
      <w:proofErr w:type="spellEnd"/>
      <w:r w:rsidRPr="00C77E36">
        <w:rPr>
          <w:rFonts w:ascii="Book Antiqua" w:hAnsi="Book Antiqua"/>
          <w:i/>
          <w:iCs/>
        </w:rPr>
        <w:t xml:space="preserve"> Rev</w:t>
      </w:r>
      <w:r w:rsidRPr="00C77E36">
        <w:rPr>
          <w:rFonts w:ascii="Book Antiqua" w:hAnsi="Book Antiqua"/>
        </w:rPr>
        <w:t xml:space="preserve"> 2014; </w:t>
      </w:r>
      <w:r w:rsidRPr="00C77E36">
        <w:rPr>
          <w:rFonts w:ascii="Book Antiqua" w:hAnsi="Book Antiqua"/>
          <w:b/>
          <w:bCs/>
        </w:rPr>
        <w:t>35</w:t>
      </w:r>
      <w:r w:rsidRPr="00C77E36">
        <w:rPr>
          <w:rFonts w:ascii="Book Antiqua" w:hAnsi="Book Antiqua"/>
        </w:rPr>
        <w:t>: 282-326 [PMID: 24423978 DOI: 10.1210/er.2013-1029]</w:t>
      </w:r>
    </w:p>
    <w:p w14:paraId="0D89B991"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39 </w:t>
      </w:r>
      <w:proofErr w:type="spellStart"/>
      <w:r w:rsidRPr="00C77E36">
        <w:rPr>
          <w:rFonts w:ascii="Book Antiqua" w:hAnsi="Book Antiqua"/>
          <w:b/>
          <w:bCs/>
        </w:rPr>
        <w:t>Kunieda</w:t>
      </w:r>
      <w:proofErr w:type="spellEnd"/>
      <w:r w:rsidRPr="00C77E36">
        <w:rPr>
          <w:rFonts w:ascii="Book Antiqua" w:hAnsi="Book Antiqua"/>
          <w:b/>
          <w:bCs/>
        </w:rPr>
        <w:t xml:space="preserve"> K</w:t>
      </w:r>
      <w:r w:rsidRPr="00C77E36">
        <w:rPr>
          <w:rFonts w:ascii="Book Antiqua" w:hAnsi="Book Antiqua"/>
        </w:rPr>
        <w:t xml:space="preserve">, </w:t>
      </w:r>
      <w:proofErr w:type="spellStart"/>
      <w:r w:rsidRPr="00C77E36">
        <w:rPr>
          <w:rFonts w:ascii="Book Antiqua" w:hAnsi="Book Antiqua"/>
        </w:rPr>
        <w:t>Saji</w:t>
      </w:r>
      <w:proofErr w:type="spellEnd"/>
      <w:r w:rsidRPr="00C77E36">
        <w:rPr>
          <w:rFonts w:ascii="Book Antiqua" w:hAnsi="Book Antiqua"/>
        </w:rPr>
        <w:t xml:space="preserve"> S, Mori S, </w:t>
      </w:r>
      <w:proofErr w:type="spellStart"/>
      <w:r w:rsidRPr="00C77E36">
        <w:rPr>
          <w:rFonts w:ascii="Book Antiqua" w:hAnsi="Book Antiqua"/>
        </w:rPr>
        <w:t>Katoh</w:t>
      </w:r>
      <w:proofErr w:type="spellEnd"/>
      <w:r w:rsidRPr="00C77E36">
        <w:rPr>
          <w:rFonts w:ascii="Book Antiqua" w:hAnsi="Book Antiqua"/>
        </w:rPr>
        <w:t xml:space="preserve"> M, Miya K, Yasuda K, </w:t>
      </w:r>
      <w:proofErr w:type="spellStart"/>
      <w:r w:rsidRPr="00C77E36">
        <w:rPr>
          <w:rFonts w:ascii="Book Antiqua" w:hAnsi="Book Antiqua"/>
        </w:rPr>
        <w:t>Mune</w:t>
      </w:r>
      <w:proofErr w:type="spellEnd"/>
      <w:r w:rsidRPr="00C77E36">
        <w:rPr>
          <w:rFonts w:ascii="Book Antiqua" w:hAnsi="Book Antiqua"/>
        </w:rPr>
        <w:t xml:space="preserve"> T, </w:t>
      </w:r>
      <w:proofErr w:type="spellStart"/>
      <w:r w:rsidRPr="00C77E36">
        <w:rPr>
          <w:rFonts w:ascii="Book Antiqua" w:hAnsi="Book Antiqua"/>
        </w:rPr>
        <w:t>Shimokawa</w:t>
      </w:r>
      <w:proofErr w:type="spellEnd"/>
      <w:r w:rsidRPr="00C77E36">
        <w:rPr>
          <w:rFonts w:ascii="Book Antiqua" w:hAnsi="Book Antiqua"/>
        </w:rPr>
        <w:t xml:space="preserve"> K. Recurrence of giant adrenocortical carcinoma in the contralateral adrenal gland 6 years after surgery: report of a case. </w:t>
      </w:r>
      <w:r w:rsidRPr="00C77E36">
        <w:rPr>
          <w:rFonts w:ascii="Book Antiqua" w:hAnsi="Book Antiqua"/>
          <w:i/>
          <w:iCs/>
        </w:rPr>
        <w:t>Surg Today</w:t>
      </w:r>
      <w:r w:rsidRPr="00C77E36">
        <w:rPr>
          <w:rFonts w:ascii="Book Antiqua" w:hAnsi="Book Antiqua"/>
        </w:rPr>
        <w:t xml:space="preserve"> 2000; </w:t>
      </w:r>
      <w:r w:rsidRPr="00C77E36">
        <w:rPr>
          <w:rFonts w:ascii="Book Antiqua" w:hAnsi="Book Antiqua"/>
          <w:b/>
          <w:bCs/>
        </w:rPr>
        <w:t>30</w:t>
      </w:r>
      <w:r w:rsidRPr="00C77E36">
        <w:rPr>
          <w:rFonts w:ascii="Book Antiqua" w:hAnsi="Book Antiqua"/>
        </w:rPr>
        <w:t>: 294-297 [PMID: 10752787 DOI: 10.1007/s005950050063]</w:t>
      </w:r>
    </w:p>
    <w:p w14:paraId="77A099C8"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40 </w:t>
      </w:r>
      <w:r w:rsidRPr="00C77E36">
        <w:rPr>
          <w:rFonts w:ascii="Book Antiqua" w:hAnsi="Book Antiqua"/>
          <w:b/>
          <w:bCs/>
        </w:rPr>
        <w:t>Zhou DK</w:t>
      </w:r>
      <w:r w:rsidRPr="00C77E36">
        <w:rPr>
          <w:rFonts w:ascii="Book Antiqua" w:hAnsi="Book Antiqua"/>
        </w:rPr>
        <w:t xml:space="preserve">, Liu ZH, </w:t>
      </w:r>
      <w:proofErr w:type="gramStart"/>
      <w:r w:rsidRPr="00C77E36">
        <w:rPr>
          <w:rFonts w:ascii="Book Antiqua" w:hAnsi="Book Antiqua"/>
        </w:rPr>
        <w:t>Gao</w:t>
      </w:r>
      <w:proofErr w:type="gramEnd"/>
      <w:r w:rsidRPr="00C77E36">
        <w:rPr>
          <w:rFonts w:ascii="Book Antiqua" w:hAnsi="Book Antiqua"/>
        </w:rPr>
        <w:t xml:space="preserve"> BQ, Wang WL. Giant nonfunctional ectopic adrenocortical carcinoma on the anterior abdominal wall: A case report. </w:t>
      </w:r>
      <w:r w:rsidRPr="00C77E36">
        <w:rPr>
          <w:rFonts w:ascii="Book Antiqua" w:hAnsi="Book Antiqua"/>
          <w:i/>
          <w:iCs/>
        </w:rPr>
        <w:t>World J Clin Cases</w:t>
      </w:r>
      <w:r w:rsidRPr="00C77E36">
        <w:rPr>
          <w:rFonts w:ascii="Book Antiqua" w:hAnsi="Book Antiqua"/>
        </w:rPr>
        <w:t xml:space="preserve"> 2019; </w:t>
      </w:r>
      <w:r w:rsidRPr="00C77E36">
        <w:rPr>
          <w:rFonts w:ascii="Book Antiqua" w:hAnsi="Book Antiqua"/>
          <w:b/>
          <w:bCs/>
        </w:rPr>
        <w:t>7</w:t>
      </w:r>
      <w:r w:rsidRPr="00C77E36">
        <w:rPr>
          <w:rFonts w:ascii="Book Antiqua" w:hAnsi="Book Antiqua"/>
        </w:rPr>
        <w:t>: 2075-2080 [PMID: 31423440 DOI: 10.12998/wjcc.v7.i15.2075]</w:t>
      </w:r>
    </w:p>
    <w:p w14:paraId="67389101"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41 </w:t>
      </w:r>
      <w:proofErr w:type="spellStart"/>
      <w:r w:rsidRPr="00C77E36">
        <w:rPr>
          <w:rFonts w:ascii="Book Antiqua" w:hAnsi="Book Antiqua"/>
          <w:b/>
          <w:bCs/>
        </w:rPr>
        <w:t>Bacalbasa</w:t>
      </w:r>
      <w:proofErr w:type="spellEnd"/>
      <w:r w:rsidRPr="00C77E36">
        <w:rPr>
          <w:rFonts w:ascii="Book Antiqua" w:hAnsi="Book Antiqua"/>
          <w:b/>
          <w:bCs/>
        </w:rPr>
        <w:t xml:space="preserve"> N</w:t>
      </w:r>
      <w:r w:rsidRPr="00C77E36">
        <w:rPr>
          <w:rFonts w:ascii="Book Antiqua" w:hAnsi="Book Antiqua"/>
        </w:rPr>
        <w:t xml:space="preserve">, </w:t>
      </w:r>
      <w:proofErr w:type="spellStart"/>
      <w:r w:rsidRPr="00C77E36">
        <w:rPr>
          <w:rFonts w:ascii="Book Antiqua" w:hAnsi="Book Antiqua"/>
        </w:rPr>
        <w:t>Terzea</w:t>
      </w:r>
      <w:proofErr w:type="spellEnd"/>
      <w:r w:rsidRPr="00C77E36">
        <w:rPr>
          <w:rFonts w:ascii="Book Antiqua" w:hAnsi="Book Antiqua"/>
        </w:rPr>
        <w:t xml:space="preserve"> D, </w:t>
      </w:r>
      <w:proofErr w:type="spellStart"/>
      <w:r w:rsidRPr="00C77E36">
        <w:rPr>
          <w:rFonts w:ascii="Book Antiqua" w:hAnsi="Book Antiqua"/>
        </w:rPr>
        <w:t>Jianu</w:t>
      </w:r>
      <w:proofErr w:type="spellEnd"/>
      <w:r w:rsidRPr="00C77E36">
        <w:rPr>
          <w:rFonts w:ascii="Book Antiqua" w:hAnsi="Book Antiqua"/>
        </w:rPr>
        <w:t xml:space="preserve"> V, </w:t>
      </w:r>
      <w:proofErr w:type="spellStart"/>
      <w:r w:rsidRPr="00C77E36">
        <w:rPr>
          <w:rFonts w:ascii="Book Antiqua" w:hAnsi="Book Antiqua"/>
        </w:rPr>
        <w:t>Marcu</w:t>
      </w:r>
      <w:proofErr w:type="spellEnd"/>
      <w:r w:rsidRPr="00C77E36">
        <w:rPr>
          <w:rFonts w:ascii="Book Antiqua" w:hAnsi="Book Antiqua"/>
        </w:rPr>
        <w:t xml:space="preserve"> M, </w:t>
      </w:r>
      <w:proofErr w:type="spellStart"/>
      <w:r w:rsidRPr="00C77E36">
        <w:rPr>
          <w:rFonts w:ascii="Book Antiqua" w:hAnsi="Book Antiqua"/>
        </w:rPr>
        <w:t>Stoica</w:t>
      </w:r>
      <w:proofErr w:type="spellEnd"/>
      <w:r w:rsidRPr="00C77E36">
        <w:rPr>
          <w:rFonts w:ascii="Book Antiqua" w:hAnsi="Book Antiqua"/>
        </w:rPr>
        <w:t xml:space="preserve"> C, </w:t>
      </w:r>
      <w:proofErr w:type="spellStart"/>
      <w:r w:rsidRPr="00C77E36">
        <w:rPr>
          <w:rFonts w:ascii="Book Antiqua" w:hAnsi="Book Antiqua"/>
        </w:rPr>
        <w:t>Balescu</w:t>
      </w:r>
      <w:proofErr w:type="spellEnd"/>
      <w:r w:rsidRPr="00C77E36">
        <w:rPr>
          <w:rFonts w:ascii="Book Antiqua" w:hAnsi="Book Antiqua"/>
        </w:rPr>
        <w:t xml:space="preserve"> I. Multiple visceral resection for giant non-secretory adrenocortical carcinoma in an elderly patient: a case report. </w:t>
      </w:r>
      <w:r w:rsidRPr="00C77E36">
        <w:rPr>
          <w:rFonts w:ascii="Book Antiqua" w:hAnsi="Book Antiqua"/>
          <w:i/>
          <w:iCs/>
        </w:rPr>
        <w:t>Anticancer Res</w:t>
      </w:r>
      <w:r w:rsidRPr="00C77E36">
        <w:rPr>
          <w:rFonts w:ascii="Book Antiqua" w:hAnsi="Book Antiqua"/>
        </w:rPr>
        <w:t xml:space="preserve"> 2015; </w:t>
      </w:r>
      <w:r w:rsidRPr="00C77E36">
        <w:rPr>
          <w:rFonts w:ascii="Book Antiqua" w:hAnsi="Book Antiqua"/>
          <w:b/>
          <w:bCs/>
        </w:rPr>
        <w:t>35</w:t>
      </w:r>
      <w:r w:rsidRPr="00C77E36">
        <w:rPr>
          <w:rFonts w:ascii="Book Antiqua" w:hAnsi="Book Antiqua"/>
        </w:rPr>
        <w:t>: 2169-2174 [PMID: 25862874]</w:t>
      </w:r>
    </w:p>
    <w:p w14:paraId="001FBD3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42 </w:t>
      </w:r>
      <w:proofErr w:type="spellStart"/>
      <w:r w:rsidRPr="00C77E36">
        <w:rPr>
          <w:rFonts w:ascii="Book Antiqua" w:hAnsi="Book Antiqua"/>
          <w:b/>
          <w:bCs/>
        </w:rPr>
        <w:t>Stievano</w:t>
      </w:r>
      <w:proofErr w:type="spellEnd"/>
      <w:r w:rsidRPr="00C77E36">
        <w:rPr>
          <w:rFonts w:ascii="Book Antiqua" w:hAnsi="Book Antiqua"/>
          <w:b/>
          <w:bCs/>
        </w:rPr>
        <w:t xml:space="preserve"> Carlos A</w:t>
      </w:r>
      <w:r w:rsidRPr="00C77E36">
        <w:rPr>
          <w:rFonts w:ascii="Book Antiqua" w:hAnsi="Book Antiqua"/>
        </w:rPr>
        <w:t xml:space="preserve">, </w:t>
      </w:r>
      <w:proofErr w:type="spellStart"/>
      <w:r w:rsidRPr="00C77E36">
        <w:rPr>
          <w:rFonts w:ascii="Book Antiqua" w:hAnsi="Book Antiqua"/>
        </w:rPr>
        <w:t>Soares</w:t>
      </w:r>
      <w:proofErr w:type="spellEnd"/>
      <w:r w:rsidRPr="00C77E36">
        <w:rPr>
          <w:rFonts w:ascii="Book Antiqua" w:hAnsi="Book Antiqua"/>
        </w:rPr>
        <w:t xml:space="preserve"> de Carvalho Neto B, de Souza FL, de Castro </w:t>
      </w:r>
      <w:proofErr w:type="spellStart"/>
      <w:r w:rsidRPr="00C77E36">
        <w:rPr>
          <w:rFonts w:ascii="Book Antiqua" w:hAnsi="Book Antiqua"/>
        </w:rPr>
        <w:t>Laranjo</w:t>
      </w:r>
      <w:proofErr w:type="spellEnd"/>
      <w:r w:rsidRPr="00C77E36">
        <w:rPr>
          <w:rFonts w:ascii="Book Antiqua" w:hAnsi="Book Antiqua"/>
        </w:rPr>
        <w:t xml:space="preserve"> </w:t>
      </w:r>
      <w:proofErr w:type="spellStart"/>
      <w:r w:rsidRPr="00C77E36">
        <w:rPr>
          <w:rFonts w:ascii="Book Antiqua" w:hAnsi="Book Antiqua"/>
        </w:rPr>
        <w:t>Júnior</w:t>
      </w:r>
      <w:proofErr w:type="spellEnd"/>
      <w:r w:rsidRPr="00C77E36">
        <w:rPr>
          <w:rFonts w:ascii="Book Antiqua" w:hAnsi="Book Antiqua"/>
        </w:rPr>
        <w:t xml:space="preserve"> A, Saito M, </w:t>
      </w:r>
      <w:proofErr w:type="spellStart"/>
      <w:r w:rsidRPr="00C77E36">
        <w:rPr>
          <w:rFonts w:ascii="Book Antiqua" w:hAnsi="Book Antiqua"/>
        </w:rPr>
        <w:t>Budib</w:t>
      </w:r>
      <w:proofErr w:type="spellEnd"/>
      <w:r w:rsidRPr="00C77E36">
        <w:rPr>
          <w:rFonts w:ascii="Book Antiqua" w:hAnsi="Book Antiqua"/>
        </w:rPr>
        <w:t xml:space="preserve"> LJ, </w:t>
      </w:r>
      <w:proofErr w:type="spellStart"/>
      <w:r w:rsidRPr="00C77E36">
        <w:rPr>
          <w:rFonts w:ascii="Book Antiqua" w:hAnsi="Book Antiqua"/>
        </w:rPr>
        <w:t>Simões</w:t>
      </w:r>
      <w:proofErr w:type="spellEnd"/>
      <w:r w:rsidRPr="00C77E36">
        <w:rPr>
          <w:rFonts w:ascii="Book Antiqua" w:hAnsi="Book Antiqua"/>
        </w:rPr>
        <w:t xml:space="preserve"> de Souza AA, </w:t>
      </w:r>
      <w:proofErr w:type="spellStart"/>
      <w:r w:rsidRPr="00C77E36">
        <w:rPr>
          <w:rFonts w:ascii="Book Antiqua" w:hAnsi="Book Antiqua"/>
        </w:rPr>
        <w:t>Haguihara</w:t>
      </w:r>
      <w:proofErr w:type="spellEnd"/>
      <w:r w:rsidRPr="00C77E36">
        <w:rPr>
          <w:rFonts w:ascii="Book Antiqua" w:hAnsi="Book Antiqua"/>
        </w:rPr>
        <w:t xml:space="preserve"> T, Moura </w:t>
      </w:r>
      <w:proofErr w:type="spellStart"/>
      <w:r w:rsidRPr="00C77E36">
        <w:rPr>
          <w:rFonts w:ascii="Book Antiqua" w:hAnsi="Book Antiqua"/>
        </w:rPr>
        <w:t>Gonçalves</w:t>
      </w:r>
      <w:proofErr w:type="spellEnd"/>
      <w:r w:rsidRPr="00C77E36">
        <w:rPr>
          <w:rFonts w:ascii="Book Antiqua" w:hAnsi="Book Antiqua"/>
        </w:rPr>
        <w:t xml:space="preserve"> W, </w:t>
      </w:r>
      <w:proofErr w:type="spellStart"/>
      <w:r w:rsidRPr="00C77E36">
        <w:rPr>
          <w:rFonts w:ascii="Book Antiqua" w:hAnsi="Book Antiqua"/>
        </w:rPr>
        <w:t>Diegues</w:t>
      </w:r>
      <w:proofErr w:type="spellEnd"/>
      <w:r w:rsidRPr="00C77E36">
        <w:rPr>
          <w:rFonts w:ascii="Book Antiqua" w:hAnsi="Book Antiqua"/>
        </w:rPr>
        <w:t xml:space="preserve"> </w:t>
      </w:r>
      <w:proofErr w:type="spellStart"/>
      <w:r w:rsidRPr="00C77E36">
        <w:rPr>
          <w:rFonts w:ascii="Book Antiqua" w:hAnsi="Book Antiqua"/>
        </w:rPr>
        <w:t>Paes</w:t>
      </w:r>
      <w:proofErr w:type="spellEnd"/>
      <w:r w:rsidRPr="00C77E36">
        <w:rPr>
          <w:rFonts w:ascii="Book Antiqua" w:hAnsi="Book Antiqua"/>
        </w:rPr>
        <w:t xml:space="preserve"> H. Resection of giant adrenal cortical carcinoma: a case report. </w:t>
      </w:r>
      <w:r w:rsidRPr="00C77E36">
        <w:rPr>
          <w:rFonts w:ascii="Book Antiqua" w:hAnsi="Book Antiqua"/>
          <w:i/>
          <w:iCs/>
        </w:rPr>
        <w:t xml:space="preserve">Arch </w:t>
      </w:r>
      <w:proofErr w:type="spellStart"/>
      <w:proofErr w:type="gramStart"/>
      <w:r w:rsidRPr="00C77E36">
        <w:rPr>
          <w:rFonts w:ascii="Book Antiqua" w:hAnsi="Book Antiqua"/>
          <w:i/>
          <w:iCs/>
        </w:rPr>
        <w:t>Esp</w:t>
      </w:r>
      <w:proofErr w:type="spellEnd"/>
      <w:proofErr w:type="gramEnd"/>
      <w:r w:rsidRPr="00C77E36">
        <w:rPr>
          <w:rFonts w:ascii="Book Antiqua" w:hAnsi="Book Antiqua"/>
          <w:i/>
          <w:iCs/>
        </w:rPr>
        <w:t xml:space="preserve"> </w:t>
      </w:r>
      <w:proofErr w:type="spellStart"/>
      <w:r w:rsidRPr="00C77E36">
        <w:rPr>
          <w:rFonts w:ascii="Book Antiqua" w:hAnsi="Book Antiqua"/>
          <w:i/>
          <w:iCs/>
        </w:rPr>
        <w:t>Urol</w:t>
      </w:r>
      <w:proofErr w:type="spellEnd"/>
      <w:r w:rsidRPr="00C77E36">
        <w:rPr>
          <w:rFonts w:ascii="Book Antiqua" w:hAnsi="Book Antiqua"/>
        </w:rPr>
        <w:t xml:space="preserve"> 2014; </w:t>
      </w:r>
      <w:r w:rsidRPr="00C77E36">
        <w:rPr>
          <w:rFonts w:ascii="Book Antiqua" w:hAnsi="Book Antiqua"/>
          <w:b/>
          <w:bCs/>
        </w:rPr>
        <w:t>67</w:t>
      </w:r>
      <w:r w:rsidRPr="00C77E36">
        <w:rPr>
          <w:rFonts w:ascii="Book Antiqua" w:hAnsi="Book Antiqua"/>
        </w:rPr>
        <w:t>: 856-859 [PMID: 25582906 DOI: 10.1002/bjs.5258]</w:t>
      </w:r>
    </w:p>
    <w:p w14:paraId="5CAB99E3"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43 </w:t>
      </w:r>
      <w:r w:rsidRPr="00C77E36">
        <w:rPr>
          <w:rFonts w:ascii="Book Antiqua" w:hAnsi="Book Antiqua"/>
          <w:b/>
          <w:bCs/>
        </w:rPr>
        <w:t>Singh O</w:t>
      </w:r>
      <w:r w:rsidRPr="00C77E36">
        <w:rPr>
          <w:rFonts w:ascii="Book Antiqua" w:hAnsi="Book Antiqua"/>
        </w:rPr>
        <w:t xml:space="preserve">, Gupta SS. Giant adrenal cortical carcinoma. </w:t>
      </w:r>
      <w:r w:rsidRPr="00C77E36">
        <w:rPr>
          <w:rFonts w:ascii="Book Antiqua" w:hAnsi="Book Antiqua"/>
          <w:i/>
          <w:iCs/>
        </w:rPr>
        <w:t xml:space="preserve">Saudi J Kidney Dis </w:t>
      </w:r>
      <w:proofErr w:type="spellStart"/>
      <w:r w:rsidRPr="00C77E36">
        <w:rPr>
          <w:rFonts w:ascii="Book Antiqua" w:hAnsi="Book Antiqua"/>
          <w:i/>
          <w:iCs/>
        </w:rPr>
        <w:t>Transpl</w:t>
      </w:r>
      <w:proofErr w:type="spellEnd"/>
      <w:r w:rsidRPr="00C77E36">
        <w:rPr>
          <w:rFonts w:ascii="Book Antiqua" w:hAnsi="Book Antiqua"/>
        </w:rPr>
        <w:t xml:space="preserve"> 2011; </w:t>
      </w:r>
      <w:r w:rsidRPr="00C77E36">
        <w:rPr>
          <w:rFonts w:ascii="Book Antiqua" w:hAnsi="Book Antiqua"/>
          <w:b/>
          <w:bCs/>
        </w:rPr>
        <w:t>22</w:t>
      </w:r>
      <w:r w:rsidRPr="00C77E36">
        <w:rPr>
          <w:rFonts w:ascii="Book Antiqua" w:hAnsi="Book Antiqua"/>
        </w:rPr>
        <w:t>: 153-155 [PMID: 21196637 DOI: 10.1016/j.mycres.2005.08.006]</w:t>
      </w:r>
    </w:p>
    <w:p w14:paraId="3E3B734E" w14:textId="77777777" w:rsidR="00F4506F" w:rsidRPr="00C77E36" w:rsidRDefault="00F4506F" w:rsidP="00C77E36">
      <w:pPr>
        <w:spacing w:line="360" w:lineRule="auto"/>
        <w:jc w:val="both"/>
        <w:rPr>
          <w:rFonts w:ascii="Book Antiqua" w:hAnsi="Book Antiqua"/>
        </w:rPr>
      </w:pPr>
      <w:r w:rsidRPr="00C77E36">
        <w:rPr>
          <w:rFonts w:ascii="Book Antiqua" w:hAnsi="Book Antiqua"/>
        </w:rPr>
        <w:t xml:space="preserve">44 </w:t>
      </w:r>
      <w:r w:rsidRPr="00C77E36">
        <w:rPr>
          <w:rFonts w:ascii="Book Antiqua" w:hAnsi="Book Antiqua"/>
          <w:b/>
          <w:bCs/>
        </w:rPr>
        <w:t>Sherlock M</w:t>
      </w:r>
      <w:r w:rsidRPr="00C77E36">
        <w:rPr>
          <w:rFonts w:ascii="Book Antiqua" w:hAnsi="Book Antiqua"/>
        </w:rPr>
        <w:t xml:space="preserve">, </w:t>
      </w:r>
      <w:proofErr w:type="spellStart"/>
      <w:r w:rsidRPr="00C77E36">
        <w:rPr>
          <w:rFonts w:ascii="Book Antiqua" w:hAnsi="Book Antiqua"/>
        </w:rPr>
        <w:t>Scarsbrook</w:t>
      </w:r>
      <w:proofErr w:type="spellEnd"/>
      <w:r w:rsidRPr="00C77E36">
        <w:rPr>
          <w:rFonts w:ascii="Book Antiqua" w:hAnsi="Book Antiqua"/>
        </w:rPr>
        <w:t xml:space="preserve"> A, Abbas A, Fraser S, </w:t>
      </w:r>
      <w:proofErr w:type="spellStart"/>
      <w:r w:rsidRPr="00C77E36">
        <w:rPr>
          <w:rFonts w:ascii="Book Antiqua" w:hAnsi="Book Antiqua"/>
        </w:rPr>
        <w:t>Limumpornpetch</w:t>
      </w:r>
      <w:proofErr w:type="spellEnd"/>
      <w:r w:rsidRPr="00C77E36">
        <w:rPr>
          <w:rFonts w:ascii="Book Antiqua" w:hAnsi="Book Antiqua"/>
        </w:rPr>
        <w:t xml:space="preserve"> P, Dineen R, Stewart PM. Adrenal Incidentaloma. </w:t>
      </w:r>
      <w:proofErr w:type="spellStart"/>
      <w:r w:rsidRPr="00C77E36">
        <w:rPr>
          <w:rFonts w:ascii="Book Antiqua" w:hAnsi="Book Antiqua"/>
          <w:i/>
          <w:iCs/>
        </w:rPr>
        <w:t>Endocr</w:t>
      </w:r>
      <w:proofErr w:type="spellEnd"/>
      <w:r w:rsidRPr="00C77E36">
        <w:rPr>
          <w:rFonts w:ascii="Book Antiqua" w:hAnsi="Book Antiqua"/>
          <w:i/>
          <w:iCs/>
        </w:rPr>
        <w:t xml:space="preserve"> Rev</w:t>
      </w:r>
      <w:r w:rsidRPr="00C77E36">
        <w:rPr>
          <w:rFonts w:ascii="Book Antiqua" w:hAnsi="Book Antiqua"/>
        </w:rPr>
        <w:t xml:space="preserve"> 2020; </w:t>
      </w:r>
      <w:r w:rsidRPr="00C77E36">
        <w:rPr>
          <w:rFonts w:ascii="Book Antiqua" w:hAnsi="Book Antiqua"/>
          <w:b/>
          <w:bCs/>
        </w:rPr>
        <w:t>41</w:t>
      </w:r>
      <w:r w:rsidRPr="00C77E36">
        <w:rPr>
          <w:rFonts w:ascii="Book Antiqua" w:hAnsi="Book Antiqua"/>
        </w:rPr>
        <w:t xml:space="preserve"> [PMID: 32266384 DOI: 10.1210/</w:t>
      </w:r>
      <w:proofErr w:type="spellStart"/>
      <w:r w:rsidRPr="00C77E36">
        <w:rPr>
          <w:rFonts w:ascii="Book Antiqua" w:hAnsi="Book Antiqua"/>
        </w:rPr>
        <w:t>endrev</w:t>
      </w:r>
      <w:proofErr w:type="spellEnd"/>
      <w:r w:rsidRPr="00C77E36">
        <w:rPr>
          <w:rFonts w:ascii="Book Antiqua" w:hAnsi="Book Antiqua"/>
        </w:rPr>
        <w:t>/bnaa008]</w:t>
      </w:r>
    </w:p>
    <w:p w14:paraId="05BEBF3D" w14:textId="09E13FA5" w:rsidR="00F4506F" w:rsidRPr="00C77E36" w:rsidRDefault="00F4506F" w:rsidP="00C77E36">
      <w:pPr>
        <w:spacing w:line="360" w:lineRule="auto"/>
        <w:jc w:val="both"/>
        <w:rPr>
          <w:rFonts w:ascii="Book Antiqua" w:hAnsi="Book Antiqua"/>
        </w:rPr>
        <w:sectPr w:rsidR="00F4506F" w:rsidRPr="00C77E36">
          <w:pgSz w:w="12240" w:h="15840"/>
          <w:pgMar w:top="1440" w:right="1440" w:bottom="1440" w:left="1440" w:header="720" w:footer="720" w:gutter="0"/>
          <w:cols w:space="720"/>
          <w:docGrid w:linePitch="360"/>
        </w:sectPr>
      </w:pPr>
    </w:p>
    <w:p w14:paraId="01BB2FC7"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lastRenderedPageBreak/>
        <w:t>Footnotes</w:t>
      </w:r>
    </w:p>
    <w:p w14:paraId="052483A5"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Informed consent statement: </w:t>
      </w:r>
      <w:r w:rsidRPr="00C77E36">
        <w:rPr>
          <w:rFonts w:ascii="Book Antiqua" w:eastAsia="Book Antiqua" w:hAnsi="Book Antiqua" w:cs="Book Antiqua"/>
          <w:color w:val="000000"/>
        </w:rPr>
        <w:t xml:space="preserve">Informed written consent was obtained from the patient for publication of this report and any accompanying images. </w:t>
      </w:r>
    </w:p>
    <w:p w14:paraId="64DAF3B5" w14:textId="77777777" w:rsidR="00A77B3E" w:rsidRPr="00C77E36" w:rsidRDefault="00A77B3E" w:rsidP="00C77E36">
      <w:pPr>
        <w:spacing w:line="360" w:lineRule="auto"/>
        <w:jc w:val="both"/>
        <w:rPr>
          <w:rFonts w:ascii="Book Antiqua" w:hAnsi="Book Antiqua"/>
        </w:rPr>
      </w:pPr>
    </w:p>
    <w:p w14:paraId="3EC46260"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Conflict-of-interest statement: </w:t>
      </w:r>
      <w:r w:rsidRPr="00C77E36">
        <w:rPr>
          <w:rFonts w:ascii="Book Antiqua" w:eastAsia="Book Antiqua" w:hAnsi="Book Antiqua" w:cs="Book Antiqua"/>
          <w:color w:val="000000"/>
        </w:rPr>
        <w:t>Authors declare no conflict of interests for this article.</w:t>
      </w:r>
    </w:p>
    <w:p w14:paraId="0EFEE28E" w14:textId="77777777" w:rsidR="00A77B3E" w:rsidRPr="00C77E36" w:rsidRDefault="00A77B3E" w:rsidP="00C77E36">
      <w:pPr>
        <w:spacing w:line="360" w:lineRule="auto"/>
        <w:jc w:val="both"/>
        <w:rPr>
          <w:rFonts w:ascii="Book Antiqua" w:hAnsi="Book Antiqua"/>
        </w:rPr>
      </w:pPr>
    </w:p>
    <w:p w14:paraId="634627B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CARE Checklist (2016) statement: </w:t>
      </w:r>
      <w:r w:rsidRPr="00C77E36">
        <w:rPr>
          <w:rFonts w:ascii="Book Antiqua" w:eastAsia="Book Antiqua" w:hAnsi="Book Antiqua" w:cs="Book Antiqua"/>
          <w:color w:val="000000"/>
        </w:rPr>
        <w:t>The authors have read the CARE Checklist (2016), and the manuscript was prepared and revised according to the CARE Checklist (2016).</w:t>
      </w:r>
    </w:p>
    <w:p w14:paraId="156E9849" w14:textId="77777777" w:rsidR="00A77B3E" w:rsidRPr="00C77E36" w:rsidRDefault="00A77B3E" w:rsidP="00C77E36">
      <w:pPr>
        <w:spacing w:line="360" w:lineRule="auto"/>
        <w:jc w:val="both"/>
        <w:rPr>
          <w:rFonts w:ascii="Book Antiqua" w:hAnsi="Book Antiqua"/>
        </w:rPr>
      </w:pPr>
    </w:p>
    <w:p w14:paraId="4ED4E536"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Open-Access: </w:t>
      </w:r>
      <w:r w:rsidRPr="00C77E3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77E36">
        <w:rPr>
          <w:rFonts w:ascii="Book Antiqua" w:eastAsia="Book Antiqua" w:hAnsi="Book Antiqua" w:cs="Book Antiqua"/>
          <w:color w:val="000000"/>
        </w:rPr>
        <w:t>NonCommercial</w:t>
      </w:r>
      <w:proofErr w:type="spellEnd"/>
      <w:r w:rsidRPr="00C77E3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6A2766" w14:textId="77777777" w:rsidR="00A77B3E" w:rsidRPr="00C77E36" w:rsidRDefault="00A77B3E" w:rsidP="00C77E36">
      <w:pPr>
        <w:spacing w:line="360" w:lineRule="auto"/>
        <w:jc w:val="both"/>
        <w:rPr>
          <w:rFonts w:ascii="Book Antiqua" w:hAnsi="Book Antiqua"/>
        </w:rPr>
      </w:pPr>
    </w:p>
    <w:p w14:paraId="7B766BA3" w14:textId="0B5B4B93"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Manuscript source: </w:t>
      </w:r>
      <w:r w:rsidRPr="00C77E36">
        <w:rPr>
          <w:rFonts w:ascii="Book Antiqua" w:eastAsia="Book Antiqua" w:hAnsi="Book Antiqua" w:cs="Book Antiqua"/>
          <w:color w:val="000000"/>
        </w:rPr>
        <w:t xml:space="preserve">Unsolicited </w:t>
      </w:r>
      <w:r w:rsidR="00F4506F" w:rsidRPr="00C77E36">
        <w:rPr>
          <w:rFonts w:ascii="Book Antiqua" w:eastAsia="Book Antiqua" w:hAnsi="Book Antiqua" w:cs="Book Antiqua"/>
          <w:color w:val="000000"/>
        </w:rPr>
        <w:t>m</w:t>
      </w:r>
      <w:r w:rsidRPr="00C77E36">
        <w:rPr>
          <w:rFonts w:ascii="Book Antiqua" w:eastAsia="Book Antiqua" w:hAnsi="Book Antiqua" w:cs="Book Antiqua"/>
          <w:color w:val="000000"/>
        </w:rPr>
        <w:t>anuscript</w:t>
      </w:r>
    </w:p>
    <w:p w14:paraId="090C4886" w14:textId="77777777" w:rsidR="00A77B3E" w:rsidRPr="00C77E36" w:rsidRDefault="00A77B3E" w:rsidP="00C77E36">
      <w:pPr>
        <w:spacing w:line="360" w:lineRule="auto"/>
        <w:jc w:val="both"/>
        <w:rPr>
          <w:rFonts w:ascii="Book Antiqua" w:hAnsi="Book Antiqua"/>
        </w:rPr>
      </w:pPr>
    </w:p>
    <w:p w14:paraId="3746FD58"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Peer-review started: </w:t>
      </w:r>
      <w:r w:rsidRPr="00C77E36">
        <w:rPr>
          <w:rFonts w:ascii="Book Antiqua" w:eastAsia="Book Antiqua" w:hAnsi="Book Antiqua" w:cs="Book Antiqua"/>
          <w:color w:val="000000"/>
        </w:rPr>
        <w:t>January 6, 2021</w:t>
      </w:r>
    </w:p>
    <w:p w14:paraId="3971E971"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First decision: </w:t>
      </w:r>
      <w:r w:rsidRPr="00C77E36">
        <w:rPr>
          <w:rFonts w:ascii="Book Antiqua" w:eastAsia="Book Antiqua" w:hAnsi="Book Antiqua" w:cs="Book Antiqua"/>
          <w:color w:val="000000"/>
        </w:rPr>
        <w:t>February 12, 2021</w:t>
      </w:r>
    </w:p>
    <w:p w14:paraId="62157109"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Article in press: </w:t>
      </w:r>
    </w:p>
    <w:p w14:paraId="6B9E5011" w14:textId="77777777" w:rsidR="00A77B3E" w:rsidRPr="00C77E36" w:rsidRDefault="00A77B3E" w:rsidP="00C77E36">
      <w:pPr>
        <w:spacing w:line="360" w:lineRule="auto"/>
        <w:jc w:val="both"/>
        <w:rPr>
          <w:rFonts w:ascii="Book Antiqua" w:hAnsi="Book Antiqua"/>
        </w:rPr>
      </w:pPr>
    </w:p>
    <w:p w14:paraId="3372884C"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Specialty type: </w:t>
      </w:r>
      <w:r w:rsidRPr="00C77E36">
        <w:rPr>
          <w:rFonts w:ascii="Book Antiqua" w:eastAsia="Book Antiqua" w:hAnsi="Book Antiqua" w:cs="Book Antiqua"/>
          <w:color w:val="000000"/>
        </w:rPr>
        <w:t>Surgery</w:t>
      </w:r>
    </w:p>
    <w:p w14:paraId="4BE3A9A5"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 xml:space="preserve">Country/Territory of origin: </w:t>
      </w:r>
      <w:r w:rsidRPr="00C77E36">
        <w:rPr>
          <w:rFonts w:ascii="Book Antiqua" w:eastAsia="Book Antiqua" w:hAnsi="Book Antiqua" w:cs="Book Antiqua"/>
          <w:color w:val="000000"/>
        </w:rPr>
        <w:t>Romania</w:t>
      </w:r>
    </w:p>
    <w:p w14:paraId="77EFF734"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t>Peer-review report’s scientific quality classification</w:t>
      </w:r>
    </w:p>
    <w:p w14:paraId="4BEB850B"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 xml:space="preserve">Grade </w:t>
      </w:r>
      <w:proofErr w:type="gramStart"/>
      <w:r w:rsidRPr="00C77E36">
        <w:rPr>
          <w:rFonts w:ascii="Book Antiqua" w:eastAsia="Book Antiqua" w:hAnsi="Book Antiqua" w:cs="Book Antiqua"/>
          <w:color w:val="000000"/>
        </w:rPr>
        <w:t>A</w:t>
      </w:r>
      <w:proofErr w:type="gramEnd"/>
      <w:r w:rsidRPr="00C77E36">
        <w:rPr>
          <w:rFonts w:ascii="Book Antiqua" w:eastAsia="Book Antiqua" w:hAnsi="Book Antiqua" w:cs="Book Antiqua"/>
          <w:color w:val="000000"/>
        </w:rPr>
        <w:t xml:space="preserve"> (Excellent): 0</w:t>
      </w:r>
    </w:p>
    <w:p w14:paraId="255BDA47"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Grade B (Very good): 0</w:t>
      </w:r>
    </w:p>
    <w:p w14:paraId="4FD1A31E"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Grade C (Good): C</w:t>
      </w:r>
    </w:p>
    <w:p w14:paraId="386BA11F"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t>Grade D (Fair): 0</w:t>
      </w:r>
    </w:p>
    <w:p w14:paraId="1410F955"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color w:val="000000"/>
        </w:rPr>
        <w:lastRenderedPageBreak/>
        <w:t>Grade E (Poor): 0</w:t>
      </w:r>
    </w:p>
    <w:p w14:paraId="6A39E7E6" w14:textId="77777777" w:rsidR="00A77B3E" w:rsidRPr="00C77E36" w:rsidRDefault="00A77B3E" w:rsidP="00C77E36">
      <w:pPr>
        <w:spacing w:line="360" w:lineRule="auto"/>
        <w:jc w:val="both"/>
        <w:rPr>
          <w:rFonts w:ascii="Book Antiqua" w:hAnsi="Book Antiqua"/>
        </w:rPr>
      </w:pPr>
    </w:p>
    <w:p w14:paraId="4A826155" w14:textId="0BDA60E5" w:rsidR="00A77B3E" w:rsidRPr="00C77E36" w:rsidRDefault="00C77E36" w:rsidP="00C77E36">
      <w:pPr>
        <w:spacing w:line="360" w:lineRule="auto"/>
        <w:jc w:val="both"/>
        <w:rPr>
          <w:rFonts w:ascii="Book Antiqua" w:hAnsi="Book Antiqua"/>
        </w:rPr>
        <w:sectPr w:rsidR="00A77B3E" w:rsidRPr="00C77E36">
          <w:pgSz w:w="12240" w:h="15840"/>
          <w:pgMar w:top="1440" w:right="1440" w:bottom="1440" w:left="1440" w:header="720" w:footer="720" w:gutter="0"/>
          <w:cols w:space="720"/>
          <w:docGrid w:linePitch="360"/>
        </w:sectPr>
      </w:pPr>
      <w:r w:rsidRPr="00C77E36">
        <w:rPr>
          <w:rFonts w:ascii="Book Antiqua" w:eastAsia="Book Antiqua" w:hAnsi="Book Antiqua" w:cs="Book Antiqua"/>
          <w:b/>
          <w:color w:val="000000"/>
        </w:rPr>
        <w:t xml:space="preserve">P-Reviewer: </w:t>
      </w:r>
      <w:r w:rsidRPr="00C77E36">
        <w:rPr>
          <w:rFonts w:ascii="Book Antiqua" w:eastAsia="Book Antiqua" w:hAnsi="Book Antiqua" w:cs="Book Antiqua"/>
          <w:color w:val="000000"/>
        </w:rPr>
        <w:t>Bloomfield DA</w:t>
      </w:r>
      <w:r w:rsidRPr="00C77E36">
        <w:rPr>
          <w:rFonts w:ascii="Book Antiqua" w:eastAsia="Book Antiqua" w:hAnsi="Book Antiqua" w:cs="Book Antiqua"/>
          <w:b/>
          <w:color w:val="000000"/>
        </w:rPr>
        <w:t xml:space="preserve"> S-Editor: </w:t>
      </w:r>
      <w:r w:rsidRPr="00C77E36">
        <w:rPr>
          <w:rFonts w:ascii="Book Antiqua" w:eastAsia="Book Antiqua" w:hAnsi="Book Antiqua" w:cs="Book Antiqua"/>
          <w:color w:val="000000"/>
        </w:rPr>
        <w:t>Yan JP</w:t>
      </w:r>
      <w:r w:rsidRPr="00C77E36">
        <w:rPr>
          <w:rFonts w:ascii="Book Antiqua" w:eastAsia="Book Antiqua" w:hAnsi="Book Antiqua" w:cs="Book Antiqua"/>
          <w:b/>
          <w:color w:val="000000"/>
        </w:rPr>
        <w:t xml:space="preserve"> L-Editor: </w:t>
      </w:r>
      <w:r w:rsidR="00F0472F" w:rsidRPr="0071673E">
        <w:rPr>
          <w:rFonts w:ascii="Book Antiqua" w:eastAsia="Book Antiqua" w:hAnsi="Book Antiqua" w:cs="Book Antiqua"/>
          <w:color w:val="000000"/>
        </w:rPr>
        <w:t>Wang TQ</w:t>
      </w:r>
      <w:r w:rsidRPr="00C77E36">
        <w:rPr>
          <w:rFonts w:ascii="Book Antiqua" w:eastAsia="Book Antiqua" w:hAnsi="Book Antiqua" w:cs="Book Antiqua"/>
          <w:b/>
          <w:color w:val="000000"/>
        </w:rPr>
        <w:t xml:space="preserve"> P-Editor: </w:t>
      </w:r>
    </w:p>
    <w:p w14:paraId="06DCE09C"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color w:val="000000"/>
        </w:rPr>
        <w:lastRenderedPageBreak/>
        <w:t>Figure Legends</w:t>
      </w:r>
    </w:p>
    <w:p w14:paraId="671CC589" w14:textId="2AF45F0C" w:rsidR="00A77B3E" w:rsidRPr="00C77E36" w:rsidRDefault="00281471" w:rsidP="00C77E36">
      <w:pPr>
        <w:spacing w:line="360" w:lineRule="auto"/>
        <w:jc w:val="both"/>
        <w:rPr>
          <w:rFonts w:ascii="Book Antiqua" w:hAnsi="Book Antiqua"/>
        </w:rPr>
      </w:pPr>
      <w:r w:rsidRPr="00C77E36">
        <w:rPr>
          <w:rFonts w:ascii="Book Antiqua" w:hAnsi="Book Antiqua"/>
          <w:noProof/>
          <w:lang w:eastAsia="zh-CN"/>
        </w:rPr>
        <w:drawing>
          <wp:inline distT="0" distB="0" distL="0" distR="0" wp14:anchorId="7BEF218D" wp14:editId="37CEA2FC">
            <wp:extent cx="3335182" cy="2720216"/>
            <wp:effectExtent l="0" t="0" r="0" b="0"/>
            <wp:docPr id="2051" name="Picture 3" descr="Photo_1583174561497[25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E6362DC-D3F6-4F67-94AF-E908E5EB5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Photo_1583174561497[25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E6362DC-D3F6-4F67-94AF-E908E5EB577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900" cy="2734667"/>
                    </a:xfrm>
                    <a:prstGeom prst="rect">
                      <a:avLst/>
                    </a:prstGeom>
                    <a:noFill/>
                    <a:ln>
                      <a:noFill/>
                    </a:ln>
                  </pic:spPr>
                </pic:pic>
              </a:graphicData>
            </a:graphic>
          </wp:inline>
        </w:drawing>
      </w:r>
    </w:p>
    <w:p w14:paraId="55D30112" w14:textId="7777777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Figure 1 Large left side abdominal mass</w:t>
      </w:r>
      <w:r w:rsidRPr="00C77E36">
        <w:rPr>
          <w:rFonts w:ascii="Book Antiqua" w:eastAsia="Book Antiqua" w:hAnsi="Book Antiqua" w:cs="Book Antiqua"/>
          <w:color w:val="000000"/>
        </w:rPr>
        <w:t>.</w:t>
      </w:r>
    </w:p>
    <w:p w14:paraId="1ADCE363" w14:textId="77777777" w:rsidR="00A77B3E" w:rsidRPr="00C77E36" w:rsidRDefault="00A77B3E" w:rsidP="00C77E36">
      <w:pPr>
        <w:spacing w:line="360" w:lineRule="auto"/>
        <w:jc w:val="both"/>
        <w:rPr>
          <w:rFonts w:ascii="Book Antiqua" w:hAnsi="Book Antiqua"/>
        </w:rPr>
      </w:pPr>
    </w:p>
    <w:p w14:paraId="3DCBF551" w14:textId="77777777" w:rsidR="00281471" w:rsidRPr="00C77E36" w:rsidRDefault="00281471" w:rsidP="00C77E36">
      <w:pPr>
        <w:spacing w:line="360" w:lineRule="auto"/>
        <w:jc w:val="both"/>
        <w:rPr>
          <w:rFonts w:ascii="Book Antiqua" w:hAnsi="Book Antiqua"/>
        </w:rPr>
        <w:sectPr w:rsidR="00281471" w:rsidRPr="00C77E36">
          <w:pgSz w:w="12240" w:h="15840"/>
          <w:pgMar w:top="1440" w:right="1440" w:bottom="1440" w:left="1440" w:header="720" w:footer="720" w:gutter="0"/>
          <w:cols w:space="720"/>
          <w:docGrid w:linePitch="360"/>
        </w:sectPr>
      </w:pPr>
    </w:p>
    <w:p w14:paraId="0C4D2D6C" w14:textId="09012927" w:rsidR="00281471" w:rsidRPr="00C77E36" w:rsidRDefault="00281471" w:rsidP="00C77E36">
      <w:pPr>
        <w:spacing w:line="360" w:lineRule="auto"/>
        <w:jc w:val="both"/>
        <w:rPr>
          <w:rFonts w:ascii="Book Antiqua" w:hAnsi="Book Antiqua"/>
        </w:rPr>
      </w:pPr>
      <w:r w:rsidRPr="00C77E36">
        <w:rPr>
          <w:rFonts w:ascii="Book Antiqua" w:hAnsi="Book Antiqua"/>
          <w:noProof/>
          <w:lang w:eastAsia="zh-CN"/>
        </w:rPr>
        <w:lastRenderedPageBreak/>
        <w:drawing>
          <wp:inline distT="0" distB="0" distL="0" distR="0" wp14:anchorId="00C18CDC" wp14:editId="2E7992CA">
            <wp:extent cx="5935980" cy="3810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810635"/>
                    </a:xfrm>
                    <a:prstGeom prst="rect">
                      <a:avLst/>
                    </a:prstGeom>
                    <a:noFill/>
                    <a:ln>
                      <a:noFill/>
                    </a:ln>
                  </pic:spPr>
                </pic:pic>
              </a:graphicData>
            </a:graphic>
          </wp:inline>
        </w:drawing>
      </w:r>
    </w:p>
    <w:p w14:paraId="51EB8246" w14:textId="1EE65DC4"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Figure 2 Twelve-lead electrocardiogram</w:t>
      </w:r>
      <w:r w:rsidRPr="00C77E36">
        <w:rPr>
          <w:rFonts w:ascii="Book Antiqua" w:eastAsia="Book Antiqua" w:hAnsi="Book Antiqua" w:cs="Book Antiqua"/>
          <w:color w:val="000000"/>
        </w:rPr>
        <w:t>. A</w:t>
      </w:r>
      <w:r w:rsidR="003634A2" w:rsidRPr="00C77E36">
        <w:rPr>
          <w:rFonts w:ascii="Book Antiqua" w:eastAsia="Book Antiqua" w:hAnsi="Book Antiqua" w:cs="Book Antiqua"/>
          <w:color w:val="000000"/>
        </w:rPr>
        <w:t>: O</w:t>
      </w:r>
      <w:r w:rsidRPr="00C77E36">
        <w:rPr>
          <w:rFonts w:ascii="Book Antiqua" w:eastAsia="Book Antiqua" w:hAnsi="Book Antiqua" w:cs="Book Antiqua"/>
          <w:color w:val="000000"/>
        </w:rPr>
        <w:t xml:space="preserve">n admission: </w:t>
      </w:r>
      <w:r w:rsidR="003634A2" w:rsidRPr="00C77E36">
        <w:rPr>
          <w:rFonts w:ascii="Book Antiqua" w:eastAsia="Book Antiqua" w:hAnsi="Book Antiqua" w:cs="Book Antiqua"/>
          <w:color w:val="000000"/>
        </w:rPr>
        <w:t>T</w:t>
      </w:r>
      <w:r w:rsidRPr="00C77E36">
        <w:rPr>
          <w:rFonts w:ascii="Book Antiqua" w:eastAsia="Book Antiqua" w:hAnsi="Book Antiqua" w:cs="Book Antiqua"/>
          <w:color w:val="000000"/>
        </w:rPr>
        <w:t>ypical atrial flutter and 2:1 atrioventricular conduction with left bundle branch block; B</w:t>
      </w:r>
      <w:r w:rsidR="003634A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 </w:t>
      </w:r>
      <w:r w:rsidR="003634A2" w:rsidRPr="00C77E36">
        <w:rPr>
          <w:rFonts w:ascii="Book Antiqua" w:eastAsia="Book Antiqua" w:hAnsi="Book Antiqua" w:cs="Book Antiqua"/>
          <w:color w:val="000000"/>
        </w:rPr>
        <w:t>P</w:t>
      </w:r>
      <w:r w:rsidRPr="00C77E36">
        <w:rPr>
          <w:rFonts w:ascii="Book Antiqua" w:eastAsia="Book Antiqua" w:hAnsi="Book Antiqua" w:cs="Book Antiqua"/>
          <w:color w:val="000000"/>
        </w:rPr>
        <w:t xml:space="preserve">reoperative: </w:t>
      </w:r>
      <w:r w:rsidR="003634A2" w:rsidRPr="00C77E36">
        <w:rPr>
          <w:rFonts w:ascii="Book Antiqua" w:eastAsia="Book Antiqua" w:hAnsi="Book Antiqua" w:cs="Book Antiqua"/>
          <w:color w:val="000000"/>
        </w:rPr>
        <w:t>S</w:t>
      </w:r>
      <w:r w:rsidRPr="00C77E36">
        <w:rPr>
          <w:rFonts w:ascii="Book Antiqua" w:eastAsia="Book Antiqua" w:hAnsi="Book Antiqua" w:cs="Book Antiqua"/>
          <w:color w:val="000000"/>
        </w:rPr>
        <w:t>inus rhythm with left bundle branch block.</w:t>
      </w:r>
    </w:p>
    <w:p w14:paraId="75327F60" w14:textId="77777777" w:rsidR="003634A2" w:rsidRPr="00C77E36" w:rsidRDefault="003634A2" w:rsidP="00C77E36">
      <w:pPr>
        <w:spacing w:line="360" w:lineRule="auto"/>
        <w:jc w:val="both"/>
        <w:rPr>
          <w:rFonts w:ascii="Book Antiqua" w:hAnsi="Book Antiqua"/>
        </w:rPr>
        <w:sectPr w:rsidR="003634A2" w:rsidRPr="00C77E36">
          <w:pgSz w:w="12240" w:h="15840"/>
          <w:pgMar w:top="1440" w:right="1440" w:bottom="1440" w:left="1440" w:header="720" w:footer="720" w:gutter="0"/>
          <w:cols w:space="720"/>
          <w:docGrid w:linePitch="360"/>
        </w:sectPr>
      </w:pPr>
    </w:p>
    <w:p w14:paraId="52F1905E" w14:textId="19D96FF5" w:rsidR="00A77B3E" w:rsidRPr="00C77E36" w:rsidRDefault="003634A2" w:rsidP="00C77E36">
      <w:pPr>
        <w:spacing w:line="360" w:lineRule="auto"/>
        <w:jc w:val="both"/>
        <w:rPr>
          <w:rFonts w:ascii="Book Antiqua" w:hAnsi="Book Antiqua"/>
        </w:rPr>
      </w:pPr>
      <w:r w:rsidRPr="00C77E36">
        <w:rPr>
          <w:rFonts w:ascii="Book Antiqua" w:hAnsi="Book Antiqua"/>
          <w:noProof/>
          <w:lang w:eastAsia="zh-CN"/>
        </w:rPr>
        <w:lastRenderedPageBreak/>
        <w:drawing>
          <wp:inline distT="0" distB="0" distL="0" distR="0" wp14:anchorId="0ACEA300" wp14:editId="3C9ACDE4">
            <wp:extent cx="5930265" cy="182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265" cy="1828800"/>
                    </a:xfrm>
                    <a:prstGeom prst="rect">
                      <a:avLst/>
                    </a:prstGeom>
                    <a:noFill/>
                    <a:ln>
                      <a:noFill/>
                    </a:ln>
                  </pic:spPr>
                </pic:pic>
              </a:graphicData>
            </a:graphic>
          </wp:inline>
        </w:drawing>
      </w:r>
    </w:p>
    <w:p w14:paraId="516A0E15" w14:textId="1CBB15C9" w:rsidR="003634A2" w:rsidRPr="00C77E36" w:rsidRDefault="00C77E36" w:rsidP="00C77E36">
      <w:pPr>
        <w:spacing w:line="360" w:lineRule="auto"/>
        <w:jc w:val="both"/>
        <w:rPr>
          <w:rFonts w:ascii="Book Antiqua" w:eastAsia="Book Antiqua" w:hAnsi="Book Antiqua" w:cs="Book Antiqua"/>
          <w:color w:val="000000"/>
        </w:rPr>
      </w:pPr>
      <w:r w:rsidRPr="00C77E36">
        <w:rPr>
          <w:rFonts w:ascii="Book Antiqua" w:eastAsia="Book Antiqua" w:hAnsi="Book Antiqua" w:cs="Book Antiqua"/>
          <w:b/>
          <w:bCs/>
          <w:color w:val="000000"/>
        </w:rPr>
        <w:t xml:space="preserve">Figure 3 Abdominal </w:t>
      </w:r>
      <w:r w:rsidR="003634A2" w:rsidRPr="00C77E36">
        <w:rPr>
          <w:rFonts w:ascii="Book Antiqua" w:eastAsia="Book Antiqua" w:hAnsi="Book Antiqua" w:cs="Book Antiqua"/>
          <w:b/>
          <w:bCs/>
          <w:color w:val="000000"/>
        </w:rPr>
        <w:t>computed tomography</w:t>
      </w:r>
      <w:r w:rsidRPr="00C77E36">
        <w:rPr>
          <w:rFonts w:ascii="Book Antiqua" w:eastAsia="Book Antiqua" w:hAnsi="Book Antiqua" w:cs="Book Antiqua"/>
          <w:b/>
          <w:bCs/>
          <w:color w:val="000000"/>
        </w:rPr>
        <w:t>–arterial acquisition, maximum intensity projection reformatted planes.</w:t>
      </w:r>
      <w:r w:rsidRPr="00C77E36">
        <w:rPr>
          <w:rFonts w:ascii="Book Antiqua" w:eastAsia="Book Antiqua" w:hAnsi="Book Antiqua" w:cs="Book Antiqua"/>
          <w:color w:val="000000"/>
        </w:rPr>
        <w:t xml:space="preserve"> A: </w:t>
      </w:r>
      <w:r w:rsidR="003634A2" w:rsidRPr="00C77E36">
        <w:rPr>
          <w:rFonts w:ascii="Book Antiqua" w:eastAsia="Book Antiqua" w:hAnsi="Book Antiqua" w:cs="Book Antiqua"/>
          <w:color w:val="000000"/>
        </w:rPr>
        <w:t>C</w:t>
      </w:r>
      <w:r w:rsidRPr="00C77E36">
        <w:rPr>
          <w:rFonts w:ascii="Book Antiqua" w:eastAsia="Book Antiqua" w:hAnsi="Book Antiqua" w:cs="Book Antiqua"/>
          <w:color w:val="000000"/>
        </w:rPr>
        <w:t>oronal</w:t>
      </w:r>
      <w:r w:rsidR="00F0472F">
        <w:rPr>
          <w:rFonts w:ascii="Book Antiqua" w:eastAsia="Book Antiqua" w:hAnsi="Book Antiqua" w:cs="Book Antiqua"/>
          <w:color w:val="000000"/>
        </w:rPr>
        <w:t xml:space="preserve"> view showing</w:t>
      </w:r>
      <w:r w:rsidRPr="00C77E36">
        <w:rPr>
          <w:rFonts w:ascii="Book Antiqua" w:eastAsia="Book Antiqua" w:hAnsi="Book Antiqua" w:cs="Book Antiqua"/>
          <w:color w:val="000000"/>
        </w:rPr>
        <w:t xml:space="preserve"> a well-defined heterogeneously enhancing mass in the left adrenal gland, with central calcifications and non</w:t>
      </w:r>
      <w:r w:rsidR="003634A2" w:rsidRPr="00C77E36">
        <w:rPr>
          <w:rFonts w:ascii="Book Antiqua" w:eastAsia="Book Antiqua" w:hAnsi="Book Antiqua" w:cs="Book Antiqua"/>
          <w:color w:val="000000"/>
        </w:rPr>
        <w:t>-</w:t>
      </w:r>
      <w:r w:rsidRPr="00C77E36">
        <w:rPr>
          <w:rFonts w:ascii="Book Antiqua" w:eastAsia="Book Antiqua" w:hAnsi="Book Antiqua" w:cs="Book Antiqua"/>
          <w:color w:val="000000"/>
        </w:rPr>
        <w:t xml:space="preserve">enhancing necrotic areas, with arterial blood supplied from the aorta and left renal artery, and upward displacement of the stomach; B: </w:t>
      </w:r>
      <w:r w:rsidR="003634A2" w:rsidRPr="00C77E36">
        <w:rPr>
          <w:rFonts w:ascii="Book Antiqua" w:eastAsia="Book Antiqua" w:hAnsi="Book Antiqua" w:cs="Book Antiqua"/>
          <w:color w:val="000000"/>
        </w:rPr>
        <w:t>S</w:t>
      </w:r>
      <w:r w:rsidRPr="00C77E36">
        <w:rPr>
          <w:rFonts w:ascii="Book Antiqua" w:eastAsia="Book Antiqua" w:hAnsi="Book Antiqua" w:cs="Book Antiqua"/>
          <w:color w:val="000000"/>
        </w:rPr>
        <w:t>agittal</w:t>
      </w:r>
      <w:r w:rsidR="00F0472F">
        <w:rPr>
          <w:rFonts w:ascii="Book Antiqua" w:eastAsia="Book Antiqua" w:hAnsi="Book Antiqua" w:cs="Book Antiqua"/>
          <w:color w:val="000000"/>
        </w:rPr>
        <w:t xml:space="preserve"> view showing</w:t>
      </w:r>
      <w:r w:rsidR="00F0472F"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a well-defined heterogeneous mass in the left upper quadrant displacing the left kidney; C: </w:t>
      </w:r>
      <w:r w:rsidR="003634A2" w:rsidRPr="00C77E36">
        <w:rPr>
          <w:rFonts w:ascii="Book Antiqua" w:eastAsia="Book Antiqua" w:hAnsi="Book Antiqua" w:cs="Book Antiqua"/>
          <w:color w:val="000000"/>
        </w:rPr>
        <w:t>O</w:t>
      </w:r>
      <w:r w:rsidRPr="00C77E36">
        <w:rPr>
          <w:rFonts w:ascii="Book Antiqua" w:eastAsia="Book Antiqua" w:hAnsi="Book Antiqua" w:cs="Book Antiqua"/>
          <w:color w:val="000000"/>
        </w:rPr>
        <w:t>blique</w:t>
      </w:r>
      <w:r w:rsidR="00F0472F">
        <w:rPr>
          <w:rFonts w:ascii="Book Antiqua" w:eastAsia="Book Antiqua" w:hAnsi="Book Antiqua" w:cs="Book Antiqua"/>
          <w:color w:val="000000"/>
        </w:rPr>
        <w:t xml:space="preserve"> view</w:t>
      </w:r>
      <w:r w:rsidR="00F0472F"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displaying the relationship of the lesion with the left renal arterial pedicle.</w:t>
      </w:r>
    </w:p>
    <w:p w14:paraId="18BEE12C" w14:textId="77777777" w:rsidR="003634A2" w:rsidRPr="00C77E36" w:rsidRDefault="003634A2" w:rsidP="00C77E36">
      <w:pPr>
        <w:spacing w:line="360" w:lineRule="auto"/>
        <w:jc w:val="both"/>
        <w:rPr>
          <w:rFonts w:ascii="Book Antiqua" w:eastAsia="Book Antiqua" w:hAnsi="Book Antiqua" w:cs="Book Antiqua"/>
          <w:color w:val="000000"/>
        </w:rPr>
        <w:sectPr w:rsidR="003634A2" w:rsidRPr="00C77E36">
          <w:pgSz w:w="12240" w:h="15840"/>
          <w:pgMar w:top="1440" w:right="1440" w:bottom="1440" w:left="1440" w:header="720" w:footer="720" w:gutter="0"/>
          <w:cols w:space="720"/>
          <w:docGrid w:linePitch="360"/>
        </w:sectPr>
      </w:pPr>
    </w:p>
    <w:p w14:paraId="55A5BE6C" w14:textId="77777777" w:rsidR="003634A2" w:rsidRPr="00C77E36" w:rsidRDefault="003634A2" w:rsidP="00C77E36">
      <w:pPr>
        <w:spacing w:line="360" w:lineRule="auto"/>
        <w:jc w:val="both"/>
        <w:rPr>
          <w:rFonts w:ascii="Book Antiqua" w:eastAsia="Book Antiqua" w:hAnsi="Book Antiqua" w:cs="Book Antiqua"/>
          <w:color w:val="000000"/>
        </w:rPr>
      </w:pPr>
      <w:r w:rsidRPr="00C77E36">
        <w:rPr>
          <w:rFonts w:ascii="Book Antiqua" w:eastAsia="Book Antiqua" w:hAnsi="Book Antiqua" w:cs="Book Antiqua"/>
          <w:noProof/>
          <w:color w:val="000000"/>
          <w:lang w:eastAsia="zh-CN"/>
        </w:rPr>
        <w:lastRenderedPageBreak/>
        <w:drawing>
          <wp:inline distT="0" distB="0" distL="0" distR="0" wp14:anchorId="0063F0CA" wp14:editId="47B0D76F">
            <wp:extent cx="4994844" cy="3564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915" cy="3571985"/>
                    </a:xfrm>
                    <a:prstGeom prst="rect">
                      <a:avLst/>
                    </a:prstGeom>
                    <a:noFill/>
                    <a:ln>
                      <a:noFill/>
                    </a:ln>
                  </pic:spPr>
                </pic:pic>
              </a:graphicData>
            </a:graphic>
          </wp:inline>
        </w:drawing>
      </w:r>
    </w:p>
    <w:p w14:paraId="197D1E05" w14:textId="503F92F7"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 xml:space="preserve">Figure 4 </w:t>
      </w:r>
      <w:bookmarkStart w:id="6" w:name="OLE_LINK2857"/>
      <w:bookmarkStart w:id="7" w:name="OLE_LINK2858"/>
      <w:proofErr w:type="spellStart"/>
      <w:r w:rsidRPr="00C77E36">
        <w:rPr>
          <w:rFonts w:ascii="Book Antiqua" w:eastAsia="Book Antiqua" w:hAnsi="Book Antiqua" w:cs="Book Antiqua"/>
          <w:b/>
          <w:bCs/>
          <w:color w:val="000000"/>
        </w:rPr>
        <w:t>Pseudocapsulated</w:t>
      </w:r>
      <w:bookmarkEnd w:id="6"/>
      <w:bookmarkEnd w:id="7"/>
      <w:proofErr w:type="spellEnd"/>
      <w:r w:rsidRPr="00C77E36">
        <w:rPr>
          <w:rFonts w:ascii="Book Antiqua" w:eastAsia="Book Antiqua" w:hAnsi="Book Antiqua" w:cs="Book Antiqua"/>
          <w:b/>
          <w:bCs/>
          <w:color w:val="000000"/>
        </w:rPr>
        <w:t xml:space="preserve"> tumor.</w:t>
      </w:r>
      <w:r w:rsidRPr="00C77E36">
        <w:rPr>
          <w:rFonts w:ascii="Book Antiqua" w:eastAsia="Book Antiqua" w:hAnsi="Book Antiqua" w:cs="Book Antiqua"/>
          <w:color w:val="000000"/>
        </w:rPr>
        <w:t xml:space="preserve"> A: </w:t>
      </w:r>
      <w:r w:rsidR="00D54B33" w:rsidRPr="00C77E36">
        <w:rPr>
          <w:rFonts w:ascii="Book Antiqua" w:eastAsia="Book Antiqua" w:hAnsi="Book Antiqua" w:cs="Book Antiqua"/>
          <w:color w:val="000000"/>
        </w:rPr>
        <w:t>M</w:t>
      </w:r>
      <w:r w:rsidRPr="00C77E36">
        <w:rPr>
          <w:rFonts w:ascii="Book Antiqua" w:eastAsia="Book Antiqua" w:hAnsi="Book Antiqua" w:cs="Book Antiqua"/>
          <w:color w:val="000000"/>
        </w:rPr>
        <w:t xml:space="preserve">acroscopic view of </w:t>
      </w:r>
      <w:proofErr w:type="spellStart"/>
      <w:r w:rsidRPr="00C77E36">
        <w:rPr>
          <w:rFonts w:ascii="Book Antiqua" w:eastAsia="Book Antiqua" w:hAnsi="Book Antiqua" w:cs="Book Antiqua"/>
          <w:i/>
          <w:iCs/>
          <w:color w:val="000000"/>
        </w:rPr>
        <w:t>en</w:t>
      </w:r>
      <w:proofErr w:type="spellEnd"/>
      <w:r w:rsidRPr="00C77E36">
        <w:rPr>
          <w:rFonts w:ascii="Book Antiqua" w:eastAsia="Book Antiqua" w:hAnsi="Book Antiqua" w:cs="Book Antiqua"/>
          <w:i/>
          <w:iCs/>
          <w:color w:val="000000"/>
        </w:rPr>
        <w:t xml:space="preserve"> bloc</w:t>
      </w:r>
      <w:r w:rsidRPr="00C77E36">
        <w:rPr>
          <w:rFonts w:ascii="Book Antiqua" w:eastAsia="Book Antiqua" w:hAnsi="Book Antiqua" w:cs="Book Antiqua"/>
          <w:color w:val="000000"/>
        </w:rPr>
        <w:t xml:space="preserve"> specimen </w:t>
      </w:r>
      <w:r w:rsidR="00F0472F">
        <w:rPr>
          <w:rFonts w:ascii="Book Antiqua" w:eastAsia="Book Antiqua" w:hAnsi="Book Antiqua" w:cs="Book Antiqua"/>
          <w:color w:val="000000"/>
        </w:rPr>
        <w:t>of</w:t>
      </w:r>
      <w:r w:rsidR="00F0472F" w:rsidRPr="00C77E36">
        <w:rPr>
          <w:rFonts w:ascii="Book Antiqua" w:eastAsia="Book Antiqua" w:hAnsi="Book Antiqua" w:cs="Book Antiqua"/>
          <w:color w:val="000000"/>
        </w:rPr>
        <w:t xml:space="preserve"> </w:t>
      </w:r>
      <w:r w:rsidR="00F0472F">
        <w:rPr>
          <w:rFonts w:ascii="Book Antiqua" w:eastAsia="Book Antiqua" w:hAnsi="Book Antiqua" w:cs="Book Antiqua"/>
          <w:color w:val="000000"/>
        </w:rPr>
        <w:t xml:space="preserve">an </w:t>
      </w:r>
      <w:r w:rsidRPr="00C77E36">
        <w:rPr>
          <w:rFonts w:ascii="Book Antiqua" w:eastAsia="Book Antiqua" w:hAnsi="Book Antiqua" w:cs="Book Antiqua"/>
          <w:color w:val="000000"/>
        </w:rPr>
        <w:t>encapsulated mass with smooth contours, with no evidence of invasion, weighing 2100 g, with dimensions of 21</w:t>
      </w:r>
      <w:r w:rsidR="00D54B33"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17</w:t>
      </w:r>
      <w:r w:rsidR="00D54B33" w:rsidRPr="00C77E36">
        <w:rPr>
          <w:rFonts w:ascii="Book Antiqua" w:eastAsia="Book Antiqua" w:hAnsi="Book Antiqua" w:cs="Book Antiqua"/>
          <w:color w:val="000000"/>
        </w:rPr>
        <w:t xml:space="preserve"> cm </w:t>
      </w:r>
      <w:r w:rsidRPr="00C77E36">
        <w:rPr>
          <w:rFonts w:ascii="Book Antiqua" w:eastAsia="Book Antiqua" w:hAnsi="Book Antiqua" w:cs="Book Antiqua"/>
          <w:color w:val="000000"/>
        </w:rPr>
        <w:t>×</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12 cm; B: </w:t>
      </w:r>
      <w:r w:rsidR="00D54B33" w:rsidRPr="00C77E36">
        <w:rPr>
          <w:rFonts w:ascii="Book Antiqua" w:eastAsia="Book Antiqua" w:hAnsi="Book Antiqua" w:cs="Book Antiqua"/>
          <w:color w:val="000000"/>
        </w:rPr>
        <w:t>F</w:t>
      </w:r>
      <w:r w:rsidRPr="00C77E36">
        <w:rPr>
          <w:rFonts w:ascii="Book Antiqua" w:eastAsia="Book Antiqua" w:hAnsi="Book Antiqua" w:cs="Book Antiqua"/>
          <w:color w:val="000000"/>
        </w:rPr>
        <w:t xml:space="preserve">inal aspect after removing the tumor; C and E: </w:t>
      </w:r>
      <w:r w:rsidR="00D54B33" w:rsidRPr="00C77E36">
        <w:rPr>
          <w:rFonts w:ascii="Book Antiqua" w:eastAsia="Book Antiqua" w:hAnsi="Book Antiqua" w:cs="Book Antiqua"/>
          <w:color w:val="000000"/>
        </w:rPr>
        <w:t>M</w:t>
      </w:r>
      <w:r w:rsidRPr="00C77E36">
        <w:rPr>
          <w:rFonts w:ascii="Book Antiqua" w:eastAsia="Book Antiqua" w:hAnsi="Book Antiqua" w:cs="Book Antiqua"/>
          <w:color w:val="000000"/>
        </w:rPr>
        <w:t xml:space="preserve">acroscopic view of the resected tumor; D: </w:t>
      </w:r>
      <w:r w:rsidR="00D54B33" w:rsidRPr="00C77E36">
        <w:rPr>
          <w:rFonts w:ascii="Book Antiqua" w:eastAsia="Book Antiqua" w:hAnsi="Book Antiqua" w:cs="Book Antiqua"/>
          <w:color w:val="000000"/>
        </w:rPr>
        <w:t>D</w:t>
      </w:r>
      <w:r w:rsidRPr="00C77E36">
        <w:rPr>
          <w:rFonts w:ascii="Book Antiqua" w:eastAsia="Book Antiqua" w:hAnsi="Book Antiqua" w:cs="Book Antiqua"/>
          <w:color w:val="000000"/>
        </w:rPr>
        <w:t>etailed view of tumor measurements.</w:t>
      </w:r>
      <w:r w:rsidRPr="00C77E36">
        <w:rPr>
          <w:rFonts w:ascii="Book Antiqua" w:eastAsia="Book Antiqua" w:hAnsi="Book Antiqua" w:cs="Book Antiqua"/>
          <w:color w:val="000000"/>
        </w:rPr>
        <w:br w:type="page"/>
      </w:r>
      <w:r w:rsidR="00D54B33" w:rsidRPr="00C77E36">
        <w:rPr>
          <w:rFonts w:ascii="Book Antiqua" w:hAnsi="Book Antiqua"/>
          <w:noProof/>
          <w:lang w:eastAsia="zh-CN"/>
        </w:rPr>
        <w:lastRenderedPageBreak/>
        <w:drawing>
          <wp:inline distT="0" distB="0" distL="0" distR="0" wp14:anchorId="30382FDA" wp14:editId="5FC73DB4">
            <wp:extent cx="5571547" cy="446628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096" cy="4470737"/>
                    </a:xfrm>
                    <a:prstGeom prst="rect">
                      <a:avLst/>
                    </a:prstGeom>
                    <a:noFill/>
                    <a:ln>
                      <a:noFill/>
                    </a:ln>
                  </pic:spPr>
                </pic:pic>
              </a:graphicData>
            </a:graphic>
          </wp:inline>
        </w:drawing>
      </w:r>
    </w:p>
    <w:p w14:paraId="6FF56175" w14:textId="18E372FA" w:rsidR="00A77B3E" w:rsidRPr="00C77E36" w:rsidRDefault="00C77E36" w:rsidP="00C77E36">
      <w:pPr>
        <w:spacing w:line="360" w:lineRule="auto"/>
        <w:jc w:val="both"/>
        <w:rPr>
          <w:rFonts w:ascii="Book Antiqua" w:hAnsi="Book Antiqua"/>
        </w:rPr>
      </w:pPr>
      <w:r w:rsidRPr="00C77E36">
        <w:rPr>
          <w:rFonts w:ascii="Book Antiqua" w:eastAsia="Book Antiqua" w:hAnsi="Book Antiqua" w:cs="Book Antiqua"/>
          <w:b/>
          <w:bCs/>
          <w:color w:val="000000"/>
        </w:rPr>
        <w:t>Figure 5 Adrenocortical carcinoma.</w:t>
      </w:r>
      <w:r w:rsidRPr="00C77E36">
        <w:rPr>
          <w:rFonts w:ascii="Book Antiqua" w:eastAsia="Book Antiqua" w:hAnsi="Book Antiqua" w:cs="Book Antiqua"/>
          <w:color w:val="000000"/>
        </w:rPr>
        <w:t xml:space="preserve"> A: </w:t>
      </w:r>
      <w:r w:rsidR="00D54B33" w:rsidRPr="00C77E36">
        <w:rPr>
          <w:rFonts w:ascii="Book Antiqua" w:eastAsia="Book Antiqua" w:hAnsi="Book Antiqua" w:cs="Book Antiqua"/>
          <w:color w:val="000000"/>
        </w:rPr>
        <w:t>L</w:t>
      </w:r>
      <w:r w:rsidRPr="00C77E36">
        <w:rPr>
          <w:rFonts w:ascii="Book Antiqua" w:eastAsia="Book Antiqua" w:hAnsi="Book Antiqua" w:cs="Book Antiqua"/>
          <w:color w:val="000000"/>
        </w:rPr>
        <w:t xml:space="preserve">arge solitary circumscribed tumor with a variegated appearance on the cut surface due to hemorrhage and necrosis; B: </w:t>
      </w:r>
      <w:r w:rsidR="00D54B33" w:rsidRPr="00C77E36">
        <w:rPr>
          <w:rFonts w:ascii="Book Antiqua" w:eastAsia="Book Antiqua" w:hAnsi="Book Antiqua" w:cs="Book Antiqua"/>
          <w:color w:val="000000"/>
        </w:rPr>
        <w:t>D</w:t>
      </w:r>
      <w:r w:rsidRPr="00C77E36">
        <w:rPr>
          <w:rFonts w:ascii="Book Antiqua" w:eastAsia="Book Antiqua" w:hAnsi="Book Antiqua" w:cs="Book Antiqua"/>
          <w:color w:val="000000"/>
        </w:rPr>
        <w:t>iffuse architecture of the tumor and capsular invasion (</w:t>
      </w:r>
      <w:r w:rsidR="00D54B33" w:rsidRPr="00C77E36">
        <w:rPr>
          <w:rFonts w:ascii="Book Antiqua" w:eastAsia="Book Antiqua" w:hAnsi="Book Antiqua" w:cs="Book Antiqua"/>
          <w:color w:val="000000"/>
        </w:rPr>
        <w:t>hematoxylin &amp; eosin</w:t>
      </w:r>
      <w:r w:rsidRPr="00C77E36">
        <w:rPr>
          <w:rFonts w:ascii="Book Antiqua" w:eastAsia="Book Antiqua" w:hAnsi="Book Antiqua" w:cs="Book Antiqua"/>
          <w:color w:val="000000"/>
        </w:rPr>
        <w:t>, ×</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25); C: </w:t>
      </w:r>
      <w:r w:rsidR="00F0472F">
        <w:rPr>
          <w:rFonts w:ascii="Book Antiqua" w:eastAsia="Book Antiqua" w:hAnsi="Book Antiqua" w:cs="Book Antiqua"/>
          <w:color w:val="000000"/>
        </w:rPr>
        <w:t xml:space="preserve"> I</w:t>
      </w:r>
      <w:r w:rsidR="00F0472F" w:rsidRPr="00C77E36">
        <w:rPr>
          <w:rFonts w:ascii="Book Antiqua" w:eastAsia="Book Antiqua" w:hAnsi="Book Antiqua" w:cs="Book Antiqua"/>
          <w:color w:val="000000"/>
        </w:rPr>
        <w:t xml:space="preserve">ntense </w:t>
      </w:r>
      <w:r w:rsidRPr="00C77E36">
        <w:rPr>
          <w:rFonts w:ascii="Book Antiqua" w:eastAsia="Book Antiqua" w:hAnsi="Book Antiqua" w:cs="Book Antiqua"/>
          <w:color w:val="000000"/>
        </w:rPr>
        <w:t>positivity</w:t>
      </w:r>
      <w:r w:rsidR="00F0472F" w:rsidRPr="00F0472F">
        <w:rPr>
          <w:rFonts w:ascii="Book Antiqua" w:eastAsia="Book Antiqua" w:hAnsi="Book Antiqua" w:cs="Book Antiqua"/>
          <w:color w:val="000000"/>
        </w:rPr>
        <w:t xml:space="preserve"> </w:t>
      </w:r>
      <w:r w:rsidR="00F0472F">
        <w:rPr>
          <w:rFonts w:ascii="Book Antiqua" w:eastAsia="Book Antiqua" w:hAnsi="Book Antiqua" w:cs="Book Antiqua"/>
          <w:color w:val="000000"/>
        </w:rPr>
        <w:t xml:space="preserve">for </w:t>
      </w:r>
      <w:r w:rsidR="00F0472F" w:rsidRPr="00C77E36">
        <w:rPr>
          <w:rFonts w:ascii="Book Antiqua" w:eastAsia="Book Antiqua" w:hAnsi="Book Antiqua" w:cs="Book Antiqua"/>
          <w:color w:val="000000"/>
        </w:rPr>
        <w:t>Melan A</w:t>
      </w:r>
      <w:r w:rsidRPr="00C77E36">
        <w:rPr>
          <w:rFonts w:ascii="Book Antiqua" w:eastAsia="Book Antiqua" w:hAnsi="Book Antiqua" w:cs="Book Antiqua"/>
          <w:color w:val="000000"/>
        </w:rPr>
        <w:t xml:space="preserve"> in tumor cells (</w:t>
      </w:r>
      <w:r w:rsidR="00D54B33" w:rsidRPr="00C77E36">
        <w:rPr>
          <w:rFonts w:ascii="Book Antiqua" w:eastAsia="Book Antiqua" w:hAnsi="Book Antiqua" w:cs="Book Antiqua"/>
          <w:color w:val="000000"/>
        </w:rPr>
        <w:t>immunohistochemistry</w:t>
      </w:r>
      <w:r w:rsidRPr="00C77E36">
        <w:rPr>
          <w:rFonts w:ascii="Book Antiqua" w:eastAsia="Book Antiqua" w:hAnsi="Book Antiqua" w:cs="Book Antiqua"/>
          <w:color w:val="000000"/>
        </w:rPr>
        <w:t>, ×</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25); D: </w:t>
      </w:r>
      <w:r w:rsidR="00F0472F">
        <w:rPr>
          <w:rFonts w:ascii="Book Antiqua" w:eastAsia="Book Antiqua" w:hAnsi="Book Antiqua" w:cs="Book Antiqua"/>
          <w:color w:val="000000"/>
        </w:rPr>
        <w:t>I</w:t>
      </w:r>
      <w:r w:rsidRPr="00C77E36">
        <w:rPr>
          <w:rFonts w:ascii="Book Antiqua" w:eastAsia="Book Antiqua" w:hAnsi="Book Antiqua" w:cs="Book Antiqua"/>
          <w:color w:val="000000"/>
        </w:rPr>
        <w:t xml:space="preserve">ntense </w:t>
      </w:r>
      <w:r w:rsidR="00F0472F" w:rsidRPr="00C77E36">
        <w:rPr>
          <w:rFonts w:ascii="Book Antiqua" w:eastAsia="Book Antiqua" w:hAnsi="Book Antiqua" w:cs="Book Antiqua"/>
          <w:color w:val="000000"/>
        </w:rPr>
        <w:t>positiv</w:t>
      </w:r>
      <w:r w:rsidR="00F0472F">
        <w:rPr>
          <w:rFonts w:ascii="Book Antiqua" w:eastAsia="Book Antiqua" w:hAnsi="Book Antiqua" w:cs="Book Antiqua"/>
          <w:color w:val="000000"/>
        </w:rPr>
        <w:t xml:space="preserve">ity for </w:t>
      </w:r>
      <w:proofErr w:type="spellStart"/>
      <w:r w:rsidR="00F0472F">
        <w:rPr>
          <w:rFonts w:ascii="Book Antiqua" w:eastAsia="Book Antiqua" w:hAnsi="Book Antiqua" w:cs="Book Antiqua"/>
          <w:color w:val="000000"/>
        </w:rPr>
        <w:t>s</w:t>
      </w:r>
      <w:r w:rsidR="00F0472F" w:rsidRPr="00C77E36">
        <w:rPr>
          <w:rFonts w:ascii="Book Antiqua" w:eastAsia="Book Antiqua" w:hAnsi="Book Antiqua" w:cs="Book Antiqua"/>
          <w:color w:val="000000"/>
        </w:rPr>
        <w:t>ynaptophysin</w:t>
      </w:r>
      <w:proofErr w:type="spellEnd"/>
      <w:r w:rsidR="00F0472F"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w:t>
      </w:r>
      <w:r w:rsidR="00D54B33" w:rsidRPr="00C77E36">
        <w:rPr>
          <w:rFonts w:ascii="Book Antiqua" w:eastAsia="Book Antiqua" w:hAnsi="Book Antiqua" w:cs="Book Antiqua"/>
          <w:color w:val="000000"/>
        </w:rPr>
        <w:t>immunohistochemistry</w:t>
      </w:r>
      <w:r w:rsidRPr="00C77E36">
        <w:rPr>
          <w:rFonts w:ascii="Book Antiqua" w:eastAsia="Book Antiqua" w:hAnsi="Book Antiqua" w:cs="Book Antiqua"/>
          <w:color w:val="000000"/>
        </w:rPr>
        <w:t>, ×</w:t>
      </w:r>
      <w:r w:rsidR="00D54B33"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200).</w:t>
      </w:r>
    </w:p>
    <w:p w14:paraId="015E4B8F" w14:textId="77777777" w:rsidR="00D54B33" w:rsidRPr="00C77E36" w:rsidRDefault="00D54B33" w:rsidP="00C77E36">
      <w:pPr>
        <w:spacing w:line="360" w:lineRule="auto"/>
        <w:jc w:val="both"/>
        <w:rPr>
          <w:rFonts w:ascii="Book Antiqua" w:hAnsi="Book Antiqua"/>
        </w:rPr>
        <w:sectPr w:rsidR="00D54B33" w:rsidRPr="00C77E36">
          <w:pgSz w:w="12240" w:h="15840"/>
          <w:pgMar w:top="1440" w:right="1440" w:bottom="1440" w:left="1440" w:header="720" w:footer="720" w:gutter="0"/>
          <w:cols w:space="720"/>
          <w:docGrid w:linePitch="360"/>
        </w:sectPr>
      </w:pPr>
    </w:p>
    <w:p w14:paraId="380C980A" w14:textId="036586EC" w:rsidR="00A77B3E" w:rsidRPr="00C77E36" w:rsidRDefault="00D54B33" w:rsidP="00C77E36">
      <w:pPr>
        <w:spacing w:line="360" w:lineRule="auto"/>
        <w:jc w:val="both"/>
        <w:rPr>
          <w:rFonts w:ascii="Book Antiqua" w:hAnsi="Book Antiqua"/>
        </w:rPr>
      </w:pPr>
      <w:r w:rsidRPr="00C77E36">
        <w:rPr>
          <w:rFonts w:ascii="Book Antiqua" w:hAnsi="Book Antiqua"/>
          <w:noProof/>
          <w:lang w:eastAsia="zh-CN"/>
        </w:rPr>
        <w:lastRenderedPageBreak/>
        <w:drawing>
          <wp:inline distT="0" distB="0" distL="0" distR="0" wp14:anchorId="73B2AD99" wp14:editId="0796B698">
            <wp:extent cx="5935980" cy="24523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887"/>
                    <a:stretch/>
                  </pic:blipFill>
                  <pic:spPr bwMode="auto">
                    <a:xfrm>
                      <a:off x="0" y="0"/>
                      <a:ext cx="5935980" cy="2452318"/>
                    </a:xfrm>
                    <a:prstGeom prst="rect">
                      <a:avLst/>
                    </a:prstGeom>
                    <a:noFill/>
                    <a:ln>
                      <a:noFill/>
                    </a:ln>
                    <a:extLst>
                      <a:ext uri="{53640926-AAD7-44D8-BBD7-CCE9431645EC}">
                        <a14:shadowObscured xmlns:a14="http://schemas.microsoft.com/office/drawing/2010/main"/>
                      </a:ext>
                    </a:extLst>
                  </pic:spPr>
                </pic:pic>
              </a:graphicData>
            </a:graphic>
          </wp:inline>
        </w:drawing>
      </w:r>
    </w:p>
    <w:p w14:paraId="56317F0A" w14:textId="4A30431C" w:rsidR="00A77B3E" w:rsidRPr="00C77E36" w:rsidRDefault="00C77E36" w:rsidP="00C77E36">
      <w:pPr>
        <w:spacing w:line="360" w:lineRule="auto"/>
        <w:jc w:val="both"/>
        <w:rPr>
          <w:rFonts w:ascii="Book Antiqua" w:eastAsia="Book Antiqua" w:hAnsi="Book Antiqua" w:cs="Book Antiqua"/>
          <w:color w:val="000000"/>
        </w:rPr>
      </w:pPr>
      <w:r w:rsidRPr="00C77E36">
        <w:rPr>
          <w:rFonts w:ascii="Book Antiqua" w:eastAsia="Book Antiqua" w:hAnsi="Book Antiqua" w:cs="Book Antiqua"/>
          <w:b/>
          <w:bCs/>
          <w:color w:val="000000"/>
        </w:rPr>
        <w:t xml:space="preserve">Figure 6 Case history timeline. </w:t>
      </w:r>
      <w:r w:rsidRPr="00C77E36">
        <w:rPr>
          <w:rFonts w:ascii="Book Antiqua" w:eastAsia="Book Antiqua" w:hAnsi="Book Antiqua" w:cs="Book Antiqua"/>
          <w:color w:val="000000"/>
        </w:rPr>
        <w:t xml:space="preserve">CT: </w:t>
      </w:r>
      <w:r w:rsidR="00F0472F" w:rsidRPr="00C77E36">
        <w:rPr>
          <w:rFonts w:ascii="Book Antiqua" w:eastAsia="Book Antiqua" w:hAnsi="Book Antiqua" w:cs="Book Antiqua"/>
          <w:color w:val="000000"/>
        </w:rPr>
        <w:t>Compute</w:t>
      </w:r>
      <w:r w:rsidR="00F0472F">
        <w:rPr>
          <w:rFonts w:ascii="Book Antiqua" w:eastAsia="Book Antiqua" w:hAnsi="Book Antiqua" w:cs="Book Antiqua"/>
          <w:color w:val="000000"/>
        </w:rPr>
        <w:t>d</w:t>
      </w:r>
      <w:r w:rsidR="00F0472F" w:rsidRPr="00C77E36">
        <w:rPr>
          <w:rFonts w:ascii="Book Antiqua" w:eastAsia="Book Antiqua" w:hAnsi="Book Antiqua" w:cs="Book Antiqua"/>
          <w:color w:val="000000"/>
        </w:rPr>
        <w:t xml:space="preserve"> </w:t>
      </w:r>
      <w:r w:rsidRPr="00C77E36">
        <w:rPr>
          <w:rFonts w:ascii="Book Antiqua" w:eastAsia="Book Antiqua" w:hAnsi="Book Antiqua" w:cs="Book Antiqua"/>
          <w:color w:val="000000"/>
        </w:rPr>
        <w:t xml:space="preserve">tomography; DHEAS: </w:t>
      </w:r>
      <w:proofErr w:type="spellStart"/>
      <w:r w:rsidR="00D54B33" w:rsidRPr="00C77E36">
        <w:rPr>
          <w:rFonts w:ascii="Book Antiqua" w:eastAsia="Book Antiqua" w:hAnsi="Book Antiqua" w:cs="Book Antiqua"/>
          <w:color w:val="000000"/>
        </w:rPr>
        <w:t>D</w:t>
      </w:r>
      <w:r w:rsidRPr="00C77E36">
        <w:rPr>
          <w:rFonts w:ascii="Book Antiqua" w:eastAsia="Book Antiqua" w:hAnsi="Book Antiqua" w:cs="Book Antiqua"/>
          <w:color w:val="000000"/>
        </w:rPr>
        <w:t>ehydroepiandrosterone</w:t>
      </w:r>
      <w:proofErr w:type="spellEnd"/>
      <w:r w:rsidRPr="00C77E36">
        <w:rPr>
          <w:rFonts w:ascii="Book Antiqua" w:eastAsia="Book Antiqua" w:hAnsi="Book Antiqua" w:cs="Book Antiqua"/>
          <w:color w:val="000000"/>
        </w:rPr>
        <w:t xml:space="preserve"> sulfate; ECG: Electrocardiogram; INR: International normalized ratio.</w:t>
      </w:r>
    </w:p>
    <w:p w14:paraId="303E8D48" w14:textId="77777777" w:rsidR="00C77E36" w:rsidRPr="00C77E36" w:rsidRDefault="00C77E36" w:rsidP="00C77E36">
      <w:pPr>
        <w:spacing w:line="360" w:lineRule="auto"/>
        <w:jc w:val="both"/>
        <w:rPr>
          <w:rFonts w:ascii="Book Antiqua" w:hAnsi="Book Antiqua"/>
        </w:rPr>
        <w:sectPr w:rsidR="00C77E36" w:rsidRPr="00C77E36">
          <w:pgSz w:w="12240" w:h="15840"/>
          <w:pgMar w:top="1440" w:right="1440" w:bottom="1440" w:left="1440" w:header="720" w:footer="720" w:gutter="0"/>
          <w:cols w:space="720"/>
          <w:docGrid w:linePitch="360"/>
        </w:sectPr>
      </w:pPr>
    </w:p>
    <w:p w14:paraId="267A4B18" w14:textId="07801976" w:rsidR="00C77E36" w:rsidRPr="00C77E36" w:rsidRDefault="00C77E36" w:rsidP="00C77E36">
      <w:pPr>
        <w:spacing w:line="360" w:lineRule="auto"/>
        <w:ind w:right="51"/>
        <w:jc w:val="both"/>
        <w:rPr>
          <w:rFonts w:ascii="Book Antiqua" w:eastAsia="Calibri" w:hAnsi="Book Antiqua"/>
          <w:b/>
          <w:bCs/>
          <w:lang w:val="ro-RO"/>
        </w:rPr>
      </w:pPr>
      <w:r w:rsidRPr="00C77E36">
        <w:rPr>
          <w:rFonts w:ascii="Book Antiqua" w:eastAsia="Calibri" w:hAnsi="Book Antiqua"/>
          <w:b/>
          <w:bCs/>
          <w:lang w:val="ro-RO"/>
        </w:rPr>
        <w:lastRenderedPageBreak/>
        <w:t>Table 1 Pre- and post-operative hormone levels and echocardiography</w:t>
      </w:r>
    </w:p>
    <w:tbl>
      <w:tblPr>
        <w:tblW w:w="0" w:type="auto"/>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57"/>
        <w:gridCol w:w="1728"/>
        <w:gridCol w:w="943"/>
        <w:gridCol w:w="942"/>
        <w:gridCol w:w="943"/>
        <w:gridCol w:w="1413"/>
      </w:tblGrid>
      <w:tr w:rsidR="0027556F" w:rsidRPr="00C77E36" w14:paraId="2D2C79A2" w14:textId="77777777" w:rsidTr="00470578">
        <w:trPr>
          <w:trHeight w:val="436"/>
        </w:trPr>
        <w:tc>
          <w:tcPr>
            <w:tcW w:w="3457" w:type="dxa"/>
            <w:vMerge w:val="restart"/>
            <w:tcBorders>
              <w:top w:val="single" w:sz="4" w:space="0" w:color="auto"/>
            </w:tcBorders>
            <w:shd w:val="clear" w:color="auto" w:fill="auto"/>
          </w:tcPr>
          <w:p w14:paraId="05F67FED"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p>
        </w:tc>
        <w:tc>
          <w:tcPr>
            <w:tcW w:w="1728" w:type="dxa"/>
            <w:vMerge w:val="restart"/>
            <w:tcBorders>
              <w:top w:val="single" w:sz="4" w:space="0" w:color="auto"/>
            </w:tcBorders>
            <w:shd w:val="clear" w:color="auto" w:fill="auto"/>
          </w:tcPr>
          <w:p w14:paraId="5C964943"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Preoperative</w:t>
            </w:r>
          </w:p>
        </w:tc>
        <w:tc>
          <w:tcPr>
            <w:tcW w:w="2828" w:type="dxa"/>
            <w:gridSpan w:val="3"/>
            <w:tcBorders>
              <w:top w:val="single" w:sz="4" w:space="0" w:color="auto"/>
              <w:bottom w:val="single" w:sz="4" w:space="0" w:color="auto"/>
            </w:tcBorders>
          </w:tcPr>
          <w:p w14:paraId="0C8588F4"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Postoperative</w:t>
            </w:r>
          </w:p>
        </w:tc>
        <w:tc>
          <w:tcPr>
            <w:tcW w:w="1413" w:type="dxa"/>
            <w:vMerge w:val="restart"/>
            <w:tcBorders>
              <w:top w:val="single" w:sz="4" w:space="0" w:color="auto"/>
            </w:tcBorders>
            <w:shd w:val="clear" w:color="auto" w:fill="auto"/>
          </w:tcPr>
          <w:p w14:paraId="79E3A48C" w14:textId="55B356E5"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Normal range</w:t>
            </w:r>
          </w:p>
        </w:tc>
      </w:tr>
      <w:tr w:rsidR="0027556F" w:rsidRPr="00C77E36" w14:paraId="62DF1D84" w14:textId="77777777" w:rsidTr="00470578">
        <w:trPr>
          <w:trHeight w:val="436"/>
        </w:trPr>
        <w:tc>
          <w:tcPr>
            <w:tcW w:w="3457" w:type="dxa"/>
            <w:vMerge/>
            <w:tcBorders>
              <w:bottom w:val="single" w:sz="4" w:space="0" w:color="auto"/>
            </w:tcBorders>
            <w:shd w:val="clear" w:color="auto" w:fill="auto"/>
          </w:tcPr>
          <w:p w14:paraId="1E430F8D"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p>
        </w:tc>
        <w:tc>
          <w:tcPr>
            <w:tcW w:w="1728" w:type="dxa"/>
            <w:vMerge/>
            <w:tcBorders>
              <w:bottom w:val="single" w:sz="4" w:space="0" w:color="auto"/>
            </w:tcBorders>
            <w:shd w:val="clear" w:color="auto" w:fill="auto"/>
          </w:tcPr>
          <w:p w14:paraId="0DB84395"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p>
        </w:tc>
        <w:tc>
          <w:tcPr>
            <w:tcW w:w="943" w:type="dxa"/>
            <w:tcBorders>
              <w:top w:val="single" w:sz="4" w:space="0" w:color="auto"/>
              <w:bottom w:val="single" w:sz="4" w:space="0" w:color="auto"/>
            </w:tcBorders>
          </w:tcPr>
          <w:p w14:paraId="710556CF" w14:textId="15DA8F95"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1-d</w:t>
            </w:r>
          </w:p>
        </w:tc>
        <w:tc>
          <w:tcPr>
            <w:tcW w:w="942" w:type="dxa"/>
            <w:tcBorders>
              <w:top w:val="single" w:sz="4" w:space="0" w:color="auto"/>
              <w:bottom w:val="single" w:sz="4" w:space="0" w:color="auto"/>
            </w:tcBorders>
          </w:tcPr>
          <w:p w14:paraId="74E03F6D" w14:textId="7CC2FFEC"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3-mo</w:t>
            </w:r>
          </w:p>
        </w:tc>
        <w:tc>
          <w:tcPr>
            <w:tcW w:w="943" w:type="dxa"/>
            <w:tcBorders>
              <w:top w:val="single" w:sz="4" w:space="0" w:color="auto"/>
              <w:bottom w:val="single" w:sz="4" w:space="0" w:color="auto"/>
            </w:tcBorders>
          </w:tcPr>
          <w:p w14:paraId="59EE3F18" w14:textId="5FE0F4CC"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6-mo</w:t>
            </w:r>
          </w:p>
        </w:tc>
        <w:tc>
          <w:tcPr>
            <w:tcW w:w="1413" w:type="dxa"/>
            <w:vMerge/>
            <w:tcBorders>
              <w:bottom w:val="single" w:sz="4" w:space="0" w:color="auto"/>
            </w:tcBorders>
            <w:shd w:val="clear" w:color="auto" w:fill="auto"/>
          </w:tcPr>
          <w:p w14:paraId="23F7575C" w14:textId="77777777" w:rsidR="0027556F" w:rsidRPr="00C77E36" w:rsidRDefault="0027556F" w:rsidP="00C77E36">
            <w:pPr>
              <w:autoSpaceDE w:val="0"/>
              <w:autoSpaceDN w:val="0"/>
              <w:adjustRightInd w:val="0"/>
              <w:spacing w:line="360" w:lineRule="auto"/>
              <w:jc w:val="both"/>
              <w:rPr>
                <w:rFonts w:ascii="Book Antiqua" w:eastAsia="Calibri" w:hAnsi="Book Antiqua"/>
                <w:b/>
                <w:bCs/>
                <w:lang w:val="ro-RO"/>
              </w:rPr>
            </w:pPr>
          </w:p>
        </w:tc>
      </w:tr>
      <w:tr w:rsidR="00C77E36" w:rsidRPr="00C77E36" w14:paraId="16EE02A8" w14:textId="77777777" w:rsidTr="00C77E36">
        <w:trPr>
          <w:trHeight w:val="451"/>
        </w:trPr>
        <w:tc>
          <w:tcPr>
            <w:tcW w:w="3457" w:type="dxa"/>
            <w:tcBorders>
              <w:top w:val="single" w:sz="4" w:space="0" w:color="auto"/>
              <w:bottom w:val="nil"/>
            </w:tcBorders>
            <w:shd w:val="clear" w:color="auto" w:fill="auto"/>
          </w:tcPr>
          <w:p w14:paraId="247C3A87" w14:textId="388B6449" w:rsidR="00C77E36" w:rsidRPr="00C77E36" w:rsidRDefault="00C77E36" w:rsidP="00C77E36">
            <w:pPr>
              <w:autoSpaceDE w:val="0"/>
              <w:autoSpaceDN w:val="0"/>
              <w:adjustRightInd w:val="0"/>
              <w:spacing w:line="360" w:lineRule="auto"/>
              <w:jc w:val="both"/>
              <w:rPr>
                <w:rFonts w:ascii="Book Antiqua" w:eastAsia="Calibri" w:hAnsi="Book Antiqua"/>
                <w:b/>
                <w:bCs/>
                <w:lang w:val="ro-RO"/>
              </w:rPr>
            </w:pPr>
            <w:r w:rsidRPr="00C77E36">
              <w:rPr>
                <w:rFonts w:ascii="Book Antiqua" w:eastAsia="Calibri" w:hAnsi="Book Antiqua"/>
                <w:b/>
                <w:bCs/>
                <w:lang w:val="ro-RO"/>
              </w:rPr>
              <w:t>Hormone</w:t>
            </w:r>
          </w:p>
        </w:tc>
        <w:tc>
          <w:tcPr>
            <w:tcW w:w="1728" w:type="dxa"/>
            <w:tcBorders>
              <w:top w:val="single" w:sz="4" w:space="0" w:color="auto"/>
              <w:bottom w:val="nil"/>
            </w:tcBorders>
            <w:shd w:val="clear" w:color="auto" w:fill="auto"/>
          </w:tcPr>
          <w:p w14:paraId="4CDE2442" w14:textId="77777777" w:rsidR="00C77E36" w:rsidRPr="00C77E36" w:rsidRDefault="00C77E36" w:rsidP="00C77E36">
            <w:pPr>
              <w:autoSpaceDE w:val="0"/>
              <w:autoSpaceDN w:val="0"/>
              <w:adjustRightInd w:val="0"/>
              <w:spacing w:line="360" w:lineRule="auto"/>
              <w:jc w:val="both"/>
              <w:rPr>
                <w:rFonts w:ascii="Book Antiqua" w:eastAsia="Calibri" w:hAnsi="Book Antiqua"/>
                <w:b/>
                <w:bCs/>
                <w:lang w:val="ro-RO"/>
              </w:rPr>
            </w:pPr>
          </w:p>
        </w:tc>
        <w:tc>
          <w:tcPr>
            <w:tcW w:w="943" w:type="dxa"/>
            <w:tcBorders>
              <w:top w:val="single" w:sz="4" w:space="0" w:color="auto"/>
              <w:bottom w:val="nil"/>
            </w:tcBorders>
          </w:tcPr>
          <w:p w14:paraId="0121E24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Borders>
              <w:top w:val="single" w:sz="4" w:space="0" w:color="auto"/>
              <w:bottom w:val="nil"/>
            </w:tcBorders>
          </w:tcPr>
          <w:p w14:paraId="0BF37426"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Borders>
              <w:top w:val="single" w:sz="4" w:space="0" w:color="auto"/>
              <w:bottom w:val="nil"/>
            </w:tcBorders>
          </w:tcPr>
          <w:p w14:paraId="15BB96EC"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tcBorders>
              <w:top w:val="single" w:sz="4" w:space="0" w:color="auto"/>
              <w:bottom w:val="nil"/>
            </w:tcBorders>
            <w:shd w:val="clear" w:color="auto" w:fill="auto"/>
          </w:tcPr>
          <w:p w14:paraId="589994CB"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r>
      <w:tr w:rsidR="00C77E36" w:rsidRPr="00C77E36" w14:paraId="4E130F4A" w14:textId="77777777" w:rsidTr="00C77E36">
        <w:trPr>
          <w:trHeight w:val="451"/>
        </w:trPr>
        <w:tc>
          <w:tcPr>
            <w:tcW w:w="3457" w:type="dxa"/>
            <w:tcBorders>
              <w:top w:val="nil"/>
              <w:bottom w:val="nil"/>
            </w:tcBorders>
            <w:shd w:val="clear" w:color="auto" w:fill="auto"/>
          </w:tcPr>
          <w:p w14:paraId="43E8AD2A"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Total testosterone (</w:t>
            </w:r>
            <w:r w:rsidRPr="00C77E36">
              <w:rPr>
                <w:rFonts w:ascii="Book Antiqua" w:eastAsia="Calibri" w:hAnsi="Book Antiqua"/>
                <w:color w:val="1D2228"/>
                <w:shd w:val="clear" w:color="auto" w:fill="FFFFFF"/>
              </w:rPr>
              <w:t>nmol/L</w:t>
            </w:r>
            <w:r w:rsidRPr="00C77E36">
              <w:rPr>
                <w:rFonts w:ascii="Book Antiqua" w:eastAsia="Calibri" w:hAnsi="Book Antiqua"/>
                <w:lang w:val="ro-RO"/>
              </w:rPr>
              <w:t>)</w:t>
            </w:r>
          </w:p>
        </w:tc>
        <w:tc>
          <w:tcPr>
            <w:tcW w:w="1728" w:type="dxa"/>
            <w:tcBorders>
              <w:top w:val="nil"/>
              <w:bottom w:val="nil"/>
            </w:tcBorders>
            <w:shd w:val="clear" w:color="auto" w:fill="auto"/>
          </w:tcPr>
          <w:p w14:paraId="5047FEB2" w14:textId="2402F8B3" w:rsidR="00C77E36" w:rsidRPr="00C77E36" w:rsidRDefault="00C77E36" w:rsidP="00C77E36">
            <w:pPr>
              <w:autoSpaceDE w:val="0"/>
              <w:autoSpaceDN w:val="0"/>
              <w:adjustRightInd w:val="0"/>
              <w:spacing w:line="360" w:lineRule="auto"/>
              <w:jc w:val="both"/>
              <w:rPr>
                <w:rFonts w:ascii="Book Antiqua" w:eastAsia="Calibri" w:hAnsi="Book Antiqua"/>
                <w:bCs/>
                <w:color w:val="1D2228"/>
                <w:shd w:val="clear" w:color="auto" w:fill="FFFFFF"/>
              </w:rPr>
            </w:pPr>
            <w:r w:rsidRPr="00C77E36">
              <w:rPr>
                <w:rFonts w:ascii="Book Antiqua" w:eastAsia="Calibri" w:hAnsi="Book Antiqua"/>
                <w:bCs/>
                <w:color w:val="1D2228"/>
                <w:shd w:val="clear" w:color="auto" w:fill="FFFFFF"/>
              </w:rPr>
              <w:t>8.42-10.11</w:t>
            </w:r>
          </w:p>
        </w:tc>
        <w:tc>
          <w:tcPr>
            <w:tcW w:w="943" w:type="dxa"/>
            <w:tcBorders>
              <w:top w:val="nil"/>
              <w:bottom w:val="nil"/>
            </w:tcBorders>
          </w:tcPr>
          <w:p w14:paraId="7502D5B7"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1.77</w:t>
            </w:r>
          </w:p>
        </w:tc>
        <w:tc>
          <w:tcPr>
            <w:tcW w:w="942" w:type="dxa"/>
            <w:tcBorders>
              <w:top w:val="nil"/>
              <w:bottom w:val="nil"/>
            </w:tcBorders>
          </w:tcPr>
          <w:p w14:paraId="08CDD2A2"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Borders>
              <w:top w:val="nil"/>
              <w:bottom w:val="nil"/>
            </w:tcBorders>
          </w:tcPr>
          <w:p w14:paraId="5B163BC9"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tcBorders>
              <w:top w:val="nil"/>
              <w:bottom w:val="nil"/>
            </w:tcBorders>
            <w:shd w:val="clear" w:color="auto" w:fill="auto"/>
          </w:tcPr>
          <w:p w14:paraId="7F006AED" w14:textId="4F7987BB"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0.22</w:t>
            </w:r>
            <w:r w:rsidRPr="00C77E36">
              <w:rPr>
                <w:rFonts w:ascii="Book Antiqua" w:eastAsia="Calibri" w:hAnsi="Book Antiqua"/>
                <w:color w:val="1D2228"/>
                <w:shd w:val="clear" w:color="auto" w:fill="FFFFFF"/>
              </w:rPr>
              <w:t>-</w:t>
            </w:r>
            <w:r w:rsidRPr="00C77E36">
              <w:rPr>
                <w:rFonts w:ascii="Book Antiqua" w:eastAsia="Calibri" w:hAnsi="Book Antiqua"/>
                <w:bCs/>
                <w:lang w:val="ro-RO"/>
              </w:rPr>
              <w:t>2.9</w:t>
            </w:r>
          </w:p>
        </w:tc>
      </w:tr>
      <w:tr w:rsidR="00C77E36" w:rsidRPr="00C77E36" w14:paraId="48170FDD" w14:textId="77777777" w:rsidTr="00C77E36">
        <w:trPr>
          <w:trHeight w:val="451"/>
        </w:trPr>
        <w:tc>
          <w:tcPr>
            <w:tcW w:w="3457" w:type="dxa"/>
            <w:tcBorders>
              <w:top w:val="nil"/>
            </w:tcBorders>
            <w:shd w:val="clear" w:color="auto" w:fill="auto"/>
          </w:tcPr>
          <w:p w14:paraId="4C3E7A33"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DHEAS (</w:t>
            </w:r>
            <w:proofErr w:type="spellStart"/>
            <w:r w:rsidRPr="00C77E36">
              <w:rPr>
                <w:rFonts w:ascii="Book Antiqua" w:eastAsia="Calibri" w:hAnsi="Book Antiqua"/>
                <w:color w:val="1D2228"/>
                <w:shd w:val="clear" w:color="auto" w:fill="FFFFFF"/>
              </w:rPr>
              <w:t>μg</w:t>
            </w:r>
            <w:proofErr w:type="spellEnd"/>
            <w:r w:rsidRPr="00C77E36">
              <w:rPr>
                <w:rFonts w:ascii="Book Antiqua" w:eastAsia="Calibri" w:hAnsi="Book Antiqua"/>
                <w:color w:val="1D2228"/>
                <w:shd w:val="clear" w:color="auto" w:fill="FFFFFF"/>
              </w:rPr>
              <w:t>/</w:t>
            </w:r>
            <w:proofErr w:type="spellStart"/>
            <w:r w:rsidRPr="00C77E36">
              <w:rPr>
                <w:rFonts w:ascii="Book Antiqua" w:eastAsia="Calibri" w:hAnsi="Book Antiqua"/>
                <w:color w:val="1D2228"/>
                <w:shd w:val="clear" w:color="auto" w:fill="FFFFFF"/>
              </w:rPr>
              <w:t>dL</w:t>
            </w:r>
            <w:proofErr w:type="spellEnd"/>
            <w:r w:rsidRPr="00C77E36">
              <w:rPr>
                <w:rFonts w:ascii="Book Antiqua" w:eastAsia="Calibri" w:hAnsi="Book Antiqua"/>
                <w:lang w:val="ro-RO"/>
              </w:rPr>
              <w:t>)</w:t>
            </w:r>
          </w:p>
        </w:tc>
        <w:tc>
          <w:tcPr>
            <w:tcW w:w="1728" w:type="dxa"/>
            <w:tcBorders>
              <w:top w:val="nil"/>
            </w:tcBorders>
            <w:shd w:val="clear" w:color="auto" w:fill="auto"/>
          </w:tcPr>
          <w:p w14:paraId="13E2DB16" w14:textId="582271A2"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color w:val="1D2228"/>
                <w:shd w:val="clear" w:color="auto" w:fill="FFFFFF"/>
              </w:rPr>
              <w:t>864.2-1492</w:t>
            </w:r>
          </w:p>
        </w:tc>
        <w:tc>
          <w:tcPr>
            <w:tcW w:w="943" w:type="dxa"/>
            <w:tcBorders>
              <w:top w:val="nil"/>
            </w:tcBorders>
          </w:tcPr>
          <w:p w14:paraId="00FB8555"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31</w:t>
            </w:r>
          </w:p>
        </w:tc>
        <w:tc>
          <w:tcPr>
            <w:tcW w:w="942" w:type="dxa"/>
            <w:tcBorders>
              <w:top w:val="nil"/>
            </w:tcBorders>
          </w:tcPr>
          <w:p w14:paraId="4C36B30B"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Borders>
              <w:top w:val="nil"/>
            </w:tcBorders>
          </w:tcPr>
          <w:p w14:paraId="697F8A6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&lt; 0.1</w:t>
            </w:r>
          </w:p>
        </w:tc>
        <w:tc>
          <w:tcPr>
            <w:tcW w:w="1413" w:type="dxa"/>
            <w:tcBorders>
              <w:top w:val="nil"/>
            </w:tcBorders>
            <w:shd w:val="clear" w:color="auto" w:fill="auto"/>
          </w:tcPr>
          <w:p w14:paraId="5CEE96AB" w14:textId="386AFE08"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color w:val="1D2228"/>
                <w:shd w:val="clear" w:color="auto" w:fill="FFFFFF"/>
              </w:rPr>
              <w:t>9.4-246.0</w:t>
            </w:r>
          </w:p>
        </w:tc>
      </w:tr>
      <w:tr w:rsidR="00C77E36" w:rsidRPr="00C77E36" w14:paraId="6E4DE2FA" w14:textId="77777777" w:rsidTr="00C77E36">
        <w:trPr>
          <w:trHeight w:val="896"/>
        </w:trPr>
        <w:tc>
          <w:tcPr>
            <w:tcW w:w="3457" w:type="dxa"/>
            <w:shd w:val="clear" w:color="auto" w:fill="auto"/>
          </w:tcPr>
          <w:p w14:paraId="37C860C9"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lang w:val="ro-RO"/>
              </w:rPr>
              <w:t xml:space="preserve">Cortisol (μg/dL): </w:t>
            </w:r>
            <w:r w:rsidRPr="00C77E36">
              <w:rPr>
                <w:rFonts w:ascii="Book Antiqua" w:eastAsia="Calibri" w:hAnsi="Book Antiqua"/>
                <w:bCs/>
                <w:lang w:val="ro-RO"/>
              </w:rPr>
              <w:t xml:space="preserve"> a.m.</w:t>
            </w:r>
          </w:p>
          <w:p w14:paraId="1D35CE25"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bCs/>
                <w:lang w:val="ro-RO"/>
              </w:rPr>
              <w:t xml:space="preserve">                                 p.m.</w:t>
            </w:r>
          </w:p>
        </w:tc>
        <w:tc>
          <w:tcPr>
            <w:tcW w:w="1728" w:type="dxa"/>
            <w:shd w:val="clear" w:color="auto" w:fill="auto"/>
          </w:tcPr>
          <w:p w14:paraId="34323417" w14:textId="77777777" w:rsidR="00C77E36" w:rsidRPr="00C77E36" w:rsidRDefault="00C77E36" w:rsidP="00C77E36">
            <w:pPr>
              <w:autoSpaceDE w:val="0"/>
              <w:autoSpaceDN w:val="0"/>
              <w:adjustRightInd w:val="0"/>
              <w:spacing w:line="360" w:lineRule="auto"/>
              <w:jc w:val="both"/>
              <w:rPr>
                <w:rFonts w:ascii="Book Antiqua" w:eastAsia="Calibri" w:hAnsi="Book Antiqua"/>
                <w:bCs/>
                <w:color w:val="1D2228"/>
                <w:shd w:val="clear" w:color="auto" w:fill="FFFFFF"/>
              </w:rPr>
            </w:pPr>
            <w:r w:rsidRPr="00C77E36">
              <w:rPr>
                <w:rFonts w:ascii="Book Antiqua" w:eastAsia="Calibri" w:hAnsi="Book Antiqua"/>
                <w:bCs/>
                <w:color w:val="1D2228"/>
                <w:shd w:val="clear" w:color="auto" w:fill="FFFFFF"/>
              </w:rPr>
              <w:t>-</w:t>
            </w:r>
          </w:p>
          <w:p w14:paraId="0505173F"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color w:val="1D2228"/>
                <w:shd w:val="clear" w:color="auto" w:fill="FFFFFF"/>
              </w:rPr>
              <w:t xml:space="preserve">24.1 </w:t>
            </w:r>
          </w:p>
        </w:tc>
        <w:tc>
          <w:tcPr>
            <w:tcW w:w="943" w:type="dxa"/>
          </w:tcPr>
          <w:p w14:paraId="2F598AE7"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 xml:space="preserve">11.8 </w:t>
            </w:r>
          </w:p>
          <w:p w14:paraId="1932908B"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43DFE90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 xml:space="preserve">31.3 </w:t>
            </w:r>
          </w:p>
          <w:p w14:paraId="7FFC9FA4"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w:t>
            </w:r>
          </w:p>
        </w:tc>
        <w:tc>
          <w:tcPr>
            <w:tcW w:w="943" w:type="dxa"/>
          </w:tcPr>
          <w:p w14:paraId="19854374"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 xml:space="preserve">3.2 </w:t>
            </w:r>
          </w:p>
          <w:p w14:paraId="287969C5"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w:t>
            </w:r>
          </w:p>
        </w:tc>
        <w:tc>
          <w:tcPr>
            <w:tcW w:w="1413" w:type="dxa"/>
            <w:shd w:val="clear" w:color="auto" w:fill="auto"/>
          </w:tcPr>
          <w:p w14:paraId="54DB7FFC" w14:textId="6457BE88"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3.7</w:t>
            </w:r>
            <w:r w:rsidRPr="00C77E36">
              <w:rPr>
                <w:rFonts w:ascii="Book Antiqua" w:eastAsia="Calibri" w:hAnsi="Book Antiqua"/>
                <w:color w:val="1D2228"/>
                <w:shd w:val="clear" w:color="auto" w:fill="FFFFFF"/>
              </w:rPr>
              <w:t>-</w:t>
            </w:r>
            <w:r w:rsidRPr="00C77E36">
              <w:rPr>
                <w:rFonts w:ascii="Book Antiqua" w:eastAsia="Calibri" w:hAnsi="Book Antiqua"/>
                <w:bCs/>
                <w:lang w:val="ro-RO"/>
              </w:rPr>
              <w:t>19.4</w:t>
            </w:r>
          </w:p>
          <w:p w14:paraId="03C9C316" w14:textId="0B66C0F5"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2.9</w:t>
            </w:r>
            <w:r w:rsidRPr="00C77E36">
              <w:rPr>
                <w:rFonts w:ascii="Book Antiqua" w:eastAsia="Calibri" w:hAnsi="Book Antiqua"/>
                <w:color w:val="1D2228"/>
                <w:shd w:val="clear" w:color="auto" w:fill="FFFFFF"/>
              </w:rPr>
              <w:t>-</w:t>
            </w:r>
            <w:r w:rsidRPr="00C77E36">
              <w:rPr>
                <w:rFonts w:ascii="Book Antiqua" w:eastAsia="Calibri" w:hAnsi="Book Antiqua"/>
                <w:bCs/>
                <w:lang w:val="ro-RO"/>
              </w:rPr>
              <w:t>17.3</w:t>
            </w:r>
          </w:p>
        </w:tc>
      </w:tr>
      <w:tr w:rsidR="00C77E36" w:rsidRPr="00C77E36" w14:paraId="1F21DE51" w14:textId="77777777" w:rsidTr="00C77E36">
        <w:trPr>
          <w:trHeight w:val="451"/>
        </w:trPr>
        <w:tc>
          <w:tcPr>
            <w:tcW w:w="3457" w:type="dxa"/>
            <w:shd w:val="clear" w:color="auto" w:fill="auto"/>
          </w:tcPr>
          <w:p w14:paraId="3D0995AB"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Androstenedione (ng/mL)</w:t>
            </w:r>
          </w:p>
        </w:tc>
        <w:tc>
          <w:tcPr>
            <w:tcW w:w="1728" w:type="dxa"/>
            <w:shd w:val="clear" w:color="auto" w:fill="auto"/>
          </w:tcPr>
          <w:p w14:paraId="33BF9CE9" w14:textId="3C6E466B"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color w:val="1D2228"/>
                <w:shd w:val="clear" w:color="auto" w:fill="FFFFFF"/>
              </w:rPr>
              <w:t>&gt; 10</w:t>
            </w:r>
          </w:p>
        </w:tc>
        <w:tc>
          <w:tcPr>
            <w:tcW w:w="943" w:type="dxa"/>
          </w:tcPr>
          <w:p w14:paraId="58F35DAD"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0B5D972F"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207D97A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0D30AB22" w14:textId="1823C4FB"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&lt; 2.11</w:t>
            </w:r>
          </w:p>
        </w:tc>
      </w:tr>
      <w:tr w:rsidR="00C77E36" w:rsidRPr="00C77E36" w14:paraId="5337D461" w14:textId="77777777" w:rsidTr="00C77E36">
        <w:trPr>
          <w:trHeight w:val="896"/>
        </w:trPr>
        <w:tc>
          <w:tcPr>
            <w:tcW w:w="3457" w:type="dxa"/>
            <w:shd w:val="clear" w:color="auto" w:fill="auto"/>
          </w:tcPr>
          <w:p w14:paraId="715A8E48"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17-OH progesterone (ng/mL)</w:t>
            </w:r>
          </w:p>
        </w:tc>
        <w:tc>
          <w:tcPr>
            <w:tcW w:w="1728" w:type="dxa"/>
            <w:shd w:val="clear" w:color="auto" w:fill="auto"/>
          </w:tcPr>
          <w:p w14:paraId="3A115D96" w14:textId="6D90464B"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color w:val="1D2228"/>
                <w:shd w:val="clear" w:color="auto" w:fill="FFFFFF"/>
              </w:rPr>
              <w:t>&gt; 251</w:t>
            </w:r>
          </w:p>
        </w:tc>
        <w:tc>
          <w:tcPr>
            <w:tcW w:w="943" w:type="dxa"/>
          </w:tcPr>
          <w:p w14:paraId="47402007"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1.85</w:t>
            </w:r>
          </w:p>
        </w:tc>
        <w:tc>
          <w:tcPr>
            <w:tcW w:w="942" w:type="dxa"/>
          </w:tcPr>
          <w:p w14:paraId="021992E6"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2A2539AD"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71227D8F"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0.2-0.9</w:t>
            </w:r>
          </w:p>
        </w:tc>
      </w:tr>
      <w:tr w:rsidR="00C77E36" w:rsidRPr="00C77E36" w14:paraId="584F5EC2" w14:textId="77777777" w:rsidTr="00C77E36">
        <w:trPr>
          <w:trHeight w:val="896"/>
        </w:trPr>
        <w:tc>
          <w:tcPr>
            <w:tcW w:w="3457" w:type="dxa"/>
            <w:shd w:val="clear" w:color="auto" w:fill="auto"/>
          </w:tcPr>
          <w:p w14:paraId="1FDB69C7"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Urinary metanephrines (μg/24 h)</w:t>
            </w:r>
          </w:p>
        </w:tc>
        <w:tc>
          <w:tcPr>
            <w:tcW w:w="1728" w:type="dxa"/>
            <w:shd w:val="clear" w:color="auto" w:fill="auto"/>
          </w:tcPr>
          <w:p w14:paraId="3F75B748"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49.8</w:t>
            </w:r>
          </w:p>
        </w:tc>
        <w:tc>
          <w:tcPr>
            <w:tcW w:w="943" w:type="dxa"/>
          </w:tcPr>
          <w:p w14:paraId="220523A5"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3A35264B"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240ACB50"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4D267B27" w14:textId="1A8C6C4F"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25</w:t>
            </w:r>
            <w:r w:rsidRPr="00C77E36">
              <w:rPr>
                <w:rFonts w:ascii="Book Antiqua" w:eastAsia="Calibri" w:hAnsi="Book Antiqua"/>
                <w:color w:val="1D2228"/>
                <w:shd w:val="clear" w:color="auto" w:fill="FFFFFF"/>
              </w:rPr>
              <w:t>-</w:t>
            </w:r>
            <w:r w:rsidRPr="00C77E36">
              <w:rPr>
                <w:rFonts w:ascii="Book Antiqua" w:eastAsia="Calibri" w:hAnsi="Book Antiqua"/>
                <w:bCs/>
                <w:lang w:val="ro-RO"/>
              </w:rPr>
              <w:t>312</w:t>
            </w:r>
          </w:p>
        </w:tc>
      </w:tr>
      <w:tr w:rsidR="00C77E36" w:rsidRPr="00C77E36" w14:paraId="252D543F" w14:textId="77777777" w:rsidTr="00C77E36">
        <w:trPr>
          <w:trHeight w:val="451"/>
        </w:trPr>
        <w:tc>
          <w:tcPr>
            <w:tcW w:w="3457" w:type="dxa"/>
            <w:shd w:val="clear" w:color="auto" w:fill="auto"/>
          </w:tcPr>
          <w:p w14:paraId="77F31F46"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FT4 (ng/dL)</w:t>
            </w:r>
          </w:p>
        </w:tc>
        <w:tc>
          <w:tcPr>
            <w:tcW w:w="1728" w:type="dxa"/>
            <w:shd w:val="clear" w:color="auto" w:fill="auto"/>
          </w:tcPr>
          <w:p w14:paraId="4503C8B9"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1.13</w:t>
            </w:r>
          </w:p>
        </w:tc>
        <w:tc>
          <w:tcPr>
            <w:tcW w:w="943" w:type="dxa"/>
          </w:tcPr>
          <w:p w14:paraId="3D384AA2"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1.55</w:t>
            </w:r>
          </w:p>
        </w:tc>
        <w:tc>
          <w:tcPr>
            <w:tcW w:w="942" w:type="dxa"/>
          </w:tcPr>
          <w:p w14:paraId="3393F222"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4DBCCE8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5F4CED02" w14:textId="3D54B744"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0.89</w:t>
            </w:r>
            <w:r w:rsidRPr="00C77E36">
              <w:rPr>
                <w:rFonts w:ascii="Book Antiqua" w:eastAsia="Calibri" w:hAnsi="Book Antiqua"/>
                <w:color w:val="1D2228"/>
                <w:shd w:val="clear" w:color="auto" w:fill="FFFFFF"/>
              </w:rPr>
              <w:t>-</w:t>
            </w:r>
            <w:r w:rsidRPr="00C77E36">
              <w:rPr>
                <w:rFonts w:ascii="Book Antiqua" w:eastAsia="Calibri" w:hAnsi="Book Antiqua"/>
                <w:bCs/>
                <w:lang w:val="ro-RO"/>
              </w:rPr>
              <w:t>1.76</w:t>
            </w:r>
          </w:p>
        </w:tc>
      </w:tr>
      <w:tr w:rsidR="00C77E36" w:rsidRPr="00C77E36" w14:paraId="4BAA9214" w14:textId="77777777" w:rsidTr="00C77E36">
        <w:trPr>
          <w:trHeight w:val="451"/>
        </w:trPr>
        <w:tc>
          <w:tcPr>
            <w:tcW w:w="3457" w:type="dxa"/>
            <w:shd w:val="clear" w:color="auto" w:fill="auto"/>
          </w:tcPr>
          <w:p w14:paraId="5705CBA7"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FT3 (pg/mL)</w:t>
            </w:r>
          </w:p>
        </w:tc>
        <w:tc>
          <w:tcPr>
            <w:tcW w:w="1728" w:type="dxa"/>
            <w:shd w:val="clear" w:color="auto" w:fill="auto"/>
          </w:tcPr>
          <w:p w14:paraId="1462AC8C"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2.64</w:t>
            </w:r>
          </w:p>
        </w:tc>
        <w:tc>
          <w:tcPr>
            <w:tcW w:w="943" w:type="dxa"/>
          </w:tcPr>
          <w:p w14:paraId="28823966"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26E0BCEC"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16BC6C6C"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55983809" w14:textId="61C14AA6"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2.2</w:t>
            </w:r>
            <w:r w:rsidRPr="00C77E36">
              <w:rPr>
                <w:rFonts w:ascii="Book Antiqua" w:eastAsia="Calibri" w:hAnsi="Book Antiqua"/>
                <w:color w:val="1D2228"/>
                <w:shd w:val="clear" w:color="auto" w:fill="FFFFFF"/>
              </w:rPr>
              <w:t>-</w:t>
            </w:r>
            <w:r w:rsidRPr="00C77E36">
              <w:rPr>
                <w:rFonts w:ascii="Book Antiqua" w:eastAsia="Calibri" w:hAnsi="Book Antiqua"/>
                <w:bCs/>
                <w:lang w:val="ro-RO"/>
              </w:rPr>
              <w:t>5</w:t>
            </w:r>
          </w:p>
        </w:tc>
      </w:tr>
      <w:tr w:rsidR="00C77E36" w:rsidRPr="00C77E36" w14:paraId="7E8FEC6B" w14:textId="77777777" w:rsidTr="00C77E36">
        <w:trPr>
          <w:trHeight w:val="444"/>
        </w:trPr>
        <w:tc>
          <w:tcPr>
            <w:tcW w:w="3457" w:type="dxa"/>
            <w:shd w:val="clear" w:color="auto" w:fill="auto"/>
          </w:tcPr>
          <w:p w14:paraId="69B2D6D0"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TSH (μUI/mL)</w:t>
            </w:r>
          </w:p>
        </w:tc>
        <w:tc>
          <w:tcPr>
            <w:tcW w:w="1728" w:type="dxa"/>
            <w:shd w:val="clear" w:color="auto" w:fill="auto"/>
          </w:tcPr>
          <w:p w14:paraId="0CE7E9B1"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3.46</w:t>
            </w:r>
          </w:p>
        </w:tc>
        <w:tc>
          <w:tcPr>
            <w:tcW w:w="943" w:type="dxa"/>
          </w:tcPr>
          <w:p w14:paraId="37FCF601"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7E7661DF"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1E959C3A"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6C972C6B" w14:textId="63819572"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0.4</w:t>
            </w:r>
            <w:r w:rsidRPr="00C77E36">
              <w:rPr>
                <w:rFonts w:ascii="Book Antiqua" w:eastAsia="Calibri" w:hAnsi="Book Antiqua"/>
                <w:color w:val="1D2228"/>
                <w:shd w:val="clear" w:color="auto" w:fill="FFFFFF"/>
              </w:rPr>
              <w:t>-</w:t>
            </w:r>
            <w:r w:rsidRPr="00C77E36">
              <w:rPr>
                <w:rFonts w:ascii="Book Antiqua" w:eastAsia="Calibri" w:hAnsi="Book Antiqua"/>
                <w:bCs/>
                <w:lang w:val="ro-RO"/>
              </w:rPr>
              <w:t>4</w:t>
            </w:r>
          </w:p>
        </w:tc>
      </w:tr>
      <w:tr w:rsidR="00C77E36" w:rsidRPr="00C77E36" w14:paraId="1329240E" w14:textId="77777777" w:rsidTr="00C77E36">
        <w:trPr>
          <w:trHeight w:val="451"/>
        </w:trPr>
        <w:tc>
          <w:tcPr>
            <w:tcW w:w="3457" w:type="dxa"/>
            <w:shd w:val="clear" w:color="auto" w:fill="auto"/>
          </w:tcPr>
          <w:p w14:paraId="726DC645"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Peptide C</w:t>
            </w:r>
          </w:p>
        </w:tc>
        <w:tc>
          <w:tcPr>
            <w:tcW w:w="1728" w:type="dxa"/>
            <w:shd w:val="clear" w:color="auto" w:fill="auto"/>
          </w:tcPr>
          <w:p w14:paraId="785C3994" w14:textId="77777777" w:rsidR="00C77E36" w:rsidRPr="00C77E36" w:rsidRDefault="00C77E36" w:rsidP="00C77E36">
            <w:pPr>
              <w:autoSpaceDE w:val="0"/>
              <w:autoSpaceDN w:val="0"/>
              <w:adjustRightInd w:val="0"/>
              <w:spacing w:line="360" w:lineRule="auto"/>
              <w:jc w:val="both"/>
              <w:rPr>
                <w:rFonts w:ascii="Book Antiqua" w:eastAsia="Calibri" w:hAnsi="Book Antiqua"/>
                <w:lang w:val="ro-RO"/>
              </w:rPr>
            </w:pPr>
            <w:r w:rsidRPr="00C77E36">
              <w:rPr>
                <w:rFonts w:ascii="Book Antiqua" w:eastAsia="Calibri" w:hAnsi="Book Antiqua"/>
                <w:lang w:val="ro-RO"/>
              </w:rPr>
              <w:t>8.53</w:t>
            </w:r>
          </w:p>
        </w:tc>
        <w:tc>
          <w:tcPr>
            <w:tcW w:w="943" w:type="dxa"/>
          </w:tcPr>
          <w:p w14:paraId="0519CDFE"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2" w:type="dxa"/>
          </w:tcPr>
          <w:p w14:paraId="4A003A0D"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943" w:type="dxa"/>
          </w:tcPr>
          <w:p w14:paraId="05BFE815" w14:textId="77777777" w:rsidR="00C77E36" w:rsidRPr="00C77E36" w:rsidRDefault="00C77E36" w:rsidP="00C77E36">
            <w:pPr>
              <w:autoSpaceDE w:val="0"/>
              <w:autoSpaceDN w:val="0"/>
              <w:adjustRightInd w:val="0"/>
              <w:spacing w:line="360" w:lineRule="auto"/>
              <w:jc w:val="both"/>
              <w:rPr>
                <w:rFonts w:ascii="Book Antiqua" w:eastAsia="Calibri" w:hAnsi="Book Antiqua"/>
                <w:bCs/>
                <w:lang w:val="ro-RO"/>
              </w:rPr>
            </w:pPr>
          </w:p>
        </w:tc>
        <w:tc>
          <w:tcPr>
            <w:tcW w:w="1413" w:type="dxa"/>
            <w:shd w:val="clear" w:color="auto" w:fill="auto"/>
          </w:tcPr>
          <w:p w14:paraId="2E371B90" w14:textId="62103292" w:rsidR="00C77E36" w:rsidRPr="00C77E36" w:rsidRDefault="00C77E36" w:rsidP="00C77E36">
            <w:pPr>
              <w:autoSpaceDE w:val="0"/>
              <w:autoSpaceDN w:val="0"/>
              <w:adjustRightInd w:val="0"/>
              <w:spacing w:line="360" w:lineRule="auto"/>
              <w:jc w:val="both"/>
              <w:rPr>
                <w:rFonts w:ascii="Book Antiqua" w:eastAsia="Calibri" w:hAnsi="Book Antiqua"/>
                <w:bCs/>
                <w:lang w:val="ro-RO"/>
              </w:rPr>
            </w:pPr>
            <w:r w:rsidRPr="00C77E36">
              <w:rPr>
                <w:rFonts w:ascii="Book Antiqua" w:eastAsia="Calibri" w:hAnsi="Book Antiqua"/>
                <w:bCs/>
                <w:lang w:val="ro-RO"/>
              </w:rPr>
              <w:t>0.9</w:t>
            </w:r>
            <w:r w:rsidRPr="00C77E36">
              <w:rPr>
                <w:rFonts w:ascii="Book Antiqua" w:eastAsia="Calibri" w:hAnsi="Book Antiqua"/>
                <w:color w:val="1D2228"/>
                <w:shd w:val="clear" w:color="auto" w:fill="FFFFFF"/>
              </w:rPr>
              <w:t>-</w:t>
            </w:r>
            <w:r w:rsidRPr="00C77E36">
              <w:rPr>
                <w:rFonts w:ascii="Book Antiqua" w:eastAsia="Calibri" w:hAnsi="Book Antiqua"/>
                <w:bCs/>
                <w:lang w:val="ro-RO"/>
              </w:rPr>
              <w:t>7.1</w:t>
            </w:r>
          </w:p>
        </w:tc>
      </w:tr>
      <w:tr w:rsidR="00C77E36" w:rsidRPr="00C77E36" w14:paraId="3F2DF15E" w14:textId="77777777" w:rsidTr="00C77E36">
        <w:trPr>
          <w:trHeight w:val="444"/>
        </w:trPr>
        <w:tc>
          <w:tcPr>
            <w:tcW w:w="3457" w:type="dxa"/>
            <w:shd w:val="clear" w:color="auto" w:fill="auto"/>
          </w:tcPr>
          <w:p w14:paraId="2C58DE2A" w14:textId="77777777" w:rsidR="00C77E36" w:rsidRPr="00C77E36" w:rsidRDefault="00C77E36" w:rsidP="00C77E36">
            <w:pPr>
              <w:spacing w:line="360" w:lineRule="auto"/>
              <w:jc w:val="both"/>
              <w:rPr>
                <w:rFonts w:ascii="Book Antiqua" w:eastAsia="Calibri" w:hAnsi="Book Antiqua"/>
                <w:lang w:val="ro-RO"/>
              </w:rPr>
            </w:pPr>
            <w:r w:rsidRPr="00C77E36">
              <w:rPr>
                <w:rFonts w:ascii="Book Antiqua" w:eastAsia="Calibri" w:hAnsi="Book Antiqua"/>
                <w:lang w:val="ro-RO"/>
              </w:rPr>
              <w:t>Glucagon (ng/L)</w:t>
            </w:r>
          </w:p>
        </w:tc>
        <w:tc>
          <w:tcPr>
            <w:tcW w:w="1728" w:type="dxa"/>
            <w:shd w:val="clear" w:color="auto" w:fill="auto"/>
          </w:tcPr>
          <w:p w14:paraId="684FCA1F"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207</w:t>
            </w:r>
          </w:p>
        </w:tc>
        <w:tc>
          <w:tcPr>
            <w:tcW w:w="943" w:type="dxa"/>
          </w:tcPr>
          <w:p w14:paraId="5809F16F" w14:textId="77777777" w:rsidR="00C77E36" w:rsidRPr="00C77E36" w:rsidRDefault="00C77E36" w:rsidP="00C77E36">
            <w:pPr>
              <w:spacing w:line="360" w:lineRule="auto"/>
              <w:jc w:val="both"/>
              <w:rPr>
                <w:rFonts w:ascii="Book Antiqua" w:eastAsia="Calibri" w:hAnsi="Book Antiqua"/>
              </w:rPr>
            </w:pPr>
          </w:p>
        </w:tc>
        <w:tc>
          <w:tcPr>
            <w:tcW w:w="942" w:type="dxa"/>
          </w:tcPr>
          <w:p w14:paraId="108017ED" w14:textId="77777777" w:rsidR="00C77E36" w:rsidRPr="00C77E36" w:rsidRDefault="00C77E36" w:rsidP="00C77E36">
            <w:pPr>
              <w:spacing w:line="360" w:lineRule="auto"/>
              <w:jc w:val="both"/>
              <w:rPr>
                <w:rFonts w:ascii="Book Antiqua" w:eastAsia="Calibri" w:hAnsi="Book Antiqua"/>
              </w:rPr>
            </w:pPr>
          </w:p>
        </w:tc>
        <w:tc>
          <w:tcPr>
            <w:tcW w:w="943" w:type="dxa"/>
          </w:tcPr>
          <w:p w14:paraId="1D22A874"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55A53D4F" w14:textId="2B75CF70"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&lt; 209</w:t>
            </w:r>
          </w:p>
        </w:tc>
      </w:tr>
      <w:tr w:rsidR="00C77E36" w:rsidRPr="00C77E36" w14:paraId="4B4D6946" w14:textId="77777777" w:rsidTr="00C77E36">
        <w:trPr>
          <w:trHeight w:val="451"/>
        </w:trPr>
        <w:tc>
          <w:tcPr>
            <w:tcW w:w="3457" w:type="dxa"/>
            <w:shd w:val="clear" w:color="auto" w:fill="auto"/>
          </w:tcPr>
          <w:p w14:paraId="60916BAD" w14:textId="77777777" w:rsidR="00C77E36" w:rsidRPr="00C77E36" w:rsidRDefault="00C77E36" w:rsidP="00C77E36">
            <w:pPr>
              <w:spacing w:line="360" w:lineRule="auto"/>
              <w:jc w:val="both"/>
              <w:rPr>
                <w:rFonts w:ascii="Book Antiqua" w:eastAsia="Calibri" w:hAnsi="Book Antiqua"/>
                <w:lang w:val="ro-RO"/>
              </w:rPr>
            </w:pPr>
            <w:r w:rsidRPr="00C77E36">
              <w:rPr>
                <w:rFonts w:ascii="Book Antiqua" w:eastAsia="Calibri" w:hAnsi="Book Antiqua"/>
                <w:lang w:val="ro-RO"/>
              </w:rPr>
              <w:t>FSH (mIU/mL)</w:t>
            </w:r>
          </w:p>
        </w:tc>
        <w:tc>
          <w:tcPr>
            <w:tcW w:w="1728" w:type="dxa"/>
            <w:shd w:val="clear" w:color="auto" w:fill="auto"/>
          </w:tcPr>
          <w:p w14:paraId="45DCC575" w14:textId="52E599C4"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&lt; 10</w:t>
            </w:r>
          </w:p>
        </w:tc>
        <w:tc>
          <w:tcPr>
            <w:tcW w:w="943" w:type="dxa"/>
          </w:tcPr>
          <w:p w14:paraId="418FEBC7" w14:textId="77777777" w:rsidR="00C77E36" w:rsidRPr="00C77E36" w:rsidRDefault="00C77E36" w:rsidP="00C77E36">
            <w:pPr>
              <w:spacing w:line="360" w:lineRule="auto"/>
              <w:jc w:val="both"/>
              <w:rPr>
                <w:rFonts w:ascii="Book Antiqua" w:eastAsia="Calibri" w:hAnsi="Book Antiqua"/>
              </w:rPr>
            </w:pPr>
          </w:p>
        </w:tc>
        <w:tc>
          <w:tcPr>
            <w:tcW w:w="942" w:type="dxa"/>
          </w:tcPr>
          <w:p w14:paraId="4954F5B4" w14:textId="77777777" w:rsidR="00C77E36" w:rsidRPr="00C77E36" w:rsidRDefault="00C77E36" w:rsidP="00C77E36">
            <w:pPr>
              <w:spacing w:line="360" w:lineRule="auto"/>
              <w:jc w:val="both"/>
              <w:rPr>
                <w:rFonts w:ascii="Book Antiqua" w:eastAsia="Calibri" w:hAnsi="Book Antiqua"/>
              </w:rPr>
            </w:pPr>
          </w:p>
        </w:tc>
        <w:tc>
          <w:tcPr>
            <w:tcW w:w="943" w:type="dxa"/>
          </w:tcPr>
          <w:p w14:paraId="5B62CE02"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788617D6" w14:textId="1A1B7C21"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21.7</w:t>
            </w:r>
            <w:r w:rsidRPr="00C77E36">
              <w:rPr>
                <w:rFonts w:ascii="Book Antiqua" w:eastAsia="Calibri" w:hAnsi="Book Antiqua"/>
                <w:color w:val="1D2228"/>
                <w:shd w:val="clear" w:color="auto" w:fill="FFFFFF"/>
              </w:rPr>
              <w:t>-</w:t>
            </w:r>
            <w:r w:rsidRPr="00C77E36">
              <w:rPr>
                <w:rFonts w:ascii="Book Antiqua" w:eastAsia="Calibri" w:hAnsi="Book Antiqua"/>
              </w:rPr>
              <w:t>153</w:t>
            </w:r>
          </w:p>
        </w:tc>
      </w:tr>
      <w:tr w:rsidR="00C77E36" w:rsidRPr="00C77E36" w14:paraId="4C53E112" w14:textId="77777777" w:rsidTr="00C77E36">
        <w:trPr>
          <w:trHeight w:val="451"/>
        </w:trPr>
        <w:tc>
          <w:tcPr>
            <w:tcW w:w="3457" w:type="dxa"/>
            <w:shd w:val="clear" w:color="auto" w:fill="auto"/>
          </w:tcPr>
          <w:p w14:paraId="73CC7812" w14:textId="77777777" w:rsidR="00C77E36" w:rsidRPr="00C77E36" w:rsidRDefault="00C77E36" w:rsidP="00C77E36">
            <w:pPr>
              <w:spacing w:line="360" w:lineRule="auto"/>
              <w:jc w:val="both"/>
              <w:rPr>
                <w:rFonts w:ascii="Book Antiqua" w:eastAsia="Calibri" w:hAnsi="Book Antiqua"/>
                <w:lang w:val="ro-RO"/>
              </w:rPr>
            </w:pPr>
            <w:r w:rsidRPr="00C77E36">
              <w:rPr>
                <w:rFonts w:ascii="Book Antiqua" w:eastAsia="Calibri" w:hAnsi="Book Antiqua"/>
                <w:lang w:val="ro-RO"/>
              </w:rPr>
              <w:t>LH (mIU/mL)</w:t>
            </w:r>
          </w:p>
        </w:tc>
        <w:tc>
          <w:tcPr>
            <w:tcW w:w="1728" w:type="dxa"/>
            <w:shd w:val="clear" w:color="auto" w:fill="auto"/>
          </w:tcPr>
          <w:p w14:paraId="06273BFC" w14:textId="4D48CB0B"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&lt; 10</w:t>
            </w:r>
          </w:p>
        </w:tc>
        <w:tc>
          <w:tcPr>
            <w:tcW w:w="943" w:type="dxa"/>
          </w:tcPr>
          <w:p w14:paraId="2A34E653" w14:textId="77777777" w:rsidR="00C77E36" w:rsidRPr="00C77E36" w:rsidRDefault="00C77E36" w:rsidP="00C77E36">
            <w:pPr>
              <w:spacing w:line="360" w:lineRule="auto"/>
              <w:jc w:val="both"/>
              <w:rPr>
                <w:rFonts w:ascii="Book Antiqua" w:eastAsia="Calibri" w:hAnsi="Book Antiqua"/>
              </w:rPr>
            </w:pPr>
          </w:p>
        </w:tc>
        <w:tc>
          <w:tcPr>
            <w:tcW w:w="942" w:type="dxa"/>
          </w:tcPr>
          <w:p w14:paraId="4A74C555" w14:textId="77777777" w:rsidR="00C77E36" w:rsidRPr="00C77E36" w:rsidRDefault="00C77E36" w:rsidP="00C77E36">
            <w:pPr>
              <w:spacing w:line="360" w:lineRule="auto"/>
              <w:jc w:val="both"/>
              <w:rPr>
                <w:rFonts w:ascii="Book Antiqua" w:eastAsia="Calibri" w:hAnsi="Book Antiqua"/>
              </w:rPr>
            </w:pPr>
          </w:p>
        </w:tc>
        <w:tc>
          <w:tcPr>
            <w:tcW w:w="943" w:type="dxa"/>
          </w:tcPr>
          <w:p w14:paraId="7CC33D25"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690DAA87" w14:textId="1669C496"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11.3</w:t>
            </w:r>
            <w:r w:rsidRPr="00C77E36">
              <w:rPr>
                <w:rFonts w:ascii="Book Antiqua" w:eastAsia="Calibri" w:hAnsi="Book Antiqua"/>
                <w:color w:val="1D2228"/>
                <w:shd w:val="clear" w:color="auto" w:fill="FFFFFF"/>
              </w:rPr>
              <w:t>-</w:t>
            </w:r>
            <w:r w:rsidRPr="00C77E36">
              <w:rPr>
                <w:rFonts w:ascii="Book Antiqua" w:eastAsia="Calibri" w:hAnsi="Book Antiqua"/>
              </w:rPr>
              <w:t>39.8</w:t>
            </w:r>
          </w:p>
        </w:tc>
      </w:tr>
      <w:tr w:rsidR="00C77E36" w:rsidRPr="00C77E36" w14:paraId="7F74698F" w14:textId="77777777" w:rsidTr="00C77E36">
        <w:trPr>
          <w:trHeight w:val="444"/>
        </w:trPr>
        <w:tc>
          <w:tcPr>
            <w:tcW w:w="3457" w:type="dxa"/>
            <w:shd w:val="clear" w:color="auto" w:fill="auto"/>
          </w:tcPr>
          <w:p w14:paraId="48EE5C2F" w14:textId="77777777" w:rsidR="00C77E36" w:rsidRPr="00C77E36" w:rsidRDefault="00C77E36" w:rsidP="00C77E36">
            <w:pPr>
              <w:spacing w:line="360" w:lineRule="auto"/>
              <w:jc w:val="both"/>
              <w:rPr>
                <w:rFonts w:ascii="Book Antiqua" w:eastAsia="Calibri" w:hAnsi="Book Antiqua"/>
                <w:lang w:val="ro-RO"/>
              </w:rPr>
            </w:pPr>
            <w:r w:rsidRPr="00C77E36">
              <w:rPr>
                <w:rFonts w:ascii="Book Antiqua" w:eastAsia="Calibri" w:hAnsi="Book Antiqua"/>
                <w:lang w:val="ro-RO"/>
              </w:rPr>
              <w:t>PTH (pg/mL)</w:t>
            </w:r>
          </w:p>
        </w:tc>
        <w:tc>
          <w:tcPr>
            <w:tcW w:w="1728" w:type="dxa"/>
            <w:shd w:val="clear" w:color="auto" w:fill="auto"/>
          </w:tcPr>
          <w:p w14:paraId="7B535F72"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32.46</w:t>
            </w:r>
          </w:p>
        </w:tc>
        <w:tc>
          <w:tcPr>
            <w:tcW w:w="943" w:type="dxa"/>
          </w:tcPr>
          <w:p w14:paraId="48819997" w14:textId="77777777" w:rsidR="00C77E36" w:rsidRPr="00C77E36" w:rsidRDefault="00C77E36" w:rsidP="00C77E36">
            <w:pPr>
              <w:spacing w:line="360" w:lineRule="auto"/>
              <w:jc w:val="both"/>
              <w:rPr>
                <w:rFonts w:ascii="Book Antiqua" w:eastAsia="Calibri" w:hAnsi="Book Antiqua"/>
              </w:rPr>
            </w:pPr>
          </w:p>
        </w:tc>
        <w:tc>
          <w:tcPr>
            <w:tcW w:w="942" w:type="dxa"/>
          </w:tcPr>
          <w:p w14:paraId="2EEE1564" w14:textId="77777777" w:rsidR="00C77E36" w:rsidRPr="00C77E36" w:rsidRDefault="00C77E36" w:rsidP="00C77E36">
            <w:pPr>
              <w:spacing w:line="360" w:lineRule="auto"/>
              <w:jc w:val="both"/>
              <w:rPr>
                <w:rFonts w:ascii="Book Antiqua" w:eastAsia="Calibri" w:hAnsi="Book Antiqua"/>
              </w:rPr>
            </w:pPr>
          </w:p>
        </w:tc>
        <w:tc>
          <w:tcPr>
            <w:tcW w:w="943" w:type="dxa"/>
          </w:tcPr>
          <w:p w14:paraId="7EB76781"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5D0AB952" w14:textId="3B6E7921"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15</w:t>
            </w:r>
            <w:r w:rsidRPr="00C77E36">
              <w:rPr>
                <w:rFonts w:ascii="Book Antiqua" w:eastAsia="Calibri" w:hAnsi="Book Antiqua"/>
                <w:color w:val="1D2228"/>
                <w:shd w:val="clear" w:color="auto" w:fill="FFFFFF"/>
              </w:rPr>
              <w:t>-</w:t>
            </w:r>
            <w:r w:rsidRPr="00C77E36">
              <w:rPr>
                <w:rFonts w:ascii="Book Antiqua" w:eastAsia="Calibri" w:hAnsi="Book Antiqua"/>
              </w:rPr>
              <w:t>63</w:t>
            </w:r>
          </w:p>
        </w:tc>
      </w:tr>
      <w:tr w:rsidR="00C77E36" w:rsidRPr="00C77E36" w14:paraId="1F06840F" w14:textId="77777777" w:rsidTr="00C77E36">
        <w:trPr>
          <w:trHeight w:val="451"/>
        </w:trPr>
        <w:tc>
          <w:tcPr>
            <w:tcW w:w="3457" w:type="dxa"/>
            <w:shd w:val="clear" w:color="auto" w:fill="auto"/>
          </w:tcPr>
          <w:p w14:paraId="1F3BE6BB" w14:textId="77777777" w:rsidR="00C77E36" w:rsidRPr="00C77E36" w:rsidRDefault="00C77E36" w:rsidP="00C77E36">
            <w:pPr>
              <w:spacing w:line="360" w:lineRule="auto"/>
              <w:jc w:val="both"/>
              <w:rPr>
                <w:rFonts w:ascii="Book Antiqua" w:eastAsia="Calibri" w:hAnsi="Book Antiqua"/>
                <w:b/>
                <w:bCs/>
              </w:rPr>
            </w:pPr>
            <w:r w:rsidRPr="00C77E36">
              <w:rPr>
                <w:rFonts w:ascii="Book Antiqua" w:eastAsia="Calibri" w:hAnsi="Book Antiqua"/>
                <w:b/>
                <w:bCs/>
              </w:rPr>
              <w:t>Echocardiography</w:t>
            </w:r>
          </w:p>
        </w:tc>
        <w:tc>
          <w:tcPr>
            <w:tcW w:w="1728" w:type="dxa"/>
            <w:shd w:val="clear" w:color="auto" w:fill="auto"/>
          </w:tcPr>
          <w:p w14:paraId="580F538C" w14:textId="77777777" w:rsidR="00C77E36" w:rsidRPr="00C77E36" w:rsidRDefault="00C77E36" w:rsidP="00C77E36">
            <w:pPr>
              <w:spacing w:line="360" w:lineRule="auto"/>
              <w:jc w:val="both"/>
              <w:rPr>
                <w:rFonts w:ascii="Book Antiqua" w:eastAsia="Calibri" w:hAnsi="Book Antiqua"/>
              </w:rPr>
            </w:pPr>
          </w:p>
        </w:tc>
        <w:tc>
          <w:tcPr>
            <w:tcW w:w="943" w:type="dxa"/>
          </w:tcPr>
          <w:p w14:paraId="5F0503DD" w14:textId="77777777" w:rsidR="00C77E36" w:rsidRPr="00C77E36" w:rsidRDefault="00C77E36" w:rsidP="00C77E36">
            <w:pPr>
              <w:spacing w:line="360" w:lineRule="auto"/>
              <w:jc w:val="both"/>
              <w:rPr>
                <w:rFonts w:ascii="Book Antiqua" w:eastAsia="Calibri" w:hAnsi="Book Antiqua"/>
              </w:rPr>
            </w:pPr>
          </w:p>
        </w:tc>
        <w:tc>
          <w:tcPr>
            <w:tcW w:w="942" w:type="dxa"/>
          </w:tcPr>
          <w:p w14:paraId="5E72259A" w14:textId="77777777" w:rsidR="00C77E36" w:rsidRPr="00C77E36" w:rsidRDefault="00C77E36" w:rsidP="00C77E36">
            <w:pPr>
              <w:spacing w:line="360" w:lineRule="auto"/>
              <w:jc w:val="both"/>
              <w:rPr>
                <w:rFonts w:ascii="Book Antiqua" w:eastAsia="Calibri" w:hAnsi="Book Antiqua"/>
              </w:rPr>
            </w:pPr>
          </w:p>
        </w:tc>
        <w:tc>
          <w:tcPr>
            <w:tcW w:w="943" w:type="dxa"/>
          </w:tcPr>
          <w:p w14:paraId="5C19697F" w14:textId="77777777" w:rsidR="00C77E36" w:rsidRPr="00C77E36" w:rsidRDefault="00C77E36" w:rsidP="00C77E36">
            <w:pPr>
              <w:spacing w:line="360" w:lineRule="auto"/>
              <w:jc w:val="both"/>
              <w:rPr>
                <w:rFonts w:ascii="Book Antiqua" w:eastAsia="Calibri" w:hAnsi="Book Antiqua"/>
              </w:rPr>
            </w:pPr>
          </w:p>
        </w:tc>
        <w:tc>
          <w:tcPr>
            <w:tcW w:w="1413" w:type="dxa"/>
            <w:shd w:val="clear" w:color="auto" w:fill="auto"/>
          </w:tcPr>
          <w:p w14:paraId="55F12432" w14:textId="77777777" w:rsidR="00C77E36" w:rsidRPr="00C77E36" w:rsidRDefault="00C77E36" w:rsidP="00C77E36">
            <w:pPr>
              <w:spacing w:line="360" w:lineRule="auto"/>
              <w:jc w:val="both"/>
              <w:rPr>
                <w:rFonts w:ascii="Book Antiqua" w:eastAsia="Calibri" w:hAnsi="Book Antiqua"/>
              </w:rPr>
            </w:pPr>
          </w:p>
        </w:tc>
      </w:tr>
      <w:tr w:rsidR="00C77E36" w:rsidRPr="00C77E36" w14:paraId="28F60CAD" w14:textId="77777777" w:rsidTr="00C77E36">
        <w:trPr>
          <w:trHeight w:val="444"/>
        </w:trPr>
        <w:tc>
          <w:tcPr>
            <w:tcW w:w="3457" w:type="dxa"/>
            <w:shd w:val="clear" w:color="auto" w:fill="auto"/>
          </w:tcPr>
          <w:p w14:paraId="5804EA85"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Left atrium dimension (cm)</w:t>
            </w:r>
          </w:p>
        </w:tc>
        <w:tc>
          <w:tcPr>
            <w:tcW w:w="1728" w:type="dxa"/>
            <w:shd w:val="clear" w:color="auto" w:fill="auto"/>
          </w:tcPr>
          <w:p w14:paraId="4FA5DD90"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45</w:t>
            </w:r>
          </w:p>
        </w:tc>
        <w:tc>
          <w:tcPr>
            <w:tcW w:w="943" w:type="dxa"/>
          </w:tcPr>
          <w:p w14:paraId="2931B0B6" w14:textId="77777777" w:rsidR="00C77E36" w:rsidRPr="00C77E36" w:rsidRDefault="00C77E36" w:rsidP="00C77E36">
            <w:pPr>
              <w:spacing w:line="360" w:lineRule="auto"/>
              <w:jc w:val="both"/>
              <w:rPr>
                <w:rFonts w:ascii="Book Antiqua" w:eastAsia="Calibri" w:hAnsi="Book Antiqua"/>
              </w:rPr>
            </w:pPr>
          </w:p>
        </w:tc>
        <w:tc>
          <w:tcPr>
            <w:tcW w:w="942" w:type="dxa"/>
          </w:tcPr>
          <w:p w14:paraId="7254EFF6" w14:textId="77777777" w:rsidR="00C77E36" w:rsidRPr="00C77E36" w:rsidRDefault="00C77E36" w:rsidP="00C77E36">
            <w:pPr>
              <w:spacing w:line="360" w:lineRule="auto"/>
              <w:jc w:val="both"/>
              <w:rPr>
                <w:rFonts w:ascii="Book Antiqua" w:eastAsia="Calibri" w:hAnsi="Book Antiqua"/>
              </w:rPr>
            </w:pPr>
          </w:p>
        </w:tc>
        <w:tc>
          <w:tcPr>
            <w:tcW w:w="943" w:type="dxa"/>
          </w:tcPr>
          <w:p w14:paraId="3F8692E6"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44</w:t>
            </w:r>
          </w:p>
        </w:tc>
        <w:tc>
          <w:tcPr>
            <w:tcW w:w="1413" w:type="dxa"/>
            <w:shd w:val="clear" w:color="auto" w:fill="auto"/>
          </w:tcPr>
          <w:p w14:paraId="28BE5600" w14:textId="6E03D3B4" w:rsidR="00C77E36" w:rsidRPr="00C77E36" w:rsidRDefault="00C77E36" w:rsidP="00C77E36">
            <w:pPr>
              <w:spacing w:line="360" w:lineRule="auto"/>
              <w:jc w:val="both"/>
              <w:rPr>
                <w:rFonts w:ascii="Book Antiqua" w:eastAsia="Calibri" w:hAnsi="Book Antiqua"/>
              </w:rPr>
            </w:pPr>
            <w:r w:rsidRPr="00C77E36">
              <w:rPr>
                <w:rFonts w:ascii="Book Antiqua" w:hAnsi="Book Antiqua"/>
              </w:rPr>
              <w:t>3.0</w:t>
            </w:r>
            <w:r w:rsidRPr="00C77E36">
              <w:rPr>
                <w:rFonts w:ascii="Book Antiqua" w:eastAsia="Calibri" w:hAnsi="Book Antiqua"/>
                <w:color w:val="1D2228"/>
                <w:shd w:val="clear" w:color="auto" w:fill="FFFFFF"/>
              </w:rPr>
              <w:t>-</w:t>
            </w:r>
            <w:r w:rsidRPr="00C77E36">
              <w:rPr>
                <w:rFonts w:ascii="Book Antiqua" w:hAnsi="Book Antiqua"/>
              </w:rPr>
              <w:t>4.0</w:t>
            </w:r>
          </w:p>
        </w:tc>
      </w:tr>
      <w:tr w:rsidR="00C77E36" w:rsidRPr="00C77E36" w14:paraId="466003C0" w14:textId="77777777" w:rsidTr="00C77E36">
        <w:trPr>
          <w:trHeight w:val="903"/>
        </w:trPr>
        <w:tc>
          <w:tcPr>
            <w:tcW w:w="3457" w:type="dxa"/>
            <w:shd w:val="clear" w:color="auto" w:fill="auto"/>
          </w:tcPr>
          <w:p w14:paraId="0251180D"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Left atrium volume/index (mL/m</w:t>
            </w:r>
            <w:r w:rsidRPr="00C77E36">
              <w:rPr>
                <w:rFonts w:ascii="Book Antiqua" w:hAnsi="Book Antiqua"/>
                <w:vertAlign w:val="superscript"/>
              </w:rPr>
              <w:t>2</w:t>
            </w:r>
            <w:r w:rsidRPr="00C77E36">
              <w:rPr>
                <w:rFonts w:ascii="Book Antiqua" w:hAnsi="Book Antiqua"/>
              </w:rPr>
              <w:t>)</w:t>
            </w:r>
          </w:p>
        </w:tc>
        <w:tc>
          <w:tcPr>
            <w:tcW w:w="1728" w:type="dxa"/>
            <w:shd w:val="clear" w:color="auto" w:fill="auto"/>
          </w:tcPr>
          <w:p w14:paraId="7C145DF8"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57/33</w:t>
            </w:r>
          </w:p>
        </w:tc>
        <w:tc>
          <w:tcPr>
            <w:tcW w:w="943" w:type="dxa"/>
          </w:tcPr>
          <w:p w14:paraId="3465FC97" w14:textId="77777777" w:rsidR="00C77E36" w:rsidRPr="00C77E36" w:rsidRDefault="00C77E36" w:rsidP="00C77E36">
            <w:pPr>
              <w:spacing w:line="360" w:lineRule="auto"/>
              <w:jc w:val="both"/>
              <w:rPr>
                <w:rFonts w:ascii="Book Antiqua" w:eastAsia="Calibri" w:hAnsi="Book Antiqua"/>
              </w:rPr>
            </w:pPr>
          </w:p>
        </w:tc>
        <w:tc>
          <w:tcPr>
            <w:tcW w:w="942" w:type="dxa"/>
          </w:tcPr>
          <w:p w14:paraId="4798033F" w14:textId="77777777" w:rsidR="00C77E36" w:rsidRPr="00C77E36" w:rsidRDefault="00C77E36" w:rsidP="00C77E36">
            <w:pPr>
              <w:spacing w:line="360" w:lineRule="auto"/>
              <w:jc w:val="both"/>
              <w:rPr>
                <w:rFonts w:ascii="Book Antiqua" w:eastAsia="Calibri" w:hAnsi="Book Antiqua"/>
              </w:rPr>
            </w:pPr>
          </w:p>
        </w:tc>
        <w:tc>
          <w:tcPr>
            <w:tcW w:w="943" w:type="dxa"/>
          </w:tcPr>
          <w:p w14:paraId="2DC17249"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56/33</w:t>
            </w:r>
          </w:p>
        </w:tc>
        <w:tc>
          <w:tcPr>
            <w:tcW w:w="1413" w:type="dxa"/>
            <w:shd w:val="clear" w:color="auto" w:fill="auto"/>
          </w:tcPr>
          <w:p w14:paraId="714A31A9"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22 ± 6</w:t>
            </w:r>
          </w:p>
        </w:tc>
      </w:tr>
      <w:tr w:rsidR="00C77E36" w:rsidRPr="00C77E36" w14:paraId="383A309C" w14:textId="77777777" w:rsidTr="0027556F">
        <w:trPr>
          <w:trHeight w:val="543"/>
        </w:trPr>
        <w:tc>
          <w:tcPr>
            <w:tcW w:w="3457" w:type="dxa"/>
            <w:shd w:val="clear" w:color="auto" w:fill="auto"/>
          </w:tcPr>
          <w:p w14:paraId="6C7CB131"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Left ventricle dimension (cm)</w:t>
            </w:r>
          </w:p>
        </w:tc>
        <w:tc>
          <w:tcPr>
            <w:tcW w:w="1728" w:type="dxa"/>
            <w:shd w:val="clear" w:color="auto" w:fill="auto"/>
          </w:tcPr>
          <w:p w14:paraId="06A699D8"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60</w:t>
            </w:r>
          </w:p>
        </w:tc>
        <w:tc>
          <w:tcPr>
            <w:tcW w:w="943" w:type="dxa"/>
          </w:tcPr>
          <w:p w14:paraId="40689C74" w14:textId="77777777" w:rsidR="00C77E36" w:rsidRPr="00C77E36" w:rsidRDefault="00C77E36" w:rsidP="00C77E36">
            <w:pPr>
              <w:spacing w:line="360" w:lineRule="auto"/>
              <w:jc w:val="both"/>
              <w:rPr>
                <w:rFonts w:ascii="Book Antiqua" w:eastAsia="Calibri" w:hAnsi="Book Antiqua"/>
              </w:rPr>
            </w:pPr>
          </w:p>
        </w:tc>
        <w:tc>
          <w:tcPr>
            <w:tcW w:w="942" w:type="dxa"/>
          </w:tcPr>
          <w:p w14:paraId="0846F5B2" w14:textId="77777777" w:rsidR="00C77E36" w:rsidRPr="00C77E36" w:rsidRDefault="00C77E36" w:rsidP="00C77E36">
            <w:pPr>
              <w:spacing w:line="360" w:lineRule="auto"/>
              <w:jc w:val="both"/>
              <w:rPr>
                <w:rFonts w:ascii="Book Antiqua" w:eastAsia="Calibri" w:hAnsi="Book Antiqua"/>
              </w:rPr>
            </w:pPr>
          </w:p>
        </w:tc>
        <w:tc>
          <w:tcPr>
            <w:tcW w:w="943" w:type="dxa"/>
          </w:tcPr>
          <w:p w14:paraId="254C6231"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45</w:t>
            </w:r>
          </w:p>
        </w:tc>
        <w:tc>
          <w:tcPr>
            <w:tcW w:w="1413" w:type="dxa"/>
            <w:shd w:val="clear" w:color="auto" w:fill="auto"/>
          </w:tcPr>
          <w:p w14:paraId="7E5FB1F0" w14:textId="6563CB3C" w:rsidR="00C77E36" w:rsidRPr="00C77E36" w:rsidRDefault="00C77E36" w:rsidP="00C77E36">
            <w:pPr>
              <w:spacing w:line="360" w:lineRule="auto"/>
              <w:jc w:val="both"/>
              <w:rPr>
                <w:rFonts w:ascii="Book Antiqua" w:eastAsia="Calibri" w:hAnsi="Book Antiqua"/>
              </w:rPr>
            </w:pPr>
            <w:r w:rsidRPr="00C77E36">
              <w:rPr>
                <w:rFonts w:ascii="Book Antiqua" w:hAnsi="Book Antiqua"/>
              </w:rPr>
              <w:t>4.2</w:t>
            </w:r>
            <w:r w:rsidRPr="00C77E36">
              <w:rPr>
                <w:rFonts w:ascii="Book Antiqua" w:eastAsia="Calibri" w:hAnsi="Book Antiqua"/>
                <w:color w:val="1D2228"/>
                <w:shd w:val="clear" w:color="auto" w:fill="FFFFFF"/>
              </w:rPr>
              <w:t>-</w:t>
            </w:r>
            <w:r w:rsidRPr="00C77E36">
              <w:rPr>
                <w:rFonts w:ascii="Book Antiqua" w:hAnsi="Book Antiqua"/>
              </w:rPr>
              <w:t>5.9</w:t>
            </w:r>
          </w:p>
        </w:tc>
      </w:tr>
      <w:tr w:rsidR="00C77E36" w:rsidRPr="00C77E36" w14:paraId="3ABD1237" w14:textId="77777777" w:rsidTr="0027556F">
        <w:trPr>
          <w:trHeight w:val="426"/>
        </w:trPr>
        <w:tc>
          <w:tcPr>
            <w:tcW w:w="3457" w:type="dxa"/>
            <w:shd w:val="clear" w:color="auto" w:fill="auto"/>
          </w:tcPr>
          <w:p w14:paraId="2B67A438" w14:textId="77777777" w:rsidR="00C77E36" w:rsidRPr="00C77E36" w:rsidRDefault="00C77E36" w:rsidP="00C77E36">
            <w:pPr>
              <w:spacing w:line="360" w:lineRule="auto"/>
              <w:jc w:val="both"/>
              <w:rPr>
                <w:rFonts w:ascii="Book Antiqua" w:eastAsia="Calibri" w:hAnsi="Book Antiqua"/>
              </w:rPr>
            </w:pPr>
            <w:r w:rsidRPr="00C77E36">
              <w:rPr>
                <w:rFonts w:ascii="Book Antiqua" w:hAnsi="Book Antiqua"/>
              </w:rPr>
              <w:t>Estimated ejection fraction (%)</w:t>
            </w:r>
          </w:p>
        </w:tc>
        <w:tc>
          <w:tcPr>
            <w:tcW w:w="1728" w:type="dxa"/>
            <w:shd w:val="clear" w:color="auto" w:fill="auto"/>
          </w:tcPr>
          <w:p w14:paraId="4213C020"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28</w:t>
            </w:r>
          </w:p>
        </w:tc>
        <w:tc>
          <w:tcPr>
            <w:tcW w:w="943" w:type="dxa"/>
          </w:tcPr>
          <w:p w14:paraId="0ABE65EB" w14:textId="77777777" w:rsidR="00C77E36" w:rsidRPr="00C77E36" w:rsidRDefault="00C77E36" w:rsidP="00C77E36">
            <w:pPr>
              <w:spacing w:line="360" w:lineRule="auto"/>
              <w:jc w:val="both"/>
              <w:rPr>
                <w:rFonts w:ascii="Book Antiqua" w:eastAsia="Calibri" w:hAnsi="Book Antiqua"/>
              </w:rPr>
            </w:pPr>
          </w:p>
        </w:tc>
        <w:tc>
          <w:tcPr>
            <w:tcW w:w="942" w:type="dxa"/>
          </w:tcPr>
          <w:p w14:paraId="45589720" w14:textId="77777777" w:rsidR="00C77E36" w:rsidRPr="00C77E36" w:rsidRDefault="00C77E36" w:rsidP="00C77E36">
            <w:pPr>
              <w:spacing w:line="360" w:lineRule="auto"/>
              <w:jc w:val="both"/>
              <w:rPr>
                <w:rFonts w:ascii="Book Antiqua" w:eastAsia="Calibri" w:hAnsi="Book Antiqua"/>
              </w:rPr>
            </w:pPr>
          </w:p>
        </w:tc>
        <w:tc>
          <w:tcPr>
            <w:tcW w:w="943" w:type="dxa"/>
          </w:tcPr>
          <w:p w14:paraId="72AA8DA6"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57</w:t>
            </w:r>
          </w:p>
        </w:tc>
        <w:tc>
          <w:tcPr>
            <w:tcW w:w="1413" w:type="dxa"/>
            <w:shd w:val="clear" w:color="auto" w:fill="auto"/>
          </w:tcPr>
          <w:p w14:paraId="14091025" w14:textId="496C2BDD" w:rsidR="00C77E36" w:rsidRPr="00C77E36" w:rsidRDefault="00C77E36" w:rsidP="00C77E36">
            <w:pPr>
              <w:spacing w:line="360" w:lineRule="auto"/>
              <w:jc w:val="both"/>
              <w:rPr>
                <w:rFonts w:ascii="Book Antiqua" w:eastAsia="Calibri" w:hAnsi="Book Antiqua"/>
              </w:rPr>
            </w:pPr>
            <w:r w:rsidRPr="00C77E36">
              <w:rPr>
                <w:rFonts w:ascii="Book Antiqua" w:hAnsi="Book Antiqua"/>
              </w:rPr>
              <w:t>50</w:t>
            </w:r>
            <w:r w:rsidRPr="00C77E36">
              <w:rPr>
                <w:rFonts w:ascii="Book Antiqua" w:eastAsia="Calibri" w:hAnsi="Book Antiqua"/>
                <w:color w:val="1D2228"/>
                <w:shd w:val="clear" w:color="auto" w:fill="FFFFFF"/>
              </w:rPr>
              <w:t>-</w:t>
            </w:r>
            <w:r w:rsidRPr="00C77E36">
              <w:rPr>
                <w:rFonts w:ascii="Book Antiqua" w:hAnsi="Book Antiqua"/>
              </w:rPr>
              <w:t>80</w:t>
            </w:r>
          </w:p>
        </w:tc>
      </w:tr>
      <w:tr w:rsidR="00C77E36" w:rsidRPr="00C77E36" w14:paraId="76C2D28C" w14:textId="77777777" w:rsidTr="00C77E36">
        <w:trPr>
          <w:trHeight w:val="896"/>
        </w:trPr>
        <w:tc>
          <w:tcPr>
            <w:tcW w:w="3457" w:type="dxa"/>
            <w:shd w:val="clear" w:color="auto" w:fill="auto"/>
          </w:tcPr>
          <w:p w14:paraId="0270995B" w14:textId="77777777" w:rsidR="00C77E36" w:rsidRPr="00C77E36" w:rsidRDefault="00C77E36" w:rsidP="00C77E36">
            <w:pPr>
              <w:spacing w:line="360" w:lineRule="auto"/>
              <w:jc w:val="both"/>
              <w:rPr>
                <w:rFonts w:ascii="Book Antiqua" w:eastAsia="Calibri" w:hAnsi="Book Antiqua"/>
                <w:b/>
                <w:bCs/>
              </w:rPr>
            </w:pPr>
            <w:r w:rsidRPr="00C77E36">
              <w:rPr>
                <w:rFonts w:ascii="Book Antiqua" w:hAnsi="Book Antiqua"/>
              </w:rPr>
              <w:lastRenderedPageBreak/>
              <w:t>Estimated pulmonary artery pressure (mmHg)</w:t>
            </w:r>
          </w:p>
        </w:tc>
        <w:tc>
          <w:tcPr>
            <w:tcW w:w="1728" w:type="dxa"/>
            <w:shd w:val="clear" w:color="auto" w:fill="auto"/>
          </w:tcPr>
          <w:p w14:paraId="34B7F593"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46</w:t>
            </w:r>
          </w:p>
        </w:tc>
        <w:tc>
          <w:tcPr>
            <w:tcW w:w="943" w:type="dxa"/>
          </w:tcPr>
          <w:p w14:paraId="1054E71E" w14:textId="77777777" w:rsidR="00C77E36" w:rsidRPr="00C77E36" w:rsidRDefault="00C77E36" w:rsidP="00C77E36">
            <w:pPr>
              <w:spacing w:line="360" w:lineRule="auto"/>
              <w:jc w:val="both"/>
              <w:rPr>
                <w:rFonts w:ascii="Book Antiqua" w:eastAsia="Calibri" w:hAnsi="Book Antiqua"/>
              </w:rPr>
            </w:pPr>
          </w:p>
        </w:tc>
        <w:tc>
          <w:tcPr>
            <w:tcW w:w="942" w:type="dxa"/>
          </w:tcPr>
          <w:p w14:paraId="243324CB" w14:textId="77777777" w:rsidR="00C77E36" w:rsidRPr="00C77E36" w:rsidRDefault="00C77E36" w:rsidP="00C77E36">
            <w:pPr>
              <w:spacing w:line="360" w:lineRule="auto"/>
              <w:jc w:val="both"/>
              <w:rPr>
                <w:rFonts w:ascii="Book Antiqua" w:eastAsia="Calibri" w:hAnsi="Book Antiqua"/>
              </w:rPr>
            </w:pPr>
          </w:p>
        </w:tc>
        <w:tc>
          <w:tcPr>
            <w:tcW w:w="943" w:type="dxa"/>
          </w:tcPr>
          <w:p w14:paraId="591750BE" w14:textId="77777777" w:rsidR="00C77E36" w:rsidRPr="00C77E36" w:rsidRDefault="00C77E36" w:rsidP="00C77E36">
            <w:pPr>
              <w:spacing w:line="360" w:lineRule="auto"/>
              <w:jc w:val="both"/>
              <w:rPr>
                <w:rFonts w:ascii="Book Antiqua" w:eastAsia="Calibri" w:hAnsi="Book Antiqua"/>
              </w:rPr>
            </w:pPr>
            <w:r w:rsidRPr="00C77E36">
              <w:rPr>
                <w:rFonts w:ascii="Book Antiqua" w:eastAsia="Calibri" w:hAnsi="Book Antiqua"/>
              </w:rPr>
              <w:t>20</w:t>
            </w:r>
          </w:p>
        </w:tc>
        <w:tc>
          <w:tcPr>
            <w:tcW w:w="1413" w:type="dxa"/>
            <w:shd w:val="clear" w:color="auto" w:fill="auto"/>
          </w:tcPr>
          <w:p w14:paraId="6E81706C" w14:textId="7A50E6E1" w:rsidR="00C77E36" w:rsidRPr="00C77E36" w:rsidRDefault="00C77E36" w:rsidP="00C77E36">
            <w:pPr>
              <w:spacing w:line="360" w:lineRule="auto"/>
              <w:jc w:val="both"/>
              <w:rPr>
                <w:rFonts w:ascii="Book Antiqua" w:eastAsia="Calibri" w:hAnsi="Book Antiqua"/>
              </w:rPr>
            </w:pPr>
            <w:r w:rsidRPr="00C77E36">
              <w:rPr>
                <w:rFonts w:ascii="Book Antiqua" w:hAnsi="Book Antiqua"/>
              </w:rPr>
              <w:t>9</w:t>
            </w:r>
            <w:r w:rsidRPr="00C77E36">
              <w:rPr>
                <w:rFonts w:ascii="Book Antiqua" w:eastAsia="Calibri" w:hAnsi="Book Antiqua"/>
                <w:color w:val="1D2228"/>
                <w:shd w:val="clear" w:color="auto" w:fill="FFFFFF"/>
              </w:rPr>
              <w:t>-</w:t>
            </w:r>
            <w:r w:rsidRPr="00C77E36">
              <w:rPr>
                <w:rFonts w:ascii="Book Antiqua" w:hAnsi="Book Antiqua"/>
              </w:rPr>
              <w:t>18</w:t>
            </w:r>
          </w:p>
        </w:tc>
      </w:tr>
    </w:tbl>
    <w:p w14:paraId="28529320" w14:textId="6448895E" w:rsidR="00C77E36" w:rsidRPr="00C77E36" w:rsidRDefault="00C77E36" w:rsidP="00C77E36">
      <w:pPr>
        <w:spacing w:line="360" w:lineRule="auto"/>
        <w:jc w:val="both"/>
        <w:rPr>
          <w:rFonts w:ascii="Book Antiqua" w:hAnsi="Book Antiqua"/>
          <w:lang w:val="ro-RO"/>
        </w:rPr>
      </w:pPr>
      <w:r w:rsidRPr="00C77E36">
        <w:rPr>
          <w:rFonts w:ascii="Book Antiqua" w:eastAsia="Book Antiqua" w:hAnsi="Book Antiqua" w:cs="Book Antiqua"/>
          <w:color w:val="000000"/>
        </w:rPr>
        <w:t xml:space="preserve">DHEAS: </w:t>
      </w:r>
      <w:proofErr w:type="spellStart"/>
      <w:r w:rsidRPr="00C77E36">
        <w:rPr>
          <w:rFonts w:ascii="Book Antiqua" w:eastAsia="Book Antiqua" w:hAnsi="Book Antiqua" w:cs="Book Antiqua"/>
          <w:color w:val="000000"/>
        </w:rPr>
        <w:t>Dehydroepiandrosterone</w:t>
      </w:r>
      <w:proofErr w:type="spellEnd"/>
      <w:r w:rsidRPr="00C77E36">
        <w:rPr>
          <w:rFonts w:ascii="Book Antiqua" w:eastAsia="Book Antiqua" w:hAnsi="Book Antiqua" w:cs="Book Antiqua"/>
          <w:color w:val="000000"/>
        </w:rPr>
        <w:t xml:space="preserve"> sulfate; </w:t>
      </w:r>
      <w:r w:rsidRPr="00C77E36">
        <w:rPr>
          <w:rFonts w:ascii="Book Antiqua" w:eastAsia="Calibri" w:hAnsi="Book Antiqua"/>
        </w:rPr>
        <w:t>FSH: Follicle-stimulating hormone; FT3: Triiodothyronine; FT4: Thyroxine; TSH: Thyrotropin; LH: Luteinizing hormone; PTH: Parathyroid hormone.</w:t>
      </w:r>
    </w:p>
    <w:p w14:paraId="0250ED6F" w14:textId="77777777" w:rsidR="00C77E36" w:rsidRPr="00C77E36" w:rsidRDefault="00C77E36" w:rsidP="00C77E36">
      <w:pPr>
        <w:spacing w:line="360" w:lineRule="auto"/>
        <w:jc w:val="both"/>
        <w:rPr>
          <w:rFonts w:ascii="Book Antiqua" w:hAnsi="Book Antiqua"/>
          <w:lang w:val="ro-RO"/>
        </w:rPr>
        <w:sectPr w:rsidR="00C77E36" w:rsidRPr="00C77E36">
          <w:pgSz w:w="12240" w:h="15840"/>
          <w:pgMar w:top="1440" w:right="1440" w:bottom="1440" w:left="1440" w:header="720" w:footer="720" w:gutter="0"/>
          <w:cols w:space="720"/>
          <w:docGrid w:linePitch="360"/>
        </w:sectPr>
      </w:pPr>
    </w:p>
    <w:p w14:paraId="33A77D0C" w14:textId="72CC4CB2" w:rsidR="00C77E36" w:rsidRPr="00C77E36" w:rsidRDefault="00C77E36" w:rsidP="00C77E36">
      <w:pPr>
        <w:spacing w:line="360" w:lineRule="auto"/>
        <w:ind w:right="53"/>
        <w:jc w:val="both"/>
        <w:rPr>
          <w:rFonts w:ascii="Book Antiqua" w:eastAsia="Calibri" w:hAnsi="Book Antiqua"/>
          <w:b/>
          <w:bCs/>
        </w:rPr>
      </w:pPr>
      <w:r w:rsidRPr="00C77E36">
        <w:rPr>
          <w:rFonts w:ascii="Book Antiqua" w:eastAsia="Calibri" w:hAnsi="Book Antiqua"/>
          <w:b/>
          <w:bCs/>
        </w:rPr>
        <w:lastRenderedPageBreak/>
        <w:t>Table 2 Characteristics and evolution of giant adrenocortical carcinoma from case reports in the literature</w:t>
      </w:r>
    </w:p>
    <w:tbl>
      <w:tblPr>
        <w:tblStyle w:val="a5"/>
        <w:tblW w:w="5100" w:type="pct"/>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1"/>
        <w:gridCol w:w="1959"/>
        <w:gridCol w:w="547"/>
        <w:gridCol w:w="880"/>
        <w:gridCol w:w="1446"/>
        <w:gridCol w:w="957"/>
        <w:gridCol w:w="820"/>
        <w:gridCol w:w="2327"/>
        <w:gridCol w:w="957"/>
        <w:gridCol w:w="820"/>
        <w:gridCol w:w="1095"/>
      </w:tblGrid>
      <w:tr w:rsidR="00C77E36" w:rsidRPr="00C77E36" w14:paraId="52CB037F" w14:textId="77777777" w:rsidTr="00651C39">
        <w:tc>
          <w:tcPr>
            <w:tcW w:w="534" w:type="pct"/>
            <w:tcBorders>
              <w:top w:val="single" w:sz="4" w:space="0" w:color="auto"/>
              <w:bottom w:val="single" w:sz="4" w:space="0" w:color="auto"/>
            </w:tcBorders>
          </w:tcPr>
          <w:p w14:paraId="7958810F" w14:textId="51798940"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Ref.</w:t>
            </w:r>
          </w:p>
        </w:tc>
        <w:tc>
          <w:tcPr>
            <w:tcW w:w="741" w:type="pct"/>
            <w:tcBorders>
              <w:top w:val="single" w:sz="4" w:space="0" w:color="auto"/>
              <w:bottom w:val="single" w:sz="4" w:space="0" w:color="auto"/>
            </w:tcBorders>
          </w:tcPr>
          <w:p w14:paraId="535C07F8"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Time until diagnosis</w:t>
            </w:r>
          </w:p>
        </w:tc>
        <w:tc>
          <w:tcPr>
            <w:tcW w:w="207" w:type="pct"/>
            <w:tcBorders>
              <w:top w:val="single" w:sz="4" w:space="0" w:color="auto"/>
              <w:bottom w:val="single" w:sz="4" w:space="0" w:color="auto"/>
            </w:tcBorders>
          </w:tcPr>
          <w:p w14:paraId="0CAAA81D" w14:textId="6A7FFE52"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Age (</w:t>
            </w:r>
            <w:proofErr w:type="spellStart"/>
            <w:r w:rsidRPr="00C77E36">
              <w:rPr>
                <w:rFonts w:ascii="Book Antiqua" w:eastAsia="Calibri" w:hAnsi="Book Antiqua" w:cs="Times New Roman"/>
                <w:b/>
              </w:rPr>
              <w:t>yr</w:t>
            </w:r>
            <w:proofErr w:type="spellEnd"/>
            <w:r w:rsidRPr="00C77E36">
              <w:rPr>
                <w:rFonts w:ascii="Book Antiqua" w:eastAsia="Calibri" w:hAnsi="Book Antiqua" w:cs="Times New Roman"/>
                <w:b/>
              </w:rPr>
              <w:t>)</w:t>
            </w:r>
          </w:p>
        </w:tc>
        <w:tc>
          <w:tcPr>
            <w:tcW w:w="333" w:type="pct"/>
            <w:tcBorders>
              <w:top w:val="single" w:sz="4" w:space="0" w:color="auto"/>
              <w:bottom w:val="single" w:sz="4" w:space="0" w:color="auto"/>
            </w:tcBorders>
          </w:tcPr>
          <w:p w14:paraId="0A000D0C" w14:textId="4DCAD61B" w:rsidR="00C77E36" w:rsidRPr="00C77E36" w:rsidRDefault="00F0472F" w:rsidP="00C77E36">
            <w:pPr>
              <w:spacing w:line="360" w:lineRule="auto"/>
              <w:ind w:right="51"/>
              <w:jc w:val="both"/>
              <w:rPr>
                <w:rFonts w:ascii="Book Antiqua" w:eastAsia="Calibri" w:hAnsi="Book Antiqua" w:cs="Times New Roman"/>
                <w:b/>
              </w:rPr>
            </w:pPr>
            <w:r>
              <w:rPr>
                <w:rFonts w:ascii="Book Antiqua" w:eastAsia="Calibri" w:hAnsi="Book Antiqua" w:cs="Times New Roman"/>
                <w:b/>
              </w:rPr>
              <w:t>S</w:t>
            </w:r>
            <w:r w:rsidRPr="00C77E36">
              <w:rPr>
                <w:rFonts w:ascii="Book Antiqua" w:eastAsia="Calibri" w:hAnsi="Book Antiqua" w:cs="Times New Roman"/>
                <w:b/>
              </w:rPr>
              <w:t>ex</w:t>
            </w:r>
          </w:p>
        </w:tc>
        <w:tc>
          <w:tcPr>
            <w:tcW w:w="547" w:type="pct"/>
            <w:tcBorders>
              <w:top w:val="single" w:sz="4" w:space="0" w:color="auto"/>
              <w:bottom w:val="single" w:sz="4" w:space="0" w:color="auto"/>
            </w:tcBorders>
          </w:tcPr>
          <w:p w14:paraId="2C530266" w14:textId="72E1C6CC"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 xml:space="preserve">Type of tumor </w:t>
            </w:r>
          </w:p>
        </w:tc>
        <w:tc>
          <w:tcPr>
            <w:tcW w:w="362" w:type="pct"/>
            <w:tcBorders>
              <w:top w:val="single" w:sz="4" w:space="0" w:color="auto"/>
              <w:bottom w:val="single" w:sz="4" w:space="0" w:color="auto"/>
            </w:tcBorders>
          </w:tcPr>
          <w:p w14:paraId="078FD4CE" w14:textId="0251D0C8"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Dimensions</w:t>
            </w:r>
          </w:p>
        </w:tc>
        <w:tc>
          <w:tcPr>
            <w:tcW w:w="310" w:type="pct"/>
            <w:tcBorders>
              <w:top w:val="single" w:sz="4" w:space="0" w:color="auto"/>
              <w:bottom w:val="single" w:sz="4" w:space="0" w:color="auto"/>
            </w:tcBorders>
          </w:tcPr>
          <w:p w14:paraId="33E39CD5"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Weight (g)</w:t>
            </w:r>
          </w:p>
        </w:tc>
        <w:tc>
          <w:tcPr>
            <w:tcW w:w="880" w:type="pct"/>
            <w:tcBorders>
              <w:top w:val="single" w:sz="4" w:space="0" w:color="auto"/>
              <w:bottom w:val="single" w:sz="4" w:space="0" w:color="auto"/>
            </w:tcBorders>
          </w:tcPr>
          <w:p w14:paraId="491C9E2C" w14:textId="12C035EF"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Metastasis</w:t>
            </w:r>
            <w:r>
              <w:rPr>
                <w:rFonts w:ascii="Book Antiqua" w:hAnsi="Book Antiqua" w:cs="Times New Roman" w:hint="eastAsia"/>
                <w:b/>
                <w:lang w:eastAsia="zh-CN"/>
              </w:rPr>
              <w:t xml:space="preserve"> </w:t>
            </w:r>
            <w:r>
              <w:rPr>
                <w:rFonts w:ascii="Book Antiqua" w:hAnsi="Book Antiqua" w:cs="Times New Roman"/>
                <w:b/>
                <w:lang w:eastAsia="zh-CN"/>
              </w:rPr>
              <w:t>(</w:t>
            </w:r>
            <w:r>
              <w:rPr>
                <w:rFonts w:ascii="Book Antiqua" w:eastAsia="Calibri" w:hAnsi="Book Antiqua" w:cs="Times New Roman"/>
                <w:b/>
              </w:rPr>
              <w:t>y</w:t>
            </w:r>
            <w:r w:rsidRPr="00C77E36">
              <w:rPr>
                <w:rFonts w:ascii="Book Antiqua" w:eastAsia="Calibri" w:hAnsi="Book Antiqua" w:cs="Times New Roman"/>
                <w:b/>
              </w:rPr>
              <w:t>es/no</w:t>
            </w:r>
            <w:r>
              <w:rPr>
                <w:rFonts w:ascii="Book Antiqua" w:eastAsia="Calibri" w:hAnsi="Book Antiqua" w:cs="Times New Roman"/>
                <w:b/>
              </w:rPr>
              <w:t>)</w:t>
            </w:r>
          </w:p>
        </w:tc>
        <w:tc>
          <w:tcPr>
            <w:tcW w:w="362" w:type="pct"/>
            <w:tcBorders>
              <w:top w:val="single" w:sz="4" w:space="0" w:color="auto"/>
              <w:bottom w:val="single" w:sz="4" w:space="0" w:color="auto"/>
            </w:tcBorders>
          </w:tcPr>
          <w:p w14:paraId="69ECECCD" w14:textId="5A8863F0"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Ki67 proliferation index</w:t>
            </w:r>
          </w:p>
        </w:tc>
        <w:tc>
          <w:tcPr>
            <w:tcW w:w="310" w:type="pct"/>
            <w:tcBorders>
              <w:top w:val="single" w:sz="4" w:space="0" w:color="auto"/>
              <w:bottom w:val="single" w:sz="4" w:space="0" w:color="auto"/>
            </w:tcBorders>
          </w:tcPr>
          <w:p w14:paraId="4145671D"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Disease-free interval</w:t>
            </w:r>
          </w:p>
        </w:tc>
        <w:tc>
          <w:tcPr>
            <w:tcW w:w="415" w:type="pct"/>
            <w:tcBorders>
              <w:top w:val="single" w:sz="4" w:space="0" w:color="auto"/>
              <w:bottom w:val="single" w:sz="4" w:space="0" w:color="auto"/>
            </w:tcBorders>
          </w:tcPr>
          <w:p w14:paraId="1E9199EE"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Treatment</w:t>
            </w:r>
          </w:p>
        </w:tc>
      </w:tr>
      <w:tr w:rsidR="00C77E36" w:rsidRPr="00C77E36" w14:paraId="5061E526" w14:textId="77777777" w:rsidTr="00651C39">
        <w:tc>
          <w:tcPr>
            <w:tcW w:w="5000" w:type="pct"/>
            <w:gridSpan w:val="11"/>
            <w:tcBorders>
              <w:top w:val="single" w:sz="4" w:space="0" w:color="auto"/>
            </w:tcBorders>
          </w:tcPr>
          <w:p w14:paraId="5151F647" w14:textId="77777777" w:rsidR="00C77E36" w:rsidRPr="00C77E36" w:rsidRDefault="00C77E36" w:rsidP="00C77E36">
            <w:pPr>
              <w:spacing w:line="360" w:lineRule="auto"/>
              <w:ind w:right="51"/>
              <w:jc w:val="both"/>
              <w:rPr>
                <w:rFonts w:ascii="Book Antiqua" w:eastAsia="Calibri" w:hAnsi="Book Antiqua" w:cs="Times New Roman"/>
                <w:b/>
              </w:rPr>
            </w:pPr>
            <w:r w:rsidRPr="00C77E36">
              <w:rPr>
                <w:rFonts w:ascii="Book Antiqua" w:eastAsia="Calibri" w:hAnsi="Book Antiqua" w:cs="Times New Roman"/>
                <w:b/>
              </w:rPr>
              <w:t>Functional</w:t>
            </w:r>
          </w:p>
        </w:tc>
      </w:tr>
      <w:tr w:rsidR="00C77E36" w:rsidRPr="00C77E36" w14:paraId="585D2D6C" w14:textId="77777777" w:rsidTr="00651C39">
        <w:tc>
          <w:tcPr>
            <w:tcW w:w="534" w:type="pct"/>
          </w:tcPr>
          <w:p w14:paraId="56A0B719" w14:textId="623B3C0D" w:rsidR="00C77E36" w:rsidRPr="00C77E36" w:rsidRDefault="00C77E36" w:rsidP="00C77E36">
            <w:pPr>
              <w:spacing w:line="360" w:lineRule="auto"/>
              <w:ind w:right="51"/>
              <w:jc w:val="both"/>
              <w:rPr>
                <w:rFonts w:ascii="Book Antiqua" w:eastAsia="Calibri" w:hAnsi="Book Antiqua" w:cs="Times New Roman"/>
              </w:rPr>
            </w:pPr>
            <w:proofErr w:type="spellStart"/>
            <w:r w:rsidRPr="00C77E36">
              <w:rPr>
                <w:rFonts w:ascii="Book Antiqua" w:eastAsia="Calibri" w:hAnsi="Book Antiqua" w:cs="Times New Roman"/>
              </w:rPr>
              <w:t>Kunieda</w:t>
            </w:r>
            <w:proofErr w:type="spellEnd"/>
            <w:r w:rsidRPr="00C77E36">
              <w:rPr>
                <w:rFonts w:ascii="Book Antiqua" w:eastAsia="Calibri" w:hAnsi="Book Antiqua" w:cs="Times New Roman"/>
              </w:rPr>
              <w:t xml:space="preserve">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{"citationID":"C6a4AfKD","properties":{"formattedCitation":"\\super [39]\\nosupersub{}","plainCitation":"[39]","noteIndex":0},"citationItems":[{"id":7620,"uris":["http://zotero.org/users/local/hPywApqP/items/NTYH54JA"],"uri":["http://zotero.org/users/local/hPywApqP/items/NTYH54JA"],"itemData":{"id":7620,"type":"article-journal","abstract":"We report herein the case of a patient in whom a giant adrenocortical carcinoma was found to have recurred in the contralateral adrenal gland and intrapelvic cavity 6 years after his initial operation. A 52-year-old man had consulted our hospital complaining of right upper abdominal pain and weight loss, and was subsequently diagnosed as having a giant adrenal tumor by computed tomography scans and echography. A laparotomy was performed and the tumor, located in the right retroperitoneal cavity and infiltrating the liver and right kidney, was surgically removed. The lesion, 29 x 19 x 10 cm in size and 4700 g in weight, was histopathologically diagnosed as an adrenocortical carcinoma. Adjuvant chemotherapy with mitotane was given for 3 months and his postoperative course was uneventful until a recurrence in the contralateral adrenal gland and peritoneal cavity was found 6 years later. The second resection was successful, and he is currently alive with no further sign of recurrence 8 years after his first operation. We report this unusual case as it provides much useful information on the biological features of adrenocortical carcinomas and the state of tumor dormancy.","container-title":"Surgery Today","DOI":"10.1007/s005950050063","ISSN":"0941-1291","issue":"3","journalAbbreviation":"Surg. Today","language":"eng","note":"PMID: 10752787","page":"294-297","source":"PubMed","title":"Recurrence of giant adrenocortical carcinoma in the contralateral adrenal gland 6 years after surgery: report of a case","title-short":"Recurrence of giant adrenocortical carcinoma in the contralateral adrenal gland 6 years after surgery","volume":"30","author":[{"family":"Kunieda","given":"K."},{"family":"Saji","given":"S."},{"family":"Mori","given":"S."},{"family":"Katoh","given":"M."},{"family":"Miya","given":"K."},{"family":"Yasuda","given":"K."},{"family":"Mune","given":"T."},{"family":"Shimokawa","given":"K."}],"issued":{"date-parts":[["2000"]]}}}],"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[39]</w:t>
            </w:r>
            <w:r w:rsidRPr="00C77E36">
              <w:rPr>
                <w:rFonts w:ascii="Book Antiqua" w:eastAsia="Calibri" w:hAnsi="Book Antiqua"/>
              </w:rPr>
              <w:fldChar w:fldCharType="end"/>
            </w:r>
            <w:r w:rsidRPr="00C77E36">
              <w:rPr>
                <w:rFonts w:ascii="Book Antiqua" w:eastAsia="Calibri" w:hAnsi="Book Antiqua" w:cs="Times New Roman"/>
              </w:rPr>
              <w:t>, 2000</w:t>
            </w:r>
          </w:p>
        </w:tc>
        <w:tc>
          <w:tcPr>
            <w:tcW w:w="741" w:type="pct"/>
          </w:tcPr>
          <w:p w14:paraId="6E9D212E" w14:textId="0E6BA398"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4 </w:t>
            </w:r>
            <w:proofErr w:type="spellStart"/>
            <w:r w:rsidRPr="00C77E36">
              <w:rPr>
                <w:rFonts w:ascii="Book Antiqua" w:eastAsia="Calibri" w:hAnsi="Book Antiqua" w:cs="Times New Roman"/>
              </w:rPr>
              <w:t>mo</w:t>
            </w:r>
            <w:proofErr w:type="spellEnd"/>
            <w:r w:rsidRPr="00C77E36">
              <w:rPr>
                <w:rFonts w:ascii="Book Antiqua" w:eastAsia="Calibri" w:hAnsi="Book Antiqua" w:cs="Times New Roman"/>
              </w:rPr>
              <w:t>: Weight loss and abdominal discomfort</w:t>
            </w:r>
          </w:p>
        </w:tc>
        <w:tc>
          <w:tcPr>
            <w:tcW w:w="207" w:type="pct"/>
          </w:tcPr>
          <w:p w14:paraId="1D0EDF85"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52</w:t>
            </w:r>
          </w:p>
        </w:tc>
        <w:tc>
          <w:tcPr>
            <w:tcW w:w="333" w:type="pct"/>
          </w:tcPr>
          <w:p w14:paraId="5EA1A3E4" w14:textId="23373D5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47" w:type="pct"/>
          </w:tcPr>
          <w:p w14:paraId="7A1952F7"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Functional </w:t>
            </w:r>
            <w:r w:rsidRPr="00C77E36">
              <w:rPr>
                <w:rFonts w:ascii="Book Antiqua" w:eastAsia="Calibri" w:hAnsi="Book Antiqua" w:cs="Times New Roman"/>
              </w:rPr>
              <w:sym w:font="Wingdings" w:char="F0E0"/>
            </w:r>
            <w:r w:rsidRPr="00C77E36">
              <w:rPr>
                <w:rFonts w:ascii="Book Antiqua" w:eastAsia="Calibri" w:hAnsi="Book Antiqua" w:cs="Times New Roman"/>
              </w:rPr>
              <w:t xml:space="preserve"> cortisol</w:t>
            </w:r>
          </w:p>
        </w:tc>
        <w:tc>
          <w:tcPr>
            <w:tcW w:w="362" w:type="pct"/>
          </w:tcPr>
          <w:p w14:paraId="3890D893" w14:textId="5BB75744"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29</w:t>
            </w:r>
            <w:r>
              <w:rPr>
                <w:rFonts w:ascii="Book Antiqua" w:eastAsia="Calibri" w:hAnsi="Book Antiqua" w:cs="Times New Roman"/>
              </w:rPr>
              <w:t xml:space="preserve">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19</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10</w:t>
            </w:r>
            <w:r>
              <w:rPr>
                <w:rFonts w:ascii="Book Antiqua" w:eastAsia="Calibri" w:hAnsi="Book Antiqua" w:cs="Times New Roman"/>
              </w:rPr>
              <w:t xml:space="preserve"> cm</w:t>
            </w:r>
          </w:p>
        </w:tc>
        <w:tc>
          <w:tcPr>
            <w:tcW w:w="310" w:type="pct"/>
          </w:tcPr>
          <w:p w14:paraId="27D14935"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4700</w:t>
            </w:r>
          </w:p>
        </w:tc>
        <w:tc>
          <w:tcPr>
            <w:tcW w:w="880" w:type="pct"/>
          </w:tcPr>
          <w:p w14:paraId="22F24CE0"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(liver and right kidney)</w:t>
            </w:r>
          </w:p>
        </w:tc>
        <w:tc>
          <w:tcPr>
            <w:tcW w:w="362" w:type="pct"/>
          </w:tcPr>
          <w:p w14:paraId="447BDFF4" w14:textId="32500DBE"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10" w:type="pct"/>
          </w:tcPr>
          <w:p w14:paraId="5F4B5E6B" w14:textId="5D8F79AD"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5 </w:t>
            </w:r>
            <w:proofErr w:type="spellStart"/>
            <w:r w:rsidRPr="00C77E36">
              <w:rPr>
                <w:rFonts w:ascii="Book Antiqua" w:eastAsia="Calibri" w:hAnsi="Book Antiqua" w:cs="Times New Roman"/>
              </w:rPr>
              <w:t>yr</w:t>
            </w:r>
            <w:proofErr w:type="spellEnd"/>
          </w:p>
        </w:tc>
        <w:tc>
          <w:tcPr>
            <w:tcW w:w="415" w:type="pct"/>
          </w:tcPr>
          <w:p w14:paraId="69721359" w14:textId="1F38B549"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w:t>
            </w:r>
            <w:r w:rsidR="00C77E36" w:rsidRPr="00C77E36">
              <w:rPr>
                <w:rFonts w:ascii="Book Antiqua" w:eastAsia="Calibri" w:hAnsi="Book Antiqua" w:cs="Times New Roman"/>
              </w:rPr>
              <w:t>urgery + mitotane 4</w:t>
            </w:r>
            <w:r>
              <w:rPr>
                <w:rFonts w:ascii="Book Antiqua" w:eastAsia="Calibri" w:hAnsi="Book Antiqua" w:cs="Times New Roman"/>
              </w:rPr>
              <w:t xml:space="preserve"> </w:t>
            </w:r>
            <w:r w:rsidR="00C77E36" w:rsidRPr="00C77E36">
              <w:rPr>
                <w:rFonts w:ascii="Book Antiqua" w:eastAsia="Calibri" w:hAnsi="Book Antiqua" w:cs="Times New Roman"/>
              </w:rPr>
              <w:t xml:space="preserve">g/d, 3 </w:t>
            </w:r>
            <w:proofErr w:type="spellStart"/>
            <w:r w:rsidR="00C77E36" w:rsidRPr="00C77E36">
              <w:rPr>
                <w:rFonts w:ascii="Book Antiqua" w:eastAsia="Calibri" w:hAnsi="Book Antiqua" w:cs="Times New Roman"/>
              </w:rPr>
              <w:t>mo</w:t>
            </w:r>
            <w:proofErr w:type="spellEnd"/>
          </w:p>
        </w:tc>
      </w:tr>
      <w:tr w:rsidR="00C77E36" w:rsidRPr="00C77E36" w14:paraId="0AD32E35" w14:textId="77777777" w:rsidTr="00651C39">
        <w:tc>
          <w:tcPr>
            <w:tcW w:w="534" w:type="pct"/>
          </w:tcPr>
          <w:p w14:paraId="09A47E40" w14:textId="73723552" w:rsidR="00C77E36" w:rsidRPr="00C77E36" w:rsidRDefault="00C77E36" w:rsidP="00C77E36">
            <w:pPr>
              <w:spacing w:line="360" w:lineRule="auto"/>
              <w:ind w:right="51"/>
              <w:jc w:val="both"/>
              <w:rPr>
                <w:rFonts w:ascii="Book Antiqua" w:eastAsia="Calibri" w:hAnsi="Book Antiqua" w:cs="Times New Roman"/>
              </w:rPr>
            </w:pPr>
            <w:proofErr w:type="spellStart"/>
            <w:r w:rsidRPr="00C77E36">
              <w:rPr>
                <w:rFonts w:ascii="Book Antiqua" w:eastAsia="Calibri" w:hAnsi="Book Antiqua" w:cs="Times New Roman"/>
              </w:rPr>
              <w:t>Uruc</w:t>
            </w:r>
            <w:proofErr w:type="spellEnd"/>
            <w:r w:rsidRPr="00C77E36">
              <w:rPr>
                <w:rFonts w:ascii="Book Antiqua" w:eastAsia="Calibri" w:hAnsi="Book Antiqua" w:cs="Times New Roman"/>
              </w:rPr>
              <w:t xml:space="preserve">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{"citationID":"gu6ORvIa","properties":{"formattedCitation":"\\super [13]\\nosupersub{}","plainCitation":"[13]","noteIndex":0},"citationItems":[{"id":1384,"uris":["http://zotero.org/users/local/hPywApqP/items/TMLQ2ACE"],"uri":["http://zotero.org/users/local/hPywApqP/items/TMLQ2ACE"],"itemData":{"id":1384,"type":"article-journal","abstract":"Functional adrenocortical carcinoma (ACC) is a very rare disease with a poor prognosis. Over half (60%) of ACCs bigger than 6 cm synthesize hormones; hormone-secreting ACCs generally include virilization, feminization or Cushing syndrome. Besides, 82% of ACCs are metastatic at the time of diagnosis. While a 48-year-old female patient was examined for abdominal pain and flushing, we detected a non-metastasizing mass (23 × 18 × 16 cm) in the adrenal lodge. The mass was extracted en bloc during open exploration and its histopathology was reported as ACC. We review the literature and report the largest androgen-producing, clinically silent ACC mass cited in the literature so far.","container-title":"Canadian Urological Association Journal = Journal De l'Association Des Urologues Du Canada","issue":"9-10","journalAbbreviation":"Can Urol Assoc J","language":"eng","page":"E644-647","title":"Androgen secreting giant adrenocortical carcinoma with no metastases: A case report and review of the literature","volume":"9","author":[{"family":"Uruc","given":"Fatih"},{"family":"Urkmez","given":"Ahmet"},{"family":"Yuksel","given":"Ozgur Haki"},{"family":"Sahin","given":"Aytac"},{"family":"Verit","given":"Ayhan"}],"issued":{"date-parts":[["2015",10]]}}}],"schema":"https://github.com/citation-style-language/schema/raw/master/csl-citation.json"}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[13]</w:t>
            </w:r>
            <w:r w:rsidRPr="00C77E36">
              <w:rPr>
                <w:rFonts w:ascii="Book Antiqua" w:eastAsia="Calibri" w:hAnsi="Book Antiqua"/>
              </w:rPr>
              <w:fldChar w:fldCharType="end"/>
            </w:r>
            <w:r w:rsidRPr="00C77E36">
              <w:rPr>
                <w:rFonts w:ascii="Book Antiqua" w:eastAsia="Calibri" w:hAnsi="Book Antiqua" w:cs="Times New Roman"/>
              </w:rPr>
              <w:t>, 2015</w:t>
            </w:r>
          </w:p>
        </w:tc>
        <w:tc>
          <w:tcPr>
            <w:tcW w:w="741" w:type="pct"/>
          </w:tcPr>
          <w:p w14:paraId="068C13F4"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Abdominal pain, flushing</w:t>
            </w:r>
          </w:p>
        </w:tc>
        <w:tc>
          <w:tcPr>
            <w:tcW w:w="207" w:type="pct"/>
          </w:tcPr>
          <w:p w14:paraId="46E61BAE"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48</w:t>
            </w:r>
          </w:p>
        </w:tc>
        <w:tc>
          <w:tcPr>
            <w:tcW w:w="333" w:type="pct"/>
          </w:tcPr>
          <w:p w14:paraId="04C0CA37" w14:textId="671699F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w:t>
            </w:r>
          </w:p>
        </w:tc>
        <w:tc>
          <w:tcPr>
            <w:tcW w:w="547" w:type="pct"/>
          </w:tcPr>
          <w:p w14:paraId="731A57F3"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Functional </w:t>
            </w:r>
            <w:r w:rsidRPr="00C77E36">
              <w:rPr>
                <w:rFonts w:ascii="Book Antiqua" w:eastAsia="Calibri" w:hAnsi="Book Antiqua" w:cs="Times New Roman"/>
              </w:rPr>
              <w:sym w:font="Wingdings" w:char="F0E0"/>
            </w:r>
            <w:r w:rsidRPr="00C77E36">
              <w:rPr>
                <w:rFonts w:ascii="Book Antiqua" w:eastAsia="Calibri" w:hAnsi="Book Antiqua" w:cs="Times New Roman"/>
              </w:rPr>
              <w:t xml:space="preserve"> sex-hormone secreting</w:t>
            </w:r>
          </w:p>
        </w:tc>
        <w:tc>
          <w:tcPr>
            <w:tcW w:w="362" w:type="pct"/>
          </w:tcPr>
          <w:p w14:paraId="54ACF96A" w14:textId="5E9ED596"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23</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18</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16</w:t>
            </w:r>
            <w:r>
              <w:rPr>
                <w:rFonts w:ascii="Book Antiqua" w:eastAsia="Calibri" w:hAnsi="Book Antiqua" w:cs="Times New Roman"/>
              </w:rPr>
              <w:t xml:space="preserve"> cm</w:t>
            </w:r>
          </w:p>
        </w:tc>
        <w:tc>
          <w:tcPr>
            <w:tcW w:w="310" w:type="pct"/>
          </w:tcPr>
          <w:p w14:paraId="0AE94655"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1300</w:t>
            </w:r>
          </w:p>
        </w:tc>
        <w:tc>
          <w:tcPr>
            <w:tcW w:w="880" w:type="pct"/>
          </w:tcPr>
          <w:p w14:paraId="323BD0CB"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(capsular invasion)</w:t>
            </w:r>
          </w:p>
        </w:tc>
        <w:tc>
          <w:tcPr>
            <w:tcW w:w="362" w:type="pct"/>
          </w:tcPr>
          <w:p w14:paraId="3BC5D224" w14:textId="3D3389B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&gt;</w:t>
            </w:r>
            <w:r w:rsidR="00651C39">
              <w:rPr>
                <w:rFonts w:ascii="Book Antiqua" w:eastAsia="Calibri" w:hAnsi="Book Antiqua" w:cs="Times New Roman"/>
              </w:rPr>
              <w:t xml:space="preserve"> </w:t>
            </w:r>
            <w:r w:rsidRPr="00C77E36">
              <w:rPr>
                <w:rFonts w:ascii="Book Antiqua" w:eastAsia="Calibri" w:hAnsi="Book Antiqua" w:cs="Times New Roman"/>
              </w:rPr>
              <w:t>10%</w:t>
            </w:r>
          </w:p>
        </w:tc>
        <w:tc>
          <w:tcPr>
            <w:tcW w:w="310" w:type="pct"/>
          </w:tcPr>
          <w:p w14:paraId="2F1B731D" w14:textId="442C10B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415" w:type="pct"/>
          </w:tcPr>
          <w:p w14:paraId="4B1BF6AD" w14:textId="622645E9"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w:t>
            </w:r>
            <w:r w:rsidR="00C77E36" w:rsidRPr="00C77E36">
              <w:rPr>
                <w:rFonts w:ascii="Book Antiqua" w:eastAsia="Calibri" w:hAnsi="Book Antiqua" w:cs="Times New Roman"/>
              </w:rPr>
              <w:t>urgery + mitotane</w:t>
            </w:r>
          </w:p>
        </w:tc>
      </w:tr>
      <w:tr w:rsidR="00C77E36" w:rsidRPr="00C77E36" w14:paraId="61B21FE6" w14:textId="77777777" w:rsidTr="00651C39">
        <w:tc>
          <w:tcPr>
            <w:tcW w:w="534" w:type="pct"/>
          </w:tcPr>
          <w:p w14:paraId="62A0552F" w14:textId="6DE19C0C" w:rsidR="00C77E36" w:rsidRPr="00C77E36" w:rsidRDefault="00C77E36" w:rsidP="00C77E36">
            <w:pPr>
              <w:spacing w:line="360" w:lineRule="auto"/>
              <w:ind w:right="51"/>
              <w:jc w:val="both"/>
              <w:rPr>
                <w:rFonts w:ascii="Book Antiqua" w:eastAsia="Calibri" w:hAnsi="Book Antiqua" w:cs="Times New Roman"/>
              </w:rPr>
            </w:pPr>
            <w:proofErr w:type="spellStart"/>
            <w:r w:rsidRPr="00C77E36">
              <w:rPr>
                <w:rFonts w:ascii="Book Antiqua" w:eastAsia="Calibri" w:hAnsi="Book Antiqua" w:cs="Times New Roman"/>
              </w:rPr>
              <w:t>Bagchi</w:t>
            </w:r>
            <w:proofErr w:type="spellEnd"/>
            <w:r w:rsidRPr="00C77E36">
              <w:rPr>
                <w:rFonts w:ascii="Book Antiqua" w:eastAsia="Calibri" w:hAnsi="Book Antiqua" w:cs="Times New Roman"/>
              </w:rPr>
              <w:t xml:space="preserve">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{"citationID":"8zwZkl13","properties":{"formattedCitation":"\\super [14]\\nosupersub{}","plainCitation":"[14]","noteIndex":0},"citationItems":[{"id":3088,"uris":["http://zotero.org/users/local/hPywApqP/items/77DNXNUH"],"uri":["http://zotero.org/users/local/hPywApqP/items/77DNXNUH"],"itemData":{"id":3088,"type":"article-journal","abstract":"We report a case of a 35-year-old lady who presented with Cushingoid features and associated raised urinary metanephrine. The patient underwent open adrenelectomy. Histopathological examination revealed adreno-cortical carcinoma with microscopic lymphovascular invasion. Postoperative period was uneventful and is on follow-up for the last one year and is doing well.","container-title":"Asian Journal of Urology","issue":"3","journalAbbreviation":"Asian J Urol","page":"182-184","title":"Giant adrenal tumor presenting as Cushing's syndrome and pheochromocytoma: A case report","URL":"https://www.ncbi.nlm.nih.gov/pmc/articles/PMC5730705/","volume":"2","author":[{"family":"Bagchi","given":"Puskal Kumar"},{"family":"Bora","given":"Somor Jyoti"},{"family":"Barua","given":"Sasanka Kumar"},{"family":"Thekumpadam Puthenveetil","given":"Rajeev"}],"issued":{"date-parts":[["2015",7]]}}}],"schema":"https://github.com/citation-style-language/schema/raw/master/csl-citation.json"}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[14]</w:t>
            </w:r>
            <w:r w:rsidRPr="00C77E36">
              <w:rPr>
                <w:rFonts w:ascii="Book Antiqua" w:eastAsia="Calibri" w:hAnsi="Book Antiqua"/>
              </w:rPr>
              <w:fldChar w:fldCharType="end"/>
            </w:r>
            <w:r w:rsidRPr="00C77E36">
              <w:rPr>
                <w:rFonts w:ascii="Book Antiqua" w:eastAsia="Calibri" w:hAnsi="Book Antiqua" w:cs="Times New Roman"/>
              </w:rPr>
              <w:t>, 2015</w:t>
            </w:r>
          </w:p>
        </w:tc>
        <w:tc>
          <w:tcPr>
            <w:tcW w:w="741" w:type="pct"/>
          </w:tcPr>
          <w:p w14:paraId="3BF0D32D" w14:textId="038F6DE0"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10 </w:t>
            </w:r>
            <w:proofErr w:type="spellStart"/>
            <w:r w:rsidRPr="00C77E36">
              <w:rPr>
                <w:rFonts w:ascii="Book Antiqua" w:eastAsia="Calibri" w:hAnsi="Book Antiqua" w:cs="Times New Roman"/>
              </w:rPr>
              <w:t>mo</w:t>
            </w:r>
            <w:proofErr w:type="spellEnd"/>
            <w:r w:rsidRPr="00C77E36">
              <w:rPr>
                <w:rFonts w:ascii="Book Antiqua" w:eastAsia="Calibri" w:hAnsi="Book Antiqua" w:cs="Times New Roman"/>
              </w:rPr>
              <w:t xml:space="preserve">: Altered menstrual symptoms; the last 5 </w:t>
            </w:r>
            <w:proofErr w:type="spellStart"/>
            <w:r w:rsidRPr="00C77E36">
              <w:rPr>
                <w:rFonts w:ascii="Book Antiqua" w:eastAsia="Calibri" w:hAnsi="Book Antiqua" w:cs="Times New Roman"/>
              </w:rPr>
              <w:t>mo</w:t>
            </w:r>
            <w:proofErr w:type="spellEnd"/>
            <w:r w:rsidRPr="00C77E36">
              <w:rPr>
                <w:rFonts w:ascii="Book Antiqua" w:eastAsia="Calibri" w:hAnsi="Book Antiqua" w:cs="Times New Roman"/>
              </w:rPr>
              <w:t xml:space="preserve">: Headache, </w:t>
            </w:r>
            <w:r w:rsidRPr="00C77E36">
              <w:rPr>
                <w:rFonts w:ascii="Book Antiqua" w:eastAsia="Calibri" w:hAnsi="Book Antiqua" w:cs="Times New Roman"/>
              </w:rPr>
              <w:lastRenderedPageBreak/>
              <w:t>palpitation, anxiety, abdominal pain</w:t>
            </w:r>
          </w:p>
        </w:tc>
        <w:tc>
          <w:tcPr>
            <w:tcW w:w="207" w:type="pct"/>
          </w:tcPr>
          <w:p w14:paraId="20E23CCB"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lastRenderedPageBreak/>
              <w:t>35</w:t>
            </w:r>
          </w:p>
        </w:tc>
        <w:tc>
          <w:tcPr>
            <w:tcW w:w="333" w:type="pct"/>
          </w:tcPr>
          <w:p w14:paraId="2242EA40" w14:textId="396268B1"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w:t>
            </w:r>
          </w:p>
        </w:tc>
        <w:tc>
          <w:tcPr>
            <w:tcW w:w="547" w:type="pct"/>
          </w:tcPr>
          <w:p w14:paraId="7C215D0F" w14:textId="018955F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Functional </w:t>
            </w:r>
            <w:r w:rsidRPr="00C77E36">
              <w:rPr>
                <w:rFonts w:ascii="Book Antiqua" w:eastAsia="Calibri" w:hAnsi="Book Antiqua" w:cs="Times New Roman"/>
              </w:rPr>
              <w:sym w:font="Wingdings" w:char="F0E0"/>
            </w:r>
            <w:r w:rsidRPr="00C77E36">
              <w:rPr>
                <w:rFonts w:ascii="Book Antiqua" w:eastAsia="Calibri" w:hAnsi="Book Antiqua" w:cs="Times New Roman"/>
              </w:rPr>
              <w:t xml:space="preserve"> </w:t>
            </w:r>
            <w:r w:rsidR="00651C39">
              <w:rPr>
                <w:rFonts w:ascii="Book Antiqua" w:eastAsia="Calibri" w:hAnsi="Book Antiqua" w:cs="Times New Roman"/>
              </w:rPr>
              <w:t>c</w:t>
            </w:r>
            <w:r w:rsidRPr="00C77E36">
              <w:rPr>
                <w:rFonts w:ascii="Book Antiqua" w:eastAsia="Calibri" w:hAnsi="Book Antiqua" w:cs="Times New Roman"/>
              </w:rPr>
              <w:t>ushingoid features, pheochrom</w:t>
            </w:r>
            <w:r w:rsidRPr="00C77E36">
              <w:rPr>
                <w:rFonts w:ascii="Book Antiqua" w:eastAsia="Calibri" w:hAnsi="Book Antiqua" w:cs="Times New Roman"/>
              </w:rPr>
              <w:lastRenderedPageBreak/>
              <w:t>ocytoma</w:t>
            </w:r>
          </w:p>
        </w:tc>
        <w:tc>
          <w:tcPr>
            <w:tcW w:w="362" w:type="pct"/>
          </w:tcPr>
          <w:p w14:paraId="26FBF10D" w14:textId="13CDEA20"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lastRenderedPageBreak/>
              <w:t>21</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12</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8</w:t>
            </w:r>
            <w:r>
              <w:rPr>
                <w:rFonts w:ascii="Book Antiqua" w:eastAsia="Calibri" w:hAnsi="Book Antiqua" w:cs="Times New Roman"/>
              </w:rPr>
              <w:t xml:space="preserve"> cm</w:t>
            </w:r>
          </w:p>
        </w:tc>
        <w:tc>
          <w:tcPr>
            <w:tcW w:w="310" w:type="pct"/>
          </w:tcPr>
          <w:p w14:paraId="2A5B4914" w14:textId="0BEFE94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880" w:type="pct"/>
          </w:tcPr>
          <w:p w14:paraId="0B0F5771"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Yes (microvascular invasion </w:t>
            </w:r>
            <w:proofErr w:type="spellStart"/>
            <w:r w:rsidRPr="00C77E36">
              <w:rPr>
                <w:rFonts w:ascii="Book Antiqua" w:eastAsia="Calibri" w:hAnsi="Book Antiqua" w:cs="Times New Roman"/>
              </w:rPr>
              <w:t>lymphovascular</w:t>
            </w:r>
            <w:proofErr w:type="spellEnd"/>
            <w:r w:rsidRPr="00C77E36">
              <w:rPr>
                <w:rFonts w:ascii="Book Antiqua" w:eastAsia="Calibri" w:hAnsi="Book Antiqua" w:cs="Times New Roman"/>
              </w:rPr>
              <w:t>)</w:t>
            </w:r>
          </w:p>
        </w:tc>
        <w:tc>
          <w:tcPr>
            <w:tcW w:w="362" w:type="pct"/>
          </w:tcPr>
          <w:p w14:paraId="669A2EFD" w14:textId="698AC68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10" w:type="pct"/>
          </w:tcPr>
          <w:p w14:paraId="44098ECE" w14:textId="60D08DB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1 </w:t>
            </w:r>
            <w:proofErr w:type="spellStart"/>
            <w:r w:rsidRPr="00C77E36">
              <w:rPr>
                <w:rFonts w:ascii="Book Antiqua" w:eastAsia="Calibri" w:hAnsi="Book Antiqua" w:cs="Times New Roman"/>
              </w:rPr>
              <w:t>yr</w:t>
            </w:r>
            <w:proofErr w:type="spellEnd"/>
            <w:r w:rsidRPr="00C77E36">
              <w:rPr>
                <w:rFonts w:ascii="Book Antiqua" w:eastAsia="Calibri" w:hAnsi="Book Antiqua" w:cs="Times New Roman"/>
              </w:rPr>
              <w:t xml:space="preserve"> </w:t>
            </w:r>
          </w:p>
        </w:tc>
        <w:tc>
          <w:tcPr>
            <w:tcW w:w="415" w:type="pct"/>
          </w:tcPr>
          <w:p w14:paraId="3DB84815" w14:textId="2FC01FA6"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w:t>
            </w:r>
            <w:r w:rsidR="00C77E36" w:rsidRPr="00C77E36">
              <w:rPr>
                <w:rFonts w:ascii="Book Antiqua" w:eastAsia="Calibri" w:hAnsi="Book Antiqua" w:cs="Times New Roman"/>
              </w:rPr>
              <w:t>urgery</w:t>
            </w:r>
          </w:p>
        </w:tc>
      </w:tr>
      <w:tr w:rsidR="00C77E36" w:rsidRPr="00C77E36" w14:paraId="5A995B22" w14:textId="77777777" w:rsidTr="00651C39">
        <w:tc>
          <w:tcPr>
            <w:tcW w:w="5000" w:type="pct"/>
            <w:gridSpan w:val="11"/>
          </w:tcPr>
          <w:p w14:paraId="097EA555"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b/>
              </w:rPr>
              <w:t>Nonfunctional</w:t>
            </w:r>
          </w:p>
        </w:tc>
      </w:tr>
      <w:tr w:rsidR="00C77E36" w:rsidRPr="00C77E36" w14:paraId="354D31EB" w14:textId="77777777" w:rsidTr="00651C39">
        <w:tc>
          <w:tcPr>
            <w:tcW w:w="534" w:type="pct"/>
          </w:tcPr>
          <w:p w14:paraId="484A1C77" w14:textId="412E036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Zhou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{"citationID":"dnrrCnXl","properties":{"formattedCitation":"\\super [40]\\nosupersub{}","plainCitation":"[40]","noteIndex":0},"citationItems":[{"id":7744,"uris":["http://zotero.org/users/local/hPywApqP/items/EZ6BXPM3"],"uri":["http://zotero.org/users/local/hPywApqP/items/EZ6BXPM3"],"itemData":{"id":7744,"type":"article-journal","abstract":"BACKGROUND: Adrenocortical cancer (ACC) is an infrequent and often aggressive malignancy with a very poor prognosis. It can be classified as functional or nonfunctional. Nonfunctional ACC is hampered by the absence of specific signs or symptoms; only abdominal pain with or without incidental adrenal occupation is typically present.\nCASE SUMMARY: We report a rare case of a patient with a 30 cm × 15 cm × 8 cm ectopic ACC on the anterior abdominal wall without organ adhesion. A 77-year-old male was admitted to our hospital because of a huge abdominal mass, which, by ultrasonography, had an unclear border with the liver. Computed tomography showed that the mass was not associated with any organ but was adherent to the anterior abdominal wall. The patient underwent tumor resection, and a postoperative pathology examination showed a neuroendocrine tumor, which was diagnosed as ACC. The patient was disease-free at the 9-mo follow up.\nCONCLUSION: The anterior abdominal wall is a rare site of ACC growth.","container-title":"World Journal of Clinical Cases","DOI":"10.12998/wjcc.v7.i15.2075","ISSN":"2307-8960","issue":"15","journalAbbreviation":"World J Clin Cases","language":"eng","note":"PMID: 31423440\nPMCID: PMC6695534","page":"2075-2080","source":"PubMed","title":"Giant nonfunctional ectopic adrenocortical carcinoma on the anterior abdominal wall: A case report","title-short":"Giant nonfunctional ectopic adrenocortical carcinoma on the anterior abdominal wall","volume":"7","author":[{"family":"Zhou","given":"Dong-Kai"},{"family":"Liu","given":"Zheng-Hao"},{"family":"Gao","given":"Bing-Qiang"},{"family":"Wang","given":"Wei-Lin"}],"issued":{"date-parts":[["2019",8,6]]}}}],"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[40]</w:t>
            </w:r>
            <w:r w:rsidRPr="00C77E36">
              <w:rPr>
                <w:rFonts w:ascii="Book Antiqua" w:eastAsia="Calibri" w:hAnsi="Book Antiqua"/>
              </w:rPr>
              <w:fldChar w:fldCharType="end"/>
            </w:r>
            <w:r w:rsidRPr="00C77E36">
              <w:rPr>
                <w:rFonts w:ascii="Book Antiqua" w:eastAsia="Calibri" w:hAnsi="Book Antiqua" w:cs="Times New Roman"/>
              </w:rPr>
              <w:t>, 2019</w:t>
            </w:r>
          </w:p>
        </w:tc>
        <w:tc>
          <w:tcPr>
            <w:tcW w:w="741" w:type="pct"/>
          </w:tcPr>
          <w:p w14:paraId="5E32D766" w14:textId="25B2569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9 </w:t>
            </w:r>
            <w:proofErr w:type="spellStart"/>
            <w:r w:rsidRPr="00C77E36">
              <w:rPr>
                <w:rFonts w:ascii="Book Antiqua" w:eastAsia="Calibri" w:hAnsi="Book Antiqua" w:cs="Times New Roman"/>
              </w:rPr>
              <w:t>mo</w:t>
            </w:r>
            <w:proofErr w:type="spellEnd"/>
            <w:r w:rsidRPr="00C77E36">
              <w:rPr>
                <w:rFonts w:ascii="Book Antiqua" w:eastAsia="Calibri" w:hAnsi="Book Antiqua" w:cs="Times New Roman"/>
              </w:rPr>
              <w:t>: No clinical symptoms</w:t>
            </w:r>
          </w:p>
        </w:tc>
        <w:tc>
          <w:tcPr>
            <w:tcW w:w="207" w:type="pct"/>
          </w:tcPr>
          <w:p w14:paraId="5F7E398C"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77</w:t>
            </w:r>
          </w:p>
        </w:tc>
        <w:tc>
          <w:tcPr>
            <w:tcW w:w="333" w:type="pct"/>
          </w:tcPr>
          <w:p w14:paraId="0872935E" w14:textId="1A8CA2B5"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47" w:type="pct"/>
          </w:tcPr>
          <w:p w14:paraId="2E8C3904"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62" w:type="pct"/>
          </w:tcPr>
          <w:p w14:paraId="54742D50" w14:textId="540AED7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30</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15</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8</w:t>
            </w:r>
            <w:r>
              <w:rPr>
                <w:rFonts w:ascii="Book Antiqua" w:eastAsia="Calibri" w:hAnsi="Book Antiqua" w:cs="Times New Roman"/>
              </w:rPr>
              <w:t xml:space="preserve"> cm</w:t>
            </w:r>
          </w:p>
        </w:tc>
        <w:tc>
          <w:tcPr>
            <w:tcW w:w="310" w:type="pct"/>
          </w:tcPr>
          <w:p w14:paraId="07FB2E42" w14:textId="0DD57C1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880" w:type="pct"/>
          </w:tcPr>
          <w:p w14:paraId="4A2A456F"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(local right- abdominal musculature)</w:t>
            </w:r>
          </w:p>
        </w:tc>
        <w:tc>
          <w:tcPr>
            <w:tcW w:w="362" w:type="pct"/>
          </w:tcPr>
          <w:p w14:paraId="52B69AA6" w14:textId="0CB3D73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&gt;</w:t>
            </w:r>
            <w:r w:rsidR="00651C39">
              <w:rPr>
                <w:rFonts w:ascii="Book Antiqua" w:eastAsia="Calibri" w:hAnsi="Book Antiqua" w:cs="Times New Roman"/>
              </w:rPr>
              <w:t xml:space="preserve"> </w:t>
            </w:r>
            <w:r w:rsidRPr="00C77E36">
              <w:rPr>
                <w:rFonts w:ascii="Book Antiqua" w:eastAsia="Calibri" w:hAnsi="Book Antiqua" w:cs="Times New Roman"/>
              </w:rPr>
              <w:t>80%</w:t>
            </w:r>
          </w:p>
        </w:tc>
        <w:tc>
          <w:tcPr>
            <w:tcW w:w="310" w:type="pct"/>
          </w:tcPr>
          <w:p w14:paraId="4257BEA7" w14:textId="788AFFFD"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9 </w:t>
            </w:r>
            <w:proofErr w:type="spellStart"/>
            <w:r w:rsidRPr="00C77E36">
              <w:rPr>
                <w:rFonts w:ascii="Book Antiqua" w:eastAsia="Calibri" w:hAnsi="Book Antiqua" w:cs="Times New Roman"/>
              </w:rPr>
              <w:t>mo</w:t>
            </w:r>
            <w:proofErr w:type="spellEnd"/>
          </w:p>
        </w:tc>
        <w:tc>
          <w:tcPr>
            <w:tcW w:w="415" w:type="pct"/>
          </w:tcPr>
          <w:p w14:paraId="3B39D92C" w14:textId="0DE857C6"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10312717" w14:textId="77777777" w:rsidTr="00651C39">
        <w:tc>
          <w:tcPr>
            <w:tcW w:w="534" w:type="pct"/>
          </w:tcPr>
          <w:p w14:paraId="6D80E267" w14:textId="1189F0EB" w:rsidR="00C77E36" w:rsidRPr="00C77E36" w:rsidRDefault="00C77E36" w:rsidP="00C77E36">
            <w:pPr>
              <w:spacing w:line="360" w:lineRule="auto"/>
              <w:ind w:right="51"/>
              <w:jc w:val="both"/>
              <w:rPr>
                <w:rFonts w:ascii="Book Antiqua" w:eastAsia="Calibri" w:hAnsi="Book Antiqua" w:cs="Times New Roman"/>
              </w:rPr>
            </w:pPr>
            <w:proofErr w:type="spellStart"/>
            <w:r w:rsidRPr="00C77E36">
              <w:rPr>
                <w:rFonts w:ascii="Book Antiqua" w:eastAsia="Calibri" w:hAnsi="Book Antiqua" w:cs="Times New Roman"/>
              </w:rPr>
              <w:t>Chatzoulis</w:t>
            </w:r>
            <w:proofErr w:type="spellEnd"/>
            <w:r w:rsidRPr="00C77E36">
              <w:rPr>
                <w:rFonts w:ascii="Book Antiqua" w:eastAsia="Calibri" w:hAnsi="Book Antiqua" w:cs="Times New Roman"/>
              </w:rPr>
              <w:t xml:space="preserve">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{"citationID":"B1AMzgAE","properties":{"formattedCitation":"\\super [1]\\nosupersub{}","plainCitation":"[1]","noteIndex":0},"citationItems":[{"id":3086,"uris":["http://zotero.org/users/local/hPywApqP/items/6WPYQWZU"],"uri":["http://zotero.org/users/local/hPywApqP/items/6WPYQWZU"],"itemData":{"id":3086,"type":"article-journal","abstract":"There are an estimated 1–2 cases per million per year of adrenocortical carcinoma in the USA. It represents a rare and aggressive malignancy; it is the second most aggressive endocrine malignant disease after anaplastic thyroid carcinoma. Non-secretory adrenal masses are diagnosed late due to a mass effect or metastatic disease or found incidentally (adrenal incidentalomas).","container-title":"Journal of Medical Case Reports","issue":"1","page":"335","title":"Giant nonfunctioning adrenal tumors: two case reports and review of the literature","URL":"https://doi.org/10.1186/s13256-018-1876-8","volume":"12","author":[{"family":"Chatzoulis","given":"George"},{"family":"Passos","given":"Ioannis"},{"family":"Bakaloudi","given":"Dimitra-Rafailia"},{"family":"Giannakidis","given":"Dimitrios"},{"family":"Koumpoulas","given":"Alexandros"},{"family":"Ioannidis","given":"Konstantinos"},{"family":"Tsifountoudis","given":"Ioannis"},{"family":"Pappas","given":"Dimitrios"},{"family":"Spyridopoulos","given":"Panagiotis"}],"issued":{"date-parts":[["2018",11,10]]}}}],"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[1]</w:t>
            </w:r>
            <w:r w:rsidRPr="00C77E36">
              <w:rPr>
                <w:rFonts w:ascii="Book Antiqua" w:eastAsia="Calibri" w:hAnsi="Book Antiqua"/>
              </w:rPr>
              <w:fldChar w:fldCharType="end"/>
            </w:r>
            <w:r w:rsidRPr="00C77E36">
              <w:rPr>
                <w:rFonts w:ascii="Book Antiqua" w:eastAsia="Calibri" w:hAnsi="Book Antiqua" w:cs="Times New Roman"/>
              </w:rPr>
              <w:t>, 2018</w:t>
            </w:r>
          </w:p>
        </w:tc>
        <w:tc>
          <w:tcPr>
            <w:tcW w:w="741" w:type="pct"/>
          </w:tcPr>
          <w:p w14:paraId="047A880D" w14:textId="3765812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Few months: Flatulence and epigastric discomfort</w:t>
            </w:r>
          </w:p>
        </w:tc>
        <w:tc>
          <w:tcPr>
            <w:tcW w:w="207" w:type="pct"/>
          </w:tcPr>
          <w:p w14:paraId="6BC20D4C"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39</w:t>
            </w:r>
          </w:p>
        </w:tc>
        <w:tc>
          <w:tcPr>
            <w:tcW w:w="333" w:type="pct"/>
          </w:tcPr>
          <w:p w14:paraId="0E850DC1" w14:textId="6B0A0BE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w:t>
            </w:r>
          </w:p>
        </w:tc>
        <w:tc>
          <w:tcPr>
            <w:tcW w:w="547" w:type="pct"/>
          </w:tcPr>
          <w:p w14:paraId="216D6362"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62" w:type="pct"/>
          </w:tcPr>
          <w:p w14:paraId="7C8A57E7" w14:textId="32FF2672"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23.7</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16.5</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11.5</w:t>
            </w:r>
            <w:r>
              <w:rPr>
                <w:rFonts w:ascii="Book Antiqua" w:eastAsia="Calibri" w:hAnsi="Book Antiqua" w:cs="Times New Roman"/>
              </w:rPr>
              <w:t xml:space="preserve"> cm</w:t>
            </w:r>
          </w:p>
        </w:tc>
        <w:tc>
          <w:tcPr>
            <w:tcW w:w="310" w:type="pct"/>
          </w:tcPr>
          <w:p w14:paraId="625B26B0" w14:textId="5206981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880" w:type="pct"/>
          </w:tcPr>
          <w:p w14:paraId="5DE80BD2"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w:t>
            </w:r>
          </w:p>
        </w:tc>
        <w:tc>
          <w:tcPr>
            <w:tcW w:w="362" w:type="pct"/>
          </w:tcPr>
          <w:p w14:paraId="2A1A67FC" w14:textId="62063985"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10" w:type="pct"/>
          </w:tcPr>
          <w:p w14:paraId="5213E937" w14:textId="5C4141CE"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1.5 </w:t>
            </w:r>
            <w:proofErr w:type="spellStart"/>
            <w:r w:rsidRPr="00C77E36">
              <w:rPr>
                <w:rFonts w:ascii="Book Antiqua" w:eastAsia="Calibri" w:hAnsi="Book Antiqua" w:cs="Times New Roman"/>
              </w:rPr>
              <w:t>yr</w:t>
            </w:r>
            <w:proofErr w:type="spellEnd"/>
            <w:r w:rsidRPr="00C77E36">
              <w:rPr>
                <w:rFonts w:ascii="Book Antiqua" w:eastAsia="Calibri" w:hAnsi="Book Antiqua" w:cs="Times New Roman"/>
              </w:rPr>
              <w:t xml:space="preserve"> </w:t>
            </w:r>
          </w:p>
        </w:tc>
        <w:tc>
          <w:tcPr>
            <w:tcW w:w="415" w:type="pct"/>
          </w:tcPr>
          <w:p w14:paraId="60E6C56F" w14:textId="20A6D4EE"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49BF48D8" w14:textId="77777777" w:rsidTr="00651C39">
        <w:tc>
          <w:tcPr>
            <w:tcW w:w="534" w:type="pct"/>
          </w:tcPr>
          <w:p w14:paraId="48B5692F" w14:textId="1C8BE2BE" w:rsidR="00C77E36" w:rsidRPr="00C77E36" w:rsidRDefault="00C77E36" w:rsidP="00C77E36">
            <w:pPr>
              <w:spacing w:line="360" w:lineRule="auto"/>
              <w:ind w:right="51"/>
              <w:jc w:val="both"/>
              <w:rPr>
                <w:rFonts w:ascii="Book Antiqua" w:eastAsia="Calibri" w:hAnsi="Book Antiqua" w:cs="Times New Roman"/>
              </w:rPr>
            </w:pPr>
            <w:proofErr w:type="spellStart"/>
            <w:r w:rsidRPr="00C77E36">
              <w:rPr>
                <w:rFonts w:ascii="Book Antiqua" w:eastAsia="Calibri" w:hAnsi="Book Antiqua" w:cs="Times New Roman"/>
              </w:rPr>
              <w:t>Bacalbasa</w:t>
            </w:r>
            <w:proofErr w:type="spellEnd"/>
            <w:r w:rsidRPr="00C77E36">
              <w:rPr>
                <w:rFonts w:ascii="Book Antiqua" w:eastAsia="Calibri" w:hAnsi="Book Antiqua" w:cs="Times New Roman"/>
              </w:rPr>
              <w:t xml:space="preserve">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{"citationID":"Tw7vEyvY","properties":{"formattedCitation":"\\super [41]\\nosupersub{}","plainCitation":"[41]","noteIndex":0},"citationItems":[{"id":3078,"uris":["http://zotero.org/users/local/hPywApqP/items/R8W4WGS8"],"uri":["http://zotero.org/users/local/hPywApqP/items/R8W4WGS8"],"itemData":{"id":3078,"type":"article-journal","abstract":"Adrenocortical carcinomas are rare tumors in adults. They can be hormonally active and detected by a hormonal excess, or be non-secretory tumors. In the latter case, they become symptomatic after a long period of growth, usually after they have already invaded the surrounding tissues. In these cases, multiple visceral resections are sometimes required in order to obtain a complete R0 resection. We present the case of a 65-year-old patient who was addressed to our service for a giant abdominal tumor with compression phenomena in whom we performed a complete resection en bloc with left nephrectomy and adrenalectomy, distal pancreatectomy, splenectomy, left colectomy and para-aortic lymph node dissection. The early postoperative course was uneventful, the patient was discharged eight days after surgery. The histopathological findings revealed an adrenocortical carcinoma with no lymph node metastases.","container-title":"Anticancer Research","issue":"4","language":"eng","page":"2169-2174","title":"Multiple visceral resection for giant non-secretory adrenocortical carcinoma in an elderly patient: a case report","volume":"35","author":[{"family":"Bacalbasa","given":"Nicolae"},{"family":"Terzea","given":"Dana"},{"family":"Jianu","given":"Valeria"},{"family":"Marcu","given":"Madalina"},{"family":"Stoica","given":"Claudia"},{"family":"Balescu","given":"Irina"}],"issued":{"date-parts":[["2015",4]]}}}],"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[41]</w:t>
            </w:r>
            <w:r w:rsidRPr="00C77E36">
              <w:rPr>
                <w:rFonts w:ascii="Book Antiqua" w:eastAsia="Calibri" w:hAnsi="Book Antiqua"/>
              </w:rPr>
              <w:fldChar w:fldCharType="end"/>
            </w:r>
            <w:r w:rsidRPr="00C77E36">
              <w:rPr>
                <w:rFonts w:ascii="Book Antiqua" w:eastAsia="Calibri" w:hAnsi="Book Antiqua" w:cs="Times New Roman"/>
              </w:rPr>
              <w:t>, 2015</w:t>
            </w:r>
          </w:p>
        </w:tc>
        <w:tc>
          <w:tcPr>
            <w:tcW w:w="741" w:type="pct"/>
          </w:tcPr>
          <w:p w14:paraId="72910304" w14:textId="0F688558"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3 </w:t>
            </w:r>
            <w:proofErr w:type="spellStart"/>
            <w:r w:rsidRPr="00C77E36">
              <w:rPr>
                <w:rFonts w:ascii="Book Antiqua" w:eastAsia="Calibri" w:hAnsi="Book Antiqua" w:cs="Times New Roman"/>
              </w:rPr>
              <w:t>yr</w:t>
            </w:r>
            <w:proofErr w:type="spellEnd"/>
            <w:r w:rsidRPr="00C77E36">
              <w:rPr>
                <w:rFonts w:ascii="Book Antiqua" w:eastAsia="Calibri" w:hAnsi="Book Antiqua" w:cs="Times New Roman"/>
              </w:rPr>
              <w:t xml:space="preserve">; last months: </w:t>
            </w:r>
            <w:r w:rsidR="00651C39" w:rsidRPr="00C77E36">
              <w:rPr>
                <w:rFonts w:ascii="Book Antiqua" w:eastAsia="Calibri" w:hAnsi="Book Antiqua" w:cs="Times New Roman"/>
              </w:rPr>
              <w:t>A</w:t>
            </w:r>
            <w:r w:rsidRPr="00C77E36">
              <w:rPr>
                <w:rFonts w:ascii="Book Antiqua" w:eastAsia="Calibri" w:hAnsi="Book Antiqua" w:cs="Times New Roman"/>
              </w:rPr>
              <w:t xml:space="preserve">bdominal diffuse pain, </w:t>
            </w:r>
            <w:proofErr w:type="spellStart"/>
            <w:r w:rsidRPr="00C77E36">
              <w:rPr>
                <w:rFonts w:ascii="Book Antiqua" w:eastAsia="Calibri" w:hAnsi="Book Antiqua" w:cs="Times New Roman"/>
              </w:rPr>
              <w:t>subocclusion</w:t>
            </w:r>
            <w:proofErr w:type="spellEnd"/>
            <w:r w:rsidRPr="00C77E36">
              <w:rPr>
                <w:rFonts w:ascii="Book Antiqua" w:eastAsia="Calibri" w:hAnsi="Book Antiqua" w:cs="Times New Roman"/>
              </w:rPr>
              <w:t>, lower limb edema</w:t>
            </w:r>
          </w:p>
        </w:tc>
        <w:tc>
          <w:tcPr>
            <w:tcW w:w="207" w:type="pct"/>
          </w:tcPr>
          <w:p w14:paraId="402DB394"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65</w:t>
            </w:r>
          </w:p>
        </w:tc>
        <w:tc>
          <w:tcPr>
            <w:tcW w:w="333" w:type="pct"/>
          </w:tcPr>
          <w:p w14:paraId="344F09CF" w14:textId="5FF1E66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47" w:type="pct"/>
          </w:tcPr>
          <w:p w14:paraId="57382A42"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62" w:type="pct"/>
          </w:tcPr>
          <w:p w14:paraId="20B9FA93" w14:textId="3CADE318"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35</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30</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25</w:t>
            </w:r>
            <w:r>
              <w:rPr>
                <w:rFonts w:ascii="Book Antiqua" w:eastAsia="Calibri" w:hAnsi="Book Antiqua" w:cs="Times New Roman"/>
              </w:rPr>
              <w:t xml:space="preserve"> cm</w:t>
            </w:r>
          </w:p>
        </w:tc>
        <w:tc>
          <w:tcPr>
            <w:tcW w:w="310" w:type="pct"/>
          </w:tcPr>
          <w:p w14:paraId="19CE8FA7"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18500</w:t>
            </w:r>
          </w:p>
        </w:tc>
        <w:tc>
          <w:tcPr>
            <w:tcW w:w="880" w:type="pct"/>
          </w:tcPr>
          <w:p w14:paraId="2469C0A1"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w:t>
            </w:r>
          </w:p>
        </w:tc>
        <w:tc>
          <w:tcPr>
            <w:tcW w:w="362" w:type="pct"/>
          </w:tcPr>
          <w:p w14:paraId="080F947E" w14:textId="23D98AD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10" w:type="pct"/>
          </w:tcPr>
          <w:p w14:paraId="58C05B7F" w14:textId="17266AC2"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1 </w:t>
            </w:r>
            <w:proofErr w:type="spellStart"/>
            <w:r w:rsidRPr="00C77E36">
              <w:rPr>
                <w:rFonts w:ascii="Book Antiqua" w:eastAsia="Calibri" w:hAnsi="Book Antiqua" w:cs="Times New Roman"/>
              </w:rPr>
              <w:t>yr</w:t>
            </w:r>
            <w:proofErr w:type="spellEnd"/>
            <w:r w:rsidRPr="00C77E36">
              <w:rPr>
                <w:rFonts w:ascii="Book Antiqua" w:eastAsia="Calibri" w:hAnsi="Book Antiqua" w:cs="Times New Roman"/>
              </w:rPr>
              <w:t xml:space="preserve"> </w:t>
            </w:r>
          </w:p>
        </w:tc>
        <w:tc>
          <w:tcPr>
            <w:tcW w:w="415" w:type="pct"/>
          </w:tcPr>
          <w:p w14:paraId="6682FA0A" w14:textId="246156BB"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71922562" w14:textId="77777777" w:rsidTr="00651C39">
        <w:tc>
          <w:tcPr>
            <w:tcW w:w="534" w:type="pct"/>
          </w:tcPr>
          <w:p w14:paraId="4A5A5FEF" w14:textId="36AF56B3" w:rsidR="00C77E36" w:rsidRPr="00C77E36" w:rsidRDefault="00C77E36" w:rsidP="00C77E36">
            <w:pPr>
              <w:spacing w:line="360" w:lineRule="auto"/>
              <w:ind w:right="51"/>
              <w:jc w:val="both"/>
              <w:rPr>
                <w:rFonts w:ascii="Book Antiqua" w:eastAsia="Calibri" w:hAnsi="Book Antiqua" w:cs="Times New Roman"/>
              </w:rPr>
            </w:pPr>
            <w:proofErr w:type="spellStart"/>
            <w:r w:rsidRPr="00C77E36">
              <w:rPr>
                <w:rFonts w:ascii="Book Antiqua" w:eastAsia="Calibri" w:hAnsi="Book Antiqua" w:cs="Times New Roman"/>
              </w:rPr>
              <w:t>Stievano</w:t>
            </w:r>
            <w:proofErr w:type="spellEnd"/>
            <w:r w:rsidRPr="00C77E36">
              <w:rPr>
                <w:rFonts w:ascii="Book Antiqua" w:eastAsia="Calibri" w:hAnsi="Book Antiqua" w:cs="Times New Roman"/>
              </w:rPr>
              <w:t xml:space="preserve"> Carlos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{"citationID":"Vrnwz9SX","properties":{"formattedCitation":"\\super [42]\\nosupersub{}","plainCitation":"[42]","noteIndex":0},"citationItems":[{"id":3096,"uris":["http://zotero.org/users/local/hPywApqP/items/PW2MI8Q2"],"uri":["http://zotero.org/users/local/hPywApqP/items/PW2MI8Q2"],"itemData":{"id":3096,"type":"article-journal","abstract":"OBJECTIVE: We report a case of nonfunctioning giant adrenal cortical carcinoma undergoing complete resection.\nMETHODS: We report the case and evolution of a woman who underwent resection of a giant adrenal carcinoma at Santa Marcelina Hospital.\nRESULTS: A 49-year-old female presented with palpable mass in the right hypochondrium extending 5 cm down from the right costal margin. Abdominal CT Scan found a large mass occupying the right adrenal region with areas suggestive of necrosis, in close contact with the liver, pushing the right kidney inferiorly and extending to the midline. Biochemical tests to evaluate hormonal secretion resulted in levels within the normal range characteristic of a non-functioning adrenal neoplasm. The treatment of choice was resection of the abdominal mass; the surgical specimen greatest diameter was 21 cm and weighed 2106 grams. It was an adrenal cortical carcinoma.\nCONCLUSIONS: Options for the treatment of adrenal cortical carcinoma showed no significant advances in recent decades and complete surgical resection remains the most effective treatment for adrenal cortical carcinoma, even in patients with bulky tumor masses.","container-title":"Archivos Espanoles De Urologia","issue":"10","journalAbbreviation":"Arch Esp Urol","language":"eng, spa","page":"856-859","title":"Resection of giant adrenal cortical carcinoma: a case report","volume":"67","author":[{"family":"Stievano Carlos","given":"Alexandre"},{"family":"Soares de Carvalho Neto","given":"Benjamim"},{"family":"Souza","given":"Fábio Luiz","non-dropping-particle":"de"},{"family":"Castro Laranjo Júnior","given":"Azuil","non-dropping-particle":"de"},{"family":"Saito","given":"Minori"},{"family":"Budib","given":"Luiz Jorge"},{"family":"Simões de Souza","given":"Auro Antônio"},{"family":"Haguihara","given":"Thiago"},{"family":"Moura Gonçalves","given":"Wildson"},{"family":"Diegues Paes","given":"Heleno"}],"issued":{"date-parts":[["2014",12]]}}}],"schema":"https://github.com/citation-style-language/schema/raw/master/csl-citation.json"}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[42]</w:t>
            </w:r>
            <w:r w:rsidRPr="00C77E36">
              <w:rPr>
                <w:rFonts w:ascii="Book Antiqua" w:eastAsia="Calibri" w:hAnsi="Book Antiqua"/>
              </w:rPr>
              <w:fldChar w:fldCharType="end"/>
            </w:r>
            <w:r w:rsidRPr="00C77E36">
              <w:rPr>
                <w:rFonts w:ascii="Book Antiqua" w:eastAsia="Calibri" w:hAnsi="Book Antiqua" w:cs="Times New Roman"/>
              </w:rPr>
              <w:t>, 2014</w:t>
            </w:r>
          </w:p>
        </w:tc>
        <w:tc>
          <w:tcPr>
            <w:tcW w:w="741" w:type="pct"/>
          </w:tcPr>
          <w:p w14:paraId="081F2905" w14:textId="73EFAF08"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6 </w:t>
            </w:r>
            <w:proofErr w:type="spellStart"/>
            <w:r w:rsidRPr="00C77E36">
              <w:rPr>
                <w:rFonts w:ascii="Book Antiqua" w:eastAsia="Calibri" w:hAnsi="Book Antiqua" w:cs="Times New Roman"/>
              </w:rPr>
              <w:t>mo</w:t>
            </w:r>
            <w:proofErr w:type="spellEnd"/>
            <w:r w:rsidRPr="00C77E36">
              <w:rPr>
                <w:rFonts w:ascii="Book Antiqua" w:eastAsia="Calibri" w:hAnsi="Book Antiqua" w:cs="Times New Roman"/>
              </w:rPr>
              <w:t xml:space="preserve">: </w:t>
            </w:r>
            <w:r w:rsidR="00651C39" w:rsidRPr="00C77E36">
              <w:rPr>
                <w:rFonts w:ascii="Book Antiqua" w:eastAsia="Calibri" w:hAnsi="Book Antiqua" w:cs="Times New Roman"/>
              </w:rPr>
              <w:t>A</w:t>
            </w:r>
            <w:r w:rsidRPr="00C77E36">
              <w:rPr>
                <w:rFonts w:ascii="Book Antiqua" w:eastAsia="Calibri" w:hAnsi="Book Antiqua" w:cs="Times New Roman"/>
              </w:rPr>
              <w:t xml:space="preserve">bdominal pain; last 2 </w:t>
            </w:r>
            <w:proofErr w:type="spellStart"/>
            <w:r w:rsidRPr="00C77E36">
              <w:rPr>
                <w:rFonts w:ascii="Book Antiqua" w:eastAsia="Calibri" w:hAnsi="Book Antiqua" w:cs="Times New Roman"/>
              </w:rPr>
              <w:t>mo</w:t>
            </w:r>
            <w:proofErr w:type="spellEnd"/>
            <w:r w:rsidRPr="00C77E36">
              <w:rPr>
                <w:rFonts w:ascii="Book Antiqua" w:eastAsia="Calibri" w:hAnsi="Book Antiqua" w:cs="Times New Roman"/>
              </w:rPr>
              <w:t xml:space="preserve">: </w:t>
            </w:r>
            <w:r w:rsidR="00651C39" w:rsidRPr="00C77E36">
              <w:rPr>
                <w:rFonts w:ascii="Book Antiqua" w:eastAsia="Calibri" w:hAnsi="Book Antiqua" w:cs="Times New Roman"/>
              </w:rPr>
              <w:t>W</w:t>
            </w:r>
            <w:r w:rsidRPr="00C77E36">
              <w:rPr>
                <w:rFonts w:ascii="Book Antiqua" w:eastAsia="Calibri" w:hAnsi="Book Antiqua" w:cs="Times New Roman"/>
              </w:rPr>
              <w:t>eight loss</w:t>
            </w:r>
          </w:p>
        </w:tc>
        <w:tc>
          <w:tcPr>
            <w:tcW w:w="207" w:type="pct"/>
          </w:tcPr>
          <w:p w14:paraId="2E756C73"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49</w:t>
            </w:r>
          </w:p>
        </w:tc>
        <w:tc>
          <w:tcPr>
            <w:tcW w:w="333" w:type="pct"/>
          </w:tcPr>
          <w:p w14:paraId="69CE4421" w14:textId="42BD157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F</w:t>
            </w:r>
          </w:p>
        </w:tc>
        <w:tc>
          <w:tcPr>
            <w:tcW w:w="547" w:type="pct"/>
          </w:tcPr>
          <w:p w14:paraId="2918835A"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62" w:type="pct"/>
          </w:tcPr>
          <w:p w14:paraId="2C73D39C" w14:textId="4B0D77FD"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21</w:t>
            </w:r>
            <w:r>
              <w:rPr>
                <w:rFonts w:ascii="Book Antiqua" w:eastAsia="Calibri" w:hAnsi="Book Antiqua" w:cs="Times New Roman"/>
              </w:rPr>
              <w:t xml:space="preserve"> cm</w:t>
            </w:r>
          </w:p>
        </w:tc>
        <w:tc>
          <w:tcPr>
            <w:tcW w:w="310" w:type="pct"/>
          </w:tcPr>
          <w:p w14:paraId="7289DF2F"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2106</w:t>
            </w:r>
          </w:p>
        </w:tc>
        <w:tc>
          <w:tcPr>
            <w:tcW w:w="880" w:type="pct"/>
          </w:tcPr>
          <w:p w14:paraId="2E441446"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(hepatic metastases)</w:t>
            </w:r>
          </w:p>
        </w:tc>
        <w:tc>
          <w:tcPr>
            <w:tcW w:w="362" w:type="pct"/>
          </w:tcPr>
          <w:p w14:paraId="04CA8133" w14:textId="6BB1418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10" w:type="pct"/>
          </w:tcPr>
          <w:p w14:paraId="67CB24BE" w14:textId="37DA4E1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22 </w:t>
            </w:r>
            <w:proofErr w:type="spellStart"/>
            <w:r w:rsidRPr="00C77E36">
              <w:rPr>
                <w:rFonts w:ascii="Book Antiqua" w:eastAsia="Calibri" w:hAnsi="Book Antiqua" w:cs="Times New Roman"/>
              </w:rPr>
              <w:t>mo</w:t>
            </w:r>
            <w:proofErr w:type="spellEnd"/>
          </w:p>
        </w:tc>
        <w:tc>
          <w:tcPr>
            <w:tcW w:w="415" w:type="pct"/>
          </w:tcPr>
          <w:p w14:paraId="774D7519"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61F3B799" w14:textId="77777777" w:rsidTr="00651C39">
        <w:tc>
          <w:tcPr>
            <w:tcW w:w="534" w:type="pct"/>
          </w:tcPr>
          <w:p w14:paraId="0EB1109F" w14:textId="0D7D70D7" w:rsidR="00C77E36" w:rsidRPr="00C77E36" w:rsidRDefault="00C77E36" w:rsidP="00C77E36">
            <w:pPr>
              <w:spacing w:line="360" w:lineRule="auto"/>
              <w:ind w:right="51"/>
              <w:jc w:val="both"/>
              <w:rPr>
                <w:rFonts w:ascii="Book Antiqua" w:eastAsia="Calibri" w:hAnsi="Book Antiqua" w:cs="Times New Roman"/>
              </w:rPr>
            </w:pPr>
            <w:proofErr w:type="spellStart"/>
            <w:r w:rsidRPr="00C77E36">
              <w:rPr>
                <w:rFonts w:ascii="Book Antiqua" w:eastAsia="Calibri" w:hAnsi="Book Antiqua" w:cs="Times New Roman"/>
              </w:rPr>
              <w:lastRenderedPageBreak/>
              <w:t>Straka</w:t>
            </w:r>
            <w:proofErr w:type="spellEnd"/>
            <w:r w:rsidRPr="00C77E36">
              <w:rPr>
                <w:rFonts w:ascii="Book Antiqua" w:eastAsia="Calibri" w:hAnsi="Book Antiqua" w:cs="Times New Roman"/>
              </w:rPr>
              <w:t xml:space="preserve"> </w:t>
            </w:r>
            <w:r w:rsidRPr="00C77E36">
              <w:rPr>
                <w:rFonts w:ascii="Book Antiqua" w:eastAsia="Calibri" w:hAnsi="Book Antiqua" w:cs="Times New Roman"/>
                <w:i/>
                <w:iCs/>
              </w:rPr>
              <w:t>et al</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{"citationID":"mis4uCwA","properties":{"formattedCitation":"\\super [30]\\nosupersub{}","plainCitation":"[30]","noteIndex":0},"citationItems":[{"id":3091,"uris":["http://zotero.org/users/local/hPywApqP/items/KS8FJ632"],"uri":["http://zotero.org/users/local/hPywApqP/items/KS8FJ632"],"itemData":{"id":3091,"type":"article-journal","abstract":"BACKGROUND: Adrenocortical cancer (ACC) is a rare disease with an estimated incidence of 1-2/million/year. The tumour stage and completeness of surgical resection have the biggest impact on survival. Whereas stage I-II patients survive in 55-64% of cases, only 0-5% of patients with stage IV disease are still alive at 5 years. A median survival of 33 months can be expected after curative surgery. Incomplete surgery leads to a significant drop in survival.\nMETHOD: We present a 40-year-old man who underwent a technically demanding complete surgical excision of a giant (26 cm, 2372 g) ACC and experienced a 27-month disease-free survival without any systemic treatment. Detailed description of the surgical anatomy in relation to tumour size and patient body constitution is provided. The surgical strategy and exposure pitfalls under such extreme circumstances are discussed.\nCONCLUSION: To achieve R0 resection in locally advanced disease, en bloc resection with neighbouring organs is widely recommended. Giant tumours may however pose a technical challenge due to space constraints.","container-title":"Biomedical Papers of the Medical Faculty of the University Palacky, Olomouc, Czechoslovakia","issue":"3","journalAbbreviation":"Biomed Pap Med Fac Univ Palacky Olomouc Czech Repub","language":"eng","page":"474-478","title":"Giant adrenocortical carcinoma with 27-month disease-free survival by surgical resection alone: a case report","volume":"158","author":[{"family":"Straka","given":"Martin"},{"family":"Soumarova","given":"Renata"},{"family":"Bulejcik","given":"Jan"},{"family":"Banik","given":"Martin"},{"family":"Pura","given":"Mikulas"},{"family":"Skrovina","given":"Matej"}],"issued":{"date-parts":[["2014",9]]}}}],"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[30]</w:t>
            </w:r>
            <w:r w:rsidRPr="00C77E36">
              <w:rPr>
                <w:rFonts w:ascii="Book Antiqua" w:eastAsia="Calibri" w:hAnsi="Book Antiqua"/>
              </w:rPr>
              <w:fldChar w:fldCharType="end"/>
            </w:r>
            <w:r w:rsidRPr="00C77E36">
              <w:rPr>
                <w:rFonts w:ascii="Book Antiqua" w:eastAsia="Calibri" w:hAnsi="Book Antiqua" w:cs="Times New Roman"/>
              </w:rPr>
              <w:t>, 2014</w:t>
            </w:r>
          </w:p>
        </w:tc>
        <w:tc>
          <w:tcPr>
            <w:tcW w:w="741" w:type="pct"/>
          </w:tcPr>
          <w:p w14:paraId="39D76C85" w14:textId="4D1ABFF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14 d of respiratory distress</w:t>
            </w:r>
          </w:p>
        </w:tc>
        <w:tc>
          <w:tcPr>
            <w:tcW w:w="207" w:type="pct"/>
          </w:tcPr>
          <w:p w14:paraId="186AEC1B"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40</w:t>
            </w:r>
          </w:p>
        </w:tc>
        <w:tc>
          <w:tcPr>
            <w:tcW w:w="333" w:type="pct"/>
          </w:tcPr>
          <w:p w14:paraId="58F08DB7" w14:textId="5D4B69A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47" w:type="pct"/>
          </w:tcPr>
          <w:p w14:paraId="1F799161"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62" w:type="pct"/>
          </w:tcPr>
          <w:p w14:paraId="15CAFF4C" w14:textId="1C2BA13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26</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16</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13</w:t>
            </w:r>
            <w:r>
              <w:rPr>
                <w:rFonts w:ascii="Book Antiqua" w:eastAsia="Calibri" w:hAnsi="Book Antiqua" w:cs="Times New Roman"/>
              </w:rPr>
              <w:t xml:space="preserve"> cm</w:t>
            </w:r>
          </w:p>
        </w:tc>
        <w:tc>
          <w:tcPr>
            <w:tcW w:w="310" w:type="pct"/>
          </w:tcPr>
          <w:p w14:paraId="27B0BDE9"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2372</w:t>
            </w:r>
          </w:p>
        </w:tc>
        <w:tc>
          <w:tcPr>
            <w:tcW w:w="880" w:type="pct"/>
          </w:tcPr>
          <w:p w14:paraId="42724912"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Yes (lymph nodes with invasion to retro-peritoneal structures)</w:t>
            </w:r>
          </w:p>
        </w:tc>
        <w:tc>
          <w:tcPr>
            <w:tcW w:w="362" w:type="pct"/>
          </w:tcPr>
          <w:p w14:paraId="3569FE92" w14:textId="0A2C0B46"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10" w:type="pct"/>
          </w:tcPr>
          <w:p w14:paraId="3E58085F" w14:textId="4CF2E2B5"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36 </w:t>
            </w:r>
            <w:proofErr w:type="spellStart"/>
            <w:r w:rsidRPr="00C77E36">
              <w:rPr>
                <w:rFonts w:ascii="Book Antiqua" w:eastAsia="Calibri" w:hAnsi="Book Antiqua" w:cs="Times New Roman"/>
              </w:rPr>
              <w:t>mo</w:t>
            </w:r>
            <w:proofErr w:type="spellEnd"/>
          </w:p>
        </w:tc>
        <w:tc>
          <w:tcPr>
            <w:tcW w:w="415" w:type="pct"/>
          </w:tcPr>
          <w:p w14:paraId="5245FC7A" w14:textId="4234F3FE"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r w:rsidR="00C77E36" w:rsidRPr="00C77E36" w14:paraId="4216AD28" w14:textId="77777777" w:rsidTr="00651C39">
        <w:tc>
          <w:tcPr>
            <w:tcW w:w="534" w:type="pct"/>
            <w:tcBorders>
              <w:bottom w:val="single" w:sz="4" w:space="0" w:color="auto"/>
            </w:tcBorders>
          </w:tcPr>
          <w:p w14:paraId="5DD75C45" w14:textId="4029FF5F"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Singh and Gupta</w:t>
            </w:r>
            <w:r w:rsidRPr="00C77E36">
              <w:rPr>
                <w:rFonts w:ascii="Book Antiqua" w:eastAsia="Calibri" w:hAnsi="Book Antiqua"/>
              </w:rPr>
              <w:fldChar w:fldCharType="begin"/>
            </w:r>
            <w:r w:rsidRPr="00C77E36">
              <w:rPr>
                <w:rFonts w:ascii="Book Antiqua" w:eastAsia="Calibri" w:hAnsi="Book Antiqua" w:cs="Times New Roman"/>
              </w:rPr>
              <w:instrText xml:space="preserve"> ADDIN ZOTERO_ITEM CSL_CITATION {"citationID":"M73uVRcN","properties":{"formattedCitation":"\\super [43]\\nosupersub{}","plainCitation":"[43]","noteIndex":0},"citationItems":[{"id":3087,"uris":["http://zotero.org/users/local/hPywApqP/items/4NUFM8EL"],"uri":["http://zotero.org/users/local/hPywApqP/items/4NUFM8EL"],"itemData":{"id":3087,"type":"article-journal","abstract":"Saudi Journal of Kidney Diseases and Transplantation (SJKDT) is the official publication of the Saudi Center for Organ Transplantation, Riyadh, Saudi Arabia","container-title":"Saudi Journal of Kidney Diseases and Transplantation","issue":"1","journalAbbreviation":"Saudi J Kidney Dis Transpl","language":"en","page":"153-5","title":"Giant adrenal cortical carcinoma","URL":"http://www.sjkdt.org/article.asp?issn=1319-2442;year=2011;volume=22;issue=1;spage=153;epage=155;aulast=Singh;type=0","volume":"22","author":[{"family":"Singh","given":"Onkar"},{"family":"Gupta","given":"Shilpi Singh"}],"issued":{"date-parts":[["2011",1,1]]}}}],"schema":"https://github.com/citation-style-language/schema/raw/master/csl-citation.json"} </w:instrText>
            </w:r>
            <w:r w:rsidRPr="00C77E36">
              <w:rPr>
                <w:rFonts w:ascii="Book Antiqua" w:eastAsia="Calibri" w:hAnsi="Book Antiqua"/>
              </w:rPr>
              <w:fldChar w:fldCharType="separate"/>
            </w:r>
            <w:r w:rsidRPr="00C77E36">
              <w:rPr>
                <w:rFonts w:ascii="Book Antiqua" w:hAnsi="Book Antiqua" w:cs="Times New Roman"/>
                <w:vertAlign w:val="superscript"/>
              </w:rPr>
              <w:t>[43]</w:t>
            </w:r>
            <w:r w:rsidRPr="00C77E36">
              <w:rPr>
                <w:rFonts w:ascii="Book Antiqua" w:eastAsia="Calibri" w:hAnsi="Book Antiqua"/>
              </w:rPr>
              <w:fldChar w:fldCharType="end"/>
            </w:r>
            <w:r w:rsidRPr="00C77E36">
              <w:rPr>
                <w:rFonts w:ascii="Book Antiqua" w:eastAsia="Calibri" w:hAnsi="Book Antiqua" w:cs="Times New Roman"/>
              </w:rPr>
              <w:t>, 2011</w:t>
            </w:r>
          </w:p>
        </w:tc>
        <w:tc>
          <w:tcPr>
            <w:tcW w:w="741" w:type="pct"/>
            <w:tcBorders>
              <w:bottom w:val="single" w:sz="4" w:space="0" w:color="auto"/>
            </w:tcBorders>
          </w:tcPr>
          <w:p w14:paraId="29FBAE4A" w14:textId="3B61B369"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Last 2.5 </w:t>
            </w:r>
            <w:proofErr w:type="spellStart"/>
            <w:r w:rsidRPr="00C77E36">
              <w:rPr>
                <w:rFonts w:ascii="Book Antiqua" w:eastAsia="Calibri" w:hAnsi="Book Antiqua" w:cs="Times New Roman"/>
              </w:rPr>
              <w:t>mo</w:t>
            </w:r>
            <w:proofErr w:type="spellEnd"/>
            <w:r w:rsidRPr="00C77E36">
              <w:rPr>
                <w:rFonts w:ascii="Book Antiqua" w:eastAsia="Calibri" w:hAnsi="Book Antiqua" w:cs="Times New Roman"/>
              </w:rPr>
              <w:t xml:space="preserve">: </w:t>
            </w:r>
            <w:r w:rsidR="00651C39" w:rsidRPr="00C77E36">
              <w:rPr>
                <w:rFonts w:ascii="Book Antiqua" w:eastAsia="Calibri" w:hAnsi="Book Antiqua" w:cs="Times New Roman"/>
              </w:rPr>
              <w:t>V</w:t>
            </w:r>
            <w:r w:rsidRPr="00C77E36">
              <w:rPr>
                <w:rFonts w:ascii="Book Antiqua" w:eastAsia="Calibri" w:hAnsi="Book Antiqua" w:cs="Times New Roman"/>
              </w:rPr>
              <w:t>ague abdominal pain in the left upper quadrant</w:t>
            </w:r>
          </w:p>
        </w:tc>
        <w:tc>
          <w:tcPr>
            <w:tcW w:w="207" w:type="pct"/>
            <w:tcBorders>
              <w:bottom w:val="single" w:sz="4" w:space="0" w:color="auto"/>
            </w:tcBorders>
          </w:tcPr>
          <w:p w14:paraId="375A23F3"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47</w:t>
            </w:r>
          </w:p>
        </w:tc>
        <w:tc>
          <w:tcPr>
            <w:tcW w:w="333" w:type="pct"/>
            <w:tcBorders>
              <w:bottom w:val="single" w:sz="4" w:space="0" w:color="auto"/>
            </w:tcBorders>
          </w:tcPr>
          <w:p w14:paraId="1821FDAB" w14:textId="6879012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M</w:t>
            </w:r>
          </w:p>
        </w:tc>
        <w:tc>
          <w:tcPr>
            <w:tcW w:w="547" w:type="pct"/>
            <w:tcBorders>
              <w:bottom w:val="single" w:sz="4" w:space="0" w:color="auto"/>
            </w:tcBorders>
          </w:tcPr>
          <w:p w14:paraId="6B0D3B2C"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Nonfunctional</w:t>
            </w:r>
          </w:p>
        </w:tc>
        <w:tc>
          <w:tcPr>
            <w:tcW w:w="362" w:type="pct"/>
            <w:tcBorders>
              <w:bottom w:val="single" w:sz="4" w:space="0" w:color="auto"/>
            </w:tcBorders>
          </w:tcPr>
          <w:p w14:paraId="75A3EDB5" w14:textId="03C74B2A"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22</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18</w:t>
            </w:r>
            <w:r>
              <w:rPr>
                <w:rFonts w:ascii="Book Antiqua" w:eastAsia="Calibri" w:hAnsi="Book Antiqua" w:cs="Times New Roman"/>
              </w:rPr>
              <w:t xml:space="preserve"> cm </w:t>
            </w:r>
            <w:r w:rsidRPr="00C77E36">
              <w:rPr>
                <w:rFonts w:ascii="Book Antiqua" w:eastAsia="Calibri" w:hAnsi="Book Antiqua" w:cs="Times New Roman"/>
              </w:rPr>
              <w:t>×</w:t>
            </w:r>
            <w:r>
              <w:rPr>
                <w:rFonts w:ascii="Book Antiqua" w:eastAsia="Calibri" w:hAnsi="Book Antiqua" w:cs="Times New Roman"/>
              </w:rPr>
              <w:t xml:space="preserve"> </w:t>
            </w:r>
            <w:r w:rsidRPr="00C77E36">
              <w:rPr>
                <w:rFonts w:ascii="Book Antiqua" w:eastAsia="Calibri" w:hAnsi="Book Antiqua" w:cs="Times New Roman"/>
              </w:rPr>
              <w:t>15</w:t>
            </w:r>
            <w:r>
              <w:rPr>
                <w:rFonts w:ascii="Book Antiqua" w:eastAsia="Calibri" w:hAnsi="Book Antiqua" w:cs="Times New Roman"/>
              </w:rPr>
              <w:t xml:space="preserve"> cm</w:t>
            </w:r>
          </w:p>
        </w:tc>
        <w:tc>
          <w:tcPr>
            <w:tcW w:w="310" w:type="pct"/>
            <w:tcBorders>
              <w:bottom w:val="single" w:sz="4" w:space="0" w:color="auto"/>
            </w:tcBorders>
          </w:tcPr>
          <w:p w14:paraId="2CE33A28" w14:textId="77777777"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2800</w:t>
            </w:r>
          </w:p>
        </w:tc>
        <w:tc>
          <w:tcPr>
            <w:tcW w:w="880" w:type="pct"/>
            <w:tcBorders>
              <w:bottom w:val="single" w:sz="4" w:space="0" w:color="auto"/>
            </w:tcBorders>
          </w:tcPr>
          <w:p w14:paraId="243ADEAF" w14:textId="7984A66B" w:rsidR="00C77E36" w:rsidRPr="00C77E36" w:rsidRDefault="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Yes (microscopic </w:t>
            </w:r>
            <w:proofErr w:type="spellStart"/>
            <w:r w:rsidR="00F0472F" w:rsidRPr="00C77E36">
              <w:rPr>
                <w:rFonts w:ascii="Book Antiqua" w:eastAsia="Calibri" w:hAnsi="Book Antiqua" w:cs="Times New Roman"/>
              </w:rPr>
              <w:t>lymphovascular</w:t>
            </w:r>
            <w:proofErr w:type="spellEnd"/>
            <w:r w:rsidR="00F0472F" w:rsidRPr="00C77E36">
              <w:rPr>
                <w:rFonts w:ascii="Book Antiqua" w:eastAsia="Calibri" w:hAnsi="Book Antiqua" w:cs="Times New Roman"/>
              </w:rPr>
              <w:t xml:space="preserve"> </w:t>
            </w:r>
            <w:r w:rsidRPr="00C77E36">
              <w:rPr>
                <w:rFonts w:ascii="Book Antiqua" w:eastAsia="Calibri" w:hAnsi="Book Antiqua" w:cs="Times New Roman"/>
              </w:rPr>
              <w:t>invasion</w:t>
            </w:r>
            <w:r w:rsidR="00F0472F">
              <w:rPr>
                <w:rFonts w:ascii="Book Antiqua" w:eastAsia="Calibri" w:hAnsi="Book Antiqua" w:cs="Times New Roman"/>
              </w:rPr>
              <w:t xml:space="preserve"> </w:t>
            </w:r>
            <w:r w:rsidRPr="00C77E36">
              <w:rPr>
                <w:rFonts w:ascii="Book Antiqua" w:eastAsia="Calibri" w:hAnsi="Book Antiqua" w:cs="Times New Roman"/>
              </w:rPr>
              <w:t>limited to the capsule and small vessels)</w:t>
            </w:r>
          </w:p>
        </w:tc>
        <w:tc>
          <w:tcPr>
            <w:tcW w:w="362" w:type="pct"/>
            <w:tcBorders>
              <w:bottom w:val="single" w:sz="4" w:space="0" w:color="auto"/>
            </w:tcBorders>
          </w:tcPr>
          <w:p w14:paraId="017DA45D" w14:textId="56B9427D"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NA</w:t>
            </w:r>
          </w:p>
        </w:tc>
        <w:tc>
          <w:tcPr>
            <w:tcW w:w="310" w:type="pct"/>
            <w:tcBorders>
              <w:bottom w:val="single" w:sz="4" w:space="0" w:color="auto"/>
            </w:tcBorders>
          </w:tcPr>
          <w:p w14:paraId="4C172D85" w14:textId="18A0602C" w:rsidR="00C77E36" w:rsidRPr="00C77E36" w:rsidRDefault="00C77E36"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 xml:space="preserve">5 </w:t>
            </w:r>
            <w:proofErr w:type="spellStart"/>
            <w:r w:rsidRPr="00C77E36">
              <w:rPr>
                <w:rFonts w:ascii="Book Antiqua" w:eastAsia="Calibri" w:hAnsi="Book Antiqua" w:cs="Times New Roman"/>
              </w:rPr>
              <w:t>yr</w:t>
            </w:r>
            <w:proofErr w:type="spellEnd"/>
            <w:r w:rsidRPr="00C77E36">
              <w:rPr>
                <w:rFonts w:ascii="Book Antiqua" w:eastAsia="Calibri" w:hAnsi="Book Antiqua" w:cs="Times New Roman"/>
              </w:rPr>
              <w:t xml:space="preserve"> </w:t>
            </w:r>
          </w:p>
        </w:tc>
        <w:tc>
          <w:tcPr>
            <w:tcW w:w="415" w:type="pct"/>
            <w:tcBorders>
              <w:bottom w:val="single" w:sz="4" w:space="0" w:color="auto"/>
            </w:tcBorders>
          </w:tcPr>
          <w:p w14:paraId="303A27D4" w14:textId="6BE13039" w:rsidR="00C77E36" w:rsidRPr="00C77E36" w:rsidRDefault="00651C39" w:rsidP="00C77E36">
            <w:pPr>
              <w:spacing w:line="360" w:lineRule="auto"/>
              <w:ind w:right="51"/>
              <w:jc w:val="both"/>
              <w:rPr>
                <w:rFonts w:ascii="Book Antiqua" w:eastAsia="Calibri" w:hAnsi="Book Antiqua" w:cs="Times New Roman"/>
              </w:rPr>
            </w:pPr>
            <w:r w:rsidRPr="00C77E36">
              <w:rPr>
                <w:rFonts w:ascii="Book Antiqua" w:eastAsia="Calibri" w:hAnsi="Book Antiqua" w:cs="Times New Roman"/>
              </w:rPr>
              <w:t>Surgery</w:t>
            </w:r>
          </w:p>
        </w:tc>
      </w:tr>
    </w:tbl>
    <w:p w14:paraId="0F00D0E4" w14:textId="3FE806EA" w:rsidR="00651C39" w:rsidRPr="00C77E36" w:rsidRDefault="00651C39" w:rsidP="00C77E36">
      <w:pPr>
        <w:spacing w:line="360" w:lineRule="auto"/>
        <w:jc w:val="both"/>
        <w:rPr>
          <w:rFonts w:ascii="Book Antiqua" w:hAnsi="Book Antiqua"/>
          <w:lang w:val="ro-RO" w:eastAsia="zh-CN"/>
        </w:rPr>
      </w:pPr>
      <w:r>
        <w:rPr>
          <w:rFonts w:ascii="Book Antiqua" w:hAnsi="Book Antiqua" w:hint="eastAsia"/>
          <w:lang w:val="ro-RO" w:eastAsia="zh-CN"/>
        </w:rPr>
        <w:t>M</w:t>
      </w:r>
      <w:r>
        <w:rPr>
          <w:rFonts w:ascii="Book Antiqua" w:hAnsi="Book Antiqua"/>
          <w:lang w:val="ro-RO" w:eastAsia="zh-CN"/>
        </w:rPr>
        <w:t xml:space="preserve">: Male; F: Female; NA: </w:t>
      </w:r>
      <w:bookmarkStart w:id="8" w:name="_Hlk19631061"/>
      <w:bookmarkStart w:id="9" w:name="OLE_LINK1471"/>
      <w:bookmarkStart w:id="10" w:name="OLE_LINK1527"/>
      <w:bookmarkStart w:id="11" w:name="OLE_LINK1911"/>
      <w:r w:rsidRPr="00DC17AB">
        <w:rPr>
          <w:rFonts w:ascii="Book Antiqua" w:eastAsia="宋体" w:hAnsi="Book Antiqua" w:cs="宋体"/>
        </w:rPr>
        <w:t>Not</w:t>
      </w:r>
      <w:r>
        <w:rPr>
          <w:rFonts w:ascii="Book Antiqua" w:eastAsia="宋体" w:hAnsi="Book Antiqua" w:cs="宋体"/>
        </w:rPr>
        <w:t xml:space="preserve"> </w:t>
      </w:r>
      <w:r w:rsidRPr="00DC17AB">
        <w:rPr>
          <w:rFonts w:ascii="Book Antiqua" w:eastAsia="宋体" w:hAnsi="Book Antiqua" w:cs="宋体"/>
        </w:rPr>
        <w:t>available</w:t>
      </w:r>
      <w:bookmarkEnd w:id="8"/>
      <w:bookmarkEnd w:id="9"/>
      <w:bookmarkEnd w:id="10"/>
      <w:bookmarkEnd w:id="11"/>
      <w:r>
        <w:rPr>
          <w:rFonts w:ascii="Book Antiqua" w:eastAsia="宋体" w:hAnsi="Book Antiqua" w:cs="宋体"/>
        </w:rPr>
        <w:t>.</w:t>
      </w:r>
    </w:p>
    <w:sectPr w:rsidR="00651C39" w:rsidRPr="00C77E36" w:rsidSect="00C77E36">
      <w:head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47540" w14:textId="77777777" w:rsidR="00436600" w:rsidRDefault="00436600" w:rsidP="00264402">
      <w:r>
        <w:separator/>
      </w:r>
    </w:p>
  </w:endnote>
  <w:endnote w:type="continuationSeparator" w:id="0">
    <w:p w14:paraId="33FE747F" w14:textId="77777777" w:rsidR="00436600" w:rsidRDefault="00436600" w:rsidP="00264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5A992" w14:textId="77777777" w:rsidR="002E7145" w:rsidRPr="00264402" w:rsidRDefault="002E7145" w:rsidP="00264402">
    <w:pPr>
      <w:pStyle w:val="a4"/>
      <w:jc w:val="right"/>
      <w:rPr>
        <w:rFonts w:ascii="Book Antiqua" w:hAnsi="Book Antiqua"/>
        <w:color w:val="000000" w:themeColor="text1"/>
        <w:sz w:val="21"/>
        <w:szCs w:val="21"/>
      </w:rPr>
    </w:pPr>
    <w:r w:rsidRPr="00264402">
      <w:rPr>
        <w:rFonts w:ascii="Book Antiqua" w:hAnsi="Book Antiqua"/>
        <w:color w:val="000000" w:themeColor="text1"/>
        <w:sz w:val="21"/>
        <w:szCs w:val="21"/>
        <w:lang w:val="zh-CN" w:eastAsia="zh-CN"/>
      </w:rPr>
      <w:t xml:space="preserve"> </w:t>
    </w:r>
    <w:r w:rsidRPr="00264402">
      <w:rPr>
        <w:rFonts w:ascii="Book Antiqua" w:hAnsi="Book Antiqua"/>
        <w:color w:val="000000" w:themeColor="text1"/>
        <w:sz w:val="21"/>
        <w:szCs w:val="21"/>
      </w:rPr>
      <w:fldChar w:fldCharType="begin"/>
    </w:r>
    <w:r w:rsidRPr="00264402">
      <w:rPr>
        <w:rFonts w:ascii="Book Antiqua" w:hAnsi="Book Antiqua"/>
        <w:color w:val="000000" w:themeColor="text1"/>
        <w:sz w:val="21"/>
        <w:szCs w:val="21"/>
      </w:rPr>
      <w:instrText>PAGE  \* Arabic  \* MERGEFORMAT</w:instrText>
    </w:r>
    <w:r w:rsidRPr="00264402">
      <w:rPr>
        <w:rFonts w:ascii="Book Antiqua" w:hAnsi="Book Antiqua"/>
        <w:color w:val="000000" w:themeColor="text1"/>
        <w:sz w:val="21"/>
        <w:szCs w:val="21"/>
      </w:rPr>
      <w:fldChar w:fldCharType="separate"/>
    </w:r>
    <w:r w:rsidR="00956E0A" w:rsidRPr="00956E0A">
      <w:rPr>
        <w:rFonts w:ascii="Book Antiqua" w:hAnsi="Book Antiqua"/>
        <w:noProof/>
        <w:color w:val="000000" w:themeColor="text1"/>
        <w:sz w:val="21"/>
        <w:szCs w:val="21"/>
        <w:lang w:val="zh-CN" w:eastAsia="zh-CN"/>
      </w:rPr>
      <w:t>27</w:t>
    </w:r>
    <w:r w:rsidRPr="00264402">
      <w:rPr>
        <w:rFonts w:ascii="Book Antiqua" w:hAnsi="Book Antiqua"/>
        <w:color w:val="000000" w:themeColor="text1"/>
        <w:sz w:val="21"/>
        <w:szCs w:val="21"/>
      </w:rPr>
      <w:fldChar w:fldCharType="end"/>
    </w:r>
    <w:r w:rsidRPr="00264402">
      <w:rPr>
        <w:rFonts w:ascii="Book Antiqua" w:hAnsi="Book Antiqua"/>
        <w:color w:val="000000" w:themeColor="text1"/>
        <w:sz w:val="21"/>
        <w:szCs w:val="21"/>
        <w:lang w:val="zh-CN" w:eastAsia="zh-CN"/>
      </w:rPr>
      <w:t xml:space="preserve"> / </w:t>
    </w:r>
    <w:r w:rsidRPr="00264402">
      <w:rPr>
        <w:rFonts w:ascii="Book Antiqua" w:hAnsi="Book Antiqua"/>
        <w:color w:val="000000" w:themeColor="text1"/>
        <w:sz w:val="21"/>
        <w:szCs w:val="21"/>
      </w:rPr>
      <w:fldChar w:fldCharType="begin"/>
    </w:r>
    <w:r w:rsidRPr="00264402">
      <w:rPr>
        <w:rFonts w:ascii="Book Antiqua" w:hAnsi="Book Antiqua"/>
        <w:color w:val="000000" w:themeColor="text1"/>
        <w:sz w:val="21"/>
        <w:szCs w:val="21"/>
      </w:rPr>
      <w:instrText>NUMPAGES  \* Arabic  \* MERGEFORMAT</w:instrText>
    </w:r>
    <w:r w:rsidRPr="00264402">
      <w:rPr>
        <w:rFonts w:ascii="Book Antiqua" w:hAnsi="Book Antiqua"/>
        <w:color w:val="000000" w:themeColor="text1"/>
        <w:sz w:val="21"/>
        <w:szCs w:val="21"/>
      </w:rPr>
      <w:fldChar w:fldCharType="separate"/>
    </w:r>
    <w:r w:rsidR="00956E0A" w:rsidRPr="00956E0A">
      <w:rPr>
        <w:rFonts w:ascii="Book Antiqua" w:hAnsi="Book Antiqua"/>
        <w:noProof/>
        <w:color w:val="000000" w:themeColor="text1"/>
        <w:sz w:val="21"/>
        <w:szCs w:val="21"/>
        <w:lang w:val="zh-CN" w:eastAsia="zh-CN"/>
      </w:rPr>
      <w:t>33</w:t>
    </w:r>
    <w:r w:rsidRPr="00264402">
      <w:rPr>
        <w:rFonts w:ascii="Book Antiqua" w:hAnsi="Book Antiqua"/>
        <w:color w:val="000000" w:themeColor="text1"/>
        <w:sz w:val="21"/>
        <w:szCs w:val="21"/>
      </w:rPr>
      <w:fldChar w:fldCharType="end"/>
    </w:r>
  </w:p>
  <w:p w14:paraId="4712210E" w14:textId="77777777" w:rsidR="002E7145" w:rsidRDefault="002E71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E42F8" w14:textId="77777777" w:rsidR="00436600" w:rsidRDefault="00436600" w:rsidP="00264402">
      <w:r>
        <w:separator/>
      </w:r>
    </w:p>
  </w:footnote>
  <w:footnote w:type="continuationSeparator" w:id="0">
    <w:p w14:paraId="3B225ADF" w14:textId="77777777" w:rsidR="00436600" w:rsidRDefault="00436600" w:rsidP="00264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E90FB" w14:textId="77777777" w:rsidR="002E7145" w:rsidRDefault="002E714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601A"/>
    <w:rsid w:val="0005276B"/>
    <w:rsid w:val="000F0C1A"/>
    <w:rsid w:val="00264402"/>
    <w:rsid w:val="0027556F"/>
    <w:rsid w:val="00281471"/>
    <w:rsid w:val="002A003B"/>
    <w:rsid w:val="002E7145"/>
    <w:rsid w:val="003634A2"/>
    <w:rsid w:val="00426BAA"/>
    <w:rsid w:val="00436600"/>
    <w:rsid w:val="00470578"/>
    <w:rsid w:val="006003DB"/>
    <w:rsid w:val="0060600F"/>
    <w:rsid w:val="00637C39"/>
    <w:rsid w:val="00651C39"/>
    <w:rsid w:val="0071673E"/>
    <w:rsid w:val="00723A82"/>
    <w:rsid w:val="00770E71"/>
    <w:rsid w:val="008E1401"/>
    <w:rsid w:val="00931954"/>
    <w:rsid w:val="00956E0A"/>
    <w:rsid w:val="00A24F9F"/>
    <w:rsid w:val="00A77B3E"/>
    <w:rsid w:val="00A87D58"/>
    <w:rsid w:val="00AA0EA9"/>
    <w:rsid w:val="00BD411E"/>
    <w:rsid w:val="00C77E36"/>
    <w:rsid w:val="00C86DE3"/>
    <w:rsid w:val="00CA2A55"/>
    <w:rsid w:val="00D53D97"/>
    <w:rsid w:val="00D54B33"/>
    <w:rsid w:val="00D646FB"/>
    <w:rsid w:val="00F0472F"/>
    <w:rsid w:val="00F267AC"/>
    <w:rsid w:val="00F4506F"/>
    <w:rsid w:val="00FC4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C52639"/>
  <w15:docId w15:val="{CAF5B468-D2A0-44E4-8580-8B1E74A37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644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64402"/>
    <w:rPr>
      <w:sz w:val="18"/>
      <w:szCs w:val="18"/>
    </w:rPr>
  </w:style>
  <w:style w:type="paragraph" w:styleId="a4">
    <w:name w:val="footer"/>
    <w:basedOn w:val="a"/>
    <w:link w:val="Char0"/>
    <w:uiPriority w:val="99"/>
    <w:unhideWhenUsed/>
    <w:rsid w:val="00264402"/>
    <w:pPr>
      <w:tabs>
        <w:tab w:val="center" w:pos="4153"/>
        <w:tab w:val="right" w:pos="8306"/>
      </w:tabs>
      <w:snapToGrid w:val="0"/>
    </w:pPr>
    <w:rPr>
      <w:sz w:val="18"/>
      <w:szCs w:val="18"/>
    </w:rPr>
  </w:style>
  <w:style w:type="character" w:customStyle="1" w:styleId="Char0">
    <w:name w:val="页脚 Char"/>
    <w:basedOn w:val="a0"/>
    <w:link w:val="a4"/>
    <w:uiPriority w:val="99"/>
    <w:rsid w:val="00264402"/>
    <w:rPr>
      <w:sz w:val="18"/>
      <w:szCs w:val="18"/>
    </w:rPr>
  </w:style>
  <w:style w:type="table" w:styleId="a5">
    <w:name w:val="Table Grid"/>
    <w:basedOn w:val="a1"/>
    <w:uiPriority w:val="59"/>
    <w:rsid w:val="00C77E36"/>
    <w:pPr>
      <w:widowControl w:val="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637C39"/>
    <w:rPr>
      <w:rFonts w:ascii="Segoe UI" w:hAnsi="Segoe UI" w:cs="Segoe UI"/>
      <w:sz w:val="18"/>
      <w:szCs w:val="18"/>
    </w:rPr>
  </w:style>
  <w:style w:type="character" w:customStyle="1" w:styleId="Char1">
    <w:name w:val="批注框文本 Char"/>
    <w:basedOn w:val="a0"/>
    <w:link w:val="a6"/>
    <w:rsid w:val="00637C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745047D7-4A1C-47B8-BE5D-D24EDEBEB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29229</Words>
  <Characters>30107</Characters>
  <Application>Microsoft Office Word</Application>
  <DocSecurity>0</DocSecurity>
  <Lines>1038</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2021-05-03T13:58:00Z</dcterms:created>
  <dcterms:modified xsi:type="dcterms:W3CDTF">2021-05-03T14:00:00Z</dcterms:modified>
</cp:coreProperties>
</file>