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EB6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Name of Journal: </w:t>
      </w:r>
      <w:r w:rsidRPr="000D7ABC">
        <w:rPr>
          <w:rFonts w:ascii="Book Antiqua" w:eastAsia="Book Antiqua" w:hAnsi="Book Antiqua" w:cs="Book Antiqua"/>
          <w:i/>
          <w:color w:val="000000"/>
        </w:rPr>
        <w:t>World Journal of Gastrointestinal Endoscopy</w:t>
      </w:r>
    </w:p>
    <w:p w14:paraId="4532D63C"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Manuscript NO: </w:t>
      </w:r>
      <w:r w:rsidRPr="000D7ABC">
        <w:rPr>
          <w:rFonts w:ascii="Book Antiqua" w:eastAsia="Book Antiqua" w:hAnsi="Book Antiqua" w:cs="Book Antiqua"/>
          <w:color w:val="000000"/>
        </w:rPr>
        <w:t>62342</w:t>
      </w:r>
    </w:p>
    <w:p w14:paraId="4A518826"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Manuscript Type: </w:t>
      </w:r>
      <w:r w:rsidRPr="000D7ABC">
        <w:rPr>
          <w:rFonts w:ascii="Book Antiqua" w:eastAsia="Book Antiqua" w:hAnsi="Book Antiqua" w:cs="Book Antiqua"/>
          <w:color w:val="000000"/>
        </w:rPr>
        <w:t>ORIGINAL ARTICLE</w:t>
      </w:r>
    </w:p>
    <w:p w14:paraId="34E0F72B" w14:textId="77777777" w:rsidR="00A77B3E" w:rsidRPr="000D7ABC" w:rsidRDefault="00A77B3E" w:rsidP="000D7ABC">
      <w:pPr>
        <w:snapToGrid w:val="0"/>
        <w:spacing w:line="360" w:lineRule="auto"/>
        <w:jc w:val="both"/>
        <w:rPr>
          <w:rFonts w:ascii="Book Antiqua" w:hAnsi="Book Antiqua"/>
        </w:rPr>
      </w:pPr>
    </w:p>
    <w:p w14:paraId="3576EC89"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Retrospective Study</w:t>
      </w:r>
    </w:p>
    <w:p w14:paraId="2E5D1B4A" w14:textId="4BD8BF51" w:rsidR="00A77B3E" w:rsidRPr="000D7ABC" w:rsidRDefault="00242D40" w:rsidP="000D7ABC">
      <w:pPr>
        <w:snapToGrid w:val="0"/>
        <w:spacing w:line="360" w:lineRule="auto"/>
        <w:jc w:val="both"/>
        <w:rPr>
          <w:rFonts w:ascii="Book Antiqua" w:hAnsi="Book Antiqua"/>
        </w:rPr>
      </w:pPr>
      <w:bookmarkStart w:id="0" w:name="OLE_LINK6"/>
      <w:bookmarkStart w:id="1" w:name="OLE_LINK7"/>
      <w:r w:rsidRPr="000D7ABC">
        <w:rPr>
          <w:rFonts w:ascii="Book Antiqua" w:eastAsia="Book Antiqua" w:hAnsi="Book Antiqua" w:cs="Book Antiqua"/>
          <w:b/>
          <w:color w:val="000000"/>
        </w:rPr>
        <w:t xml:space="preserve">Identifying </w:t>
      </w:r>
      <w:r w:rsidR="00614A90" w:rsidRPr="000D7ABC">
        <w:rPr>
          <w:rFonts w:ascii="Book Antiqua" w:eastAsia="Book Antiqua" w:hAnsi="Book Antiqua" w:cs="Book Antiqua"/>
          <w:b/>
          <w:color w:val="000000"/>
        </w:rPr>
        <w:t>who best tolerates moderate sedation</w:t>
      </w:r>
      <w:r w:rsidRPr="000D7ABC">
        <w:rPr>
          <w:rFonts w:ascii="Book Antiqua" w:eastAsia="Book Antiqua" w:hAnsi="Book Antiqua" w:cs="Book Antiqua"/>
          <w:b/>
          <w:color w:val="000000"/>
        </w:rPr>
        <w:t xml:space="preserve">: Results </w:t>
      </w:r>
      <w:r w:rsidR="00614A90" w:rsidRPr="000D7ABC">
        <w:rPr>
          <w:rFonts w:ascii="Book Antiqua" w:eastAsia="Book Antiqua" w:hAnsi="Book Antiqua" w:cs="Book Antiqua"/>
          <w:b/>
          <w:color w:val="000000"/>
        </w:rPr>
        <w:t>from a National Database of Gastrointestinal Endoscopic outcomes</w:t>
      </w:r>
    </w:p>
    <w:bookmarkEnd w:id="0"/>
    <w:bookmarkEnd w:id="1"/>
    <w:p w14:paraId="44EC9F5A" w14:textId="77777777" w:rsidR="00A77B3E" w:rsidRPr="000D7ABC" w:rsidRDefault="00A77B3E" w:rsidP="000D7ABC">
      <w:pPr>
        <w:snapToGrid w:val="0"/>
        <w:spacing w:line="360" w:lineRule="auto"/>
        <w:jc w:val="both"/>
        <w:rPr>
          <w:rFonts w:ascii="Book Antiqua" w:hAnsi="Book Antiqua"/>
        </w:rPr>
      </w:pPr>
    </w:p>
    <w:p w14:paraId="44AA25BF" w14:textId="38F43A17" w:rsidR="00A77B3E" w:rsidRPr="000D7ABC" w:rsidRDefault="00614A9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 xml:space="preserve">Passi M </w:t>
      </w:r>
      <w:r w:rsidRPr="000D7ABC">
        <w:rPr>
          <w:rFonts w:ascii="Book Antiqua" w:eastAsia="Book Antiqua" w:hAnsi="Book Antiqua" w:cs="Book Antiqua"/>
          <w:i/>
          <w:color w:val="000000"/>
        </w:rPr>
        <w:t>et al</w:t>
      </w:r>
      <w:r w:rsidRPr="000D7ABC">
        <w:rPr>
          <w:rFonts w:ascii="Book Antiqua" w:eastAsia="Book Antiqua" w:hAnsi="Book Antiqua" w:cs="Book Antiqua"/>
          <w:color w:val="000000"/>
        </w:rPr>
        <w:t xml:space="preserve">. </w:t>
      </w:r>
      <w:bookmarkStart w:id="2" w:name="OLE_LINK5"/>
      <w:bookmarkStart w:id="3" w:name="OLE_LINK8"/>
      <w:r w:rsidR="00242D40" w:rsidRPr="000D7ABC">
        <w:rPr>
          <w:rFonts w:ascii="Book Antiqua" w:eastAsia="Book Antiqua" w:hAnsi="Book Antiqua" w:cs="Book Antiqua"/>
          <w:color w:val="000000"/>
        </w:rPr>
        <w:t xml:space="preserve">Identifying </w:t>
      </w:r>
      <w:r w:rsidRPr="000D7ABC">
        <w:rPr>
          <w:rFonts w:ascii="Book Antiqua" w:eastAsia="Book Antiqua" w:hAnsi="Book Antiqua" w:cs="Book Antiqua"/>
          <w:color w:val="000000"/>
        </w:rPr>
        <w:t>who best tolerates moderate sedation</w:t>
      </w:r>
    </w:p>
    <w:bookmarkEnd w:id="2"/>
    <w:bookmarkEnd w:id="3"/>
    <w:p w14:paraId="4E76F95C" w14:textId="77777777" w:rsidR="00A77B3E" w:rsidRPr="000D7ABC" w:rsidRDefault="00A77B3E" w:rsidP="000D7ABC">
      <w:pPr>
        <w:snapToGrid w:val="0"/>
        <w:spacing w:line="360" w:lineRule="auto"/>
        <w:jc w:val="both"/>
        <w:rPr>
          <w:rFonts w:ascii="Book Antiqua" w:hAnsi="Book Antiqua"/>
        </w:rPr>
      </w:pPr>
    </w:p>
    <w:p w14:paraId="45492A9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 xml:space="preserve">Monica </w:t>
      </w:r>
      <w:bookmarkStart w:id="4" w:name="OLE_LINK1"/>
      <w:bookmarkStart w:id="5" w:name="OLE_LINK2"/>
      <w:r w:rsidRPr="000D7ABC">
        <w:rPr>
          <w:rFonts w:ascii="Book Antiqua" w:eastAsia="Book Antiqua" w:hAnsi="Book Antiqua" w:cs="Book Antiqua"/>
          <w:color w:val="000000"/>
        </w:rPr>
        <w:t>Passi</w:t>
      </w:r>
      <w:bookmarkEnd w:id="4"/>
      <w:bookmarkEnd w:id="5"/>
      <w:r w:rsidRPr="000D7ABC">
        <w:rPr>
          <w:rFonts w:ascii="Book Antiqua" w:eastAsia="Book Antiqua" w:hAnsi="Book Antiqua" w:cs="Book Antiqua"/>
          <w:color w:val="000000"/>
        </w:rPr>
        <w:t>, Farial Rahman, Sandeep Gurram, Sheila Kumar, Christopher Koh</w:t>
      </w:r>
    </w:p>
    <w:p w14:paraId="22F4D454" w14:textId="77777777" w:rsidR="00A77B3E" w:rsidRPr="000D7ABC" w:rsidRDefault="00A77B3E" w:rsidP="000D7ABC">
      <w:pPr>
        <w:snapToGrid w:val="0"/>
        <w:spacing w:line="360" w:lineRule="auto"/>
        <w:jc w:val="both"/>
        <w:rPr>
          <w:rFonts w:ascii="Book Antiqua" w:hAnsi="Book Antiqua"/>
        </w:rPr>
      </w:pPr>
    </w:p>
    <w:p w14:paraId="258267B2" w14:textId="125B40EC"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Monica Passi, Sheila Kumar, </w:t>
      </w:r>
      <w:r w:rsidRPr="000D7ABC">
        <w:rPr>
          <w:rFonts w:ascii="Book Antiqua" w:eastAsia="Book Antiqua" w:hAnsi="Book Antiqua" w:cs="Book Antiqua"/>
          <w:color w:val="000000"/>
        </w:rPr>
        <w:t>Digestive Disease</w:t>
      </w:r>
      <w:r w:rsidR="004824D0">
        <w:rPr>
          <w:rFonts w:ascii="Book Antiqua" w:eastAsia="Book Antiqua" w:hAnsi="Book Antiqua" w:cs="Book Antiqua"/>
          <w:color w:val="000000"/>
        </w:rPr>
        <w:t>s</w:t>
      </w:r>
      <w:r w:rsidRPr="000D7ABC">
        <w:rPr>
          <w:rFonts w:ascii="Book Antiqua" w:eastAsia="Book Antiqua" w:hAnsi="Book Antiqua" w:cs="Book Antiqua"/>
          <w:color w:val="000000"/>
        </w:rPr>
        <w:t xml:space="preserve"> Branch, National Institute of Diabetes and Digestive and Kidney Diseases, National Institutes of Health, Bethesda, MD 20892, United States</w:t>
      </w:r>
    </w:p>
    <w:p w14:paraId="16D0CE97" w14:textId="77777777" w:rsidR="00A77B3E" w:rsidRPr="000D7ABC" w:rsidRDefault="00A77B3E" w:rsidP="000D7ABC">
      <w:pPr>
        <w:snapToGrid w:val="0"/>
        <w:spacing w:line="360" w:lineRule="auto"/>
        <w:jc w:val="both"/>
        <w:rPr>
          <w:rFonts w:ascii="Book Antiqua" w:hAnsi="Book Antiqua"/>
        </w:rPr>
      </w:pPr>
    </w:p>
    <w:p w14:paraId="63922FC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Farial Rahman, Christopher Koh, </w:t>
      </w:r>
      <w:r w:rsidRPr="000D7ABC">
        <w:rPr>
          <w:rFonts w:ascii="Book Antiqua" w:eastAsia="Book Antiqua" w:hAnsi="Book Antiqua" w:cs="Book Antiqua"/>
          <w:color w:val="000000"/>
        </w:rPr>
        <w:t>Liver Diseases Branch, National Institute of Diabetes and Digestive and Kidney Diseases, National Institutes of Health, Bethesda, M</w:t>
      </w:r>
      <w:r w:rsidR="00614A90" w:rsidRPr="000D7ABC">
        <w:rPr>
          <w:rFonts w:ascii="Book Antiqua" w:eastAsia="Book Antiqua" w:hAnsi="Book Antiqua" w:cs="Book Antiqua"/>
          <w:color w:val="000000"/>
        </w:rPr>
        <w:t>D</w:t>
      </w:r>
      <w:r w:rsidRPr="000D7ABC">
        <w:rPr>
          <w:rFonts w:ascii="Book Antiqua" w:eastAsia="Book Antiqua" w:hAnsi="Book Antiqua" w:cs="Book Antiqua"/>
          <w:color w:val="000000"/>
        </w:rPr>
        <w:t xml:space="preserve"> 20892, United States</w:t>
      </w:r>
    </w:p>
    <w:p w14:paraId="7A40A71B" w14:textId="77777777" w:rsidR="00A77B3E" w:rsidRPr="000D7ABC" w:rsidRDefault="00A77B3E" w:rsidP="000D7ABC">
      <w:pPr>
        <w:snapToGrid w:val="0"/>
        <w:spacing w:line="360" w:lineRule="auto"/>
        <w:jc w:val="both"/>
        <w:rPr>
          <w:rFonts w:ascii="Book Antiqua" w:hAnsi="Book Antiqua"/>
        </w:rPr>
      </w:pPr>
    </w:p>
    <w:p w14:paraId="1D57BCA2"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Sandeep Gurram, </w:t>
      </w:r>
      <w:r w:rsidRPr="000D7ABC">
        <w:rPr>
          <w:rFonts w:ascii="Book Antiqua" w:eastAsia="Book Antiqua" w:hAnsi="Book Antiqua" w:cs="Book Antiqua"/>
          <w:color w:val="000000"/>
        </w:rPr>
        <w:t>Urologic Oncology Branch, National Cancer Institute, National Institutes of Health, Bethesda, M</w:t>
      </w:r>
      <w:r w:rsidR="00614A90" w:rsidRPr="000D7ABC">
        <w:rPr>
          <w:rFonts w:ascii="Book Antiqua" w:eastAsia="Book Antiqua" w:hAnsi="Book Antiqua" w:cs="Book Antiqua"/>
          <w:color w:val="000000"/>
        </w:rPr>
        <w:t>D</w:t>
      </w:r>
      <w:r w:rsidRPr="000D7ABC">
        <w:rPr>
          <w:rFonts w:ascii="Book Antiqua" w:eastAsia="Book Antiqua" w:hAnsi="Book Antiqua" w:cs="Book Antiqua"/>
          <w:color w:val="000000"/>
        </w:rPr>
        <w:t xml:space="preserve"> 20892, United States</w:t>
      </w:r>
    </w:p>
    <w:p w14:paraId="49EC5636" w14:textId="77777777" w:rsidR="00A77B3E" w:rsidRPr="000D7ABC" w:rsidRDefault="00A77B3E" w:rsidP="000D7ABC">
      <w:pPr>
        <w:snapToGrid w:val="0"/>
        <w:spacing w:line="360" w:lineRule="auto"/>
        <w:jc w:val="both"/>
        <w:rPr>
          <w:rFonts w:ascii="Book Antiqua" w:hAnsi="Book Antiqua"/>
        </w:rPr>
      </w:pPr>
    </w:p>
    <w:p w14:paraId="0AB43AC6" w14:textId="515BAED3"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Author contributions: </w:t>
      </w:r>
      <w:bookmarkStart w:id="6" w:name="OLE_LINK9"/>
      <w:bookmarkStart w:id="7" w:name="OLE_LINK10"/>
      <w:r w:rsidR="00614A90" w:rsidRPr="000D7ABC">
        <w:rPr>
          <w:rFonts w:ascii="Book Antiqua" w:eastAsia="Book Antiqua" w:hAnsi="Book Antiqua" w:cs="Book Antiqua"/>
          <w:color w:val="000000"/>
        </w:rPr>
        <w:t>Koh</w:t>
      </w:r>
      <w:r w:rsidRPr="000D7ABC">
        <w:rPr>
          <w:rFonts w:ascii="Book Antiqua" w:eastAsia="Book Antiqua" w:hAnsi="Book Antiqua" w:cs="Book Antiqua"/>
          <w:color w:val="000000"/>
        </w:rPr>
        <w:t xml:space="preserve"> C i</w:t>
      </w:r>
      <w:r w:rsidR="00614A90" w:rsidRPr="000D7ABC">
        <w:rPr>
          <w:rFonts w:ascii="Book Antiqua" w:eastAsia="Book Antiqua" w:hAnsi="Book Antiqua" w:cs="Book Antiqua"/>
          <w:color w:val="000000"/>
        </w:rPr>
        <w:t>s the guarantor of this article; Passi M, Rahman F and Koh</w:t>
      </w:r>
      <w:r w:rsidRPr="000D7ABC">
        <w:rPr>
          <w:rFonts w:ascii="Book Antiqua" w:eastAsia="Book Antiqua" w:hAnsi="Book Antiqua" w:cs="Book Antiqua"/>
          <w:color w:val="000000"/>
        </w:rPr>
        <w:t xml:space="preserve"> C designed the study and were involve</w:t>
      </w:r>
      <w:r w:rsidR="00614A90" w:rsidRPr="000D7ABC">
        <w:rPr>
          <w:rFonts w:ascii="Book Antiqua" w:eastAsia="Book Antiqua" w:hAnsi="Book Antiqua" w:cs="Book Antiqua"/>
          <w:color w:val="000000"/>
        </w:rPr>
        <w:t>d in devising the study concept; Passi M, Kumar S and Gurram</w:t>
      </w:r>
      <w:r w:rsidRPr="000D7ABC">
        <w:rPr>
          <w:rFonts w:ascii="Book Antiqua" w:eastAsia="Book Antiqua" w:hAnsi="Book Antiqua" w:cs="Book Antiqua"/>
          <w:color w:val="000000"/>
        </w:rPr>
        <w:t xml:space="preserve"> S were involved in th</w:t>
      </w:r>
      <w:r w:rsidR="00614A90" w:rsidRPr="000D7ABC">
        <w:rPr>
          <w:rFonts w:ascii="Book Antiqua" w:eastAsia="Book Antiqua" w:hAnsi="Book Antiqua" w:cs="Book Antiqua"/>
          <w:color w:val="000000"/>
        </w:rPr>
        <w:t xml:space="preserve">e acquisition of the study data; Passi M and Rahman </w:t>
      </w:r>
      <w:r w:rsidRPr="000D7ABC">
        <w:rPr>
          <w:rFonts w:ascii="Book Antiqua" w:eastAsia="Book Antiqua" w:hAnsi="Book Antiqua" w:cs="Book Antiqua"/>
          <w:color w:val="000000"/>
        </w:rPr>
        <w:t xml:space="preserve">F were involved in the statistical analysis and </w:t>
      </w:r>
      <w:r w:rsidR="00614A90" w:rsidRPr="000D7ABC">
        <w:rPr>
          <w:rFonts w:ascii="Book Antiqua" w:eastAsia="Book Antiqua" w:hAnsi="Book Antiqua" w:cs="Book Antiqua"/>
          <w:color w:val="000000"/>
        </w:rPr>
        <w:t>interpretation of study results; Passi M, Rahman</w:t>
      </w:r>
      <w:r w:rsidRPr="000D7ABC">
        <w:rPr>
          <w:rFonts w:ascii="Book Antiqua" w:eastAsia="Book Antiqua" w:hAnsi="Book Antiqua" w:cs="Book Antiqua"/>
          <w:color w:val="000000"/>
        </w:rPr>
        <w:t xml:space="preserve"> F</w:t>
      </w:r>
      <w:r w:rsidR="00614A90" w:rsidRPr="000D7ABC">
        <w:rPr>
          <w:rFonts w:ascii="Book Antiqua" w:eastAsia="Book Antiqua" w:hAnsi="Book Antiqua" w:cs="Book Antiqua"/>
          <w:color w:val="000000"/>
        </w:rPr>
        <w:t>, Koh C, and Gurram</w:t>
      </w:r>
      <w:r w:rsidRPr="000D7ABC">
        <w:rPr>
          <w:rFonts w:ascii="Book Antiqua" w:eastAsia="Book Antiqua" w:hAnsi="Book Antiqua" w:cs="Book Antiqua"/>
          <w:color w:val="000000"/>
        </w:rPr>
        <w:t xml:space="preserve"> S were involved in the </w:t>
      </w:r>
      <w:r w:rsidRPr="000D7ABC">
        <w:rPr>
          <w:rFonts w:ascii="Book Antiqua" w:eastAsia="Book Antiqua" w:hAnsi="Book Antiqua" w:cs="Book Antiqua"/>
          <w:color w:val="000000"/>
        </w:rPr>
        <w:lastRenderedPageBreak/>
        <w:t>drafting and revision of the manuscript</w:t>
      </w:r>
      <w:r w:rsidR="00BC071B">
        <w:rPr>
          <w:rFonts w:ascii="Book Antiqua" w:eastAsia="Book Antiqua" w:hAnsi="Book Antiqua" w:cs="Book Antiqua"/>
          <w:color w:val="000000"/>
        </w:rPr>
        <w:t>;</w:t>
      </w:r>
      <w:r w:rsidR="00614A90" w:rsidRPr="000D7ABC">
        <w:rPr>
          <w:rFonts w:ascii="Book Antiqua" w:hAnsi="Book Antiqua"/>
          <w:lang w:eastAsia="zh-CN"/>
        </w:rPr>
        <w:t xml:space="preserve"> </w:t>
      </w:r>
      <w:r w:rsidR="00BC071B">
        <w:rPr>
          <w:rFonts w:ascii="Book Antiqua" w:eastAsia="Book Antiqua" w:hAnsi="Book Antiqua" w:cs="Book Antiqua"/>
          <w:color w:val="000000"/>
        </w:rPr>
        <w:t>a</w:t>
      </w:r>
      <w:r w:rsidRPr="000D7ABC">
        <w:rPr>
          <w:rFonts w:ascii="Book Antiqua" w:eastAsia="Book Antiqua" w:hAnsi="Book Antiqua" w:cs="Book Antiqua"/>
          <w:color w:val="000000"/>
        </w:rPr>
        <w:t xml:space="preserve">ll authors have read and approve the final manuscript. </w:t>
      </w:r>
    </w:p>
    <w:bookmarkEnd w:id="6"/>
    <w:bookmarkEnd w:id="7"/>
    <w:p w14:paraId="3F3F79A6" w14:textId="77777777" w:rsidR="00A77B3E" w:rsidRPr="000D7ABC" w:rsidRDefault="00A77B3E" w:rsidP="000D7ABC">
      <w:pPr>
        <w:snapToGrid w:val="0"/>
        <w:spacing w:line="360" w:lineRule="auto"/>
        <w:jc w:val="both"/>
        <w:rPr>
          <w:rFonts w:ascii="Book Antiqua" w:hAnsi="Book Antiqua"/>
        </w:rPr>
      </w:pPr>
    </w:p>
    <w:p w14:paraId="012AA63B" w14:textId="51D6660A"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Corresponding author: Monica Passi, MD, Academic Fellow, </w:t>
      </w:r>
      <w:r w:rsidRPr="000D7ABC">
        <w:rPr>
          <w:rFonts w:ascii="Book Antiqua" w:eastAsia="Book Antiqua" w:hAnsi="Book Antiqua" w:cs="Book Antiqua"/>
          <w:color w:val="000000"/>
        </w:rPr>
        <w:t>Digestive Disease</w:t>
      </w:r>
      <w:r w:rsidR="004824D0">
        <w:rPr>
          <w:rFonts w:ascii="Book Antiqua" w:eastAsia="Book Antiqua" w:hAnsi="Book Antiqua" w:cs="Book Antiqua"/>
          <w:color w:val="000000"/>
        </w:rPr>
        <w:t>s</w:t>
      </w:r>
      <w:r w:rsidRPr="000D7ABC">
        <w:rPr>
          <w:rFonts w:ascii="Book Antiqua" w:eastAsia="Book Antiqua" w:hAnsi="Book Antiqua" w:cs="Book Antiqua"/>
          <w:color w:val="000000"/>
        </w:rPr>
        <w:t xml:space="preserve"> Branch, National Institute of Diabetes and Digestive and Kidney Diseases, National Institutes of Health, 10 Center Drive Clinical Research Center, 5-2740, Bethesda, MD 20892, United States. mpassi305@gmail.com</w:t>
      </w:r>
    </w:p>
    <w:p w14:paraId="5C37DF80" w14:textId="77777777" w:rsidR="00A77B3E" w:rsidRPr="000D7ABC" w:rsidRDefault="00A77B3E" w:rsidP="000D7ABC">
      <w:pPr>
        <w:snapToGrid w:val="0"/>
        <w:spacing w:line="360" w:lineRule="auto"/>
        <w:jc w:val="both"/>
        <w:rPr>
          <w:rFonts w:ascii="Book Antiqua" w:hAnsi="Book Antiqua"/>
        </w:rPr>
      </w:pPr>
    </w:p>
    <w:p w14:paraId="668628EF"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Received: </w:t>
      </w:r>
      <w:r w:rsidRPr="000D7ABC">
        <w:rPr>
          <w:rFonts w:ascii="Book Antiqua" w:eastAsia="Book Antiqua" w:hAnsi="Book Antiqua" w:cs="Book Antiqua"/>
          <w:color w:val="000000"/>
        </w:rPr>
        <w:t>January 6, 2021</w:t>
      </w:r>
    </w:p>
    <w:p w14:paraId="43DD52A8"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Revised: </w:t>
      </w:r>
      <w:r w:rsidRPr="000D7ABC">
        <w:rPr>
          <w:rFonts w:ascii="Book Antiqua" w:eastAsia="Book Antiqua" w:hAnsi="Book Antiqua" w:cs="Book Antiqua"/>
          <w:color w:val="000000"/>
        </w:rPr>
        <w:t>February 19, 2021</w:t>
      </w:r>
    </w:p>
    <w:p w14:paraId="1CB8DE36" w14:textId="7971833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Accepted: </w:t>
      </w:r>
      <w:r w:rsidR="0066562E">
        <w:rPr>
          <w:rFonts w:ascii="Book Antiqua" w:eastAsia="宋体" w:hAnsi="Book Antiqua" w:cs="Book Antiqua"/>
          <w:color w:val="000000"/>
        </w:rPr>
        <w:t>March 11, 2021</w:t>
      </w:r>
    </w:p>
    <w:p w14:paraId="7B3175A9"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Published online: </w:t>
      </w:r>
    </w:p>
    <w:p w14:paraId="337BCF81" w14:textId="77777777" w:rsidR="00A77B3E" w:rsidRPr="000D7ABC" w:rsidRDefault="00A77B3E" w:rsidP="000D7ABC">
      <w:pPr>
        <w:snapToGrid w:val="0"/>
        <w:spacing w:line="360" w:lineRule="auto"/>
        <w:jc w:val="both"/>
        <w:rPr>
          <w:rFonts w:ascii="Book Antiqua" w:hAnsi="Book Antiqua"/>
        </w:rPr>
        <w:sectPr w:rsidR="00A77B3E" w:rsidRPr="000D7ABC" w:rsidSect="00FE70BB">
          <w:footerReference w:type="default" r:id="rId6"/>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2FD44C20"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lastRenderedPageBreak/>
        <w:t>Abstract</w:t>
      </w:r>
    </w:p>
    <w:p w14:paraId="7E792D4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BACKGROUND</w:t>
      </w:r>
    </w:p>
    <w:p w14:paraId="09CC06B2" w14:textId="77777777" w:rsidR="00A77B3E" w:rsidRPr="000D7ABC" w:rsidRDefault="00242D40" w:rsidP="000D7ABC">
      <w:pPr>
        <w:snapToGrid w:val="0"/>
        <w:spacing w:line="360" w:lineRule="auto"/>
        <w:jc w:val="both"/>
        <w:rPr>
          <w:rFonts w:ascii="Book Antiqua" w:hAnsi="Book Antiqua"/>
        </w:rPr>
      </w:pPr>
      <w:bookmarkStart w:id="8" w:name="OLE_LINK15"/>
      <w:bookmarkStart w:id="9" w:name="OLE_LINK16"/>
      <w:r w:rsidRPr="000D7ABC">
        <w:rPr>
          <w:rFonts w:ascii="Book Antiqua" w:eastAsia="Book Antiqua" w:hAnsi="Book Antiqua" w:cs="Book Antiqua"/>
          <w:color w:val="000000"/>
        </w:rPr>
        <w:t xml:space="preserve">With increasing volume and cost of gastrointestinal endoscopic procedures, the proper selection of patients for moderate sedation </w:t>
      </w:r>
      <w:r w:rsidR="00354097">
        <w:rPr>
          <w:rFonts w:ascii="Book Antiqua" w:eastAsia="Book Antiqua" w:hAnsi="Book Antiqua" w:cs="Book Antiqua"/>
          <w:color w:val="000000"/>
        </w:rPr>
        <w:t>becomes increasingly relevant. </w:t>
      </w:r>
      <w:r w:rsidRPr="000D7ABC">
        <w:rPr>
          <w:rFonts w:ascii="Book Antiqua" w:eastAsia="Book Antiqua" w:hAnsi="Book Antiqua" w:cs="Book Antiqua"/>
          <w:color w:val="000000"/>
        </w:rPr>
        <w:t>The current literature lacks consistent findings that allow for appropriate selection of patients for moderate sedation. </w:t>
      </w:r>
    </w:p>
    <w:bookmarkEnd w:id="8"/>
    <w:bookmarkEnd w:id="9"/>
    <w:p w14:paraId="732989CB" w14:textId="77777777" w:rsidR="00A77B3E" w:rsidRPr="000D7ABC" w:rsidRDefault="00A77B3E" w:rsidP="000D7ABC">
      <w:pPr>
        <w:snapToGrid w:val="0"/>
        <w:spacing w:line="360" w:lineRule="auto"/>
        <w:jc w:val="both"/>
        <w:rPr>
          <w:rFonts w:ascii="Book Antiqua" w:hAnsi="Book Antiqua"/>
        </w:rPr>
      </w:pPr>
    </w:p>
    <w:p w14:paraId="1B98144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AIM</w:t>
      </w:r>
    </w:p>
    <w:p w14:paraId="344DBD7B" w14:textId="0A7BBF24" w:rsidR="00A77B3E" w:rsidRPr="000D7ABC" w:rsidRDefault="00614A90" w:rsidP="000D7ABC">
      <w:pPr>
        <w:snapToGrid w:val="0"/>
        <w:spacing w:line="360" w:lineRule="auto"/>
        <w:jc w:val="both"/>
        <w:rPr>
          <w:rFonts w:ascii="Book Antiqua" w:hAnsi="Book Antiqua"/>
        </w:rPr>
      </w:pPr>
      <w:bookmarkStart w:id="10" w:name="OLE_LINK17"/>
      <w:bookmarkStart w:id="11" w:name="OLE_LINK18"/>
      <w:r w:rsidRPr="000D7ABC">
        <w:rPr>
          <w:rFonts w:ascii="Book Antiqua" w:eastAsia="Book Antiqua" w:hAnsi="Book Antiqua" w:cs="Book Antiqua"/>
          <w:color w:val="000000"/>
        </w:rPr>
        <w:t xml:space="preserve">To </w:t>
      </w:r>
      <w:r w:rsidR="00242D40" w:rsidRPr="000D7ABC">
        <w:rPr>
          <w:rFonts w:ascii="Book Antiqua" w:eastAsia="Book Antiqua" w:hAnsi="Book Antiqua" w:cs="Book Antiqua"/>
          <w:color w:val="000000"/>
        </w:rPr>
        <w:t>analyze a nationwide registry of patients to identify patient and procedural factors associated with lower sedation requirements for endoscopy.</w:t>
      </w:r>
    </w:p>
    <w:bookmarkEnd w:id="10"/>
    <w:bookmarkEnd w:id="11"/>
    <w:p w14:paraId="256AF68B" w14:textId="77777777" w:rsidR="00A77B3E" w:rsidRPr="000D7ABC" w:rsidRDefault="00A77B3E" w:rsidP="000D7ABC">
      <w:pPr>
        <w:snapToGrid w:val="0"/>
        <w:spacing w:line="360" w:lineRule="auto"/>
        <w:jc w:val="both"/>
        <w:rPr>
          <w:rFonts w:ascii="Book Antiqua" w:hAnsi="Book Antiqua"/>
        </w:rPr>
      </w:pPr>
    </w:p>
    <w:p w14:paraId="13810AB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METHODS</w:t>
      </w:r>
    </w:p>
    <w:p w14:paraId="5883D3C2" w14:textId="421911C4" w:rsidR="00A77B3E" w:rsidRPr="000D7ABC" w:rsidRDefault="00242D40" w:rsidP="000D7ABC">
      <w:pPr>
        <w:snapToGrid w:val="0"/>
        <w:spacing w:line="360" w:lineRule="auto"/>
        <w:jc w:val="both"/>
        <w:rPr>
          <w:rFonts w:ascii="Book Antiqua" w:hAnsi="Book Antiqua"/>
        </w:rPr>
      </w:pPr>
      <w:bookmarkStart w:id="12" w:name="OLE_LINK19"/>
      <w:bookmarkStart w:id="13" w:name="OLE_LINK20"/>
      <w:r w:rsidRPr="000D7ABC">
        <w:rPr>
          <w:rFonts w:ascii="Book Antiqua" w:eastAsia="Book Antiqua" w:hAnsi="Book Antiqua" w:cs="Book Antiqua"/>
          <w:color w:val="000000"/>
        </w:rPr>
        <w:t>The Clinical Outcomes Research Initi</w:t>
      </w:r>
      <w:r w:rsidR="00614A90" w:rsidRPr="000D7ABC">
        <w:rPr>
          <w:rFonts w:ascii="Book Antiqua" w:eastAsia="Book Antiqua" w:hAnsi="Book Antiqua" w:cs="Book Antiqua"/>
          <w:color w:val="000000"/>
        </w:rPr>
        <w:t>ative</w:t>
      </w:r>
      <w:r w:rsidR="004824D0">
        <w:rPr>
          <w:rFonts w:ascii="Book Antiqua" w:eastAsia="Book Antiqua" w:hAnsi="Book Antiqua" w:cs="Book Antiqua"/>
          <w:color w:val="000000"/>
        </w:rPr>
        <w:t xml:space="preserve"> </w:t>
      </w:r>
      <w:r w:rsidR="000044D7">
        <w:rPr>
          <w:rFonts w:ascii="Book Antiqua" w:eastAsia="Book Antiqua" w:hAnsi="Book Antiqua" w:cs="Book Antiqua"/>
          <w:color w:val="000000"/>
        </w:rPr>
        <w:t>National</w:t>
      </w:r>
      <w:r w:rsidR="000044D7" w:rsidRPr="000D7ABC">
        <w:rPr>
          <w:rFonts w:ascii="Book Antiqua" w:eastAsia="Book Antiqua" w:hAnsi="Book Antiqua" w:cs="Book Antiqua"/>
          <w:color w:val="000000"/>
        </w:rPr>
        <w:t xml:space="preserve"> Endoscopic Database</w:t>
      </w:r>
      <w:r w:rsidRPr="000D7ABC">
        <w:rPr>
          <w:rFonts w:ascii="Book Antiqua" w:eastAsia="Book Antiqua" w:hAnsi="Book Antiqua" w:cs="Book Antiqua"/>
          <w:color w:val="000000"/>
        </w:rPr>
        <w:t xml:space="preserve"> was queried to assess adult patients undergoing moderate sedation for esophagogastroduodenoscop</w:t>
      </w:r>
      <w:r w:rsidR="00614A90" w:rsidRPr="000D7ABC">
        <w:rPr>
          <w:rFonts w:ascii="Book Antiqua" w:eastAsia="Book Antiqua" w:hAnsi="Book Antiqua" w:cs="Book Antiqua"/>
          <w:color w:val="000000"/>
        </w:rPr>
        <w:t xml:space="preserve">y (EGD) and colonoscopy </w:t>
      </w:r>
      <w:r w:rsidR="00875E22" w:rsidRPr="000D7ABC">
        <w:rPr>
          <w:rFonts w:ascii="Book Antiqua" w:eastAsia="Book Antiqua" w:hAnsi="Book Antiqua" w:cs="Book Antiqua"/>
          <w:color w:val="000000"/>
        </w:rPr>
        <w:t>from</w:t>
      </w:r>
      <w:r w:rsidR="00614A90"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2008</w:t>
      </w:r>
      <w:r w:rsidR="00614A90" w:rsidRPr="000D7ABC">
        <w:rPr>
          <w:rFonts w:ascii="Book Antiqua" w:eastAsia="Book Antiqua" w:hAnsi="Book Antiqua" w:cs="Book Antiqua"/>
          <w:color w:val="000000"/>
        </w:rPr>
        <w:t xml:space="preserve"> to </w:t>
      </w:r>
      <w:r w:rsidRPr="000D7ABC">
        <w:rPr>
          <w:rFonts w:ascii="Book Antiqua" w:eastAsia="Book Antiqua" w:hAnsi="Book Antiqua" w:cs="Book Antiqua"/>
          <w:color w:val="000000"/>
        </w:rPr>
        <w:t>2014. Patients w</w:t>
      </w:r>
      <w:r w:rsidR="00614A90" w:rsidRPr="000D7ABC">
        <w:rPr>
          <w:rFonts w:ascii="Book Antiqua" w:eastAsia="Book Antiqua" w:hAnsi="Book Antiqua" w:cs="Book Antiqua"/>
          <w:color w:val="000000"/>
        </w:rPr>
        <w:t>ere stratified into two groups [</w:t>
      </w:r>
      <w:r w:rsidRPr="000D7ABC">
        <w:rPr>
          <w:rFonts w:ascii="Book Antiqua" w:eastAsia="Book Antiqua" w:hAnsi="Book Antiqua" w:cs="Book Antiqua"/>
          <w:color w:val="000000"/>
        </w:rPr>
        <w:t>low dose (LD) and high dose</w:t>
      </w:r>
      <w:r w:rsidR="00614A90" w:rsidRPr="000D7ABC">
        <w:rPr>
          <w:rFonts w:ascii="Book Antiqua" w:eastAsia="Book Antiqua" w:hAnsi="Book Antiqua" w:cs="Book Antiqua"/>
          <w:color w:val="000000"/>
        </w:rPr>
        <w:t xml:space="preserve"> sedation]</w:t>
      </w:r>
      <w:r w:rsidRPr="000D7ABC">
        <w:rPr>
          <w:rFonts w:ascii="Book Antiqua" w:eastAsia="Book Antiqua" w:hAnsi="Book Antiqua" w:cs="Book Antiqua"/>
          <w:color w:val="000000"/>
        </w:rPr>
        <w:t xml:space="preserve"> </w:t>
      </w:r>
      <w:r w:rsidR="00354097">
        <w:rPr>
          <w:rFonts w:ascii="Book Antiqua" w:eastAsia="Book Antiqua" w:hAnsi="Book Antiqua" w:cs="Book Antiqua"/>
          <w:color w:val="000000"/>
        </w:rPr>
        <w:t>based on sedation requirements.</w:t>
      </w:r>
      <w:r w:rsidRPr="000D7ABC">
        <w:rPr>
          <w:rFonts w:ascii="Book Antiqua" w:eastAsia="Book Antiqua" w:hAnsi="Book Antiqua" w:cs="Book Antiqua"/>
          <w:color w:val="000000"/>
        </w:rPr>
        <w:t xml:space="preserve"> Anthropometric, procedural, and anesthesia data were compared, and multivariable analysis was performed to identify factors associated with LD sedation.</w:t>
      </w:r>
    </w:p>
    <w:bookmarkEnd w:id="12"/>
    <w:bookmarkEnd w:id="13"/>
    <w:p w14:paraId="545FA0CD" w14:textId="77777777" w:rsidR="00A77B3E" w:rsidRPr="000D7ABC" w:rsidRDefault="00A77B3E" w:rsidP="000D7ABC">
      <w:pPr>
        <w:snapToGrid w:val="0"/>
        <w:spacing w:line="360" w:lineRule="auto"/>
        <w:jc w:val="both"/>
        <w:rPr>
          <w:rFonts w:ascii="Book Antiqua" w:hAnsi="Book Antiqua"/>
        </w:rPr>
      </w:pPr>
    </w:p>
    <w:p w14:paraId="73A8C4D1"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RESULTS</w:t>
      </w:r>
    </w:p>
    <w:p w14:paraId="2C9378CB" w14:textId="131EFC4C" w:rsidR="00A77B3E" w:rsidRPr="000D7ABC" w:rsidRDefault="00614A90" w:rsidP="000D7ABC">
      <w:pPr>
        <w:snapToGrid w:val="0"/>
        <w:spacing w:line="360" w:lineRule="auto"/>
        <w:jc w:val="both"/>
        <w:rPr>
          <w:rFonts w:ascii="Book Antiqua" w:hAnsi="Book Antiqua"/>
        </w:rPr>
      </w:pPr>
      <w:bookmarkStart w:id="14" w:name="OLE_LINK21"/>
      <w:bookmarkStart w:id="15" w:name="OLE_LINK22"/>
      <w:r w:rsidRPr="000D7ABC">
        <w:rPr>
          <w:rFonts w:ascii="Book Antiqua" w:eastAsia="Book Antiqua" w:hAnsi="Book Antiqua" w:cs="Book Antiqua"/>
          <w:color w:val="000000"/>
        </w:rPr>
        <w:t>Of the 371</w:t>
      </w:r>
      <w:r w:rsidR="00242D40" w:rsidRPr="000D7ABC">
        <w:rPr>
          <w:rFonts w:ascii="Book Antiqua" w:eastAsia="Book Antiqua" w:hAnsi="Book Antiqua" w:cs="Book Antiqua"/>
          <w:color w:val="000000"/>
        </w:rPr>
        <w:t>102 pat</w:t>
      </w:r>
      <w:r w:rsidRPr="000D7ABC">
        <w:rPr>
          <w:rFonts w:ascii="Book Antiqua" w:eastAsia="Book Antiqua" w:hAnsi="Book Antiqua" w:cs="Book Antiqua"/>
          <w:color w:val="000000"/>
        </w:rPr>
        <w:t>ients included in the study, 63</w:t>
      </w:r>
      <w:r w:rsidR="00242D40" w:rsidRPr="000D7ABC">
        <w:rPr>
          <w:rFonts w:ascii="Book Antiqua" w:eastAsia="Book Antiqua" w:hAnsi="Book Antiqua" w:cs="Book Antiqua"/>
          <w:color w:val="000000"/>
        </w:rPr>
        <w:t>137 where stratified int</w:t>
      </w:r>
      <w:r w:rsidRPr="000D7ABC">
        <w:rPr>
          <w:rFonts w:ascii="Book Antiqua" w:eastAsia="Book Antiqua" w:hAnsi="Book Antiqua" w:cs="Book Antiqua"/>
          <w:color w:val="000000"/>
        </w:rPr>
        <w:t>o the LD sedation group and 307</w:t>
      </w:r>
      <w:r w:rsidR="00242D40" w:rsidRPr="000D7ABC">
        <w:rPr>
          <w:rFonts w:ascii="Book Antiqua" w:eastAsia="Book Antiqua" w:hAnsi="Book Antiqua" w:cs="Book Antiqua"/>
          <w:color w:val="000000"/>
        </w:rPr>
        <w:t xml:space="preserve">965 were in the </w:t>
      </w:r>
      <w:r w:rsidRPr="000D7ABC">
        <w:rPr>
          <w:rFonts w:ascii="Book Antiqua" w:eastAsia="Book Antiqua" w:hAnsi="Book Antiqua" w:cs="Book Antiqua"/>
          <w:color w:val="000000"/>
        </w:rPr>
        <w:t>high dose</w:t>
      </w:r>
      <w:r w:rsidR="00242D40" w:rsidRPr="000D7ABC">
        <w:rPr>
          <w:rFonts w:ascii="Book Antiqua" w:eastAsia="Book Antiqua" w:hAnsi="Book Antiqua" w:cs="Book Antiqua"/>
          <w:color w:val="000000"/>
        </w:rPr>
        <w:t xml:space="preserve"> group. Moderate sedation was managed primarily by endoscopists (50%) and anesthesia providers (47%). Patients undergoing EGDs and procedures performed in the inpatient setting, in ambulatory surgery centers, </w:t>
      </w:r>
      <w:r w:rsidR="00FC59AA" w:rsidRPr="000D7ABC">
        <w:rPr>
          <w:rFonts w:ascii="Book Antiqua" w:eastAsia="Book Antiqua" w:hAnsi="Book Antiqua" w:cs="Book Antiqua"/>
          <w:color w:val="000000"/>
        </w:rPr>
        <w:t>intensive care units</w:t>
      </w:r>
      <w:r w:rsidR="00242D40" w:rsidRPr="000D7ABC">
        <w:rPr>
          <w:rFonts w:ascii="Book Antiqua" w:eastAsia="Book Antiqua" w:hAnsi="Book Antiqua" w:cs="Book Antiqua"/>
          <w:color w:val="000000"/>
        </w:rPr>
        <w:t xml:space="preserve"> or hospital wards, required less sedation than colonoscopies, outpatient procedures and procedures done in endoscopy suites, respectively (</w:t>
      </w:r>
      <w:r w:rsidR="00242D40" w:rsidRPr="000D7ABC">
        <w:rPr>
          <w:rFonts w:ascii="Book Antiqua" w:eastAsia="Book Antiqua" w:hAnsi="Book Antiqua" w:cs="Book Antiqua"/>
          <w:i/>
          <w:color w:val="000000"/>
        </w:rPr>
        <w:t>P</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&lt;</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 xml:space="preserve">0.0001 for all). On multivariable analysis, factors predictive of tolerance with lower sedation requirements for EGDs and </w:t>
      </w:r>
      <w:r w:rsidR="00242D40" w:rsidRPr="000D7ABC">
        <w:rPr>
          <w:rFonts w:ascii="Book Antiqua" w:eastAsia="Book Antiqua" w:hAnsi="Book Antiqua" w:cs="Book Antiqua"/>
          <w:color w:val="000000"/>
        </w:rPr>
        <w:lastRenderedPageBreak/>
        <w:t xml:space="preserve">colonoscopies were female gender, age </w:t>
      </w:r>
      <w:r w:rsidRPr="000D7ABC">
        <w:rPr>
          <w:rFonts w:ascii="Book Antiqua" w:eastAsia="宋体" w:hAnsi="Book Antiqua" w:cs="Book Antiqua"/>
          <w:color w:val="000000"/>
        </w:rPr>
        <w:t>≥</w:t>
      </w:r>
      <w:r w:rsidR="00242D40" w:rsidRPr="000D7ABC">
        <w:rPr>
          <w:rFonts w:ascii="Book Antiqua" w:eastAsia="Book Antiqua" w:hAnsi="Book Antiqua" w:cs="Book Antiqua"/>
          <w:color w:val="000000"/>
        </w:rPr>
        <w:t xml:space="preserve"> 50, non-White race, Hispanic descent, </w:t>
      </w:r>
      <w:r w:rsidR="00E123BB" w:rsidRPr="000D7ABC">
        <w:rPr>
          <w:rFonts w:ascii="Book Antiqua" w:eastAsia="Book Antiqua" w:hAnsi="Book Antiqua" w:cs="Book Antiqua"/>
          <w:color w:val="000000"/>
        </w:rPr>
        <w:t>body mass index</w:t>
      </w:r>
      <w:r w:rsidR="00242D40"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w:t>
      </w:r>
      <w:r w:rsidR="00242D40" w:rsidRPr="000D7ABC">
        <w:rPr>
          <w:rFonts w:ascii="Book Antiqua" w:eastAsia="Book Antiqua" w:hAnsi="Book Antiqua" w:cs="Book Antiqua"/>
          <w:color w:val="000000"/>
        </w:rPr>
        <w:t xml:space="preserve"> 25</w:t>
      </w:r>
      <w:r w:rsidR="00C030A7">
        <w:rPr>
          <w:rFonts w:ascii="Book Antiqua" w:eastAsia="Book Antiqua" w:hAnsi="Book Antiqua" w:cs="Book Antiqua"/>
          <w:color w:val="000000"/>
        </w:rPr>
        <w:t xml:space="preserve"> kg/m</w:t>
      </w:r>
      <w:r w:rsidR="00C030A7" w:rsidRPr="000044D7">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 xml:space="preserve">, and higher </w:t>
      </w:r>
      <w:r w:rsidRPr="000D7ABC">
        <w:rPr>
          <w:rFonts w:ascii="Book Antiqua" w:eastAsia="Book Antiqua" w:hAnsi="Book Antiqua" w:cs="Book Antiqua"/>
          <w:color w:val="000000"/>
        </w:rPr>
        <w:t xml:space="preserve">American Society of Anesthesia </w:t>
      </w:r>
      <w:r w:rsidR="00242D40" w:rsidRPr="000D7ABC">
        <w:rPr>
          <w:rFonts w:ascii="Book Antiqua" w:eastAsia="Book Antiqua" w:hAnsi="Book Antiqua" w:cs="Book Antiqua"/>
          <w:color w:val="000000"/>
        </w:rPr>
        <w:t>Class (</w:t>
      </w:r>
      <w:r w:rsidR="00242D40" w:rsidRPr="000D7ABC">
        <w:rPr>
          <w:rFonts w:ascii="Book Antiqua" w:eastAsia="Book Antiqua" w:hAnsi="Book Antiqua" w:cs="Book Antiqua"/>
          <w:i/>
          <w:color w:val="000000"/>
        </w:rPr>
        <w:t>P</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&lt;</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0.0001 for all).</w:t>
      </w:r>
    </w:p>
    <w:p w14:paraId="308DC8C2" w14:textId="77777777" w:rsidR="00A77B3E" w:rsidRPr="000D7ABC" w:rsidRDefault="00A77B3E" w:rsidP="000D7ABC">
      <w:pPr>
        <w:snapToGrid w:val="0"/>
        <w:spacing w:line="360" w:lineRule="auto"/>
        <w:jc w:val="both"/>
        <w:rPr>
          <w:rFonts w:ascii="Book Antiqua" w:hAnsi="Book Antiqua"/>
        </w:rPr>
      </w:pPr>
    </w:p>
    <w:bookmarkEnd w:id="14"/>
    <w:bookmarkEnd w:id="15"/>
    <w:p w14:paraId="4A5B791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CONCLUSION</w:t>
      </w:r>
    </w:p>
    <w:p w14:paraId="3242480B" w14:textId="77777777" w:rsidR="00A77B3E" w:rsidRPr="000D7ABC" w:rsidRDefault="00242D40" w:rsidP="000D7ABC">
      <w:pPr>
        <w:snapToGrid w:val="0"/>
        <w:spacing w:line="360" w:lineRule="auto"/>
        <w:jc w:val="both"/>
        <w:rPr>
          <w:rFonts w:ascii="Book Antiqua" w:hAnsi="Book Antiqua"/>
        </w:rPr>
      </w:pPr>
      <w:bookmarkStart w:id="16" w:name="OLE_LINK23"/>
      <w:bookmarkStart w:id="17" w:name="OLE_LINK24"/>
      <w:r w:rsidRPr="000D7ABC">
        <w:rPr>
          <w:rFonts w:ascii="Book Antiqua" w:eastAsia="Book Antiqua" w:hAnsi="Book Antiqua" w:cs="Book Antiqua"/>
          <w:color w:val="000000"/>
        </w:rPr>
        <w:t xml:space="preserve">Clinicians should consider these patient profiles in determining which patients will better tolerate moderate sedation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better suited for alternative sedation methods.</w:t>
      </w:r>
    </w:p>
    <w:bookmarkEnd w:id="16"/>
    <w:bookmarkEnd w:id="17"/>
    <w:p w14:paraId="33D2A729" w14:textId="77777777" w:rsidR="00A77B3E" w:rsidRPr="000D7ABC" w:rsidRDefault="00A77B3E" w:rsidP="000D7ABC">
      <w:pPr>
        <w:snapToGrid w:val="0"/>
        <w:spacing w:line="360" w:lineRule="auto"/>
        <w:jc w:val="both"/>
        <w:rPr>
          <w:rFonts w:ascii="Book Antiqua" w:hAnsi="Book Antiqua"/>
        </w:rPr>
      </w:pPr>
    </w:p>
    <w:p w14:paraId="3363AF94" w14:textId="7A43F781"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Key Words: </w:t>
      </w:r>
      <w:bookmarkStart w:id="18" w:name="OLE_LINK11"/>
      <w:bookmarkStart w:id="19" w:name="OLE_LINK12"/>
      <w:r w:rsidRPr="000D7ABC">
        <w:rPr>
          <w:rFonts w:ascii="Book Antiqua" w:eastAsia="Book Antiqua" w:hAnsi="Book Antiqua" w:cs="Book Antiqua"/>
          <w:color w:val="000000"/>
        </w:rPr>
        <w:t xml:space="preserve">Gastrointestinal </w:t>
      </w:r>
      <w:r w:rsidR="00614A90" w:rsidRPr="000D7ABC">
        <w:rPr>
          <w:rFonts w:ascii="Book Antiqua" w:eastAsia="Book Antiqua" w:hAnsi="Book Antiqua" w:cs="Book Antiqua"/>
          <w:color w:val="000000"/>
        </w:rPr>
        <w:t>endoscopy</w:t>
      </w:r>
      <w:r w:rsidRPr="000D7ABC">
        <w:rPr>
          <w:rFonts w:ascii="Book Antiqua" w:eastAsia="Book Antiqua" w:hAnsi="Book Antiqua" w:cs="Book Antiqua"/>
          <w:color w:val="000000"/>
        </w:rPr>
        <w:t>; Anesthesia; Moderate (</w:t>
      </w:r>
      <w:r w:rsidR="00BC071B">
        <w:rPr>
          <w:rFonts w:ascii="Book Antiqua" w:eastAsia="Book Antiqua" w:hAnsi="Book Antiqua" w:cs="Book Antiqua"/>
          <w:color w:val="000000"/>
        </w:rPr>
        <w:t>c</w:t>
      </w:r>
      <w:r w:rsidRPr="000D7ABC">
        <w:rPr>
          <w:rFonts w:ascii="Book Antiqua" w:eastAsia="Book Antiqua" w:hAnsi="Book Antiqua" w:cs="Book Antiqua"/>
          <w:color w:val="000000"/>
        </w:rPr>
        <w:t>onscious) Sedation; Sedation tolerance</w:t>
      </w:r>
    </w:p>
    <w:bookmarkEnd w:id="18"/>
    <w:bookmarkEnd w:id="19"/>
    <w:p w14:paraId="125398E2" w14:textId="77777777" w:rsidR="00A77B3E" w:rsidRPr="000D7ABC" w:rsidRDefault="00A77B3E" w:rsidP="000D7ABC">
      <w:pPr>
        <w:snapToGrid w:val="0"/>
        <w:spacing w:line="360" w:lineRule="auto"/>
        <w:jc w:val="both"/>
        <w:rPr>
          <w:rFonts w:ascii="Book Antiqua" w:hAnsi="Book Antiqua"/>
        </w:rPr>
      </w:pPr>
    </w:p>
    <w:p w14:paraId="2C1CE0F5"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 xml:space="preserve">Passi M, Rahman F, Gurram S, Kumar S, Koh C. </w:t>
      </w:r>
      <w:r w:rsidR="00614A90" w:rsidRPr="000D7ABC">
        <w:rPr>
          <w:rFonts w:ascii="Book Antiqua" w:eastAsia="Book Antiqua" w:hAnsi="Book Antiqua" w:cs="Book Antiqua"/>
          <w:color w:val="000000"/>
        </w:rPr>
        <w:t>Identifying who best tolerates moderate sedation: Results from a National Database of Gastrointestinal Endoscopic outcomes.</w:t>
      </w:r>
      <w:r w:rsidR="00614A90" w:rsidRPr="000D7ABC">
        <w:rPr>
          <w:rFonts w:ascii="Book Antiqua" w:hAnsi="Book Antiqua"/>
          <w:lang w:eastAsia="zh-CN"/>
        </w:rPr>
        <w:t xml:space="preserve"> </w:t>
      </w:r>
      <w:r w:rsidRPr="000D7ABC">
        <w:rPr>
          <w:rFonts w:ascii="Book Antiqua" w:eastAsia="Book Antiqua" w:hAnsi="Book Antiqua" w:cs="Book Antiqua"/>
          <w:i/>
          <w:iCs/>
          <w:color w:val="000000"/>
        </w:rPr>
        <w:t xml:space="preserve">World J </w:t>
      </w:r>
      <w:proofErr w:type="spellStart"/>
      <w:r w:rsidRPr="000D7ABC">
        <w:rPr>
          <w:rFonts w:ascii="Book Antiqua" w:eastAsia="Book Antiqua" w:hAnsi="Book Antiqua" w:cs="Book Antiqua"/>
          <w:i/>
          <w:iCs/>
          <w:color w:val="000000"/>
        </w:rPr>
        <w:t>Gastrointest</w:t>
      </w:r>
      <w:proofErr w:type="spellEnd"/>
      <w:r w:rsidRPr="000D7ABC">
        <w:rPr>
          <w:rFonts w:ascii="Book Antiqua" w:eastAsia="Book Antiqua" w:hAnsi="Book Antiqua" w:cs="Book Antiqua"/>
          <w:i/>
          <w:iCs/>
          <w:color w:val="000000"/>
        </w:rPr>
        <w:t xml:space="preserve"> </w:t>
      </w:r>
      <w:proofErr w:type="spellStart"/>
      <w:r w:rsidRPr="000D7ABC">
        <w:rPr>
          <w:rFonts w:ascii="Book Antiqua" w:eastAsia="Book Antiqua" w:hAnsi="Book Antiqua" w:cs="Book Antiqua"/>
          <w:i/>
          <w:iCs/>
          <w:color w:val="000000"/>
        </w:rPr>
        <w:t>Endosc</w:t>
      </w:r>
      <w:proofErr w:type="spellEnd"/>
      <w:r w:rsidRPr="000D7ABC">
        <w:rPr>
          <w:rFonts w:ascii="Book Antiqua" w:eastAsia="Book Antiqua" w:hAnsi="Book Antiqua" w:cs="Book Antiqua"/>
          <w:color w:val="000000"/>
        </w:rPr>
        <w:t xml:space="preserve"> 2021; In press</w:t>
      </w:r>
    </w:p>
    <w:p w14:paraId="6AEEDC16" w14:textId="77777777" w:rsidR="00A77B3E" w:rsidRPr="000D7ABC" w:rsidRDefault="00A77B3E" w:rsidP="000D7ABC">
      <w:pPr>
        <w:snapToGrid w:val="0"/>
        <w:spacing w:line="360" w:lineRule="auto"/>
        <w:jc w:val="both"/>
        <w:rPr>
          <w:rFonts w:ascii="Book Antiqua" w:hAnsi="Book Antiqua"/>
        </w:rPr>
      </w:pPr>
    </w:p>
    <w:p w14:paraId="687E23F6" w14:textId="3888D7B5"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Core Tip: </w:t>
      </w:r>
      <w:bookmarkStart w:id="20" w:name="OLE_LINK13"/>
      <w:bookmarkStart w:id="21" w:name="OLE_LINK14"/>
      <w:r w:rsidRPr="000D7ABC">
        <w:rPr>
          <w:rFonts w:ascii="Book Antiqua" w:eastAsia="Book Antiqua" w:hAnsi="Book Antiqua" w:cs="Book Antiqua"/>
          <w:color w:val="000000"/>
        </w:rPr>
        <w:t>Limited society guidelines currently exist to aid endoscopists in the selection of the most appropriate sedation method. Rather, it is at the discretion of the endoscopist on a case-by-case basis, with many decisions made based on gut feeling and previous personal experience. With the growing focus on patient satisfaction as a metric for reimbursement and an increased focus on healthcare cost containment initiatives, identifying which patients can safely and effectively undergo endoscopy without anesthesia-administered sedation is becoming exceedingly important. Existing studies on this topic to date have been small scale, single-center data with inconsistent findings. Robust data to drive practice patterns have been lacking. As such, we have capitalized upon nationwide data found in the Clinical Outcomes Research Initiati</w:t>
      </w:r>
      <w:r w:rsidR="00614A90" w:rsidRPr="000D7ABC">
        <w:rPr>
          <w:rFonts w:ascii="Book Antiqua" w:eastAsia="Book Antiqua" w:hAnsi="Book Antiqua" w:cs="Book Antiqua"/>
          <w:color w:val="000000"/>
        </w:rPr>
        <w:t xml:space="preserve">ve </w:t>
      </w:r>
      <w:r w:rsidR="00BC071B" w:rsidRPr="000D7ABC">
        <w:rPr>
          <w:rFonts w:ascii="Book Antiqua" w:eastAsia="Book Antiqua" w:hAnsi="Book Antiqua" w:cs="Book Antiqua"/>
          <w:color w:val="000000"/>
        </w:rPr>
        <w:t>National Endoscopic Database</w:t>
      </w:r>
      <w:r w:rsidRPr="000D7ABC">
        <w:rPr>
          <w:rFonts w:ascii="Book Antiqua" w:eastAsia="Book Antiqua" w:hAnsi="Book Antiqua" w:cs="Book Antiqua"/>
          <w:color w:val="000000"/>
        </w:rPr>
        <w:t xml:space="preserve"> to clarify these discrepancies and to identify patient and procedure characteristics that may predict better patient tolerance to endoscopy with moderate sedation.</w:t>
      </w:r>
    </w:p>
    <w:p w14:paraId="4A368AD4" w14:textId="77777777" w:rsidR="00A77B3E" w:rsidRPr="000D7ABC" w:rsidRDefault="00AE7974" w:rsidP="000D7ABC">
      <w:pPr>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bookmarkEnd w:id="20"/>
      <w:bookmarkEnd w:id="21"/>
      <w:r w:rsidR="00242D40" w:rsidRPr="000D7ABC">
        <w:rPr>
          <w:rFonts w:ascii="Book Antiqua" w:eastAsia="Book Antiqua" w:hAnsi="Book Antiqua" w:cs="Book Antiqua"/>
          <w:b/>
          <w:caps/>
          <w:color w:val="000000"/>
          <w:u w:val="single"/>
        </w:rPr>
        <w:lastRenderedPageBreak/>
        <w:t>INTRODUCTION</w:t>
      </w:r>
    </w:p>
    <w:p w14:paraId="2978C786" w14:textId="77777777" w:rsidR="00A77B3E" w:rsidRPr="000D7ABC" w:rsidRDefault="00242D40" w:rsidP="000D7ABC">
      <w:pPr>
        <w:snapToGrid w:val="0"/>
        <w:spacing w:line="360" w:lineRule="auto"/>
        <w:jc w:val="both"/>
        <w:rPr>
          <w:rFonts w:ascii="Book Antiqua" w:hAnsi="Book Antiqua"/>
        </w:rPr>
      </w:pPr>
      <w:bookmarkStart w:id="22" w:name="OLE_LINK25"/>
      <w:bookmarkStart w:id="23" w:name="OLE_LINK26"/>
      <w:r w:rsidRPr="000D7ABC">
        <w:rPr>
          <w:rFonts w:ascii="Book Antiqua" w:eastAsia="Book Antiqua" w:hAnsi="Book Antiqua" w:cs="Book Antiqua"/>
          <w:color w:val="000000"/>
        </w:rPr>
        <w:t>Adequate sedation and analgesia are considered integral components of a good quality, endoscopic exam</w:t>
      </w:r>
      <w:r w:rsidRPr="000D7ABC">
        <w:rPr>
          <w:rFonts w:ascii="Book Antiqua" w:eastAsia="Book Antiqua" w:hAnsi="Book Antiqua" w:cs="Book Antiqua"/>
          <w:color w:val="000000"/>
          <w:vertAlign w:val="superscript"/>
        </w:rPr>
        <w:t>[1]</w:t>
      </w:r>
      <w:r w:rsidR="00354097">
        <w:rPr>
          <w:rFonts w:ascii="Book Antiqua" w:eastAsia="Book Antiqua" w:hAnsi="Book Antiqua" w:cs="Book Antiqua"/>
          <w:color w:val="000000"/>
        </w:rPr>
        <w:t>. </w:t>
      </w:r>
      <w:r w:rsidRPr="000D7ABC">
        <w:rPr>
          <w:rFonts w:ascii="Book Antiqua" w:eastAsia="Book Antiqua" w:hAnsi="Book Antiqua" w:cs="Book Antiqua"/>
          <w:color w:val="000000"/>
        </w:rPr>
        <w:t>With the adoption of th</w:t>
      </w:r>
      <w:r w:rsidR="00614A90" w:rsidRPr="000D7ABC">
        <w:rPr>
          <w:rFonts w:ascii="Book Antiqua" w:eastAsia="Book Antiqua" w:hAnsi="Book Antiqua" w:cs="Book Antiqua"/>
          <w:color w:val="000000"/>
        </w:rPr>
        <w:t>e patient-centered care model, </w:t>
      </w:r>
      <w:r w:rsidRPr="000D7ABC">
        <w:rPr>
          <w:rFonts w:ascii="Book Antiqua" w:eastAsia="Book Antiqua" w:hAnsi="Book Antiqua" w:cs="Book Antiqua"/>
          <w:color w:val="000000"/>
        </w:rPr>
        <w:t xml:space="preserve">there has been a rise in the use of procedural sedation where 98% of endoscopists in the United </w:t>
      </w:r>
      <w:r w:rsidR="00614A90" w:rsidRPr="000D7ABC">
        <w:rPr>
          <w:rFonts w:ascii="Book Antiqua" w:eastAsia="Book Antiqua" w:hAnsi="Book Antiqua" w:cs="Book Antiqua"/>
          <w:color w:val="000000"/>
        </w:rPr>
        <w:t>States</w:t>
      </w:r>
      <w:r w:rsidRPr="000D7ABC">
        <w:rPr>
          <w:rFonts w:ascii="Book Antiqua" w:eastAsia="Book Antiqua" w:hAnsi="Book Antiqua" w:cs="Book Antiqua"/>
          <w:color w:val="000000"/>
        </w:rPr>
        <w:t xml:space="preserve"> routinely administer sedation during endoscopies</w:t>
      </w:r>
      <w:r w:rsidRPr="000D7ABC">
        <w:rPr>
          <w:rFonts w:ascii="Book Antiqua" w:eastAsia="Book Antiqua" w:hAnsi="Book Antiqua" w:cs="Book Antiqua"/>
          <w:color w:val="000000"/>
          <w:vertAlign w:val="superscript"/>
        </w:rPr>
        <w:t>[1,2]</w:t>
      </w:r>
      <w:r w:rsidR="00354097">
        <w:rPr>
          <w:rFonts w:ascii="Book Antiqua" w:eastAsia="Book Antiqua" w:hAnsi="Book Antiqua" w:cs="Book Antiqua"/>
          <w:color w:val="000000"/>
        </w:rPr>
        <w:t>. </w:t>
      </w:r>
      <w:r w:rsidRPr="000D7ABC">
        <w:rPr>
          <w:rFonts w:ascii="Book Antiqua" w:eastAsia="Book Antiqua" w:hAnsi="Book Antiqua" w:cs="Book Antiqua"/>
          <w:color w:val="000000"/>
        </w:rPr>
        <w:t>The use of procedural sedation is primarily intended to reduce patient anxiety and discomfort, thereby improving tolerability and satisfaction for the procedure</w:t>
      </w:r>
      <w:r w:rsidRPr="000D7ABC">
        <w:rPr>
          <w:rFonts w:ascii="Book Antiqua" w:eastAsia="Book Antiqua" w:hAnsi="Book Antiqua" w:cs="Book Antiqua"/>
          <w:color w:val="000000"/>
          <w:vertAlign w:val="superscript"/>
        </w:rPr>
        <w:t>[1]</w:t>
      </w:r>
      <w:r w:rsidR="00354097">
        <w:rPr>
          <w:rFonts w:ascii="Book Antiqua" w:eastAsia="Book Antiqua" w:hAnsi="Book Antiqua" w:cs="Book Antiqua"/>
          <w:color w:val="000000"/>
        </w:rPr>
        <w:t>. </w:t>
      </w:r>
      <w:r w:rsidRPr="000D7ABC">
        <w:rPr>
          <w:rFonts w:ascii="Book Antiqua" w:eastAsia="Book Antiqua" w:hAnsi="Book Antiqua" w:cs="Book Antiqua"/>
          <w:color w:val="000000"/>
        </w:rPr>
        <w:t>Sedation also provides the endoscopist with an ideal environment for a thorough exam a</w:t>
      </w:r>
      <w:r w:rsidR="00354097">
        <w:rPr>
          <w:rFonts w:ascii="Book Antiqua" w:eastAsia="Book Antiqua" w:hAnsi="Book Antiqua" w:cs="Book Antiqua"/>
          <w:color w:val="000000"/>
        </w:rPr>
        <w:t>llowing for improved outcomes. </w:t>
      </w:r>
      <w:r w:rsidRPr="000D7ABC">
        <w:rPr>
          <w:rFonts w:ascii="Book Antiqua" w:eastAsia="Book Antiqua" w:hAnsi="Book Antiqua" w:cs="Book Antiqua"/>
          <w:color w:val="000000"/>
        </w:rPr>
        <w:t>The importance of high-quality procedures, and the increasing patient awareness and expectation of a painless examination highlight the need for effective procedural sedation</w:t>
      </w:r>
      <w:r w:rsidRPr="000D7ABC">
        <w:rPr>
          <w:rFonts w:ascii="Book Antiqua" w:eastAsia="Book Antiqua" w:hAnsi="Book Antiqua" w:cs="Book Antiqua"/>
          <w:color w:val="000000"/>
          <w:vertAlign w:val="superscript"/>
        </w:rPr>
        <w:t>[3]</w:t>
      </w:r>
      <w:r w:rsidRPr="000D7ABC">
        <w:rPr>
          <w:rFonts w:ascii="Book Antiqua" w:eastAsia="Book Antiqua" w:hAnsi="Book Antiqua" w:cs="Book Antiqua"/>
          <w:color w:val="000000"/>
        </w:rPr>
        <w:t>.</w:t>
      </w:r>
    </w:p>
    <w:p w14:paraId="198B37B9" w14:textId="3B633609"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The use of moderate (conscious) sedation provides adequate control of pain and anxiety, a safety margin when compared with deep sedation and general anesthesia, and provides adequate anesthesia for the majority of routine endoscopies</w:t>
      </w:r>
      <w:r w:rsidRPr="000D7ABC">
        <w:rPr>
          <w:rFonts w:ascii="Book Antiqua" w:eastAsia="Book Antiqua" w:hAnsi="Book Antiqua" w:cs="Book Antiqua"/>
          <w:color w:val="000000"/>
          <w:vertAlign w:val="superscript"/>
        </w:rPr>
        <w:t>[4]</w:t>
      </w:r>
      <w:r w:rsidR="00354097">
        <w:rPr>
          <w:rFonts w:ascii="Book Antiqua" w:eastAsia="Book Antiqua" w:hAnsi="Book Antiqua" w:cs="Book Antiqua"/>
          <w:color w:val="000000"/>
        </w:rPr>
        <w:t>. </w:t>
      </w:r>
      <w:r w:rsidRPr="000D7ABC">
        <w:rPr>
          <w:rFonts w:ascii="Book Antiqua" w:eastAsia="Book Antiqua" w:hAnsi="Book Antiqua" w:cs="Book Antiqua"/>
          <w:color w:val="000000"/>
        </w:rPr>
        <w:t xml:space="preserve">In the </w:t>
      </w:r>
      <w:r w:rsidR="00614A90" w:rsidRPr="000D7ABC">
        <w:rPr>
          <w:rFonts w:ascii="Book Antiqua" w:eastAsia="Book Antiqua" w:hAnsi="Book Antiqua" w:cs="Book Antiqua"/>
          <w:color w:val="000000"/>
        </w:rPr>
        <w:t>United States,</w:t>
      </w:r>
      <w:r w:rsidRPr="000D7ABC">
        <w:rPr>
          <w:rFonts w:ascii="Book Antiqua" w:eastAsia="Book Antiqua" w:hAnsi="Book Antiqua" w:cs="Book Antiqua"/>
          <w:color w:val="000000"/>
        </w:rPr>
        <w:t xml:space="preserve"> more than 75% of endoscopists use a benzodiazepine plus narcotic regimen, with the combination of midazolam and either fentanyl or meperidine being the most common</w:t>
      </w:r>
      <w:r w:rsidRPr="000D7ABC">
        <w:rPr>
          <w:rFonts w:ascii="Book Antiqua" w:eastAsia="Book Antiqua" w:hAnsi="Book Antiqua" w:cs="Book Antiqua"/>
          <w:color w:val="000000"/>
          <w:vertAlign w:val="superscript"/>
        </w:rPr>
        <w:t>[2]</w:t>
      </w:r>
      <w:r w:rsidR="00354097">
        <w:rPr>
          <w:rFonts w:ascii="Book Antiqua" w:eastAsia="Book Antiqua" w:hAnsi="Book Antiqua" w:cs="Book Antiqua"/>
          <w:color w:val="000000"/>
        </w:rPr>
        <w:t>. </w:t>
      </w:r>
      <w:r w:rsidRPr="000D7ABC">
        <w:rPr>
          <w:rFonts w:ascii="Book Antiqua" w:eastAsia="Book Antiqua" w:hAnsi="Book Antiqua" w:cs="Book Antiqua"/>
          <w:color w:val="000000"/>
        </w:rPr>
        <w:t>These drugs have a predictable pharmacokinetic profile, a rapid onset of action, analgesic and anxiolytic effects, a short recovery time, and minimal associated risks making them ideal for administration by a non-anesthesia provider</w:t>
      </w:r>
      <w:r w:rsidRPr="000D7ABC">
        <w:rPr>
          <w:rFonts w:ascii="Book Antiqua" w:eastAsia="Book Antiqua" w:hAnsi="Book Antiqua" w:cs="Book Antiqua"/>
          <w:color w:val="000000"/>
          <w:vertAlign w:val="superscript"/>
        </w:rPr>
        <w:t>[2]</w:t>
      </w:r>
      <w:r w:rsidR="00354097">
        <w:rPr>
          <w:rFonts w:ascii="Book Antiqua" w:eastAsia="Book Antiqua" w:hAnsi="Book Antiqua" w:cs="Book Antiqua"/>
          <w:color w:val="000000"/>
        </w:rPr>
        <w:t>. </w:t>
      </w:r>
      <w:r w:rsidRPr="000D7ABC">
        <w:rPr>
          <w:rFonts w:ascii="Book Antiqua" w:eastAsia="Book Antiqua" w:hAnsi="Book Antiqua" w:cs="Book Antiqua"/>
          <w:color w:val="000000"/>
        </w:rPr>
        <w:t>While certain patient characteristics may help predict the dosage needed for adequate sedation, patients differ in their response to sedation and for any given sedative or analgesic, the range of individuals response to a specific drug can be up to 3</w:t>
      </w:r>
      <w:r w:rsidR="00BC071B">
        <w:rPr>
          <w:rFonts w:ascii="Book Antiqua" w:eastAsia="Book Antiqua" w:hAnsi="Book Antiqua" w:cs="Book Antiqua"/>
          <w:color w:val="000000"/>
        </w:rPr>
        <w:t>-</w:t>
      </w:r>
      <w:r w:rsidRPr="000D7ABC">
        <w:rPr>
          <w:rFonts w:ascii="Book Antiqua" w:eastAsia="Book Antiqua" w:hAnsi="Book Antiqua" w:cs="Book Antiqua"/>
          <w:color w:val="000000"/>
        </w:rPr>
        <w:t xml:space="preserve">5 </w:t>
      </w:r>
      <w:proofErr w:type="gramStart"/>
      <w:r w:rsidRPr="000D7ABC">
        <w:rPr>
          <w:rFonts w:ascii="Book Antiqua" w:eastAsia="Book Antiqua" w:hAnsi="Book Antiqua" w:cs="Book Antiqua"/>
          <w:color w:val="000000"/>
        </w:rPr>
        <w:t>fold</w:t>
      </w:r>
      <w:r w:rsidRPr="000D7ABC">
        <w:rPr>
          <w:rFonts w:ascii="Book Antiqua" w:eastAsia="Book Antiqua" w:hAnsi="Book Antiqua" w:cs="Book Antiqua"/>
          <w:color w:val="000000"/>
          <w:vertAlign w:val="superscript"/>
        </w:rPr>
        <w:t>[</w:t>
      </w:r>
      <w:proofErr w:type="gramEnd"/>
      <w:r w:rsidRPr="000D7ABC">
        <w:rPr>
          <w:rFonts w:ascii="Book Antiqua" w:eastAsia="Book Antiqua" w:hAnsi="Book Antiqua" w:cs="Book Antiqua"/>
          <w:color w:val="000000"/>
          <w:vertAlign w:val="superscript"/>
        </w:rPr>
        <w:t>4,5]</w:t>
      </w:r>
      <w:r w:rsidR="00354097">
        <w:rPr>
          <w:rFonts w:ascii="Book Antiqua" w:eastAsia="Book Antiqua" w:hAnsi="Book Antiqua" w:cs="Book Antiqua"/>
          <w:color w:val="000000"/>
        </w:rPr>
        <w:t>. </w:t>
      </w:r>
      <w:r w:rsidRPr="000D7ABC">
        <w:rPr>
          <w:rFonts w:ascii="Book Antiqua" w:eastAsia="Book Antiqua" w:hAnsi="Book Antiqua" w:cs="Book Antiqua"/>
          <w:color w:val="000000"/>
        </w:rPr>
        <w:t>Thus, the ability to seek a balance between patient comfort and drug-related side effects is an art that comes with experience and requires careful consideration of the patient, the endoscopic facility</w:t>
      </w:r>
      <w:r w:rsidR="00C030A7">
        <w:rPr>
          <w:rFonts w:ascii="Book Antiqua" w:eastAsia="Book Antiqua" w:hAnsi="Book Antiqua" w:cs="Book Antiqua"/>
          <w:color w:val="000000"/>
        </w:rPr>
        <w:t>,</w:t>
      </w:r>
      <w:r w:rsidRPr="000D7ABC">
        <w:rPr>
          <w:rFonts w:ascii="Book Antiqua" w:eastAsia="Book Antiqua" w:hAnsi="Book Antiqua" w:cs="Book Antiqua"/>
          <w:color w:val="000000"/>
        </w:rPr>
        <w:t xml:space="preserve"> and the variabilities of the procedure itself</w:t>
      </w:r>
      <w:r w:rsidRPr="000D7ABC">
        <w:rPr>
          <w:rFonts w:ascii="Book Antiqua" w:eastAsia="Book Antiqua" w:hAnsi="Book Antiqua" w:cs="Book Antiqua"/>
          <w:color w:val="000000"/>
          <w:vertAlign w:val="superscript"/>
        </w:rPr>
        <w:t>[6]</w:t>
      </w:r>
      <w:r w:rsidRPr="000D7ABC">
        <w:rPr>
          <w:rFonts w:ascii="Book Antiqua" w:eastAsia="Book Antiqua" w:hAnsi="Book Antiqua" w:cs="Book Antiqua"/>
          <w:color w:val="000000"/>
        </w:rPr>
        <w:t>.</w:t>
      </w:r>
    </w:p>
    <w:p w14:paraId="0CE57818"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The desire to identify the difficult-to-sedate patient both in terms of safety and patient satisfaction has been the subject of previous research efforts</w:t>
      </w:r>
      <w:r w:rsidRPr="000D7ABC">
        <w:rPr>
          <w:rFonts w:ascii="Book Antiqua" w:eastAsia="Book Antiqua" w:hAnsi="Book Antiqua" w:cs="Book Antiqua"/>
          <w:color w:val="000000"/>
          <w:vertAlign w:val="superscript"/>
        </w:rPr>
        <w:t>[7]</w:t>
      </w:r>
      <w:r w:rsidR="00354097">
        <w:rPr>
          <w:rFonts w:ascii="Book Antiqua" w:eastAsia="Book Antiqua" w:hAnsi="Book Antiqua" w:cs="Book Antiqua"/>
          <w:color w:val="000000"/>
        </w:rPr>
        <w:t>. </w:t>
      </w:r>
      <w:r w:rsidRPr="000D7ABC">
        <w:rPr>
          <w:rFonts w:ascii="Book Antiqua" w:eastAsia="Book Antiqua" w:hAnsi="Book Antiqua" w:cs="Book Antiqua"/>
          <w:color w:val="000000"/>
        </w:rPr>
        <w:t xml:space="preserve">Certain </w:t>
      </w:r>
      <w:r w:rsidRPr="000D7ABC">
        <w:rPr>
          <w:rFonts w:ascii="Book Antiqua" w:eastAsia="Book Antiqua" w:hAnsi="Book Antiqua" w:cs="Book Antiqua"/>
          <w:color w:val="000000"/>
        </w:rPr>
        <w:lastRenderedPageBreak/>
        <w:t>characteristics that have been associated with higher levels of sedation include younger age, female gender, lower body mass index (BMI), chronic</w:t>
      </w:r>
      <w:r w:rsidR="00354097">
        <w:rPr>
          <w:rFonts w:ascii="Book Antiqua" w:eastAsia="Book Antiqua" w:hAnsi="Book Antiqua" w:cs="Book Antiqua"/>
          <w:color w:val="000000"/>
        </w:rPr>
        <w:t xml:space="preserve"> benzodiazepine or opioid use, </w:t>
      </w:r>
      <w:r w:rsidRPr="000D7ABC">
        <w:rPr>
          <w:rFonts w:ascii="Book Antiqua" w:eastAsia="Book Antiqua" w:hAnsi="Book Antiqua" w:cs="Book Antiqua"/>
          <w:color w:val="000000"/>
        </w:rPr>
        <w:t>higher income, higher education, and psychologic distress</w:t>
      </w:r>
      <w:r w:rsidRPr="000D7ABC">
        <w:rPr>
          <w:rFonts w:ascii="Book Antiqua" w:eastAsia="Book Antiqua" w:hAnsi="Book Antiqua" w:cs="Book Antiqua"/>
          <w:color w:val="000000"/>
          <w:vertAlign w:val="superscript"/>
        </w:rPr>
        <w:t>[5,7-9]</w:t>
      </w:r>
      <w:r w:rsidR="00354097">
        <w:rPr>
          <w:rFonts w:ascii="Book Antiqua" w:eastAsia="Book Antiqua" w:hAnsi="Book Antiqua" w:cs="Book Antiqua"/>
          <w:color w:val="000000"/>
        </w:rPr>
        <w:t>. </w:t>
      </w:r>
      <w:r w:rsidRPr="000D7ABC">
        <w:rPr>
          <w:rFonts w:ascii="Book Antiqua" w:eastAsia="Book Antiqua" w:hAnsi="Book Antiqua" w:cs="Book Antiqua"/>
          <w:color w:val="000000"/>
        </w:rPr>
        <w:t xml:space="preserve">In 2018, the American Society of Gastrointestinal Endoscopy published updated guidelines for sedation in </w:t>
      </w:r>
      <w:r w:rsidR="00E123BB" w:rsidRPr="000D7ABC">
        <w:rPr>
          <w:rFonts w:ascii="Book Antiqua" w:eastAsia="Book Antiqua" w:hAnsi="Book Antiqua" w:cs="Book Antiqua"/>
          <w:color w:val="000000"/>
        </w:rPr>
        <w:t>gastrointestinal (</w:t>
      </w:r>
      <w:r w:rsidRPr="000D7ABC">
        <w:rPr>
          <w:rFonts w:ascii="Book Antiqua" w:eastAsia="Book Antiqua" w:hAnsi="Book Antiqua" w:cs="Book Antiqua"/>
          <w:color w:val="000000"/>
        </w:rPr>
        <w:t>GI</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endoscopy with acknowledgement that further investigation is needed for the selection of appropriate candidates for various types of sedation</w:t>
      </w:r>
      <w:r w:rsidRPr="000D7ABC">
        <w:rPr>
          <w:rFonts w:ascii="Book Antiqua" w:eastAsia="Book Antiqua" w:hAnsi="Book Antiqua" w:cs="Book Antiqua"/>
          <w:color w:val="000000"/>
          <w:vertAlign w:val="superscript"/>
        </w:rPr>
        <w:t>[5]</w:t>
      </w:r>
      <w:r w:rsidR="00354097">
        <w:rPr>
          <w:rFonts w:ascii="Book Antiqua" w:eastAsia="Book Antiqua" w:hAnsi="Book Antiqua" w:cs="Book Antiqua"/>
          <w:color w:val="000000"/>
        </w:rPr>
        <w:t>. </w:t>
      </w:r>
      <w:r w:rsidRPr="000D7ABC">
        <w:rPr>
          <w:rFonts w:ascii="Book Antiqua" w:eastAsia="Book Antiqua" w:hAnsi="Book Antiqua" w:cs="Book Antiqua"/>
          <w:color w:val="000000"/>
        </w:rPr>
        <w:t>Clearly, certain patient populations require specific sedation strateg</w:t>
      </w:r>
      <w:r w:rsidR="00354097">
        <w:rPr>
          <w:rFonts w:ascii="Book Antiqua" w:eastAsia="Book Antiqua" w:hAnsi="Book Antiqua" w:cs="Book Antiqua"/>
          <w:color w:val="000000"/>
        </w:rPr>
        <w:t>ies based on comorbid factors. </w:t>
      </w:r>
      <w:r w:rsidRPr="000D7ABC">
        <w:rPr>
          <w:rFonts w:ascii="Book Antiqua" w:eastAsia="Book Antiqua" w:hAnsi="Book Antiqua" w:cs="Book Antiqua"/>
          <w:color w:val="000000"/>
        </w:rPr>
        <w:t>Nonetheless, consensus is lacking, and thus the validity of existing studies is limited by inconsistent findings, small-scale, single-institution data, and use of non-standardized, post-procedure patient-administered surveys, introducing potential bias</w:t>
      </w:r>
      <w:r w:rsidRPr="000D7ABC">
        <w:rPr>
          <w:rFonts w:ascii="Book Antiqua" w:eastAsia="Book Antiqua" w:hAnsi="Book Antiqua" w:cs="Book Antiqua"/>
          <w:color w:val="000000"/>
          <w:vertAlign w:val="superscript"/>
        </w:rPr>
        <w:t>[10-12]</w:t>
      </w:r>
      <w:r w:rsidRPr="000D7ABC">
        <w:rPr>
          <w:rFonts w:ascii="Book Antiqua" w:eastAsia="Book Antiqua" w:hAnsi="Book Antiqua" w:cs="Book Antiqua"/>
          <w:color w:val="000000"/>
        </w:rPr>
        <w:t>.</w:t>
      </w:r>
    </w:p>
    <w:p w14:paraId="5A3CF9EC"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The National Endoscopic Database (NED) contains procedural data collected by the Clinical Outcomes Research Initia</w:t>
      </w:r>
      <w:r w:rsidR="00354097">
        <w:rPr>
          <w:rFonts w:ascii="Book Antiqua" w:eastAsia="Book Antiqua" w:hAnsi="Book Antiqua" w:cs="Book Antiqua"/>
          <w:color w:val="000000"/>
        </w:rPr>
        <w:t>tive (CORI) from 1995 to 2014. </w:t>
      </w:r>
      <w:r w:rsidRPr="000D7ABC">
        <w:rPr>
          <w:rFonts w:ascii="Book Antiqua" w:eastAsia="Book Antiqua" w:hAnsi="Book Antiqua" w:cs="Book Antiqua"/>
          <w:color w:val="000000"/>
        </w:rPr>
        <w:t>Using this nationwide database, we aimed to evaluate patient tolerance of endoscopy using current sedation practices with the goal of identifying patient and procedure characteristics that may predict better tolerance with moderate sedation.</w:t>
      </w:r>
    </w:p>
    <w:bookmarkEnd w:id="22"/>
    <w:bookmarkEnd w:id="23"/>
    <w:p w14:paraId="704CBE54" w14:textId="77777777" w:rsidR="00A77B3E" w:rsidRPr="000D7ABC" w:rsidRDefault="00A77B3E" w:rsidP="000D7ABC">
      <w:pPr>
        <w:snapToGrid w:val="0"/>
        <w:spacing w:line="360" w:lineRule="auto"/>
        <w:jc w:val="both"/>
        <w:rPr>
          <w:rFonts w:ascii="Book Antiqua" w:hAnsi="Book Antiqua"/>
        </w:rPr>
      </w:pPr>
    </w:p>
    <w:p w14:paraId="4B2E966C"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MATERIALS AND METHODS</w:t>
      </w:r>
    </w:p>
    <w:p w14:paraId="554D9B74" w14:textId="77777777" w:rsidR="00E123BB" w:rsidRPr="000D7ABC" w:rsidRDefault="00242D40" w:rsidP="000D7ABC">
      <w:pPr>
        <w:snapToGrid w:val="0"/>
        <w:spacing w:line="360" w:lineRule="auto"/>
        <w:jc w:val="both"/>
        <w:rPr>
          <w:rFonts w:ascii="Book Antiqua" w:eastAsia="Book Antiqua" w:hAnsi="Book Antiqua" w:cs="Book Antiqua"/>
          <w:b/>
          <w:bCs/>
          <w:i/>
          <w:iCs/>
          <w:color w:val="000000"/>
        </w:rPr>
      </w:pPr>
      <w:bookmarkStart w:id="24" w:name="OLE_LINK27"/>
      <w:bookmarkStart w:id="25" w:name="OLE_LINK28"/>
      <w:r w:rsidRPr="000D7ABC">
        <w:rPr>
          <w:rFonts w:ascii="Book Antiqua" w:eastAsia="Book Antiqua" w:hAnsi="Book Antiqua" w:cs="Book Antiqua"/>
          <w:b/>
          <w:bCs/>
          <w:i/>
          <w:iCs/>
          <w:color w:val="000000"/>
        </w:rPr>
        <w:t xml:space="preserve">National </w:t>
      </w:r>
      <w:r w:rsidR="00E123BB" w:rsidRPr="000D7ABC">
        <w:rPr>
          <w:rFonts w:ascii="Book Antiqua" w:eastAsia="Book Antiqua" w:hAnsi="Book Antiqua" w:cs="Book Antiqua"/>
          <w:b/>
          <w:bCs/>
          <w:i/>
          <w:iCs/>
          <w:color w:val="000000"/>
        </w:rPr>
        <w:t xml:space="preserve">endoscopic database </w:t>
      </w:r>
      <w:r w:rsidRPr="000D7ABC">
        <w:rPr>
          <w:rFonts w:ascii="Book Antiqua" w:eastAsia="Book Antiqua" w:hAnsi="Book Antiqua" w:cs="Book Antiqua"/>
          <w:b/>
          <w:bCs/>
          <w:i/>
          <w:iCs/>
          <w:color w:val="000000"/>
        </w:rPr>
        <w:t>of CORI</w:t>
      </w:r>
    </w:p>
    <w:p w14:paraId="1D519266" w14:textId="78FD2AA4" w:rsidR="00A77B3E" w:rsidRPr="000044D7" w:rsidRDefault="00242D40" w:rsidP="000D7ABC">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color w:val="000000"/>
        </w:rPr>
        <w:t>We utilized the CORI database – a large national multi-center consortium of 108 sites from 87 practices, created for the means of studying outcomes and utilization of endoscopy in a</w:t>
      </w:r>
      <w:r w:rsidR="00354097">
        <w:rPr>
          <w:rFonts w:ascii="Book Antiqua" w:eastAsia="Book Antiqua" w:hAnsi="Book Antiqua" w:cs="Book Antiqua"/>
          <w:color w:val="000000"/>
        </w:rPr>
        <w:t xml:space="preserve"> variety of practice settings. </w:t>
      </w:r>
      <w:r w:rsidRPr="000D7ABC">
        <w:rPr>
          <w:rFonts w:ascii="Book Antiqua" w:eastAsia="Book Antiqua" w:hAnsi="Book Antiqua" w:cs="Book Antiqua"/>
          <w:color w:val="000000"/>
        </w:rPr>
        <w:t>The practice sites consist of 74% community practice</w:t>
      </w:r>
      <w:r w:rsidR="00C030A7">
        <w:rPr>
          <w:rFonts w:ascii="Book Antiqua" w:eastAsia="Book Antiqua" w:hAnsi="Book Antiqua" w:cs="Book Antiqua"/>
          <w:color w:val="000000"/>
        </w:rPr>
        <w:t>s</w:t>
      </w:r>
      <w:r w:rsidRPr="000D7ABC">
        <w:rPr>
          <w:rFonts w:ascii="Book Antiqua" w:eastAsia="Book Antiqua" w:hAnsi="Book Antiqua" w:cs="Book Antiqua"/>
          <w:color w:val="000000"/>
        </w:rPr>
        <w:t>, health maintenance organizations</w:t>
      </w:r>
      <w:r w:rsidR="00C030A7">
        <w:rPr>
          <w:rFonts w:ascii="Book Antiqua" w:eastAsia="Book Antiqua" w:hAnsi="Book Antiqua" w:cs="Book Antiqua"/>
          <w:color w:val="000000"/>
        </w:rPr>
        <w:t xml:space="preserve"> and</w:t>
      </w:r>
      <w:r w:rsidRPr="000D7ABC">
        <w:rPr>
          <w:rFonts w:ascii="Book Antiqua" w:eastAsia="Book Antiqua" w:hAnsi="Book Antiqua" w:cs="Book Antiqua"/>
          <w:color w:val="000000"/>
        </w:rPr>
        <w:t xml:space="preserve"> private practices, 15% government agencies </w:t>
      </w:r>
      <w:r w:rsidR="00BC071B">
        <w:rPr>
          <w:rFonts w:ascii="Book Antiqua" w:eastAsia="Book Antiqua" w:hAnsi="Book Antiqua" w:cs="Book Antiqua"/>
          <w:color w:val="000000"/>
        </w:rPr>
        <w:t>(</w:t>
      </w:r>
      <w:r w:rsidRPr="000D7ABC">
        <w:rPr>
          <w:rFonts w:ascii="Book Antiqua" w:eastAsia="Book Antiqua" w:hAnsi="Book Antiqua" w:cs="Book Antiqua"/>
          <w:i/>
          <w:color w:val="000000"/>
        </w:rPr>
        <w:t>e.g.</w:t>
      </w:r>
      <w:r w:rsidR="00BC071B">
        <w:rPr>
          <w:rFonts w:ascii="Book Antiqua" w:eastAsia="Book Antiqua" w:hAnsi="Book Antiqua" w:cs="Book Antiqua"/>
          <w:i/>
          <w:color w:val="000000"/>
        </w:rPr>
        <w:t>,</w:t>
      </w:r>
      <w:r w:rsidRPr="000D7ABC">
        <w:rPr>
          <w:rFonts w:ascii="Book Antiqua" w:eastAsia="Book Antiqua" w:hAnsi="Book Antiqua" w:cs="Book Antiqua"/>
          <w:color w:val="000000"/>
        </w:rPr>
        <w:t xml:space="preserve"> military and Vetera</w:t>
      </w:r>
      <w:r w:rsidR="00E123BB" w:rsidRPr="000D7ABC">
        <w:rPr>
          <w:rFonts w:ascii="Book Antiqua" w:eastAsia="Book Antiqua" w:hAnsi="Book Antiqua" w:cs="Book Antiqua"/>
          <w:color w:val="000000"/>
        </w:rPr>
        <w:t>ns Affairs Health Services</w:t>
      </w:r>
      <w:r w:rsidR="00BC071B">
        <w:rPr>
          <w:rFonts w:ascii="Book Antiqua" w:eastAsia="Book Antiqua" w:hAnsi="Book Antiqua" w:cs="Book Antiqua"/>
          <w:color w:val="000000"/>
        </w:rPr>
        <w:t>)</w:t>
      </w:r>
      <w:r w:rsidRPr="000D7ABC">
        <w:rPr>
          <w:rFonts w:ascii="Book Antiqua" w:eastAsia="Book Antiqua" w:hAnsi="Book Antiqua" w:cs="Book Antiqua"/>
          <w:color w:val="000000"/>
        </w:rPr>
        <w:t>, and</w:t>
      </w:r>
      <w:r w:rsidR="00354097">
        <w:rPr>
          <w:rFonts w:ascii="Book Antiqua" w:eastAsia="Book Antiqua" w:hAnsi="Book Antiqua" w:cs="Book Antiqua"/>
          <w:color w:val="000000"/>
        </w:rPr>
        <w:t xml:space="preserve"> 12% academic medical centers. </w:t>
      </w:r>
      <w:r w:rsidRPr="000D7ABC">
        <w:rPr>
          <w:rFonts w:ascii="Book Antiqua" w:eastAsia="Book Antiqua" w:hAnsi="Book Antiqua" w:cs="Book Antiqua"/>
          <w:color w:val="000000"/>
        </w:rPr>
        <w:t xml:space="preserve">Participating sites use </w:t>
      </w:r>
      <w:r w:rsidR="00C030A7">
        <w:rPr>
          <w:rFonts w:ascii="Book Antiqua" w:eastAsia="Book Antiqua" w:hAnsi="Book Antiqua" w:cs="Book Antiqua"/>
          <w:color w:val="000000"/>
        </w:rPr>
        <w:t xml:space="preserve">a </w:t>
      </w:r>
      <w:r w:rsidRPr="000D7ABC">
        <w:rPr>
          <w:rFonts w:ascii="Book Antiqua" w:eastAsia="Book Antiqua" w:hAnsi="Book Antiqua" w:cs="Book Antiqua"/>
          <w:color w:val="000000"/>
        </w:rPr>
        <w:t>structured, computerized, report generator to process all endoscopic reports and comply with</w:t>
      </w:r>
      <w:r w:rsidR="00354097">
        <w:rPr>
          <w:rFonts w:ascii="Book Antiqua" w:eastAsia="Book Antiqua" w:hAnsi="Book Antiqua" w:cs="Book Antiqua"/>
          <w:color w:val="000000"/>
        </w:rPr>
        <w:t xml:space="preserve"> quality control requirements. </w:t>
      </w:r>
      <w:r w:rsidRPr="000D7ABC">
        <w:rPr>
          <w:rFonts w:ascii="Book Antiqua" w:eastAsia="Book Antiqua" w:hAnsi="Book Antiqua" w:cs="Book Antiqua"/>
          <w:color w:val="000000"/>
        </w:rPr>
        <w:t xml:space="preserve">Data are subsequently transmitted electronically to a central data </w:t>
      </w:r>
      <w:r w:rsidRPr="000D7ABC">
        <w:rPr>
          <w:rFonts w:ascii="Book Antiqua" w:eastAsia="Book Antiqua" w:hAnsi="Book Antiqua" w:cs="Book Antiqua"/>
          <w:color w:val="000000"/>
        </w:rPr>
        <w:lastRenderedPageBreak/>
        <w:t>repository – the National Endoscopic Database</w:t>
      </w:r>
      <w:r w:rsidR="00C030A7">
        <w:rPr>
          <w:rFonts w:ascii="Book Antiqua" w:eastAsia="Book Antiqua" w:hAnsi="Book Antiqua" w:cs="Book Antiqua"/>
          <w:color w:val="000000"/>
        </w:rPr>
        <w:t xml:space="preserve"> –</w:t>
      </w:r>
      <w:r w:rsidRPr="000D7ABC">
        <w:rPr>
          <w:rFonts w:ascii="Book Antiqua" w:eastAsia="Book Antiqua" w:hAnsi="Book Antiqua" w:cs="Book Antiqua"/>
          <w:color w:val="000000"/>
        </w:rPr>
        <w:t>which is funded by the National Institute of Diabetes and Digestive and Kidney Diseases.</w:t>
      </w:r>
    </w:p>
    <w:p w14:paraId="5D6A240D" w14:textId="77777777" w:rsidR="00E123BB" w:rsidRPr="000D7ABC" w:rsidRDefault="00E123BB" w:rsidP="000D7ABC">
      <w:pPr>
        <w:snapToGrid w:val="0"/>
        <w:spacing w:line="360" w:lineRule="auto"/>
        <w:jc w:val="both"/>
        <w:rPr>
          <w:rFonts w:ascii="Book Antiqua" w:eastAsia="Book Antiqua" w:hAnsi="Book Antiqua" w:cs="Book Antiqua"/>
          <w:b/>
          <w:bCs/>
          <w:i/>
          <w:iCs/>
          <w:color w:val="000000"/>
        </w:rPr>
      </w:pPr>
    </w:p>
    <w:p w14:paraId="4BF5EE20"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Study </w:t>
      </w:r>
      <w:r w:rsidR="00E123BB" w:rsidRPr="000D7ABC">
        <w:rPr>
          <w:rFonts w:ascii="Book Antiqua" w:eastAsia="Book Antiqua" w:hAnsi="Book Antiqua" w:cs="Book Antiqua"/>
          <w:b/>
          <w:bCs/>
          <w:i/>
          <w:iCs/>
          <w:color w:val="000000"/>
        </w:rPr>
        <w:t>population</w:t>
      </w:r>
    </w:p>
    <w:p w14:paraId="34BD0E94" w14:textId="5DCEFC39"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The CORI version 4 database was queried from 2008 to 2014 to identify all adult patients (</w:t>
      </w:r>
      <w:r w:rsidR="00E123BB" w:rsidRPr="000D7ABC">
        <w:rPr>
          <w:rFonts w:ascii="Book Antiqua" w:eastAsia="宋体" w:hAnsi="Book Antiqua" w:cs="Book Antiqua"/>
          <w:color w:val="000000"/>
        </w:rPr>
        <w:t xml:space="preserve">≥ </w:t>
      </w:r>
      <w:r w:rsidRPr="000D7ABC">
        <w:rPr>
          <w:rFonts w:ascii="Book Antiqua" w:eastAsia="Book Antiqua" w:hAnsi="Book Antiqua" w:cs="Book Antiqua"/>
          <w:color w:val="000000"/>
        </w:rPr>
        <w:t>18 years) undergoing moderate sedation for esophagogastroduodenoscopy (EGD) and colonoscopy. After separation into procedure type, patients w</w:t>
      </w:r>
      <w:r w:rsidR="00E123BB" w:rsidRPr="000D7ABC">
        <w:rPr>
          <w:rFonts w:ascii="Book Antiqua" w:eastAsia="Book Antiqua" w:hAnsi="Book Antiqua" w:cs="Book Antiqua"/>
          <w:color w:val="000000"/>
        </w:rPr>
        <w:t xml:space="preserve">ere stratified into two groups </w:t>
      </w:r>
      <w:r w:rsidRPr="000D7ABC">
        <w:rPr>
          <w:rFonts w:ascii="Book Antiqua" w:eastAsia="Book Antiqua" w:hAnsi="Book Antiqua" w:cs="Book Antiqua"/>
          <w:color w:val="000000"/>
        </w:rPr>
        <w:t xml:space="preserve">based on sedation requirements: </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1) low dose sedation (LD) (fentanyl</w:t>
      </w:r>
      <w:r w:rsidR="00E123BB" w:rsidRPr="000D7ABC">
        <w:rPr>
          <w:rFonts w:ascii="Book Antiqua" w:eastAsia="Book Antiqua" w:hAnsi="Book Antiqua" w:cs="Book Antiqua"/>
          <w:color w:val="000000"/>
        </w:rPr>
        <w:t xml:space="preserve"> ≤ </w:t>
      </w:r>
      <w:r w:rsidRPr="000D7ABC">
        <w:rPr>
          <w:rFonts w:ascii="Book Antiqua" w:eastAsia="Book Antiqua" w:hAnsi="Book Antiqua" w:cs="Book Antiqua"/>
          <w:color w:val="000000"/>
        </w:rPr>
        <w:t>50</w:t>
      </w:r>
      <w:r w:rsidR="00E123BB" w:rsidRPr="000D7ABC">
        <w:rPr>
          <w:rFonts w:ascii="Book Antiqua" w:eastAsia="Book Antiqua" w:hAnsi="Book Antiqua" w:cs="Book Antiqua"/>
          <w:color w:val="000000"/>
        </w:rPr>
        <w:t xml:space="preserve"> µ</w:t>
      </w:r>
      <w:r w:rsidRPr="000D7ABC">
        <w:rPr>
          <w:rFonts w:ascii="Book Antiqua" w:eastAsia="Book Antiqua" w:hAnsi="Book Antiqua" w:cs="Book Antiqua"/>
          <w:color w:val="000000"/>
        </w:rPr>
        <w:t xml:space="preserve">g or meperidine </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50 mg and/or midazolam </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mg), and </w:t>
      </w:r>
      <w:r w:rsidR="00E123BB"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2) high dose sedation (HD) (fentanyl </w:t>
      </w:r>
      <w:r w:rsidR="00E123BB" w:rsidRPr="000D7ABC">
        <w:rPr>
          <w:rFonts w:ascii="Book Antiqua" w:eastAsia="宋体" w:hAnsi="Book Antiqua" w:cs="Book Antiqua"/>
          <w:color w:val="000000"/>
        </w:rPr>
        <w:t xml:space="preserve">≥ </w:t>
      </w:r>
      <w:r w:rsidRPr="000D7ABC">
        <w:rPr>
          <w:rFonts w:ascii="Book Antiqua" w:eastAsia="Book Antiqua" w:hAnsi="Book Antiqua" w:cs="Book Antiqua"/>
          <w:color w:val="000000"/>
        </w:rPr>
        <w:t xml:space="preserve">200 </w:t>
      </w:r>
      <w:r w:rsidR="00E779E9" w:rsidRPr="000D7ABC">
        <w:rPr>
          <w:rFonts w:ascii="Book Antiqua" w:eastAsia="Book Antiqua" w:hAnsi="Book Antiqua" w:cs="Book Antiqua"/>
          <w:color w:val="000000"/>
        </w:rPr>
        <w:t>µg</w:t>
      </w:r>
      <w:r w:rsidR="00E779E9">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or meperidine </w:t>
      </w:r>
      <w:r w:rsidR="00E123BB"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150 mg and/or midazolam </w:t>
      </w:r>
      <w:r w:rsidR="00E123BB"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6 mg and/or the requirement of diphenhydr</w:t>
      </w:r>
      <w:r w:rsidR="00354097">
        <w:rPr>
          <w:rFonts w:ascii="Book Antiqua" w:eastAsia="Book Antiqua" w:hAnsi="Book Antiqua" w:cs="Book Antiqua"/>
          <w:color w:val="000000"/>
        </w:rPr>
        <w:t>amine at any dose) (Figure 1). </w:t>
      </w:r>
      <w:r w:rsidRPr="000D7ABC">
        <w:rPr>
          <w:rFonts w:ascii="Book Antiqua" w:eastAsia="Book Antiqua" w:hAnsi="Book Antiqua" w:cs="Book Antiqua"/>
          <w:color w:val="000000"/>
        </w:rPr>
        <w:t>These sedation parameters where chosen because the re</w:t>
      </w:r>
      <w:r w:rsidR="00E123BB" w:rsidRPr="000D7ABC">
        <w:rPr>
          <w:rFonts w:ascii="Book Antiqua" w:eastAsia="Book Antiqua" w:hAnsi="Book Antiqua" w:cs="Book Antiqua"/>
          <w:color w:val="000000"/>
        </w:rPr>
        <w:t>commended initial dose in the United States</w:t>
      </w:r>
      <w:r w:rsidRPr="000D7ABC">
        <w:rPr>
          <w:rFonts w:ascii="Book Antiqua" w:eastAsia="Book Antiqua" w:hAnsi="Book Antiqua" w:cs="Book Antiqua"/>
          <w:color w:val="000000"/>
        </w:rPr>
        <w:t xml:space="preserve"> for endoscopic sedation for fentanyl is 50</w:t>
      </w:r>
      <w:r w:rsidR="00E123BB" w:rsidRPr="000D7ABC">
        <w:rPr>
          <w:rFonts w:ascii="Book Antiqua" w:eastAsia="Book Antiqua" w:hAnsi="Book Antiqua" w:cs="Book Antiqua"/>
          <w:color w:val="000000"/>
        </w:rPr>
        <w:t xml:space="preserve"> µg</w:t>
      </w:r>
      <w:r w:rsidRPr="000D7ABC">
        <w:rPr>
          <w:rFonts w:ascii="Book Antiqua" w:eastAsia="Book Antiqua" w:hAnsi="Book Antiqua" w:cs="Book Antiqua"/>
          <w:color w:val="000000"/>
        </w:rPr>
        <w:t>, for meperidine is 50</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and for midazolam is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 mg, and the maximum recommended dose for fentanyl is 200</w:t>
      </w:r>
      <w:r w:rsidR="00E123BB" w:rsidRPr="000D7ABC">
        <w:rPr>
          <w:rFonts w:ascii="Book Antiqua" w:eastAsia="Book Antiqua" w:hAnsi="Book Antiqua" w:cs="Book Antiqua"/>
          <w:color w:val="000000"/>
        </w:rPr>
        <w:t xml:space="preserve"> µg</w:t>
      </w:r>
      <w:r w:rsidRPr="000D7ABC">
        <w:rPr>
          <w:rFonts w:ascii="Book Antiqua" w:eastAsia="Book Antiqua" w:hAnsi="Book Antiqua" w:cs="Book Antiqua"/>
          <w:color w:val="000000"/>
        </w:rPr>
        <w:t xml:space="preserve">, for meperidine is 150 </w:t>
      </w:r>
      <w:r w:rsidR="00E123BB" w:rsidRPr="000D7ABC">
        <w:rPr>
          <w:rFonts w:ascii="Book Antiqua" w:eastAsia="Book Antiqua" w:hAnsi="Book Antiqua" w:cs="Book Antiqua"/>
          <w:color w:val="000000"/>
        </w:rPr>
        <w:t>mg and for midazolam is 6 mg</w:t>
      </w:r>
      <w:r w:rsidR="00354097">
        <w:rPr>
          <w:rFonts w:ascii="Book Antiqua" w:eastAsia="Book Antiqua" w:hAnsi="Book Antiqua" w:cs="Book Antiqua"/>
          <w:color w:val="000000"/>
        </w:rPr>
        <w:t>. </w:t>
      </w:r>
      <w:r w:rsidRPr="000D7ABC">
        <w:rPr>
          <w:rFonts w:ascii="Book Antiqua" w:eastAsia="Book Antiqua" w:hAnsi="Book Antiqua" w:cs="Book Antiqua"/>
          <w:color w:val="000000"/>
        </w:rPr>
        <w:t>All patients who received any quantity of sedation outside the specified LD and HD sedation ranges (fentanyl &gt;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w:t>
      </w:r>
      <w:r w:rsidR="00E123BB" w:rsidRPr="000D7ABC">
        <w:rPr>
          <w:rFonts w:ascii="Book Antiqua" w:eastAsia="Book Antiqua" w:hAnsi="Book Antiqua" w:cs="Book Antiqua"/>
          <w:color w:val="000000"/>
        </w:rPr>
        <w:t xml:space="preserve"> µg</w:t>
      </w:r>
      <w:r w:rsidRPr="000D7ABC">
        <w:rPr>
          <w:rFonts w:ascii="Book Antiqua" w:eastAsia="Book Antiqua" w:hAnsi="Book Antiqua" w:cs="Book Antiqua"/>
          <w:color w:val="000000"/>
        </w:rPr>
        <w:t xml:space="preserve"> to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200</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meperidine &gt;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to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150 mg and midazolam &gt;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2</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mg to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 mg)</w:t>
      </w:r>
      <w:r w:rsidR="00354097">
        <w:rPr>
          <w:rFonts w:ascii="Book Antiqua" w:eastAsia="Book Antiqua" w:hAnsi="Book Antiqua" w:cs="Book Antiqua"/>
          <w:color w:val="000000"/>
        </w:rPr>
        <w:t xml:space="preserve"> were excluded from the study. </w:t>
      </w:r>
      <w:r w:rsidRPr="000D7ABC">
        <w:rPr>
          <w:rFonts w:ascii="Book Antiqua" w:eastAsia="Book Antiqua" w:hAnsi="Book Antiqua" w:cs="Book Antiqua"/>
          <w:color w:val="000000"/>
        </w:rPr>
        <w:t>Diphenhydramine is a well-established potentiator of benzodiazepine-narcotic regimens, leading to deeper levels of sedation and decreased pain with minimal hemodynamic side effects in patients undergoing GI endoscopy</w:t>
      </w:r>
      <w:r w:rsidRPr="000D7ABC">
        <w:rPr>
          <w:rFonts w:ascii="Book Antiqua" w:eastAsia="Book Antiqua" w:hAnsi="Book Antiqua" w:cs="Book Antiqua"/>
          <w:color w:val="000000"/>
          <w:vertAlign w:val="superscript"/>
        </w:rPr>
        <w:t>[2,13-15]</w:t>
      </w:r>
      <w:r w:rsidRPr="000D7ABC">
        <w:rPr>
          <w:rFonts w:ascii="Book Antiqua" w:eastAsia="Book Antiqua" w:hAnsi="Book Antiqua" w:cs="Book Antiqua"/>
          <w:color w:val="000000"/>
        </w:rPr>
        <w:t xml:space="preserve">. Current </w:t>
      </w:r>
      <w:r w:rsidR="00E123BB" w:rsidRPr="000D7ABC">
        <w:rPr>
          <w:rFonts w:ascii="Book Antiqua" w:eastAsia="Book Antiqua" w:hAnsi="Book Antiqua" w:cs="Book Antiqua"/>
          <w:color w:val="000000"/>
        </w:rPr>
        <w:t>American Society of Gastrointestinal Endoscopy</w:t>
      </w:r>
      <w:r w:rsidRPr="000D7ABC">
        <w:rPr>
          <w:rFonts w:ascii="Book Antiqua" w:eastAsia="Book Antiqua" w:hAnsi="Book Antiqua" w:cs="Book Antiqua"/>
          <w:color w:val="000000"/>
        </w:rPr>
        <w:t xml:space="preserve"> guidelines provide a strong recommendation for the use of diphenhydramine as an option in patients who are not adequately sedated with a benzodiazepine and opioid combination for GI endoscopy</w:t>
      </w:r>
      <w:r w:rsidRPr="000D7ABC">
        <w:rPr>
          <w:rFonts w:ascii="Book Antiqua" w:eastAsia="Book Antiqua" w:hAnsi="Book Antiqua" w:cs="Book Antiqua"/>
          <w:color w:val="000000"/>
          <w:vertAlign w:val="superscript"/>
        </w:rPr>
        <w:t>[16]</w:t>
      </w:r>
      <w:r w:rsidR="00354097">
        <w:rPr>
          <w:rFonts w:ascii="Book Antiqua" w:eastAsia="Book Antiqua" w:hAnsi="Book Antiqua" w:cs="Book Antiqua"/>
          <w:color w:val="000000"/>
        </w:rPr>
        <w:t>. </w:t>
      </w:r>
      <w:r w:rsidRPr="000D7ABC">
        <w:rPr>
          <w:rFonts w:ascii="Book Antiqua" w:eastAsia="Book Antiqua" w:hAnsi="Book Antiqua" w:cs="Book Antiqua"/>
          <w:color w:val="000000"/>
        </w:rPr>
        <w:t xml:space="preserve">As such, patients who received diphenhydramine were considered to </w:t>
      </w:r>
      <w:r w:rsidR="00354097">
        <w:rPr>
          <w:rFonts w:ascii="Book Antiqua" w:eastAsia="Book Antiqua" w:hAnsi="Book Antiqua" w:cs="Book Antiqua"/>
          <w:color w:val="000000"/>
        </w:rPr>
        <w:t>fall in the HD sedation group. </w:t>
      </w:r>
      <w:r w:rsidRPr="000D7ABC">
        <w:rPr>
          <w:rFonts w:ascii="Book Antiqua" w:eastAsia="Book Antiqua" w:hAnsi="Book Antiqua" w:cs="Book Antiqua"/>
          <w:color w:val="000000"/>
        </w:rPr>
        <w:t>Patients who received deep sedation or general anesthesia, as recorded in the</w:t>
      </w:r>
      <w:r w:rsidR="00354097">
        <w:rPr>
          <w:rFonts w:ascii="Book Antiqua" w:eastAsia="Book Antiqua" w:hAnsi="Book Antiqua" w:cs="Book Antiqua"/>
          <w:color w:val="000000"/>
        </w:rPr>
        <w:t xml:space="preserve"> CORI database, were excluded. </w:t>
      </w:r>
      <w:r w:rsidRPr="000D7ABC">
        <w:rPr>
          <w:rFonts w:ascii="Book Antiqua" w:eastAsia="Book Antiqua" w:hAnsi="Book Antiqua" w:cs="Book Antiqua"/>
          <w:color w:val="000000"/>
        </w:rPr>
        <w:t>In addition, patients &lt;</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18 years old and those with incomplete demographic and procedure related data were excluded.</w:t>
      </w:r>
    </w:p>
    <w:p w14:paraId="53E50C25" w14:textId="77777777" w:rsidR="00E123BB" w:rsidRPr="000D7ABC" w:rsidRDefault="00E123BB" w:rsidP="000D7ABC">
      <w:pPr>
        <w:snapToGrid w:val="0"/>
        <w:spacing w:line="360" w:lineRule="auto"/>
        <w:jc w:val="both"/>
        <w:rPr>
          <w:rFonts w:ascii="Book Antiqua" w:eastAsia="Book Antiqua" w:hAnsi="Book Antiqua" w:cs="Book Antiqua"/>
          <w:b/>
          <w:bCs/>
          <w:i/>
          <w:iCs/>
          <w:color w:val="000000"/>
        </w:rPr>
      </w:pPr>
    </w:p>
    <w:p w14:paraId="150FD31E"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Data </w:t>
      </w:r>
      <w:r w:rsidR="00E123BB" w:rsidRPr="000D7ABC">
        <w:rPr>
          <w:rFonts w:ascii="Book Antiqua" w:eastAsia="Book Antiqua" w:hAnsi="Book Antiqua" w:cs="Book Antiqua"/>
          <w:b/>
          <w:bCs/>
          <w:i/>
          <w:iCs/>
          <w:color w:val="000000"/>
        </w:rPr>
        <w:t>collection</w:t>
      </w:r>
    </w:p>
    <w:p w14:paraId="1B22DA0D" w14:textId="77777777" w:rsidR="00A77B3E" w:rsidRPr="000D7ABC" w:rsidRDefault="00242D40" w:rsidP="000D7ABC">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color w:val="000000"/>
        </w:rPr>
        <w:t>Following stratification of patients into groups based on sedation requirements and procedure type, anthropometric, procedural and anesthesia data were compared utilizing a un</w:t>
      </w:r>
      <w:r w:rsidR="00354097">
        <w:rPr>
          <w:rFonts w:ascii="Book Antiqua" w:eastAsia="Book Antiqua" w:hAnsi="Book Antiqua" w:cs="Book Antiqua"/>
          <w:color w:val="000000"/>
        </w:rPr>
        <w:t>ique procedure identification. </w:t>
      </w:r>
      <w:r w:rsidRPr="000D7ABC">
        <w:rPr>
          <w:rFonts w:ascii="Book Antiqua" w:eastAsia="Book Antiqua" w:hAnsi="Book Antiqua" w:cs="Book Antiqua"/>
          <w:color w:val="000000"/>
        </w:rPr>
        <w:t>Specific data collected on these patients were: age, sex, type of procedure, American Society of Anesthesia Class (ASA) class, BMI, race, admission status, endoscopy facility type, procedure duration, personnel administering sedation and type/does of co</w:t>
      </w:r>
      <w:r w:rsidR="00354097">
        <w:rPr>
          <w:rFonts w:ascii="Book Antiqua" w:eastAsia="Book Antiqua" w:hAnsi="Book Antiqua" w:cs="Book Antiqua"/>
          <w:color w:val="000000"/>
        </w:rPr>
        <w:t>nscious sedation administered. </w:t>
      </w:r>
      <w:r w:rsidRPr="000D7ABC">
        <w:rPr>
          <w:rFonts w:ascii="Book Antiqua" w:eastAsia="Book Antiqua" w:hAnsi="Book Antiqua" w:cs="Book Antiqua"/>
          <w:color w:val="000000"/>
        </w:rPr>
        <w:t>Further data on number of aborted procedures and unexpec</w:t>
      </w:r>
      <w:r w:rsidR="00354097">
        <w:rPr>
          <w:rFonts w:ascii="Book Antiqua" w:eastAsia="Book Antiqua" w:hAnsi="Book Antiqua" w:cs="Book Antiqua"/>
          <w:color w:val="000000"/>
        </w:rPr>
        <w:t>ted intubations were recorded. </w:t>
      </w:r>
      <w:r w:rsidRPr="000D7ABC">
        <w:rPr>
          <w:rFonts w:ascii="Book Antiqua" w:eastAsia="Book Antiqua" w:hAnsi="Book Antiqua" w:cs="Book Antiqua"/>
          <w:color w:val="000000"/>
        </w:rPr>
        <w:t>Finally, patient tolerance during endoscopy as perceived by the endoscopist was captured and recorded as one of four categories: “excellent,” “good,” “fair,” and “poor”. These demographic and procedure-related variables were selected based on the findings from prior studies suggesting these factors may influence sedation requirements.</w:t>
      </w:r>
    </w:p>
    <w:p w14:paraId="2313E863" w14:textId="77777777" w:rsidR="00E123BB" w:rsidRPr="000D7ABC" w:rsidRDefault="00E123BB" w:rsidP="000D7ABC">
      <w:pPr>
        <w:snapToGrid w:val="0"/>
        <w:spacing w:line="360" w:lineRule="auto"/>
        <w:jc w:val="both"/>
        <w:rPr>
          <w:rFonts w:ascii="Book Antiqua" w:hAnsi="Book Antiqua"/>
        </w:rPr>
      </w:pPr>
    </w:p>
    <w:p w14:paraId="4DC6D244"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Statistical </w:t>
      </w:r>
      <w:r w:rsidR="00E123BB" w:rsidRPr="000D7ABC">
        <w:rPr>
          <w:rFonts w:ascii="Book Antiqua" w:eastAsia="Book Antiqua" w:hAnsi="Book Antiqua" w:cs="Book Antiqua"/>
          <w:b/>
          <w:bCs/>
          <w:i/>
          <w:iCs/>
          <w:color w:val="000000"/>
        </w:rPr>
        <w:t>analysis</w:t>
      </w:r>
    </w:p>
    <w:p w14:paraId="5F7D4C4C" w14:textId="68AEF9AF"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 xml:space="preserve">Although some of the patients included had more than one procedure performed during the study period, quantities observed in different procedures were assumed to constitute statistically independent observations for </w:t>
      </w:r>
      <w:r w:rsidR="00354097">
        <w:rPr>
          <w:rFonts w:ascii="Book Antiqua" w:eastAsia="Book Antiqua" w:hAnsi="Book Antiqua" w:cs="Book Antiqua"/>
          <w:color w:val="000000"/>
        </w:rPr>
        <w:t>the purposes of data analysis. </w:t>
      </w:r>
      <w:r w:rsidRPr="000D7ABC">
        <w:rPr>
          <w:rFonts w:ascii="Book Antiqua" w:eastAsia="Book Antiqua" w:hAnsi="Book Antiqua" w:cs="Book Antiqua"/>
          <w:color w:val="000000"/>
        </w:rPr>
        <w:t xml:space="preserve">Summary statistics of baseline data are presented as either frequencies for categorical data </w:t>
      </w:r>
      <w:r w:rsidR="00E779E9">
        <w:rPr>
          <w:rFonts w:ascii="Book Antiqua" w:eastAsia="Book Antiqua" w:hAnsi="Book Antiqua" w:cs="Book Antiqua"/>
          <w:color w:val="000000"/>
        </w:rPr>
        <w:t>or as</w:t>
      </w:r>
      <w:r w:rsidRPr="000D7ABC">
        <w:rPr>
          <w:rFonts w:ascii="Book Antiqua" w:eastAsia="Book Antiqua" w:hAnsi="Book Antiqua" w:cs="Book Antiqua"/>
          <w:color w:val="000000"/>
        </w:rPr>
        <w:t xml:space="preserve"> means and standard deviations for continuous data, unless otherw</w:t>
      </w:r>
      <w:r w:rsidR="00354097">
        <w:rPr>
          <w:rFonts w:ascii="Book Antiqua" w:eastAsia="Book Antiqua" w:hAnsi="Book Antiqua" w:cs="Book Antiqua"/>
          <w:color w:val="000000"/>
        </w:rPr>
        <w:t>ise specified. </w:t>
      </w:r>
      <w:r w:rsidRPr="000D7ABC">
        <w:rPr>
          <w:rFonts w:ascii="Book Antiqua" w:eastAsia="Book Antiqua" w:hAnsi="Book Antiqua" w:cs="Book Antiqua"/>
          <w:color w:val="000000"/>
        </w:rPr>
        <w:t>The Student</w:t>
      </w:r>
      <w:r w:rsidR="00E779E9">
        <w:rPr>
          <w:rFonts w:ascii="Book Antiqua" w:eastAsia="Book Antiqua" w:hAnsi="Book Antiqua" w:cs="Book Antiqua"/>
          <w:color w:val="000000"/>
        </w:rPr>
        <w:t>’s</w:t>
      </w:r>
      <w:r w:rsidRPr="000D7ABC">
        <w:rPr>
          <w:rFonts w:ascii="Book Antiqua" w:eastAsia="Book Antiqua" w:hAnsi="Book Antiqua" w:cs="Book Antiqua"/>
          <w:color w:val="000000"/>
        </w:rPr>
        <w:t xml:space="preserve"> </w:t>
      </w:r>
      <w:r w:rsidRPr="000D7ABC">
        <w:rPr>
          <w:rFonts w:ascii="Book Antiqua" w:eastAsia="Book Antiqua" w:hAnsi="Book Antiqua" w:cs="Book Antiqua"/>
          <w:i/>
          <w:color w:val="000000"/>
        </w:rPr>
        <w:t>t</w:t>
      </w:r>
      <w:r w:rsidRPr="000D7ABC">
        <w:rPr>
          <w:rFonts w:ascii="Book Antiqua" w:eastAsia="Book Antiqua" w:hAnsi="Book Antiqua" w:cs="Book Antiqua"/>
          <w:color w:val="000000"/>
        </w:rPr>
        <w:t xml:space="preserve">-test or the chi-squared test, employing Yates’ correction for continuity where appropriate, were performed to understand differences in baseline labs between the LD and HD sedation groups. Univariate logistic regression analysis was performed to calculate an unadjusted odds ratio for factors related to lower sedation </w:t>
      </w:r>
      <w:r w:rsidR="00354097">
        <w:rPr>
          <w:rFonts w:ascii="Book Antiqua" w:eastAsia="Book Antiqua" w:hAnsi="Book Antiqua" w:cs="Book Antiqua"/>
          <w:color w:val="000000"/>
        </w:rPr>
        <w:t>requirements. </w:t>
      </w:r>
      <w:r w:rsidRPr="000D7ABC">
        <w:rPr>
          <w:rFonts w:ascii="Book Antiqua" w:eastAsia="Book Antiqua" w:hAnsi="Book Antiqua" w:cs="Book Antiqua"/>
          <w:color w:val="000000"/>
        </w:rPr>
        <w:t>Adjusted odds ratios (</w:t>
      </w:r>
      <w:proofErr w:type="spellStart"/>
      <w:r w:rsidRPr="000D7ABC">
        <w:rPr>
          <w:rFonts w:ascii="Book Antiqua" w:eastAsia="Book Antiqua" w:hAnsi="Book Antiqua" w:cs="Book Antiqua"/>
          <w:color w:val="000000"/>
        </w:rPr>
        <w:t>aOR</w:t>
      </w:r>
      <w:proofErr w:type="spellEnd"/>
      <w:r w:rsidRPr="000D7ABC">
        <w:rPr>
          <w:rFonts w:ascii="Book Antiqua" w:eastAsia="Book Antiqua" w:hAnsi="Book Antiqua" w:cs="Book Antiqua"/>
          <w:color w:val="000000"/>
        </w:rPr>
        <w:t>) were calculated using mul</w:t>
      </w:r>
      <w:r w:rsidR="00354097">
        <w:rPr>
          <w:rFonts w:ascii="Book Antiqua" w:eastAsia="Book Antiqua" w:hAnsi="Book Antiqua" w:cs="Book Antiqua"/>
          <w:color w:val="000000"/>
        </w:rPr>
        <w:t>tivariate logistic regression. </w:t>
      </w:r>
      <w:r w:rsidRPr="000D7ABC">
        <w:rPr>
          <w:rFonts w:ascii="Book Antiqua" w:eastAsia="Book Antiqua" w:hAnsi="Book Antiqua" w:cs="Book Antiqua"/>
          <w:color w:val="000000"/>
        </w:rPr>
        <w:t xml:space="preserve">Additional multivariate analyses were done by procedure type (EGD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colonoscopy) to understand factors related</w:t>
      </w:r>
      <w:r w:rsidR="00354097">
        <w:rPr>
          <w:rFonts w:ascii="Book Antiqua" w:eastAsia="Book Antiqua" w:hAnsi="Book Antiqua" w:cs="Book Antiqua"/>
          <w:color w:val="000000"/>
        </w:rPr>
        <w:t xml:space="preserve"> to tolerability by </w:t>
      </w:r>
      <w:r w:rsidR="00354097">
        <w:rPr>
          <w:rFonts w:ascii="Book Antiqua" w:eastAsia="Book Antiqua" w:hAnsi="Book Antiqua" w:cs="Book Antiqua"/>
          <w:color w:val="000000"/>
        </w:rPr>
        <w:lastRenderedPageBreak/>
        <w:t>procedure. </w:t>
      </w:r>
      <w:r w:rsidRPr="000D7ABC">
        <w:rPr>
          <w:rFonts w:ascii="Book Antiqua" w:eastAsia="Book Antiqua" w:hAnsi="Book Antiqua" w:cs="Book Antiqua"/>
          <w:color w:val="000000"/>
        </w:rPr>
        <w:t>Demographic and procedure related variables that were statistically significant on univariate logistic regression were select</w:t>
      </w:r>
      <w:r w:rsidR="00354097">
        <w:rPr>
          <w:rFonts w:ascii="Book Antiqua" w:eastAsia="Book Antiqua" w:hAnsi="Book Antiqua" w:cs="Book Antiqua"/>
          <w:color w:val="000000"/>
        </w:rPr>
        <w:t>ed for multivariable analysis. </w:t>
      </w:r>
      <w:r w:rsidRPr="000D7ABC">
        <w:rPr>
          <w:rFonts w:ascii="Book Antiqua" w:eastAsia="Book Antiqua" w:hAnsi="Book Antiqua" w:cs="Book Antiqua"/>
          <w:color w:val="000000"/>
        </w:rPr>
        <w:t xml:space="preserve">All analysis was done in SAS 9.4. Statistical significance was set at </w:t>
      </w:r>
      <w:r w:rsidRPr="000D7ABC">
        <w:rPr>
          <w:rFonts w:ascii="Book Antiqua" w:eastAsia="Book Antiqua" w:hAnsi="Book Antiqua" w:cs="Book Antiqua"/>
          <w:i/>
          <w:color w:val="000000"/>
        </w:rPr>
        <w:t>P</w:t>
      </w:r>
      <w:r w:rsidRPr="000D7ABC">
        <w:rPr>
          <w:rFonts w:ascii="Book Antiqua" w:eastAsia="Book Antiqua" w:hAnsi="Book Antiqua" w:cs="Book Antiqua"/>
          <w:color w:val="000000"/>
        </w:rPr>
        <w:t xml:space="preserve"> &lt;</w:t>
      </w:r>
      <w:r w:rsidR="00E123BB" w:rsidRPr="000D7ABC">
        <w:rPr>
          <w:rFonts w:ascii="Book Antiqua" w:eastAsia="Book Antiqua" w:hAnsi="Book Antiqua" w:cs="Book Antiqua"/>
          <w:color w:val="000000"/>
        </w:rPr>
        <w:t xml:space="preserve"> </w:t>
      </w:r>
      <w:r w:rsidR="00354097">
        <w:rPr>
          <w:rFonts w:ascii="Book Antiqua" w:eastAsia="Book Antiqua" w:hAnsi="Book Antiqua" w:cs="Book Antiqua"/>
          <w:color w:val="000000"/>
        </w:rPr>
        <w:t>0.05. </w:t>
      </w:r>
      <w:r w:rsidRPr="000D7ABC">
        <w:rPr>
          <w:rFonts w:ascii="Book Antiqua" w:eastAsia="Book Antiqua" w:hAnsi="Book Antiqua" w:cs="Book Antiqua"/>
          <w:color w:val="000000"/>
        </w:rPr>
        <w:t>Only complete-case analysis was performed to account for missing values in CORI, as missing values were assumed to be missing at random. Additionally, it is recognized that there was multiple testing of outcome data arisi</w:t>
      </w:r>
      <w:r w:rsidR="00354097">
        <w:rPr>
          <w:rFonts w:ascii="Book Antiqua" w:eastAsia="Book Antiqua" w:hAnsi="Book Antiqua" w:cs="Book Antiqua"/>
          <w:color w:val="000000"/>
        </w:rPr>
        <w:t>ng from individual procedures. </w:t>
      </w:r>
      <w:r w:rsidRPr="000D7ABC">
        <w:rPr>
          <w:rFonts w:ascii="Book Antiqua" w:eastAsia="Book Antiqua" w:hAnsi="Book Antiqua" w:cs="Book Antiqua"/>
          <w:color w:val="000000"/>
        </w:rPr>
        <w:t xml:space="preserve">The multivariable linear regression analyses of factors associated with lower sedation (by type of procedure and overall) are offered as the main, definitive results and for which it is noted that correction for multiple testing by Bonferroni's method would not have removed statistical </w:t>
      </w:r>
      <w:r w:rsidR="00354097">
        <w:rPr>
          <w:rFonts w:ascii="Book Antiqua" w:eastAsia="Book Antiqua" w:hAnsi="Book Antiqua" w:cs="Book Antiqua"/>
          <w:color w:val="000000"/>
        </w:rPr>
        <w:t>significance from any finding. </w:t>
      </w:r>
      <w:r w:rsidRPr="000D7ABC">
        <w:rPr>
          <w:rFonts w:ascii="Book Antiqua" w:eastAsia="Book Antiqua" w:hAnsi="Book Antiqua" w:cs="Book Antiqua"/>
          <w:color w:val="000000"/>
        </w:rPr>
        <w:t xml:space="preserve">The </w:t>
      </w:r>
      <w:r w:rsidR="00E123BB" w:rsidRPr="000D7ABC">
        <w:rPr>
          <w:rFonts w:ascii="Book Antiqua" w:eastAsia="Book Antiqua" w:hAnsi="Book Antiqua" w:cs="Book Antiqua"/>
          <w:i/>
          <w:color w:val="000000"/>
        </w:rPr>
        <w:t>P</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values for all other statistical tests relating to outcomes should be considered preliminary and exploratory or else secondary; those </w:t>
      </w:r>
      <w:r w:rsidR="00E123BB" w:rsidRPr="000D7ABC">
        <w:rPr>
          <w:rFonts w:ascii="Book Antiqua" w:eastAsia="Book Antiqua" w:hAnsi="Book Antiqua" w:cs="Book Antiqua"/>
          <w:i/>
          <w:color w:val="000000"/>
        </w:rPr>
        <w:t>P</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values are not corrected for multiple testing and are to be taken as descriptive only.</w:t>
      </w:r>
    </w:p>
    <w:bookmarkEnd w:id="24"/>
    <w:bookmarkEnd w:id="25"/>
    <w:p w14:paraId="64E4F864" w14:textId="77777777" w:rsidR="00A77B3E" w:rsidRPr="000D7ABC" w:rsidRDefault="00A77B3E" w:rsidP="000D7ABC">
      <w:pPr>
        <w:snapToGrid w:val="0"/>
        <w:spacing w:line="360" w:lineRule="auto"/>
        <w:jc w:val="both"/>
        <w:rPr>
          <w:rFonts w:ascii="Book Antiqua" w:hAnsi="Book Antiqua"/>
        </w:rPr>
      </w:pPr>
    </w:p>
    <w:p w14:paraId="3F1A0D0A"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RESULTS</w:t>
      </w:r>
    </w:p>
    <w:p w14:paraId="65730402" w14:textId="77777777" w:rsidR="00FC59AA" w:rsidRPr="000D7ABC" w:rsidRDefault="00FC59AA" w:rsidP="000D7ABC">
      <w:pPr>
        <w:snapToGrid w:val="0"/>
        <w:spacing w:line="360" w:lineRule="auto"/>
        <w:jc w:val="both"/>
        <w:rPr>
          <w:rFonts w:ascii="Book Antiqua" w:eastAsia="Book Antiqua" w:hAnsi="Book Antiqua" w:cs="Book Antiqua"/>
          <w:b/>
          <w:i/>
          <w:iCs/>
          <w:color w:val="000000"/>
        </w:rPr>
      </w:pPr>
      <w:bookmarkStart w:id="26" w:name="OLE_LINK29"/>
      <w:bookmarkStart w:id="27" w:name="OLE_LINK30"/>
      <w:r w:rsidRPr="000D7ABC">
        <w:rPr>
          <w:rFonts w:ascii="Book Antiqua" w:eastAsia="Book Antiqua" w:hAnsi="Book Antiqua" w:cs="Book Antiqua"/>
          <w:b/>
          <w:i/>
          <w:iCs/>
          <w:color w:val="000000"/>
        </w:rPr>
        <w:t>Entire group analysis</w:t>
      </w:r>
    </w:p>
    <w:p w14:paraId="086DB698" w14:textId="486856FF" w:rsidR="00A77B3E" w:rsidRPr="000D7ABC" w:rsidRDefault="00242D40" w:rsidP="000D7ABC">
      <w:pPr>
        <w:snapToGrid w:val="0"/>
        <w:spacing w:line="360" w:lineRule="auto"/>
        <w:jc w:val="both"/>
        <w:rPr>
          <w:rFonts w:ascii="Book Antiqua" w:hAnsi="Book Antiqua"/>
          <w:b/>
        </w:rPr>
      </w:pPr>
      <w:r w:rsidRPr="000D7ABC">
        <w:rPr>
          <w:rFonts w:ascii="Book Antiqua" w:eastAsia="Book Antiqua" w:hAnsi="Book Antiqua" w:cs="Book Antiqua"/>
          <w:b/>
          <w:iCs/>
          <w:color w:val="000000"/>
        </w:rPr>
        <w:t xml:space="preserve">Clinical </w:t>
      </w:r>
      <w:r w:rsidR="00E123BB" w:rsidRPr="000D7ABC">
        <w:rPr>
          <w:rFonts w:ascii="Book Antiqua" w:eastAsia="Book Antiqua" w:hAnsi="Book Antiqua" w:cs="Book Antiqua"/>
          <w:b/>
          <w:iCs/>
          <w:color w:val="000000"/>
        </w:rPr>
        <w:t>characteristics</w:t>
      </w:r>
      <w:r w:rsidR="00FC59AA" w:rsidRPr="000D7ABC">
        <w:rPr>
          <w:rFonts w:ascii="Book Antiqua" w:eastAsia="Book Antiqua" w:hAnsi="Book Antiqua" w:cs="Book Antiqua"/>
          <w:b/>
          <w:iCs/>
          <w:color w:val="000000"/>
        </w:rPr>
        <w:t>:</w:t>
      </w:r>
      <w:r w:rsidR="00FC59AA" w:rsidRPr="000D7ABC">
        <w:rPr>
          <w:rFonts w:ascii="Book Antiqua" w:hAnsi="Book Antiqua"/>
          <w:b/>
          <w:lang w:eastAsia="zh-CN"/>
        </w:rPr>
        <w:t xml:space="preserve"> </w:t>
      </w:r>
      <w:r w:rsidR="00E123BB" w:rsidRPr="000D7ABC">
        <w:rPr>
          <w:rFonts w:ascii="Book Antiqua" w:eastAsia="Book Antiqua" w:hAnsi="Book Antiqua" w:cs="Book Antiqua"/>
          <w:color w:val="000000"/>
        </w:rPr>
        <w:t>During the study period, 656</w:t>
      </w:r>
      <w:r w:rsidRPr="000D7ABC">
        <w:rPr>
          <w:rFonts w:ascii="Book Antiqua" w:eastAsia="Book Antiqua" w:hAnsi="Book Antiqua" w:cs="Book Antiqua"/>
          <w:color w:val="000000"/>
        </w:rPr>
        <w:t>523 p</w:t>
      </w:r>
      <w:r w:rsidR="00E123BB" w:rsidRPr="000D7ABC">
        <w:rPr>
          <w:rFonts w:ascii="Book Antiqua" w:eastAsia="Book Antiqua" w:hAnsi="Book Antiqua" w:cs="Book Antiqua"/>
          <w:color w:val="000000"/>
        </w:rPr>
        <w:t>rocedures were recorded and 371</w:t>
      </w:r>
      <w:r w:rsidRPr="000D7ABC">
        <w:rPr>
          <w:rFonts w:ascii="Book Antiqua" w:eastAsia="Book Antiqua" w:hAnsi="Book Antiqua" w:cs="Book Antiqua"/>
          <w:color w:val="000000"/>
        </w:rPr>
        <w:t xml:space="preserve">102 (56.5%) met criteria for inclusion. Upon further stratification by procedure type, colonoscopies comprised the majority of cases (63%, </w:t>
      </w:r>
      <w:r w:rsidRPr="000D7ABC">
        <w:rPr>
          <w:rFonts w:ascii="Book Antiqua" w:eastAsia="Book Antiqua" w:hAnsi="Book Antiqua" w:cs="Book Antiqua"/>
          <w:i/>
          <w:iCs/>
          <w:color w:val="000000"/>
        </w:rPr>
        <w:t>n</w:t>
      </w:r>
      <w:r w:rsidR="00E123BB" w:rsidRPr="000D7ABC">
        <w:rPr>
          <w:rFonts w:ascii="Book Antiqua" w:eastAsia="Book Antiqua" w:hAnsi="Book Antiqua" w:cs="Book Antiqua"/>
          <w:color w:val="000000"/>
        </w:rPr>
        <w:t xml:space="preserve"> = 232</w:t>
      </w:r>
      <w:r w:rsidRPr="000D7ABC">
        <w:rPr>
          <w:rFonts w:ascii="Book Antiqua" w:eastAsia="Book Antiqua" w:hAnsi="Book Antiqua" w:cs="Book Antiqua"/>
          <w:color w:val="000000"/>
        </w:rPr>
        <w:t xml:space="preserve">675) as compared to EGDs (37%, </w:t>
      </w:r>
      <w:r w:rsidRPr="000D7ABC">
        <w:rPr>
          <w:rFonts w:ascii="Book Antiqua" w:eastAsia="Book Antiqua" w:hAnsi="Book Antiqua" w:cs="Book Antiqua"/>
          <w:i/>
          <w:iCs/>
          <w:color w:val="000000"/>
        </w:rPr>
        <w:t>n</w:t>
      </w:r>
      <w:r w:rsidR="00E123BB" w:rsidRPr="000D7ABC">
        <w:rPr>
          <w:rFonts w:ascii="Book Antiqua" w:eastAsia="Book Antiqua" w:hAnsi="Book Antiqua" w:cs="Book Antiqua"/>
          <w:color w:val="000000"/>
        </w:rPr>
        <w:t xml:space="preserve"> = 138</w:t>
      </w:r>
      <w:r w:rsidRPr="000D7ABC">
        <w:rPr>
          <w:rFonts w:ascii="Book Antiqua" w:eastAsia="Book Antiqua" w:hAnsi="Book Antiqua" w:cs="Book Antiqua"/>
          <w:color w:val="000000"/>
        </w:rPr>
        <w:t>427) (Figure 1). Amongst the entire group, patients were mostly male (52%), non-Hispanic Whites (84%) with a mean age of 55</w:t>
      </w:r>
      <w:r w:rsidR="00E123BB"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 18 years and ASA class I or II (88%).</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The mean BMI amongst the entire group was 28.2 </w:t>
      </w:r>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6.3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Demographic and clinical characteristics of these patients are shown in Table 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 the LD group, the majority of patients were female (50.1%) whereas in the HD group, the majority were male (52.7%).</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Among both groups, patients were predominantly non-Hispanic Whites (64.1% in the LD group, 74.8% in the HD group),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50 years old (85.1% in the LD group, 79.2% in the HD group), and of ASA class I or II (82.4% in the LD group, 88.6% in the HD group).</w:t>
      </w:r>
    </w:p>
    <w:p w14:paraId="74028DFA" w14:textId="1CE58E33" w:rsidR="00A77B3E" w:rsidRPr="000D7ABC" w:rsidRDefault="00242D40" w:rsidP="000D7ABC">
      <w:pPr>
        <w:snapToGrid w:val="0"/>
        <w:spacing w:line="360" w:lineRule="auto"/>
        <w:ind w:firstLineChars="100" w:firstLine="240"/>
        <w:jc w:val="both"/>
        <w:rPr>
          <w:rFonts w:ascii="Book Antiqua" w:eastAsia="Book Antiqua" w:hAnsi="Book Antiqua" w:cs="Book Antiqua"/>
          <w:color w:val="000000"/>
        </w:rPr>
      </w:pPr>
      <w:r w:rsidRPr="000D7ABC">
        <w:rPr>
          <w:rFonts w:ascii="Book Antiqua" w:eastAsia="Book Antiqua" w:hAnsi="Book Antiqua" w:cs="Book Antiqua"/>
          <w:color w:val="000000"/>
        </w:rPr>
        <w:lastRenderedPageBreak/>
        <w:t xml:space="preserve">Among patient characteristics, female gender was a significant predictor </w:t>
      </w:r>
      <w:r w:rsidR="00FC59AA" w:rsidRPr="000D7ABC">
        <w:rPr>
          <w:rFonts w:ascii="Book Antiqua" w:eastAsia="Book Antiqua" w:hAnsi="Book Antiqua" w:cs="Book Antiqua"/>
          <w:color w:val="000000"/>
        </w:rPr>
        <w:t xml:space="preserve">of lower sedation requirements </w:t>
      </w:r>
      <w:r w:rsidR="00BC071B">
        <w:rPr>
          <w:rFonts w:ascii="Book Antiqua" w:eastAsia="Book Antiqua" w:hAnsi="Book Antiqua" w:cs="Book Antiqua"/>
          <w:color w:val="000000"/>
        </w:rPr>
        <w:t>[</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 xml:space="preserve">: 1.14, 95% confidence interval (CI): 1.12-1.16, </w:t>
      </w:r>
      <w:r w:rsidR="00FC59AA"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&lt; 0.0001</w:t>
      </w:r>
      <w:r w:rsidR="00BC071B">
        <w:rPr>
          <w:rFonts w:ascii="Book Antiqua" w:eastAsia="Book Antiqua" w:hAnsi="Book Antiqua" w:cs="Book Antiqua"/>
          <w:color w:val="000000"/>
        </w:rPr>
        <w:t>]</w:t>
      </w:r>
      <w:r w:rsidRPr="000D7ABC">
        <w:rPr>
          <w:rFonts w:ascii="Book Antiqua" w:eastAsia="Book Antiqua" w:hAnsi="Book Antiqua" w:cs="Book Antiqua"/>
          <w:color w:val="000000"/>
        </w:rPr>
        <w:t xml:space="preserve">. Additionally, older age was a predictor of lower sedation requirements when stratifying patients into ages </w:t>
      </w:r>
      <w:r w:rsidR="00FC59AA" w:rsidRPr="000D7ABC">
        <w:rPr>
          <w:rFonts w:ascii="Book Antiqua" w:eastAsia="宋体" w:hAnsi="Book Antiqua" w:cs="Book Antiqua"/>
          <w:color w:val="000000"/>
        </w:rPr>
        <w:t xml:space="preserve">≥ </w:t>
      </w:r>
      <w:r w:rsidRPr="000D7ABC">
        <w:rPr>
          <w:rFonts w:ascii="Book Antiqua" w:eastAsia="Book Antiqua" w:hAnsi="Book Antiqua" w:cs="Book Antiqua"/>
          <w:color w:val="000000"/>
        </w:rPr>
        <w:t>50 and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1.61, 95%CI</w:t>
      </w:r>
      <w:r w:rsidR="00FC59AA" w:rsidRPr="000D7ABC">
        <w:rPr>
          <w:rFonts w:ascii="Book Antiqua" w:eastAsia="Book Antiqua" w:hAnsi="Book Antiqua" w:cs="Book Antiqua"/>
          <w:color w:val="000000"/>
        </w:rPr>
        <w:t>: 1.57-</w:t>
      </w:r>
      <w:r w:rsidRPr="000D7ABC">
        <w:rPr>
          <w:rFonts w:ascii="Book Antiqua" w:eastAsia="Book Antiqua" w:hAnsi="Book Antiqua" w:cs="Book Antiqua"/>
          <w:color w:val="000000"/>
        </w:rPr>
        <w:t xml:space="preserve">1.65,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The adjusted odds ratios for low dose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high dose sedation by decade of age for the entire study population can be found in Supplementa</w:t>
      </w:r>
      <w:r w:rsidR="007C6147">
        <w:rPr>
          <w:rFonts w:ascii="Book Antiqua" w:eastAsia="Book Antiqua" w:hAnsi="Book Antiqua" w:cs="Book Antiqua"/>
          <w:color w:val="000000"/>
        </w:rPr>
        <w:t>ry</w:t>
      </w:r>
      <w:r w:rsidRPr="000D7ABC">
        <w:rPr>
          <w:rFonts w:ascii="Book Antiqua" w:eastAsia="Book Antiqua" w:hAnsi="Book Antiqua" w:cs="Book Antiqua"/>
          <w:color w:val="000000"/>
        </w:rPr>
        <w:t xml:space="preserve"> Table 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Compared to Whites, African American patients had lower sedation requirements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1.51, 95%CI</w:t>
      </w:r>
      <w:r w:rsidR="00FC59AA" w:rsidRPr="000D7ABC">
        <w:rPr>
          <w:rFonts w:ascii="Book Antiqua" w:eastAsia="Book Antiqua" w:hAnsi="Book Antiqua" w:cs="Book Antiqua"/>
          <w:color w:val="000000"/>
        </w:rPr>
        <w:t>: 1.46-</w:t>
      </w:r>
      <w:r w:rsidRPr="000D7ABC">
        <w:rPr>
          <w:rFonts w:ascii="Book Antiqua" w:eastAsia="Book Antiqua" w:hAnsi="Book Antiqua" w:cs="Book Antiqua"/>
          <w:color w:val="000000"/>
        </w:rPr>
        <w:t>1.57) as did Asians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2.29, 95%CI</w:t>
      </w:r>
      <w:r w:rsidR="00FC59AA" w:rsidRPr="000D7ABC">
        <w:rPr>
          <w:rFonts w:ascii="Book Antiqua" w:eastAsia="Book Antiqua" w:hAnsi="Book Antiqua" w:cs="Book Antiqua"/>
          <w:color w:val="000000"/>
        </w:rPr>
        <w:t>: 2.19-</w:t>
      </w:r>
      <w:r w:rsidRPr="000D7ABC">
        <w:rPr>
          <w:rFonts w:ascii="Book Antiqua" w:eastAsia="Book Antiqua" w:hAnsi="Book Antiqua" w:cs="Book Antiqua"/>
          <w:color w:val="000000"/>
        </w:rPr>
        <w:t>2.39) and Hispanics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2.06, 95%CI</w:t>
      </w:r>
      <w:r w:rsidR="00FC59AA" w:rsidRPr="000D7ABC">
        <w:rPr>
          <w:rFonts w:ascii="Book Antiqua" w:eastAsia="Book Antiqua" w:hAnsi="Book Antiqua" w:cs="Book Antiqua"/>
          <w:color w:val="000000"/>
        </w:rPr>
        <w:t>: 2.01-</w:t>
      </w:r>
      <w:r w:rsidRPr="000D7ABC">
        <w:rPr>
          <w:rFonts w:ascii="Book Antiqua" w:eastAsia="Book Antiqua" w:hAnsi="Book Antiqua" w:cs="Book Antiqua"/>
          <w:color w:val="000000"/>
        </w:rPr>
        <w:t>2.10)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all).</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ASA class was also evaluated as a potential predictor of sedation requirements by comparing patients with an ASA class &lt; III and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III.</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Higher ASA class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III) was predictive of less sedation requirements for both EGDs and colonoscopies as compared to lower ASA class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III)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1.45, 95%CI</w:t>
      </w:r>
      <w:r w:rsidR="00FC59AA" w:rsidRPr="000D7ABC">
        <w:rPr>
          <w:rFonts w:ascii="Book Antiqua" w:eastAsia="Book Antiqua" w:hAnsi="Book Antiqua" w:cs="Book Antiqua"/>
          <w:color w:val="000000"/>
        </w:rPr>
        <w:t>: 1.41-</w:t>
      </w:r>
      <w:r w:rsidRPr="000D7ABC">
        <w:rPr>
          <w:rFonts w:ascii="Book Antiqua" w:eastAsia="Book Antiqua" w:hAnsi="Book Antiqua" w:cs="Book Antiqua"/>
          <w:color w:val="000000"/>
        </w:rPr>
        <w:t xml:space="preserve">1.49,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The adjusted odds ratios for low dose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high dose sedation among each ASA class of patients can be found in Supplementa</w:t>
      </w:r>
      <w:r w:rsidR="007C6147">
        <w:rPr>
          <w:rFonts w:ascii="Book Antiqua" w:eastAsia="Book Antiqua" w:hAnsi="Book Antiqua" w:cs="Book Antiqua"/>
          <w:color w:val="000000"/>
        </w:rPr>
        <w:t>ry</w:t>
      </w:r>
      <w:r w:rsidRPr="000D7ABC">
        <w:rPr>
          <w:rFonts w:ascii="Book Antiqua" w:eastAsia="Book Antiqua" w:hAnsi="Book Antiqua" w:cs="Book Antiqua"/>
          <w:color w:val="000000"/>
        </w:rPr>
        <w:t xml:space="preserve"> Table 2.</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Finally, BMI was evaluated in comparing overweight (BMI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xml:space="preserve">)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normal/underweight (BMI &lt;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patients; normal/underweight BMI was a significant predictor of lower sedation requirements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0.81, 95%CI</w:t>
      </w:r>
      <w:r w:rsidR="00FC59AA" w:rsidRPr="000D7ABC">
        <w:rPr>
          <w:rFonts w:ascii="Book Antiqua" w:eastAsia="Book Antiqua" w:hAnsi="Book Antiqua" w:cs="Book Antiqua"/>
          <w:color w:val="000000"/>
        </w:rPr>
        <w:t>: 0.77-</w:t>
      </w:r>
      <w:r w:rsidRPr="000D7ABC">
        <w:rPr>
          <w:rFonts w:ascii="Book Antiqua" w:eastAsia="Book Antiqua" w:hAnsi="Book Antiqua" w:cs="Book Antiqua"/>
          <w:color w:val="000000"/>
        </w:rPr>
        <w:t xml:space="preserve">0.86,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0.0001) (Table 2, Figure 2).</w:t>
      </w:r>
    </w:p>
    <w:p w14:paraId="210DA8D5" w14:textId="77777777" w:rsidR="00FC59AA" w:rsidRPr="000D7ABC" w:rsidRDefault="00FC59AA" w:rsidP="000D7ABC">
      <w:pPr>
        <w:snapToGrid w:val="0"/>
        <w:spacing w:line="360" w:lineRule="auto"/>
        <w:ind w:firstLineChars="100" w:firstLine="240"/>
        <w:jc w:val="both"/>
        <w:rPr>
          <w:rFonts w:ascii="Book Antiqua" w:hAnsi="Book Antiqua"/>
        </w:rPr>
      </w:pPr>
    </w:p>
    <w:p w14:paraId="2412B458" w14:textId="77777777" w:rsidR="00A77B3E" w:rsidRPr="000D7ABC" w:rsidRDefault="00242D40" w:rsidP="000D7ABC">
      <w:pPr>
        <w:snapToGrid w:val="0"/>
        <w:spacing w:line="360" w:lineRule="auto"/>
        <w:jc w:val="both"/>
        <w:rPr>
          <w:rFonts w:ascii="Book Antiqua" w:hAnsi="Book Antiqua"/>
          <w:b/>
        </w:rPr>
      </w:pPr>
      <w:r w:rsidRPr="000D7ABC">
        <w:rPr>
          <w:rFonts w:ascii="Book Antiqua" w:eastAsia="Book Antiqua" w:hAnsi="Book Antiqua" w:cs="Book Antiqua"/>
          <w:b/>
          <w:iCs/>
          <w:color w:val="000000"/>
        </w:rPr>
        <w:t xml:space="preserve">Procedure </w:t>
      </w:r>
      <w:r w:rsidR="00FC59AA" w:rsidRPr="000D7ABC">
        <w:rPr>
          <w:rFonts w:ascii="Book Antiqua" w:eastAsia="Book Antiqua" w:hAnsi="Book Antiqua" w:cs="Book Antiqua"/>
          <w:b/>
          <w:iCs/>
          <w:color w:val="000000"/>
        </w:rPr>
        <w:t>related outcomes:</w:t>
      </w:r>
      <w:r w:rsidR="00FC59AA" w:rsidRPr="000D7ABC">
        <w:rPr>
          <w:rFonts w:ascii="Book Antiqua" w:hAnsi="Book Antiqua"/>
          <w:b/>
          <w:lang w:eastAsia="zh-CN"/>
        </w:rPr>
        <w:t xml:space="preserve"> </w:t>
      </w:r>
      <w:r w:rsidRPr="000D7ABC">
        <w:rPr>
          <w:rFonts w:ascii="Book Antiqua" w:eastAsia="Book Antiqua" w:hAnsi="Book Antiqua" w:cs="Book Antiqua"/>
          <w:color w:val="000000"/>
        </w:rPr>
        <w:t>For all procedures, moderate sedation was managed predominantly by endoscopists (50%) and anesthesia providers (47%).</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Within the LD group, sedation was primarily performed by anesthesia providers (48.3%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37.6% by endoscopists) compared to the HD sedation group</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in which sedation was more often managed by endoscopists than by anesthesia providers (53.3%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46.4%).</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The average sedation medication doses for EGDs and colonoscopies among patients in the LD and HD sedation groups are listed in Table 1.</w:t>
      </w:r>
    </w:p>
    <w:p w14:paraId="7C9D59F3" w14:textId="2C200D64" w:rsidR="00FC59AA"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The majority of patients in both the LD and HD groups had endoscopies performed as an outpatient (89.5% and 94.3%, respectively).</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Similarly, among both groups, cases were more commonly performed in ambulatory surgery centers </w:t>
      </w:r>
      <w:r w:rsidRPr="000D7ABC">
        <w:rPr>
          <w:rFonts w:ascii="Book Antiqua" w:eastAsia="Book Antiqua" w:hAnsi="Book Antiqua" w:cs="Book Antiqua"/>
          <w:color w:val="000000"/>
        </w:rPr>
        <w:lastRenderedPageBreak/>
        <w:t>(62.4% in the LD group, 67.6% in the HD group) followed by the endoscopy suite (35.7% in LD group, 31.4% in HD group).</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Average procedure duration for patients in the HD group was 2.1 min longer (18.6 </w:t>
      </w:r>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20.3</w:t>
      </w:r>
      <w:r w:rsidR="00BC071B">
        <w:rPr>
          <w:rFonts w:ascii="Book Antiqua" w:eastAsia="Book Antiqua" w:hAnsi="Book Antiqua" w:cs="Book Antiqua"/>
          <w:color w:val="000000"/>
        </w:rPr>
        <w:t xml:space="preserve"> </w:t>
      </w:r>
      <w:r w:rsidR="00BC071B" w:rsidRPr="000D7ABC">
        <w:rPr>
          <w:rFonts w:ascii="Book Antiqua" w:eastAsia="Book Antiqua" w:hAnsi="Book Antiqua" w:cs="Book Antiqua"/>
          <w:color w:val="000000"/>
        </w:rPr>
        <w:t>min</w:t>
      </w:r>
      <w:r w:rsidRPr="000D7ABC">
        <w:rPr>
          <w:rFonts w:ascii="Book Antiqua" w:eastAsia="Book Antiqua" w:hAnsi="Book Antiqua" w:cs="Book Antiqua"/>
          <w:color w:val="000000"/>
        </w:rPr>
        <w:t xml:space="preserve">) as compared to the LD group (mean of 16.5 </w:t>
      </w:r>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21.6</w:t>
      </w:r>
      <w:r w:rsidR="00BC071B">
        <w:rPr>
          <w:rFonts w:ascii="Book Antiqua" w:eastAsia="Book Antiqua" w:hAnsi="Book Antiqua" w:cs="Book Antiqua"/>
          <w:color w:val="000000"/>
        </w:rPr>
        <w:t xml:space="preserve"> </w:t>
      </w:r>
      <w:r w:rsidR="00BC071B" w:rsidRPr="000D7ABC">
        <w:rPr>
          <w:rFonts w:ascii="Book Antiqua" w:eastAsia="Book Antiqua" w:hAnsi="Book Antiqua" w:cs="Book Antiqua"/>
          <w:color w:val="000000"/>
        </w:rPr>
        <w:t>min</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Unplanned intubations were uncommon among both groups (0.2% incidence in the LD group, 0.08% in the HD groups). Similarly, while the rate of aborted procedures was quite low among both groups, procedures were unexpectedly terminated about four time</w:t>
      </w:r>
      <w:r w:rsidR="00FC59AA" w:rsidRPr="000D7ABC">
        <w:rPr>
          <w:rFonts w:ascii="Book Antiqua" w:eastAsia="Book Antiqua" w:hAnsi="Book Antiqua" w:cs="Book Antiqua"/>
          <w:color w:val="000000"/>
        </w:rPr>
        <w:t>s more often in the LD group (7</w:t>
      </w:r>
      <w:r w:rsidRPr="000D7ABC">
        <w:rPr>
          <w:rFonts w:ascii="Book Antiqua" w:eastAsia="Book Antiqua" w:hAnsi="Book Antiqua" w:cs="Book Antiqua"/>
          <w:color w:val="000000"/>
        </w:rPr>
        <w:t>393 cases)</w:t>
      </w:r>
      <w:r w:rsidR="00FC59AA" w:rsidRPr="000D7ABC">
        <w:rPr>
          <w:rFonts w:ascii="Book Antiqua" w:eastAsia="Book Antiqua" w:hAnsi="Book Antiqua" w:cs="Book Antiqua"/>
          <w:color w:val="000000"/>
        </w:rPr>
        <w:t xml:space="preserve"> as compared to the HD group (1</w:t>
      </w:r>
      <w:r w:rsidRPr="000D7ABC">
        <w:rPr>
          <w:rFonts w:ascii="Book Antiqua" w:eastAsia="Book Antiqua" w:hAnsi="Book Antiqua" w:cs="Book Antiqua"/>
          <w:color w:val="000000"/>
        </w:rPr>
        <w:t>712 cases) (Table 1).</w:t>
      </w:r>
    </w:p>
    <w:p w14:paraId="3B90B225"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 xml:space="preserve">Admission status was assessed by comparing endoscopies performed as an inpatient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done as an elective, outpatient procedure.</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Inpatient procedures required significantly less sedation for both EGDs and colonoscopies as compared to those patients who had endoscopies performed on an outpatient basis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0.70, 95%CI</w:t>
      </w:r>
      <w:r w:rsidR="00FC59AA" w:rsidRPr="000D7ABC">
        <w:rPr>
          <w:rFonts w:ascii="Book Antiqua" w:eastAsia="Book Antiqua" w:hAnsi="Book Antiqua" w:cs="Book Antiqua"/>
          <w:color w:val="000000"/>
        </w:rPr>
        <w:t>: 0.67-</w:t>
      </w:r>
      <w:r w:rsidRPr="000D7ABC">
        <w:rPr>
          <w:rFonts w:ascii="Book Antiqua" w:eastAsia="Book Antiqua" w:hAnsi="Book Antiqua" w:cs="Book Antiqua"/>
          <w:color w:val="000000"/>
        </w:rPr>
        <w:t xml:space="preserve">0.72,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Additionally, location of procedure was evaluated by comparing cases performed in endoscopy suites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performed in ambulatory surgery centers, intensive care units (ICUs) and hospital wards.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Procedures performed at sites other than the endoscopy suite required significantly less sedation as compared to those performed in endoscopy suites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1.25, 95%CI</w:t>
      </w:r>
      <w:r w:rsidR="00FC59AA" w:rsidRPr="000D7ABC">
        <w:rPr>
          <w:rFonts w:ascii="Book Antiqua" w:eastAsia="Book Antiqua" w:hAnsi="Book Antiqua" w:cs="Book Antiqua"/>
          <w:color w:val="000000"/>
        </w:rPr>
        <w:t>: 1.16-</w:t>
      </w:r>
      <w:r w:rsidRPr="000D7ABC">
        <w:rPr>
          <w:rFonts w:ascii="Book Antiqua" w:eastAsia="Book Antiqua" w:hAnsi="Book Antiqua" w:cs="Book Antiqua"/>
          <w:color w:val="000000"/>
        </w:rPr>
        <w:t xml:space="preserve">1.34,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Conversely, procedures performed in the endoscopy suite required less sedation as compared to those performed in the operating room (OR)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0.97, 95%CI</w:t>
      </w:r>
      <w:r w:rsidR="00FC59AA" w:rsidRPr="000D7ABC">
        <w:rPr>
          <w:rFonts w:ascii="Book Antiqua" w:eastAsia="Book Antiqua" w:hAnsi="Book Antiqua" w:cs="Book Antiqua"/>
          <w:color w:val="000000"/>
        </w:rPr>
        <w:t>: 0.95-</w:t>
      </w:r>
      <w:r w:rsidRPr="000D7ABC">
        <w:rPr>
          <w:rFonts w:ascii="Book Antiqua" w:eastAsia="Book Antiqua" w:hAnsi="Book Antiqua" w:cs="Book Antiqua"/>
          <w:color w:val="000000"/>
        </w:rPr>
        <w:t xml:space="preserve">0.99,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0.005).</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Procedures that were aborted before completion required significantly less sedation as compared to those that were completed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1.18, 95%CI</w:t>
      </w:r>
      <w:r w:rsidR="00FC59AA" w:rsidRPr="000D7ABC">
        <w:rPr>
          <w:rFonts w:ascii="Book Antiqua" w:eastAsia="Book Antiqua" w:hAnsi="Book Antiqua" w:cs="Book Antiqua"/>
          <w:color w:val="000000"/>
        </w:rPr>
        <w:t>: 1.12-</w:t>
      </w:r>
      <w:r w:rsidRPr="000D7ABC">
        <w:rPr>
          <w:rFonts w:ascii="Book Antiqua" w:eastAsia="Book Antiqua" w:hAnsi="Book Antiqua" w:cs="Book Antiqua"/>
          <w:color w:val="000000"/>
        </w:rPr>
        <w:t xml:space="preserve"> 1.24,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Procedure duration was assessed by comparing procedures less than 30 min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30 min) long, procedures 30 to 60 min (</w:t>
      </w:r>
      <w:r w:rsidR="00FC59AA" w:rsidRPr="000D7ABC">
        <w:rPr>
          <w:rFonts w:ascii="Book Antiqua" w:eastAsia="宋体" w:hAnsi="Book Antiqua" w:cs="Book Antiqua"/>
          <w:color w:val="000000"/>
        </w:rPr>
        <w:t xml:space="preserve">≥ </w:t>
      </w:r>
      <w:r w:rsidR="00FC59AA" w:rsidRPr="000D7ABC">
        <w:rPr>
          <w:rFonts w:ascii="Book Antiqua" w:eastAsia="Book Antiqua" w:hAnsi="Book Antiqua" w:cs="Book Antiqua"/>
          <w:color w:val="000000"/>
        </w:rPr>
        <w:t>30–</w:t>
      </w:r>
      <w:r w:rsidRPr="000D7ABC">
        <w:rPr>
          <w:rFonts w:ascii="Book Antiqua" w:eastAsia="Book Antiqua" w:hAnsi="Book Antiqua" w:cs="Book Antiqua"/>
          <w:color w:val="000000"/>
        </w:rPr>
        <w:t>60 min) long, and procedure longer than 60 min (&gt;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Significantly less sedation was required for all procedures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30 min long as compared to both those </w:t>
      </w:r>
      <w:r w:rsidR="00FC59AA" w:rsidRPr="000D7ABC">
        <w:rPr>
          <w:rFonts w:ascii="Book Antiqua" w:eastAsia="宋体" w:hAnsi="Book Antiqua" w:cs="Book Antiqua"/>
          <w:color w:val="000000"/>
        </w:rPr>
        <w:t>≥</w:t>
      </w:r>
      <w:r w:rsidR="00FC59AA" w:rsidRPr="000D7ABC">
        <w:rPr>
          <w:rFonts w:ascii="Book Antiqua" w:eastAsia="Book Antiqua" w:hAnsi="Book Antiqua" w:cs="Book Antiqua"/>
          <w:color w:val="000000"/>
        </w:rPr>
        <w:t xml:space="preserve"> 30-</w:t>
      </w:r>
      <w:r w:rsidRPr="000D7ABC">
        <w:rPr>
          <w:rFonts w:ascii="Book Antiqua" w:eastAsia="Book Antiqua" w:hAnsi="Book Antiqua" w:cs="Book Antiqua"/>
          <w:color w:val="000000"/>
        </w:rPr>
        <w:t>60 min and those</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&gt;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 long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 0.96, 95%CI: 0.93-</w:t>
      </w:r>
      <w:r w:rsidRPr="000D7ABC">
        <w:rPr>
          <w:rFonts w:ascii="Book Antiqua" w:eastAsia="Book Antiqua" w:hAnsi="Book Antiqua" w:cs="Book Antiqua"/>
          <w:color w:val="000000"/>
        </w:rPr>
        <w:t xml:space="preserve">0.99,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0.02 and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0.52, 95%CI</w:t>
      </w:r>
      <w:r w:rsidR="00FC59AA" w:rsidRPr="000D7ABC">
        <w:rPr>
          <w:rFonts w:ascii="Book Antiqua" w:eastAsia="Book Antiqua" w:hAnsi="Book Antiqua" w:cs="Book Antiqua"/>
          <w:color w:val="000000"/>
        </w:rPr>
        <w:t>: 0.48-</w:t>
      </w:r>
      <w:r w:rsidRPr="000D7ABC">
        <w:rPr>
          <w:rFonts w:ascii="Book Antiqua" w:eastAsia="Book Antiqua" w:hAnsi="Book Antiqua" w:cs="Book Antiqua"/>
          <w:color w:val="000000"/>
        </w:rPr>
        <w:t xml:space="preserve">0.57,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respectively) (Table 2, Figure 2).</w:t>
      </w:r>
    </w:p>
    <w:p w14:paraId="390EFA73" w14:textId="77777777" w:rsidR="00A77B3E" w:rsidRPr="000D7ABC" w:rsidRDefault="00242D40" w:rsidP="000D7ABC">
      <w:pPr>
        <w:snapToGrid w:val="0"/>
        <w:spacing w:line="360" w:lineRule="auto"/>
        <w:ind w:firstLineChars="100" w:firstLine="240"/>
        <w:jc w:val="both"/>
        <w:rPr>
          <w:rFonts w:ascii="Book Antiqua" w:eastAsia="Book Antiqua" w:hAnsi="Book Antiqua" w:cs="Book Antiqua"/>
          <w:color w:val="000000"/>
        </w:rPr>
      </w:pPr>
      <w:r w:rsidRPr="000D7ABC">
        <w:rPr>
          <w:rFonts w:ascii="Book Antiqua" w:eastAsia="Book Antiqua" w:hAnsi="Book Antiqua" w:cs="Book Antiqua"/>
          <w:color w:val="000000"/>
        </w:rPr>
        <w:lastRenderedPageBreak/>
        <w:t>Regarding patient tolerance as perceived by the endoscopist, patients were deemed to have “good” tolerance the majority of the time (65.9% in the LD sedation group, 60.9% in the HD group).</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other hand, patients in the HD group were 12.6% more likely to be “poorly tolerant” per endoscopist report compared to patients in the LD group.</w:t>
      </w:r>
    </w:p>
    <w:p w14:paraId="0EAAF2C9" w14:textId="77777777" w:rsidR="00FC59AA" w:rsidRPr="000D7ABC" w:rsidRDefault="00FC59AA" w:rsidP="000D7ABC">
      <w:pPr>
        <w:snapToGrid w:val="0"/>
        <w:spacing w:line="360" w:lineRule="auto"/>
        <w:ind w:firstLineChars="100" w:firstLine="240"/>
        <w:jc w:val="both"/>
        <w:rPr>
          <w:rFonts w:ascii="Book Antiqua" w:hAnsi="Book Antiqua"/>
        </w:rPr>
      </w:pPr>
    </w:p>
    <w:p w14:paraId="4F30B6C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i/>
          <w:iCs/>
          <w:color w:val="000000"/>
        </w:rPr>
        <w:t xml:space="preserve">EGD vs </w:t>
      </w:r>
      <w:r w:rsidR="00FC59AA" w:rsidRPr="000D7ABC">
        <w:rPr>
          <w:rFonts w:ascii="Book Antiqua" w:eastAsia="Book Antiqua" w:hAnsi="Book Antiqua" w:cs="Book Antiqua"/>
          <w:b/>
          <w:bCs/>
          <w:i/>
          <w:iCs/>
          <w:color w:val="000000"/>
        </w:rPr>
        <w:t>colonoscopy subgroup analysis</w:t>
      </w:r>
    </w:p>
    <w:p w14:paraId="1AE1AFA4" w14:textId="77777777" w:rsidR="00A77B3E" w:rsidRPr="000D7ABC" w:rsidRDefault="00242D40" w:rsidP="000D7ABC">
      <w:pPr>
        <w:snapToGrid w:val="0"/>
        <w:spacing w:line="360" w:lineRule="auto"/>
        <w:jc w:val="both"/>
        <w:rPr>
          <w:rFonts w:ascii="Book Antiqua" w:eastAsia="Book Antiqua" w:hAnsi="Book Antiqua" w:cs="Book Antiqua"/>
          <w:b/>
          <w:bCs/>
          <w:color w:val="000000"/>
        </w:rPr>
      </w:pPr>
      <w:r w:rsidRPr="000D7ABC">
        <w:rPr>
          <w:rFonts w:ascii="Book Antiqua" w:eastAsia="Book Antiqua" w:hAnsi="Book Antiqua" w:cs="Book Antiqua"/>
          <w:b/>
          <w:iCs/>
          <w:color w:val="000000"/>
        </w:rPr>
        <w:t xml:space="preserve">Clinical </w:t>
      </w:r>
      <w:r w:rsidR="00FC59AA" w:rsidRPr="000D7ABC">
        <w:rPr>
          <w:rFonts w:ascii="Book Antiqua" w:eastAsia="Book Antiqua" w:hAnsi="Book Antiqua" w:cs="Book Antiqua"/>
          <w:b/>
          <w:iCs/>
          <w:color w:val="000000"/>
        </w:rPr>
        <w:t>characteristics:</w:t>
      </w:r>
      <w:r w:rsidR="00FC59AA" w:rsidRPr="000D7ABC">
        <w:rPr>
          <w:rFonts w:ascii="Book Antiqua" w:hAnsi="Book Antiqua"/>
          <w:b/>
          <w:lang w:eastAsia="zh-CN"/>
        </w:rPr>
        <w:t xml:space="preserve"> </w:t>
      </w:r>
      <w:r w:rsidRPr="000D7ABC">
        <w:rPr>
          <w:rFonts w:ascii="Book Antiqua" w:eastAsia="Book Antiqua" w:hAnsi="Book Antiqua" w:cs="Book Antiqua"/>
          <w:color w:val="000000"/>
        </w:rPr>
        <w:t>Analyzing the data by procedure type provided additional insight into specific factors that affect tolerance for different procedures as shown in Table 3.</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When stratifying by procedure type, older patients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50 years old) were more likely to require less sedation compared to younger patients (&lt;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 for both EGDs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2.23, 95%CI</w:t>
      </w:r>
      <w:r w:rsidR="00FC59AA" w:rsidRPr="000D7ABC">
        <w:rPr>
          <w:rFonts w:ascii="Book Antiqua" w:eastAsia="Book Antiqua" w:hAnsi="Book Antiqua" w:cs="Book Antiqua"/>
          <w:color w:val="000000"/>
        </w:rPr>
        <w:t>: 2.15-</w:t>
      </w:r>
      <w:r w:rsidRPr="000D7ABC">
        <w:rPr>
          <w:rFonts w:ascii="Book Antiqua" w:eastAsia="Book Antiqua" w:hAnsi="Book Antiqua" w:cs="Book Antiqua"/>
          <w:color w:val="000000"/>
        </w:rPr>
        <w:t>2.31) and colonoscopies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1.16, 95%CI</w:t>
      </w:r>
      <w:r w:rsidR="00FC59AA" w:rsidRPr="000D7ABC">
        <w:rPr>
          <w:rFonts w:ascii="Book Antiqua" w:eastAsia="Book Antiqua" w:hAnsi="Book Antiqua" w:cs="Book Antiqua"/>
          <w:color w:val="000000"/>
        </w:rPr>
        <w:t>: 1.13-</w:t>
      </w:r>
      <w:r w:rsidRPr="000D7ABC">
        <w:rPr>
          <w:rFonts w:ascii="Book Antiqua" w:eastAsia="Book Antiqua" w:hAnsi="Book Antiqua" w:cs="Book Antiqua"/>
          <w:color w:val="000000"/>
        </w:rPr>
        <w:t>1.20)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Female gender was also predictive of lower sedation requirements as compared to males (EGD: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1.23, 95%CI</w:t>
      </w:r>
      <w:r w:rsidR="00FC59AA" w:rsidRPr="000D7ABC">
        <w:rPr>
          <w:rFonts w:ascii="Book Antiqua" w:eastAsia="Book Antiqua" w:hAnsi="Book Antiqua" w:cs="Book Antiqua"/>
          <w:color w:val="000000"/>
        </w:rPr>
        <w:t>: 1.19-</w:t>
      </w:r>
      <w:r w:rsidRPr="000D7ABC">
        <w:rPr>
          <w:rFonts w:ascii="Book Antiqua" w:eastAsia="Book Antiqua" w:hAnsi="Book Antiqua" w:cs="Book Antiqua"/>
          <w:color w:val="000000"/>
        </w:rPr>
        <w:t xml:space="preserve">1.26; colonoscopy: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1.08, 95%CI</w:t>
      </w:r>
      <w:r w:rsidR="00FC59AA" w:rsidRPr="000D7ABC">
        <w:rPr>
          <w:rFonts w:ascii="Book Antiqua" w:eastAsia="Book Antiqua" w:hAnsi="Book Antiqua" w:cs="Book Antiqua"/>
          <w:color w:val="000000"/>
        </w:rPr>
        <w:t>: 1.05-</w:t>
      </w:r>
      <w:r w:rsidRPr="000D7ABC">
        <w:rPr>
          <w:rFonts w:ascii="Book Antiqua" w:eastAsia="Book Antiqua" w:hAnsi="Book Antiqua" w:cs="Book Antiqua"/>
          <w:color w:val="000000"/>
        </w:rPr>
        <w:t xml:space="preserve">1.10;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African American, Asian, and Hispanic races all had higher odds of requiring less sedation as compared to Whites for both EGDs and colonoscopies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all).</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While a higher BMI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was predictive of lower sedation requirement for EGDs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1.18, 95%CI</w:t>
      </w:r>
      <w:r w:rsidR="00FC59AA" w:rsidRPr="000D7ABC">
        <w:rPr>
          <w:rFonts w:ascii="Book Antiqua" w:eastAsia="Book Antiqua" w:hAnsi="Book Antiqua" w:cs="Book Antiqua"/>
          <w:color w:val="000000"/>
        </w:rPr>
        <w:t>: 1.09-</w:t>
      </w:r>
      <w:r w:rsidRPr="000D7ABC">
        <w:rPr>
          <w:rFonts w:ascii="Book Antiqua" w:eastAsia="Book Antiqua" w:hAnsi="Book Antiqua" w:cs="Book Antiqua"/>
          <w:color w:val="000000"/>
        </w:rPr>
        <w:t>1.28), a lower BMI (BMI &lt; 25 kg/m</w:t>
      </w:r>
      <w:r w:rsidRPr="000D7ABC">
        <w:rPr>
          <w:rFonts w:ascii="Book Antiqua" w:eastAsia="Book Antiqua" w:hAnsi="Book Antiqua" w:cs="Book Antiqua"/>
          <w:color w:val="000000"/>
          <w:vertAlign w:val="superscript"/>
        </w:rPr>
        <w:t>2</w:t>
      </w:r>
      <w:r w:rsidRPr="000D7ABC">
        <w:rPr>
          <w:rFonts w:ascii="Book Antiqua" w:eastAsia="Book Antiqua" w:hAnsi="Book Antiqua" w:cs="Book Antiqua"/>
          <w:color w:val="000000"/>
        </w:rPr>
        <w:t>) was a significant predictor of lower sedation requirements for colonoscopies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0.67, 95%CI</w:t>
      </w:r>
      <w:r w:rsidR="00FC59AA" w:rsidRPr="000D7ABC">
        <w:rPr>
          <w:rFonts w:ascii="Book Antiqua" w:eastAsia="Book Antiqua" w:hAnsi="Book Antiqua" w:cs="Book Antiqua"/>
          <w:color w:val="000000"/>
        </w:rPr>
        <w:t>: 0.63-</w:t>
      </w:r>
      <w:r w:rsidRPr="000D7ABC">
        <w:rPr>
          <w:rFonts w:ascii="Book Antiqua" w:eastAsia="Book Antiqua" w:hAnsi="Book Antiqua" w:cs="Book Antiqua"/>
          <w:color w:val="000000"/>
        </w:rPr>
        <w:t>0.72) (</w:t>
      </w:r>
      <w:r w:rsidRPr="000D7ABC">
        <w:rPr>
          <w:rFonts w:ascii="Book Antiqua" w:eastAsia="Book Antiqua" w:hAnsi="Book Antiqua" w:cs="Book Antiqua"/>
          <w:i/>
          <w:color w:val="000000"/>
        </w:rPr>
        <w:t>P</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Interestingly, a higher ASA class (</w:t>
      </w:r>
      <w:r w:rsidR="00FC59AA"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III) was predictive of requiring less sedation for both EGDs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1.44, 95%CI</w:t>
      </w:r>
      <w:r w:rsidR="00FC59AA" w:rsidRPr="000D7ABC">
        <w:rPr>
          <w:rFonts w:ascii="Book Antiqua" w:eastAsia="Book Antiqua" w:hAnsi="Book Antiqua" w:cs="Book Antiqua"/>
          <w:color w:val="000000"/>
        </w:rPr>
        <w:t>: 1.39-</w:t>
      </w:r>
      <w:r w:rsidRPr="000D7ABC">
        <w:rPr>
          <w:rFonts w:ascii="Book Antiqua" w:eastAsia="Book Antiqua" w:hAnsi="Book Antiqua" w:cs="Book Antiqua"/>
          <w:color w:val="000000"/>
        </w:rPr>
        <w:t>1.49) and colonoscopies (</w:t>
      </w:r>
      <w:proofErr w:type="spellStart"/>
      <w:r w:rsidRPr="000D7ABC">
        <w:rPr>
          <w:rFonts w:ascii="Book Antiqua" w:eastAsia="Book Antiqua" w:hAnsi="Book Antiqua" w:cs="Book Antiqua"/>
          <w:color w:val="000000"/>
        </w:rPr>
        <w:t>aOR</w:t>
      </w:r>
      <w:proofErr w:type="spellEnd"/>
      <w:r w:rsidR="00FC59AA"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1.44, 95%CI</w:t>
      </w:r>
      <w:r w:rsidR="00FC59AA" w:rsidRPr="000D7ABC">
        <w:rPr>
          <w:rFonts w:ascii="Book Antiqua" w:eastAsia="Book Antiqua" w:hAnsi="Book Antiqua" w:cs="Book Antiqua"/>
          <w:color w:val="000000"/>
        </w:rPr>
        <w:t>: 1.39-</w:t>
      </w:r>
      <w:r w:rsidRPr="000D7ABC">
        <w:rPr>
          <w:rFonts w:ascii="Book Antiqua" w:eastAsia="Book Antiqua" w:hAnsi="Book Antiqua" w:cs="Book Antiqua"/>
          <w:color w:val="000000"/>
        </w:rPr>
        <w:t>1.50)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 as compared to a lower ASA class (ASA I and II) (Table 3, Figure 3).</w:t>
      </w:r>
    </w:p>
    <w:p w14:paraId="5F1BDFE6" w14:textId="77777777" w:rsidR="00F42469" w:rsidRPr="000D7ABC" w:rsidRDefault="00F42469" w:rsidP="000D7ABC">
      <w:pPr>
        <w:snapToGrid w:val="0"/>
        <w:spacing w:line="360" w:lineRule="auto"/>
        <w:jc w:val="both"/>
        <w:rPr>
          <w:rFonts w:ascii="Book Antiqua" w:hAnsi="Book Antiqua"/>
          <w:b/>
        </w:rPr>
      </w:pPr>
    </w:p>
    <w:p w14:paraId="4B6952AC" w14:textId="77777777" w:rsidR="00A77B3E" w:rsidRPr="000D7ABC" w:rsidRDefault="00242D40" w:rsidP="000D7ABC">
      <w:pPr>
        <w:snapToGrid w:val="0"/>
        <w:spacing w:line="360" w:lineRule="auto"/>
        <w:jc w:val="both"/>
        <w:rPr>
          <w:rFonts w:ascii="Book Antiqua" w:hAnsi="Book Antiqua"/>
          <w:b/>
        </w:rPr>
      </w:pPr>
      <w:r w:rsidRPr="000D7ABC">
        <w:rPr>
          <w:rFonts w:ascii="Book Antiqua" w:eastAsia="Book Antiqua" w:hAnsi="Book Antiqua" w:cs="Book Antiqua"/>
          <w:b/>
          <w:iCs/>
          <w:color w:val="000000"/>
        </w:rPr>
        <w:t xml:space="preserve">Procedure </w:t>
      </w:r>
      <w:r w:rsidR="00F42469" w:rsidRPr="000D7ABC">
        <w:rPr>
          <w:rFonts w:ascii="Book Antiqua" w:eastAsia="Book Antiqua" w:hAnsi="Book Antiqua" w:cs="Book Antiqua"/>
          <w:b/>
          <w:iCs/>
          <w:color w:val="000000"/>
        </w:rPr>
        <w:t>related outcomes:</w:t>
      </w:r>
      <w:r w:rsidR="00F42469" w:rsidRPr="000D7ABC">
        <w:rPr>
          <w:rFonts w:ascii="Book Antiqua" w:hAnsi="Book Antiqua"/>
          <w:b/>
          <w:lang w:eastAsia="zh-CN"/>
        </w:rPr>
        <w:t xml:space="preserve"> </w:t>
      </w:r>
      <w:r w:rsidRPr="000D7ABC">
        <w:rPr>
          <w:rFonts w:ascii="Book Antiqua" w:eastAsia="Book Antiqua" w:hAnsi="Book Antiqua" w:cs="Book Antiqua"/>
          <w:color w:val="000000"/>
        </w:rPr>
        <w:t>Inpatients status was more predictive of lower sedation requirements among patients undergoing EGDs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0.59, 95%CI</w:t>
      </w:r>
      <w:r w:rsidR="00F42469" w:rsidRPr="000D7ABC">
        <w:rPr>
          <w:rFonts w:ascii="Book Antiqua" w:eastAsia="Book Antiqua" w:hAnsi="Book Antiqua" w:cs="Book Antiqua"/>
          <w:color w:val="000000"/>
        </w:rPr>
        <w:t>: 0.57-</w:t>
      </w:r>
      <w:r w:rsidRPr="000D7ABC">
        <w:rPr>
          <w:rFonts w:ascii="Book Antiqua" w:eastAsia="Book Antiqua" w:hAnsi="Book Antiqua" w:cs="Book Antiqua"/>
          <w:color w:val="000000"/>
        </w:rPr>
        <w:t>0.62) and colonoscopies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0.85, 95%CI</w:t>
      </w:r>
      <w:r w:rsidR="00F42469" w:rsidRPr="000D7ABC">
        <w:rPr>
          <w:rFonts w:ascii="Book Antiqua" w:eastAsia="Book Antiqua" w:hAnsi="Book Antiqua" w:cs="Book Antiqua"/>
          <w:color w:val="000000"/>
        </w:rPr>
        <w:t>: 0.80-</w:t>
      </w:r>
      <w:r w:rsidRPr="000D7ABC">
        <w:rPr>
          <w:rFonts w:ascii="Book Antiqua" w:eastAsia="Book Antiqua" w:hAnsi="Book Antiqua" w:cs="Book Antiqua"/>
          <w:color w:val="000000"/>
        </w:rPr>
        <w:t>0.91)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Colonoscopies performed at sites outside the endoscopy suite (</w:t>
      </w:r>
      <w:r w:rsidRPr="000D7ABC">
        <w:rPr>
          <w:rFonts w:ascii="Book Antiqua" w:eastAsia="Book Antiqua" w:hAnsi="Book Antiqua" w:cs="Book Antiqua"/>
          <w:i/>
          <w:color w:val="000000"/>
        </w:rPr>
        <w:t>i.e.</w:t>
      </w:r>
      <w:r w:rsidRPr="000D7ABC">
        <w:rPr>
          <w:rFonts w:ascii="Book Antiqua" w:eastAsia="Book Antiqua" w:hAnsi="Book Antiqua" w:cs="Book Antiqua"/>
          <w:color w:val="000000"/>
        </w:rPr>
        <w:t xml:space="preserve"> in ambulatory </w:t>
      </w:r>
      <w:r w:rsidRPr="000D7ABC">
        <w:rPr>
          <w:rFonts w:ascii="Book Antiqua" w:eastAsia="Book Antiqua" w:hAnsi="Book Antiqua" w:cs="Book Antiqua"/>
          <w:color w:val="000000"/>
        </w:rPr>
        <w:lastRenderedPageBreak/>
        <w:t>surgery center, ICUs, and hospital wards) had a significantly higher odds of requiring less sedation as compared to procedures done in the endoscopy suite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1.75, 95%CI</w:t>
      </w:r>
      <w:r w:rsidR="00F42469" w:rsidRPr="000D7ABC">
        <w:rPr>
          <w:rFonts w:ascii="Book Antiqua" w:eastAsia="Book Antiqua" w:hAnsi="Book Antiqua" w:cs="Book Antiqua"/>
          <w:color w:val="000000"/>
        </w:rPr>
        <w:t>: 1.51-</w:t>
      </w:r>
      <w:r w:rsidRPr="000D7ABC">
        <w:rPr>
          <w:rFonts w:ascii="Book Antiqua" w:eastAsia="Book Antiqua" w:hAnsi="Book Antiqua" w:cs="Book Antiqua"/>
          <w:color w:val="000000"/>
        </w:rPr>
        <w:t xml:space="preserve">2.01,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other hand, for EGDs, there was no significant difference in sedation requirements for procedures performed at sites outside the endoscopy suite as compared to those performed in the endoscopy suite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0.20).</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contrary, while colonoscopies performed in the endoscopy suite was predictive of lower sedation requirements as compared to those performed in the OR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0.91, 95%CI</w:t>
      </w:r>
      <w:r w:rsidR="00F42469" w:rsidRPr="000D7ABC">
        <w:rPr>
          <w:rFonts w:ascii="Book Antiqua" w:eastAsia="Book Antiqua" w:hAnsi="Book Antiqua" w:cs="Book Antiqua"/>
          <w:color w:val="000000"/>
        </w:rPr>
        <w:t>: 0.89-</w:t>
      </w:r>
      <w:r w:rsidRPr="000D7ABC">
        <w:rPr>
          <w:rFonts w:ascii="Book Antiqua" w:eastAsia="Book Antiqua" w:hAnsi="Book Antiqua" w:cs="Book Antiqua"/>
          <w:color w:val="000000"/>
        </w:rPr>
        <w:t>0.94), the inverse was true for EGDs (</w:t>
      </w:r>
      <w:r w:rsidRPr="000D7ABC">
        <w:rPr>
          <w:rFonts w:ascii="Book Antiqua" w:eastAsia="Book Antiqua" w:hAnsi="Book Antiqua" w:cs="Book Antiqua"/>
          <w:i/>
          <w:color w:val="000000"/>
        </w:rPr>
        <w:t>i.e.</w:t>
      </w:r>
      <w:r w:rsidRPr="000D7ABC">
        <w:rPr>
          <w:rFonts w:ascii="Book Antiqua" w:eastAsia="Book Antiqua" w:hAnsi="Book Antiqua" w:cs="Book Antiqua"/>
          <w:color w:val="000000"/>
        </w:rPr>
        <w:t xml:space="preserve"> those performed in the OR were predictive of lower sedation requirements compared to the endoscopy suite)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1.10, 95%CI</w:t>
      </w:r>
      <w:r w:rsidR="00F42469" w:rsidRPr="000D7ABC">
        <w:rPr>
          <w:rFonts w:ascii="Book Antiqua" w:eastAsia="Book Antiqua" w:hAnsi="Book Antiqua" w:cs="Book Antiqua"/>
          <w:color w:val="000000"/>
        </w:rPr>
        <w:t>: 1.06-</w:t>
      </w:r>
      <w:r w:rsidRPr="000D7ABC">
        <w:rPr>
          <w:rFonts w:ascii="Book Antiqua" w:eastAsia="Book Antiqua" w:hAnsi="Book Antiqua" w:cs="Book Antiqua"/>
          <w:color w:val="000000"/>
        </w:rPr>
        <w:t>1.14),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While for colonoscopies, procedures that were aborted prior to completion required significantly less sedation as compared to those that were completed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1.01, 95%CI</w:t>
      </w:r>
      <w:r w:rsidR="00F42469" w:rsidRPr="000D7ABC">
        <w:rPr>
          <w:rFonts w:ascii="Book Antiqua" w:eastAsia="Book Antiqua" w:hAnsi="Book Antiqua" w:cs="Book Antiqua"/>
          <w:color w:val="000000"/>
        </w:rPr>
        <w:t>: 0.89-</w:t>
      </w:r>
      <w:r w:rsidRPr="000D7ABC">
        <w:rPr>
          <w:rFonts w:ascii="Book Antiqua" w:eastAsia="Book Antiqua" w:hAnsi="Book Antiqua" w:cs="Book Antiqua"/>
          <w:color w:val="000000"/>
        </w:rPr>
        <w:t xml:space="preserve">1.14,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0.0001), there was no significant difference in sedation requirements for EGDs that were terminated early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completed (</w:t>
      </w:r>
      <w:r w:rsidRPr="000D7ABC">
        <w:rPr>
          <w:rFonts w:ascii="Book Antiqua" w:eastAsia="Book Antiqua" w:hAnsi="Book Antiqua" w:cs="Book Antiqua"/>
          <w:i/>
          <w:iCs/>
          <w:color w:val="000000"/>
        </w:rPr>
        <w:t>P</w:t>
      </w:r>
      <w:r w:rsidRPr="000D7ABC">
        <w:rPr>
          <w:rFonts w:ascii="Book Antiqua" w:eastAsia="Book Antiqua" w:hAnsi="Book Antiqua" w:cs="Book Antiqua"/>
          <w:color w:val="000000"/>
        </w:rPr>
        <w:t xml:space="preserve"> = 0.89).</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For colonoscopies, significantly less sedation was required for all procedures &lt;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30 min long as compared to both those </w:t>
      </w:r>
      <w:r w:rsidR="00F42469" w:rsidRPr="000D7ABC">
        <w:rPr>
          <w:rFonts w:ascii="Book Antiqua" w:eastAsia="宋体" w:hAnsi="Book Antiqua" w:cs="Book Antiqua"/>
          <w:color w:val="000000"/>
        </w:rPr>
        <w:t>≥</w:t>
      </w:r>
      <w:r w:rsidR="00F42469" w:rsidRPr="000D7ABC">
        <w:rPr>
          <w:rFonts w:ascii="Book Antiqua" w:eastAsia="宋体" w:hAnsi="Book Antiqua" w:cs="Book Antiqua"/>
          <w:color w:val="000000"/>
          <w:lang w:eastAsia="zh-CN"/>
        </w:rPr>
        <w:t xml:space="preserve"> </w:t>
      </w:r>
      <w:r w:rsidR="00F42469" w:rsidRPr="000D7ABC">
        <w:rPr>
          <w:rFonts w:ascii="Book Antiqua" w:eastAsia="Book Antiqua" w:hAnsi="Book Antiqua" w:cs="Book Antiqua"/>
          <w:color w:val="000000"/>
        </w:rPr>
        <w:t>30-</w:t>
      </w:r>
      <w:r w:rsidRPr="000D7ABC">
        <w:rPr>
          <w:rFonts w:ascii="Book Antiqua" w:eastAsia="Book Antiqua" w:hAnsi="Book Antiqua" w:cs="Book Antiqua"/>
          <w:color w:val="000000"/>
        </w:rPr>
        <w:t>60 min and those &gt;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 long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0.81, 95%CI</w:t>
      </w:r>
      <w:r w:rsidR="00F42469" w:rsidRPr="000D7ABC">
        <w:rPr>
          <w:rFonts w:ascii="Book Antiqua" w:eastAsia="Book Antiqua" w:hAnsi="Book Antiqua" w:cs="Book Antiqua"/>
          <w:color w:val="000000"/>
        </w:rPr>
        <w:t>: 0.77-</w:t>
      </w:r>
      <w:r w:rsidRPr="000D7ABC">
        <w:rPr>
          <w:rFonts w:ascii="Book Antiqua" w:eastAsia="Book Antiqua" w:hAnsi="Book Antiqua" w:cs="Book Antiqua"/>
          <w:color w:val="000000"/>
        </w:rPr>
        <w:t xml:space="preserve">0.85 and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0.55, 95%CI</w:t>
      </w:r>
      <w:r w:rsidR="00F42469" w:rsidRPr="000D7ABC">
        <w:rPr>
          <w:rFonts w:ascii="Book Antiqua" w:eastAsia="Book Antiqua" w:hAnsi="Book Antiqua" w:cs="Book Antiqua"/>
          <w:color w:val="000000"/>
        </w:rPr>
        <w:t>: 0.50-</w:t>
      </w:r>
      <w:r w:rsidRPr="000D7ABC">
        <w:rPr>
          <w:rFonts w:ascii="Book Antiqua" w:eastAsia="Book Antiqua" w:hAnsi="Book Antiqua" w:cs="Book Antiqua"/>
          <w:color w:val="000000"/>
        </w:rPr>
        <w:t xml:space="preserve">0.60,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for both).</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On the other hand, for EGDs, while procedures &lt;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30 min long were predictive of lower sedation requirements as compared to those &gt;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60 min long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0.35, 95%CI</w:t>
      </w:r>
      <w:r w:rsidR="00F42469" w:rsidRPr="000D7ABC">
        <w:rPr>
          <w:rFonts w:ascii="Book Antiqua" w:eastAsia="Book Antiqua" w:hAnsi="Book Antiqua" w:cs="Book Antiqua"/>
          <w:color w:val="000000"/>
        </w:rPr>
        <w:t>: 0.27-</w:t>
      </w:r>
      <w:r w:rsidRPr="000D7ABC">
        <w:rPr>
          <w:rFonts w:ascii="Book Antiqua" w:eastAsia="Book Antiqua" w:hAnsi="Book Antiqua" w:cs="Book Antiqua"/>
          <w:color w:val="000000"/>
        </w:rPr>
        <w:t xml:space="preserve">0.45,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0.0001), EGDs that were </w:t>
      </w:r>
      <w:r w:rsidR="00F42469"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w:t>
      </w:r>
      <w:r w:rsidR="00F42469" w:rsidRPr="000D7ABC">
        <w:rPr>
          <w:rFonts w:ascii="Book Antiqua" w:eastAsia="Book Antiqua" w:hAnsi="Book Antiqua" w:cs="Book Antiqua"/>
          <w:color w:val="000000"/>
        </w:rPr>
        <w:t>30-</w:t>
      </w:r>
      <w:r w:rsidRPr="000D7ABC">
        <w:rPr>
          <w:rFonts w:ascii="Book Antiqua" w:eastAsia="Book Antiqua" w:hAnsi="Book Antiqua" w:cs="Book Antiqua"/>
          <w:color w:val="000000"/>
        </w:rPr>
        <w:t>60 min long were predictive of lower sedation requirements as compared to those &lt; 30 min (</w:t>
      </w:r>
      <w:proofErr w:type="spellStart"/>
      <w:r w:rsidRPr="000D7ABC">
        <w:rPr>
          <w:rFonts w:ascii="Book Antiqua" w:eastAsia="Book Antiqua" w:hAnsi="Book Antiqua" w:cs="Book Antiqua"/>
          <w:color w:val="000000"/>
        </w:rPr>
        <w:t>aOR</w:t>
      </w:r>
      <w:proofErr w:type="spellEnd"/>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1.12, 95%CI</w:t>
      </w:r>
      <w:r w:rsidR="00F42469" w:rsidRPr="000D7ABC">
        <w:rPr>
          <w:rFonts w:ascii="Book Antiqua" w:eastAsia="Book Antiqua" w:hAnsi="Book Antiqua" w:cs="Book Antiqua"/>
          <w:color w:val="000000"/>
        </w:rPr>
        <w:t>: 1.07-</w:t>
      </w:r>
      <w:r w:rsidRPr="000D7ABC">
        <w:rPr>
          <w:rFonts w:ascii="Book Antiqua" w:eastAsia="Book Antiqua" w:hAnsi="Book Antiqua" w:cs="Book Antiqua"/>
          <w:color w:val="000000"/>
        </w:rPr>
        <w:t xml:space="preserve">1.17, </w:t>
      </w:r>
      <w:r w:rsidRPr="000D7ABC">
        <w:rPr>
          <w:rFonts w:ascii="Book Antiqua" w:eastAsia="Book Antiqua" w:hAnsi="Book Antiqua" w:cs="Book Antiqua"/>
          <w:i/>
          <w:color w:val="000000"/>
        </w:rPr>
        <w:t>P</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&lt;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0.0001) (Table 3; Figure 3).</w:t>
      </w:r>
    </w:p>
    <w:bookmarkEnd w:id="26"/>
    <w:bookmarkEnd w:id="27"/>
    <w:p w14:paraId="22955B57" w14:textId="77777777" w:rsidR="00A77B3E" w:rsidRPr="000D7ABC" w:rsidRDefault="00A77B3E" w:rsidP="000D7ABC">
      <w:pPr>
        <w:snapToGrid w:val="0"/>
        <w:spacing w:line="360" w:lineRule="auto"/>
        <w:jc w:val="both"/>
        <w:rPr>
          <w:rFonts w:ascii="Book Antiqua" w:hAnsi="Book Antiqua"/>
        </w:rPr>
      </w:pPr>
    </w:p>
    <w:p w14:paraId="56DDDDB0"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DISCUSSION</w:t>
      </w:r>
    </w:p>
    <w:p w14:paraId="188E94E9" w14:textId="64AE72FE" w:rsidR="00A77B3E" w:rsidRPr="000D7ABC" w:rsidRDefault="00242D40" w:rsidP="000D7ABC">
      <w:pPr>
        <w:snapToGrid w:val="0"/>
        <w:spacing w:line="360" w:lineRule="auto"/>
        <w:jc w:val="both"/>
        <w:rPr>
          <w:rFonts w:ascii="Book Antiqua" w:hAnsi="Book Antiqua"/>
        </w:rPr>
      </w:pPr>
      <w:bookmarkStart w:id="28" w:name="OLE_LINK33"/>
      <w:bookmarkStart w:id="29" w:name="OLE_LINK34"/>
      <w:r w:rsidRPr="000D7ABC">
        <w:rPr>
          <w:rFonts w:ascii="Book Antiqua" w:eastAsia="Book Antiqua" w:hAnsi="Book Antiqua" w:cs="Book Antiqua"/>
          <w:color w:val="000000"/>
        </w:rPr>
        <w:t>In this large, multi-center study evaluating a nationwide group spanning academic, government-based, and community practice experiences, we compared two groups of patients stratified by sedation needs, to discern factors associated with lower sedation requirements using moderate sedation.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We found that female gender, older age, non-White race, Hispanic descent, higher ASA class, procedures </w:t>
      </w:r>
      <w:r w:rsidRPr="000D7ABC">
        <w:rPr>
          <w:rFonts w:ascii="Book Antiqua" w:eastAsia="Book Antiqua" w:hAnsi="Book Antiqua" w:cs="Book Antiqua"/>
          <w:color w:val="000000"/>
        </w:rPr>
        <w:lastRenderedPageBreak/>
        <w:t>performed as inpatient status and those done at locations other than the endoscopy suites (</w:t>
      </w:r>
      <w:r w:rsidRPr="000D7ABC">
        <w:rPr>
          <w:rFonts w:ascii="Book Antiqua" w:eastAsia="Book Antiqua" w:hAnsi="Book Antiqua" w:cs="Book Antiqua"/>
          <w:i/>
          <w:color w:val="000000"/>
        </w:rPr>
        <w:t>i.e.</w:t>
      </w:r>
      <w:r w:rsidR="00BC071B">
        <w:rPr>
          <w:rFonts w:ascii="Book Antiqua" w:eastAsia="Book Antiqua" w:hAnsi="Book Antiqua" w:cs="Book Antiqua"/>
          <w:i/>
          <w:color w:val="000000"/>
        </w:rPr>
        <w:t>,</w:t>
      </w:r>
      <w:r w:rsidRPr="000D7ABC">
        <w:rPr>
          <w:rFonts w:ascii="Book Antiqua" w:eastAsia="Book Antiqua" w:hAnsi="Book Antiqua" w:cs="Book Antiqua"/>
          <w:color w:val="000000"/>
        </w:rPr>
        <w:t xml:space="preserve"> ICUs, ambulatory surgery centers, hospital wards), were identified as factors associated with lower sedation requirements for completion.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These factors were predictive on entire group analysis and remained predictive upon subgroup analysis when assessing EGD and colonoscopy groups separately, with the exception of BMI.</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Not only does this study add to the current body of literature, but it also provides definitive evidence informed by nationwide, multi-institutional data to illustrate the profile of the prototypical patient most likely to tolerate endoscopy under moderate sedation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better suited for an alternative sedation method.</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Our results should serve as a clinical guide to better inform the appropriate sedation practice utilized during GI endoscopy.</w:t>
      </w:r>
    </w:p>
    <w:p w14:paraId="30F37EAB"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ASA class I and II patients undergoing routine endoscopy are generally deemed suitable for moderate sedation</w:t>
      </w:r>
      <w:r w:rsidRPr="000D7ABC">
        <w:rPr>
          <w:rFonts w:ascii="Book Antiqua" w:eastAsia="Book Antiqua" w:hAnsi="Book Antiqua" w:cs="Book Antiqua"/>
          <w:color w:val="000000"/>
          <w:vertAlign w:val="superscript"/>
        </w:rPr>
        <w:t>[5]</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 low to average risk patients undergoing standard endoscopy, sedation administered by an endoscopist has previously been shown to be safe and offers patient satisfaction comparable with sedation administered by an anesthesia provider</w:t>
      </w:r>
      <w:r w:rsidRPr="000D7ABC">
        <w:rPr>
          <w:rFonts w:ascii="Book Antiqua" w:eastAsia="Book Antiqua" w:hAnsi="Book Antiqua" w:cs="Book Antiqua"/>
          <w:color w:val="000000"/>
          <w:vertAlign w:val="superscript"/>
        </w:rPr>
        <w:t>[17]</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Alternatively, we found that higher ASA class and older age patients have lower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The pharmacokinetics of midazolam, the most widely used sedative</w:t>
      </w:r>
      <w:r w:rsidR="00F42469" w:rsidRPr="000D7ABC">
        <w:rPr>
          <w:rFonts w:ascii="Book Antiqua" w:eastAsia="Book Antiqua" w:hAnsi="Book Antiqua" w:cs="Book Antiqua"/>
          <w:color w:val="000000"/>
        </w:rPr>
        <w:t xml:space="preserve"> in the United States</w:t>
      </w:r>
      <w:r w:rsidRPr="000D7ABC">
        <w:rPr>
          <w:rFonts w:ascii="Book Antiqua" w:eastAsia="Book Antiqua" w:hAnsi="Book Antiqua" w:cs="Book Antiqua"/>
          <w:color w:val="000000"/>
        </w:rPr>
        <w:t>, are influenced by patient age and renal and hepatic clearance, which affect the availability and functioning of cytochrome enzymes responsible for its metabolism</w:t>
      </w:r>
      <w:r w:rsidRPr="000D7ABC">
        <w:rPr>
          <w:rFonts w:ascii="Book Antiqua" w:eastAsia="Book Antiqua" w:hAnsi="Book Antiqua" w:cs="Book Antiqua"/>
          <w:color w:val="000000"/>
          <w:vertAlign w:val="superscript"/>
        </w:rPr>
        <w:t>[2,18,19]</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This may explain the lower sedation requirements among patients of older age and higher ASA class, a surrogate for the presence of comorbidities, as compared to their younger, healthier counterparts.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Moreover, with regards to colonoscopy, younger patients often have tighter mesentery tissues, as opposed to elderly patients whose mesenteries are more elastic and therefore, easier to navigate for the endoscopist.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As such, older patients are likely more tolerable of colonoscopy with less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Another explanation could be that extra caution was exercised and less sedation was </w:t>
      </w:r>
      <w:r w:rsidRPr="000D7ABC">
        <w:rPr>
          <w:rFonts w:ascii="Book Antiqua" w:eastAsia="Book Antiqua" w:hAnsi="Book Antiqua" w:cs="Book Antiqua"/>
          <w:color w:val="000000"/>
        </w:rPr>
        <w:lastRenderedPageBreak/>
        <w:t>administered to patients of higher ASA class due to concern for the risk of sedation-related adverse events.</w:t>
      </w:r>
    </w:p>
    <w:p w14:paraId="084F3FAA"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In our study, African Americans, Asians, and patients of Hispanic ethnicity uniformly had lower sedation requirements as compared to Whites.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Previous studies have demonstrated conflicting data with regards to the role of race on pain perception</w:t>
      </w:r>
      <w:r w:rsidRPr="000D7ABC">
        <w:rPr>
          <w:rFonts w:ascii="Book Antiqua" w:eastAsia="Book Antiqua" w:hAnsi="Book Antiqua" w:cs="Book Antiqua"/>
          <w:color w:val="000000"/>
          <w:vertAlign w:val="superscript"/>
        </w:rPr>
        <w:t>[20,21]</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is largely attributable to the complex interplay among various factors including social and cultural beliefs, expressiveness towards pain, psychological factors, as well as biological factors such as genetics and alterations in the endogenous pain control systems, implicated in pain and tolerance to discomfort</w:t>
      </w:r>
      <w:r w:rsidRPr="000D7ABC">
        <w:rPr>
          <w:rFonts w:ascii="Book Antiqua" w:eastAsia="Book Antiqua" w:hAnsi="Book Antiqua" w:cs="Book Antiqua"/>
          <w:color w:val="000000"/>
          <w:vertAlign w:val="superscript"/>
        </w:rPr>
        <w:t>[22]</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remains an interesting area for further study on how race affect a patient’s perception of the endoscopic experience.</w:t>
      </w:r>
    </w:p>
    <w:p w14:paraId="634A128E" w14:textId="14F78508"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Contrary to other studies, our findings suggest that females have lower sedation requirements as compared to males</w:t>
      </w:r>
      <w:r w:rsidRPr="000D7ABC">
        <w:rPr>
          <w:rFonts w:ascii="Book Antiqua" w:eastAsia="Book Antiqua" w:hAnsi="Book Antiqua" w:cs="Book Antiqua"/>
          <w:color w:val="000000"/>
          <w:vertAlign w:val="superscript"/>
        </w:rPr>
        <w:t>[7,11,23]</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Alternatively, one prospective cohort study found that gender has no impact on sedation requirements during endoscopy</w:t>
      </w:r>
      <w:r w:rsidRPr="000D7ABC">
        <w:rPr>
          <w:rFonts w:ascii="Book Antiqua" w:eastAsia="Book Antiqua" w:hAnsi="Book Antiqua" w:cs="Book Antiqua"/>
          <w:color w:val="000000"/>
          <w:vertAlign w:val="superscript"/>
        </w:rPr>
        <w:t>[12]</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Younger females tend to have longer colons with decreased mobility due to higher organ burden in the abdominopelvic cavity and acute bends in the sigmoid colon</w:t>
      </w:r>
      <w:r w:rsidRPr="000D7ABC">
        <w:rPr>
          <w:rFonts w:ascii="Book Antiqua" w:eastAsia="Book Antiqua" w:hAnsi="Book Antiqua" w:cs="Book Antiqua"/>
          <w:color w:val="000000"/>
          <w:vertAlign w:val="superscript"/>
        </w:rPr>
        <w:t>[24,25]</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can make colonoscopies in this patient demographic challenging for the endoscopist, creating potential patient discomfort and translating into higher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In our study, however, younger females (</w:t>
      </w:r>
      <w:r w:rsidRPr="000D7ABC">
        <w:rPr>
          <w:rFonts w:ascii="Book Antiqua" w:eastAsia="Book Antiqua" w:hAnsi="Book Antiqua" w:cs="Book Antiqua"/>
          <w:i/>
          <w:color w:val="000000"/>
        </w:rPr>
        <w:t>i.e.</w:t>
      </w:r>
      <w:r w:rsidR="00BC071B">
        <w:rPr>
          <w:rFonts w:ascii="Book Antiqua" w:eastAsia="Book Antiqua" w:hAnsi="Book Antiqua" w:cs="Book Antiqua"/>
          <w:i/>
          <w:color w:val="000000"/>
        </w:rPr>
        <w:t>,</w:t>
      </w:r>
      <w:r w:rsidRPr="000D7ABC">
        <w:rPr>
          <w:rFonts w:ascii="Book Antiqua" w:eastAsia="Book Antiqua" w:hAnsi="Book Antiqua" w:cs="Book Antiqua"/>
          <w:color w:val="000000"/>
        </w:rPr>
        <w:t xml:space="preserve"> females &lt; 40 years old) were grossly under-represented, comprising only 10% of all female patients included in our study as compared to females between the ages of 50 and 69, which comprised &gt;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50% of our entire female study population (Supplementa</w:t>
      </w:r>
      <w:r w:rsidR="00BC071B">
        <w:rPr>
          <w:rFonts w:ascii="Book Antiqua" w:eastAsia="Book Antiqua" w:hAnsi="Book Antiqua" w:cs="Book Antiqua"/>
          <w:color w:val="000000"/>
        </w:rPr>
        <w:t>ry</w:t>
      </w:r>
      <w:r w:rsidRPr="000D7ABC">
        <w:rPr>
          <w:rFonts w:ascii="Book Antiqua" w:eastAsia="Book Antiqua" w:hAnsi="Book Antiqua" w:cs="Book Antiqua"/>
          <w:color w:val="000000"/>
        </w:rPr>
        <w:t xml:space="preserve"> Table 1). As such, our findings may be more reflective of the older, female population.</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Nonetheless, it is worth noting that compared to prior studies, our study had significantly more patients across all age subgroups, and thus, our findings are likely more generalizable</w:t>
      </w:r>
      <w:r w:rsidRPr="000D7ABC">
        <w:rPr>
          <w:rFonts w:ascii="Book Antiqua" w:eastAsia="Book Antiqua" w:hAnsi="Book Antiqua" w:cs="Book Antiqua"/>
          <w:color w:val="000000"/>
          <w:vertAlign w:val="superscript"/>
        </w:rPr>
        <w:t>[7,11]</w:t>
      </w:r>
      <w:r w:rsidR="00F42469" w:rsidRPr="000D7ABC">
        <w:rPr>
          <w:rFonts w:ascii="Book Antiqua" w:eastAsia="Book Antiqua" w:hAnsi="Book Antiqua" w:cs="Book Antiqua"/>
          <w:color w:val="000000"/>
        </w:rPr>
        <w:t>. </w:t>
      </w:r>
      <w:r w:rsidRPr="000D7ABC">
        <w:rPr>
          <w:rFonts w:ascii="Book Antiqua" w:eastAsia="Book Antiqua" w:hAnsi="Book Antiqua" w:cs="Book Antiqua"/>
          <w:color w:val="000000"/>
        </w:rPr>
        <w:t>Additionally, the inconsistent findings in sedation requirements with regards to BMI among patients undergoing EGD and colonoscopy in our study is unclear.</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Recent data on midazolam implies that while the peripheral </w:t>
      </w:r>
      <w:r w:rsidRPr="000D7ABC">
        <w:rPr>
          <w:rFonts w:ascii="Book Antiqua" w:eastAsia="Book Antiqua" w:hAnsi="Book Antiqua" w:cs="Book Antiqua"/>
          <w:color w:val="000000"/>
        </w:rPr>
        <w:lastRenderedPageBreak/>
        <w:t>volume of distribution increases with higher BMI, the clearance of the drug with CYP3A is unaffected with higher BMI, challenging the notion that midazolam clearance is influenced by weight</w:t>
      </w:r>
      <w:r w:rsidRPr="000D7ABC">
        <w:rPr>
          <w:rFonts w:ascii="Book Antiqua" w:eastAsia="Book Antiqua" w:hAnsi="Book Antiqua" w:cs="Book Antiqua"/>
          <w:color w:val="000000"/>
          <w:vertAlign w:val="superscript"/>
        </w:rPr>
        <w:t>[24]</w:t>
      </w:r>
      <w:r w:rsidRPr="000D7ABC">
        <w:rPr>
          <w:rFonts w:ascii="Book Antiqua" w:eastAsia="Book Antiqua" w:hAnsi="Book Antiqua" w:cs="Book Antiqua"/>
          <w:color w:val="000000"/>
        </w:rPr>
        <w:t>.</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This may help to explain the variable findings regarding BMI in o</w:t>
      </w:r>
      <w:r w:rsidR="00F42469" w:rsidRPr="000D7ABC">
        <w:rPr>
          <w:rFonts w:ascii="Book Antiqua" w:eastAsia="Book Antiqua" w:hAnsi="Book Antiqua" w:cs="Book Antiqua"/>
          <w:color w:val="000000"/>
        </w:rPr>
        <w:t>ur colonoscopy and EGD groups. </w:t>
      </w:r>
      <w:r w:rsidRPr="000D7ABC">
        <w:rPr>
          <w:rFonts w:ascii="Book Antiqua" w:eastAsia="Book Antiqua" w:hAnsi="Book Antiqua" w:cs="Book Antiqua"/>
          <w:color w:val="000000"/>
        </w:rPr>
        <w:t>Nonetheless, while the effects of benzodiazepine agents are better studied, there remains a paucity of data with regards to the effects of patient demographics on opioid response in the procedure setting, which could be an interesting avenue for further research.</w:t>
      </w:r>
    </w:p>
    <w:p w14:paraId="2BB6BB76" w14:textId="77777777" w:rsidR="00A77B3E" w:rsidRPr="000D7ABC" w:rsidRDefault="00242D40" w:rsidP="000D7ABC">
      <w:pPr>
        <w:snapToGrid w:val="0"/>
        <w:spacing w:line="360" w:lineRule="auto"/>
        <w:ind w:firstLineChars="100" w:firstLine="240"/>
        <w:jc w:val="both"/>
        <w:rPr>
          <w:rFonts w:ascii="Book Antiqua" w:hAnsi="Book Antiqua"/>
        </w:rPr>
      </w:pPr>
      <w:r w:rsidRPr="000D7ABC">
        <w:rPr>
          <w:rFonts w:ascii="Book Antiqua" w:eastAsia="Book Antiqua" w:hAnsi="Book Antiqua" w:cs="Book Antiqua"/>
          <w:color w:val="000000"/>
        </w:rPr>
        <w:t>Our study is not without limitations.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The CORI database is a clinical database, not an analytical data set, and is subject to human error</w:t>
      </w:r>
      <w:r w:rsidR="00F42469" w:rsidRPr="000D7ABC">
        <w:rPr>
          <w:rFonts w:ascii="Book Antiqua" w:eastAsia="Book Antiqua" w:hAnsi="Book Antiqua" w:cs="Book Antiqua"/>
          <w:color w:val="000000"/>
        </w:rPr>
        <w:t xml:space="preserve"> and misclassification biases. </w:t>
      </w:r>
      <w:r w:rsidRPr="000D7ABC">
        <w:rPr>
          <w:rFonts w:ascii="Book Antiqua" w:eastAsia="Book Antiqua" w:hAnsi="Book Antiqua" w:cs="Book Antiqua"/>
          <w:color w:val="000000"/>
        </w:rPr>
        <w:t xml:space="preserve">In addition, the database has missing information, thus possibly introducing </w:t>
      </w:r>
      <w:r w:rsidR="00F42469" w:rsidRPr="000D7ABC">
        <w:rPr>
          <w:rFonts w:ascii="Book Antiqua" w:eastAsia="Book Antiqua" w:hAnsi="Book Antiqua" w:cs="Book Antiqua"/>
          <w:color w:val="000000"/>
        </w:rPr>
        <w:t xml:space="preserve">an inadvertent selection bias. </w:t>
      </w:r>
      <w:r w:rsidRPr="000D7ABC">
        <w:rPr>
          <w:rFonts w:ascii="Book Antiqua" w:eastAsia="Book Antiqua" w:hAnsi="Book Antiqua" w:cs="Book Antiqua"/>
          <w:color w:val="000000"/>
        </w:rPr>
        <w:t>We stratified our study population into two groups with opposite experiences in regard to sedation requirements to help emphasize demographic and procedural factors predictive of procedural sedation needs; however, we acknowledge that there are some patients who may fall into a “gray zone” with moderate sedation requirements.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Furthermore, in this study, we assumed that amount of sedation administered was titrated to patient comfort; however, we recognize that practices may differ in their determination of what constitu</w:t>
      </w:r>
      <w:r w:rsidR="00F42469" w:rsidRPr="000D7ABC">
        <w:rPr>
          <w:rFonts w:ascii="Book Antiqua" w:eastAsia="Book Antiqua" w:hAnsi="Book Antiqua" w:cs="Book Antiqua"/>
          <w:color w:val="000000"/>
        </w:rPr>
        <w:t>tes a suitable sedation level. </w:t>
      </w:r>
      <w:r w:rsidRPr="000D7ABC">
        <w:rPr>
          <w:rFonts w:ascii="Book Antiqua" w:eastAsia="Book Antiqua" w:hAnsi="Book Antiqua" w:cs="Book Antiqua"/>
          <w:color w:val="000000"/>
        </w:rPr>
        <w:t>This may help to explain our finding of higher ASA class patients “requiring” less sedation; in reality, less sedation may have been given as a result of the comfort level of the personn</w:t>
      </w:r>
      <w:r w:rsidR="00F42469" w:rsidRPr="000D7ABC">
        <w:rPr>
          <w:rFonts w:ascii="Book Antiqua" w:eastAsia="Book Antiqua" w:hAnsi="Book Antiqua" w:cs="Book Antiqua"/>
          <w:color w:val="000000"/>
        </w:rPr>
        <w:t xml:space="preserve">el administering the sedation. </w:t>
      </w:r>
      <w:r w:rsidRPr="000D7ABC">
        <w:rPr>
          <w:rFonts w:ascii="Book Antiqua" w:eastAsia="Book Antiqua" w:hAnsi="Book Antiqua" w:cs="Book Antiqua"/>
          <w:color w:val="000000"/>
        </w:rPr>
        <w:t>We would also like to recognize the subjective nature of “patient tolerance” during endoscopy as perceived by the endoscopist; since this study includes multi-center data input from different endoscopists, without a means for standardizing this data point, the patient “tolerance” parameter is subject to induce significant heterogeneity.</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Additionally, due to incomplete data in the CORI database, we could not account for procedural indications; had we done so, we likely would have identified a difference in tolerance of moderate sedation between procedures performed for screening or surveillance purposes and those performed for diagnostic and therapeutic purposes.</w:t>
      </w:r>
      <w:r w:rsidR="00354097">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Finally, due to limitations </w:t>
      </w:r>
      <w:r w:rsidRPr="000D7ABC">
        <w:rPr>
          <w:rFonts w:ascii="Book Antiqua" w:eastAsia="Book Antiqua" w:hAnsi="Book Antiqua" w:cs="Book Antiqua"/>
          <w:color w:val="000000"/>
        </w:rPr>
        <w:lastRenderedPageBreak/>
        <w:t>with the available data in the CORI repository, this study did not reflect upon the endoscopist’s experience and its</w:t>
      </w:r>
      <w:r w:rsidR="00F42469" w:rsidRPr="000D7ABC">
        <w:rPr>
          <w:rFonts w:ascii="Book Antiqua" w:eastAsia="Book Antiqua" w:hAnsi="Book Antiqua" w:cs="Book Antiqua"/>
          <w:color w:val="000000"/>
        </w:rPr>
        <w:t xml:space="preserve"> effect on sedation tolerance. </w:t>
      </w:r>
      <w:r w:rsidRPr="000D7ABC">
        <w:rPr>
          <w:rFonts w:ascii="Book Antiqua" w:eastAsia="Book Antiqua" w:hAnsi="Book Antiqua" w:cs="Book Antiqua"/>
          <w:color w:val="000000"/>
        </w:rPr>
        <w:t>It is conceivable that an experienced endoscopist may have a significant effect on patient comfort and tolerance, and this is a potential area for future investigation.</w:t>
      </w:r>
    </w:p>
    <w:bookmarkEnd w:id="28"/>
    <w:bookmarkEnd w:id="29"/>
    <w:p w14:paraId="1C426A99" w14:textId="77777777" w:rsidR="00A77B3E" w:rsidRPr="000D7ABC" w:rsidRDefault="00A77B3E" w:rsidP="000D7ABC">
      <w:pPr>
        <w:snapToGrid w:val="0"/>
        <w:spacing w:line="360" w:lineRule="auto"/>
        <w:jc w:val="both"/>
        <w:rPr>
          <w:rFonts w:ascii="Book Antiqua" w:hAnsi="Book Antiqua"/>
        </w:rPr>
      </w:pPr>
    </w:p>
    <w:p w14:paraId="3B00230F"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CONCLUSION</w:t>
      </w:r>
    </w:p>
    <w:p w14:paraId="0F4DC820" w14:textId="515A4ACF" w:rsidR="00A77B3E" w:rsidRPr="000D7ABC" w:rsidRDefault="00242D40" w:rsidP="000D7ABC">
      <w:pPr>
        <w:snapToGrid w:val="0"/>
        <w:spacing w:line="360" w:lineRule="auto"/>
        <w:jc w:val="both"/>
        <w:rPr>
          <w:rFonts w:ascii="Book Antiqua" w:hAnsi="Book Antiqua"/>
        </w:rPr>
      </w:pPr>
      <w:bookmarkStart w:id="30" w:name="OLE_LINK31"/>
      <w:bookmarkStart w:id="31" w:name="OLE_LINK32"/>
      <w:r w:rsidRPr="000D7ABC">
        <w:rPr>
          <w:rFonts w:ascii="Book Antiqua" w:eastAsia="Book Antiqua" w:hAnsi="Book Antiqua" w:cs="Book Antiqua"/>
          <w:color w:val="000000"/>
        </w:rPr>
        <w:t>In conclusion, younger age, low/normal BMI, female sex, African American and Asian race, Hispanic ethnicity, and higher ASA class were shown to be significant predictors of lower sedation requirements and, thereby, improved t</w:t>
      </w:r>
      <w:r w:rsidR="00F42469" w:rsidRPr="000D7ABC">
        <w:rPr>
          <w:rFonts w:ascii="Book Antiqua" w:eastAsia="Book Antiqua" w:hAnsi="Book Antiqua" w:cs="Book Antiqua"/>
          <w:color w:val="000000"/>
        </w:rPr>
        <w:t>olerance to moderate sedation. </w:t>
      </w:r>
      <w:r w:rsidRPr="000D7ABC">
        <w:rPr>
          <w:rFonts w:ascii="Book Antiqua" w:eastAsia="Book Antiqua" w:hAnsi="Book Antiqua" w:cs="Book Antiqua"/>
          <w:color w:val="000000"/>
        </w:rPr>
        <w:t>This is substantive data to guide sedation practices during GI endoscopy, a sou</w:t>
      </w:r>
      <w:r w:rsidR="00F42469" w:rsidRPr="000D7ABC">
        <w:rPr>
          <w:rFonts w:ascii="Book Antiqua" w:eastAsia="Book Antiqua" w:hAnsi="Book Antiqua" w:cs="Book Antiqua"/>
          <w:color w:val="000000"/>
        </w:rPr>
        <w:t>rce of debate in recent years. </w:t>
      </w:r>
      <w:bookmarkStart w:id="32" w:name="OLE_LINK3"/>
      <w:bookmarkStart w:id="33" w:name="OLE_LINK4"/>
      <w:r w:rsidRPr="000D7ABC">
        <w:rPr>
          <w:rFonts w:ascii="Book Antiqua" w:eastAsia="Book Antiqua" w:hAnsi="Book Antiqua" w:cs="Book Antiqua"/>
          <w:color w:val="000000"/>
        </w:rPr>
        <w:t xml:space="preserve">The utilization of </w:t>
      </w:r>
      <w:r w:rsidR="00F42469" w:rsidRPr="000D7ABC">
        <w:rPr>
          <w:rFonts w:ascii="Book Antiqua" w:eastAsia="Book Antiqua" w:hAnsi="Book Antiqua" w:cs="Book Antiqua"/>
          <w:color w:val="000000"/>
        </w:rPr>
        <w:t>monitored anesthesia care</w:t>
      </w:r>
      <w:r w:rsidRPr="000D7ABC">
        <w:rPr>
          <w:rFonts w:ascii="Book Antiqua" w:eastAsia="Book Antiqua" w:hAnsi="Book Antiqua" w:cs="Book Antiqua"/>
          <w:color w:val="000000"/>
        </w:rPr>
        <w:t xml:space="preserve"> for endos</w:t>
      </w:r>
      <w:r w:rsidR="00F42469" w:rsidRPr="000D7ABC">
        <w:rPr>
          <w:rFonts w:ascii="Book Antiqua" w:eastAsia="Book Antiqua" w:hAnsi="Book Antiqua" w:cs="Book Antiqua"/>
          <w:color w:val="000000"/>
        </w:rPr>
        <w:t xml:space="preserve">copy </w:t>
      </w:r>
      <w:bookmarkEnd w:id="32"/>
      <w:bookmarkEnd w:id="33"/>
      <w:r w:rsidR="00F42469" w:rsidRPr="000D7ABC">
        <w:rPr>
          <w:rFonts w:ascii="Book Antiqua" w:eastAsia="Book Antiqua" w:hAnsi="Book Antiqua" w:cs="Book Antiqua"/>
          <w:color w:val="000000"/>
        </w:rPr>
        <w:t>has been steadily rising. </w:t>
      </w:r>
      <w:r w:rsidRPr="000D7ABC">
        <w:rPr>
          <w:rFonts w:ascii="Book Antiqua" w:eastAsia="Book Antiqua" w:hAnsi="Book Antiqua" w:cs="Book Antiqua"/>
          <w:color w:val="000000"/>
        </w:rPr>
        <w:t>Given the high volume of GI endoscopies, payment for anesthesia services which accounts for 40% of the total overhead cost of an endoscop</w:t>
      </w:r>
      <w:r w:rsidR="00F42469" w:rsidRPr="000D7ABC">
        <w:rPr>
          <w:rFonts w:ascii="Book Antiqua" w:eastAsia="Book Antiqua" w:hAnsi="Book Antiqua" w:cs="Book Antiqua"/>
          <w:color w:val="000000"/>
        </w:rPr>
        <w:t>ic exam, could be substantial. </w:t>
      </w:r>
      <w:r w:rsidRPr="000D7ABC">
        <w:rPr>
          <w:rFonts w:ascii="Book Antiqua" w:eastAsia="Book Antiqua" w:hAnsi="Book Antiqua" w:cs="Book Antiqua"/>
          <w:color w:val="000000"/>
        </w:rPr>
        <w:t>The use of anesthesiologist administered sedation for otherwise healthy, low risk patients undergoing routine endoscopy, has no proven benefit with respect to patient safety, satisfaction</w:t>
      </w:r>
      <w:r w:rsidR="007F216A">
        <w:rPr>
          <w:rFonts w:ascii="Book Antiqua" w:eastAsia="Book Antiqua" w:hAnsi="Book Antiqua" w:cs="Book Antiqua"/>
          <w:color w:val="000000"/>
        </w:rPr>
        <w:t>,</w:t>
      </w:r>
      <w:r w:rsidRPr="000D7ABC">
        <w:rPr>
          <w:rFonts w:ascii="Book Antiqua" w:eastAsia="Book Antiqua" w:hAnsi="Book Antiqua" w:cs="Book Antiqua"/>
          <w:color w:val="000000"/>
        </w:rPr>
        <w:t xml:space="preserve"> and proced</w:t>
      </w:r>
      <w:r w:rsidR="00F42469" w:rsidRPr="000D7ABC">
        <w:rPr>
          <w:rFonts w:ascii="Book Antiqua" w:eastAsia="Book Antiqua" w:hAnsi="Book Antiqua" w:cs="Book Antiqua"/>
          <w:color w:val="000000"/>
        </w:rPr>
        <w:t>ure efficacy. </w:t>
      </w:r>
      <w:r w:rsidRPr="000D7ABC">
        <w:rPr>
          <w:rFonts w:ascii="Book Antiqua" w:eastAsia="Book Antiqua" w:hAnsi="Book Antiqua" w:cs="Book Antiqua"/>
          <w:color w:val="000000"/>
        </w:rPr>
        <w:t>Thus, identifying those patients suitable for moderate sedation for GI endoscopy becomes even more critical to decrease discretionary spending and overutiliz</w:t>
      </w:r>
      <w:r w:rsidR="00F42469" w:rsidRPr="000D7ABC">
        <w:rPr>
          <w:rFonts w:ascii="Book Antiqua" w:eastAsia="Book Antiqua" w:hAnsi="Book Antiqua" w:cs="Book Antiqua"/>
          <w:color w:val="000000"/>
        </w:rPr>
        <w:t>ation of anesthesia resources. </w:t>
      </w:r>
      <w:r w:rsidRPr="000D7ABC">
        <w:rPr>
          <w:rFonts w:ascii="Book Antiqua" w:eastAsia="Book Antiqua" w:hAnsi="Book Antiqua" w:cs="Book Antiqua"/>
          <w:color w:val="000000"/>
        </w:rPr>
        <w:t xml:space="preserve">Mitigation strategies to reduce aerosolized airborne pathogen exposure in the endoscopy suite has come to the forefront of endoscopic practice over the recent months; therefore, it has become increasingly important to identify those patients who would benefit from conscious sedation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those requiring higher levels of sed</w:t>
      </w:r>
      <w:r w:rsidR="00F42469" w:rsidRPr="000D7ABC">
        <w:rPr>
          <w:rFonts w:ascii="Book Antiqua" w:eastAsia="Book Antiqua" w:hAnsi="Book Antiqua" w:cs="Book Antiqua"/>
          <w:color w:val="000000"/>
        </w:rPr>
        <w:t>ation and possible intubation. </w:t>
      </w:r>
      <w:r w:rsidRPr="000D7ABC">
        <w:rPr>
          <w:rFonts w:ascii="Book Antiqua" w:eastAsia="Book Antiqua" w:hAnsi="Book Antiqua" w:cs="Book Antiqua"/>
          <w:color w:val="000000"/>
        </w:rPr>
        <w:t>This study utilizes a nationwide registry, and to our knowledge it is the largest study examining the potential factors predictive of lower sedation requirements for end</w:t>
      </w:r>
      <w:r w:rsidR="00F42469" w:rsidRPr="000D7ABC">
        <w:rPr>
          <w:rFonts w:ascii="Book Antiqua" w:eastAsia="Book Antiqua" w:hAnsi="Book Antiqua" w:cs="Book Antiqua"/>
          <w:color w:val="000000"/>
        </w:rPr>
        <w:t>oscopy with moderate sedation. </w:t>
      </w:r>
      <w:r w:rsidRPr="000D7ABC">
        <w:rPr>
          <w:rFonts w:ascii="Book Antiqua" w:eastAsia="Book Antiqua" w:hAnsi="Book Antiqua" w:cs="Book Antiqua"/>
          <w:color w:val="000000"/>
        </w:rPr>
        <w:t>These findings are novel and increase our understanding of how patients should be assessed prior to undergoing sedation for routine endoscopic procedures.</w:t>
      </w:r>
    </w:p>
    <w:bookmarkEnd w:id="30"/>
    <w:bookmarkEnd w:id="31"/>
    <w:p w14:paraId="360326A7" w14:textId="77777777" w:rsidR="00A77B3E" w:rsidRPr="000D7ABC" w:rsidRDefault="00A77B3E" w:rsidP="000D7ABC">
      <w:pPr>
        <w:snapToGrid w:val="0"/>
        <w:spacing w:line="360" w:lineRule="auto"/>
        <w:jc w:val="both"/>
        <w:rPr>
          <w:rFonts w:ascii="Book Antiqua" w:hAnsi="Book Antiqua"/>
        </w:rPr>
      </w:pPr>
    </w:p>
    <w:p w14:paraId="31EEA2E5"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aps/>
          <w:color w:val="000000"/>
          <w:u w:val="single"/>
        </w:rPr>
        <w:t>ARTICLE HIGHLIGHTS</w:t>
      </w:r>
    </w:p>
    <w:p w14:paraId="2AEBF6F2"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background</w:t>
      </w:r>
    </w:p>
    <w:p w14:paraId="396D6DE4" w14:textId="61ECF8F3" w:rsidR="00A77B3E" w:rsidRPr="000D7ABC" w:rsidRDefault="00242D40" w:rsidP="000D7ABC">
      <w:pPr>
        <w:snapToGrid w:val="0"/>
        <w:spacing w:line="360" w:lineRule="auto"/>
        <w:jc w:val="both"/>
        <w:rPr>
          <w:rFonts w:ascii="Book Antiqua" w:hAnsi="Book Antiqua"/>
        </w:rPr>
      </w:pPr>
      <w:bookmarkStart w:id="34" w:name="OLE_LINK35"/>
      <w:bookmarkStart w:id="35" w:name="OLE_LINK36"/>
      <w:r w:rsidRPr="000D7ABC">
        <w:rPr>
          <w:rFonts w:ascii="Book Antiqua" w:eastAsia="Book Antiqua" w:hAnsi="Book Antiqua" w:cs="Book Antiqua"/>
          <w:color w:val="000000"/>
        </w:rPr>
        <w:t xml:space="preserve">Moderate (conscious) sedation administered by endoscopists provides adequate sedation and analgesia for the majority of </w:t>
      </w:r>
      <w:r w:rsidR="00F42469" w:rsidRPr="000D7ABC">
        <w:rPr>
          <w:rFonts w:ascii="Book Antiqua" w:eastAsia="Book Antiqua" w:hAnsi="Book Antiqua" w:cs="Book Antiqua"/>
          <w:color w:val="000000"/>
        </w:rPr>
        <w:t>American Society of Anesthesia</w:t>
      </w:r>
      <w:r w:rsidR="007F216A">
        <w:rPr>
          <w:rFonts w:ascii="Book Antiqua" w:eastAsia="Book Antiqua" w:hAnsi="Book Antiqua" w:cs="Book Antiqua"/>
          <w:color w:val="000000"/>
        </w:rPr>
        <w:t xml:space="preserve"> (</w:t>
      </w:r>
      <w:r w:rsidR="00BC071B">
        <w:rPr>
          <w:rFonts w:ascii="Book Antiqua" w:eastAsia="Book Antiqua" w:hAnsi="Book Antiqua" w:cs="Book Antiqua"/>
          <w:color w:val="000000"/>
        </w:rPr>
        <w:t>ASA</w:t>
      </w:r>
      <w:r w:rsidR="007F216A">
        <w:rPr>
          <w:rFonts w:ascii="Book Antiqua" w:eastAsia="Book Antiqua" w:hAnsi="Book Antiqua" w:cs="Book Antiqua"/>
          <w:color w:val="000000"/>
        </w:rPr>
        <w:t>)</w:t>
      </w:r>
      <w:r w:rsidR="00F42469" w:rsidRPr="000D7ABC">
        <w:rPr>
          <w:rFonts w:ascii="Book Antiqua" w:eastAsia="Book Antiqua" w:hAnsi="Book Antiqua" w:cs="Book Antiqua"/>
          <w:color w:val="000000"/>
        </w:rPr>
        <w:t xml:space="preserve"> </w:t>
      </w:r>
      <w:r w:rsidRPr="000D7ABC">
        <w:rPr>
          <w:rFonts w:ascii="Book Antiqua" w:eastAsia="Book Antiqua" w:hAnsi="Book Antiqua" w:cs="Book Antiqua"/>
          <w:color w:val="000000"/>
        </w:rPr>
        <w:t xml:space="preserve">class I and II patients undergoing routine </w:t>
      </w:r>
      <w:r w:rsidR="00F42469" w:rsidRPr="000D7ABC">
        <w:rPr>
          <w:rFonts w:ascii="Book Antiqua" w:eastAsia="Book Antiqua" w:hAnsi="Book Antiqua" w:cs="Book Antiqua"/>
          <w:color w:val="000000"/>
        </w:rPr>
        <w:t>gastrointestinal (</w:t>
      </w:r>
      <w:r w:rsidRPr="000D7ABC">
        <w:rPr>
          <w:rFonts w:ascii="Book Antiqua" w:eastAsia="Book Antiqua" w:hAnsi="Book Antiqua" w:cs="Book Antiqua"/>
          <w:color w:val="000000"/>
        </w:rPr>
        <w:t>GI</w:t>
      </w:r>
      <w:r w:rsidR="00F42469" w:rsidRPr="000D7ABC">
        <w:rPr>
          <w:rFonts w:ascii="Book Antiqua" w:eastAsia="Book Antiqua" w:hAnsi="Book Antiqua" w:cs="Book Antiqua"/>
          <w:color w:val="000000"/>
        </w:rPr>
        <w:t>)</w:t>
      </w:r>
      <w:r w:rsidRPr="000D7ABC">
        <w:rPr>
          <w:rFonts w:ascii="Book Antiqua" w:eastAsia="Book Antiqua" w:hAnsi="Book Antiqua" w:cs="Book Antiqua"/>
          <w:color w:val="000000"/>
        </w:rPr>
        <w:t xml:space="preserve"> endoscopy. Deep sedation and general anesthesia are traditionally reserved for patients at higher risk for sedation-related adverse events.</w:t>
      </w:r>
    </w:p>
    <w:bookmarkEnd w:id="34"/>
    <w:bookmarkEnd w:id="35"/>
    <w:p w14:paraId="361DA4B6" w14:textId="77777777" w:rsidR="00A77B3E" w:rsidRPr="000D7ABC" w:rsidRDefault="00A77B3E" w:rsidP="000D7ABC">
      <w:pPr>
        <w:snapToGrid w:val="0"/>
        <w:spacing w:line="360" w:lineRule="auto"/>
        <w:jc w:val="both"/>
        <w:rPr>
          <w:rFonts w:ascii="Book Antiqua" w:hAnsi="Book Antiqua"/>
        </w:rPr>
      </w:pPr>
    </w:p>
    <w:p w14:paraId="2A44AEA3"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motivation</w:t>
      </w:r>
    </w:p>
    <w:p w14:paraId="27EC78DC" w14:textId="77777777" w:rsidR="00A77B3E" w:rsidRPr="000D7ABC" w:rsidRDefault="00242D40" w:rsidP="000D7ABC">
      <w:pPr>
        <w:snapToGrid w:val="0"/>
        <w:spacing w:line="360" w:lineRule="auto"/>
        <w:jc w:val="both"/>
        <w:rPr>
          <w:rFonts w:ascii="Book Antiqua" w:hAnsi="Book Antiqua"/>
        </w:rPr>
      </w:pPr>
      <w:bookmarkStart w:id="36" w:name="OLE_LINK37"/>
      <w:bookmarkStart w:id="37" w:name="OLE_LINK38"/>
      <w:r w:rsidRPr="000D7ABC">
        <w:rPr>
          <w:rFonts w:ascii="Book Antiqua" w:eastAsia="Book Antiqua" w:hAnsi="Book Antiqua" w:cs="Book Antiqua"/>
          <w:color w:val="000000"/>
        </w:rPr>
        <w:t>Currently, there are limited society guidelines and insufficient data to aid endoscopists in the selection of the most appropriate sedation method. Rather, this decision is often based on the endoscopist's personal discretion and prior experience.</w:t>
      </w:r>
    </w:p>
    <w:bookmarkEnd w:id="36"/>
    <w:bookmarkEnd w:id="37"/>
    <w:p w14:paraId="35E55B00" w14:textId="77777777" w:rsidR="00A77B3E" w:rsidRPr="000D7ABC" w:rsidRDefault="00A77B3E" w:rsidP="000D7ABC">
      <w:pPr>
        <w:snapToGrid w:val="0"/>
        <w:spacing w:line="360" w:lineRule="auto"/>
        <w:jc w:val="both"/>
        <w:rPr>
          <w:rFonts w:ascii="Book Antiqua" w:hAnsi="Book Antiqua"/>
        </w:rPr>
      </w:pPr>
    </w:p>
    <w:p w14:paraId="3AE0E8F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objectives</w:t>
      </w:r>
    </w:p>
    <w:p w14:paraId="61571184" w14:textId="77777777" w:rsidR="00A77B3E" w:rsidRPr="000D7ABC" w:rsidRDefault="00242D40" w:rsidP="000D7ABC">
      <w:pPr>
        <w:snapToGrid w:val="0"/>
        <w:spacing w:line="360" w:lineRule="auto"/>
        <w:jc w:val="both"/>
        <w:rPr>
          <w:rFonts w:ascii="Book Antiqua" w:hAnsi="Book Antiqua"/>
        </w:rPr>
      </w:pPr>
      <w:bookmarkStart w:id="38" w:name="OLE_LINK39"/>
      <w:bookmarkStart w:id="39" w:name="OLE_LINK40"/>
      <w:r w:rsidRPr="000D7ABC">
        <w:rPr>
          <w:rFonts w:ascii="Book Antiqua" w:eastAsia="Book Antiqua" w:hAnsi="Book Antiqua" w:cs="Book Antiqua"/>
          <w:color w:val="000000"/>
        </w:rPr>
        <w:t>The study’s main objective was to identify patient and procedure characteristics that may predict better tolerance with moderate sedation for routine GI endoscopy.</w:t>
      </w:r>
    </w:p>
    <w:bookmarkEnd w:id="38"/>
    <w:bookmarkEnd w:id="39"/>
    <w:p w14:paraId="6447EC76" w14:textId="77777777" w:rsidR="00A77B3E" w:rsidRPr="000D7ABC" w:rsidRDefault="00A77B3E" w:rsidP="000D7ABC">
      <w:pPr>
        <w:snapToGrid w:val="0"/>
        <w:spacing w:line="360" w:lineRule="auto"/>
        <w:jc w:val="both"/>
        <w:rPr>
          <w:rFonts w:ascii="Book Antiqua" w:hAnsi="Book Antiqua"/>
        </w:rPr>
      </w:pPr>
    </w:p>
    <w:p w14:paraId="36476035"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methods</w:t>
      </w:r>
    </w:p>
    <w:p w14:paraId="6B4295F6" w14:textId="37912279" w:rsidR="00A77B3E" w:rsidRPr="000D7ABC" w:rsidRDefault="00242D40" w:rsidP="000D7ABC">
      <w:pPr>
        <w:snapToGrid w:val="0"/>
        <w:spacing w:line="360" w:lineRule="auto"/>
        <w:jc w:val="both"/>
        <w:rPr>
          <w:rFonts w:ascii="Book Antiqua" w:hAnsi="Book Antiqua"/>
        </w:rPr>
      </w:pPr>
      <w:bookmarkStart w:id="40" w:name="OLE_LINK41"/>
      <w:bookmarkStart w:id="41" w:name="OLE_LINK42"/>
      <w:r w:rsidRPr="000D7ABC">
        <w:rPr>
          <w:rFonts w:ascii="Book Antiqua" w:eastAsia="Book Antiqua" w:hAnsi="Book Antiqua" w:cs="Book Antiqua"/>
          <w:color w:val="000000"/>
        </w:rPr>
        <w:t xml:space="preserve">This was a retrospective cohort study utilizing a nationwide, multi-center repository of endoscopic outcomes. Sedation dose requirements for all adult patients undergoing moderate sedation for </w:t>
      </w:r>
      <w:r w:rsidR="00875E22" w:rsidRPr="000D7ABC">
        <w:rPr>
          <w:rFonts w:ascii="Book Antiqua" w:eastAsia="Book Antiqua" w:hAnsi="Book Antiqua" w:cs="Book Antiqua"/>
          <w:color w:val="000000"/>
        </w:rPr>
        <w:t>esophagogastroduodenoscopy (EGD)</w:t>
      </w:r>
      <w:r w:rsidRPr="000D7ABC">
        <w:rPr>
          <w:rFonts w:ascii="Book Antiqua" w:eastAsia="Book Antiqua" w:hAnsi="Book Antiqua" w:cs="Book Antiqua"/>
          <w:color w:val="000000"/>
        </w:rPr>
        <w:t xml:space="preserve"> and colonoscop</w:t>
      </w:r>
      <w:r w:rsidR="007F216A">
        <w:rPr>
          <w:rFonts w:ascii="Book Antiqua" w:eastAsia="Book Antiqua" w:hAnsi="Book Antiqua" w:cs="Book Antiqua"/>
          <w:color w:val="000000"/>
        </w:rPr>
        <w:t>y</w:t>
      </w:r>
      <w:r w:rsidRPr="000D7ABC">
        <w:rPr>
          <w:rFonts w:ascii="Book Antiqua" w:eastAsia="Book Antiqua" w:hAnsi="Book Antiqua" w:cs="Book Antiqua"/>
          <w:color w:val="000000"/>
        </w:rPr>
        <w:t xml:space="preserve"> were identified from which patients were stratified into one of two groups based on sedation dose needs (low </w:t>
      </w:r>
      <w:r w:rsidRPr="000D7ABC">
        <w:rPr>
          <w:rFonts w:ascii="Book Antiqua" w:eastAsia="Book Antiqua" w:hAnsi="Book Antiqua" w:cs="Book Antiqua"/>
          <w:i/>
          <w:iCs/>
          <w:color w:val="000000"/>
        </w:rPr>
        <w:t>vs</w:t>
      </w:r>
      <w:r w:rsidRPr="000D7ABC">
        <w:rPr>
          <w:rFonts w:ascii="Book Antiqua" w:eastAsia="Book Antiqua" w:hAnsi="Book Antiqua" w:cs="Book Antiqua"/>
          <w:color w:val="000000"/>
        </w:rPr>
        <w:t xml:space="preserve"> high dose). Anthropometric, procedural</w:t>
      </w:r>
      <w:r w:rsidR="007F216A">
        <w:rPr>
          <w:rFonts w:ascii="Book Antiqua" w:eastAsia="Book Antiqua" w:hAnsi="Book Antiqua" w:cs="Book Antiqua"/>
          <w:color w:val="000000"/>
        </w:rPr>
        <w:t>,</w:t>
      </w:r>
      <w:r w:rsidRPr="000D7ABC">
        <w:rPr>
          <w:rFonts w:ascii="Book Antiqua" w:eastAsia="Book Antiqua" w:hAnsi="Book Antiqua" w:cs="Book Antiqua"/>
          <w:color w:val="000000"/>
        </w:rPr>
        <w:t xml:space="preserve"> and anesthesia-related data were compared between the two sedation groups, and logistic regression analysis was used to identify factors associated with lower sedation requirements.</w:t>
      </w:r>
    </w:p>
    <w:bookmarkEnd w:id="40"/>
    <w:bookmarkEnd w:id="41"/>
    <w:p w14:paraId="747FEDDC" w14:textId="77777777" w:rsidR="00A77B3E" w:rsidRPr="000D7ABC" w:rsidRDefault="00A77B3E" w:rsidP="000D7ABC">
      <w:pPr>
        <w:snapToGrid w:val="0"/>
        <w:spacing w:line="360" w:lineRule="auto"/>
        <w:jc w:val="both"/>
        <w:rPr>
          <w:rFonts w:ascii="Book Antiqua" w:hAnsi="Book Antiqua"/>
        </w:rPr>
      </w:pPr>
    </w:p>
    <w:p w14:paraId="6AD4F58C"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lastRenderedPageBreak/>
        <w:t>Research results</w:t>
      </w:r>
    </w:p>
    <w:p w14:paraId="06DCF9F8" w14:textId="39502956" w:rsidR="00A77B3E" w:rsidRPr="000D7ABC" w:rsidRDefault="00875E22" w:rsidP="000D7ABC">
      <w:pPr>
        <w:snapToGrid w:val="0"/>
        <w:spacing w:line="360" w:lineRule="auto"/>
        <w:jc w:val="both"/>
        <w:rPr>
          <w:rFonts w:ascii="Book Antiqua" w:hAnsi="Book Antiqua"/>
        </w:rPr>
      </w:pPr>
      <w:bookmarkStart w:id="42" w:name="OLE_LINK43"/>
      <w:bookmarkStart w:id="43" w:name="OLE_LINK44"/>
      <w:r w:rsidRPr="000D7ABC">
        <w:rPr>
          <w:rFonts w:ascii="Book Antiqua" w:eastAsia="Book Antiqua" w:hAnsi="Book Antiqua" w:cs="Book Antiqua"/>
          <w:color w:val="000000"/>
        </w:rPr>
        <w:t>Among 371102 patients included, 63</w:t>
      </w:r>
      <w:r w:rsidR="00242D40" w:rsidRPr="000D7ABC">
        <w:rPr>
          <w:rFonts w:ascii="Book Antiqua" w:eastAsia="Book Antiqua" w:hAnsi="Book Antiqua" w:cs="Book Antiqua"/>
          <w:color w:val="000000"/>
        </w:rPr>
        <w:t>137 patients were stratified int</w:t>
      </w:r>
      <w:r w:rsidRPr="000D7ABC">
        <w:rPr>
          <w:rFonts w:ascii="Book Antiqua" w:eastAsia="Book Antiqua" w:hAnsi="Book Antiqua" w:cs="Book Antiqua"/>
          <w:color w:val="000000"/>
        </w:rPr>
        <w:t>o the low dose sedation group and 307</w:t>
      </w:r>
      <w:r w:rsidR="00242D40" w:rsidRPr="000D7ABC">
        <w:rPr>
          <w:rFonts w:ascii="Book Antiqua" w:eastAsia="Book Antiqua" w:hAnsi="Book Antiqua" w:cs="Book Antiqua"/>
          <w:color w:val="000000"/>
        </w:rPr>
        <w:t xml:space="preserve">965 patients were stratified into the </w:t>
      </w:r>
      <w:r w:rsidRPr="000D7ABC">
        <w:rPr>
          <w:rFonts w:ascii="Book Antiqua" w:eastAsia="Book Antiqua" w:hAnsi="Book Antiqua" w:cs="Book Antiqua"/>
          <w:color w:val="000000"/>
        </w:rPr>
        <w:t>high dose</w:t>
      </w:r>
      <w:r w:rsidR="00242D40" w:rsidRPr="000D7ABC">
        <w:rPr>
          <w:rFonts w:ascii="Book Antiqua" w:eastAsia="Book Antiqua" w:hAnsi="Book Antiqua" w:cs="Book Antiqua"/>
          <w:color w:val="000000"/>
        </w:rPr>
        <w:t xml:space="preserve"> sedation group. Patients undergoing EGDs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colonoscopies, procedure performed in the inpatient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outpatient setting, and those performed in ambulatory surgery centers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endoscopy suites were associated with lower moderate sedation requirements. On further multivariable analysis, factors predictive of tolerance with lower sedation requirements for both EGDs and colonoscopies included female gender, older age (</w:t>
      </w:r>
      <w:r w:rsidRPr="000D7ABC">
        <w:rPr>
          <w:rFonts w:ascii="Book Antiqua" w:eastAsia="宋体" w:hAnsi="Book Antiqua" w:cs="Book Antiqua"/>
          <w:color w:val="000000"/>
        </w:rPr>
        <w:t>≥</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50 years old), non-White race, Hispanic descent, lower BMI (</w:t>
      </w:r>
      <w:r w:rsidRPr="000D7ABC">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25 kg/m</w:t>
      </w:r>
      <w:r w:rsidR="00242D40" w:rsidRPr="000D7ABC">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 xml:space="preserve">) and higher </w:t>
      </w:r>
      <w:r w:rsidR="007F216A">
        <w:rPr>
          <w:rFonts w:ascii="Book Antiqua" w:eastAsia="Book Antiqua" w:hAnsi="Book Antiqua" w:cs="Book Antiqua"/>
          <w:color w:val="000000"/>
        </w:rPr>
        <w:t>ASA class.</w:t>
      </w:r>
    </w:p>
    <w:bookmarkEnd w:id="42"/>
    <w:bookmarkEnd w:id="43"/>
    <w:p w14:paraId="666E472E" w14:textId="77777777" w:rsidR="00A77B3E" w:rsidRPr="000D7ABC" w:rsidRDefault="00A77B3E" w:rsidP="000D7ABC">
      <w:pPr>
        <w:snapToGrid w:val="0"/>
        <w:spacing w:line="360" w:lineRule="auto"/>
        <w:jc w:val="both"/>
        <w:rPr>
          <w:rFonts w:ascii="Book Antiqua" w:hAnsi="Book Antiqua"/>
        </w:rPr>
      </w:pPr>
    </w:p>
    <w:p w14:paraId="2FAD905F"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conclusions</w:t>
      </w:r>
    </w:p>
    <w:p w14:paraId="30884C21" w14:textId="77777777" w:rsidR="00A77B3E" w:rsidRPr="000D7ABC" w:rsidRDefault="00242D40" w:rsidP="000D7ABC">
      <w:pPr>
        <w:snapToGrid w:val="0"/>
        <w:spacing w:line="360" w:lineRule="auto"/>
        <w:jc w:val="both"/>
        <w:rPr>
          <w:rFonts w:ascii="Book Antiqua" w:hAnsi="Book Antiqua"/>
        </w:rPr>
      </w:pPr>
      <w:bookmarkStart w:id="44" w:name="OLE_LINK45"/>
      <w:r w:rsidRPr="000D7ABC">
        <w:rPr>
          <w:rFonts w:ascii="Book Antiqua" w:eastAsia="Book Antiqua" w:hAnsi="Book Antiqua" w:cs="Book Antiqua"/>
          <w:color w:val="000000"/>
        </w:rPr>
        <w:t>We have provided substantive data identifying key demographic and procedure related variables associated with lower sedation requirements during routine GI endoscopy and thereby, improved tolerance with moderate sedation.</w:t>
      </w:r>
    </w:p>
    <w:p w14:paraId="77DD49A1" w14:textId="77777777" w:rsidR="00A77B3E" w:rsidRPr="000D7ABC" w:rsidRDefault="00A77B3E" w:rsidP="000D7ABC">
      <w:pPr>
        <w:snapToGrid w:val="0"/>
        <w:spacing w:line="360" w:lineRule="auto"/>
        <w:jc w:val="both"/>
        <w:rPr>
          <w:rFonts w:ascii="Book Antiqua" w:hAnsi="Book Antiqua"/>
        </w:rPr>
      </w:pPr>
    </w:p>
    <w:bookmarkEnd w:id="44"/>
    <w:p w14:paraId="7F5E95C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i/>
          <w:color w:val="000000"/>
        </w:rPr>
        <w:t>Research perspectives</w:t>
      </w:r>
    </w:p>
    <w:p w14:paraId="6AA5E476" w14:textId="77777777" w:rsidR="00A77B3E" w:rsidRPr="000D7ABC" w:rsidRDefault="00242D40" w:rsidP="000D7ABC">
      <w:pPr>
        <w:snapToGrid w:val="0"/>
        <w:spacing w:line="360" w:lineRule="auto"/>
        <w:jc w:val="both"/>
        <w:rPr>
          <w:rFonts w:ascii="Book Antiqua" w:hAnsi="Book Antiqua"/>
        </w:rPr>
      </w:pPr>
      <w:bookmarkStart w:id="45" w:name="OLE_LINK46"/>
      <w:bookmarkStart w:id="46" w:name="OLE_LINK47"/>
      <w:r w:rsidRPr="000D7ABC">
        <w:rPr>
          <w:rFonts w:ascii="Book Antiqua" w:eastAsia="Book Antiqua" w:hAnsi="Book Antiqua" w:cs="Book Antiqua"/>
          <w:color w:val="000000"/>
        </w:rPr>
        <w:t>While our findings can help to guide appropriate sedation practices during GI endoscopy, future prospective studies are needed to clarify the effects of patient demographic and procedure related variables on opioid and benzodiazepine response in the procedure setting.</w:t>
      </w:r>
    </w:p>
    <w:bookmarkEnd w:id="45"/>
    <w:bookmarkEnd w:id="46"/>
    <w:p w14:paraId="793A80F8" w14:textId="77777777" w:rsidR="00A77B3E" w:rsidRPr="000D7ABC" w:rsidRDefault="00A77B3E" w:rsidP="000D7ABC">
      <w:pPr>
        <w:snapToGrid w:val="0"/>
        <w:spacing w:line="360" w:lineRule="auto"/>
        <w:jc w:val="both"/>
        <w:rPr>
          <w:rFonts w:ascii="Book Antiqua" w:hAnsi="Book Antiqua"/>
        </w:rPr>
      </w:pPr>
    </w:p>
    <w:p w14:paraId="54729ED5" w14:textId="77777777" w:rsidR="00A77B3E" w:rsidRPr="000D7ABC" w:rsidRDefault="00242D40" w:rsidP="000D7ABC">
      <w:pPr>
        <w:snapToGrid w:val="0"/>
        <w:spacing w:line="360" w:lineRule="auto"/>
        <w:jc w:val="both"/>
        <w:rPr>
          <w:rFonts w:ascii="Book Antiqua" w:eastAsia="Book Antiqua" w:hAnsi="Book Antiqua" w:cs="Book Antiqua"/>
          <w:b/>
          <w:color w:val="000000"/>
        </w:rPr>
      </w:pPr>
      <w:r w:rsidRPr="000D7ABC">
        <w:rPr>
          <w:rFonts w:ascii="Book Antiqua" w:eastAsia="Book Antiqua" w:hAnsi="Book Antiqua" w:cs="Book Antiqua"/>
          <w:b/>
          <w:color w:val="000000"/>
        </w:rPr>
        <w:t>REFERENCES</w:t>
      </w:r>
    </w:p>
    <w:p w14:paraId="4C442B38" w14:textId="77777777" w:rsidR="0095138B" w:rsidRPr="000D7ABC" w:rsidRDefault="0095138B" w:rsidP="000D7ABC">
      <w:pPr>
        <w:snapToGrid w:val="0"/>
        <w:spacing w:line="360" w:lineRule="auto"/>
        <w:jc w:val="both"/>
        <w:rPr>
          <w:rFonts w:ascii="Book Antiqua" w:hAnsi="Book Antiqua"/>
        </w:rPr>
      </w:pPr>
      <w:bookmarkStart w:id="47" w:name="OLE_LINK48"/>
      <w:bookmarkStart w:id="48" w:name="OLE_LINK49"/>
      <w:bookmarkStart w:id="49" w:name="OLE_LINK2658"/>
      <w:r w:rsidRPr="000D7ABC">
        <w:rPr>
          <w:rFonts w:ascii="Book Antiqua" w:hAnsi="Book Antiqua"/>
        </w:rPr>
        <w:t xml:space="preserve">1 </w:t>
      </w:r>
      <w:r w:rsidRPr="000D7ABC">
        <w:rPr>
          <w:rFonts w:ascii="Book Antiqua" w:hAnsi="Book Antiqua"/>
          <w:b/>
          <w:bCs/>
        </w:rPr>
        <w:t>Cohen LB</w:t>
      </w:r>
      <w:r w:rsidRPr="000D7ABC">
        <w:rPr>
          <w:rFonts w:ascii="Book Antiqua" w:hAnsi="Book Antiqua"/>
        </w:rPr>
        <w:t xml:space="preserve">, </w:t>
      </w:r>
      <w:proofErr w:type="spellStart"/>
      <w:r w:rsidRPr="000D7ABC">
        <w:rPr>
          <w:rFonts w:ascii="Book Antiqua" w:hAnsi="Book Antiqua"/>
        </w:rPr>
        <w:t>Delegge</w:t>
      </w:r>
      <w:proofErr w:type="spellEnd"/>
      <w:r w:rsidRPr="000D7ABC">
        <w:rPr>
          <w:rFonts w:ascii="Book Antiqua" w:hAnsi="Book Antiqua"/>
        </w:rPr>
        <w:t xml:space="preserve"> MH, </w:t>
      </w:r>
      <w:proofErr w:type="spellStart"/>
      <w:r w:rsidRPr="000D7ABC">
        <w:rPr>
          <w:rFonts w:ascii="Book Antiqua" w:hAnsi="Book Antiqua"/>
        </w:rPr>
        <w:t>Aisenberg</w:t>
      </w:r>
      <w:proofErr w:type="spellEnd"/>
      <w:r w:rsidRPr="000D7ABC">
        <w:rPr>
          <w:rFonts w:ascii="Book Antiqua" w:hAnsi="Book Antiqua"/>
        </w:rPr>
        <w:t xml:space="preserve"> J, Brill JV, </w:t>
      </w:r>
      <w:proofErr w:type="spellStart"/>
      <w:r w:rsidRPr="000D7ABC">
        <w:rPr>
          <w:rFonts w:ascii="Book Antiqua" w:hAnsi="Book Antiqua"/>
        </w:rPr>
        <w:t>Inadomi</w:t>
      </w:r>
      <w:proofErr w:type="spellEnd"/>
      <w:r w:rsidRPr="000D7ABC">
        <w:rPr>
          <w:rFonts w:ascii="Book Antiqua" w:hAnsi="Book Antiqua"/>
        </w:rPr>
        <w:t xml:space="preserve"> JM, </w:t>
      </w:r>
      <w:proofErr w:type="spellStart"/>
      <w:r w:rsidRPr="000D7ABC">
        <w:rPr>
          <w:rFonts w:ascii="Book Antiqua" w:hAnsi="Book Antiqua"/>
        </w:rPr>
        <w:t>Kochman</w:t>
      </w:r>
      <w:proofErr w:type="spellEnd"/>
      <w:r w:rsidRPr="000D7ABC">
        <w:rPr>
          <w:rFonts w:ascii="Book Antiqua" w:hAnsi="Book Antiqua"/>
        </w:rPr>
        <w:t xml:space="preserve"> ML, </w:t>
      </w:r>
      <w:proofErr w:type="spellStart"/>
      <w:r w:rsidRPr="000D7ABC">
        <w:rPr>
          <w:rFonts w:ascii="Book Antiqua" w:hAnsi="Book Antiqua"/>
        </w:rPr>
        <w:t>Piorkowski</w:t>
      </w:r>
      <w:proofErr w:type="spellEnd"/>
      <w:r w:rsidRPr="000D7ABC">
        <w:rPr>
          <w:rFonts w:ascii="Book Antiqua" w:hAnsi="Book Antiqua"/>
        </w:rPr>
        <w:t xml:space="preserve"> JD Jr; AGA Institute. AGA Institute review of endoscopic sedation. </w:t>
      </w:r>
      <w:r w:rsidRPr="000D7ABC">
        <w:rPr>
          <w:rFonts w:ascii="Book Antiqua" w:hAnsi="Book Antiqua"/>
          <w:i/>
          <w:iCs/>
        </w:rPr>
        <w:t>Gastroenterology</w:t>
      </w:r>
      <w:r w:rsidRPr="000D7ABC">
        <w:rPr>
          <w:rFonts w:ascii="Book Antiqua" w:hAnsi="Book Antiqua"/>
        </w:rPr>
        <w:t xml:space="preserve"> 2007; </w:t>
      </w:r>
      <w:r w:rsidRPr="000D7ABC">
        <w:rPr>
          <w:rFonts w:ascii="Book Antiqua" w:hAnsi="Book Antiqua"/>
          <w:b/>
          <w:bCs/>
        </w:rPr>
        <w:t>133</w:t>
      </w:r>
      <w:r w:rsidRPr="000D7ABC">
        <w:rPr>
          <w:rFonts w:ascii="Book Antiqua" w:hAnsi="Book Antiqua"/>
        </w:rPr>
        <w:t>: 675-701 [PMID: 17681185 DOI: 10.1053/j.gastro.2007.06.002]</w:t>
      </w:r>
    </w:p>
    <w:p w14:paraId="6E3AD503"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lastRenderedPageBreak/>
        <w:t xml:space="preserve">2 </w:t>
      </w:r>
      <w:proofErr w:type="spellStart"/>
      <w:r w:rsidRPr="000D7ABC">
        <w:rPr>
          <w:rFonts w:ascii="Book Antiqua" w:hAnsi="Book Antiqua"/>
          <w:b/>
          <w:bCs/>
        </w:rPr>
        <w:t>Triantafillidis</w:t>
      </w:r>
      <w:proofErr w:type="spellEnd"/>
      <w:r w:rsidRPr="000D7ABC">
        <w:rPr>
          <w:rFonts w:ascii="Book Antiqua" w:hAnsi="Book Antiqua"/>
          <w:b/>
          <w:bCs/>
        </w:rPr>
        <w:t xml:space="preserve"> JK</w:t>
      </w:r>
      <w:r w:rsidRPr="000D7ABC">
        <w:rPr>
          <w:rFonts w:ascii="Book Antiqua" w:hAnsi="Book Antiqua"/>
        </w:rPr>
        <w:t xml:space="preserve">, </w:t>
      </w:r>
      <w:proofErr w:type="spellStart"/>
      <w:r w:rsidRPr="000D7ABC">
        <w:rPr>
          <w:rFonts w:ascii="Book Antiqua" w:hAnsi="Book Antiqua"/>
        </w:rPr>
        <w:t>Merikas</w:t>
      </w:r>
      <w:proofErr w:type="spellEnd"/>
      <w:r w:rsidRPr="000D7ABC">
        <w:rPr>
          <w:rFonts w:ascii="Book Antiqua" w:hAnsi="Book Antiqua"/>
        </w:rPr>
        <w:t xml:space="preserve"> E, </w:t>
      </w:r>
      <w:proofErr w:type="spellStart"/>
      <w:r w:rsidRPr="000D7ABC">
        <w:rPr>
          <w:rFonts w:ascii="Book Antiqua" w:hAnsi="Book Antiqua"/>
        </w:rPr>
        <w:t>Nikolakis</w:t>
      </w:r>
      <w:proofErr w:type="spellEnd"/>
      <w:r w:rsidRPr="000D7ABC">
        <w:rPr>
          <w:rFonts w:ascii="Book Antiqua" w:hAnsi="Book Antiqua"/>
        </w:rPr>
        <w:t xml:space="preserve"> D, </w:t>
      </w:r>
      <w:proofErr w:type="spellStart"/>
      <w:r w:rsidRPr="000D7ABC">
        <w:rPr>
          <w:rFonts w:ascii="Book Antiqua" w:hAnsi="Book Antiqua"/>
        </w:rPr>
        <w:t>Papalois</w:t>
      </w:r>
      <w:proofErr w:type="spellEnd"/>
      <w:r w:rsidRPr="000D7ABC">
        <w:rPr>
          <w:rFonts w:ascii="Book Antiqua" w:hAnsi="Book Antiqua"/>
        </w:rPr>
        <w:t xml:space="preserve"> AE. Sedation in gastrointestinal endoscopy: current issues. </w:t>
      </w:r>
      <w:r w:rsidRPr="000D7ABC">
        <w:rPr>
          <w:rFonts w:ascii="Book Antiqua" w:hAnsi="Book Antiqua"/>
          <w:i/>
          <w:iCs/>
        </w:rPr>
        <w:t>World J Gastroenterol</w:t>
      </w:r>
      <w:r w:rsidRPr="000D7ABC">
        <w:rPr>
          <w:rFonts w:ascii="Book Antiqua" w:hAnsi="Book Antiqua"/>
        </w:rPr>
        <w:t xml:space="preserve"> 2013; </w:t>
      </w:r>
      <w:r w:rsidRPr="000D7ABC">
        <w:rPr>
          <w:rFonts w:ascii="Book Antiqua" w:hAnsi="Book Antiqua"/>
          <w:b/>
          <w:bCs/>
        </w:rPr>
        <w:t>19</w:t>
      </w:r>
      <w:r w:rsidRPr="000D7ABC">
        <w:rPr>
          <w:rFonts w:ascii="Book Antiqua" w:hAnsi="Book Antiqua"/>
        </w:rPr>
        <w:t>: 463-481 [PMID: 23382625 DOI: 10.3748/wjg.v19.i4.463]</w:t>
      </w:r>
    </w:p>
    <w:p w14:paraId="620AD3D7"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3 </w:t>
      </w:r>
      <w:r w:rsidRPr="000D7ABC">
        <w:rPr>
          <w:rFonts w:ascii="Book Antiqua" w:hAnsi="Book Antiqua"/>
          <w:b/>
          <w:bCs/>
        </w:rPr>
        <w:t>Ferreira AO</w:t>
      </w:r>
      <w:r w:rsidRPr="000D7ABC">
        <w:rPr>
          <w:rFonts w:ascii="Book Antiqua" w:hAnsi="Book Antiqua"/>
        </w:rPr>
        <w:t xml:space="preserve">, </w:t>
      </w:r>
      <w:proofErr w:type="spellStart"/>
      <w:r w:rsidRPr="000D7ABC">
        <w:rPr>
          <w:rFonts w:ascii="Book Antiqua" w:hAnsi="Book Antiqua"/>
        </w:rPr>
        <w:t>Cravo</w:t>
      </w:r>
      <w:proofErr w:type="spellEnd"/>
      <w:r w:rsidRPr="000D7ABC">
        <w:rPr>
          <w:rFonts w:ascii="Book Antiqua" w:hAnsi="Book Antiqua"/>
        </w:rPr>
        <w:t xml:space="preserve"> M. Sedation in gastrointestinal endoscopy: Where are we at in 2014? </w:t>
      </w:r>
      <w:r w:rsidRPr="000D7ABC">
        <w:rPr>
          <w:rFonts w:ascii="Book Antiqua" w:hAnsi="Book Antiqua"/>
          <w:i/>
          <w:iCs/>
        </w:rPr>
        <w:t xml:space="preserve">World J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2015; </w:t>
      </w:r>
      <w:r w:rsidRPr="000D7ABC">
        <w:rPr>
          <w:rFonts w:ascii="Book Antiqua" w:hAnsi="Book Antiqua"/>
          <w:b/>
          <w:bCs/>
        </w:rPr>
        <w:t>7</w:t>
      </w:r>
      <w:r w:rsidRPr="000D7ABC">
        <w:rPr>
          <w:rFonts w:ascii="Book Antiqua" w:hAnsi="Book Antiqua"/>
        </w:rPr>
        <w:t>: 102-109 [PMID: 25685266 DOI: 10.4253/wjge.v7.i2.102]</w:t>
      </w:r>
    </w:p>
    <w:p w14:paraId="546DD3C5"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4 </w:t>
      </w:r>
      <w:r w:rsidRPr="000D7ABC">
        <w:rPr>
          <w:rFonts w:ascii="Book Antiqua" w:hAnsi="Book Antiqua"/>
          <w:b/>
          <w:bCs/>
        </w:rPr>
        <w:t>Rex DK</w:t>
      </w:r>
      <w:r w:rsidRPr="000D7ABC">
        <w:rPr>
          <w:rFonts w:ascii="Book Antiqua" w:hAnsi="Book Antiqua"/>
        </w:rPr>
        <w:t>. Review article: moderate sedation for endoscopy: sedation regimens for non-</w:t>
      </w:r>
      <w:proofErr w:type="spellStart"/>
      <w:r w:rsidRPr="000D7ABC">
        <w:rPr>
          <w:rFonts w:ascii="Book Antiqua" w:hAnsi="Book Antiqua"/>
        </w:rPr>
        <w:t>anaesthesiologists</w:t>
      </w:r>
      <w:proofErr w:type="spellEnd"/>
      <w:r w:rsidRPr="000D7ABC">
        <w:rPr>
          <w:rFonts w:ascii="Book Antiqua" w:hAnsi="Book Antiqua"/>
        </w:rPr>
        <w:t xml:space="preserve">. </w:t>
      </w:r>
      <w:r w:rsidRPr="000D7ABC">
        <w:rPr>
          <w:rFonts w:ascii="Book Antiqua" w:hAnsi="Book Antiqua"/>
          <w:i/>
          <w:iCs/>
        </w:rPr>
        <w:t xml:space="preserve">Aliment </w:t>
      </w:r>
      <w:proofErr w:type="spellStart"/>
      <w:r w:rsidRPr="000D7ABC">
        <w:rPr>
          <w:rFonts w:ascii="Book Antiqua" w:hAnsi="Book Antiqua"/>
          <w:i/>
          <w:iCs/>
        </w:rPr>
        <w:t>Pharmacol</w:t>
      </w:r>
      <w:proofErr w:type="spellEnd"/>
      <w:r w:rsidRPr="000D7ABC">
        <w:rPr>
          <w:rFonts w:ascii="Book Antiqua" w:hAnsi="Book Antiqua"/>
          <w:i/>
          <w:iCs/>
        </w:rPr>
        <w:t xml:space="preserve"> </w:t>
      </w:r>
      <w:proofErr w:type="spellStart"/>
      <w:r w:rsidRPr="000D7ABC">
        <w:rPr>
          <w:rFonts w:ascii="Book Antiqua" w:hAnsi="Book Antiqua"/>
          <w:i/>
          <w:iCs/>
        </w:rPr>
        <w:t>Ther</w:t>
      </w:r>
      <w:proofErr w:type="spellEnd"/>
      <w:r w:rsidRPr="000D7ABC">
        <w:rPr>
          <w:rFonts w:ascii="Book Antiqua" w:hAnsi="Book Antiqua"/>
        </w:rPr>
        <w:t xml:space="preserve"> 2006; </w:t>
      </w:r>
      <w:r w:rsidRPr="000D7ABC">
        <w:rPr>
          <w:rFonts w:ascii="Book Antiqua" w:hAnsi="Book Antiqua"/>
          <w:b/>
          <w:bCs/>
        </w:rPr>
        <w:t>24</w:t>
      </w:r>
      <w:r w:rsidRPr="000D7ABC">
        <w:rPr>
          <w:rFonts w:ascii="Book Antiqua" w:hAnsi="Book Antiqua"/>
        </w:rPr>
        <w:t>: 163-171 [PMID: 16842446 DOI: 10.1111/j.1365-2036.2006.02986.x]</w:t>
      </w:r>
    </w:p>
    <w:p w14:paraId="1461FF4A"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5 </w:t>
      </w:r>
      <w:r w:rsidRPr="000D7ABC">
        <w:rPr>
          <w:rFonts w:ascii="Book Antiqua" w:hAnsi="Book Antiqua"/>
          <w:b/>
          <w:bCs/>
        </w:rPr>
        <w:t>ASGE Standards of Practice Committee</w:t>
      </w:r>
      <w:r w:rsidRPr="000D7ABC">
        <w:rPr>
          <w:rFonts w:ascii="Book Antiqua" w:hAnsi="Book Antiqua"/>
        </w:rPr>
        <w:t xml:space="preserve">, Early DS, </w:t>
      </w:r>
      <w:proofErr w:type="spellStart"/>
      <w:r w:rsidRPr="000D7ABC">
        <w:rPr>
          <w:rFonts w:ascii="Book Antiqua" w:hAnsi="Book Antiqua"/>
        </w:rPr>
        <w:t>Lightdale</w:t>
      </w:r>
      <w:proofErr w:type="spellEnd"/>
      <w:r w:rsidRPr="000D7ABC">
        <w:rPr>
          <w:rFonts w:ascii="Book Antiqua" w:hAnsi="Book Antiqua"/>
        </w:rPr>
        <w:t xml:space="preserve"> JR, Vargo JJ 2nd, Acosta RD, Chandrasekhara V, </w:t>
      </w:r>
      <w:proofErr w:type="spellStart"/>
      <w:r w:rsidRPr="000D7ABC">
        <w:rPr>
          <w:rFonts w:ascii="Book Antiqua" w:hAnsi="Book Antiqua"/>
        </w:rPr>
        <w:t>Chathadi</w:t>
      </w:r>
      <w:proofErr w:type="spellEnd"/>
      <w:r w:rsidRPr="000D7ABC">
        <w:rPr>
          <w:rFonts w:ascii="Book Antiqua" w:hAnsi="Book Antiqua"/>
        </w:rPr>
        <w:t xml:space="preserve"> KV, Evans JA, Fisher DA, </w:t>
      </w:r>
      <w:proofErr w:type="spellStart"/>
      <w:r w:rsidRPr="000D7ABC">
        <w:rPr>
          <w:rFonts w:ascii="Book Antiqua" w:hAnsi="Book Antiqua"/>
        </w:rPr>
        <w:t>Fonkalsrud</w:t>
      </w:r>
      <w:proofErr w:type="spellEnd"/>
      <w:r w:rsidRPr="000D7ABC">
        <w:rPr>
          <w:rFonts w:ascii="Book Antiqua" w:hAnsi="Book Antiqua"/>
        </w:rPr>
        <w:t xml:space="preserve"> L, Hwang JH, </w:t>
      </w:r>
      <w:proofErr w:type="spellStart"/>
      <w:r w:rsidRPr="000D7ABC">
        <w:rPr>
          <w:rFonts w:ascii="Book Antiqua" w:hAnsi="Book Antiqua"/>
        </w:rPr>
        <w:t>Khashab</w:t>
      </w:r>
      <w:proofErr w:type="spellEnd"/>
      <w:r w:rsidRPr="000D7ABC">
        <w:rPr>
          <w:rFonts w:ascii="Book Antiqua" w:hAnsi="Book Antiqua"/>
        </w:rPr>
        <w:t xml:space="preserve"> MA, Muthusamy VR, Pasha SF, Saltzman JR, </w:t>
      </w:r>
      <w:proofErr w:type="spellStart"/>
      <w:r w:rsidRPr="000D7ABC">
        <w:rPr>
          <w:rFonts w:ascii="Book Antiqua" w:hAnsi="Book Antiqua"/>
        </w:rPr>
        <w:t>Shergill</w:t>
      </w:r>
      <w:proofErr w:type="spellEnd"/>
      <w:r w:rsidRPr="000D7ABC">
        <w:rPr>
          <w:rFonts w:ascii="Book Antiqua" w:hAnsi="Book Antiqua"/>
        </w:rPr>
        <w:t xml:space="preserve"> AK, Cash BD, DeWitt JM. Guidelines for sedation and anesthesia in GI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2018; </w:t>
      </w:r>
      <w:r w:rsidRPr="000D7ABC">
        <w:rPr>
          <w:rFonts w:ascii="Book Antiqua" w:hAnsi="Book Antiqua"/>
          <w:b/>
          <w:bCs/>
        </w:rPr>
        <w:t>87</w:t>
      </w:r>
      <w:r w:rsidRPr="000D7ABC">
        <w:rPr>
          <w:rFonts w:ascii="Book Antiqua" w:hAnsi="Book Antiqua"/>
        </w:rPr>
        <w:t>: 327-337 [PMID: 29306520 DOI: 10.1016/j.gie.2017.07.018]</w:t>
      </w:r>
    </w:p>
    <w:p w14:paraId="0E8B81BE" w14:textId="534E9A36"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6 </w:t>
      </w:r>
      <w:r w:rsidRPr="000D7ABC">
        <w:rPr>
          <w:rFonts w:ascii="Book Antiqua" w:hAnsi="Book Antiqua"/>
          <w:b/>
          <w:bCs/>
        </w:rPr>
        <w:t>American Association for Study of Liver Diseases.</w:t>
      </w:r>
      <w:r w:rsidRPr="000D7ABC">
        <w:rPr>
          <w:rFonts w:ascii="Book Antiqua" w:hAnsi="Book Antiqua"/>
        </w:rPr>
        <w:t xml:space="preserve"> American College of Gastroenterology; American Gastroenterological Association Institute; American Society for Gastrointestinal Endoscopy; Society for Gastroenterology Nurses and Associates, Vargo JJ, </w:t>
      </w:r>
      <w:proofErr w:type="spellStart"/>
      <w:r w:rsidRPr="000D7ABC">
        <w:rPr>
          <w:rFonts w:ascii="Book Antiqua" w:hAnsi="Book Antiqua"/>
        </w:rPr>
        <w:t>DeLegge</w:t>
      </w:r>
      <w:proofErr w:type="spellEnd"/>
      <w:r w:rsidRPr="000D7ABC">
        <w:rPr>
          <w:rFonts w:ascii="Book Antiqua" w:hAnsi="Book Antiqua"/>
        </w:rPr>
        <w:t xml:space="preserve"> MH, Feld AD, </w:t>
      </w:r>
      <w:proofErr w:type="spellStart"/>
      <w:r w:rsidRPr="000D7ABC">
        <w:rPr>
          <w:rFonts w:ascii="Book Antiqua" w:hAnsi="Book Antiqua"/>
        </w:rPr>
        <w:t>Gerstenberger</w:t>
      </w:r>
      <w:proofErr w:type="spellEnd"/>
      <w:r w:rsidRPr="000D7ABC">
        <w:rPr>
          <w:rFonts w:ascii="Book Antiqua" w:hAnsi="Book Antiqua"/>
        </w:rPr>
        <w:t xml:space="preserve"> PD, </w:t>
      </w:r>
      <w:proofErr w:type="spellStart"/>
      <w:r w:rsidRPr="000D7ABC">
        <w:rPr>
          <w:rFonts w:ascii="Book Antiqua" w:hAnsi="Book Antiqua"/>
        </w:rPr>
        <w:t>Kwo</w:t>
      </w:r>
      <w:proofErr w:type="spellEnd"/>
      <w:r w:rsidRPr="000D7ABC">
        <w:rPr>
          <w:rFonts w:ascii="Book Antiqua" w:hAnsi="Book Antiqua"/>
        </w:rPr>
        <w:t xml:space="preserve"> PY, </w:t>
      </w:r>
      <w:proofErr w:type="spellStart"/>
      <w:r w:rsidRPr="000D7ABC">
        <w:rPr>
          <w:rFonts w:ascii="Book Antiqua" w:hAnsi="Book Antiqua"/>
        </w:rPr>
        <w:t>Lightdale</w:t>
      </w:r>
      <w:proofErr w:type="spellEnd"/>
      <w:r w:rsidRPr="000D7ABC">
        <w:rPr>
          <w:rFonts w:ascii="Book Antiqua" w:hAnsi="Book Antiqua"/>
        </w:rPr>
        <w:t xml:space="preserve"> JR, Nuccio S, Rex DK, Schiller LR. </w:t>
      </w:r>
      <w:proofErr w:type="spellStart"/>
      <w:r w:rsidRPr="000D7ABC">
        <w:rPr>
          <w:rFonts w:ascii="Book Antiqua" w:hAnsi="Book Antiqua"/>
        </w:rPr>
        <w:t>Multisociety</w:t>
      </w:r>
      <w:proofErr w:type="spellEnd"/>
      <w:r w:rsidRPr="000D7ABC">
        <w:rPr>
          <w:rFonts w:ascii="Book Antiqua" w:hAnsi="Book Antiqua"/>
        </w:rPr>
        <w:t xml:space="preserve"> sedation curriculum for gastrointestinal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2012; </w:t>
      </w:r>
      <w:r w:rsidRPr="000D7ABC">
        <w:rPr>
          <w:rFonts w:ascii="Book Antiqua" w:hAnsi="Book Antiqua"/>
          <w:b/>
          <w:bCs/>
        </w:rPr>
        <w:t>76</w:t>
      </w:r>
      <w:r w:rsidRPr="000D7ABC">
        <w:rPr>
          <w:rFonts w:ascii="Book Antiqua" w:hAnsi="Book Antiqua"/>
        </w:rPr>
        <w:t>: e1-</w:t>
      </w:r>
      <w:r w:rsidR="00BC071B">
        <w:rPr>
          <w:rFonts w:ascii="Book Antiqua" w:hAnsi="Book Antiqua"/>
        </w:rPr>
        <w:t>e</w:t>
      </w:r>
      <w:r w:rsidRPr="000D7ABC">
        <w:rPr>
          <w:rFonts w:ascii="Book Antiqua" w:hAnsi="Book Antiqua"/>
        </w:rPr>
        <w:t>25 [PMID: 22624793]</w:t>
      </w:r>
    </w:p>
    <w:p w14:paraId="18FD10EB"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7 </w:t>
      </w:r>
      <w:r w:rsidRPr="000D7ABC">
        <w:rPr>
          <w:rFonts w:ascii="Book Antiqua" w:hAnsi="Book Antiqua"/>
          <w:b/>
          <w:bCs/>
        </w:rPr>
        <w:t>McCain JD</w:t>
      </w:r>
      <w:r w:rsidRPr="000D7ABC">
        <w:rPr>
          <w:rFonts w:ascii="Book Antiqua" w:hAnsi="Book Antiqua"/>
        </w:rPr>
        <w:t xml:space="preserve">, </w:t>
      </w:r>
      <w:proofErr w:type="spellStart"/>
      <w:r w:rsidRPr="000D7ABC">
        <w:rPr>
          <w:rFonts w:ascii="Book Antiqua" w:hAnsi="Book Antiqua"/>
        </w:rPr>
        <w:t>Stancampiano</w:t>
      </w:r>
      <w:proofErr w:type="spellEnd"/>
      <w:r w:rsidRPr="000D7ABC">
        <w:rPr>
          <w:rFonts w:ascii="Book Antiqua" w:hAnsi="Book Antiqua"/>
        </w:rPr>
        <w:t xml:space="preserve"> FF, </w:t>
      </w:r>
      <w:proofErr w:type="spellStart"/>
      <w:r w:rsidRPr="000D7ABC">
        <w:rPr>
          <w:rFonts w:ascii="Book Antiqua" w:hAnsi="Book Antiqua"/>
        </w:rPr>
        <w:t>Bouras</w:t>
      </w:r>
      <w:proofErr w:type="spellEnd"/>
      <w:r w:rsidRPr="000D7ABC">
        <w:rPr>
          <w:rFonts w:ascii="Book Antiqua" w:hAnsi="Book Antiqua"/>
        </w:rPr>
        <w:t xml:space="preserve"> EP, </w:t>
      </w:r>
      <w:proofErr w:type="spellStart"/>
      <w:r w:rsidRPr="000D7ABC">
        <w:rPr>
          <w:rFonts w:ascii="Book Antiqua" w:hAnsi="Book Antiqua"/>
        </w:rPr>
        <w:t>DeVault</w:t>
      </w:r>
      <w:proofErr w:type="spellEnd"/>
      <w:r w:rsidRPr="000D7ABC">
        <w:rPr>
          <w:rFonts w:ascii="Book Antiqua" w:hAnsi="Book Antiqua"/>
        </w:rPr>
        <w:t xml:space="preserve"> KR, Gilbert EL, Ryan T, </w:t>
      </w:r>
      <w:proofErr w:type="spellStart"/>
      <w:r w:rsidRPr="000D7ABC">
        <w:rPr>
          <w:rFonts w:ascii="Book Antiqua" w:hAnsi="Book Antiqua"/>
        </w:rPr>
        <w:t>Maillis</w:t>
      </w:r>
      <w:proofErr w:type="spellEnd"/>
      <w:r w:rsidRPr="000D7ABC">
        <w:rPr>
          <w:rFonts w:ascii="Book Antiqua" w:hAnsi="Book Antiqua"/>
        </w:rPr>
        <w:t xml:space="preserve"> A, Heckman MG, Diehl NN, Palmer WC. Creation of a score to predict risk of high conscious sedation requirements in patients undergoing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2020; </w:t>
      </w:r>
      <w:r w:rsidRPr="000D7ABC">
        <w:rPr>
          <w:rFonts w:ascii="Book Antiqua" w:hAnsi="Book Antiqua"/>
          <w:b/>
          <w:bCs/>
        </w:rPr>
        <w:t>91</w:t>
      </w:r>
      <w:r w:rsidRPr="000D7ABC">
        <w:rPr>
          <w:rFonts w:ascii="Book Antiqua" w:hAnsi="Book Antiqua"/>
        </w:rPr>
        <w:t>: 595-605.e3 [PMID: 31756314 DOI: 10.1016/j.gie.2019.11.015]</w:t>
      </w:r>
    </w:p>
    <w:p w14:paraId="3F7ED85E"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8 </w:t>
      </w:r>
      <w:r w:rsidRPr="000D7ABC">
        <w:rPr>
          <w:rFonts w:ascii="Book Antiqua" w:hAnsi="Book Antiqua"/>
          <w:b/>
          <w:bCs/>
        </w:rPr>
        <w:t>Mahajan RJ</w:t>
      </w:r>
      <w:r w:rsidRPr="000D7ABC">
        <w:rPr>
          <w:rFonts w:ascii="Book Antiqua" w:hAnsi="Book Antiqua"/>
        </w:rPr>
        <w:t xml:space="preserve">, Johnson JC, Marshall JB. Predictors of patient cooperation during gastrointestinal endoscopy. </w:t>
      </w:r>
      <w:r w:rsidRPr="000D7ABC">
        <w:rPr>
          <w:rFonts w:ascii="Book Antiqua" w:hAnsi="Book Antiqua"/>
          <w:i/>
          <w:iCs/>
        </w:rPr>
        <w:t>J Clin Gastroenterol</w:t>
      </w:r>
      <w:r w:rsidRPr="000D7ABC">
        <w:rPr>
          <w:rFonts w:ascii="Book Antiqua" w:hAnsi="Book Antiqua"/>
        </w:rPr>
        <w:t xml:space="preserve"> 1997; </w:t>
      </w:r>
      <w:r w:rsidRPr="000D7ABC">
        <w:rPr>
          <w:rFonts w:ascii="Book Antiqua" w:hAnsi="Book Antiqua"/>
          <w:b/>
          <w:bCs/>
        </w:rPr>
        <w:t>24</w:t>
      </w:r>
      <w:r w:rsidRPr="000D7ABC">
        <w:rPr>
          <w:rFonts w:ascii="Book Antiqua" w:hAnsi="Book Antiqua"/>
        </w:rPr>
        <w:t>: 220-223 [PMID: 9252844 DOI: 10.1097/00004836-199706000-00007]</w:t>
      </w:r>
    </w:p>
    <w:p w14:paraId="003F758E"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lastRenderedPageBreak/>
        <w:t xml:space="preserve">9 </w:t>
      </w:r>
      <w:r w:rsidRPr="000D7ABC">
        <w:rPr>
          <w:rFonts w:ascii="Book Antiqua" w:hAnsi="Book Antiqua"/>
          <w:b/>
          <w:bCs/>
        </w:rPr>
        <w:t>Schutz SM</w:t>
      </w:r>
      <w:r w:rsidRPr="000D7ABC">
        <w:rPr>
          <w:rFonts w:ascii="Book Antiqua" w:hAnsi="Book Antiqua"/>
        </w:rPr>
        <w:t xml:space="preserve">, Lee JG, Schmitt CM, Almon M, Baillie J. Clues to patient dissatisfaction with conscious sedation for colonoscopy. </w:t>
      </w:r>
      <w:r w:rsidRPr="000D7ABC">
        <w:rPr>
          <w:rFonts w:ascii="Book Antiqua" w:hAnsi="Book Antiqua"/>
          <w:i/>
          <w:iCs/>
        </w:rPr>
        <w:t>Am J Gastroenterol</w:t>
      </w:r>
      <w:r w:rsidRPr="000D7ABC">
        <w:rPr>
          <w:rFonts w:ascii="Book Antiqua" w:hAnsi="Book Antiqua"/>
        </w:rPr>
        <w:t xml:space="preserve"> 1994; </w:t>
      </w:r>
      <w:r w:rsidRPr="000D7ABC">
        <w:rPr>
          <w:rFonts w:ascii="Book Antiqua" w:hAnsi="Book Antiqua"/>
          <w:b/>
          <w:bCs/>
        </w:rPr>
        <w:t>89</w:t>
      </w:r>
      <w:r w:rsidRPr="000D7ABC">
        <w:rPr>
          <w:rFonts w:ascii="Book Antiqua" w:hAnsi="Book Antiqua"/>
        </w:rPr>
        <w:t>: 1476-1479 [PMID: 8079923]</w:t>
      </w:r>
    </w:p>
    <w:p w14:paraId="1D8D6F2D"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10 </w:t>
      </w:r>
      <w:proofErr w:type="spellStart"/>
      <w:r w:rsidRPr="000D7ABC">
        <w:rPr>
          <w:rFonts w:ascii="Book Antiqua" w:hAnsi="Book Antiqua"/>
          <w:b/>
          <w:bCs/>
        </w:rPr>
        <w:t>Hazeldine</w:t>
      </w:r>
      <w:proofErr w:type="spellEnd"/>
      <w:r w:rsidRPr="000D7ABC">
        <w:rPr>
          <w:rFonts w:ascii="Book Antiqua" w:hAnsi="Book Antiqua"/>
          <w:b/>
          <w:bCs/>
        </w:rPr>
        <w:t xml:space="preserve"> S</w:t>
      </w:r>
      <w:r w:rsidRPr="000D7ABC">
        <w:rPr>
          <w:rFonts w:ascii="Book Antiqua" w:hAnsi="Book Antiqua"/>
        </w:rPr>
        <w:t xml:space="preserve">, </w:t>
      </w:r>
      <w:proofErr w:type="spellStart"/>
      <w:r w:rsidRPr="000D7ABC">
        <w:rPr>
          <w:rFonts w:ascii="Book Antiqua" w:hAnsi="Book Antiqua"/>
        </w:rPr>
        <w:t>Fritschi</w:t>
      </w:r>
      <w:proofErr w:type="spellEnd"/>
      <w:r w:rsidRPr="000D7ABC">
        <w:rPr>
          <w:rFonts w:ascii="Book Antiqua" w:hAnsi="Book Antiqua"/>
        </w:rPr>
        <w:t xml:space="preserve"> L, Forbes G. Predicting patient tolerance of endoscopy with conscious sedation. </w:t>
      </w:r>
      <w:proofErr w:type="spellStart"/>
      <w:r w:rsidRPr="000D7ABC">
        <w:rPr>
          <w:rFonts w:ascii="Book Antiqua" w:hAnsi="Book Antiqua"/>
          <w:i/>
          <w:iCs/>
        </w:rPr>
        <w:t>Scand</w:t>
      </w:r>
      <w:proofErr w:type="spellEnd"/>
      <w:r w:rsidRPr="000D7ABC">
        <w:rPr>
          <w:rFonts w:ascii="Book Antiqua" w:hAnsi="Book Antiqua"/>
          <w:i/>
          <w:iCs/>
        </w:rPr>
        <w:t xml:space="preserve"> J Gastroenterol</w:t>
      </w:r>
      <w:r w:rsidRPr="000D7ABC">
        <w:rPr>
          <w:rFonts w:ascii="Book Antiqua" w:hAnsi="Book Antiqua"/>
        </w:rPr>
        <w:t xml:space="preserve"> 2010; </w:t>
      </w:r>
      <w:r w:rsidRPr="000D7ABC">
        <w:rPr>
          <w:rFonts w:ascii="Book Antiqua" w:hAnsi="Book Antiqua"/>
          <w:b/>
          <w:bCs/>
        </w:rPr>
        <w:t>45</w:t>
      </w:r>
      <w:r w:rsidRPr="000D7ABC">
        <w:rPr>
          <w:rFonts w:ascii="Book Antiqua" w:hAnsi="Book Antiqua"/>
        </w:rPr>
        <w:t>: 1248-1254 [PMID: 20560818 DOI: 10.3109/00365521.2010.497939]</w:t>
      </w:r>
    </w:p>
    <w:p w14:paraId="55EED9BB"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11 </w:t>
      </w:r>
      <w:r w:rsidRPr="000D7ABC">
        <w:rPr>
          <w:rFonts w:ascii="Book Antiqua" w:hAnsi="Book Antiqua"/>
          <w:b/>
          <w:bCs/>
        </w:rPr>
        <w:t>Braunstein ED</w:t>
      </w:r>
      <w:r w:rsidRPr="000D7ABC">
        <w:rPr>
          <w:rFonts w:ascii="Book Antiqua" w:hAnsi="Book Antiqua"/>
        </w:rPr>
        <w:t xml:space="preserve">, Rosenberg R, </w:t>
      </w:r>
      <w:proofErr w:type="spellStart"/>
      <w:r w:rsidRPr="000D7ABC">
        <w:rPr>
          <w:rFonts w:ascii="Book Antiqua" w:hAnsi="Book Antiqua"/>
        </w:rPr>
        <w:t>Gress</w:t>
      </w:r>
      <w:proofErr w:type="spellEnd"/>
      <w:r w:rsidRPr="000D7ABC">
        <w:rPr>
          <w:rFonts w:ascii="Book Antiqua" w:hAnsi="Book Antiqua"/>
        </w:rPr>
        <w:t xml:space="preserve"> F, Green PH, </w:t>
      </w:r>
      <w:proofErr w:type="spellStart"/>
      <w:r w:rsidRPr="000D7ABC">
        <w:rPr>
          <w:rFonts w:ascii="Book Antiqua" w:hAnsi="Book Antiqua"/>
        </w:rPr>
        <w:t>Lebwohl</w:t>
      </w:r>
      <w:proofErr w:type="spellEnd"/>
      <w:r w:rsidRPr="000D7ABC">
        <w:rPr>
          <w:rFonts w:ascii="Book Antiqua" w:hAnsi="Book Antiqua"/>
        </w:rPr>
        <w:t xml:space="preserve"> B. Development and validation of a clinical prediction score (the SCOPE score) to predict sedation outcomes in patients undergoing endoscopic procedures. </w:t>
      </w:r>
      <w:r w:rsidRPr="000D7ABC">
        <w:rPr>
          <w:rFonts w:ascii="Book Antiqua" w:hAnsi="Book Antiqua"/>
          <w:i/>
          <w:iCs/>
        </w:rPr>
        <w:t xml:space="preserve">Aliment </w:t>
      </w:r>
      <w:proofErr w:type="spellStart"/>
      <w:r w:rsidRPr="000D7ABC">
        <w:rPr>
          <w:rFonts w:ascii="Book Antiqua" w:hAnsi="Book Antiqua"/>
          <w:i/>
          <w:iCs/>
        </w:rPr>
        <w:t>Pharmacol</w:t>
      </w:r>
      <w:proofErr w:type="spellEnd"/>
      <w:r w:rsidRPr="000D7ABC">
        <w:rPr>
          <w:rFonts w:ascii="Book Antiqua" w:hAnsi="Book Antiqua"/>
          <w:i/>
          <w:iCs/>
        </w:rPr>
        <w:t xml:space="preserve"> </w:t>
      </w:r>
      <w:proofErr w:type="spellStart"/>
      <w:r w:rsidRPr="000D7ABC">
        <w:rPr>
          <w:rFonts w:ascii="Book Antiqua" w:hAnsi="Book Antiqua"/>
          <w:i/>
          <w:iCs/>
        </w:rPr>
        <w:t>Ther</w:t>
      </w:r>
      <w:proofErr w:type="spellEnd"/>
      <w:r w:rsidRPr="000D7ABC">
        <w:rPr>
          <w:rFonts w:ascii="Book Antiqua" w:hAnsi="Book Antiqua"/>
        </w:rPr>
        <w:t xml:space="preserve"> 2014; </w:t>
      </w:r>
      <w:r w:rsidRPr="000D7ABC">
        <w:rPr>
          <w:rFonts w:ascii="Book Antiqua" w:hAnsi="Book Antiqua"/>
          <w:b/>
          <w:bCs/>
        </w:rPr>
        <w:t>40</w:t>
      </w:r>
      <w:r w:rsidRPr="000D7ABC">
        <w:rPr>
          <w:rFonts w:ascii="Book Antiqua" w:hAnsi="Book Antiqua"/>
        </w:rPr>
        <w:t>: 72-82 [PMID: 24815064 DOI: 10.1111/apt.12786]</w:t>
      </w:r>
    </w:p>
    <w:p w14:paraId="4723AEA1"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12 </w:t>
      </w:r>
      <w:r w:rsidRPr="000D7ABC">
        <w:rPr>
          <w:rFonts w:ascii="Book Antiqua" w:hAnsi="Book Antiqua"/>
          <w:b/>
          <w:bCs/>
        </w:rPr>
        <w:t>Bal BS</w:t>
      </w:r>
      <w:r w:rsidRPr="000D7ABC">
        <w:rPr>
          <w:rFonts w:ascii="Book Antiqua" w:hAnsi="Book Antiqua"/>
        </w:rPr>
        <w:t xml:space="preserve">, Crowell MD, Kohli DR, Menendez J, </w:t>
      </w:r>
      <w:proofErr w:type="spellStart"/>
      <w:r w:rsidRPr="000D7ABC">
        <w:rPr>
          <w:rFonts w:ascii="Book Antiqua" w:hAnsi="Book Antiqua"/>
        </w:rPr>
        <w:t>Rashti</w:t>
      </w:r>
      <w:proofErr w:type="spellEnd"/>
      <w:r w:rsidRPr="000D7ABC">
        <w:rPr>
          <w:rFonts w:ascii="Book Antiqua" w:hAnsi="Book Antiqua"/>
        </w:rPr>
        <w:t xml:space="preserve"> F, Kumar AS, Olden KW. What factors are associated with the difficult-to-sedate endoscopy patient? </w:t>
      </w:r>
      <w:r w:rsidRPr="000D7ABC">
        <w:rPr>
          <w:rFonts w:ascii="Book Antiqua" w:hAnsi="Book Antiqua"/>
          <w:i/>
          <w:iCs/>
        </w:rPr>
        <w:t>Dig Dis Sci</w:t>
      </w:r>
      <w:r w:rsidRPr="000D7ABC">
        <w:rPr>
          <w:rFonts w:ascii="Book Antiqua" w:hAnsi="Book Antiqua"/>
        </w:rPr>
        <w:t xml:space="preserve"> 2012; </w:t>
      </w:r>
      <w:r w:rsidRPr="000D7ABC">
        <w:rPr>
          <w:rFonts w:ascii="Book Antiqua" w:hAnsi="Book Antiqua"/>
          <w:b/>
          <w:bCs/>
        </w:rPr>
        <w:t>57</w:t>
      </w:r>
      <w:r w:rsidRPr="000D7ABC">
        <w:rPr>
          <w:rFonts w:ascii="Book Antiqua" w:hAnsi="Book Antiqua"/>
        </w:rPr>
        <w:t>: 2527-2534 [PMID: 22565338 DOI: 10.1007/s10620-012-2188-2]</w:t>
      </w:r>
    </w:p>
    <w:p w14:paraId="3EEF2C35"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13 </w:t>
      </w:r>
      <w:r w:rsidRPr="000D7ABC">
        <w:rPr>
          <w:rFonts w:ascii="Book Antiqua" w:hAnsi="Book Antiqua"/>
          <w:b/>
          <w:bCs/>
        </w:rPr>
        <w:t>Sachar H</w:t>
      </w:r>
      <w:r w:rsidRPr="000D7ABC">
        <w:rPr>
          <w:rFonts w:ascii="Book Antiqua" w:hAnsi="Book Antiqua"/>
        </w:rPr>
        <w:t xml:space="preserve">, </w:t>
      </w:r>
      <w:proofErr w:type="spellStart"/>
      <w:r w:rsidRPr="000D7ABC">
        <w:rPr>
          <w:rFonts w:ascii="Book Antiqua" w:hAnsi="Book Antiqua"/>
        </w:rPr>
        <w:t>Pichetshote</w:t>
      </w:r>
      <w:proofErr w:type="spellEnd"/>
      <w:r w:rsidRPr="000D7ABC">
        <w:rPr>
          <w:rFonts w:ascii="Book Antiqua" w:hAnsi="Book Antiqua"/>
        </w:rPr>
        <w:t xml:space="preserve"> N, </w:t>
      </w:r>
      <w:proofErr w:type="spellStart"/>
      <w:r w:rsidRPr="000D7ABC">
        <w:rPr>
          <w:rFonts w:ascii="Book Antiqua" w:hAnsi="Book Antiqua"/>
        </w:rPr>
        <w:t>Nandigam</w:t>
      </w:r>
      <w:proofErr w:type="spellEnd"/>
      <w:r w:rsidRPr="000D7ABC">
        <w:rPr>
          <w:rFonts w:ascii="Book Antiqua" w:hAnsi="Book Antiqua"/>
        </w:rPr>
        <w:t xml:space="preserve"> K, Vaidya K, Laine L. Continued midazolam versus diphenhydramine in difficult-to-sedate patients: a randomized double-blind trial.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2018; </w:t>
      </w:r>
      <w:r w:rsidRPr="000D7ABC">
        <w:rPr>
          <w:rFonts w:ascii="Book Antiqua" w:hAnsi="Book Antiqua"/>
          <w:b/>
          <w:bCs/>
        </w:rPr>
        <w:t>87</w:t>
      </w:r>
      <w:r w:rsidRPr="000D7ABC">
        <w:rPr>
          <w:rFonts w:ascii="Book Antiqua" w:hAnsi="Book Antiqua"/>
        </w:rPr>
        <w:t>: 1297-1303 [PMID: 28159539 DOI: 10.1016/j.gie.2017.01.028]</w:t>
      </w:r>
    </w:p>
    <w:p w14:paraId="787FBF4C"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14 </w:t>
      </w:r>
      <w:r w:rsidRPr="000D7ABC">
        <w:rPr>
          <w:rFonts w:ascii="Book Antiqua" w:hAnsi="Book Antiqua"/>
          <w:b/>
          <w:bCs/>
        </w:rPr>
        <w:t>Tu RH</w:t>
      </w:r>
      <w:r w:rsidRPr="000D7ABC">
        <w:rPr>
          <w:rFonts w:ascii="Book Antiqua" w:hAnsi="Book Antiqua"/>
        </w:rPr>
        <w:t xml:space="preserve">, </w:t>
      </w:r>
      <w:proofErr w:type="spellStart"/>
      <w:r w:rsidRPr="000D7ABC">
        <w:rPr>
          <w:rFonts w:ascii="Book Antiqua" w:hAnsi="Book Antiqua"/>
        </w:rPr>
        <w:t>Grewall</w:t>
      </w:r>
      <w:proofErr w:type="spellEnd"/>
      <w:r w:rsidRPr="000D7ABC">
        <w:rPr>
          <w:rFonts w:ascii="Book Antiqua" w:hAnsi="Book Antiqua"/>
        </w:rPr>
        <w:t xml:space="preserve"> P, Leung JW, </w:t>
      </w:r>
      <w:proofErr w:type="spellStart"/>
      <w:r w:rsidRPr="000D7ABC">
        <w:rPr>
          <w:rFonts w:ascii="Book Antiqua" w:hAnsi="Book Antiqua"/>
        </w:rPr>
        <w:t>Suryaprasad</w:t>
      </w:r>
      <w:proofErr w:type="spellEnd"/>
      <w:r w:rsidRPr="000D7ABC">
        <w:rPr>
          <w:rFonts w:ascii="Book Antiqua" w:hAnsi="Book Antiqua"/>
        </w:rPr>
        <w:t xml:space="preserve"> AG, </w:t>
      </w:r>
      <w:proofErr w:type="spellStart"/>
      <w:r w:rsidRPr="000D7ABC">
        <w:rPr>
          <w:rFonts w:ascii="Book Antiqua" w:hAnsi="Book Antiqua"/>
        </w:rPr>
        <w:t>Sheykhzadeh</w:t>
      </w:r>
      <w:proofErr w:type="spellEnd"/>
      <w:r w:rsidRPr="000D7ABC">
        <w:rPr>
          <w:rFonts w:ascii="Book Antiqua" w:hAnsi="Book Antiqua"/>
        </w:rPr>
        <w:t xml:space="preserve"> PI, Doan C, Garcia JC, Zhang N, </w:t>
      </w:r>
      <w:proofErr w:type="spellStart"/>
      <w:r w:rsidRPr="000D7ABC">
        <w:rPr>
          <w:rFonts w:ascii="Book Antiqua" w:hAnsi="Book Antiqua"/>
        </w:rPr>
        <w:t>Prindiville</w:t>
      </w:r>
      <w:proofErr w:type="spellEnd"/>
      <w:r w:rsidRPr="000D7ABC">
        <w:rPr>
          <w:rFonts w:ascii="Book Antiqua" w:hAnsi="Book Antiqua"/>
        </w:rPr>
        <w:t xml:space="preserve"> T, Mann S, Trudeau W. Diphenhydramine as an adjunct to sedation for colonoscopy: a double-blind randomized, placebo-controlled study.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2006; </w:t>
      </w:r>
      <w:r w:rsidRPr="000D7ABC">
        <w:rPr>
          <w:rFonts w:ascii="Book Antiqua" w:hAnsi="Book Antiqua"/>
          <w:b/>
          <w:bCs/>
        </w:rPr>
        <w:t>63</w:t>
      </w:r>
      <w:r w:rsidRPr="000D7ABC">
        <w:rPr>
          <w:rFonts w:ascii="Book Antiqua" w:hAnsi="Book Antiqua"/>
        </w:rPr>
        <w:t>: 87-94 [PMID: 16377322 DOI: 10.1016/j.gie.2005.08.015]</w:t>
      </w:r>
    </w:p>
    <w:p w14:paraId="57DAC2D7"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15 </w:t>
      </w:r>
      <w:r w:rsidRPr="000D7ABC">
        <w:rPr>
          <w:rFonts w:ascii="Book Antiqua" w:hAnsi="Book Antiqua"/>
          <w:b/>
          <w:bCs/>
        </w:rPr>
        <w:t xml:space="preserve">El </w:t>
      </w:r>
      <w:proofErr w:type="spellStart"/>
      <w:r w:rsidRPr="000D7ABC">
        <w:rPr>
          <w:rFonts w:ascii="Book Antiqua" w:hAnsi="Book Antiqua"/>
          <w:b/>
          <w:bCs/>
        </w:rPr>
        <w:t>Shahawy</w:t>
      </w:r>
      <w:proofErr w:type="spellEnd"/>
      <w:r w:rsidRPr="000D7ABC">
        <w:rPr>
          <w:rFonts w:ascii="Book Antiqua" w:hAnsi="Book Antiqua"/>
          <w:b/>
          <w:bCs/>
        </w:rPr>
        <w:t xml:space="preserve"> MS</w:t>
      </w:r>
      <w:r w:rsidRPr="000D7ABC">
        <w:rPr>
          <w:rFonts w:ascii="Book Antiqua" w:hAnsi="Book Antiqua"/>
        </w:rPr>
        <w:t>, El-</w:t>
      </w:r>
      <w:proofErr w:type="spellStart"/>
      <w:r w:rsidRPr="000D7ABC">
        <w:rPr>
          <w:rFonts w:ascii="Book Antiqua" w:hAnsi="Book Antiqua"/>
        </w:rPr>
        <w:t>Fayoumy</w:t>
      </w:r>
      <w:proofErr w:type="spellEnd"/>
      <w:r w:rsidRPr="000D7ABC">
        <w:rPr>
          <w:rFonts w:ascii="Book Antiqua" w:hAnsi="Book Antiqua"/>
        </w:rPr>
        <w:t xml:space="preserve"> M. The Influence of Adding Diphenhydramine Before Initiation of Moderate Sedation with Midazolam and Pethidine for Improving Quality of Colonoscopy. </w:t>
      </w:r>
      <w:r w:rsidRPr="000D7ABC">
        <w:rPr>
          <w:rFonts w:ascii="Book Antiqua" w:hAnsi="Book Antiqua"/>
          <w:i/>
          <w:iCs/>
        </w:rPr>
        <w:t>J Natl Med Assoc</w:t>
      </w:r>
      <w:r w:rsidRPr="000D7ABC">
        <w:rPr>
          <w:rFonts w:ascii="Book Antiqua" w:hAnsi="Book Antiqua"/>
        </w:rPr>
        <w:t xml:space="preserve"> 2019; </w:t>
      </w:r>
      <w:r w:rsidRPr="000D7ABC">
        <w:rPr>
          <w:rFonts w:ascii="Book Antiqua" w:hAnsi="Book Antiqua"/>
          <w:b/>
          <w:bCs/>
        </w:rPr>
        <w:t>111</w:t>
      </w:r>
      <w:r w:rsidRPr="000D7ABC">
        <w:rPr>
          <w:rFonts w:ascii="Book Antiqua" w:hAnsi="Book Antiqua"/>
        </w:rPr>
        <w:t>: 648-655 [PMID: 31587885 DOI: 10.1016/j.jnma.2019.09.001]</w:t>
      </w:r>
    </w:p>
    <w:p w14:paraId="7E71923C"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16 </w:t>
      </w:r>
      <w:r w:rsidRPr="000D7ABC">
        <w:rPr>
          <w:rFonts w:ascii="Book Antiqua" w:hAnsi="Book Antiqua"/>
          <w:b/>
          <w:bCs/>
        </w:rPr>
        <w:t>Standards of Practice Committee of the American Society for Gastrointestinal Endoscopy</w:t>
      </w:r>
      <w:r w:rsidR="000D7ABC">
        <w:rPr>
          <w:rFonts w:ascii="Book Antiqua" w:hAnsi="Book Antiqua"/>
          <w:b/>
          <w:bCs/>
        </w:rPr>
        <w:t>,</w:t>
      </w:r>
      <w:r w:rsidRPr="000D7ABC">
        <w:rPr>
          <w:rFonts w:ascii="Book Antiqua" w:hAnsi="Book Antiqua"/>
        </w:rPr>
        <w:t xml:space="preserve"> Lichtenstein DR, Jagannath S, Baron TH, Anderson MA, Banerjee S, </w:t>
      </w:r>
      <w:proofErr w:type="spellStart"/>
      <w:r w:rsidRPr="000D7ABC">
        <w:rPr>
          <w:rFonts w:ascii="Book Antiqua" w:hAnsi="Book Antiqua"/>
        </w:rPr>
        <w:t>Dominitz</w:t>
      </w:r>
      <w:proofErr w:type="spellEnd"/>
      <w:r w:rsidRPr="000D7ABC">
        <w:rPr>
          <w:rFonts w:ascii="Book Antiqua" w:hAnsi="Book Antiqua"/>
        </w:rPr>
        <w:t xml:space="preserve"> JA, Fanelli RD, Gan SI, Harrison ME, </w:t>
      </w:r>
      <w:proofErr w:type="spellStart"/>
      <w:r w:rsidRPr="000D7ABC">
        <w:rPr>
          <w:rFonts w:ascii="Book Antiqua" w:hAnsi="Book Antiqua"/>
        </w:rPr>
        <w:t>Ikenberry</w:t>
      </w:r>
      <w:proofErr w:type="spellEnd"/>
      <w:r w:rsidRPr="000D7ABC">
        <w:rPr>
          <w:rFonts w:ascii="Book Antiqua" w:hAnsi="Book Antiqua"/>
        </w:rPr>
        <w:t xml:space="preserve"> SO, Shen B, Stewart L, </w:t>
      </w:r>
      <w:r w:rsidRPr="000D7ABC">
        <w:rPr>
          <w:rFonts w:ascii="Book Antiqua" w:hAnsi="Book Antiqua"/>
        </w:rPr>
        <w:lastRenderedPageBreak/>
        <w:t xml:space="preserve">Khan K, Vargo JJ. Sedation and anesthesia in GI endoscopy.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2008; </w:t>
      </w:r>
      <w:r w:rsidRPr="000D7ABC">
        <w:rPr>
          <w:rFonts w:ascii="Book Antiqua" w:hAnsi="Book Antiqua"/>
          <w:b/>
          <w:bCs/>
        </w:rPr>
        <w:t>68</w:t>
      </w:r>
      <w:r w:rsidRPr="000D7ABC">
        <w:rPr>
          <w:rFonts w:ascii="Book Antiqua" w:hAnsi="Book Antiqua"/>
        </w:rPr>
        <w:t>: 815-826 [PMID: 18984096 DOI: 10.1016/j.gie.2008.09.029]</w:t>
      </w:r>
    </w:p>
    <w:p w14:paraId="660409B8"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17 </w:t>
      </w:r>
      <w:proofErr w:type="spellStart"/>
      <w:r w:rsidRPr="000D7ABC">
        <w:rPr>
          <w:rFonts w:ascii="Book Antiqua" w:hAnsi="Book Antiqua"/>
          <w:b/>
          <w:bCs/>
        </w:rPr>
        <w:t>Poincloux</w:t>
      </w:r>
      <w:proofErr w:type="spellEnd"/>
      <w:r w:rsidRPr="000D7ABC">
        <w:rPr>
          <w:rFonts w:ascii="Book Antiqua" w:hAnsi="Book Antiqua"/>
          <w:b/>
          <w:bCs/>
        </w:rPr>
        <w:t xml:space="preserve"> L</w:t>
      </w:r>
      <w:r w:rsidRPr="000D7ABC">
        <w:rPr>
          <w:rFonts w:ascii="Book Antiqua" w:hAnsi="Book Antiqua"/>
        </w:rPr>
        <w:t xml:space="preserve">, </w:t>
      </w:r>
      <w:proofErr w:type="spellStart"/>
      <w:r w:rsidRPr="000D7ABC">
        <w:rPr>
          <w:rFonts w:ascii="Book Antiqua" w:hAnsi="Book Antiqua"/>
        </w:rPr>
        <w:t>Laquière</w:t>
      </w:r>
      <w:proofErr w:type="spellEnd"/>
      <w:r w:rsidRPr="000D7ABC">
        <w:rPr>
          <w:rFonts w:ascii="Book Antiqua" w:hAnsi="Book Antiqua"/>
        </w:rPr>
        <w:t xml:space="preserve"> A, </w:t>
      </w:r>
      <w:proofErr w:type="spellStart"/>
      <w:r w:rsidRPr="000D7ABC">
        <w:rPr>
          <w:rFonts w:ascii="Book Antiqua" w:hAnsi="Book Antiqua"/>
        </w:rPr>
        <w:t>Bazin</w:t>
      </w:r>
      <w:proofErr w:type="spellEnd"/>
      <w:r w:rsidRPr="000D7ABC">
        <w:rPr>
          <w:rFonts w:ascii="Book Antiqua" w:hAnsi="Book Antiqua"/>
        </w:rPr>
        <w:t xml:space="preserve"> JE, </w:t>
      </w:r>
      <w:proofErr w:type="spellStart"/>
      <w:r w:rsidRPr="000D7ABC">
        <w:rPr>
          <w:rFonts w:ascii="Book Antiqua" w:hAnsi="Book Antiqua"/>
        </w:rPr>
        <w:t>Monzy</w:t>
      </w:r>
      <w:proofErr w:type="spellEnd"/>
      <w:r w:rsidRPr="000D7ABC">
        <w:rPr>
          <w:rFonts w:ascii="Book Antiqua" w:hAnsi="Book Antiqua"/>
        </w:rPr>
        <w:t xml:space="preserve"> F, </w:t>
      </w:r>
      <w:proofErr w:type="spellStart"/>
      <w:r w:rsidRPr="000D7ABC">
        <w:rPr>
          <w:rFonts w:ascii="Book Antiqua" w:hAnsi="Book Antiqua"/>
        </w:rPr>
        <w:t>Artigues</w:t>
      </w:r>
      <w:proofErr w:type="spellEnd"/>
      <w:r w:rsidRPr="000D7ABC">
        <w:rPr>
          <w:rFonts w:ascii="Book Antiqua" w:hAnsi="Book Antiqua"/>
        </w:rPr>
        <w:t xml:space="preserve"> F, Bonny C, </w:t>
      </w:r>
      <w:proofErr w:type="spellStart"/>
      <w:r w:rsidRPr="000D7ABC">
        <w:rPr>
          <w:rFonts w:ascii="Book Antiqua" w:hAnsi="Book Antiqua"/>
        </w:rPr>
        <w:t>Abergel</w:t>
      </w:r>
      <w:proofErr w:type="spellEnd"/>
      <w:r w:rsidRPr="000D7ABC">
        <w:rPr>
          <w:rFonts w:ascii="Book Antiqua" w:hAnsi="Book Antiqua"/>
        </w:rPr>
        <w:t xml:space="preserve"> A, </w:t>
      </w:r>
      <w:proofErr w:type="spellStart"/>
      <w:r w:rsidRPr="000D7ABC">
        <w:rPr>
          <w:rFonts w:ascii="Book Antiqua" w:hAnsi="Book Antiqua"/>
        </w:rPr>
        <w:t>Dapoigny</w:t>
      </w:r>
      <w:proofErr w:type="spellEnd"/>
      <w:r w:rsidRPr="000D7ABC">
        <w:rPr>
          <w:rFonts w:ascii="Book Antiqua" w:hAnsi="Book Antiqua"/>
        </w:rPr>
        <w:t xml:space="preserve"> M, </w:t>
      </w:r>
      <w:proofErr w:type="spellStart"/>
      <w:r w:rsidRPr="000D7ABC">
        <w:rPr>
          <w:rFonts w:ascii="Book Antiqua" w:hAnsi="Book Antiqua"/>
        </w:rPr>
        <w:t>Bommelaer</w:t>
      </w:r>
      <w:proofErr w:type="spellEnd"/>
      <w:r w:rsidRPr="000D7ABC">
        <w:rPr>
          <w:rFonts w:ascii="Book Antiqua" w:hAnsi="Book Antiqua"/>
        </w:rPr>
        <w:t xml:space="preserve"> G. A randomized controlled trial of endoscopist vs. </w:t>
      </w:r>
      <w:proofErr w:type="spellStart"/>
      <w:r w:rsidRPr="000D7ABC">
        <w:rPr>
          <w:rFonts w:ascii="Book Antiqua" w:hAnsi="Book Antiqua"/>
        </w:rPr>
        <w:t>anaesthetist</w:t>
      </w:r>
      <w:proofErr w:type="spellEnd"/>
      <w:r w:rsidRPr="000D7ABC">
        <w:rPr>
          <w:rFonts w:ascii="Book Antiqua" w:hAnsi="Book Antiqua"/>
        </w:rPr>
        <w:t xml:space="preserve">-administered sedation for colonoscopy. </w:t>
      </w:r>
      <w:r w:rsidRPr="000D7ABC">
        <w:rPr>
          <w:rFonts w:ascii="Book Antiqua" w:hAnsi="Book Antiqua"/>
          <w:i/>
          <w:iCs/>
        </w:rPr>
        <w:t>Dig Liver Dis</w:t>
      </w:r>
      <w:r w:rsidRPr="000D7ABC">
        <w:rPr>
          <w:rFonts w:ascii="Book Antiqua" w:hAnsi="Book Antiqua"/>
        </w:rPr>
        <w:t xml:space="preserve"> 2011; </w:t>
      </w:r>
      <w:r w:rsidRPr="000D7ABC">
        <w:rPr>
          <w:rFonts w:ascii="Book Antiqua" w:hAnsi="Book Antiqua"/>
          <w:b/>
          <w:bCs/>
        </w:rPr>
        <w:t>43</w:t>
      </w:r>
      <w:r w:rsidRPr="000D7ABC">
        <w:rPr>
          <w:rFonts w:ascii="Book Antiqua" w:hAnsi="Book Antiqua"/>
        </w:rPr>
        <w:t>: 553-558 [PMID: 21450542 DOI: 10.1016/j.dld.2011.02.007]</w:t>
      </w:r>
    </w:p>
    <w:p w14:paraId="43F5D6D9"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18 </w:t>
      </w:r>
      <w:proofErr w:type="spellStart"/>
      <w:r w:rsidRPr="000D7ABC">
        <w:rPr>
          <w:rFonts w:ascii="Book Antiqua" w:hAnsi="Book Antiqua"/>
          <w:b/>
          <w:bCs/>
        </w:rPr>
        <w:t>Cinar</w:t>
      </w:r>
      <w:proofErr w:type="spellEnd"/>
      <w:r w:rsidRPr="000D7ABC">
        <w:rPr>
          <w:rFonts w:ascii="Book Antiqua" w:hAnsi="Book Antiqua"/>
          <w:b/>
          <w:bCs/>
        </w:rPr>
        <w:t xml:space="preserve"> K</w:t>
      </w:r>
      <w:r w:rsidRPr="000D7ABC">
        <w:rPr>
          <w:rFonts w:ascii="Book Antiqua" w:hAnsi="Book Antiqua"/>
        </w:rPr>
        <w:t xml:space="preserve">, Yakut M, </w:t>
      </w:r>
      <w:proofErr w:type="spellStart"/>
      <w:r w:rsidRPr="000D7ABC">
        <w:rPr>
          <w:rFonts w:ascii="Book Antiqua" w:hAnsi="Book Antiqua"/>
        </w:rPr>
        <w:t>Ozden</w:t>
      </w:r>
      <w:proofErr w:type="spellEnd"/>
      <w:r w:rsidRPr="000D7ABC">
        <w:rPr>
          <w:rFonts w:ascii="Book Antiqua" w:hAnsi="Book Antiqua"/>
        </w:rPr>
        <w:t xml:space="preserve"> A. Sedation with midazolam versus midazolam plus meperidine for routine colonoscopy: a prospective, randomized, controlled study. </w:t>
      </w:r>
      <w:r w:rsidRPr="000D7ABC">
        <w:rPr>
          <w:rFonts w:ascii="Book Antiqua" w:hAnsi="Book Antiqua"/>
          <w:i/>
          <w:iCs/>
        </w:rPr>
        <w:t>Turk J Gastroenterol</w:t>
      </w:r>
      <w:r w:rsidRPr="000D7ABC">
        <w:rPr>
          <w:rFonts w:ascii="Book Antiqua" w:hAnsi="Book Antiqua"/>
        </w:rPr>
        <w:t xml:space="preserve"> 2009; </w:t>
      </w:r>
      <w:r w:rsidRPr="000D7ABC">
        <w:rPr>
          <w:rFonts w:ascii="Book Antiqua" w:hAnsi="Book Antiqua"/>
          <w:b/>
          <w:bCs/>
        </w:rPr>
        <w:t>20</w:t>
      </w:r>
      <w:r w:rsidRPr="000D7ABC">
        <w:rPr>
          <w:rFonts w:ascii="Book Antiqua" w:hAnsi="Book Antiqua"/>
        </w:rPr>
        <w:t>: 271-275 [PMID: 20084571 DOI: 10.4318/tjg.2009.0025]</w:t>
      </w:r>
    </w:p>
    <w:p w14:paraId="4940181A"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19 </w:t>
      </w:r>
      <w:proofErr w:type="spellStart"/>
      <w:r w:rsidRPr="000D7ABC">
        <w:rPr>
          <w:rFonts w:ascii="Book Antiqua" w:hAnsi="Book Antiqua"/>
          <w:b/>
          <w:bCs/>
        </w:rPr>
        <w:t>Kinirons</w:t>
      </w:r>
      <w:proofErr w:type="spellEnd"/>
      <w:r w:rsidRPr="000D7ABC">
        <w:rPr>
          <w:rFonts w:ascii="Book Antiqua" w:hAnsi="Book Antiqua"/>
          <w:b/>
          <w:bCs/>
        </w:rPr>
        <w:t xml:space="preserve"> MT</w:t>
      </w:r>
      <w:r w:rsidRPr="000D7ABC">
        <w:rPr>
          <w:rFonts w:ascii="Book Antiqua" w:hAnsi="Book Antiqua"/>
        </w:rPr>
        <w:t xml:space="preserve">, </w:t>
      </w:r>
      <w:proofErr w:type="spellStart"/>
      <w:r w:rsidRPr="000D7ABC">
        <w:rPr>
          <w:rFonts w:ascii="Book Antiqua" w:hAnsi="Book Antiqua"/>
        </w:rPr>
        <w:t>O'Mahony</w:t>
      </w:r>
      <w:proofErr w:type="spellEnd"/>
      <w:r w:rsidRPr="000D7ABC">
        <w:rPr>
          <w:rFonts w:ascii="Book Antiqua" w:hAnsi="Book Antiqua"/>
        </w:rPr>
        <w:t xml:space="preserve"> MS. Drug metabolism and ageing. </w:t>
      </w:r>
      <w:r w:rsidRPr="000D7ABC">
        <w:rPr>
          <w:rFonts w:ascii="Book Antiqua" w:hAnsi="Book Antiqua"/>
          <w:i/>
          <w:iCs/>
        </w:rPr>
        <w:t xml:space="preserve">Br J Clin </w:t>
      </w:r>
      <w:proofErr w:type="spellStart"/>
      <w:r w:rsidRPr="000D7ABC">
        <w:rPr>
          <w:rFonts w:ascii="Book Antiqua" w:hAnsi="Book Antiqua"/>
          <w:i/>
          <w:iCs/>
        </w:rPr>
        <w:t>Pharmacol</w:t>
      </w:r>
      <w:proofErr w:type="spellEnd"/>
      <w:r w:rsidRPr="000D7ABC">
        <w:rPr>
          <w:rFonts w:ascii="Book Antiqua" w:hAnsi="Book Antiqua"/>
        </w:rPr>
        <w:t xml:space="preserve"> 2004; </w:t>
      </w:r>
      <w:r w:rsidRPr="000D7ABC">
        <w:rPr>
          <w:rFonts w:ascii="Book Antiqua" w:hAnsi="Book Antiqua"/>
          <w:b/>
          <w:bCs/>
        </w:rPr>
        <w:t>57</w:t>
      </w:r>
      <w:r w:rsidRPr="000D7ABC">
        <w:rPr>
          <w:rFonts w:ascii="Book Antiqua" w:hAnsi="Book Antiqua"/>
        </w:rPr>
        <w:t>: 540-544 [PMID: 15089805 DOI: 10.1111/j.1365-2125.2004.02096.x]</w:t>
      </w:r>
    </w:p>
    <w:p w14:paraId="3AE96C0C"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20 </w:t>
      </w:r>
      <w:r w:rsidRPr="000D7ABC">
        <w:rPr>
          <w:rFonts w:ascii="Book Antiqua" w:hAnsi="Book Antiqua"/>
          <w:b/>
          <w:bCs/>
        </w:rPr>
        <w:t>Campbell CM</w:t>
      </w:r>
      <w:r w:rsidRPr="000D7ABC">
        <w:rPr>
          <w:rFonts w:ascii="Book Antiqua" w:hAnsi="Book Antiqua"/>
        </w:rPr>
        <w:t xml:space="preserve">, Edwards RR. Ethnic differences in pain and pain management. </w:t>
      </w:r>
      <w:r w:rsidRPr="000D7ABC">
        <w:rPr>
          <w:rFonts w:ascii="Book Antiqua" w:hAnsi="Book Antiqua"/>
          <w:i/>
          <w:iCs/>
        </w:rPr>
        <w:t xml:space="preserve">Pain </w:t>
      </w:r>
      <w:proofErr w:type="spellStart"/>
      <w:r w:rsidRPr="000D7ABC">
        <w:rPr>
          <w:rFonts w:ascii="Book Antiqua" w:hAnsi="Book Antiqua"/>
          <w:i/>
          <w:iCs/>
        </w:rPr>
        <w:t>Manag</w:t>
      </w:r>
      <w:proofErr w:type="spellEnd"/>
      <w:r w:rsidRPr="000D7ABC">
        <w:rPr>
          <w:rFonts w:ascii="Book Antiqua" w:hAnsi="Book Antiqua"/>
        </w:rPr>
        <w:t xml:space="preserve"> 2012; </w:t>
      </w:r>
      <w:r w:rsidRPr="000D7ABC">
        <w:rPr>
          <w:rFonts w:ascii="Book Antiqua" w:hAnsi="Book Antiqua"/>
          <w:b/>
          <w:bCs/>
        </w:rPr>
        <w:t>2</w:t>
      </w:r>
      <w:r w:rsidRPr="000D7ABC">
        <w:rPr>
          <w:rFonts w:ascii="Book Antiqua" w:hAnsi="Book Antiqua"/>
        </w:rPr>
        <w:t>: 219-230 [PMID: 23687518 DOI: 10.2217/pmt.12.7]</w:t>
      </w:r>
    </w:p>
    <w:p w14:paraId="27E2D098"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21 </w:t>
      </w:r>
      <w:r w:rsidRPr="000D7ABC">
        <w:rPr>
          <w:rFonts w:ascii="Book Antiqua" w:hAnsi="Book Antiqua"/>
          <w:b/>
          <w:bCs/>
        </w:rPr>
        <w:t>Wyatt R</w:t>
      </w:r>
      <w:r w:rsidRPr="000D7ABC">
        <w:rPr>
          <w:rFonts w:ascii="Book Antiqua" w:hAnsi="Book Antiqua"/>
        </w:rPr>
        <w:t xml:space="preserve">. Pain and ethnicity. </w:t>
      </w:r>
      <w:r w:rsidRPr="000D7ABC">
        <w:rPr>
          <w:rFonts w:ascii="Book Antiqua" w:hAnsi="Book Antiqua"/>
          <w:i/>
          <w:iCs/>
        </w:rPr>
        <w:t>Virtual Mentor</w:t>
      </w:r>
      <w:r w:rsidRPr="000D7ABC">
        <w:rPr>
          <w:rFonts w:ascii="Book Antiqua" w:hAnsi="Book Antiqua"/>
        </w:rPr>
        <w:t xml:space="preserve"> 2013; </w:t>
      </w:r>
      <w:r w:rsidRPr="000D7ABC">
        <w:rPr>
          <w:rFonts w:ascii="Book Antiqua" w:hAnsi="Book Antiqua"/>
          <w:b/>
          <w:bCs/>
        </w:rPr>
        <w:t>15</w:t>
      </w:r>
      <w:r w:rsidRPr="000D7ABC">
        <w:rPr>
          <w:rFonts w:ascii="Book Antiqua" w:hAnsi="Book Antiqua"/>
        </w:rPr>
        <w:t>: 449-454 [PMID: 23680568 DOI: 10.1001/virtualmentor.2013.15.5.pfor1-1305]</w:t>
      </w:r>
    </w:p>
    <w:p w14:paraId="43690E97"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22 </w:t>
      </w:r>
      <w:proofErr w:type="spellStart"/>
      <w:r w:rsidRPr="000D7ABC">
        <w:rPr>
          <w:rFonts w:ascii="Book Antiqua" w:hAnsi="Book Antiqua"/>
          <w:b/>
          <w:bCs/>
        </w:rPr>
        <w:t>Belfer</w:t>
      </w:r>
      <w:proofErr w:type="spellEnd"/>
      <w:r w:rsidRPr="000D7ABC">
        <w:rPr>
          <w:rFonts w:ascii="Book Antiqua" w:hAnsi="Book Antiqua"/>
          <w:b/>
          <w:bCs/>
        </w:rPr>
        <w:t xml:space="preserve"> I</w:t>
      </w:r>
      <w:r w:rsidRPr="000D7ABC">
        <w:rPr>
          <w:rFonts w:ascii="Book Antiqua" w:hAnsi="Book Antiqua"/>
        </w:rPr>
        <w:t xml:space="preserve">. Nature and nurture of human pain. </w:t>
      </w:r>
      <w:proofErr w:type="spellStart"/>
      <w:r w:rsidRPr="000D7ABC">
        <w:rPr>
          <w:rFonts w:ascii="Book Antiqua" w:hAnsi="Book Antiqua"/>
          <w:i/>
          <w:iCs/>
        </w:rPr>
        <w:t>Scientifica</w:t>
      </w:r>
      <w:proofErr w:type="spellEnd"/>
      <w:r w:rsidRPr="000D7ABC">
        <w:rPr>
          <w:rFonts w:ascii="Book Antiqua" w:hAnsi="Book Antiqua"/>
          <w:i/>
          <w:iCs/>
        </w:rPr>
        <w:t xml:space="preserve"> (Cairo)</w:t>
      </w:r>
      <w:r w:rsidRPr="000D7ABC">
        <w:rPr>
          <w:rFonts w:ascii="Book Antiqua" w:hAnsi="Book Antiqua"/>
        </w:rPr>
        <w:t xml:space="preserve"> 2013; </w:t>
      </w:r>
      <w:r w:rsidRPr="000D7ABC">
        <w:rPr>
          <w:rFonts w:ascii="Book Antiqua" w:hAnsi="Book Antiqua"/>
          <w:b/>
          <w:bCs/>
        </w:rPr>
        <w:t>2013</w:t>
      </w:r>
      <w:r w:rsidRPr="000D7ABC">
        <w:rPr>
          <w:rFonts w:ascii="Book Antiqua" w:hAnsi="Book Antiqua"/>
        </w:rPr>
        <w:t>: 415279 [PMID: 24278778 DOI: 10.1155/2013/415279]</w:t>
      </w:r>
    </w:p>
    <w:p w14:paraId="3061999D"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23 </w:t>
      </w:r>
      <w:proofErr w:type="spellStart"/>
      <w:r w:rsidRPr="000D7ABC">
        <w:rPr>
          <w:rFonts w:ascii="Book Antiqua" w:hAnsi="Book Antiqua"/>
          <w:b/>
          <w:bCs/>
        </w:rPr>
        <w:t>Shingina</w:t>
      </w:r>
      <w:proofErr w:type="spellEnd"/>
      <w:r w:rsidRPr="000D7ABC">
        <w:rPr>
          <w:rFonts w:ascii="Book Antiqua" w:hAnsi="Book Antiqua"/>
          <w:b/>
          <w:bCs/>
        </w:rPr>
        <w:t xml:space="preserve"> A</w:t>
      </w:r>
      <w:r w:rsidRPr="000D7ABC">
        <w:rPr>
          <w:rFonts w:ascii="Book Antiqua" w:hAnsi="Book Antiqua"/>
        </w:rPr>
        <w:t xml:space="preserve">, </w:t>
      </w:r>
      <w:proofErr w:type="spellStart"/>
      <w:r w:rsidRPr="000D7ABC">
        <w:rPr>
          <w:rFonts w:ascii="Book Antiqua" w:hAnsi="Book Antiqua"/>
        </w:rPr>
        <w:t>Ou</w:t>
      </w:r>
      <w:proofErr w:type="spellEnd"/>
      <w:r w:rsidRPr="000D7ABC">
        <w:rPr>
          <w:rFonts w:ascii="Book Antiqua" w:hAnsi="Book Antiqua"/>
        </w:rPr>
        <w:t xml:space="preserve"> G, </w:t>
      </w:r>
      <w:proofErr w:type="spellStart"/>
      <w:r w:rsidRPr="000D7ABC">
        <w:rPr>
          <w:rFonts w:ascii="Book Antiqua" w:hAnsi="Book Antiqua"/>
        </w:rPr>
        <w:t>Takach</w:t>
      </w:r>
      <w:proofErr w:type="spellEnd"/>
      <w:r w:rsidRPr="000D7ABC">
        <w:rPr>
          <w:rFonts w:ascii="Book Antiqua" w:hAnsi="Book Antiqua"/>
        </w:rPr>
        <w:t xml:space="preserve"> O, </w:t>
      </w:r>
      <w:proofErr w:type="spellStart"/>
      <w:r w:rsidRPr="000D7ABC">
        <w:rPr>
          <w:rFonts w:ascii="Book Antiqua" w:hAnsi="Book Antiqua"/>
        </w:rPr>
        <w:t>Svarta</w:t>
      </w:r>
      <w:proofErr w:type="spellEnd"/>
      <w:r w:rsidRPr="000D7ABC">
        <w:rPr>
          <w:rFonts w:ascii="Book Antiqua" w:hAnsi="Book Antiqua"/>
        </w:rPr>
        <w:t xml:space="preserve"> S, Kwok R, Tong J, Donaldson K, Lam E, Enns R. Identification of factors associated with sedation tolerance in 5000 patients undergoing outpatient colonoscopy: Canadian tertiary center experience. </w:t>
      </w:r>
      <w:r w:rsidRPr="000D7ABC">
        <w:rPr>
          <w:rFonts w:ascii="Book Antiqua" w:hAnsi="Book Antiqua"/>
          <w:i/>
          <w:iCs/>
        </w:rPr>
        <w:t xml:space="preserve">World J </w:t>
      </w:r>
      <w:proofErr w:type="spellStart"/>
      <w:r w:rsidRPr="000D7ABC">
        <w:rPr>
          <w:rFonts w:ascii="Book Antiqua" w:hAnsi="Book Antiqua"/>
          <w:i/>
          <w:iCs/>
        </w:rPr>
        <w:t>Gastrointest</w:t>
      </w:r>
      <w:proofErr w:type="spellEnd"/>
      <w:r w:rsidRPr="000D7ABC">
        <w:rPr>
          <w:rFonts w:ascii="Book Antiqua" w:hAnsi="Book Antiqua"/>
          <w:i/>
          <w:iCs/>
        </w:rPr>
        <w:t xml:space="preserve"> </w:t>
      </w:r>
      <w:proofErr w:type="spellStart"/>
      <w:r w:rsidRPr="000D7ABC">
        <w:rPr>
          <w:rFonts w:ascii="Book Antiqua" w:hAnsi="Book Antiqua"/>
          <w:i/>
          <w:iCs/>
        </w:rPr>
        <w:t>Endosc</w:t>
      </w:r>
      <w:proofErr w:type="spellEnd"/>
      <w:r w:rsidRPr="000D7ABC">
        <w:rPr>
          <w:rFonts w:ascii="Book Antiqua" w:hAnsi="Book Antiqua"/>
        </w:rPr>
        <w:t xml:space="preserve"> 2016; </w:t>
      </w:r>
      <w:r w:rsidRPr="000D7ABC">
        <w:rPr>
          <w:rFonts w:ascii="Book Antiqua" w:hAnsi="Book Antiqua"/>
          <w:b/>
          <w:bCs/>
        </w:rPr>
        <w:t>8</w:t>
      </w:r>
      <w:r w:rsidRPr="000D7ABC">
        <w:rPr>
          <w:rFonts w:ascii="Book Antiqua" w:hAnsi="Book Antiqua"/>
        </w:rPr>
        <w:t>: 770-776 [PMID: 28042391 DOI: 10.4253/wjge.v8.i20.770]</w:t>
      </w:r>
    </w:p>
    <w:p w14:paraId="2B4EDEF3"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24 </w:t>
      </w:r>
      <w:proofErr w:type="spellStart"/>
      <w:r w:rsidRPr="000D7ABC">
        <w:rPr>
          <w:rFonts w:ascii="Book Antiqua" w:hAnsi="Book Antiqua"/>
          <w:b/>
          <w:bCs/>
        </w:rPr>
        <w:t>Olkkola</w:t>
      </w:r>
      <w:proofErr w:type="spellEnd"/>
      <w:r w:rsidRPr="000D7ABC">
        <w:rPr>
          <w:rFonts w:ascii="Book Antiqua" w:hAnsi="Book Antiqua"/>
          <w:b/>
          <w:bCs/>
        </w:rPr>
        <w:t xml:space="preserve"> KT</w:t>
      </w:r>
      <w:r w:rsidRPr="000D7ABC">
        <w:rPr>
          <w:rFonts w:ascii="Book Antiqua" w:hAnsi="Book Antiqua"/>
        </w:rPr>
        <w:t xml:space="preserve">, </w:t>
      </w:r>
      <w:proofErr w:type="spellStart"/>
      <w:r w:rsidRPr="000D7ABC">
        <w:rPr>
          <w:rFonts w:ascii="Book Antiqua" w:hAnsi="Book Antiqua"/>
        </w:rPr>
        <w:t>Ahonen</w:t>
      </w:r>
      <w:proofErr w:type="spellEnd"/>
      <w:r w:rsidRPr="000D7ABC">
        <w:rPr>
          <w:rFonts w:ascii="Book Antiqua" w:hAnsi="Book Antiqua"/>
        </w:rPr>
        <w:t xml:space="preserve"> J. Midazolam and other benzodiazepines. </w:t>
      </w:r>
      <w:proofErr w:type="spellStart"/>
      <w:r w:rsidRPr="000D7ABC">
        <w:rPr>
          <w:rFonts w:ascii="Book Antiqua" w:hAnsi="Book Antiqua"/>
          <w:i/>
          <w:iCs/>
        </w:rPr>
        <w:t>Handb</w:t>
      </w:r>
      <w:proofErr w:type="spellEnd"/>
      <w:r w:rsidRPr="000D7ABC">
        <w:rPr>
          <w:rFonts w:ascii="Book Antiqua" w:hAnsi="Book Antiqua"/>
          <w:i/>
          <w:iCs/>
        </w:rPr>
        <w:t xml:space="preserve"> Exp </w:t>
      </w:r>
      <w:proofErr w:type="spellStart"/>
      <w:r w:rsidRPr="000D7ABC">
        <w:rPr>
          <w:rFonts w:ascii="Book Antiqua" w:hAnsi="Book Antiqua"/>
          <w:i/>
          <w:iCs/>
        </w:rPr>
        <w:t>Pharmacol</w:t>
      </w:r>
      <w:proofErr w:type="spellEnd"/>
      <w:r w:rsidRPr="000D7ABC">
        <w:rPr>
          <w:rFonts w:ascii="Book Antiqua" w:hAnsi="Book Antiqua"/>
        </w:rPr>
        <w:t xml:space="preserve"> 2008: 335-360 [PMID: 18175099]</w:t>
      </w:r>
    </w:p>
    <w:p w14:paraId="0BCBCBA0" w14:textId="77777777" w:rsidR="0095138B" w:rsidRPr="000D7ABC" w:rsidRDefault="0095138B" w:rsidP="000D7ABC">
      <w:pPr>
        <w:snapToGrid w:val="0"/>
        <w:spacing w:line="360" w:lineRule="auto"/>
        <w:jc w:val="both"/>
        <w:rPr>
          <w:rFonts w:ascii="Book Antiqua" w:hAnsi="Book Antiqua"/>
        </w:rPr>
      </w:pPr>
      <w:r w:rsidRPr="000D7ABC">
        <w:rPr>
          <w:rFonts w:ascii="Book Antiqua" w:hAnsi="Book Antiqua"/>
        </w:rPr>
        <w:t xml:space="preserve">25 </w:t>
      </w:r>
      <w:proofErr w:type="spellStart"/>
      <w:r w:rsidRPr="000D7ABC">
        <w:rPr>
          <w:rFonts w:ascii="Book Antiqua" w:hAnsi="Book Antiqua"/>
          <w:b/>
          <w:bCs/>
        </w:rPr>
        <w:t>Tarway</w:t>
      </w:r>
      <w:proofErr w:type="spellEnd"/>
      <w:r w:rsidRPr="000D7ABC">
        <w:rPr>
          <w:rFonts w:ascii="Book Antiqua" w:hAnsi="Book Antiqua"/>
          <w:b/>
          <w:bCs/>
        </w:rPr>
        <w:t xml:space="preserve"> NK</w:t>
      </w:r>
      <w:r w:rsidRPr="000D7ABC">
        <w:rPr>
          <w:rFonts w:ascii="Book Antiqua" w:hAnsi="Book Antiqua"/>
        </w:rPr>
        <w:t xml:space="preserve">, Jain M, </w:t>
      </w:r>
      <w:proofErr w:type="spellStart"/>
      <w:r w:rsidRPr="000D7ABC">
        <w:rPr>
          <w:rFonts w:ascii="Book Antiqua" w:hAnsi="Book Antiqua"/>
        </w:rPr>
        <w:t>Rajavel</w:t>
      </w:r>
      <w:proofErr w:type="spellEnd"/>
      <w:r w:rsidRPr="000D7ABC">
        <w:rPr>
          <w:rFonts w:ascii="Book Antiqua" w:hAnsi="Book Antiqua"/>
        </w:rPr>
        <w:t xml:space="preserve"> VP, </w:t>
      </w:r>
      <w:proofErr w:type="spellStart"/>
      <w:r w:rsidRPr="000D7ABC">
        <w:rPr>
          <w:rFonts w:ascii="Book Antiqua" w:hAnsi="Book Antiqua"/>
        </w:rPr>
        <w:t>Melpakkam</w:t>
      </w:r>
      <w:proofErr w:type="spellEnd"/>
      <w:r w:rsidRPr="000D7ABC">
        <w:rPr>
          <w:rFonts w:ascii="Book Antiqua" w:hAnsi="Book Antiqua"/>
        </w:rPr>
        <w:t xml:space="preserve"> S, Srinivasan V, Ravi R, Varghese J, Michael T, Venkataraman J. Patient satisfaction and safety profile with sedation during gastrointestinal endoscopy. </w:t>
      </w:r>
      <w:r w:rsidRPr="000D7ABC">
        <w:rPr>
          <w:rFonts w:ascii="Book Antiqua" w:hAnsi="Book Antiqua"/>
          <w:i/>
          <w:iCs/>
        </w:rPr>
        <w:t>Indian J Gastroenterol</w:t>
      </w:r>
      <w:r w:rsidRPr="000D7ABC">
        <w:rPr>
          <w:rFonts w:ascii="Book Antiqua" w:hAnsi="Book Antiqua"/>
        </w:rPr>
        <w:t xml:space="preserve"> 2017; </w:t>
      </w:r>
      <w:r w:rsidRPr="000D7ABC">
        <w:rPr>
          <w:rFonts w:ascii="Book Antiqua" w:hAnsi="Book Antiqua"/>
          <w:b/>
          <w:bCs/>
        </w:rPr>
        <w:t>36</w:t>
      </w:r>
      <w:r w:rsidRPr="000D7ABC">
        <w:rPr>
          <w:rFonts w:ascii="Book Antiqua" w:hAnsi="Book Antiqua"/>
        </w:rPr>
        <w:t>: 330-331 [PMID: 28755264 DOI: 10.1007/s12664-017-0778-9]</w:t>
      </w:r>
    </w:p>
    <w:bookmarkEnd w:id="47"/>
    <w:bookmarkEnd w:id="48"/>
    <w:bookmarkEnd w:id="49"/>
    <w:p w14:paraId="244F6735" w14:textId="77777777" w:rsidR="0095138B" w:rsidRPr="000D7ABC" w:rsidRDefault="0095138B" w:rsidP="000D7ABC">
      <w:pPr>
        <w:snapToGrid w:val="0"/>
        <w:spacing w:line="360" w:lineRule="auto"/>
        <w:jc w:val="both"/>
        <w:rPr>
          <w:rFonts w:ascii="Book Antiqua" w:hAnsi="Book Antiqua"/>
        </w:rPr>
      </w:pPr>
    </w:p>
    <w:p w14:paraId="15372AEE" w14:textId="77777777" w:rsidR="00A77B3E" w:rsidRPr="000D7ABC" w:rsidRDefault="00A77B3E" w:rsidP="000D7ABC">
      <w:pPr>
        <w:snapToGrid w:val="0"/>
        <w:spacing w:line="360" w:lineRule="auto"/>
        <w:jc w:val="both"/>
        <w:rPr>
          <w:rFonts w:ascii="Book Antiqua" w:hAnsi="Book Antiqua"/>
        </w:rPr>
        <w:sectPr w:rsidR="00A77B3E" w:rsidRPr="000D7ABC"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0076BBAA"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lastRenderedPageBreak/>
        <w:t>Footnotes</w:t>
      </w:r>
    </w:p>
    <w:p w14:paraId="660A1C02" w14:textId="6F77E512"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Institutional review board statement: </w:t>
      </w:r>
      <w:bookmarkStart w:id="50" w:name="OLE_LINK50"/>
      <w:bookmarkStart w:id="51" w:name="OLE_LINK51"/>
      <w:bookmarkStart w:id="52" w:name="OLE_LINK60"/>
      <w:r w:rsidRPr="000D7ABC">
        <w:rPr>
          <w:rFonts w:ascii="Book Antiqua" w:eastAsia="Book Antiqua" w:hAnsi="Book Antiqua" w:cs="Book Antiqua"/>
          <w:color w:val="000000"/>
        </w:rPr>
        <w:t xml:space="preserve">This study is a retrospective analysis of a publicly available, de-identified data repository </w:t>
      </w:r>
      <w:r w:rsidR="00BC071B">
        <w:rPr>
          <w:rFonts w:ascii="Book Antiqua" w:eastAsia="Book Antiqua" w:hAnsi="Book Antiqua" w:cs="Book Antiqua"/>
          <w:color w:val="000000"/>
        </w:rPr>
        <w:t>(</w:t>
      </w:r>
      <w:r w:rsidRPr="000D7ABC">
        <w:rPr>
          <w:rFonts w:ascii="Book Antiqua" w:eastAsia="Book Antiqua" w:hAnsi="Book Antiqua" w:cs="Book Antiqua"/>
          <w:color w:val="000000"/>
        </w:rPr>
        <w:t>Clinical Outcomes Research Initiative National Endoscopic Database</w:t>
      </w:r>
      <w:r w:rsidR="00BC071B">
        <w:rPr>
          <w:rFonts w:ascii="Book Antiqua" w:eastAsia="Book Antiqua" w:hAnsi="Book Antiqua" w:cs="Book Antiqua"/>
          <w:color w:val="000000"/>
        </w:rPr>
        <w:t>)</w:t>
      </w:r>
      <w:r w:rsidRPr="000D7ABC">
        <w:rPr>
          <w:rFonts w:ascii="Book Antiqua" w:eastAsia="Book Antiqua" w:hAnsi="Book Antiqua" w:cs="Book Antiqua"/>
          <w:color w:val="000000"/>
        </w:rPr>
        <w:t xml:space="preserve"> and therefore is IRB-exempt.</w:t>
      </w:r>
    </w:p>
    <w:bookmarkEnd w:id="50"/>
    <w:bookmarkEnd w:id="51"/>
    <w:bookmarkEnd w:id="52"/>
    <w:p w14:paraId="2CE15BDC" w14:textId="77777777" w:rsidR="00A77B3E" w:rsidRPr="000D7ABC" w:rsidRDefault="00A77B3E" w:rsidP="000D7ABC">
      <w:pPr>
        <w:snapToGrid w:val="0"/>
        <w:spacing w:line="360" w:lineRule="auto"/>
        <w:jc w:val="both"/>
        <w:rPr>
          <w:rFonts w:ascii="Book Antiqua" w:hAnsi="Book Antiqua"/>
        </w:rPr>
      </w:pPr>
    </w:p>
    <w:p w14:paraId="5C8DD1C6" w14:textId="04BB1B65"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Informed consent statement: </w:t>
      </w:r>
      <w:bookmarkStart w:id="53" w:name="OLE_LINK52"/>
      <w:bookmarkStart w:id="54" w:name="OLE_LINK53"/>
      <w:bookmarkStart w:id="55" w:name="OLE_LINK61"/>
      <w:r w:rsidRPr="000D7ABC">
        <w:rPr>
          <w:rFonts w:ascii="Book Antiqua" w:eastAsia="Book Antiqua" w:hAnsi="Book Antiqua" w:cs="Book Antiqua"/>
          <w:color w:val="000000"/>
        </w:rPr>
        <w:t xml:space="preserve">This study is a retrospective analysis of a publicly available, de-identified data repository. Informed consent </w:t>
      </w:r>
      <w:r w:rsidR="007F216A">
        <w:rPr>
          <w:rFonts w:ascii="Book Antiqua" w:eastAsia="Book Antiqua" w:hAnsi="Book Antiqua" w:cs="Book Antiqua"/>
          <w:color w:val="000000"/>
        </w:rPr>
        <w:t xml:space="preserve">is </w:t>
      </w:r>
      <w:r w:rsidRPr="000D7ABC">
        <w:rPr>
          <w:rFonts w:ascii="Book Antiqua" w:eastAsia="Book Antiqua" w:hAnsi="Book Antiqua" w:cs="Book Antiqua"/>
          <w:color w:val="000000"/>
        </w:rPr>
        <w:t>not indicated.</w:t>
      </w:r>
    </w:p>
    <w:bookmarkEnd w:id="53"/>
    <w:bookmarkEnd w:id="54"/>
    <w:bookmarkEnd w:id="55"/>
    <w:p w14:paraId="47B58460" w14:textId="77777777" w:rsidR="00A77B3E" w:rsidRPr="000D7ABC" w:rsidRDefault="00A77B3E" w:rsidP="000D7ABC">
      <w:pPr>
        <w:snapToGrid w:val="0"/>
        <w:spacing w:line="360" w:lineRule="auto"/>
        <w:jc w:val="both"/>
        <w:rPr>
          <w:rFonts w:ascii="Book Antiqua" w:hAnsi="Book Antiqua"/>
        </w:rPr>
      </w:pPr>
    </w:p>
    <w:p w14:paraId="19A442D9"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Conflict-of-interest statement: </w:t>
      </w:r>
      <w:bookmarkStart w:id="56" w:name="OLE_LINK54"/>
      <w:bookmarkStart w:id="57" w:name="OLE_LINK55"/>
      <w:bookmarkStart w:id="58" w:name="OLE_LINK62"/>
      <w:r w:rsidRPr="000D7ABC">
        <w:rPr>
          <w:rFonts w:ascii="Book Antiqua" w:eastAsia="Book Antiqua" w:hAnsi="Book Antiqua" w:cs="Book Antiqua"/>
          <w:color w:val="000000"/>
        </w:rPr>
        <w:t>All the authors have no conflict of interest related to the manuscript.</w:t>
      </w:r>
    </w:p>
    <w:bookmarkEnd w:id="56"/>
    <w:bookmarkEnd w:id="57"/>
    <w:bookmarkEnd w:id="58"/>
    <w:p w14:paraId="4DA54EDB" w14:textId="77777777" w:rsidR="00A77B3E" w:rsidRPr="000D7ABC" w:rsidRDefault="00A77B3E" w:rsidP="000D7ABC">
      <w:pPr>
        <w:snapToGrid w:val="0"/>
        <w:spacing w:line="360" w:lineRule="auto"/>
        <w:jc w:val="both"/>
        <w:rPr>
          <w:rFonts w:ascii="Book Antiqua" w:hAnsi="Book Antiqua"/>
        </w:rPr>
      </w:pPr>
    </w:p>
    <w:p w14:paraId="59CF0119" w14:textId="659BD461"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Data sharing statement: </w:t>
      </w:r>
      <w:bookmarkStart w:id="59" w:name="OLE_LINK63"/>
      <w:bookmarkStart w:id="60" w:name="OLE_LINK64"/>
      <w:bookmarkStart w:id="61" w:name="OLE_LINK56"/>
      <w:bookmarkStart w:id="62" w:name="OLE_LINK57"/>
      <w:r w:rsidRPr="000D7ABC">
        <w:rPr>
          <w:rFonts w:ascii="Book Antiqua" w:eastAsia="Book Antiqua" w:hAnsi="Book Antiqua" w:cs="Book Antiqua"/>
          <w:color w:val="000000"/>
        </w:rPr>
        <w:t xml:space="preserve">No additional data are available. </w:t>
      </w:r>
      <w:bookmarkEnd w:id="59"/>
      <w:bookmarkEnd w:id="60"/>
    </w:p>
    <w:bookmarkEnd w:id="61"/>
    <w:bookmarkEnd w:id="62"/>
    <w:p w14:paraId="7569F83E" w14:textId="77777777" w:rsidR="00A77B3E" w:rsidRPr="000D7ABC" w:rsidRDefault="00A77B3E" w:rsidP="000D7ABC">
      <w:pPr>
        <w:snapToGrid w:val="0"/>
        <w:spacing w:line="360" w:lineRule="auto"/>
        <w:jc w:val="both"/>
        <w:rPr>
          <w:rFonts w:ascii="Book Antiqua" w:hAnsi="Book Antiqua"/>
        </w:rPr>
      </w:pPr>
    </w:p>
    <w:p w14:paraId="7D654C65"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bCs/>
          <w:color w:val="000000"/>
        </w:rPr>
        <w:t xml:space="preserve">Open-Access: </w:t>
      </w:r>
      <w:r w:rsidRPr="000D7AB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7ABC">
        <w:rPr>
          <w:rFonts w:ascii="Book Antiqua" w:eastAsia="Book Antiqua" w:hAnsi="Book Antiqua" w:cs="Book Antiqua"/>
          <w:color w:val="000000"/>
        </w:rPr>
        <w:t>NonCommercial</w:t>
      </w:r>
      <w:proofErr w:type="spellEnd"/>
      <w:r w:rsidRPr="000D7AB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30B1DB" w14:textId="77777777" w:rsidR="00A77B3E" w:rsidRPr="000D7ABC" w:rsidRDefault="00A77B3E" w:rsidP="000D7ABC">
      <w:pPr>
        <w:snapToGrid w:val="0"/>
        <w:spacing w:line="360" w:lineRule="auto"/>
        <w:jc w:val="both"/>
        <w:rPr>
          <w:rFonts w:ascii="Book Antiqua" w:hAnsi="Book Antiqua"/>
        </w:rPr>
      </w:pPr>
    </w:p>
    <w:p w14:paraId="1123FF72" w14:textId="77777777" w:rsidR="00A77B3E" w:rsidRPr="000D7ABC" w:rsidRDefault="00242D40" w:rsidP="000D7ABC">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b/>
          <w:color w:val="000000"/>
        </w:rPr>
        <w:t xml:space="preserve">Manuscript source: </w:t>
      </w:r>
      <w:r w:rsidRPr="000D7ABC">
        <w:rPr>
          <w:rFonts w:ascii="Book Antiqua" w:eastAsia="Book Antiqua" w:hAnsi="Book Antiqua" w:cs="Book Antiqua"/>
          <w:color w:val="000000"/>
        </w:rPr>
        <w:t xml:space="preserve">Unsolicited </w:t>
      </w:r>
      <w:r w:rsidR="0095138B" w:rsidRPr="000D7ABC">
        <w:rPr>
          <w:rFonts w:ascii="Book Antiqua" w:eastAsia="Book Antiqua" w:hAnsi="Book Antiqua" w:cs="Book Antiqua"/>
          <w:color w:val="000000"/>
        </w:rPr>
        <w:t>manuscript</w:t>
      </w:r>
    </w:p>
    <w:p w14:paraId="2D0B6692" w14:textId="77777777" w:rsidR="0095138B" w:rsidRPr="000D7ABC" w:rsidRDefault="0095138B" w:rsidP="000D7ABC">
      <w:pPr>
        <w:snapToGrid w:val="0"/>
        <w:spacing w:line="360" w:lineRule="auto"/>
        <w:jc w:val="both"/>
        <w:rPr>
          <w:rFonts w:ascii="Book Antiqua" w:hAnsi="Book Antiqua"/>
        </w:rPr>
      </w:pPr>
    </w:p>
    <w:p w14:paraId="296AC4AF" w14:textId="2BC6D894"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Corresponding Author's Membership in Professional Societies: </w:t>
      </w:r>
      <w:r w:rsidRPr="000D7ABC">
        <w:rPr>
          <w:rFonts w:ascii="Book Antiqua" w:eastAsia="Book Antiqua" w:hAnsi="Book Antiqua" w:cs="Book Antiqua"/>
          <w:color w:val="000000"/>
        </w:rPr>
        <w:t>American G</w:t>
      </w:r>
      <w:r w:rsidR="0095138B" w:rsidRPr="000D7ABC">
        <w:rPr>
          <w:rFonts w:ascii="Book Antiqua" w:eastAsia="Book Antiqua" w:hAnsi="Book Antiqua" w:cs="Book Antiqua"/>
          <w:color w:val="000000"/>
        </w:rPr>
        <w:t>astroenterological Association</w:t>
      </w:r>
      <w:r w:rsidRPr="000D7ABC">
        <w:rPr>
          <w:rFonts w:ascii="Book Antiqua" w:eastAsia="Book Antiqua" w:hAnsi="Book Antiqua" w:cs="Book Antiqua"/>
          <w:color w:val="000000"/>
        </w:rPr>
        <w:t xml:space="preserve">; </w:t>
      </w:r>
      <w:r w:rsidR="00BC071B">
        <w:rPr>
          <w:rFonts w:ascii="Book Antiqua" w:eastAsia="Book Antiqua" w:hAnsi="Book Antiqua" w:cs="Book Antiqua"/>
          <w:color w:val="000000"/>
        </w:rPr>
        <w:t xml:space="preserve">and </w:t>
      </w:r>
      <w:r w:rsidRPr="000D7ABC">
        <w:rPr>
          <w:rFonts w:ascii="Book Antiqua" w:eastAsia="Book Antiqua" w:hAnsi="Book Antiqua" w:cs="Book Antiqua"/>
          <w:color w:val="000000"/>
        </w:rPr>
        <w:t xml:space="preserve">American Society </w:t>
      </w:r>
      <w:r w:rsidR="0095138B" w:rsidRPr="000D7ABC">
        <w:rPr>
          <w:rFonts w:ascii="Book Antiqua" w:eastAsia="Book Antiqua" w:hAnsi="Book Antiqua" w:cs="Book Antiqua"/>
          <w:color w:val="000000"/>
        </w:rPr>
        <w:t>for Gastrointestinal Endoscopy</w:t>
      </w:r>
      <w:r w:rsidRPr="000D7ABC">
        <w:rPr>
          <w:rFonts w:ascii="Book Antiqua" w:eastAsia="Book Antiqua" w:hAnsi="Book Antiqua" w:cs="Book Antiqua"/>
          <w:color w:val="000000"/>
        </w:rPr>
        <w:t>.</w:t>
      </w:r>
    </w:p>
    <w:p w14:paraId="000838A8" w14:textId="77777777" w:rsidR="00A77B3E" w:rsidRPr="000D7ABC" w:rsidRDefault="00A77B3E" w:rsidP="000D7ABC">
      <w:pPr>
        <w:snapToGrid w:val="0"/>
        <w:spacing w:line="360" w:lineRule="auto"/>
        <w:jc w:val="both"/>
        <w:rPr>
          <w:rFonts w:ascii="Book Antiqua" w:hAnsi="Book Antiqua"/>
        </w:rPr>
      </w:pPr>
    </w:p>
    <w:p w14:paraId="567238A8"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Peer-review started: </w:t>
      </w:r>
      <w:r w:rsidRPr="000D7ABC">
        <w:rPr>
          <w:rFonts w:ascii="Book Antiqua" w:eastAsia="Book Antiqua" w:hAnsi="Book Antiqua" w:cs="Book Antiqua"/>
          <w:color w:val="000000"/>
        </w:rPr>
        <w:t>January 6, 2021</w:t>
      </w:r>
    </w:p>
    <w:p w14:paraId="76F464A3"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First decision: </w:t>
      </w:r>
      <w:r w:rsidRPr="000D7ABC">
        <w:rPr>
          <w:rFonts w:ascii="Book Antiqua" w:eastAsia="Book Antiqua" w:hAnsi="Book Antiqua" w:cs="Book Antiqua"/>
          <w:color w:val="000000"/>
        </w:rPr>
        <w:t>February 11, 2021</w:t>
      </w:r>
    </w:p>
    <w:p w14:paraId="18C5C65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lastRenderedPageBreak/>
        <w:t xml:space="preserve">Article in press: </w:t>
      </w:r>
    </w:p>
    <w:p w14:paraId="7657AF14" w14:textId="77777777" w:rsidR="00A77B3E" w:rsidRPr="000D7ABC" w:rsidRDefault="00A77B3E" w:rsidP="000D7ABC">
      <w:pPr>
        <w:snapToGrid w:val="0"/>
        <w:spacing w:line="360" w:lineRule="auto"/>
        <w:jc w:val="both"/>
        <w:rPr>
          <w:rFonts w:ascii="Book Antiqua" w:hAnsi="Book Antiqua"/>
        </w:rPr>
      </w:pPr>
    </w:p>
    <w:p w14:paraId="1CE4958B"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Specialty type: </w:t>
      </w:r>
      <w:r w:rsidRPr="000D7ABC">
        <w:rPr>
          <w:rFonts w:ascii="Book Antiqua" w:eastAsia="Book Antiqua" w:hAnsi="Book Antiqua" w:cs="Book Antiqua"/>
          <w:color w:val="000000"/>
        </w:rPr>
        <w:t xml:space="preserve">Gastroenterology and </w:t>
      </w:r>
      <w:r w:rsidR="0095138B" w:rsidRPr="000D7ABC">
        <w:rPr>
          <w:rFonts w:ascii="Book Antiqua" w:eastAsia="Book Antiqua" w:hAnsi="Book Antiqua" w:cs="Book Antiqua"/>
          <w:color w:val="000000"/>
        </w:rPr>
        <w:t>hepatology</w:t>
      </w:r>
    </w:p>
    <w:p w14:paraId="0849B1F8"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 xml:space="preserve">Country/Territory of origin: </w:t>
      </w:r>
      <w:r w:rsidRPr="000D7ABC">
        <w:rPr>
          <w:rFonts w:ascii="Book Antiqua" w:eastAsia="Book Antiqua" w:hAnsi="Book Antiqua" w:cs="Book Antiqua"/>
          <w:color w:val="000000"/>
        </w:rPr>
        <w:t>United States</w:t>
      </w:r>
    </w:p>
    <w:p w14:paraId="0E3D1A9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b/>
          <w:color w:val="000000"/>
        </w:rPr>
        <w:t>Peer-review report’s scientific quality classification</w:t>
      </w:r>
    </w:p>
    <w:p w14:paraId="5932B042"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A (Excellent): 0</w:t>
      </w:r>
    </w:p>
    <w:p w14:paraId="08A0A8CD" w14:textId="729D8510"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B (Very good): B</w:t>
      </w:r>
      <w:r w:rsidR="00BC071B">
        <w:rPr>
          <w:rFonts w:ascii="Book Antiqua" w:eastAsia="Book Antiqua" w:hAnsi="Book Antiqua" w:cs="Book Antiqua"/>
          <w:color w:val="000000"/>
        </w:rPr>
        <w:t>, B</w:t>
      </w:r>
    </w:p>
    <w:p w14:paraId="16786544"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C (Good): 0</w:t>
      </w:r>
    </w:p>
    <w:p w14:paraId="23D19C4D"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D (Fair): 0</w:t>
      </w:r>
    </w:p>
    <w:p w14:paraId="3B65EB19" w14:textId="77777777" w:rsidR="00A77B3E" w:rsidRPr="000D7ABC" w:rsidRDefault="00242D40" w:rsidP="000D7ABC">
      <w:pPr>
        <w:snapToGrid w:val="0"/>
        <w:spacing w:line="360" w:lineRule="auto"/>
        <w:jc w:val="both"/>
        <w:rPr>
          <w:rFonts w:ascii="Book Antiqua" w:hAnsi="Book Antiqua"/>
        </w:rPr>
      </w:pPr>
      <w:r w:rsidRPr="000D7ABC">
        <w:rPr>
          <w:rFonts w:ascii="Book Antiqua" w:eastAsia="Book Antiqua" w:hAnsi="Book Antiqua" w:cs="Book Antiqua"/>
          <w:color w:val="000000"/>
        </w:rPr>
        <w:t>Grade E (Poor): 0</w:t>
      </w:r>
    </w:p>
    <w:p w14:paraId="4FF8EF9A" w14:textId="77777777" w:rsidR="00A77B3E" w:rsidRPr="000D7ABC" w:rsidRDefault="00A77B3E" w:rsidP="000D7ABC">
      <w:pPr>
        <w:snapToGrid w:val="0"/>
        <w:spacing w:line="360" w:lineRule="auto"/>
        <w:jc w:val="both"/>
        <w:rPr>
          <w:rFonts w:ascii="Book Antiqua" w:hAnsi="Book Antiqua"/>
        </w:rPr>
      </w:pPr>
    </w:p>
    <w:p w14:paraId="1C0CD8C4" w14:textId="77777777" w:rsidR="00A77B3E" w:rsidRPr="000D7ABC" w:rsidRDefault="00242D40" w:rsidP="000D7ABC">
      <w:pPr>
        <w:snapToGrid w:val="0"/>
        <w:spacing w:line="360" w:lineRule="auto"/>
        <w:jc w:val="both"/>
        <w:rPr>
          <w:rFonts w:ascii="Book Antiqua" w:eastAsia="Book Antiqua" w:hAnsi="Book Antiqua" w:cs="Book Antiqua"/>
          <w:b/>
          <w:color w:val="000000"/>
        </w:rPr>
      </w:pPr>
      <w:r w:rsidRPr="000D7ABC">
        <w:rPr>
          <w:rFonts w:ascii="Book Antiqua" w:eastAsia="Book Antiqua" w:hAnsi="Book Antiqua" w:cs="Book Antiqua"/>
          <w:b/>
          <w:color w:val="000000"/>
        </w:rPr>
        <w:t xml:space="preserve">P-Reviewer: </w:t>
      </w:r>
      <w:r w:rsidRPr="000D7ABC">
        <w:rPr>
          <w:rFonts w:ascii="Book Antiqua" w:eastAsia="Book Antiqua" w:hAnsi="Book Antiqua" w:cs="Book Antiqua"/>
          <w:color w:val="000000"/>
        </w:rPr>
        <w:t>Watanabe J</w:t>
      </w:r>
      <w:r w:rsidRPr="000D7ABC">
        <w:rPr>
          <w:rFonts w:ascii="Book Antiqua" w:eastAsia="Book Antiqua" w:hAnsi="Book Antiqua" w:cs="Book Antiqua"/>
          <w:b/>
          <w:color w:val="000000"/>
        </w:rPr>
        <w:t xml:space="preserve"> S-Editor: </w:t>
      </w:r>
      <w:r w:rsidRPr="000D7ABC">
        <w:rPr>
          <w:rFonts w:ascii="Book Antiqua" w:eastAsia="Book Antiqua" w:hAnsi="Book Antiqua" w:cs="Book Antiqua"/>
          <w:color w:val="000000"/>
        </w:rPr>
        <w:t>Zhang L</w:t>
      </w:r>
      <w:r w:rsidRPr="000D7ABC">
        <w:rPr>
          <w:rFonts w:ascii="Book Antiqua" w:eastAsia="Book Antiqua" w:hAnsi="Book Antiqua" w:cs="Book Antiqua"/>
          <w:b/>
          <w:color w:val="000000"/>
        </w:rPr>
        <w:t xml:space="preserve"> L-Editor:</w:t>
      </w:r>
      <w:r w:rsidR="00354097">
        <w:rPr>
          <w:rFonts w:ascii="Book Antiqua" w:eastAsia="Book Antiqua" w:hAnsi="Book Antiqua" w:cs="Book Antiqua"/>
          <w:b/>
          <w:color w:val="000000"/>
        </w:rPr>
        <w:t xml:space="preserve"> </w:t>
      </w:r>
      <w:r w:rsidRPr="000D7ABC">
        <w:rPr>
          <w:rFonts w:ascii="Book Antiqua" w:eastAsia="Book Antiqua" w:hAnsi="Book Antiqua" w:cs="Book Antiqua"/>
          <w:b/>
          <w:color w:val="000000"/>
        </w:rPr>
        <w:t xml:space="preserve">P-Editor: </w:t>
      </w:r>
    </w:p>
    <w:p w14:paraId="33E4874F" w14:textId="77777777" w:rsidR="0095138B" w:rsidRPr="000D7ABC" w:rsidRDefault="0095138B" w:rsidP="000D7ABC">
      <w:pPr>
        <w:snapToGrid w:val="0"/>
        <w:spacing w:line="360" w:lineRule="auto"/>
        <w:jc w:val="both"/>
        <w:rPr>
          <w:rFonts w:ascii="Book Antiqua" w:hAnsi="Book Antiqua"/>
        </w:rPr>
        <w:sectPr w:rsidR="0095138B" w:rsidRPr="000D7ABC"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6127ACB3" w14:textId="77777777" w:rsidR="00A77B3E" w:rsidRDefault="00242D40" w:rsidP="000D7ABC">
      <w:pPr>
        <w:snapToGrid w:val="0"/>
        <w:spacing w:line="360" w:lineRule="auto"/>
        <w:jc w:val="both"/>
        <w:rPr>
          <w:rFonts w:ascii="Book Antiqua" w:eastAsia="Book Antiqua" w:hAnsi="Book Antiqua" w:cs="Book Antiqua"/>
          <w:b/>
          <w:color w:val="000000"/>
        </w:rPr>
      </w:pPr>
      <w:r w:rsidRPr="000D7ABC">
        <w:rPr>
          <w:rFonts w:ascii="Book Antiqua" w:eastAsia="Book Antiqua" w:hAnsi="Book Antiqua" w:cs="Book Antiqua"/>
          <w:b/>
          <w:color w:val="000000"/>
        </w:rPr>
        <w:lastRenderedPageBreak/>
        <w:t>Figure Legends</w:t>
      </w:r>
    </w:p>
    <w:p w14:paraId="4A194869" w14:textId="77777777" w:rsidR="00242D40" w:rsidRPr="000D7ABC" w:rsidRDefault="00242D40" w:rsidP="000D7ABC">
      <w:pPr>
        <w:snapToGrid w:val="0"/>
        <w:spacing w:line="360" w:lineRule="auto"/>
        <w:jc w:val="both"/>
        <w:rPr>
          <w:rFonts w:ascii="Book Antiqua" w:hAnsi="Book Antiqua"/>
        </w:rPr>
      </w:pPr>
      <w:r>
        <w:rPr>
          <w:rFonts w:ascii="Book Antiqua" w:hAnsi="Book Antiqua"/>
          <w:noProof/>
          <w:lang w:eastAsia="zh-CN"/>
        </w:rPr>
        <w:drawing>
          <wp:inline distT="0" distB="0" distL="0" distR="0" wp14:anchorId="6E55296A" wp14:editId="5422C277">
            <wp:extent cx="5486400" cy="2936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936875"/>
                    </a:xfrm>
                    <a:prstGeom prst="rect">
                      <a:avLst/>
                    </a:prstGeom>
                  </pic:spPr>
                </pic:pic>
              </a:graphicData>
            </a:graphic>
          </wp:inline>
        </w:drawing>
      </w:r>
    </w:p>
    <w:p w14:paraId="46FBC7E0" w14:textId="5830DF62" w:rsidR="00A77B3E" w:rsidRPr="000D7ABC" w:rsidRDefault="009C5302" w:rsidP="000D7ABC">
      <w:pPr>
        <w:snapToGrid w:val="0"/>
        <w:spacing w:line="360" w:lineRule="auto"/>
        <w:jc w:val="both"/>
        <w:rPr>
          <w:rFonts w:ascii="Book Antiqua" w:hAnsi="Book Antiqua"/>
        </w:rPr>
      </w:pPr>
      <w:bookmarkStart w:id="63" w:name="OLE_LINK58"/>
      <w:bookmarkStart w:id="64" w:name="OLE_LINK59"/>
      <w:r w:rsidRPr="000D7ABC">
        <w:rPr>
          <w:rFonts w:ascii="Book Antiqua" w:eastAsia="Book Antiqua" w:hAnsi="Book Antiqua" w:cs="Book Antiqua"/>
          <w:b/>
          <w:bCs/>
          <w:color w:val="000000"/>
        </w:rPr>
        <w:t>Figure 1</w:t>
      </w:r>
      <w:r w:rsidR="00242D40" w:rsidRPr="000D7ABC">
        <w:rPr>
          <w:rFonts w:ascii="Book Antiqua" w:eastAsia="Book Antiqua" w:hAnsi="Book Antiqua" w:cs="Book Antiqua"/>
          <w:b/>
          <w:bCs/>
          <w:color w:val="000000"/>
        </w:rPr>
        <w:t xml:space="preserve"> Study </w:t>
      </w:r>
      <w:r w:rsidRPr="000D7ABC">
        <w:rPr>
          <w:rFonts w:ascii="Book Antiqua" w:eastAsia="Book Antiqua" w:hAnsi="Book Antiqua" w:cs="Book Antiqua"/>
          <w:b/>
          <w:bCs/>
          <w:color w:val="000000"/>
        </w:rPr>
        <w:t>flow diagram</w:t>
      </w:r>
      <w:r w:rsidR="00242D40" w:rsidRPr="000D7ABC">
        <w:rPr>
          <w:rFonts w:ascii="Book Antiqua" w:eastAsia="Book Antiqua" w:hAnsi="Book Antiqua" w:cs="Book Antiqua"/>
          <w:b/>
          <w:bCs/>
          <w:color w:val="000000"/>
        </w:rPr>
        <w:t xml:space="preserve">. </w:t>
      </w:r>
      <w:r w:rsidR="00242D40" w:rsidRPr="000D7ABC">
        <w:rPr>
          <w:rFonts w:ascii="Book Antiqua" w:eastAsia="Book Antiqua" w:hAnsi="Book Antiqua" w:cs="Book Antiqua"/>
          <w:color w:val="000000"/>
        </w:rPr>
        <w:t xml:space="preserve">Allocation of patients into the “Low </w:t>
      </w:r>
      <w:r w:rsidR="00AE7974">
        <w:rPr>
          <w:rFonts w:ascii="Book Antiqua" w:eastAsia="Book Antiqua" w:hAnsi="Book Antiqua" w:cs="Book Antiqua"/>
          <w:color w:val="000000"/>
        </w:rPr>
        <w:t>dose</w:t>
      </w:r>
      <w:r w:rsidR="00242D40" w:rsidRPr="000D7ABC">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sedation</w:t>
      </w:r>
      <w:r w:rsidR="00242D40" w:rsidRPr="000D7ABC">
        <w:rPr>
          <w:rFonts w:ascii="Book Antiqua" w:eastAsia="Book Antiqua" w:hAnsi="Book Antiqua" w:cs="Book Antiqua"/>
          <w:color w:val="000000"/>
        </w:rPr>
        <w:t>”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63</w:t>
      </w:r>
      <w:r w:rsidR="00242D40" w:rsidRPr="000D7ABC">
        <w:rPr>
          <w:rFonts w:ascii="Book Antiqua" w:eastAsia="Book Antiqua" w:hAnsi="Book Antiqua" w:cs="Book Antiqua"/>
          <w:color w:val="000000"/>
        </w:rPr>
        <w:t xml:space="preserve">154) and “High </w:t>
      </w:r>
      <w:r w:rsidR="00AE7974">
        <w:rPr>
          <w:rFonts w:ascii="Book Antiqua" w:eastAsia="Book Antiqua" w:hAnsi="Book Antiqua" w:cs="Book Antiqua"/>
          <w:color w:val="000000"/>
        </w:rPr>
        <w:t>dose</w:t>
      </w:r>
      <w:r w:rsidR="00AE7974" w:rsidRPr="000D7ABC">
        <w:rPr>
          <w:rFonts w:ascii="Book Antiqua" w:eastAsia="Book Antiqua" w:hAnsi="Book Antiqua" w:cs="Book Antiqua"/>
          <w:color w:val="000000"/>
        </w:rPr>
        <w:t xml:space="preserve"> sedation</w:t>
      </w:r>
      <w:r w:rsidR="00242D40" w:rsidRPr="000D7ABC">
        <w:rPr>
          <w:rFonts w:ascii="Book Antiqua" w:eastAsia="Book Antiqua" w:hAnsi="Book Antiqua" w:cs="Book Antiqua"/>
          <w:color w:val="000000"/>
        </w:rPr>
        <w:t>”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307</w:t>
      </w:r>
      <w:r w:rsidR="00242D40" w:rsidRPr="000D7ABC">
        <w:rPr>
          <w:rFonts w:ascii="Book Antiqua" w:eastAsia="Book Antiqua" w:hAnsi="Book Antiqua" w:cs="Book Antiqua"/>
          <w:color w:val="000000"/>
        </w:rPr>
        <w:t>819). Exclusion of patients based on sedation type/dose, incomplete data, and age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285</w:t>
      </w:r>
      <w:r w:rsidR="00242D40" w:rsidRPr="000D7ABC">
        <w:rPr>
          <w:rFonts w:ascii="Book Antiqua" w:eastAsia="Book Antiqua" w:hAnsi="Book Antiqua" w:cs="Book Antiqua"/>
          <w:color w:val="000000"/>
        </w:rPr>
        <w:t xml:space="preserve">421). </w:t>
      </w:r>
      <w:r w:rsidR="00AE7974" w:rsidRPr="000D7ABC">
        <w:rPr>
          <w:rFonts w:ascii="Book Antiqua" w:eastAsia="Book Antiqua" w:hAnsi="Book Antiqua" w:cs="Book Antiqua"/>
          <w:color w:val="000000"/>
        </w:rPr>
        <w:t xml:space="preserve">Low dose </w:t>
      </w:r>
      <w:r w:rsidR="00AE7974">
        <w:rPr>
          <w:rFonts w:ascii="Book Antiqua" w:eastAsia="Book Antiqua" w:hAnsi="Book Antiqua" w:cs="Book Antiqua"/>
          <w:color w:val="000000"/>
        </w:rPr>
        <w:t xml:space="preserve">sedation parameters: fentanyl </w:t>
      </w:r>
      <w:r w:rsidR="00AE7974" w:rsidRPr="00AE7974">
        <w:rPr>
          <w:rFonts w:ascii="Book Antiqua" w:eastAsia="Book Antiqua" w:hAnsi="Book Antiqua" w:cs="Book Antiqua"/>
          <w:color w:val="000000"/>
        </w:rPr>
        <w: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 xml:space="preserve">50 </w:t>
      </w:r>
      <w:r w:rsidR="00AE7974">
        <w:rPr>
          <w:rFonts w:ascii="Book Antiqua" w:eastAsia="Book Antiqua" w:hAnsi="Book Antiqua" w:cs="Book Antiqua"/>
          <w:color w:val="000000"/>
        </w:rPr>
        <w:t>µ</w:t>
      </w:r>
      <w:r w:rsidR="00242D40" w:rsidRPr="000D7ABC">
        <w:rPr>
          <w:rFonts w:ascii="Book Antiqua" w:eastAsia="Book Antiqua" w:hAnsi="Book Antiqua" w:cs="Book Antiqua"/>
          <w:color w:val="000000"/>
        </w:rPr>
        <w:t xml:space="preserve">g </w:t>
      </w:r>
      <w:r w:rsidR="004B6FEB">
        <w:rPr>
          <w:rFonts w:ascii="Book Antiqua" w:eastAsia="Book Antiqua" w:hAnsi="Book Antiqua" w:cs="Book Antiqua"/>
          <w:color w:val="000000"/>
        </w:rPr>
        <w:t xml:space="preserve">or </w:t>
      </w:r>
      <w:r w:rsidR="00242D40" w:rsidRPr="000D7ABC">
        <w:rPr>
          <w:rFonts w:ascii="Book Antiqua" w:eastAsia="Book Antiqua" w:hAnsi="Book Antiqua" w:cs="Book Antiqua"/>
          <w:color w:val="000000"/>
        </w:rPr>
        <w:t xml:space="preserve">meperidine </w:t>
      </w:r>
      <w:r w:rsidR="00AE7974" w:rsidRPr="00AE7974">
        <w:rPr>
          <w:rFonts w:ascii="Book Antiqua" w:eastAsia="Book Antiqua" w:hAnsi="Book Antiqua" w:cs="Book Antiqua"/>
          <w:color w:val="000000"/>
        </w:rPr>
        <w: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 xml:space="preserve">50 mg +/- midazolam </w:t>
      </w:r>
      <w:r w:rsidR="00AE7974" w:rsidRPr="00AE7974">
        <w:rPr>
          <w:rFonts w:ascii="Book Antiqua" w:eastAsia="Book Antiqua" w:hAnsi="Book Antiqua" w:cs="Book Antiqua"/>
          <w:color w:val="000000"/>
        </w:rPr>
        <w:t>≤</w:t>
      </w:r>
      <w:r w:rsidR="00242D40" w:rsidRPr="000D7ABC">
        <w:rPr>
          <w:rFonts w:ascii="Book Antiqua" w:eastAsia="Book Antiqua" w:hAnsi="Book Antiqua" w:cs="Book Antiqua"/>
          <w:color w:val="000000"/>
        </w:rPr>
        <w:t xml:space="preserve"> 2 mg. </w:t>
      </w:r>
      <w:r w:rsidR="00AE7974" w:rsidRPr="000D7ABC">
        <w:rPr>
          <w:rFonts w:ascii="Book Antiqua" w:eastAsia="Book Antiqua" w:hAnsi="Book Antiqua" w:cs="Book Antiqua"/>
          <w:color w:val="000000"/>
        </w:rPr>
        <w:t>High dose</w:t>
      </w:r>
      <w:r w:rsidR="00242D40" w:rsidRPr="000D7ABC">
        <w:rPr>
          <w:rFonts w:ascii="Book Antiqua" w:eastAsia="Book Antiqua" w:hAnsi="Book Antiqua" w:cs="Book Antiqua"/>
          <w:color w:val="000000"/>
        </w:rPr>
        <w:t xml:space="preserve"> sedation parameters: fentanyl </w:t>
      </w:r>
      <w:r w:rsidR="00AE7974" w:rsidRPr="00AE7974">
        <w:rPr>
          <w:rFonts w:ascii="Book Antiqua" w:eastAsia="宋体" w:hAnsi="Book Antiqua" w:cs="Book Antiqua"/>
          <w:color w:val="000000"/>
        </w:rPr>
        <w:t>≥</w:t>
      </w:r>
      <w:r w:rsidR="00AE7974">
        <w:rPr>
          <w:rFonts w:ascii="Book Antiqua" w:eastAsia="宋体" w:hAnsi="Book Antiqua" w:cs="Book Antiqua"/>
          <w:color w:val="000000"/>
        </w:rPr>
        <w:t xml:space="preserve"> </w:t>
      </w:r>
      <w:r w:rsidR="00242D40" w:rsidRPr="000D7ABC">
        <w:rPr>
          <w:rFonts w:ascii="Book Antiqua" w:eastAsia="Book Antiqua" w:hAnsi="Book Antiqua" w:cs="Book Antiqua"/>
          <w:color w:val="000000"/>
        </w:rPr>
        <w:t>200</w:t>
      </w:r>
      <w:r w:rsidR="00AE7974">
        <w:rPr>
          <w:rFonts w:ascii="Book Antiqua" w:eastAsia="Book Antiqua" w:hAnsi="Book Antiqua" w:cs="Book Antiqua"/>
          <w:color w:val="000000"/>
        </w:rPr>
        <w:t xml:space="preserve"> µ</w:t>
      </w:r>
      <w:r w:rsidR="00AE7974" w:rsidRPr="000D7ABC">
        <w:rPr>
          <w:rFonts w:ascii="Book Antiqua" w:eastAsia="Book Antiqua" w:hAnsi="Book Antiqua" w:cs="Book Antiqua"/>
          <w:color w:val="000000"/>
        </w:rPr>
        <w:t>g</w:t>
      </w:r>
      <w:r w:rsidR="00242D40" w:rsidRPr="000D7ABC">
        <w:rPr>
          <w:rFonts w:ascii="Book Antiqua" w:eastAsia="Book Antiqua" w:hAnsi="Book Antiqua" w:cs="Book Antiqua"/>
          <w:color w:val="000000"/>
        </w:rPr>
        <w:t xml:space="preserve"> </w:t>
      </w:r>
      <w:proofErr w:type="spellStart"/>
      <w:r w:rsidR="004B6FEB">
        <w:rPr>
          <w:rFonts w:ascii="Book Antiqua" w:eastAsia="Book Antiqua" w:hAnsi="Book Antiqua" w:cs="Book Antiqua"/>
          <w:color w:val="000000"/>
        </w:rPr>
        <w:t>or</w:t>
      </w:r>
      <w:r w:rsidR="00242D40" w:rsidRPr="000D7ABC">
        <w:rPr>
          <w:rFonts w:ascii="Book Antiqua" w:eastAsia="Book Antiqua" w:hAnsi="Book Antiqua" w:cs="Book Antiqua"/>
          <w:color w:val="000000"/>
        </w:rPr>
        <w:t>meperidine</w:t>
      </w:r>
      <w:proofErr w:type="spellEnd"/>
      <w:r w:rsidR="00242D40" w:rsidRPr="000D7ABC">
        <w:rPr>
          <w:rFonts w:ascii="Book Antiqua" w:eastAsia="Book Antiqua" w:hAnsi="Book Antiqua" w:cs="Book Antiqua"/>
          <w:color w:val="000000"/>
        </w:rPr>
        <w:t xml:space="preserve"> </w:t>
      </w:r>
      <w:r w:rsidR="00AE7974" w:rsidRPr="00AE7974">
        <w:rPr>
          <w:rFonts w:ascii="Book Antiqua" w:eastAsia="宋体" w:hAnsi="Book Antiqua" w:cs="Book Antiqua"/>
          <w:color w:val="000000"/>
        </w:rPr>
        <w:t>≥</w:t>
      </w:r>
      <w:r w:rsidR="00AE7974">
        <w:rPr>
          <w:rFonts w:ascii="Book Antiqua" w:eastAsia="宋体" w:hAnsi="Book Antiqua" w:cs="Book Antiqua"/>
          <w:color w:val="000000"/>
        </w:rPr>
        <w:t xml:space="preserve"> </w:t>
      </w:r>
      <w:r w:rsidR="00242D40" w:rsidRPr="00AE7974">
        <w:rPr>
          <w:rFonts w:ascii="Book Antiqua" w:eastAsia="Book Antiqua" w:hAnsi="Book Antiqua" w:cs="Book Antiqua"/>
          <w:color w:val="000000"/>
        </w:rPr>
        <w:t>1</w:t>
      </w:r>
      <w:r w:rsidR="00AE7974">
        <w:rPr>
          <w:rFonts w:ascii="Book Antiqua" w:eastAsia="Book Antiqua" w:hAnsi="Book Antiqua" w:cs="Book Antiqua"/>
          <w:color w:val="000000"/>
        </w:rPr>
        <w:t>50 mg +/- midazolam</w:t>
      </w:r>
      <w:r w:rsidR="00AE7974" w:rsidRPr="000D7ABC">
        <w:rPr>
          <w:rFonts w:ascii="Book Antiqua" w:eastAsia="Book Antiqua" w:hAnsi="Book Antiqua" w:cs="Book Antiqua"/>
          <w:color w:val="000000"/>
        </w:rPr>
        <w:t xml:space="preserve"> </w:t>
      </w:r>
      <w:r w:rsidR="00AE7974" w:rsidRPr="00AE7974">
        <w:rPr>
          <w:rFonts w:ascii="Book Antiqua" w:eastAsia="宋体" w:hAnsi="Book Antiqua" w:cs="Book Antiqua"/>
          <w:color w:val="000000"/>
        </w:rPr>
        <w:t>≥</w:t>
      </w:r>
      <w:r w:rsidR="00AE7974">
        <w:rPr>
          <w:rFonts w:ascii="Book Antiqua" w:eastAsia="宋体" w:hAnsi="Book Antiqua" w:cs="Book Antiqua"/>
          <w:color w:val="000000"/>
        </w:rPr>
        <w:t xml:space="preserve"> </w:t>
      </w:r>
      <w:r w:rsidR="00242D40" w:rsidRPr="000D7ABC">
        <w:rPr>
          <w:rFonts w:ascii="Book Antiqua" w:eastAsia="Book Antiqua" w:hAnsi="Book Antiqua" w:cs="Book Antiqua"/>
          <w:color w:val="000000"/>
        </w:rPr>
        <w:t>6 mg +/</w:t>
      </w:r>
      <w:r w:rsidR="00AE7974">
        <w:rPr>
          <w:rFonts w:ascii="Book Antiqua" w:eastAsia="Book Antiqua" w:hAnsi="Book Antiqua" w:cs="Book Antiqua"/>
          <w:color w:val="000000"/>
        </w:rPr>
        <w:t xml:space="preserve">- diphenhydramine (any dose). </w:t>
      </w:r>
      <w:r w:rsidR="00242D40" w:rsidRPr="000D7ABC">
        <w:rPr>
          <w:rFonts w:ascii="Book Antiqua" w:eastAsia="Book Antiqua" w:hAnsi="Book Antiqua" w:cs="Book Antiqua"/>
          <w:color w:val="000000"/>
        </w:rPr>
        <w:t>Sedation parameters excluded: fentanyl &gt;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50</w:t>
      </w:r>
      <w:r w:rsidR="00AE7974">
        <w:rPr>
          <w:rFonts w:ascii="Book Antiqua" w:eastAsia="Book Antiqua" w:hAnsi="Book Antiqua" w:cs="Book Antiqua"/>
          <w:color w:val="000000"/>
        </w:rPr>
        <w:t xml:space="preserve"> µ</w:t>
      </w:r>
      <w:r w:rsidR="00AE7974" w:rsidRPr="000D7ABC">
        <w:rPr>
          <w:rFonts w:ascii="Book Antiqua" w:eastAsia="Book Antiqua" w:hAnsi="Book Antiqua" w:cs="Book Antiqua"/>
          <w:color w:val="000000"/>
        </w:rPr>
        <w:t>g</w:t>
      </w:r>
      <w:r w:rsidR="00242D40" w:rsidRPr="000D7ABC">
        <w:rPr>
          <w:rFonts w:ascii="Book Antiqua" w:eastAsia="Book Antiqua" w:hAnsi="Book Antiqua" w:cs="Book Antiqua"/>
          <w:color w:val="000000"/>
        </w:rPr>
        <w:t xml:space="preserve"> to &lt;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200</w:t>
      </w:r>
      <w:r w:rsidR="00AE7974">
        <w:rPr>
          <w:rFonts w:ascii="Book Antiqua" w:eastAsia="Book Antiqua" w:hAnsi="Book Antiqua" w:cs="Book Antiqua"/>
          <w:color w:val="000000"/>
        </w:rPr>
        <w:t xml:space="preserve"> µ</w:t>
      </w:r>
      <w:r w:rsidR="00AE7974" w:rsidRPr="000D7ABC">
        <w:rPr>
          <w:rFonts w:ascii="Book Antiqua" w:eastAsia="Book Antiqua" w:hAnsi="Book Antiqua" w:cs="Book Antiqua"/>
          <w:color w:val="000000"/>
        </w:rPr>
        <w:t>g</w:t>
      </w:r>
      <w:r w:rsidR="00242D40" w:rsidRPr="000D7ABC">
        <w:rPr>
          <w:rFonts w:ascii="Book Antiqua" w:eastAsia="Book Antiqua" w:hAnsi="Book Antiqua" w:cs="Book Antiqua"/>
          <w:color w:val="000000"/>
        </w:rPr>
        <w:t>, meperidine &gt;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50</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 to &lt;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150</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 and midazolam &gt;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2</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 to &lt;</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6</w:t>
      </w:r>
      <w:r w:rsidR="00AE7974">
        <w:rPr>
          <w:rFonts w:ascii="Book Antiqua" w:eastAsia="Book Antiqua" w:hAnsi="Book Antiqua" w:cs="Book Antiqua"/>
          <w:color w:val="000000"/>
        </w:rPr>
        <w:t xml:space="preserve"> </w:t>
      </w:r>
      <w:r w:rsidR="00242D40" w:rsidRPr="000D7ABC">
        <w:rPr>
          <w:rFonts w:ascii="Book Antiqua" w:eastAsia="Book Antiqua" w:hAnsi="Book Antiqua" w:cs="Book Antiqua"/>
          <w:color w:val="000000"/>
        </w:rPr>
        <w:t>mg.</w:t>
      </w:r>
      <w:r w:rsidR="00354097">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LD</w:t>
      </w:r>
      <w:r w:rsidR="00AE7974">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Low dose</w:t>
      </w:r>
      <w:r w:rsidR="00AE7974">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HD</w:t>
      </w:r>
      <w:r w:rsidR="00AE7974">
        <w:rPr>
          <w:rFonts w:ascii="Book Antiqua" w:eastAsia="Book Antiqua" w:hAnsi="Book Antiqua" w:cs="Book Antiqua"/>
          <w:color w:val="000000"/>
        </w:rPr>
        <w:t>:</w:t>
      </w:r>
      <w:r w:rsidR="00AE7974" w:rsidRPr="00AE7974">
        <w:rPr>
          <w:rFonts w:ascii="Book Antiqua" w:eastAsia="Book Antiqua" w:hAnsi="Book Antiqua" w:cs="Book Antiqua"/>
          <w:color w:val="000000"/>
        </w:rPr>
        <w:t xml:space="preserve"> </w:t>
      </w:r>
      <w:r w:rsidR="00AE7974" w:rsidRPr="000D7ABC">
        <w:rPr>
          <w:rFonts w:ascii="Book Antiqua" w:eastAsia="Book Antiqua" w:hAnsi="Book Antiqua" w:cs="Book Antiqua"/>
          <w:color w:val="000000"/>
        </w:rPr>
        <w:t>High dose</w:t>
      </w:r>
      <w:r w:rsidR="00AE7974">
        <w:rPr>
          <w:rFonts w:ascii="Book Antiqua" w:eastAsia="Book Antiqua" w:hAnsi="Book Antiqua" w:cs="Book Antiqua"/>
          <w:color w:val="000000"/>
        </w:rPr>
        <w:t xml:space="preserve">; EGD: </w:t>
      </w:r>
      <w:r w:rsidR="00AE7974" w:rsidRPr="000D7ABC">
        <w:rPr>
          <w:rFonts w:ascii="Book Antiqua" w:eastAsia="Book Antiqua" w:hAnsi="Book Antiqua" w:cs="Book Antiqua"/>
          <w:color w:val="000000"/>
        </w:rPr>
        <w:t>Esophagogastroduodenoscopy</w:t>
      </w:r>
      <w:r w:rsidR="00AE7974">
        <w:rPr>
          <w:rFonts w:ascii="Book Antiqua" w:eastAsia="Book Antiqua" w:hAnsi="Book Antiqua" w:cs="Book Antiqua"/>
          <w:color w:val="000000"/>
        </w:rPr>
        <w:t>.</w:t>
      </w:r>
    </w:p>
    <w:bookmarkEnd w:id="63"/>
    <w:bookmarkEnd w:id="64"/>
    <w:p w14:paraId="442FAD26" w14:textId="77777777" w:rsidR="00242D40" w:rsidRDefault="00242D40" w:rsidP="000D7ABC">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AE7974">
        <w:rPr>
          <w:rFonts w:ascii="Book Antiqua" w:eastAsia="Book Antiqua" w:hAnsi="Book Antiqua" w:cs="Book Antiqua"/>
          <w:b/>
          <w:bCs/>
          <w:noProof/>
          <w:color w:val="000000"/>
          <w:lang w:eastAsia="zh-CN"/>
        </w:rPr>
        <w:lastRenderedPageBreak/>
        <w:drawing>
          <wp:inline distT="0" distB="0" distL="0" distR="0" wp14:anchorId="548B2BEA" wp14:editId="0E33D676">
            <wp:extent cx="4392068" cy="3315401"/>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0092" cy="3321458"/>
                    </a:xfrm>
                    <a:prstGeom prst="rect">
                      <a:avLst/>
                    </a:prstGeom>
                  </pic:spPr>
                </pic:pic>
              </a:graphicData>
            </a:graphic>
          </wp:inline>
        </w:drawing>
      </w:r>
    </w:p>
    <w:p w14:paraId="74125D4C" w14:textId="582286CF" w:rsidR="00DC1DF0" w:rsidRPr="000D7ABC" w:rsidRDefault="009C5302" w:rsidP="00DC1DF0">
      <w:pPr>
        <w:snapToGrid w:val="0"/>
        <w:spacing w:line="360" w:lineRule="auto"/>
        <w:jc w:val="both"/>
        <w:rPr>
          <w:rFonts w:ascii="Book Antiqua" w:hAnsi="Book Antiqua"/>
        </w:rPr>
      </w:pPr>
      <w:r w:rsidRPr="000D7ABC">
        <w:rPr>
          <w:rFonts w:ascii="Book Antiqua" w:eastAsia="Book Antiqua" w:hAnsi="Book Antiqua" w:cs="Book Antiqua"/>
          <w:b/>
          <w:bCs/>
          <w:color w:val="000000"/>
        </w:rPr>
        <w:t>Figure 2</w:t>
      </w:r>
      <w:r w:rsidR="00242D40" w:rsidRPr="000D7ABC">
        <w:rPr>
          <w:rFonts w:ascii="Book Antiqua" w:eastAsia="Book Antiqua" w:hAnsi="Book Antiqua" w:cs="Book Antiqua"/>
          <w:b/>
          <w:bCs/>
          <w:color w:val="000000"/>
        </w:rPr>
        <w:t xml:space="preserve"> Entire </w:t>
      </w:r>
      <w:r w:rsidRPr="000D7ABC">
        <w:rPr>
          <w:rFonts w:ascii="Book Antiqua" w:eastAsia="Book Antiqua" w:hAnsi="Book Antiqua" w:cs="Book Antiqua"/>
          <w:b/>
          <w:bCs/>
          <w:color w:val="000000"/>
        </w:rPr>
        <w:t xml:space="preserve">group analysis. </w:t>
      </w:r>
      <w:r w:rsidR="00242D40" w:rsidRPr="000D7ABC">
        <w:rPr>
          <w:rFonts w:ascii="Book Antiqua" w:eastAsia="Book Antiqua" w:hAnsi="Book Antiqua" w:cs="Book Antiqua"/>
          <w:color w:val="000000"/>
        </w:rPr>
        <w:t xml:space="preserve">Odds ratios based on adjusted and unadjusted analysis comparing “Low </w:t>
      </w:r>
      <w:r w:rsidR="00AE7974"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sedation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63</w:t>
      </w:r>
      <w:r w:rsidR="00242D40" w:rsidRPr="000D7ABC">
        <w:rPr>
          <w:rFonts w:ascii="Book Antiqua" w:eastAsia="Book Antiqua" w:hAnsi="Book Antiqua" w:cs="Book Antiqua"/>
          <w:color w:val="000000"/>
        </w:rPr>
        <w:t xml:space="preserve">154) </w:t>
      </w:r>
      <w:r w:rsidR="00242D40" w:rsidRPr="000D7ABC">
        <w:rPr>
          <w:rFonts w:ascii="Book Antiqua" w:eastAsia="Book Antiqua" w:hAnsi="Book Antiqua" w:cs="Book Antiqua"/>
          <w:i/>
          <w:iCs/>
          <w:color w:val="000000"/>
        </w:rPr>
        <w:t>vs</w:t>
      </w:r>
      <w:r w:rsidR="00242D40" w:rsidRPr="000D7ABC">
        <w:rPr>
          <w:rFonts w:ascii="Book Antiqua" w:eastAsia="Book Antiqua" w:hAnsi="Book Antiqua" w:cs="Book Antiqua"/>
          <w:color w:val="000000"/>
        </w:rPr>
        <w:t xml:space="preserve"> “High </w:t>
      </w:r>
      <w:r w:rsidR="00AE7974"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sedation group (</w:t>
      </w:r>
      <w:r w:rsidR="00242D40" w:rsidRPr="000D7ABC">
        <w:rPr>
          <w:rFonts w:ascii="Book Antiqua" w:eastAsia="Book Antiqua" w:hAnsi="Book Antiqua" w:cs="Book Antiqua"/>
          <w:i/>
          <w:iCs/>
          <w:color w:val="000000"/>
        </w:rPr>
        <w:t>n</w:t>
      </w:r>
      <w:r w:rsidR="00AE7974">
        <w:rPr>
          <w:rFonts w:ascii="Book Antiqua" w:eastAsia="Book Antiqua" w:hAnsi="Book Antiqua" w:cs="Book Antiqua"/>
          <w:color w:val="000000"/>
        </w:rPr>
        <w:t xml:space="preserve"> = 307</w:t>
      </w:r>
      <w:r w:rsidR="00242D40" w:rsidRPr="000D7ABC">
        <w:rPr>
          <w:rFonts w:ascii="Book Antiqua" w:eastAsia="Book Antiqua" w:hAnsi="Book Antiqua" w:cs="Book Antiqua"/>
          <w:color w:val="000000"/>
        </w:rPr>
        <w:t xml:space="preserve">819) across all procedures. </w:t>
      </w:r>
      <w:r w:rsidR="00AE7974">
        <w:rPr>
          <w:rFonts w:ascii="Book Antiqua" w:eastAsia="Book Antiqua" w:hAnsi="Book Antiqua" w:cs="Book Antiqua"/>
          <w:color w:val="000000"/>
          <w:vertAlign w:val="superscript"/>
        </w:rPr>
        <w:t>1</w:t>
      </w:r>
      <w:r w:rsidR="00242D40" w:rsidRPr="000D7ABC">
        <w:rPr>
          <w:rFonts w:ascii="Book Antiqua" w:eastAsia="Book Antiqua" w:hAnsi="Book Antiqua" w:cs="Book Antiqua"/>
          <w:color w:val="000000"/>
        </w:rPr>
        <w:t xml:space="preserve">Adjusted </w:t>
      </w:r>
      <w:r w:rsidR="00DC1DF0" w:rsidRPr="000D7ABC">
        <w:rPr>
          <w:rFonts w:ascii="Book Antiqua" w:eastAsia="Book Antiqua" w:hAnsi="Book Antiqua" w:cs="Book Antiqua"/>
          <w:color w:val="000000"/>
        </w:rPr>
        <w:t>odds ratios</w:t>
      </w:r>
      <w:r w:rsidR="00DC1DF0">
        <w:rPr>
          <w:rFonts w:ascii="Book Antiqua" w:eastAsia="Book Antiqua" w:hAnsi="Book Antiqua" w:cs="Book Antiqua"/>
          <w:color w:val="000000"/>
        </w:rPr>
        <w:t xml:space="preserve"> and unadjusted odds ratios</w:t>
      </w:r>
      <w:r w:rsidR="00242D40" w:rsidRPr="000D7ABC">
        <w:rPr>
          <w:rFonts w:ascii="Book Antiqua" w:eastAsia="Book Antiqua" w:hAnsi="Book Antiqua" w:cs="Book Antiqua"/>
          <w:color w:val="000000"/>
        </w:rPr>
        <w:t xml:space="preserve"> for all procedures</w:t>
      </w:r>
      <w:r w:rsidR="00DC1DF0">
        <w:rPr>
          <w:rFonts w:ascii="Book Antiqua" w:eastAsia="Book Antiqua" w:hAnsi="Book Antiqua" w:cs="Book Antiqua"/>
          <w:color w:val="000000"/>
        </w:rPr>
        <w:t xml:space="preserve"> requiring low dose sedation </w:t>
      </w:r>
      <w:r w:rsidR="00DC1DF0" w:rsidRPr="00DC1DF0">
        <w:rPr>
          <w:rFonts w:ascii="Book Antiqua" w:eastAsia="Book Antiqua" w:hAnsi="Book Antiqua" w:cs="Book Antiqua"/>
          <w:i/>
          <w:color w:val="000000"/>
        </w:rPr>
        <w:t>vs</w:t>
      </w:r>
      <w:r w:rsidR="00242D40" w:rsidRPr="000D7ABC">
        <w:rPr>
          <w:rFonts w:ascii="Book Antiqua" w:eastAsia="Book Antiqua" w:hAnsi="Book Antiqua" w:cs="Book Antiqua"/>
          <w:color w:val="000000"/>
        </w:rPr>
        <w:t xml:space="preserve"> high dose sedation. </w:t>
      </w:r>
      <w:r w:rsidR="00AE7974" w:rsidRPr="00AE7974">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 xml:space="preserve">Other site: Ambulatory surgery center, hospital ward, </w:t>
      </w:r>
      <w:r w:rsidR="00DC1DF0" w:rsidRPr="000D7ABC">
        <w:rPr>
          <w:rFonts w:ascii="Book Antiqua" w:eastAsia="Book Antiqua" w:hAnsi="Book Antiqua" w:cs="Book Antiqua"/>
          <w:color w:val="000000"/>
        </w:rPr>
        <w:t>intensive care units</w:t>
      </w:r>
      <w:r w:rsidR="00242D40" w:rsidRPr="000D7ABC">
        <w:rPr>
          <w:rFonts w:ascii="Book Antiqua" w:eastAsia="Book Antiqua" w:hAnsi="Book Antiqua" w:cs="Book Antiqua"/>
          <w:color w:val="000000"/>
        </w:rPr>
        <w:t>, and radiology suite.</w:t>
      </w:r>
      <w:r w:rsidR="00DC1DF0" w:rsidRPr="00DC1DF0">
        <w:rPr>
          <w:rFonts w:ascii="Book Antiqua" w:eastAsia="Book Antiqua" w:hAnsi="Book Antiqua" w:cs="Book Antiqua"/>
          <w:color w:val="000000"/>
        </w:rPr>
        <w:t xml:space="preserve"> </w:t>
      </w:r>
      <w:r w:rsidR="00DC1DF0">
        <w:rPr>
          <w:rFonts w:ascii="Book Antiqua" w:eastAsia="Book Antiqua" w:hAnsi="Book Antiqua" w:cs="Book Antiqua"/>
          <w:color w:val="000000"/>
        </w:rPr>
        <w:t xml:space="preserve">EGD: </w:t>
      </w:r>
      <w:r w:rsidR="00DC1DF0" w:rsidRPr="000D7ABC">
        <w:rPr>
          <w:rFonts w:ascii="Book Antiqua" w:eastAsia="Book Antiqua" w:hAnsi="Book Antiqua" w:cs="Book Antiqua"/>
          <w:color w:val="000000"/>
        </w:rPr>
        <w:t>Esophagogastroduodenoscopy</w:t>
      </w:r>
      <w:r w:rsidR="00DC1DF0">
        <w:rPr>
          <w:rFonts w:ascii="Book Antiqua" w:eastAsia="Book Antiqua" w:hAnsi="Book Antiqua" w:cs="Book Antiqua"/>
          <w:color w:val="000000"/>
        </w:rPr>
        <w:t>; ASA:</w:t>
      </w:r>
      <w:r w:rsidR="00DC1DF0" w:rsidRPr="00DC1DF0">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American Society of Anesthesia Class</w:t>
      </w:r>
      <w:r w:rsidR="00BC071B">
        <w:rPr>
          <w:rFonts w:ascii="Book Antiqua" w:eastAsia="Book Antiqua" w:hAnsi="Book Antiqua" w:cs="Book Antiqua"/>
          <w:color w:val="000000"/>
        </w:rPr>
        <w:t>; OR: Odds ratio; CI:</w:t>
      </w:r>
      <w:bookmarkStart w:id="65" w:name="OLE_LINK311"/>
      <w:bookmarkStart w:id="66" w:name="OLE_LINK312"/>
      <w:bookmarkStart w:id="67" w:name="OLE_LINK1422"/>
      <w:bookmarkStart w:id="68" w:name="OLE_LINK1523"/>
      <w:bookmarkStart w:id="69" w:name="OLE_LINK1425"/>
      <w:bookmarkStart w:id="70" w:name="OLE_LINK1488"/>
      <w:bookmarkStart w:id="71" w:name="OLE_LINK1535"/>
      <w:bookmarkStart w:id="72" w:name="OLE_LINK1417"/>
      <w:bookmarkStart w:id="73" w:name="OLE_LINK2624"/>
      <w:r w:rsidR="00BC071B" w:rsidRPr="00BC071B">
        <w:rPr>
          <w:rFonts w:ascii="Book Antiqua" w:hAnsi="Book Antiqua"/>
        </w:rPr>
        <w:t xml:space="preserve"> </w:t>
      </w:r>
      <w:r w:rsidR="00BC071B" w:rsidRPr="00663BB7">
        <w:rPr>
          <w:rFonts w:ascii="Book Antiqua" w:hAnsi="Book Antiqua"/>
        </w:rPr>
        <w:t>Confidence interval</w:t>
      </w:r>
      <w:bookmarkEnd w:id="65"/>
      <w:bookmarkEnd w:id="66"/>
      <w:bookmarkEnd w:id="67"/>
      <w:bookmarkEnd w:id="68"/>
      <w:bookmarkEnd w:id="69"/>
      <w:bookmarkEnd w:id="70"/>
      <w:bookmarkEnd w:id="71"/>
      <w:bookmarkEnd w:id="72"/>
      <w:bookmarkEnd w:id="73"/>
      <w:r w:rsidR="00BC071B">
        <w:rPr>
          <w:rFonts w:ascii="Book Antiqua" w:hAnsi="Book Antiqua"/>
        </w:rPr>
        <w:t>.</w:t>
      </w:r>
    </w:p>
    <w:p w14:paraId="7F922C49" w14:textId="77777777" w:rsidR="00A77B3E" w:rsidRPr="000D7ABC" w:rsidRDefault="00A77B3E" w:rsidP="000D7ABC">
      <w:pPr>
        <w:snapToGrid w:val="0"/>
        <w:spacing w:line="360" w:lineRule="auto"/>
        <w:jc w:val="both"/>
        <w:rPr>
          <w:rFonts w:ascii="Book Antiqua" w:hAnsi="Book Antiqua"/>
        </w:rPr>
      </w:pPr>
    </w:p>
    <w:p w14:paraId="25B9DA24" w14:textId="77777777" w:rsidR="00242D40" w:rsidRDefault="00242D40" w:rsidP="000D7ABC">
      <w:pPr>
        <w:snapToGrid w:val="0"/>
        <w:spacing w:line="360" w:lineRule="auto"/>
        <w:jc w:val="both"/>
        <w:rPr>
          <w:rFonts w:ascii="Book Antiqua" w:hAnsi="Book Antiqua"/>
        </w:rPr>
      </w:pPr>
      <w:r>
        <w:rPr>
          <w:rFonts w:ascii="Book Antiqua" w:hAnsi="Book Antiqua"/>
        </w:rPr>
        <w:br w:type="page"/>
      </w:r>
      <w:r w:rsidR="00DC1DF0">
        <w:rPr>
          <w:rFonts w:ascii="Book Antiqua" w:hAnsi="Book Antiqua"/>
          <w:noProof/>
          <w:lang w:eastAsia="zh-CN"/>
        </w:rPr>
        <w:lastRenderedPageBreak/>
        <w:drawing>
          <wp:inline distT="0" distB="0" distL="0" distR="0" wp14:anchorId="514BCDDA" wp14:editId="642500BB">
            <wp:extent cx="5486400" cy="20370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037080"/>
                    </a:xfrm>
                    <a:prstGeom prst="rect">
                      <a:avLst/>
                    </a:prstGeom>
                  </pic:spPr>
                </pic:pic>
              </a:graphicData>
            </a:graphic>
          </wp:inline>
        </w:drawing>
      </w:r>
    </w:p>
    <w:p w14:paraId="65F26706" w14:textId="547DE5CD" w:rsidR="00DC1DF0" w:rsidRPr="00DC1DF0" w:rsidRDefault="009C5302" w:rsidP="00DC1DF0">
      <w:pPr>
        <w:snapToGrid w:val="0"/>
        <w:spacing w:line="360" w:lineRule="auto"/>
        <w:jc w:val="both"/>
        <w:rPr>
          <w:rFonts w:ascii="Book Antiqua" w:eastAsia="Book Antiqua" w:hAnsi="Book Antiqua" w:cs="Book Antiqua"/>
          <w:color w:val="000000"/>
        </w:rPr>
      </w:pPr>
      <w:r w:rsidRPr="000D7ABC">
        <w:rPr>
          <w:rFonts w:ascii="Book Antiqua" w:eastAsia="Book Antiqua" w:hAnsi="Book Antiqua" w:cs="Book Antiqua"/>
          <w:b/>
          <w:bCs/>
          <w:color w:val="000000"/>
        </w:rPr>
        <w:t>Figure 3</w:t>
      </w:r>
      <w:r w:rsidR="00242D40" w:rsidRPr="000D7ABC">
        <w:rPr>
          <w:rFonts w:ascii="Book Antiqua" w:eastAsia="Book Antiqua" w:hAnsi="Book Antiqua" w:cs="Book Antiqua"/>
          <w:b/>
          <w:bCs/>
          <w:color w:val="000000"/>
        </w:rPr>
        <w:t xml:space="preserve"> Comparison of </w:t>
      </w:r>
      <w:r w:rsidR="00DC1DF0" w:rsidRPr="00DC1DF0">
        <w:rPr>
          <w:rFonts w:ascii="Book Antiqua" w:eastAsia="Book Antiqua" w:hAnsi="Book Antiqua" w:cs="Book Antiqua"/>
          <w:b/>
          <w:color w:val="000000"/>
        </w:rPr>
        <w:t>esophagogastroduodenoscopy</w:t>
      </w:r>
      <w:r w:rsidR="00242D40" w:rsidRPr="000D7ABC">
        <w:rPr>
          <w:rFonts w:ascii="Book Antiqua" w:eastAsia="Book Antiqua" w:hAnsi="Book Antiqua" w:cs="Book Antiqua"/>
          <w:b/>
          <w:bCs/>
          <w:color w:val="000000"/>
        </w:rPr>
        <w:t xml:space="preserve"> and </w:t>
      </w:r>
      <w:r w:rsidR="00DC1DF0">
        <w:rPr>
          <w:rFonts w:ascii="Book Antiqua" w:eastAsia="Book Antiqua" w:hAnsi="Book Antiqua" w:cs="Book Antiqua"/>
          <w:b/>
          <w:bCs/>
          <w:color w:val="000000"/>
        </w:rPr>
        <w:t>colonoscopy</w:t>
      </w:r>
      <w:r w:rsidR="00242D40" w:rsidRPr="000D7ABC">
        <w:rPr>
          <w:rFonts w:ascii="Book Antiqua" w:eastAsia="Book Antiqua" w:hAnsi="Book Antiqua" w:cs="Book Antiqua"/>
          <w:b/>
          <w:bCs/>
          <w:color w:val="000000"/>
        </w:rPr>
        <w:t xml:space="preserve"> </w:t>
      </w:r>
      <w:r w:rsidRPr="000D7ABC">
        <w:rPr>
          <w:rFonts w:ascii="Book Antiqua" w:eastAsia="Book Antiqua" w:hAnsi="Book Antiqua" w:cs="Book Antiqua"/>
          <w:b/>
          <w:bCs/>
          <w:color w:val="000000"/>
        </w:rPr>
        <w:t>groups</w:t>
      </w:r>
      <w:r w:rsidR="00242D40" w:rsidRPr="000D7ABC">
        <w:rPr>
          <w:rFonts w:ascii="Book Antiqua" w:eastAsia="Book Antiqua" w:hAnsi="Book Antiqua" w:cs="Book Antiqua"/>
          <w:b/>
          <w:bCs/>
          <w:color w:val="000000"/>
        </w:rPr>
        <w:t xml:space="preserve">. </w:t>
      </w:r>
      <w:r w:rsidR="00DC1DF0" w:rsidRPr="00DC1DF0">
        <w:rPr>
          <w:rFonts w:ascii="Book Antiqua" w:eastAsia="Book Antiqua" w:hAnsi="Book Antiqua" w:cs="Book Antiqua"/>
          <w:bCs/>
          <w:color w:val="000000"/>
        </w:rPr>
        <w:t xml:space="preserve">A: </w:t>
      </w:r>
      <w:r w:rsidR="00DC1DF0" w:rsidRPr="00DC1DF0">
        <w:rPr>
          <w:rFonts w:ascii="Book Antiqua" w:eastAsia="Book Antiqua" w:hAnsi="Book Antiqua" w:cs="Book Antiqua"/>
          <w:color w:val="000000"/>
        </w:rPr>
        <w:t xml:space="preserve">Esophagogastroduodenoscopy; B: </w:t>
      </w:r>
      <w:r w:rsidR="00DC1DF0" w:rsidRPr="00DC1DF0">
        <w:rPr>
          <w:rFonts w:ascii="Book Antiqua" w:eastAsia="Book Antiqua" w:hAnsi="Book Antiqua" w:cs="Book Antiqua"/>
          <w:bCs/>
          <w:color w:val="000000"/>
        </w:rPr>
        <w:t>Colonoscopy.</w:t>
      </w:r>
      <w:r w:rsidR="00DC1DF0">
        <w:rPr>
          <w:rFonts w:ascii="Book Antiqua" w:hAnsi="Book Antiqua" w:cs="Book Antiqua" w:hint="eastAsia"/>
          <w:bCs/>
          <w:color w:val="000000"/>
          <w:lang w:eastAsia="zh-CN"/>
        </w:rPr>
        <w:t xml:space="preserve"> </w:t>
      </w:r>
      <w:r w:rsidR="00242D40" w:rsidRPr="000D7ABC">
        <w:rPr>
          <w:rFonts w:ascii="Book Antiqua" w:eastAsia="Book Antiqua" w:hAnsi="Book Antiqua" w:cs="Book Antiqua"/>
          <w:color w:val="000000"/>
        </w:rPr>
        <w:t xml:space="preserve">Odds ratios based on adjusted and unadjusted analysis comparing “High </w:t>
      </w:r>
      <w:r w:rsidR="00DC1DF0"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sedation group</w:t>
      </w:r>
      <w:r w:rsidR="004B6FEB">
        <w:rPr>
          <w:rFonts w:ascii="Book Antiqua" w:eastAsia="Book Antiqua" w:hAnsi="Book Antiqua" w:cs="Book Antiqua"/>
          <w:color w:val="000000"/>
        </w:rPr>
        <w:t xml:space="preserve"> and</w:t>
      </w:r>
      <w:r w:rsidR="00242D40" w:rsidRPr="000D7ABC">
        <w:rPr>
          <w:rFonts w:ascii="Book Antiqua" w:eastAsia="Book Antiqua" w:hAnsi="Book Antiqua" w:cs="Book Antiqua"/>
          <w:color w:val="000000"/>
        </w:rPr>
        <w:t xml:space="preserve"> “Low </w:t>
      </w:r>
      <w:r w:rsidR="00DC1DF0" w:rsidRPr="000D7ABC">
        <w:rPr>
          <w:rFonts w:ascii="Book Antiqua" w:eastAsia="Book Antiqua" w:hAnsi="Book Antiqua" w:cs="Book Antiqua"/>
          <w:color w:val="000000"/>
        </w:rPr>
        <w:t>dose</w:t>
      </w:r>
      <w:r w:rsidR="00242D40" w:rsidRPr="000D7ABC">
        <w:rPr>
          <w:rFonts w:ascii="Book Antiqua" w:eastAsia="Book Antiqua" w:hAnsi="Book Antiqua" w:cs="Book Antiqua"/>
          <w:color w:val="000000"/>
        </w:rPr>
        <w:t xml:space="preserve">” sedation group during </w:t>
      </w:r>
      <w:r w:rsidR="00DC1DF0" w:rsidRPr="00DC1DF0">
        <w:rPr>
          <w:rFonts w:ascii="Book Antiqua" w:eastAsia="Book Antiqua" w:hAnsi="Book Antiqua" w:cs="Book Antiqua"/>
          <w:color w:val="000000"/>
        </w:rPr>
        <w:t>esophagogastroduodenoscopy</w:t>
      </w:r>
      <w:r w:rsidR="00242D40" w:rsidRPr="000D7ABC">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High dose</w:t>
      </w:r>
      <w:r w:rsidR="00DC1DF0">
        <w:rPr>
          <w:rFonts w:ascii="Book Antiqua" w:eastAsia="Book Antiqua" w:hAnsi="Book Antiqua" w:cs="Book Antiqua"/>
          <w:color w:val="000000"/>
        </w:rPr>
        <w:t xml:space="preserve"> group = 113281; </w:t>
      </w:r>
      <w:r w:rsidR="00DC1DF0" w:rsidRPr="000D7ABC">
        <w:rPr>
          <w:rFonts w:ascii="Book Antiqua" w:eastAsia="Book Antiqua" w:hAnsi="Book Antiqua" w:cs="Book Antiqua"/>
          <w:color w:val="000000"/>
        </w:rPr>
        <w:t>Low dose</w:t>
      </w:r>
      <w:r w:rsidR="00DC1DF0">
        <w:rPr>
          <w:rFonts w:ascii="Book Antiqua" w:eastAsia="Book Antiqua" w:hAnsi="Book Antiqua" w:cs="Book Antiqua"/>
          <w:color w:val="000000"/>
        </w:rPr>
        <w:t xml:space="preserve"> group = 25146) and during colonoscopy </w:t>
      </w:r>
      <w:r w:rsidR="00242D40" w:rsidRPr="000D7ABC">
        <w:rPr>
          <w:rFonts w:ascii="Book Antiqua" w:eastAsia="Book Antiqua" w:hAnsi="Book Antiqua" w:cs="Book Antiqua"/>
          <w:color w:val="000000"/>
        </w:rPr>
        <w:t>(</w:t>
      </w:r>
      <w:r w:rsidR="00DC1DF0" w:rsidRPr="000D7ABC">
        <w:rPr>
          <w:rFonts w:ascii="Book Antiqua" w:eastAsia="Book Antiqua" w:hAnsi="Book Antiqua" w:cs="Book Antiqua"/>
          <w:color w:val="000000"/>
        </w:rPr>
        <w:t>High dose</w:t>
      </w:r>
      <w:r w:rsidR="00DC1DF0">
        <w:rPr>
          <w:rFonts w:ascii="Book Antiqua" w:eastAsia="Book Antiqua" w:hAnsi="Book Antiqua" w:cs="Book Antiqua"/>
          <w:color w:val="000000"/>
        </w:rPr>
        <w:t xml:space="preserve"> group = 194684; </w:t>
      </w:r>
      <w:r w:rsidR="00DC1DF0" w:rsidRPr="000D7ABC">
        <w:rPr>
          <w:rFonts w:ascii="Book Antiqua" w:eastAsia="Book Antiqua" w:hAnsi="Book Antiqua" w:cs="Book Antiqua"/>
          <w:color w:val="000000"/>
        </w:rPr>
        <w:t>Low dose</w:t>
      </w:r>
      <w:r w:rsidR="00DC1DF0">
        <w:rPr>
          <w:rFonts w:ascii="Book Antiqua" w:eastAsia="Book Antiqua" w:hAnsi="Book Antiqua" w:cs="Book Antiqua"/>
          <w:color w:val="000000"/>
        </w:rPr>
        <w:t xml:space="preserve"> group = 37</w:t>
      </w:r>
      <w:r w:rsidR="00242D40" w:rsidRPr="000D7ABC">
        <w:rPr>
          <w:rFonts w:ascii="Book Antiqua" w:eastAsia="Book Antiqua" w:hAnsi="Book Antiqua" w:cs="Book Antiqua"/>
          <w:color w:val="000000"/>
        </w:rPr>
        <w:t xml:space="preserve">991). </w:t>
      </w:r>
      <w:r w:rsidR="00DC1DF0">
        <w:rPr>
          <w:rFonts w:ascii="Book Antiqua" w:eastAsia="Book Antiqua" w:hAnsi="Book Antiqua" w:cs="Book Antiqua"/>
          <w:color w:val="000000"/>
          <w:vertAlign w:val="superscript"/>
        </w:rPr>
        <w:t>1</w:t>
      </w:r>
      <w:r w:rsidR="00242D40" w:rsidRPr="000D7ABC">
        <w:rPr>
          <w:rFonts w:ascii="Book Antiqua" w:eastAsia="Book Antiqua" w:hAnsi="Book Antiqua" w:cs="Book Antiqua"/>
          <w:color w:val="000000"/>
        </w:rPr>
        <w:t xml:space="preserve">Adjusted </w:t>
      </w:r>
      <w:r w:rsidR="00DC1DF0">
        <w:rPr>
          <w:rFonts w:ascii="Book Antiqua" w:eastAsia="Book Antiqua" w:hAnsi="Book Antiqua" w:cs="Book Antiqua"/>
          <w:color w:val="000000"/>
        </w:rPr>
        <w:t>odds ratios and unadjusted odds ratios</w:t>
      </w:r>
      <w:r w:rsidR="00242D40" w:rsidRPr="000D7ABC">
        <w:rPr>
          <w:rFonts w:ascii="Book Antiqua" w:eastAsia="Book Antiqua" w:hAnsi="Book Antiqua" w:cs="Book Antiqua"/>
          <w:color w:val="000000"/>
        </w:rPr>
        <w:t xml:space="preserve"> for all procedures</w:t>
      </w:r>
      <w:r w:rsidR="00DC1DF0">
        <w:rPr>
          <w:rFonts w:ascii="Book Antiqua" w:eastAsia="Book Antiqua" w:hAnsi="Book Antiqua" w:cs="Book Antiqua"/>
          <w:color w:val="000000"/>
        </w:rPr>
        <w:t xml:space="preserve"> requiring low dose sedation </w:t>
      </w:r>
      <w:r w:rsidR="00DC1DF0" w:rsidRPr="00DC1DF0">
        <w:rPr>
          <w:rFonts w:ascii="Book Antiqua" w:eastAsia="Book Antiqua" w:hAnsi="Book Antiqua" w:cs="Book Antiqua"/>
          <w:i/>
          <w:color w:val="000000"/>
        </w:rPr>
        <w:t>vs</w:t>
      </w:r>
      <w:r w:rsidR="00242D40" w:rsidRPr="00DC1DF0">
        <w:rPr>
          <w:rFonts w:ascii="Book Antiqua" w:eastAsia="Book Antiqua" w:hAnsi="Book Antiqua" w:cs="Book Antiqua"/>
          <w:i/>
          <w:color w:val="000000"/>
        </w:rPr>
        <w:t xml:space="preserve"> </w:t>
      </w:r>
      <w:r w:rsidR="00242D40" w:rsidRPr="000D7ABC">
        <w:rPr>
          <w:rFonts w:ascii="Book Antiqua" w:eastAsia="Book Antiqua" w:hAnsi="Book Antiqua" w:cs="Book Antiqua"/>
          <w:color w:val="000000"/>
        </w:rPr>
        <w:t>high dose sedation</w:t>
      </w:r>
      <w:r w:rsidR="00BC071B">
        <w:rPr>
          <w:rFonts w:ascii="Book Antiqua" w:eastAsia="Book Antiqua" w:hAnsi="Book Antiqua" w:cs="Book Antiqua"/>
          <w:color w:val="000000"/>
        </w:rPr>
        <w:t>;</w:t>
      </w:r>
      <w:r w:rsidR="00242D40" w:rsidRPr="000D7ABC">
        <w:rPr>
          <w:rFonts w:ascii="Book Antiqua" w:eastAsia="Book Antiqua" w:hAnsi="Book Antiqua" w:cs="Book Antiqua"/>
          <w:color w:val="000000"/>
        </w:rPr>
        <w:t xml:space="preserve"> </w:t>
      </w:r>
      <w:r w:rsidR="00DC1DF0" w:rsidRPr="00DC1DF0">
        <w:rPr>
          <w:rFonts w:ascii="Book Antiqua" w:eastAsia="Book Antiqua" w:hAnsi="Book Antiqua" w:cs="Book Antiqua"/>
          <w:color w:val="000000"/>
          <w:vertAlign w:val="superscript"/>
        </w:rPr>
        <w:t>2</w:t>
      </w:r>
      <w:r w:rsidR="00242D40" w:rsidRPr="000D7ABC">
        <w:rPr>
          <w:rFonts w:ascii="Book Antiqua" w:eastAsia="Book Antiqua" w:hAnsi="Book Antiqua" w:cs="Book Antiqua"/>
          <w:color w:val="000000"/>
        </w:rPr>
        <w:t>Other site: Ambulatory surgery center, hospital</w:t>
      </w:r>
      <w:r w:rsidR="000D7ABC" w:rsidRPr="000D7ABC">
        <w:rPr>
          <w:rFonts w:ascii="Book Antiqua" w:eastAsia="Book Antiqua" w:hAnsi="Book Antiqua" w:cs="Book Antiqua"/>
          <w:color w:val="000000"/>
        </w:rPr>
        <w:t xml:space="preserve"> ward, </w:t>
      </w:r>
      <w:r w:rsidR="00DC1DF0" w:rsidRPr="000D7ABC">
        <w:rPr>
          <w:rFonts w:ascii="Book Antiqua" w:eastAsia="Book Antiqua" w:hAnsi="Book Antiqua" w:cs="Book Antiqua"/>
          <w:color w:val="000000"/>
        </w:rPr>
        <w:t>intensive care units</w:t>
      </w:r>
      <w:r w:rsidR="000D7ABC" w:rsidRPr="000D7ABC">
        <w:rPr>
          <w:rFonts w:ascii="Book Antiqua" w:eastAsia="Book Antiqua" w:hAnsi="Book Antiqua" w:cs="Book Antiqua"/>
          <w:color w:val="000000"/>
        </w:rPr>
        <w:t>, and radiology suite</w:t>
      </w:r>
      <w:r w:rsidR="00242D40">
        <w:rPr>
          <w:rFonts w:ascii="Book Antiqua" w:eastAsia="Book Antiqua" w:hAnsi="Book Antiqua" w:cs="Book Antiqua"/>
          <w:color w:val="000000"/>
        </w:rPr>
        <w:t>.</w:t>
      </w:r>
      <w:r w:rsidR="00DC1DF0">
        <w:rPr>
          <w:rFonts w:ascii="Book Antiqua" w:hAnsi="Book Antiqua" w:cs="Book Antiqua" w:hint="eastAsia"/>
          <w:bCs/>
          <w:color w:val="000000"/>
          <w:lang w:eastAsia="zh-CN"/>
        </w:rPr>
        <w:t xml:space="preserve"> </w:t>
      </w:r>
      <w:r w:rsidR="00DC1DF0" w:rsidRPr="000D7ABC">
        <w:rPr>
          <w:rFonts w:ascii="Book Antiqua" w:eastAsia="Book Antiqua" w:hAnsi="Book Antiqua" w:cs="Book Antiqua"/>
          <w:color w:val="000000"/>
        </w:rPr>
        <w:t>LD</w:t>
      </w:r>
      <w:r w:rsidR="00DC1DF0">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Low dose</w:t>
      </w:r>
      <w:r w:rsidR="00DC1DF0">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HD</w:t>
      </w:r>
      <w:r w:rsidR="00DC1DF0">
        <w:rPr>
          <w:rFonts w:ascii="Book Antiqua" w:eastAsia="Book Antiqua" w:hAnsi="Book Antiqua" w:cs="Book Antiqua"/>
          <w:color w:val="000000"/>
        </w:rPr>
        <w:t>:</w:t>
      </w:r>
      <w:r w:rsidR="00DC1DF0" w:rsidRPr="00AE7974">
        <w:rPr>
          <w:rFonts w:ascii="Book Antiqua" w:eastAsia="Book Antiqua" w:hAnsi="Book Antiqua" w:cs="Book Antiqua"/>
          <w:color w:val="000000"/>
        </w:rPr>
        <w:t xml:space="preserve"> </w:t>
      </w:r>
      <w:r w:rsidR="00DC1DF0" w:rsidRPr="000D7ABC">
        <w:rPr>
          <w:rFonts w:ascii="Book Antiqua" w:eastAsia="Book Antiqua" w:hAnsi="Book Antiqua" w:cs="Book Antiqua"/>
          <w:color w:val="000000"/>
        </w:rPr>
        <w:t>High dose</w:t>
      </w:r>
      <w:r w:rsidR="00DC1DF0">
        <w:rPr>
          <w:rFonts w:ascii="Book Antiqua" w:eastAsia="Book Antiqua" w:hAnsi="Book Antiqua" w:cs="Book Antiqua"/>
          <w:color w:val="000000"/>
        </w:rPr>
        <w:t xml:space="preserve">; EGD: </w:t>
      </w:r>
      <w:r w:rsidR="00DC1DF0" w:rsidRPr="000D7ABC">
        <w:rPr>
          <w:rFonts w:ascii="Book Antiqua" w:eastAsia="Book Antiqua" w:hAnsi="Book Antiqua" w:cs="Book Antiqua"/>
          <w:color w:val="000000"/>
        </w:rPr>
        <w:t>Esophagogastroduodenoscopy</w:t>
      </w:r>
      <w:r w:rsidR="007C6147">
        <w:rPr>
          <w:rFonts w:ascii="Book Antiqua" w:eastAsia="Book Antiqua" w:hAnsi="Book Antiqua" w:cs="Book Antiqua"/>
          <w:color w:val="000000"/>
        </w:rPr>
        <w:t>;</w:t>
      </w:r>
      <w:r w:rsidR="007C6147" w:rsidRPr="007C6147">
        <w:rPr>
          <w:rFonts w:ascii="Book Antiqua" w:eastAsia="Book Antiqua" w:hAnsi="Book Antiqua" w:cs="Book Antiqua"/>
          <w:color w:val="000000"/>
        </w:rPr>
        <w:t xml:space="preserve"> </w:t>
      </w:r>
      <w:r w:rsidR="007C6147">
        <w:rPr>
          <w:rFonts w:ascii="Book Antiqua" w:eastAsia="Book Antiqua" w:hAnsi="Book Antiqua" w:cs="Book Antiqua"/>
          <w:color w:val="000000"/>
        </w:rPr>
        <w:t>OR: Odds ratio; CI:</w:t>
      </w:r>
      <w:r w:rsidR="007C6147" w:rsidRPr="00BC071B">
        <w:rPr>
          <w:rFonts w:ascii="Book Antiqua" w:hAnsi="Book Antiqua"/>
        </w:rPr>
        <w:t xml:space="preserve"> </w:t>
      </w:r>
      <w:r w:rsidR="007C6147" w:rsidRPr="00663BB7">
        <w:rPr>
          <w:rFonts w:ascii="Book Antiqua" w:hAnsi="Book Antiqua"/>
        </w:rPr>
        <w:t>Confidence interval</w:t>
      </w:r>
      <w:r w:rsidR="007C6147">
        <w:rPr>
          <w:rFonts w:ascii="Book Antiqua" w:hAnsi="Book Antiqua"/>
        </w:rPr>
        <w:t>.</w:t>
      </w:r>
    </w:p>
    <w:p w14:paraId="1F674A1E" w14:textId="77777777" w:rsidR="00242D40" w:rsidRPr="000D7ABC" w:rsidRDefault="00242D40" w:rsidP="000D7ABC">
      <w:pPr>
        <w:snapToGrid w:val="0"/>
        <w:spacing w:line="360" w:lineRule="auto"/>
        <w:jc w:val="both"/>
        <w:rPr>
          <w:rFonts w:ascii="Book Antiqua" w:eastAsia="Book Antiqua" w:hAnsi="Book Antiqua" w:cs="Book Antiqua"/>
          <w:color w:val="000000"/>
        </w:rPr>
        <w:sectPr w:rsidR="00242D40" w:rsidRPr="000D7ABC"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p>
    <w:p w14:paraId="58931AD1" w14:textId="77777777" w:rsidR="000D7ABC" w:rsidRPr="000D7ABC" w:rsidRDefault="000D7ABC" w:rsidP="000D7ABC">
      <w:pPr>
        <w:snapToGrid w:val="0"/>
        <w:spacing w:line="360" w:lineRule="auto"/>
        <w:jc w:val="both"/>
        <w:rPr>
          <w:rFonts w:ascii="Book Antiqua" w:eastAsia="Book Antiqua" w:hAnsi="Book Antiqua" w:cs="Book Antiqua"/>
          <w:b/>
          <w:color w:val="000000"/>
        </w:rPr>
      </w:pPr>
      <w:r w:rsidRPr="000D7ABC">
        <w:rPr>
          <w:rFonts w:ascii="Book Antiqua" w:eastAsia="Book Antiqua" w:hAnsi="Book Antiqua" w:cs="Book Antiqua"/>
          <w:b/>
          <w:color w:val="000000"/>
        </w:rPr>
        <w:lastRenderedPageBreak/>
        <w:t xml:space="preserve">Table 1 Demographic and </w:t>
      </w:r>
      <w:r w:rsidR="00DC1DF0" w:rsidRPr="000D7ABC">
        <w:rPr>
          <w:rFonts w:ascii="Book Antiqua" w:eastAsia="Book Antiqua" w:hAnsi="Book Antiqua" w:cs="Book Antiqua"/>
          <w:b/>
          <w:color w:val="000000"/>
        </w:rPr>
        <w:t>clinical characteristics of low dose and high dose sedation groups</w:t>
      </w:r>
    </w:p>
    <w:tbl>
      <w:tblPr>
        <w:tblStyle w:val="4-1"/>
        <w:tblW w:w="12429" w:type="dxa"/>
        <w:jc w:val="center"/>
        <w:tblBorders>
          <w:top w:val="single" w:sz="4" w:space="0" w:color="4F81BD" w:themeColor="accent1"/>
          <w:left w:val="none" w:sz="0" w:space="0" w:color="auto"/>
          <w:bottom w:val="single" w:sz="4" w:space="0" w:color="4F81BD" w:themeColor="accent1"/>
          <w:right w:val="none" w:sz="0" w:space="0" w:color="auto"/>
          <w:insideH w:val="none" w:sz="0" w:space="0" w:color="auto"/>
        </w:tblBorders>
        <w:tblLayout w:type="fixed"/>
        <w:tblLook w:val="04A0" w:firstRow="1" w:lastRow="0" w:firstColumn="1" w:lastColumn="0" w:noHBand="0" w:noVBand="1"/>
      </w:tblPr>
      <w:tblGrid>
        <w:gridCol w:w="2003"/>
        <w:gridCol w:w="2127"/>
        <w:gridCol w:w="1984"/>
        <w:gridCol w:w="1276"/>
        <w:gridCol w:w="1701"/>
        <w:gridCol w:w="1984"/>
        <w:gridCol w:w="1354"/>
      </w:tblGrid>
      <w:tr w:rsidR="00DC1DF0" w:rsidRPr="000D7ABC" w14:paraId="2053A749" w14:textId="77777777" w:rsidTr="00FE7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tcBorders>
              <w:top w:val="single" w:sz="4" w:space="0" w:color="000000" w:themeColor="text1"/>
              <w:left w:val="none" w:sz="0" w:space="0" w:color="auto"/>
              <w:bottom w:val="single" w:sz="4" w:space="0" w:color="000000" w:themeColor="text1"/>
            </w:tcBorders>
            <w:shd w:val="clear" w:color="auto" w:fill="auto"/>
          </w:tcPr>
          <w:p w14:paraId="1E78AD6D" w14:textId="77777777" w:rsidR="000D7ABC" w:rsidRPr="00623AEC" w:rsidRDefault="00DC1DF0" w:rsidP="00623AEC">
            <w:pPr>
              <w:snapToGrid w:val="0"/>
              <w:spacing w:line="360" w:lineRule="auto"/>
              <w:jc w:val="both"/>
              <w:rPr>
                <w:rFonts w:ascii="Book Antiqua" w:hAnsi="Book Antiqua" w:cstheme="minorHAnsi"/>
                <w:bCs w:val="0"/>
                <w:color w:val="auto"/>
              </w:rPr>
            </w:pPr>
            <w:r w:rsidRPr="00623AEC">
              <w:rPr>
                <w:rFonts w:ascii="Book Antiqua" w:hAnsi="Book Antiqua" w:cstheme="minorHAnsi"/>
                <w:bCs w:val="0"/>
                <w:color w:val="auto"/>
              </w:rPr>
              <w:t>Variable</w:t>
            </w:r>
          </w:p>
        </w:tc>
        <w:tc>
          <w:tcPr>
            <w:tcW w:w="2127" w:type="dxa"/>
            <w:tcBorders>
              <w:top w:val="single" w:sz="4" w:space="0" w:color="000000" w:themeColor="text1"/>
              <w:bottom w:val="single" w:sz="4" w:space="0" w:color="000000" w:themeColor="text1"/>
            </w:tcBorders>
            <w:shd w:val="clear" w:color="auto" w:fill="auto"/>
          </w:tcPr>
          <w:p w14:paraId="16A1FED9" w14:textId="77777777" w:rsidR="000D7ABC" w:rsidRPr="00623AEC" w:rsidRDefault="000D7ABC"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623AEC">
              <w:rPr>
                <w:rFonts w:ascii="Book Antiqua" w:hAnsi="Book Antiqua" w:cstheme="minorHAnsi"/>
                <w:bCs w:val="0"/>
                <w:color w:val="auto"/>
              </w:rPr>
              <w:t>LD EGD (</w:t>
            </w:r>
            <w:r w:rsidRPr="00623AEC">
              <w:rPr>
                <w:rFonts w:ascii="Book Antiqua" w:hAnsi="Book Antiqua" w:cstheme="minorHAnsi"/>
                <w:bCs w:val="0"/>
                <w:i/>
                <w:color w:val="auto"/>
              </w:rPr>
              <w:t>n</w:t>
            </w:r>
            <w:r w:rsidR="00DC1DF0" w:rsidRPr="00623AEC">
              <w:rPr>
                <w:rFonts w:ascii="Book Antiqua" w:hAnsi="Book Antiqua" w:cstheme="minorHAnsi"/>
                <w:bCs w:val="0"/>
                <w:color w:val="auto"/>
              </w:rPr>
              <w:t xml:space="preserve"> </w:t>
            </w:r>
            <w:r w:rsidRPr="00623AEC">
              <w:rPr>
                <w:rFonts w:ascii="Book Antiqua" w:hAnsi="Book Antiqua" w:cstheme="minorHAnsi"/>
                <w:bCs w:val="0"/>
                <w:color w:val="auto"/>
              </w:rPr>
              <w:t>=</w:t>
            </w:r>
            <w:r w:rsidR="00DC1DF0" w:rsidRPr="00623AEC">
              <w:rPr>
                <w:rFonts w:ascii="Book Antiqua" w:hAnsi="Book Antiqua" w:cstheme="minorHAnsi"/>
                <w:bCs w:val="0"/>
                <w:color w:val="auto"/>
              </w:rPr>
              <w:t xml:space="preserve"> 25</w:t>
            </w:r>
            <w:r w:rsidRPr="00623AEC">
              <w:rPr>
                <w:rFonts w:ascii="Book Antiqua" w:hAnsi="Book Antiqua" w:cstheme="minorHAnsi"/>
                <w:bCs w:val="0"/>
                <w:color w:val="auto"/>
              </w:rPr>
              <w:t>146)</w:t>
            </w:r>
            <w:r w:rsidR="00623AEC">
              <w:rPr>
                <w:rFonts w:ascii="Book Antiqua" w:hAnsi="Book Antiqua" w:cstheme="minorHAnsi"/>
                <w:bCs w:val="0"/>
                <w:color w:val="auto"/>
              </w:rPr>
              <w:t>,</w:t>
            </w:r>
            <w:r w:rsidR="00623AEC" w:rsidRPr="00623AEC">
              <w:rPr>
                <w:rFonts w:ascii="Book Antiqua" w:hAnsi="Book Antiqua" w:cstheme="minorHAnsi"/>
                <w:bCs w:val="0"/>
                <w:i/>
                <w:color w:val="auto"/>
              </w:rPr>
              <w:t xml:space="preserve"> n</w:t>
            </w:r>
            <w:r w:rsidR="00623AEC" w:rsidRPr="00623AEC">
              <w:rPr>
                <w:rFonts w:ascii="Book Antiqua" w:hAnsi="Book Antiqua" w:cstheme="minorHAnsi"/>
                <w:bCs w:val="0"/>
                <w:color w:val="auto"/>
              </w:rPr>
              <w:t xml:space="preserve"> (%)</w:t>
            </w:r>
          </w:p>
        </w:tc>
        <w:tc>
          <w:tcPr>
            <w:tcW w:w="1984" w:type="dxa"/>
            <w:tcBorders>
              <w:top w:val="single" w:sz="4" w:space="0" w:color="000000" w:themeColor="text1"/>
              <w:bottom w:val="single" w:sz="4" w:space="0" w:color="000000" w:themeColor="text1"/>
            </w:tcBorders>
            <w:shd w:val="clear" w:color="auto" w:fill="auto"/>
          </w:tcPr>
          <w:p w14:paraId="5FBA92E9" w14:textId="77777777" w:rsidR="000D7ABC" w:rsidRPr="00DC1DF0" w:rsidRDefault="000D7ABC"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DC1DF0">
              <w:rPr>
                <w:rFonts w:ascii="Book Antiqua" w:hAnsi="Book Antiqua" w:cstheme="minorHAnsi"/>
                <w:bCs w:val="0"/>
                <w:color w:val="auto"/>
              </w:rPr>
              <w:t>HD EGD</w:t>
            </w:r>
            <w:r w:rsidR="00623AEC">
              <w:rPr>
                <w:rFonts w:ascii="Book Antiqua" w:hAnsi="Book Antiqua" w:cstheme="minorHAnsi" w:hint="eastAsia"/>
                <w:bCs w:val="0"/>
                <w:color w:val="auto"/>
                <w:lang w:eastAsia="zh-CN"/>
              </w:rPr>
              <w:t xml:space="preserve"> </w:t>
            </w:r>
            <w:r w:rsidRPr="00DC1DF0">
              <w:rPr>
                <w:rFonts w:ascii="Book Antiqua" w:hAnsi="Book Antiqua" w:cstheme="minorHAnsi"/>
                <w:bCs w:val="0"/>
                <w:color w:val="auto"/>
              </w:rPr>
              <w:t>(</w:t>
            </w:r>
            <w:r w:rsidRPr="00623AEC">
              <w:rPr>
                <w:rFonts w:ascii="Book Antiqua" w:hAnsi="Book Antiqua" w:cstheme="minorHAnsi"/>
                <w:bCs w:val="0"/>
                <w:i/>
                <w:color w:val="auto"/>
              </w:rPr>
              <w:t>n</w:t>
            </w:r>
            <w:r w:rsidR="00623AEC">
              <w:rPr>
                <w:rFonts w:ascii="Book Antiqua" w:hAnsi="Book Antiqua" w:cstheme="minorHAnsi"/>
                <w:bCs w:val="0"/>
                <w:color w:val="auto"/>
              </w:rPr>
              <w:t xml:space="preserve"> </w:t>
            </w:r>
            <w:r w:rsidRPr="00DC1DF0">
              <w:rPr>
                <w:rFonts w:ascii="Book Antiqua" w:hAnsi="Book Antiqua" w:cstheme="minorHAnsi"/>
                <w:bCs w:val="0"/>
                <w:color w:val="auto"/>
              </w:rPr>
              <w:t>=</w:t>
            </w:r>
            <w:r w:rsidR="00623AEC">
              <w:rPr>
                <w:rFonts w:ascii="Book Antiqua" w:hAnsi="Book Antiqua" w:cstheme="minorHAnsi"/>
                <w:bCs w:val="0"/>
                <w:color w:val="auto"/>
              </w:rPr>
              <w:t xml:space="preserve"> 113</w:t>
            </w:r>
            <w:r w:rsidRPr="00DC1DF0">
              <w:rPr>
                <w:rFonts w:ascii="Book Antiqua" w:hAnsi="Book Antiqua" w:cstheme="minorHAnsi"/>
                <w:bCs w:val="0"/>
                <w:color w:val="auto"/>
              </w:rPr>
              <w:t>281)</w:t>
            </w:r>
            <w:r w:rsidR="00623AEC">
              <w:rPr>
                <w:rFonts w:ascii="Book Antiqua" w:hAnsi="Book Antiqua" w:cstheme="minorHAnsi"/>
                <w:bCs w:val="0"/>
                <w:color w:val="auto"/>
              </w:rPr>
              <w:t>,</w:t>
            </w:r>
            <w:r w:rsidR="00623AEC" w:rsidRPr="00623AEC">
              <w:rPr>
                <w:rFonts w:ascii="Book Antiqua" w:hAnsi="Book Antiqua" w:cstheme="minorHAnsi"/>
                <w:b w:val="0"/>
                <w:bCs w:val="0"/>
                <w:i/>
                <w:color w:val="auto"/>
              </w:rPr>
              <w:t xml:space="preserve"> </w:t>
            </w:r>
            <w:r w:rsidR="00623AEC" w:rsidRPr="00623AEC">
              <w:rPr>
                <w:rFonts w:ascii="Book Antiqua" w:hAnsi="Book Antiqua" w:cstheme="minorHAnsi"/>
                <w:bCs w:val="0"/>
                <w:i/>
                <w:color w:val="auto"/>
              </w:rPr>
              <w:t>n</w:t>
            </w:r>
            <w:r w:rsidR="00623AEC" w:rsidRPr="00623AEC">
              <w:rPr>
                <w:rFonts w:ascii="Book Antiqua" w:hAnsi="Book Antiqua" w:cstheme="minorHAnsi"/>
                <w:bCs w:val="0"/>
                <w:color w:val="auto"/>
              </w:rPr>
              <w:t xml:space="preserve"> (%)</w:t>
            </w:r>
          </w:p>
        </w:tc>
        <w:tc>
          <w:tcPr>
            <w:tcW w:w="1276" w:type="dxa"/>
            <w:tcBorders>
              <w:top w:val="single" w:sz="4" w:space="0" w:color="000000" w:themeColor="text1"/>
              <w:bottom w:val="single" w:sz="4" w:space="0" w:color="000000" w:themeColor="text1"/>
            </w:tcBorders>
            <w:shd w:val="clear" w:color="auto" w:fill="auto"/>
          </w:tcPr>
          <w:p w14:paraId="13A2EACF" w14:textId="77777777" w:rsidR="000D7ABC" w:rsidRPr="00DC1DF0" w:rsidRDefault="00623AEC"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623AEC">
              <w:rPr>
                <w:rFonts w:ascii="Book Antiqua" w:hAnsi="Book Antiqua" w:cstheme="minorHAnsi"/>
                <w:bCs w:val="0"/>
                <w:i/>
                <w:color w:val="auto"/>
              </w:rPr>
              <w:t>P</w:t>
            </w:r>
            <w:r>
              <w:rPr>
                <w:rFonts w:ascii="Book Antiqua" w:hAnsi="Book Antiqua" w:cstheme="minorHAnsi"/>
                <w:bCs w:val="0"/>
                <w:color w:val="auto"/>
              </w:rPr>
              <w:t xml:space="preserve"> </w:t>
            </w:r>
            <w:r w:rsidR="000D7ABC" w:rsidRPr="00DC1DF0">
              <w:rPr>
                <w:rFonts w:ascii="Book Antiqua" w:hAnsi="Book Antiqua" w:cstheme="minorHAnsi"/>
                <w:bCs w:val="0"/>
                <w:color w:val="auto"/>
              </w:rPr>
              <w:t>value</w:t>
            </w:r>
          </w:p>
        </w:tc>
        <w:tc>
          <w:tcPr>
            <w:tcW w:w="1701" w:type="dxa"/>
            <w:tcBorders>
              <w:top w:val="single" w:sz="4" w:space="0" w:color="000000" w:themeColor="text1"/>
              <w:bottom w:val="single" w:sz="4" w:space="0" w:color="000000" w:themeColor="text1"/>
            </w:tcBorders>
            <w:shd w:val="clear" w:color="auto" w:fill="auto"/>
          </w:tcPr>
          <w:p w14:paraId="6C16CBD5" w14:textId="77777777" w:rsidR="000D7ABC" w:rsidRPr="00DC1DF0" w:rsidRDefault="000D7ABC"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DC1DF0">
              <w:rPr>
                <w:rFonts w:ascii="Book Antiqua" w:hAnsi="Book Antiqua" w:cstheme="minorHAnsi"/>
                <w:bCs w:val="0"/>
                <w:color w:val="auto"/>
              </w:rPr>
              <w:t xml:space="preserve">LD </w:t>
            </w:r>
            <w:r w:rsidR="00623AEC">
              <w:rPr>
                <w:rFonts w:ascii="Book Antiqua" w:hAnsi="Book Antiqua" w:cstheme="minorHAnsi"/>
                <w:bCs w:val="0"/>
                <w:color w:val="auto"/>
              </w:rPr>
              <w:t xml:space="preserve">colonoscopy </w:t>
            </w:r>
            <w:r w:rsidRPr="00DC1DF0">
              <w:rPr>
                <w:rFonts w:ascii="Book Antiqua" w:hAnsi="Book Antiqua" w:cstheme="minorHAnsi"/>
                <w:bCs w:val="0"/>
                <w:color w:val="auto"/>
              </w:rPr>
              <w:t>(</w:t>
            </w:r>
            <w:r w:rsidRPr="00623AEC">
              <w:rPr>
                <w:rFonts w:ascii="Book Antiqua" w:hAnsi="Book Antiqua" w:cstheme="minorHAnsi"/>
                <w:bCs w:val="0"/>
                <w:i/>
                <w:color w:val="auto"/>
              </w:rPr>
              <w:t>n</w:t>
            </w:r>
            <w:r w:rsidR="00623AEC">
              <w:rPr>
                <w:rFonts w:ascii="Book Antiqua" w:hAnsi="Book Antiqua" w:cstheme="minorHAnsi"/>
                <w:bCs w:val="0"/>
                <w:color w:val="auto"/>
              </w:rPr>
              <w:t xml:space="preserve"> </w:t>
            </w:r>
            <w:r w:rsidRPr="00DC1DF0">
              <w:rPr>
                <w:rFonts w:ascii="Book Antiqua" w:hAnsi="Book Antiqua" w:cstheme="minorHAnsi"/>
                <w:bCs w:val="0"/>
                <w:color w:val="auto"/>
              </w:rPr>
              <w:t>=</w:t>
            </w:r>
            <w:r w:rsidR="00623AEC">
              <w:rPr>
                <w:rFonts w:ascii="Book Antiqua" w:hAnsi="Book Antiqua" w:cstheme="minorHAnsi"/>
                <w:bCs w:val="0"/>
                <w:color w:val="auto"/>
              </w:rPr>
              <w:t xml:space="preserve"> 37</w:t>
            </w:r>
            <w:r w:rsidRPr="00DC1DF0">
              <w:rPr>
                <w:rFonts w:ascii="Book Antiqua" w:hAnsi="Book Antiqua" w:cstheme="minorHAnsi"/>
                <w:bCs w:val="0"/>
                <w:color w:val="auto"/>
              </w:rPr>
              <w:t>991)</w:t>
            </w:r>
            <w:r w:rsidR="00623AEC">
              <w:rPr>
                <w:rFonts w:ascii="Book Antiqua" w:hAnsi="Book Antiqua" w:cstheme="minorHAnsi"/>
                <w:bCs w:val="0"/>
                <w:color w:val="auto"/>
              </w:rPr>
              <w:t>,</w:t>
            </w:r>
            <w:r w:rsidR="00623AEC">
              <w:rPr>
                <w:rFonts w:ascii="Book Antiqua" w:hAnsi="Book Antiqua" w:cstheme="minorHAnsi"/>
                <w:bCs w:val="0"/>
                <w:i/>
                <w:color w:val="auto"/>
              </w:rPr>
              <w:t xml:space="preserve"> </w:t>
            </w:r>
            <w:r w:rsidR="00623AEC" w:rsidRPr="00623AEC">
              <w:rPr>
                <w:rFonts w:ascii="Book Antiqua" w:hAnsi="Book Antiqua" w:cstheme="minorHAnsi"/>
                <w:bCs w:val="0"/>
                <w:i/>
                <w:color w:val="auto"/>
              </w:rPr>
              <w:t>n</w:t>
            </w:r>
            <w:r w:rsidR="00623AEC" w:rsidRPr="00623AEC">
              <w:rPr>
                <w:rFonts w:ascii="Book Antiqua" w:hAnsi="Book Antiqua" w:cstheme="minorHAnsi"/>
                <w:bCs w:val="0"/>
                <w:color w:val="auto"/>
              </w:rPr>
              <w:t xml:space="preserve"> (%)</w:t>
            </w:r>
          </w:p>
        </w:tc>
        <w:tc>
          <w:tcPr>
            <w:tcW w:w="1984" w:type="dxa"/>
            <w:tcBorders>
              <w:top w:val="single" w:sz="4" w:space="0" w:color="000000" w:themeColor="text1"/>
              <w:bottom w:val="single" w:sz="4" w:space="0" w:color="000000" w:themeColor="text1"/>
            </w:tcBorders>
            <w:shd w:val="clear" w:color="auto" w:fill="auto"/>
          </w:tcPr>
          <w:p w14:paraId="419692E7" w14:textId="77777777" w:rsidR="000D7ABC" w:rsidRPr="00DC1DF0" w:rsidRDefault="000D7ABC"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DC1DF0">
              <w:rPr>
                <w:rFonts w:ascii="Book Antiqua" w:hAnsi="Book Antiqua" w:cstheme="minorHAnsi"/>
                <w:bCs w:val="0"/>
                <w:color w:val="auto"/>
              </w:rPr>
              <w:t xml:space="preserve">HD </w:t>
            </w:r>
            <w:r w:rsidR="00623AEC" w:rsidRPr="00DC1DF0">
              <w:rPr>
                <w:rFonts w:ascii="Book Antiqua" w:hAnsi="Book Antiqua" w:cstheme="minorHAnsi"/>
                <w:bCs w:val="0"/>
                <w:color w:val="auto"/>
              </w:rPr>
              <w:t xml:space="preserve">colonoscopy </w:t>
            </w:r>
            <w:r w:rsidRPr="00DC1DF0">
              <w:rPr>
                <w:rFonts w:ascii="Book Antiqua" w:hAnsi="Book Antiqua" w:cstheme="minorHAnsi"/>
                <w:bCs w:val="0"/>
                <w:color w:val="auto"/>
              </w:rPr>
              <w:t>(</w:t>
            </w:r>
            <w:r w:rsidRPr="00623AEC">
              <w:rPr>
                <w:rFonts w:ascii="Book Antiqua" w:hAnsi="Book Antiqua" w:cstheme="minorHAnsi"/>
                <w:bCs w:val="0"/>
                <w:i/>
                <w:color w:val="auto"/>
              </w:rPr>
              <w:t>n</w:t>
            </w:r>
            <w:r w:rsidR="00623AEC">
              <w:rPr>
                <w:rFonts w:ascii="Book Antiqua" w:hAnsi="Book Antiqua" w:cstheme="minorHAnsi"/>
                <w:bCs w:val="0"/>
                <w:color w:val="auto"/>
              </w:rPr>
              <w:t xml:space="preserve"> </w:t>
            </w:r>
            <w:r w:rsidRPr="00DC1DF0">
              <w:rPr>
                <w:rFonts w:ascii="Book Antiqua" w:hAnsi="Book Antiqua" w:cstheme="minorHAnsi"/>
                <w:bCs w:val="0"/>
                <w:color w:val="auto"/>
              </w:rPr>
              <w:t>=</w:t>
            </w:r>
            <w:r w:rsidR="00623AEC">
              <w:rPr>
                <w:rFonts w:ascii="Book Antiqua" w:hAnsi="Book Antiqua" w:cstheme="minorHAnsi"/>
                <w:bCs w:val="0"/>
                <w:color w:val="auto"/>
              </w:rPr>
              <w:t xml:space="preserve"> 194</w:t>
            </w:r>
            <w:r w:rsidRPr="00DC1DF0">
              <w:rPr>
                <w:rFonts w:ascii="Book Antiqua" w:hAnsi="Book Antiqua" w:cstheme="minorHAnsi"/>
                <w:bCs w:val="0"/>
                <w:color w:val="auto"/>
              </w:rPr>
              <w:t>684)</w:t>
            </w:r>
            <w:r w:rsidR="00623AEC">
              <w:rPr>
                <w:rFonts w:ascii="Book Antiqua" w:hAnsi="Book Antiqua" w:cstheme="minorHAnsi"/>
                <w:bCs w:val="0"/>
                <w:color w:val="auto"/>
              </w:rPr>
              <w:t>,</w:t>
            </w:r>
            <w:r w:rsidR="00623AEC" w:rsidRPr="00623AEC">
              <w:rPr>
                <w:rFonts w:ascii="Book Antiqua" w:hAnsi="Book Antiqua" w:cstheme="minorHAnsi"/>
                <w:b w:val="0"/>
                <w:bCs w:val="0"/>
                <w:i/>
                <w:color w:val="auto"/>
              </w:rPr>
              <w:t xml:space="preserve"> </w:t>
            </w:r>
            <w:r w:rsidR="00623AEC" w:rsidRPr="00623AEC">
              <w:rPr>
                <w:rFonts w:ascii="Book Antiqua" w:hAnsi="Book Antiqua" w:cstheme="minorHAnsi"/>
                <w:bCs w:val="0"/>
                <w:i/>
                <w:color w:val="auto"/>
              </w:rPr>
              <w:t>n</w:t>
            </w:r>
            <w:r w:rsidR="00623AEC" w:rsidRPr="00623AEC">
              <w:rPr>
                <w:rFonts w:ascii="Book Antiqua" w:hAnsi="Book Antiqua" w:cstheme="minorHAnsi"/>
                <w:bCs w:val="0"/>
                <w:color w:val="auto"/>
              </w:rPr>
              <w:t xml:space="preserve"> (%)</w:t>
            </w:r>
          </w:p>
        </w:tc>
        <w:tc>
          <w:tcPr>
            <w:tcW w:w="1354" w:type="dxa"/>
            <w:tcBorders>
              <w:top w:val="single" w:sz="4" w:space="0" w:color="000000" w:themeColor="text1"/>
              <w:bottom w:val="single" w:sz="4" w:space="0" w:color="000000" w:themeColor="text1"/>
              <w:right w:val="none" w:sz="0" w:space="0" w:color="auto"/>
            </w:tcBorders>
            <w:shd w:val="clear" w:color="auto" w:fill="auto"/>
          </w:tcPr>
          <w:p w14:paraId="488E90BE" w14:textId="77777777" w:rsidR="000D7ABC" w:rsidRPr="00DC1DF0" w:rsidRDefault="00623AEC"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623AEC">
              <w:rPr>
                <w:rFonts w:ascii="Book Antiqua" w:hAnsi="Book Antiqua" w:cstheme="minorHAnsi"/>
                <w:bCs w:val="0"/>
                <w:i/>
                <w:color w:val="auto"/>
              </w:rPr>
              <w:t>P</w:t>
            </w:r>
            <w:r>
              <w:rPr>
                <w:rFonts w:ascii="Book Antiqua" w:hAnsi="Book Antiqua" w:cstheme="minorHAnsi"/>
                <w:bCs w:val="0"/>
                <w:color w:val="auto"/>
              </w:rPr>
              <w:t xml:space="preserve"> </w:t>
            </w:r>
            <w:r w:rsidR="000D7ABC" w:rsidRPr="00DC1DF0">
              <w:rPr>
                <w:rFonts w:ascii="Book Antiqua" w:hAnsi="Book Antiqua" w:cstheme="minorHAnsi"/>
                <w:bCs w:val="0"/>
                <w:color w:val="auto"/>
              </w:rPr>
              <w:t>value</w:t>
            </w:r>
          </w:p>
        </w:tc>
      </w:tr>
      <w:tr w:rsidR="00DC1DF0" w:rsidRPr="000D7ABC" w14:paraId="534C9F7C"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tcBorders>
              <w:top w:val="single" w:sz="4" w:space="0" w:color="000000" w:themeColor="text1"/>
            </w:tcBorders>
            <w:shd w:val="clear" w:color="auto" w:fill="auto"/>
          </w:tcPr>
          <w:p w14:paraId="44456254" w14:textId="77777777" w:rsidR="000D7ABC" w:rsidRPr="000D7ABC" w:rsidRDefault="000D7ABC" w:rsidP="00623AE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Age, mean </w:t>
            </w:r>
            <w:r w:rsidR="00623AEC" w:rsidRPr="00623AEC">
              <w:rPr>
                <w:rFonts w:ascii="Book Antiqua" w:eastAsia="宋体" w:hAnsi="Book Antiqua" w:cstheme="minorHAnsi"/>
                <w:b w:val="0"/>
                <w:bCs w:val="0"/>
              </w:rPr>
              <w:t>±</w:t>
            </w:r>
            <w:r w:rsidRPr="000D7ABC">
              <w:rPr>
                <w:rFonts w:ascii="Book Antiqua" w:hAnsi="Book Antiqua" w:cstheme="minorHAnsi"/>
                <w:b w:val="0"/>
                <w:bCs w:val="0"/>
              </w:rPr>
              <w:t xml:space="preserve"> SD</w:t>
            </w:r>
          </w:p>
        </w:tc>
        <w:tc>
          <w:tcPr>
            <w:tcW w:w="2127" w:type="dxa"/>
            <w:tcBorders>
              <w:top w:val="single" w:sz="4" w:space="0" w:color="000000" w:themeColor="text1"/>
            </w:tcBorders>
            <w:shd w:val="clear" w:color="auto" w:fill="auto"/>
          </w:tcPr>
          <w:p w14:paraId="34D9FCF2"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51.9 </w:t>
            </w:r>
            <w:r w:rsidR="00623AEC" w:rsidRPr="00623AEC">
              <w:rPr>
                <w:rFonts w:ascii="Book Antiqua" w:eastAsia="宋体" w:hAnsi="Book Antiqua" w:cstheme="minorHAnsi"/>
                <w:bCs/>
              </w:rPr>
              <w:t>±</w:t>
            </w:r>
            <w:r w:rsidRPr="00623AEC">
              <w:rPr>
                <w:rFonts w:ascii="Book Antiqua" w:hAnsi="Book Antiqua" w:cstheme="minorHAnsi"/>
              </w:rPr>
              <w:t xml:space="preserve"> 21.9 </w:t>
            </w:r>
          </w:p>
        </w:tc>
        <w:tc>
          <w:tcPr>
            <w:tcW w:w="1984" w:type="dxa"/>
            <w:tcBorders>
              <w:top w:val="single" w:sz="4" w:space="0" w:color="000000" w:themeColor="text1"/>
            </w:tcBorders>
            <w:shd w:val="clear" w:color="auto" w:fill="auto"/>
          </w:tcPr>
          <w:p w14:paraId="29C98DE2"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58.2 </w:t>
            </w:r>
            <w:r w:rsidR="00623AEC" w:rsidRPr="00623AEC">
              <w:rPr>
                <w:rFonts w:ascii="Book Antiqua" w:eastAsia="宋体" w:hAnsi="Book Antiqua" w:cstheme="minorHAnsi"/>
                <w:bCs/>
              </w:rPr>
              <w:t>±</w:t>
            </w:r>
            <w:r w:rsidRPr="00623AEC">
              <w:rPr>
                <w:rFonts w:ascii="Book Antiqua" w:hAnsi="Book Antiqua" w:cstheme="minorHAnsi"/>
              </w:rPr>
              <w:t xml:space="preserve"> 19.2</w:t>
            </w:r>
          </w:p>
        </w:tc>
        <w:tc>
          <w:tcPr>
            <w:tcW w:w="1276" w:type="dxa"/>
            <w:tcBorders>
              <w:top w:val="single" w:sz="4" w:space="0" w:color="000000" w:themeColor="text1"/>
            </w:tcBorders>
            <w:shd w:val="clear" w:color="auto" w:fill="auto"/>
          </w:tcPr>
          <w:p w14:paraId="3454D2E5"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sidRPr="00623AEC">
              <w:rPr>
                <w:rFonts w:ascii="Book Antiqua" w:hAnsi="Book Antiqua" w:cstheme="minorHAnsi"/>
                <w:bCs/>
              </w:rPr>
              <w:t xml:space="preserve"> </w:t>
            </w:r>
            <w:r w:rsidRPr="00623AEC">
              <w:rPr>
                <w:rFonts w:ascii="Book Antiqua" w:hAnsi="Book Antiqua" w:cstheme="minorHAnsi"/>
                <w:bCs/>
              </w:rPr>
              <w:t>0.0001</w:t>
            </w:r>
          </w:p>
        </w:tc>
        <w:tc>
          <w:tcPr>
            <w:tcW w:w="1701" w:type="dxa"/>
            <w:tcBorders>
              <w:top w:val="single" w:sz="4" w:space="0" w:color="000000" w:themeColor="text1"/>
            </w:tcBorders>
            <w:shd w:val="clear" w:color="auto" w:fill="auto"/>
          </w:tcPr>
          <w:p w14:paraId="352B7315"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56.8 </w:t>
            </w:r>
            <w:r w:rsidR="00623AEC" w:rsidRPr="00623AEC">
              <w:rPr>
                <w:rFonts w:ascii="Book Antiqua" w:eastAsia="宋体" w:hAnsi="Book Antiqua" w:cstheme="minorHAnsi"/>
                <w:bCs/>
              </w:rPr>
              <w:t>±</w:t>
            </w:r>
            <w:r w:rsidRPr="00623AEC">
              <w:rPr>
                <w:rFonts w:ascii="Book Antiqua" w:hAnsi="Book Antiqua" w:cstheme="minorHAnsi"/>
              </w:rPr>
              <w:t xml:space="preserve"> 14.5 </w:t>
            </w:r>
          </w:p>
        </w:tc>
        <w:tc>
          <w:tcPr>
            <w:tcW w:w="1984" w:type="dxa"/>
            <w:tcBorders>
              <w:top w:val="single" w:sz="4" w:space="0" w:color="000000" w:themeColor="text1"/>
            </w:tcBorders>
            <w:shd w:val="clear" w:color="auto" w:fill="auto"/>
          </w:tcPr>
          <w:p w14:paraId="5EEAC8F0"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59.7 </w:t>
            </w:r>
            <w:r w:rsidR="00623AEC" w:rsidRPr="00623AEC">
              <w:rPr>
                <w:rFonts w:ascii="Book Antiqua" w:eastAsia="宋体" w:hAnsi="Book Antiqua" w:cstheme="minorHAnsi"/>
                <w:bCs/>
              </w:rPr>
              <w:t>±</w:t>
            </w:r>
            <w:r w:rsidRPr="00623AEC">
              <w:rPr>
                <w:rFonts w:ascii="Book Antiqua" w:hAnsi="Book Antiqua" w:cstheme="minorHAnsi"/>
              </w:rPr>
              <w:t xml:space="preserve"> 22.6</w:t>
            </w:r>
          </w:p>
        </w:tc>
        <w:tc>
          <w:tcPr>
            <w:tcW w:w="1354" w:type="dxa"/>
            <w:tcBorders>
              <w:top w:val="single" w:sz="4" w:space="0" w:color="000000" w:themeColor="text1"/>
            </w:tcBorders>
            <w:shd w:val="clear" w:color="auto" w:fill="auto"/>
          </w:tcPr>
          <w:p w14:paraId="702B96FF"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sidRP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68506D2D"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3D8F32C9" w14:textId="77777777" w:rsidR="000D7ABC" w:rsidRPr="000D7ABC" w:rsidRDefault="00623AEC" w:rsidP="000D7ABC">
            <w:pPr>
              <w:snapToGrid w:val="0"/>
              <w:spacing w:line="360" w:lineRule="auto"/>
              <w:jc w:val="both"/>
              <w:rPr>
                <w:rFonts w:ascii="Book Antiqua" w:hAnsi="Book Antiqua" w:cstheme="minorHAnsi"/>
                <w:b w:val="0"/>
                <w:bCs w:val="0"/>
              </w:rPr>
            </w:pPr>
            <w:r>
              <w:rPr>
                <w:rFonts w:ascii="Book Antiqua" w:hAnsi="Book Antiqua" w:cstheme="minorHAnsi"/>
                <w:b w:val="0"/>
                <w:bCs w:val="0"/>
              </w:rPr>
              <w:t>Female gender</w:t>
            </w:r>
          </w:p>
        </w:tc>
        <w:tc>
          <w:tcPr>
            <w:tcW w:w="2127" w:type="dxa"/>
            <w:shd w:val="clear" w:color="auto" w:fill="auto"/>
          </w:tcPr>
          <w:p w14:paraId="399C2196" w14:textId="392C0621"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13</w:t>
            </w:r>
            <w:r w:rsidR="000D7ABC" w:rsidRPr="000D7ABC">
              <w:rPr>
                <w:rFonts w:ascii="Book Antiqua" w:hAnsi="Book Antiqua" w:cstheme="minorHAnsi"/>
              </w:rPr>
              <w:t>095 (52.1)</w:t>
            </w:r>
          </w:p>
        </w:tc>
        <w:tc>
          <w:tcPr>
            <w:tcW w:w="1984" w:type="dxa"/>
            <w:shd w:val="clear" w:color="auto" w:fill="auto"/>
          </w:tcPr>
          <w:p w14:paraId="35C145CB" w14:textId="32518B49"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55</w:t>
            </w:r>
            <w:r w:rsidR="000D7ABC" w:rsidRPr="000D7ABC">
              <w:rPr>
                <w:rFonts w:ascii="Book Antiqua" w:hAnsi="Book Antiqua" w:cstheme="minorHAnsi"/>
              </w:rPr>
              <w:t>617 (49.1)</w:t>
            </w:r>
          </w:p>
        </w:tc>
        <w:tc>
          <w:tcPr>
            <w:tcW w:w="1276" w:type="dxa"/>
            <w:shd w:val="clear" w:color="auto" w:fill="auto"/>
          </w:tcPr>
          <w:p w14:paraId="529F4F77"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44B87673" w14:textId="68F40151"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18</w:t>
            </w:r>
            <w:r w:rsidR="000D7ABC" w:rsidRPr="00623AEC">
              <w:rPr>
                <w:rFonts w:ascii="Book Antiqua" w:hAnsi="Book Antiqua" w:cstheme="minorHAnsi"/>
              </w:rPr>
              <w:t>548 (48.8)</w:t>
            </w:r>
          </w:p>
        </w:tc>
        <w:tc>
          <w:tcPr>
            <w:tcW w:w="1984" w:type="dxa"/>
            <w:shd w:val="clear" w:color="auto" w:fill="auto"/>
          </w:tcPr>
          <w:p w14:paraId="73A4FB08" w14:textId="4C532B54"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89</w:t>
            </w:r>
            <w:r w:rsidR="000D7ABC" w:rsidRPr="00623AEC">
              <w:rPr>
                <w:rFonts w:ascii="Book Antiqua" w:hAnsi="Book Antiqua" w:cstheme="minorHAnsi"/>
              </w:rPr>
              <w:t>973 (46.2)</w:t>
            </w:r>
          </w:p>
        </w:tc>
        <w:tc>
          <w:tcPr>
            <w:tcW w:w="1354" w:type="dxa"/>
            <w:shd w:val="clear" w:color="auto" w:fill="auto"/>
          </w:tcPr>
          <w:p w14:paraId="1B3F5945"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sidRP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06999C54"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707951A1"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Hispanic </w:t>
            </w:r>
          </w:p>
        </w:tc>
        <w:tc>
          <w:tcPr>
            <w:tcW w:w="2127" w:type="dxa"/>
            <w:shd w:val="clear" w:color="auto" w:fill="auto"/>
          </w:tcPr>
          <w:p w14:paraId="793D781C" w14:textId="5D58F7EC"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6</w:t>
            </w:r>
            <w:r w:rsidR="000D7ABC" w:rsidRPr="000D7ABC">
              <w:rPr>
                <w:rFonts w:ascii="Book Antiqua" w:hAnsi="Book Antiqua" w:cstheme="minorHAnsi"/>
              </w:rPr>
              <w:t>091 (24.2)</w:t>
            </w:r>
          </w:p>
        </w:tc>
        <w:tc>
          <w:tcPr>
            <w:tcW w:w="1984" w:type="dxa"/>
            <w:shd w:val="clear" w:color="auto" w:fill="auto"/>
          </w:tcPr>
          <w:p w14:paraId="4635B64B" w14:textId="7D594516"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20</w:t>
            </w:r>
            <w:r w:rsidR="000D7ABC" w:rsidRPr="000D7ABC">
              <w:rPr>
                <w:rFonts w:ascii="Book Antiqua" w:hAnsi="Book Antiqua" w:cstheme="minorHAnsi"/>
              </w:rPr>
              <w:t>479 (18.1)</w:t>
            </w:r>
          </w:p>
        </w:tc>
        <w:tc>
          <w:tcPr>
            <w:tcW w:w="1276" w:type="dxa"/>
            <w:shd w:val="clear" w:color="auto" w:fill="auto"/>
          </w:tcPr>
          <w:p w14:paraId="159F3949"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1865576D" w14:textId="73E37EC1"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9</w:t>
            </w:r>
            <w:r w:rsidR="000D7ABC" w:rsidRPr="00623AEC">
              <w:rPr>
                <w:rFonts w:ascii="Book Antiqua" w:hAnsi="Book Antiqua" w:cstheme="minorHAnsi"/>
              </w:rPr>
              <w:t>052 (23.8)</w:t>
            </w:r>
          </w:p>
        </w:tc>
        <w:tc>
          <w:tcPr>
            <w:tcW w:w="1984" w:type="dxa"/>
            <w:shd w:val="clear" w:color="auto" w:fill="auto"/>
          </w:tcPr>
          <w:p w14:paraId="02D7A307" w14:textId="76EF1059"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22</w:t>
            </w:r>
            <w:r w:rsidR="000D7ABC" w:rsidRPr="00623AEC">
              <w:rPr>
                <w:rFonts w:ascii="Book Antiqua" w:hAnsi="Book Antiqua" w:cstheme="minorHAnsi"/>
              </w:rPr>
              <w:t>533 (11.6)</w:t>
            </w:r>
          </w:p>
        </w:tc>
        <w:tc>
          <w:tcPr>
            <w:tcW w:w="1354" w:type="dxa"/>
            <w:shd w:val="clear" w:color="auto" w:fill="auto"/>
          </w:tcPr>
          <w:p w14:paraId="25960063"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1DB1C16B"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4E0EFC23"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White </w:t>
            </w:r>
          </w:p>
        </w:tc>
        <w:tc>
          <w:tcPr>
            <w:tcW w:w="2127" w:type="dxa"/>
            <w:shd w:val="clear" w:color="auto" w:fill="auto"/>
          </w:tcPr>
          <w:p w14:paraId="2FEB9858" w14:textId="4C791CF6"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19</w:t>
            </w:r>
            <w:r w:rsidR="000D7ABC" w:rsidRPr="000D7ABC">
              <w:rPr>
                <w:rFonts w:ascii="Book Antiqua" w:hAnsi="Book Antiqua" w:cstheme="minorHAnsi"/>
              </w:rPr>
              <w:t>704 (78.4)</w:t>
            </w:r>
          </w:p>
        </w:tc>
        <w:tc>
          <w:tcPr>
            <w:tcW w:w="1984" w:type="dxa"/>
            <w:shd w:val="clear" w:color="auto" w:fill="auto"/>
          </w:tcPr>
          <w:p w14:paraId="7C402256" w14:textId="64BC4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91529 (80.8)</w:t>
            </w:r>
          </w:p>
        </w:tc>
        <w:tc>
          <w:tcPr>
            <w:tcW w:w="1276" w:type="dxa"/>
            <w:shd w:val="clear" w:color="auto" w:fill="auto"/>
          </w:tcPr>
          <w:p w14:paraId="43722A30"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0DC9517A" w14:textId="79829564"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30</w:t>
            </w:r>
            <w:r w:rsidR="000D7ABC" w:rsidRPr="00623AEC">
              <w:rPr>
                <w:rFonts w:ascii="Book Antiqua" w:hAnsi="Book Antiqua" w:cstheme="minorHAnsi"/>
              </w:rPr>
              <w:t>643 (80.7)</w:t>
            </w:r>
          </w:p>
        </w:tc>
        <w:tc>
          <w:tcPr>
            <w:tcW w:w="1984" w:type="dxa"/>
            <w:shd w:val="clear" w:color="auto" w:fill="auto"/>
          </w:tcPr>
          <w:p w14:paraId="7F476738" w14:textId="5E0813DE"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168</w:t>
            </w:r>
            <w:r w:rsidR="000D7ABC" w:rsidRPr="00623AEC">
              <w:rPr>
                <w:rFonts w:ascii="Book Antiqua" w:hAnsi="Book Antiqua" w:cstheme="minorHAnsi"/>
              </w:rPr>
              <w:t>539 (86.6)</w:t>
            </w:r>
          </w:p>
        </w:tc>
        <w:tc>
          <w:tcPr>
            <w:tcW w:w="1354" w:type="dxa"/>
            <w:shd w:val="clear" w:color="auto" w:fill="auto"/>
          </w:tcPr>
          <w:p w14:paraId="714FCE7F"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12BD301A"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4755F346"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Black</w:t>
            </w:r>
          </w:p>
        </w:tc>
        <w:tc>
          <w:tcPr>
            <w:tcW w:w="2127" w:type="dxa"/>
            <w:shd w:val="clear" w:color="auto" w:fill="auto"/>
          </w:tcPr>
          <w:p w14:paraId="47629042" w14:textId="2BCF583E"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w:t>
            </w:r>
            <w:r w:rsidR="000D7ABC" w:rsidRPr="000D7ABC">
              <w:rPr>
                <w:rFonts w:ascii="Book Antiqua" w:hAnsi="Book Antiqua" w:cstheme="minorHAnsi"/>
              </w:rPr>
              <w:t>084 (8.3)</w:t>
            </w:r>
          </w:p>
        </w:tc>
        <w:tc>
          <w:tcPr>
            <w:tcW w:w="1984" w:type="dxa"/>
            <w:shd w:val="clear" w:color="auto" w:fill="auto"/>
          </w:tcPr>
          <w:p w14:paraId="2B4506EC" w14:textId="260E7E6B"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6</w:t>
            </w:r>
            <w:r w:rsidR="000D7ABC" w:rsidRPr="000D7ABC">
              <w:rPr>
                <w:rFonts w:ascii="Book Antiqua" w:hAnsi="Book Antiqua" w:cstheme="minorHAnsi"/>
              </w:rPr>
              <w:t>427 (5.7)</w:t>
            </w:r>
          </w:p>
        </w:tc>
        <w:tc>
          <w:tcPr>
            <w:tcW w:w="1276" w:type="dxa"/>
            <w:shd w:val="clear" w:color="auto" w:fill="auto"/>
          </w:tcPr>
          <w:p w14:paraId="12276880"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0CE0A509" w14:textId="21AA1118"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w:t>
            </w:r>
            <w:r w:rsidR="000D7ABC" w:rsidRPr="00623AEC">
              <w:rPr>
                <w:rFonts w:ascii="Book Antiqua" w:hAnsi="Book Antiqua" w:cstheme="minorHAnsi"/>
              </w:rPr>
              <w:t>262 (6.0)</w:t>
            </w:r>
          </w:p>
        </w:tc>
        <w:tc>
          <w:tcPr>
            <w:tcW w:w="1984" w:type="dxa"/>
            <w:shd w:val="clear" w:color="auto" w:fill="auto"/>
          </w:tcPr>
          <w:p w14:paraId="2127F608" w14:textId="244AA0D0"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8</w:t>
            </w:r>
            <w:r w:rsidR="000D7ABC" w:rsidRPr="00623AEC">
              <w:rPr>
                <w:rFonts w:ascii="Book Antiqua" w:hAnsi="Book Antiqua" w:cstheme="minorHAnsi"/>
              </w:rPr>
              <w:t>605 (4.4)</w:t>
            </w:r>
          </w:p>
        </w:tc>
        <w:tc>
          <w:tcPr>
            <w:tcW w:w="1354" w:type="dxa"/>
            <w:shd w:val="clear" w:color="auto" w:fill="auto"/>
          </w:tcPr>
          <w:p w14:paraId="15164762"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8A5DB8B"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7EEB2371"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Asian</w:t>
            </w:r>
          </w:p>
        </w:tc>
        <w:tc>
          <w:tcPr>
            <w:tcW w:w="2127" w:type="dxa"/>
            <w:shd w:val="clear" w:color="auto" w:fill="auto"/>
          </w:tcPr>
          <w:p w14:paraId="1DBBA9A1" w14:textId="00F400CD"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w:t>
            </w:r>
            <w:r w:rsidR="000D7ABC" w:rsidRPr="000D7ABC">
              <w:rPr>
                <w:rFonts w:ascii="Book Antiqua" w:hAnsi="Book Antiqua" w:cstheme="minorHAnsi"/>
              </w:rPr>
              <w:t>284 (5.1)</w:t>
            </w:r>
          </w:p>
        </w:tc>
        <w:tc>
          <w:tcPr>
            <w:tcW w:w="1984" w:type="dxa"/>
            <w:shd w:val="clear" w:color="auto" w:fill="auto"/>
          </w:tcPr>
          <w:p w14:paraId="43673777" w14:textId="15148EB7"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3</w:t>
            </w:r>
            <w:r w:rsidR="000D7ABC" w:rsidRPr="000D7ABC">
              <w:rPr>
                <w:rFonts w:ascii="Book Antiqua" w:hAnsi="Book Antiqua" w:cstheme="minorHAnsi"/>
              </w:rPr>
              <w:t>985 (3.5)</w:t>
            </w:r>
          </w:p>
        </w:tc>
        <w:tc>
          <w:tcPr>
            <w:tcW w:w="1276" w:type="dxa"/>
            <w:shd w:val="clear" w:color="auto" w:fill="auto"/>
          </w:tcPr>
          <w:p w14:paraId="69C7AFFD"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2CB75BFF" w14:textId="145E91A0"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2</w:t>
            </w:r>
            <w:r w:rsidR="000D7ABC" w:rsidRPr="00623AEC">
              <w:rPr>
                <w:rFonts w:ascii="Book Antiqua" w:hAnsi="Book Antiqua" w:cstheme="minorHAnsi"/>
              </w:rPr>
              <w:t>213 (5.8)</w:t>
            </w:r>
          </w:p>
        </w:tc>
        <w:tc>
          <w:tcPr>
            <w:tcW w:w="1984" w:type="dxa"/>
            <w:shd w:val="clear" w:color="auto" w:fill="auto"/>
          </w:tcPr>
          <w:p w14:paraId="11510C5F" w14:textId="7A18CBAD"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5</w:t>
            </w:r>
            <w:r w:rsidR="000D7ABC" w:rsidRPr="00623AEC">
              <w:rPr>
                <w:rFonts w:ascii="Book Antiqua" w:hAnsi="Book Antiqua" w:cstheme="minorHAnsi"/>
              </w:rPr>
              <w:t>484 (2.8)</w:t>
            </w:r>
          </w:p>
        </w:tc>
        <w:tc>
          <w:tcPr>
            <w:tcW w:w="1354" w:type="dxa"/>
            <w:shd w:val="clear" w:color="auto" w:fill="auto"/>
          </w:tcPr>
          <w:p w14:paraId="6D545DF8"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790038F7"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6DE4456D"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Other </w:t>
            </w:r>
            <w:r w:rsidR="00623AEC" w:rsidRPr="000D7ABC">
              <w:rPr>
                <w:rFonts w:ascii="Book Antiqua" w:hAnsi="Book Antiqua" w:cstheme="minorHAnsi"/>
                <w:b w:val="0"/>
                <w:bCs w:val="0"/>
              </w:rPr>
              <w:t>race</w:t>
            </w:r>
          </w:p>
        </w:tc>
        <w:tc>
          <w:tcPr>
            <w:tcW w:w="2127" w:type="dxa"/>
            <w:shd w:val="clear" w:color="auto" w:fill="auto"/>
          </w:tcPr>
          <w:p w14:paraId="69484FF2" w14:textId="17F3D9B7"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w:t>
            </w:r>
            <w:r w:rsidR="000D7ABC" w:rsidRPr="000D7ABC">
              <w:rPr>
                <w:rFonts w:ascii="Book Antiqua" w:hAnsi="Book Antiqua" w:cstheme="minorHAnsi"/>
              </w:rPr>
              <w:t>025 (8.1)</w:t>
            </w:r>
          </w:p>
        </w:tc>
        <w:tc>
          <w:tcPr>
            <w:tcW w:w="1984" w:type="dxa"/>
            <w:shd w:val="clear" w:color="auto" w:fill="auto"/>
          </w:tcPr>
          <w:p w14:paraId="162FDFBE" w14:textId="50B3ACAA"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9</w:t>
            </w:r>
            <w:r w:rsidR="000D7ABC" w:rsidRPr="000D7ABC">
              <w:rPr>
                <w:rFonts w:ascii="Book Antiqua" w:hAnsi="Book Antiqua" w:cstheme="minorHAnsi"/>
              </w:rPr>
              <w:t>697 (8.6)</w:t>
            </w:r>
          </w:p>
        </w:tc>
        <w:tc>
          <w:tcPr>
            <w:tcW w:w="1276" w:type="dxa"/>
            <w:shd w:val="clear" w:color="auto" w:fill="auto"/>
          </w:tcPr>
          <w:p w14:paraId="45A733EC"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3A7FAB8B" w14:textId="0B055AAE"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3</w:t>
            </w:r>
            <w:r w:rsidR="000D7ABC" w:rsidRPr="00623AEC">
              <w:rPr>
                <w:rFonts w:ascii="Book Antiqua" w:hAnsi="Book Antiqua" w:cstheme="minorHAnsi"/>
              </w:rPr>
              <w:t>220 (8.5)</w:t>
            </w:r>
          </w:p>
        </w:tc>
        <w:tc>
          <w:tcPr>
            <w:tcW w:w="1984" w:type="dxa"/>
            <w:shd w:val="clear" w:color="auto" w:fill="auto"/>
          </w:tcPr>
          <w:p w14:paraId="4EE4BFEC" w14:textId="6774777C"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10</w:t>
            </w:r>
            <w:r w:rsidR="000D7ABC" w:rsidRPr="00623AEC">
              <w:rPr>
                <w:rFonts w:ascii="Book Antiqua" w:hAnsi="Book Antiqua" w:cstheme="minorHAnsi"/>
              </w:rPr>
              <w:t>100 (5.2)</w:t>
            </w:r>
          </w:p>
        </w:tc>
        <w:tc>
          <w:tcPr>
            <w:tcW w:w="1354" w:type="dxa"/>
            <w:shd w:val="clear" w:color="auto" w:fill="auto"/>
          </w:tcPr>
          <w:p w14:paraId="38A3A510"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EA1A92A"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189659FD"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BMI (kg/m</w:t>
            </w:r>
            <w:r w:rsidRPr="000D7ABC">
              <w:rPr>
                <w:rFonts w:ascii="Book Antiqua" w:hAnsi="Book Antiqua" w:cstheme="minorHAnsi"/>
                <w:b w:val="0"/>
                <w:bCs w:val="0"/>
                <w:vertAlign w:val="superscript"/>
              </w:rPr>
              <w:t>2</w:t>
            </w:r>
            <w:r w:rsidRPr="000D7ABC">
              <w:rPr>
                <w:rFonts w:ascii="Book Antiqua" w:hAnsi="Book Antiqua" w:cstheme="minorHAnsi"/>
                <w:b w:val="0"/>
                <w:bCs w:val="0"/>
              </w:rPr>
              <w:t xml:space="preserve">), mean </w:t>
            </w:r>
            <w:r w:rsidR="00623AEC" w:rsidRPr="00623AEC">
              <w:rPr>
                <w:rFonts w:ascii="Book Antiqua" w:eastAsia="宋体" w:hAnsi="Book Antiqua" w:cstheme="minorHAnsi"/>
                <w:b w:val="0"/>
                <w:bCs w:val="0"/>
              </w:rPr>
              <w:t>±</w:t>
            </w:r>
            <w:r w:rsidRPr="000D7ABC">
              <w:rPr>
                <w:rFonts w:ascii="Book Antiqua" w:hAnsi="Book Antiqua" w:cstheme="minorHAnsi"/>
                <w:b w:val="0"/>
                <w:bCs w:val="0"/>
              </w:rPr>
              <w:t xml:space="preserve"> SD</w:t>
            </w:r>
          </w:p>
        </w:tc>
        <w:tc>
          <w:tcPr>
            <w:tcW w:w="2127" w:type="dxa"/>
            <w:shd w:val="clear" w:color="auto" w:fill="auto"/>
          </w:tcPr>
          <w:p w14:paraId="5B06F4EF"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27.8 </w:t>
            </w:r>
            <w:r w:rsidR="00623AEC" w:rsidRPr="00623AEC">
              <w:rPr>
                <w:rFonts w:ascii="Book Antiqua" w:eastAsia="宋体" w:hAnsi="Book Antiqua" w:cstheme="minorHAnsi"/>
                <w:bCs/>
              </w:rPr>
              <w:t>±</w:t>
            </w:r>
            <w:r w:rsidRPr="000D7ABC">
              <w:rPr>
                <w:rFonts w:ascii="Book Antiqua" w:hAnsi="Book Antiqua" w:cstheme="minorHAnsi"/>
              </w:rPr>
              <w:t xml:space="preserve"> 15.2</w:t>
            </w:r>
          </w:p>
        </w:tc>
        <w:tc>
          <w:tcPr>
            <w:tcW w:w="1984" w:type="dxa"/>
            <w:shd w:val="clear" w:color="auto" w:fill="auto"/>
          </w:tcPr>
          <w:p w14:paraId="34EF4D3E"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28.2 </w:t>
            </w:r>
            <w:r w:rsidR="00623AEC" w:rsidRPr="00623AEC">
              <w:rPr>
                <w:rFonts w:ascii="Book Antiqua" w:eastAsia="宋体" w:hAnsi="Book Antiqua" w:cstheme="minorHAnsi"/>
                <w:bCs/>
              </w:rPr>
              <w:t>±</w:t>
            </w:r>
            <w:r w:rsidRPr="000D7ABC">
              <w:rPr>
                <w:rFonts w:ascii="Book Antiqua" w:hAnsi="Book Antiqua" w:cstheme="minorHAnsi"/>
              </w:rPr>
              <w:t xml:space="preserve"> 19.8</w:t>
            </w:r>
          </w:p>
        </w:tc>
        <w:tc>
          <w:tcPr>
            <w:tcW w:w="1276" w:type="dxa"/>
            <w:shd w:val="clear" w:color="auto" w:fill="auto"/>
          </w:tcPr>
          <w:p w14:paraId="5B7303E3"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6668F66D"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28.3 </w:t>
            </w:r>
            <w:r w:rsidR="00623AEC" w:rsidRPr="00623AEC">
              <w:rPr>
                <w:rFonts w:ascii="Book Antiqua" w:eastAsia="宋体" w:hAnsi="Book Antiqua" w:cstheme="minorHAnsi"/>
                <w:bCs/>
              </w:rPr>
              <w:t>±</w:t>
            </w:r>
            <w:r w:rsidR="00623AEC">
              <w:rPr>
                <w:rFonts w:ascii="Book Antiqua" w:eastAsia="宋体" w:hAnsi="Book Antiqua" w:cstheme="minorHAnsi"/>
                <w:bCs/>
              </w:rPr>
              <w:t xml:space="preserve"> </w:t>
            </w:r>
            <w:r w:rsidRPr="00623AEC">
              <w:rPr>
                <w:rFonts w:ascii="Book Antiqua" w:hAnsi="Book Antiqua" w:cstheme="minorHAnsi"/>
              </w:rPr>
              <w:t>19.9</w:t>
            </w:r>
          </w:p>
        </w:tc>
        <w:tc>
          <w:tcPr>
            <w:tcW w:w="1984" w:type="dxa"/>
            <w:shd w:val="clear" w:color="auto" w:fill="auto"/>
          </w:tcPr>
          <w:p w14:paraId="63C2A111"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28.2 </w:t>
            </w:r>
            <w:r w:rsidR="00623AEC" w:rsidRPr="00623AEC">
              <w:rPr>
                <w:rFonts w:ascii="Book Antiqua" w:eastAsia="宋体" w:hAnsi="Book Antiqua" w:cstheme="minorHAnsi"/>
                <w:bCs/>
              </w:rPr>
              <w:t>±</w:t>
            </w:r>
            <w:r w:rsidRPr="00623AEC">
              <w:rPr>
                <w:rFonts w:ascii="Book Antiqua" w:hAnsi="Book Antiqua" w:cstheme="minorHAnsi"/>
              </w:rPr>
              <w:t xml:space="preserve"> 17</w:t>
            </w:r>
          </w:p>
        </w:tc>
        <w:tc>
          <w:tcPr>
            <w:tcW w:w="1354" w:type="dxa"/>
            <w:shd w:val="clear" w:color="auto" w:fill="auto"/>
          </w:tcPr>
          <w:p w14:paraId="3CA9F17A"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6529B808"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7AE393E9" w14:textId="77777777" w:rsidR="000D7ABC" w:rsidRPr="00623AEC" w:rsidRDefault="000D7ABC" w:rsidP="000D7ABC">
            <w:pPr>
              <w:snapToGrid w:val="0"/>
              <w:spacing w:line="360" w:lineRule="auto"/>
              <w:jc w:val="both"/>
              <w:rPr>
                <w:rFonts w:ascii="Book Antiqua" w:hAnsi="Book Antiqua" w:cstheme="minorHAnsi"/>
                <w:b w:val="0"/>
                <w:bCs w:val="0"/>
              </w:rPr>
            </w:pPr>
            <w:r w:rsidRPr="00623AEC">
              <w:rPr>
                <w:rFonts w:ascii="Book Antiqua" w:hAnsi="Book Antiqua" w:cstheme="minorHAnsi"/>
                <w:b w:val="0"/>
                <w:bCs w:val="0"/>
              </w:rPr>
              <w:t xml:space="preserve">Exam </w:t>
            </w:r>
            <w:r w:rsidR="00FE70BB" w:rsidRPr="00623AEC">
              <w:rPr>
                <w:rFonts w:ascii="Book Antiqua" w:hAnsi="Book Antiqua" w:cstheme="minorHAnsi"/>
                <w:b w:val="0"/>
                <w:bCs w:val="0"/>
              </w:rPr>
              <w:t xml:space="preserve">duration </w:t>
            </w:r>
            <w:r w:rsidRPr="00623AEC">
              <w:rPr>
                <w:rFonts w:ascii="Book Antiqua" w:hAnsi="Book Antiqua" w:cstheme="minorHAnsi"/>
                <w:b w:val="0"/>
                <w:bCs w:val="0"/>
              </w:rPr>
              <w:t xml:space="preserve">(min), mean </w:t>
            </w:r>
            <w:r w:rsidR="00623AEC" w:rsidRPr="00623AEC">
              <w:rPr>
                <w:rFonts w:ascii="Book Antiqua" w:eastAsia="宋体" w:hAnsi="Book Antiqua" w:cstheme="minorHAnsi"/>
                <w:b w:val="0"/>
                <w:bCs w:val="0"/>
              </w:rPr>
              <w:t>±</w:t>
            </w:r>
            <w:r w:rsidRPr="00623AEC">
              <w:rPr>
                <w:rFonts w:ascii="Book Antiqua" w:hAnsi="Book Antiqua" w:cstheme="minorHAnsi"/>
                <w:b w:val="0"/>
                <w:bCs w:val="0"/>
              </w:rPr>
              <w:t xml:space="preserve"> SD</w:t>
            </w:r>
          </w:p>
        </w:tc>
        <w:tc>
          <w:tcPr>
            <w:tcW w:w="2127" w:type="dxa"/>
            <w:shd w:val="clear" w:color="auto" w:fill="auto"/>
          </w:tcPr>
          <w:p w14:paraId="07AE41D1"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9 </w:t>
            </w:r>
            <w:r w:rsidR="00623AEC" w:rsidRPr="00623AEC">
              <w:rPr>
                <w:rFonts w:ascii="Book Antiqua" w:eastAsia="宋体" w:hAnsi="Book Antiqua" w:cstheme="minorHAnsi"/>
                <w:bCs/>
              </w:rPr>
              <w:t>±</w:t>
            </w:r>
            <w:r w:rsidRPr="000D7ABC">
              <w:rPr>
                <w:rFonts w:ascii="Book Antiqua" w:hAnsi="Book Antiqua" w:cstheme="minorHAnsi"/>
              </w:rPr>
              <w:t xml:space="preserve"> 12</w:t>
            </w:r>
          </w:p>
        </w:tc>
        <w:tc>
          <w:tcPr>
            <w:tcW w:w="1984" w:type="dxa"/>
            <w:shd w:val="clear" w:color="auto" w:fill="auto"/>
          </w:tcPr>
          <w:p w14:paraId="431F9F41"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10 </w:t>
            </w:r>
            <w:r w:rsidR="00623AEC" w:rsidRPr="00623AEC">
              <w:rPr>
                <w:rFonts w:ascii="Book Antiqua" w:eastAsia="宋体" w:hAnsi="Book Antiqua" w:cstheme="minorHAnsi"/>
                <w:bCs/>
              </w:rPr>
              <w:t>±</w:t>
            </w:r>
            <w:r w:rsidRPr="000D7ABC">
              <w:rPr>
                <w:rFonts w:ascii="Book Antiqua" w:hAnsi="Book Antiqua" w:cstheme="minorHAnsi"/>
              </w:rPr>
              <w:t xml:space="preserve"> 8</w:t>
            </w:r>
          </w:p>
        </w:tc>
        <w:tc>
          <w:tcPr>
            <w:tcW w:w="1276" w:type="dxa"/>
            <w:shd w:val="clear" w:color="auto" w:fill="auto"/>
          </w:tcPr>
          <w:p w14:paraId="2F2D6086"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7ADCBB55"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20 </w:t>
            </w:r>
            <w:r w:rsidR="00623AEC" w:rsidRPr="00623AEC">
              <w:rPr>
                <w:rFonts w:ascii="Book Antiqua" w:eastAsia="宋体" w:hAnsi="Book Antiqua" w:cstheme="minorHAnsi"/>
                <w:bCs/>
              </w:rPr>
              <w:t>±</w:t>
            </w:r>
            <w:r w:rsidRPr="00623AEC">
              <w:rPr>
                <w:rFonts w:ascii="Book Antiqua" w:hAnsi="Book Antiqua" w:cstheme="minorHAnsi"/>
              </w:rPr>
              <w:t xml:space="preserve"> 24</w:t>
            </w:r>
          </w:p>
        </w:tc>
        <w:tc>
          <w:tcPr>
            <w:tcW w:w="1984" w:type="dxa"/>
            <w:shd w:val="clear" w:color="auto" w:fill="auto"/>
          </w:tcPr>
          <w:p w14:paraId="010BB71A"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 xml:space="preserve">23 </w:t>
            </w:r>
            <w:r w:rsidR="00623AEC" w:rsidRPr="00623AEC">
              <w:rPr>
                <w:rFonts w:ascii="Book Antiqua" w:eastAsia="宋体" w:hAnsi="Book Antiqua" w:cstheme="minorHAnsi"/>
                <w:bCs/>
              </w:rPr>
              <w:t>±</w:t>
            </w:r>
            <w:r w:rsidRPr="00623AEC">
              <w:rPr>
                <w:rFonts w:ascii="Book Antiqua" w:hAnsi="Book Antiqua" w:cstheme="minorHAnsi"/>
              </w:rPr>
              <w:t xml:space="preserve"> 23</w:t>
            </w:r>
          </w:p>
        </w:tc>
        <w:tc>
          <w:tcPr>
            <w:tcW w:w="1354" w:type="dxa"/>
            <w:shd w:val="clear" w:color="auto" w:fill="auto"/>
          </w:tcPr>
          <w:p w14:paraId="397C0071"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34D1BC69"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0C85ED11" w14:textId="77777777" w:rsidR="000D7ABC" w:rsidRPr="00623AEC" w:rsidRDefault="000D7ABC" w:rsidP="000D7ABC">
            <w:pPr>
              <w:snapToGrid w:val="0"/>
              <w:spacing w:line="360" w:lineRule="auto"/>
              <w:jc w:val="both"/>
              <w:rPr>
                <w:rFonts w:ascii="Book Antiqua" w:hAnsi="Book Antiqua" w:cstheme="minorHAnsi"/>
                <w:b w:val="0"/>
                <w:bCs w:val="0"/>
              </w:rPr>
            </w:pPr>
            <w:r w:rsidRPr="00623AEC">
              <w:rPr>
                <w:rFonts w:ascii="Book Antiqua" w:hAnsi="Book Antiqua" w:cstheme="minorHAnsi"/>
                <w:b w:val="0"/>
                <w:bCs w:val="0"/>
              </w:rPr>
              <w:lastRenderedPageBreak/>
              <w:t xml:space="preserve">Medication </w:t>
            </w:r>
            <w:r w:rsidR="00FE70BB" w:rsidRPr="00623AEC">
              <w:rPr>
                <w:rFonts w:ascii="Book Antiqua" w:hAnsi="Book Antiqua" w:cstheme="minorHAnsi"/>
                <w:b w:val="0"/>
                <w:bCs w:val="0"/>
              </w:rPr>
              <w:t>dosage</w:t>
            </w:r>
            <w:r w:rsidRPr="00623AEC">
              <w:rPr>
                <w:rFonts w:ascii="Book Antiqua" w:hAnsi="Book Antiqua" w:cstheme="minorHAnsi"/>
                <w:b w:val="0"/>
                <w:bCs w:val="0"/>
              </w:rPr>
              <w:t xml:space="preserve">, mean </w:t>
            </w:r>
            <w:r w:rsidR="00623AEC" w:rsidRPr="00623AEC">
              <w:rPr>
                <w:rFonts w:ascii="Book Antiqua" w:eastAsia="宋体" w:hAnsi="Book Antiqua" w:cstheme="minorHAnsi"/>
                <w:b w:val="0"/>
                <w:bCs w:val="0"/>
              </w:rPr>
              <w:t>±</w:t>
            </w:r>
            <w:r w:rsidRPr="00623AEC">
              <w:rPr>
                <w:rFonts w:ascii="Book Antiqua" w:hAnsi="Book Antiqua" w:cstheme="minorHAnsi"/>
                <w:b w:val="0"/>
                <w:bCs w:val="0"/>
              </w:rPr>
              <w:t xml:space="preserve"> </w:t>
            </w:r>
            <w:r w:rsidR="00623AEC">
              <w:rPr>
                <w:rFonts w:ascii="Book Antiqua" w:hAnsi="Book Antiqua" w:cstheme="minorHAnsi"/>
                <w:b w:val="0"/>
                <w:bCs w:val="0"/>
              </w:rPr>
              <w:t>IQR</w:t>
            </w:r>
          </w:p>
        </w:tc>
        <w:tc>
          <w:tcPr>
            <w:tcW w:w="2127" w:type="dxa"/>
            <w:shd w:val="clear" w:color="auto" w:fill="auto"/>
          </w:tcPr>
          <w:p w14:paraId="08E456B5"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984" w:type="dxa"/>
            <w:shd w:val="clear" w:color="auto" w:fill="auto"/>
          </w:tcPr>
          <w:p w14:paraId="3ADF13B4"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276" w:type="dxa"/>
            <w:shd w:val="clear" w:color="auto" w:fill="auto"/>
          </w:tcPr>
          <w:p w14:paraId="1B03B1D7"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rPr>
            </w:pPr>
          </w:p>
        </w:tc>
        <w:tc>
          <w:tcPr>
            <w:tcW w:w="1701" w:type="dxa"/>
            <w:shd w:val="clear" w:color="auto" w:fill="auto"/>
          </w:tcPr>
          <w:p w14:paraId="77CA4996"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984" w:type="dxa"/>
            <w:shd w:val="clear" w:color="auto" w:fill="auto"/>
          </w:tcPr>
          <w:p w14:paraId="26760072"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354" w:type="dxa"/>
            <w:shd w:val="clear" w:color="auto" w:fill="auto"/>
          </w:tcPr>
          <w:p w14:paraId="17FBE01F"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rPr>
            </w:pPr>
          </w:p>
        </w:tc>
      </w:tr>
      <w:tr w:rsidR="000D7ABC" w:rsidRPr="000D7ABC" w14:paraId="77B18D99"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6D35D5FE"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Fentanyl (mcg)</w:t>
            </w:r>
          </w:p>
        </w:tc>
        <w:tc>
          <w:tcPr>
            <w:tcW w:w="2127" w:type="dxa"/>
            <w:shd w:val="clear" w:color="auto" w:fill="auto"/>
          </w:tcPr>
          <w:p w14:paraId="455F66E9"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45 </w:t>
            </w:r>
            <w:r w:rsidR="00623AEC" w:rsidRPr="00623AEC">
              <w:rPr>
                <w:rFonts w:ascii="Book Antiqua" w:eastAsia="宋体" w:hAnsi="Book Antiqua" w:cstheme="minorHAnsi"/>
                <w:bCs/>
              </w:rPr>
              <w:t>±</w:t>
            </w:r>
            <w:r w:rsidRPr="000D7ABC">
              <w:rPr>
                <w:rFonts w:ascii="Book Antiqua" w:hAnsi="Book Antiqua" w:cstheme="minorHAnsi"/>
              </w:rPr>
              <w:t xml:space="preserve"> 8.3</w:t>
            </w:r>
          </w:p>
        </w:tc>
        <w:tc>
          <w:tcPr>
            <w:tcW w:w="1984" w:type="dxa"/>
            <w:shd w:val="clear" w:color="auto" w:fill="auto"/>
          </w:tcPr>
          <w:p w14:paraId="77FBD960"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205.6 </w:t>
            </w:r>
            <w:r w:rsidR="00623AEC" w:rsidRPr="00623AEC">
              <w:rPr>
                <w:rFonts w:ascii="Book Antiqua" w:eastAsia="宋体" w:hAnsi="Book Antiqua" w:cstheme="minorHAnsi"/>
                <w:bCs/>
              </w:rPr>
              <w:t>±</w:t>
            </w:r>
            <w:r w:rsidRPr="000D7ABC">
              <w:rPr>
                <w:rFonts w:ascii="Book Antiqua" w:hAnsi="Book Antiqua" w:cstheme="minorHAnsi"/>
              </w:rPr>
              <w:t xml:space="preserve"> 11.1</w:t>
            </w:r>
          </w:p>
        </w:tc>
        <w:tc>
          <w:tcPr>
            <w:tcW w:w="1276" w:type="dxa"/>
            <w:shd w:val="clear" w:color="auto" w:fill="auto"/>
          </w:tcPr>
          <w:p w14:paraId="13CF24D3"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c>
          <w:tcPr>
            <w:tcW w:w="1701" w:type="dxa"/>
            <w:shd w:val="clear" w:color="auto" w:fill="auto"/>
          </w:tcPr>
          <w:p w14:paraId="0CC46A54"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47.6 </w:t>
            </w:r>
            <w:r w:rsidR="00623AEC" w:rsidRPr="00623AEC">
              <w:rPr>
                <w:rFonts w:ascii="Book Antiqua" w:eastAsia="宋体" w:hAnsi="Book Antiqua" w:cstheme="minorHAnsi"/>
                <w:bCs/>
              </w:rPr>
              <w:t>±</w:t>
            </w:r>
            <w:r w:rsidRPr="000D7ABC">
              <w:rPr>
                <w:rFonts w:ascii="Book Antiqua" w:hAnsi="Book Antiqua" w:cstheme="minorHAnsi"/>
              </w:rPr>
              <w:t xml:space="preserve"> 9</w:t>
            </w:r>
          </w:p>
        </w:tc>
        <w:tc>
          <w:tcPr>
            <w:tcW w:w="1984" w:type="dxa"/>
            <w:shd w:val="clear" w:color="auto" w:fill="auto"/>
          </w:tcPr>
          <w:p w14:paraId="662FCA6A"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255.9 </w:t>
            </w:r>
            <w:r w:rsidR="00623AEC" w:rsidRPr="00623AEC">
              <w:rPr>
                <w:rFonts w:ascii="Book Antiqua" w:eastAsia="宋体" w:hAnsi="Book Antiqua" w:cstheme="minorHAnsi"/>
                <w:bCs/>
              </w:rPr>
              <w:t>±</w:t>
            </w:r>
            <w:r w:rsidRPr="000D7ABC">
              <w:rPr>
                <w:rFonts w:ascii="Book Antiqua" w:hAnsi="Book Antiqua" w:cstheme="minorHAnsi"/>
              </w:rPr>
              <w:t xml:space="preserve"> 15.3</w:t>
            </w:r>
          </w:p>
        </w:tc>
        <w:tc>
          <w:tcPr>
            <w:tcW w:w="1354" w:type="dxa"/>
            <w:shd w:val="clear" w:color="auto" w:fill="auto"/>
          </w:tcPr>
          <w:p w14:paraId="527543A9"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r>
      <w:tr w:rsidR="00DC1DF0" w:rsidRPr="000D7ABC" w14:paraId="61F4C5F2"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7192134D" w14:textId="77777777" w:rsidR="000D7ABC" w:rsidRPr="000D7ABC" w:rsidRDefault="000D7ABC" w:rsidP="00623AE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Meperidine (</w:t>
            </w:r>
            <w:r w:rsidR="00623AEC">
              <w:rPr>
                <w:rFonts w:ascii="Book Antiqua" w:hAnsi="Book Antiqua" w:cstheme="minorHAnsi"/>
                <w:b w:val="0"/>
                <w:bCs w:val="0"/>
              </w:rPr>
              <w:t>µ</w:t>
            </w:r>
            <w:r w:rsidRPr="000D7ABC">
              <w:rPr>
                <w:rFonts w:ascii="Book Antiqua" w:hAnsi="Book Antiqua" w:cstheme="minorHAnsi"/>
                <w:b w:val="0"/>
                <w:bCs w:val="0"/>
              </w:rPr>
              <w:t>g)</w:t>
            </w:r>
          </w:p>
        </w:tc>
        <w:tc>
          <w:tcPr>
            <w:tcW w:w="2127" w:type="dxa"/>
            <w:shd w:val="clear" w:color="auto" w:fill="auto"/>
          </w:tcPr>
          <w:p w14:paraId="0BFB6065"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33.9 </w:t>
            </w:r>
            <w:r w:rsidR="00623AEC" w:rsidRPr="00623AEC">
              <w:rPr>
                <w:rFonts w:ascii="Book Antiqua" w:eastAsia="宋体" w:hAnsi="Book Antiqua" w:cstheme="minorHAnsi"/>
                <w:bCs/>
              </w:rPr>
              <w:t>±</w:t>
            </w:r>
            <w:r w:rsidR="00623AEC">
              <w:rPr>
                <w:rFonts w:ascii="Book Antiqua" w:hAnsi="Book Antiqua" w:cstheme="minorHAnsi"/>
              </w:rPr>
              <w:t xml:space="preserve"> 7.2</w:t>
            </w:r>
          </w:p>
        </w:tc>
        <w:tc>
          <w:tcPr>
            <w:tcW w:w="1984" w:type="dxa"/>
            <w:shd w:val="clear" w:color="auto" w:fill="auto"/>
          </w:tcPr>
          <w:p w14:paraId="45ADBA10"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170.3</w:t>
            </w:r>
            <w:r w:rsidR="00623AEC" w:rsidRPr="00623AEC">
              <w:rPr>
                <w:rFonts w:ascii="Book Antiqua" w:hAnsi="Book Antiqua" w:cstheme="minorHAnsi"/>
              </w:rPr>
              <w:t xml:space="preserve"> </w:t>
            </w:r>
            <w:r w:rsidR="00623AEC" w:rsidRPr="00623AEC">
              <w:rPr>
                <w:rFonts w:ascii="Book Antiqua" w:eastAsia="宋体" w:hAnsi="Book Antiqua" w:cstheme="minorHAnsi"/>
                <w:bCs/>
              </w:rPr>
              <w:t>±</w:t>
            </w:r>
            <w:r w:rsidRPr="000D7ABC">
              <w:rPr>
                <w:rFonts w:ascii="Book Antiqua" w:hAnsi="Book Antiqua" w:cstheme="minorHAnsi"/>
              </w:rPr>
              <w:t xml:space="preserve"> 10.4</w:t>
            </w:r>
          </w:p>
        </w:tc>
        <w:tc>
          <w:tcPr>
            <w:tcW w:w="1276" w:type="dxa"/>
            <w:shd w:val="clear" w:color="auto" w:fill="auto"/>
          </w:tcPr>
          <w:p w14:paraId="34C7DA92"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rPr>
            </w:pPr>
          </w:p>
        </w:tc>
        <w:tc>
          <w:tcPr>
            <w:tcW w:w="1701" w:type="dxa"/>
            <w:shd w:val="clear" w:color="auto" w:fill="auto"/>
          </w:tcPr>
          <w:p w14:paraId="7218D5F3"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45.7</w:t>
            </w:r>
            <w:r w:rsidR="00623AEC">
              <w:rPr>
                <w:rFonts w:ascii="Book Antiqua" w:hAnsi="Book Antiqua" w:cstheme="minorHAnsi"/>
              </w:rPr>
              <w:t xml:space="preserve"> </w:t>
            </w:r>
            <w:r w:rsidR="00623AEC" w:rsidRPr="00623AEC">
              <w:rPr>
                <w:rFonts w:ascii="Book Antiqua" w:eastAsia="宋体" w:hAnsi="Book Antiqua" w:cstheme="minorHAnsi"/>
                <w:bCs/>
              </w:rPr>
              <w:t>±</w:t>
            </w:r>
            <w:r w:rsidR="00623AEC">
              <w:rPr>
                <w:rFonts w:ascii="Book Antiqua" w:eastAsia="宋体" w:hAnsi="Book Antiqua" w:cstheme="minorHAnsi"/>
                <w:bCs/>
              </w:rPr>
              <w:t xml:space="preserve"> </w:t>
            </w:r>
            <w:r w:rsidRPr="000D7ABC">
              <w:rPr>
                <w:rFonts w:ascii="Book Antiqua" w:hAnsi="Book Antiqua" w:cstheme="minorHAnsi"/>
              </w:rPr>
              <w:t>12.3</w:t>
            </w:r>
          </w:p>
        </w:tc>
        <w:tc>
          <w:tcPr>
            <w:tcW w:w="1984" w:type="dxa"/>
            <w:shd w:val="clear" w:color="auto" w:fill="auto"/>
          </w:tcPr>
          <w:p w14:paraId="3DD4ACFC"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152.8</w:t>
            </w:r>
            <w:r w:rsidR="00623AEC">
              <w:rPr>
                <w:rFonts w:ascii="Book Antiqua" w:hAnsi="Book Antiqua" w:cstheme="minorHAnsi"/>
              </w:rPr>
              <w:t xml:space="preserve"> </w:t>
            </w:r>
            <w:r w:rsidR="00623AEC" w:rsidRPr="00623AEC">
              <w:rPr>
                <w:rFonts w:ascii="Book Antiqua" w:eastAsia="宋体" w:hAnsi="Book Antiqua" w:cstheme="minorHAnsi"/>
                <w:bCs/>
              </w:rPr>
              <w:t>±</w:t>
            </w:r>
            <w:r w:rsidRPr="000D7ABC">
              <w:rPr>
                <w:rFonts w:ascii="Book Antiqua" w:hAnsi="Book Antiqua" w:cstheme="minorHAnsi"/>
              </w:rPr>
              <w:t xml:space="preserve"> 11.6</w:t>
            </w:r>
          </w:p>
        </w:tc>
        <w:tc>
          <w:tcPr>
            <w:tcW w:w="1354" w:type="dxa"/>
            <w:shd w:val="clear" w:color="auto" w:fill="auto"/>
          </w:tcPr>
          <w:p w14:paraId="22FD13FE"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rPr>
            </w:pPr>
          </w:p>
        </w:tc>
      </w:tr>
      <w:tr w:rsidR="000D7ABC" w:rsidRPr="000D7ABC" w14:paraId="2175FFCA"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065ACA7B"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Midazolam (mg)</w:t>
            </w:r>
          </w:p>
        </w:tc>
        <w:tc>
          <w:tcPr>
            <w:tcW w:w="2127" w:type="dxa"/>
            <w:shd w:val="clear" w:color="auto" w:fill="auto"/>
          </w:tcPr>
          <w:p w14:paraId="641683EF"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1.3 </w:t>
            </w:r>
            <w:r w:rsidR="00623AEC" w:rsidRPr="00623AEC">
              <w:rPr>
                <w:rFonts w:ascii="Book Antiqua" w:eastAsia="宋体" w:hAnsi="Book Antiqua" w:cstheme="minorHAnsi"/>
                <w:bCs/>
              </w:rPr>
              <w:t>±</w:t>
            </w:r>
            <w:r w:rsidRPr="000D7ABC">
              <w:rPr>
                <w:rFonts w:ascii="Book Antiqua" w:hAnsi="Book Antiqua" w:cstheme="minorHAnsi"/>
              </w:rPr>
              <w:t xml:space="preserve"> 9.4</w:t>
            </w:r>
          </w:p>
        </w:tc>
        <w:tc>
          <w:tcPr>
            <w:tcW w:w="1984" w:type="dxa"/>
            <w:shd w:val="clear" w:color="auto" w:fill="auto"/>
          </w:tcPr>
          <w:p w14:paraId="4ED04AF4"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6.3 </w:t>
            </w:r>
            <w:r w:rsidR="00623AEC" w:rsidRPr="00623AEC">
              <w:rPr>
                <w:rFonts w:ascii="Book Antiqua" w:eastAsia="宋体" w:hAnsi="Book Antiqua" w:cstheme="minorHAnsi"/>
                <w:bCs/>
              </w:rPr>
              <w:t>±</w:t>
            </w:r>
            <w:r w:rsidRPr="000D7ABC">
              <w:rPr>
                <w:rFonts w:ascii="Book Antiqua" w:hAnsi="Book Antiqua" w:cstheme="minorHAnsi"/>
              </w:rPr>
              <w:t xml:space="preserve"> 19.7</w:t>
            </w:r>
          </w:p>
        </w:tc>
        <w:tc>
          <w:tcPr>
            <w:tcW w:w="1276" w:type="dxa"/>
            <w:shd w:val="clear" w:color="auto" w:fill="auto"/>
          </w:tcPr>
          <w:p w14:paraId="27D85865"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c>
          <w:tcPr>
            <w:tcW w:w="1701" w:type="dxa"/>
            <w:shd w:val="clear" w:color="auto" w:fill="auto"/>
          </w:tcPr>
          <w:p w14:paraId="31C3E7CB"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1.8 </w:t>
            </w:r>
            <w:r w:rsidR="00623AEC" w:rsidRPr="00623AEC">
              <w:rPr>
                <w:rFonts w:ascii="Book Antiqua" w:eastAsia="宋体" w:hAnsi="Book Antiqua" w:cstheme="minorHAnsi"/>
                <w:bCs/>
              </w:rPr>
              <w:t>±</w:t>
            </w:r>
            <w:r w:rsidRPr="000D7ABC">
              <w:rPr>
                <w:rFonts w:ascii="Book Antiqua" w:hAnsi="Book Antiqua" w:cstheme="minorHAnsi"/>
              </w:rPr>
              <w:t xml:space="preserve"> 17.4</w:t>
            </w:r>
          </w:p>
        </w:tc>
        <w:tc>
          <w:tcPr>
            <w:tcW w:w="1984" w:type="dxa"/>
            <w:shd w:val="clear" w:color="auto" w:fill="auto"/>
          </w:tcPr>
          <w:p w14:paraId="43A02D10"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8.8 </w:t>
            </w:r>
            <w:r w:rsidR="00623AEC" w:rsidRPr="00623AEC">
              <w:rPr>
                <w:rFonts w:ascii="Book Antiqua" w:eastAsia="宋体" w:hAnsi="Book Antiqua" w:cstheme="minorHAnsi"/>
                <w:bCs/>
              </w:rPr>
              <w:t>±</w:t>
            </w:r>
            <w:r w:rsidR="00623AEC">
              <w:rPr>
                <w:rFonts w:ascii="Book Antiqua" w:eastAsia="宋体" w:hAnsi="Book Antiqua" w:cstheme="minorHAnsi"/>
                <w:bCs/>
              </w:rPr>
              <w:t xml:space="preserve"> </w:t>
            </w:r>
            <w:r w:rsidRPr="000D7ABC">
              <w:rPr>
                <w:rFonts w:ascii="Book Antiqua" w:hAnsi="Book Antiqua" w:cstheme="minorHAnsi"/>
              </w:rPr>
              <w:t>21.2</w:t>
            </w:r>
          </w:p>
        </w:tc>
        <w:tc>
          <w:tcPr>
            <w:tcW w:w="1354" w:type="dxa"/>
            <w:shd w:val="clear" w:color="auto" w:fill="auto"/>
          </w:tcPr>
          <w:p w14:paraId="72EDA23D"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r>
      <w:tr w:rsidR="00DC1DF0" w:rsidRPr="000D7ABC" w14:paraId="24DB5429"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46E2A526"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Diphenhydramine (mg)</w:t>
            </w:r>
          </w:p>
        </w:tc>
        <w:tc>
          <w:tcPr>
            <w:tcW w:w="2127" w:type="dxa"/>
            <w:shd w:val="clear" w:color="auto" w:fill="auto"/>
          </w:tcPr>
          <w:p w14:paraId="7FE6888E"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N/A</w:t>
            </w:r>
          </w:p>
        </w:tc>
        <w:tc>
          <w:tcPr>
            <w:tcW w:w="1984" w:type="dxa"/>
            <w:shd w:val="clear" w:color="auto" w:fill="auto"/>
          </w:tcPr>
          <w:p w14:paraId="4A11A30D"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25.2 </w:t>
            </w:r>
            <w:r w:rsidR="00623AEC" w:rsidRPr="00623AEC">
              <w:rPr>
                <w:rFonts w:ascii="Book Antiqua" w:eastAsia="宋体" w:hAnsi="Book Antiqua" w:cstheme="minorHAnsi"/>
                <w:bCs/>
              </w:rPr>
              <w:t>±</w:t>
            </w:r>
            <w:r w:rsidRPr="000D7ABC">
              <w:rPr>
                <w:rFonts w:ascii="Book Antiqua" w:hAnsi="Book Antiqua" w:cstheme="minorHAnsi"/>
              </w:rPr>
              <w:t xml:space="preserve"> 13.5</w:t>
            </w:r>
          </w:p>
        </w:tc>
        <w:tc>
          <w:tcPr>
            <w:tcW w:w="1276" w:type="dxa"/>
            <w:shd w:val="clear" w:color="auto" w:fill="auto"/>
          </w:tcPr>
          <w:p w14:paraId="21A9001E"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rPr>
            </w:pPr>
          </w:p>
        </w:tc>
        <w:tc>
          <w:tcPr>
            <w:tcW w:w="1701" w:type="dxa"/>
            <w:shd w:val="clear" w:color="auto" w:fill="auto"/>
          </w:tcPr>
          <w:p w14:paraId="6B7642EE"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N/A</w:t>
            </w:r>
          </w:p>
        </w:tc>
        <w:tc>
          <w:tcPr>
            <w:tcW w:w="1984" w:type="dxa"/>
            <w:shd w:val="clear" w:color="auto" w:fill="auto"/>
          </w:tcPr>
          <w:p w14:paraId="32F2A1F8"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50.3</w:t>
            </w:r>
            <w:r w:rsidR="00FE70BB">
              <w:rPr>
                <w:rFonts w:ascii="Book Antiqua" w:hAnsi="Book Antiqua" w:cstheme="minorHAnsi"/>
              </w:rPr>
              <w:t xml:space="preserve"> </w:t>
            </w:r>
            <w:r w:rsidR="00623AEC" w:rsidRPr="00623AEC">
              <w:rPr>
                <w:rFonts w:ascii="Book Antiqua" w:eastAsia="宋体" w:hAnsi="Book Antiqua" w:cstheme="minorHAnsi"/>
                <w:bCs/>
              </w:rPr>
              <w:t>±</w:t>
            </w:r>
            <w:r w:rsidRPr="000D7ABC">
              <w:rPr>
                <w:rFonts w:ascii="Book Antiqua" w:hAnsi="Book Antiqua" w:cstheme="minorHAnsi"/>
              </w:rPr>
              <w:t xml:space="preserve"> 11.5</w:t>
            </w:r>
          </w:p>
        </w:tc>
        <w:tc>
          <w:tcPr>
            <w:tcW w:w="1354" w:type="dxa"/>
            <w:shd w:val="clear" w:color="auto" w:fill="auto"/>
          </w:tcPr>
          <w:p w14:paraId="213C642A"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bCs/>
              </w:rPr>
            </w:pPr>
          </w:p>
        </w:tc>
      </w:tr>
      <w:tr w:rsidR="000D7ABC" w:rsidRPr="000D7ABC" w14:paraId="00097AD2"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0D386584" w14:textId="77777777" w:rsidR="000D7ABC" w:rsidRPr="000D7ABC" w:rsidRDefault="000D7ABC" w:rsidP="00623AE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Personnel </w:t>
            </w:r>
            <w:r w:rsidR="00FE70BB" w:rsidRPr="000D7ABC">
              <w:rPr>
                <w:rFonts w:ascii="Book Antiqua" w:hAnsi="Book Antiqua" w:cstheme="minorHAnsi"/>
                <w:b w:val="0"/>
                <w:bCs w:val="0"/>
              </w:rPr>
              <w:t xml:space="preserve">managing sedation, </w:t>
            </w:r>
            <w:r w:rsidR="00623AEC" w:rsidRPr="00623AEC">
              <w:rPr>
                <w:rFonts w:ascii="Book Antiqua" w:hAnsi="Book Antiqua" w:cstheme="minorHAnsi"/>
                <w:b w:val="0"/>
                <w:bCs w:val="0"/>
                <w:i/>
              </w:rPr>
              <w:t>n</w:t>
            </w:r>
            <w:r w:rsidRPr="000D7ABC">
              <w:rPr>
                <w:rFonts w:ascii="Book Antiqua" w:hAnsi="Book Antiqua" w:cstheme="minorHAnsi"/>
                <w:b w:val="0"/>
                <w:bCs w:val="0"/>
              </w:rPr>
              <w:t xml:space="preserve"> (%)</w:t>
            </w:r>
          </w:p>
        </w:tc>
        <w:tc>
          <w:tcPr>
            <w:tcW w:w="2127" w:type="dxa"/>
            <w:shd w:val="clear" w:color="auto" w:fill="auto"/>
          </w:tcPr>
          <w:p w14:paraId="479B2A68"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984" w:type="dxa"/>
            <w:shd w:val="clear" w:color="auto" w:fill="auto"/>
          </w:tcPr>
          <w:p w14:paraId="26B6AD20"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276" w:type="dxa"/>
            <w:shd w:val="clear" w:color="auto" w:fill="auto"/>
          </w:tcPr>
          <w:p w14:paraId="491C7A31"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c>
          <w:tcPr>
            <w:tcW w:w="1701" w:type="dxa"/>
            <w:shd w:val="clear" w:color="auto" w:fill="auto"/>
          </w:tcPr>
          <w:p w14:paraId="64889446"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984" w:type="dxa"/>
            <w:shd w:val="clear" w:color="auto" w:fill="auto"/>
          </w:tcPr>
          <w:p w14:paraId="66AD1F8A"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354" w:type="dxa"/>
            <w:shd w:val="clear" w:color="auto" w:fill="auto"/>
          </w:tcPr>
          <w:p w14:paraId="1A9FD05F"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r>
      <w:tr w:rsidR="00DC1DF0" w:rsidRPr="000D7ABC" w14:paraId="32E6D823"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06B98782"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Endoscopist </w:t>
            </w:r>
          </w:p>
        </w:tc>
        <w:tc>
          <w:tcPr>
            <w:tcW w:w="2127" w:type="dxa"/>
            <w:shd w:val="clear" w:color="auto" w:fill="auto"/>
          </w:tcPr>
          <w:p w14:paraId="16904911" w14:textId="2DB21F3E"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11</w:t>
            </w:r>
            <w:r w:rsidR="000D7ABC" w:rsidRPr="000D7ABC">
              <w:rPr>
                <w:rFonts w:ascii="Book Antiqua" w:hAnsi="Book Antiqua" w:cstheme="minorHAnsi"/>
              </w:rPr>
              <w:t>522 (45.8)</w:t>
            </w:r>
          </w:p>
        </w:tc>
        <w:tc>
          <w:tcPr>
            <w:tcW w:w="1984" w:type="dxa"/>
            <w:shd w:val="clear" w:color="auto" w:fill="auto"/>
          </w:tcPr>
          <w:p w14:paraId="384FD335" w14:textId="30F2CF38"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63</w:t>
            </w:r>
            <w:r w:rsidR="000D7ABC" w:rsidRPr="00623AEC">
              <w:rPr>
                <w:rFonts w:ascii="Book Antiqua" w:hAnsi="Book Antiqua" w:cstheme="minorHAnsi"/>
              </w:rPr>
              <w:t>187 (55.8)</w:t>
            </w:r>
          </w:p>
        </w:tc>
        <w:tc>
          <w:tcPr>
            <w:tcW w:w="1276" w:type="dxa"/>
            <w:shd w:val="clear" w:color="auto" w:fill="auto"/>
          </w:tcPr>
          <w:p w14:paraId="69666B37"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192C183D" w14:textId="73DE91BC"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15</w:t>
            </w:r>
            <w:r w:rsidR="000D7ABC" w:rsidRPr="00623AEC">
              <w:rPr>
                <w:rFonts w:ascii="Book Antiqua" w:hAnsi="Book Antiqua" w:cstheme="minorHAnsi"/>
              </w:rPr>
              <w:t>608 (41.1)</w:t>
            </w:r>
          </w:p>
        </w:tc>
        <w:tc>
          <w:tcPr>
            <w:tcW w:w="1984" w:type="dxa"/>
            <w:shd w:val="clear" w:color="auto" w:fill="auto"/>
          </w:tcPr>
          <w:p w14:paraId="4BAAAE48" w14:textId="36A90DE8"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96</w:t>
            </w:r>
            <w:r w:rsidR="000D7ABC" w:rsidRPr="00623AEC">
              <w:rPr>
                <w:rFonts w:ascii="Book Antiqua" w:hAnsi="Book Antiqua" w:cstheme="minorHAnsi"/>
              </w:rPr>
              <w:t>376 (49.5)</w:t>
            </w:r>
          </w:p>
        </w:tc>
        <w:tc>
          <w:tcPr>
            <w:tcW w:w="1354" w:type="dxa"/>
            <w:shd w:val="clear" w:color="auto" w:fill="auto"/>
          </w:tcPr>
          <w:p w14:paraId="6DECDCFD"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50E07B0D"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5CFE84DD"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Anesthesiologist </w:t>
            </w:r>
          </w:p>
        </w:tc>
        <w:tc>
          <w:tcPr>
            <w:tcW w:w="2127" w:type="dxa"/>
            <w:shd w:val="clear" w:color="auto" w:fill="auto"/>
          </w:tcPr>
          <w:p w14:paraId="2B3BFD6F" w14:textId="25654C51"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13</w:t>
            </w:r>
            <w:r w:rsidR="000D7ABC" w:rsidRPr="000D7ABC">
              <w:rPr>
                <w:rFonts w:ascii="Book Antiqua" w:hAnsi="Book Antiqua" w:cstheme="minorHAnsi"/>
              </w:rPr>
              <w:t>572 (54.0)</w:t>
            </w:r>
          </w:p>
        </w:tc>
        <w:tc>
          <w:tcPr>
            <w:tcW w:w="1984" w:type="dxa"/>
            <w:shd w:val="clear" w:color="auto" w:fill="auto"/>
          </w:tcPr>
          <w:p w14:paraId="37765B6C" w14:textId="6E04687D"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49</w:t>
            </w:r>
            <w:r w:rsidR="000D7ABC" w:rsidRPr="00623AEC">
              <w:rPr>
                <w:rFonts w:ascii="Book Antiqua" w:hAnsi="Book Antiqua" w:cstheme="minorHAnsi"/>
              </w:rPr>
              <w:t>656 (43.8)</w:t>
            </w:r>
          </w:p>
        </w:tc>
        <w:tc>
          <w:tcPr>
            <w:tcW w:w="1276" w:type="dxa"/>
            <w:shd w:val="clear" w:color="auto" w:fill="auto"/>
          </w:tcPr>
          <w:p w14:paraId="529E1EBE"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170E3711" w14:textId="3C89DC0C"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21</w:t>
            </w:r>
            <w:r w:rsidR="000D7ABC" w:rsidRPr="00623AEC">
              <w:rPr>
                <w:rFonts w:ascii="Book Antiqua" w:hAnsi="Book Antiqua" w:cstheme="minorHAnsi"/>
              </w:rPr>
              <w:t>288 (56.0)</w:t>
            </w:r>
          </w:p>
        </w:tc>
        <w:tc>
          <w:tcPr>
            <w:tcW w:w="1984" w:type="dxa"/>
            <w:shd w:val="clear" w:color="auto" w:fill="auto"/>
          </w:tcPr>
          <w:p w14:paraId="17634B10" w14:textId="580A4AF2"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89</w:t>
            </w:r>
            <w:r w:rsidR="000D7ABC" w:rsidRPr="00623AEC">
              <w:rPr>
                <w:rFonts w:ascii="Book Antiqua" w:hAnsi="Book Antiqua" w:cstheme="minorHAnsi"/>
              </w:rPr>
              <w:t>120 (45.8)</w:t>
            </w:r>
          </w:p>
        </w:tc>
        <w:tc>
          <w:tcPr>
            <w:tcW w:w="1354" w:type="dxa"/>
            <w:shd w:val="clear" w:color="auto" w:fill="auto"/>
          </w:tcPr>
          <w:p w14:paraId="57436E04"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05E6C91"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4EDD7544" w14:textId="77777777" w:rsidR="000D7ABC" w:rsidRPr="000D7ABC" w:rsidRDefault="00623AEC" w:rsidP="000D7ABC">
            <w:pPr>
              <w:snapToGrid w:val="0"/>
              <w:spacing w:line="360" w:lineRule="auto"/>
              <w:jc w:val="both"/>
              <w:rPr>
                <w:rFonts w:ascii="Book Antiqua" w:hAnsi="Book Antiqua" w:cstheme="minorHAnsi"/>
                <w:b w:val="0"/>
                <w:bCs w:val="0"/>
              </w:rPr>
            </w:pPr>
            <w:r>
              <w:rPr>
                <w:rFonts w:ascii="Book Antiqua" w:hAnsi="Book Antiqua" w:cstheme="minorHAnsi"/>
                <w:b w:val="0"/>
                <w:bCs w:val="0"/>
              </w:rPr>
              <w:t>Other</w:t>
            </w:r>
          </w:p>
        </w:tc>
        <w:tc>
          <w:tcPr>
            <w:tcW w:w="2127" w:type="dxa"/>
            <w:shd w:val="clear" w:color="auto" w:fill="auto"/>
          </w:tcPr>
          <w:p w14:paraId="20E89FDA" w14:textId="3A2D7B25"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9</w:t>
            </w:r>
            <w:r w:rsidR="000D7ABC" w:rsidRPr="000D7ABC">
              <w:rPr>
                <w:rFonts w:ascii="Book Antiqua" w:hAnsi="Book Antiqua" w:cstheme="minorHAnsi"/>
              </w:rPr>
              <w:t>042 (36.0)</w:t>
            </w:r>
          </w:p>
        </w:tc>
        <w:tc>
          <w:tcPr>
            <w:tcW w:w="1984" w:type="dxa"/>
            <w:shd w:val="clear" w:color="auto" w:fill="auto"/>
          </w:tcPr>
          <w:p w14:paraId="17492220" w14:textId="3A2978C0"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216 (0.19)</w:t>
            </w:r>
          </w:p>
        </w:tc>
        <w:tc>
          <w:tcPr>
            <w:tcW w:w="1276" w:type="dxa"/>
            <w:shd w:val="clear" w:color="auto" w:fill="auto"/>
          </w:tcPr>
          <w:p w14:paraId="6BAED461"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2D167444" w14:textId="0FCB90DA"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w:t>
            </w:r>
            <w:r w:rsidR="000D7ABC" w:rsidRPr="00623AEC">
              <w:rPr>
                <w:rFonts w:ascii="Book Antiqua" w:hAnsi="Book Antiqua" w:cstheme="minorHAnsi"/>
              </w:rPr>
              <w:t>095 (2.9)</w:t>
            </w:r>
          </w:p>
        </w:tc>
        <w:tc>
          <w:tcPr>
            <w:tcW w:w="1984" w:type="dxa"/>
            <w:shd w:val="clear" w:color="auto" w:fill="auto"/>
          </w:tcPr>
          <w:p w14:paraId="51772540" w14:textId="1DEA0AB2"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46 (0.02)</w:t>
            </w:r>
          </w:p>
        </w:tc>
        <w:tc>
          <w:tcPr>
            <w:tcW w:w="1354" w:type="dxa"/>
            <w:shd w:val="clear" w:color="auto" w:fill="auto"/>
          </w:tcPr>
          <w:p w14:paraId="62DCEC34"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77A0C4B1"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5177E32C" w14:textId="77777777" w:rsidR="000D7ABC" w:rsidRPr="000D7ABC" w:rsidRDefault="000D7ABC" w:rsidP="00623AE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Unplanned </w:t>
            </w:r>
            <w:r w:rsidR="00FE70BB" w:rsidRPr="000D7ABC">
              <w:rPr>
                <w:rFonts w:ascii="Book Antiqua" w:hAnsi="Book Antiqua" w:cstheme="minorHAnsi"/>
                <w:b w:val="0"/>
                <w:bCs w:val="0"/>
              </w:rPr>
              <w:t>intubations</w:t>
            </w:r>
            <w:r w:rsidRPr="000D7ABC">
              <w:rPr>
                <w:rFonts w:ascii="Book Antiqua" w:hAnsi="Book Antiqua" w:cstheme="minorHAnsi"/>
                <w:b w:val="0"/>
                <w:bCs w:val="0"/>
              </w:rPr>
              <w:t xml:space="preserve">, </w:t>
            </w:r>
            <w:r w:rsidR="00623AEC" w:rsidRPr="00623AEC">
              <w:rPr>
                <w:rFonts w:ascii="Book Antiqua" w:hAnsi="Book Antiqua" w:cstheme="minorHAnsi"/>
                <w:b w:val="0"/>
                <w:bCs w:val="0"/>
                <w:i/>
              </w:rPr>
              <w:t>n</w:t>
            </w:r>
            <w:r w:rsidRPr="000D7ABC">
              <w:rPr>
                <w:rFonts w:ascii="Book Antiqua" w:hAnsi="Book Antiqua" w:cstheme="minorHAnsi"/>
                <w:b w:val="0"/>
                <w:bCs w:val="0"/>
              </w:rPr>
              <w:t xml:space="preserve"> (%)</w:t>
            </w:r>
          </w:p>
        </w:tc>
        <w:tc>
          <w:tcPr>
            <w:tcW w:w="2127" w:type="dxa"/>
            <w:shd w:val="clear" w:color="auto" w:fill="auto"/>
          </w:tcPr>
          <w:p w14:paraId="7F52E96B" w14:textId="7DDA0B5C"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132 (0.5)</w:t>
            </w:r>
          </w:p>
        </w:tc>
        <w:tc>
          <w:tcPr>
            <w:tcW w:w="1984" w:type="dxa"/>
            <w:shd w:val="clear" w:color="auto" w:fill="auto"/>
          </w:tcPr>
          <w:p w14:paraId="2AD1B74B" w14:textId="640A229B"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239 (0.2)</w:t>
            </w:r>
          </w:p>
        </w:tc>
        <w:tc>
          <w:tcPr>
            <w:tcW w:w="1276" w:type="dxa"/>
            <w:shd w:val="clear" w:color="auto" w:fill="auto"/>
          </w:tcPr>
          <w:p w14:paraId="4A7170D1"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7D01E115" w14:textId="0F80C288"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5 (0.01)</w:t>
            </w:r>
          </w:p>
        </w:tc>
        <w:tc>
          <w:tcPr>
            <w:tcW w:w="1984" w:type="dxa"/>
            <w:shd w:val="clear" w:color="auto" w:fill="auto"/>
          </w:tcPr>
          <w:p w14:paraId="4C24D6B1" w14:textId="59B38BE2"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19 (0.01)</w:t>
            </w:r>
          </w:p>
        </w:tc>
        <w:tc>
          <w:tcPr>
            <w:tcW w:w="1354" w:type="dxa"/>
            <w:shd w:val="clear" w:color="auto" w:fill="auto"/>
          </w:tcPr>
          <w:p w14:paraId="3C4D2C14"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13AE4982"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6DA6BACD"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lastRenderedPageBreak/>
              <w:t xml:space="preserve">Aborted </w:t>
            </w:r>
            <w:r w:rsidR="00FE70BB" w:rsidRPr="000D7ABC">
              <w:rPr>
                <w:rFonts w:ascii="Book Antiqua" w:hAnsi="Book Antiqua" w:cstheme="minorHAnsi"/>
                <w:b w:val="0"/>
                <w:bCs w:val="0"/>
              </w:rPr>
              <w:t>procedures</w:t>
            </w:r>
            <w:r w:rsidRPr="000D7ABC">
              <w:rPr>
                <w:rFonts w:ascii="Book Antiqua" w:hAnsi="Book Antiqua" w:cstheme="minorHAnsi"/>
                <w:b w:val="0"/>
                <w:bCs w:val="0"/>
              </w:rPr>
              <w:t xml:space="preserve">, </w:t>
            </w:r>
            <w:r w:rsidR="00623AEC" w:rsidRPr="00623AEC">
              <w:rPr>
                <w:rFonts w:ascii="Book Antiqua" w:hAnsi="Book Antiqua" w:cstheme="minorHAnsi"/>
                <w:b w:val="0"/>
                <w:bCs w:val="0"/>
                <w:i/>
              </w:rPr>
              <w:t>n</w:t>
            </w:r>
            <w:r w:rsidRPr="000D7ABC">
              <w:rPr>
                <w:rFonts w:ascii="Book Antiqua" w:hAnsi="Book Antiqua" w:cstheme="minorHAnsi"/>
                <w:b w:val="0"/>
                <w:bCs w:val="0"/>
              </w:rPr>
              <w:t xml:space="preserve"> (%)</w:t>
            </w:r>
          </w:p>
        </w:tc>
        <w:tc>
          <w:tcPr>
            <w:tcW w:w="2127" w:type="dxa"/>
            <w:shd w:val="clear" w:color="auto" w:fill="auto"/>
          </w:tcPr>
          <w:p w14:paraId="30593818" w14:textId="0E873C73"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5</w:t>
            </w:r>
            <w:r w:rsidR="000D7ABC" w:rsidRPr="000D7ABC">
              <w:rPr>
                <w:rFonts w:ascii="Book Antiqua" w:hAnsi="Book Antiqua" w:cstheme="minorHAnsi"/>
              </w:rPr>
              <w:t>791 (23.0)</w:t>
            </w:r>
          </w:p>
        </w:tc>
        <w:tc>
          <w:tcPr>
            <w:tcW w:w="1984" w:type="dxa"/>
            <w:shd w:val="clear" w:color="auto" w:fill="auto"/>
          </w:tcPr>
          <w:p w14:paraId="69C9C0AA" w14:textId="7526BFF8"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w:t>
            </w:r>
            <w:r w:rsidR="000D7ABC" w:rsidRPr="00623AEC">
              <w:rPr>
                <w:rFonts w:ascii="Book Antiqua" w:hAnsi="Book Antiqua" w:cstheme="minorHAnsi"/>
              </w:rPr>
              <w:t>371 (1.2)</w:t>
            </w:r>
          </w:p>
        </w:tc>
        <w:tc>
          <w:tcPr>
            <w:tcW w:w="1276" w:type="dxa"/>
            <w:shd w:val="clear" w:color="auto" w:fill="auto"/>
          </w:tcPr>
          <w:p w14:paraId="7BF132B0"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6F329095" w14:textId="6A9F9623"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w:t>
            </w:r>
            <w:r w:rsidR="000D7ABC" w:rsidRPr="00623AEC">
              <w:rPr>
                <w:rFonts w:ascii="Book Antiqua" w:hAnsi="Book Antiqua" w:cstheme="minorHAnsi"/>
              </w:rPr>
              <w:t>602 (4.2)</w:t>
            </w:r>
          </w:p>
        </w:tc>
        <w:tc>
          <w:tcPr>
            <w:tcW w:w="1984" w:type="dxa"/>
            <w:shd w:val="clear" w:color="auto" w:fill="auto"/>
          </w:tcPr>
          <w:p w14:paraId="01E18DB5" w14:textId="074F9F19"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341 (0.2)</w:t>
            </w:r>
          </w:p>
        </w:tc>
        <w:tc>
          <w:tcPr>
            <w:tcW w:w="1354" w:type="dxa"/>
            <w:shd w:val="clear" w:color="auto" w:fill="auto"/>
          </w:tcPr>
          <w:p w14:paraId="450609AF"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1305DCEB"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2046BCEC"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Admission </w:t>
            </w:r>
            <w:r w:rsidR="00FE70BB" w:rsidRPr="000D7ABC">
              <w:rPr>
                <w:rFonts w:ascii="Book Antiqua" w:hAnsi="Book Antiqua" w:cstheme="minorHAnsi"/>
                <w:b w:val="0"/>
                <w:bCs w:val="0"/>
              </w:rPr>
              <w:t>status</w:t>
            </w:r>
            <w:r w:rsidRPr="000D7ABC">
              <w:rPr>
                <w:rFonts w:ascii="Book Antiqua" w:hAnsi="Book Antiqua" w:cstheme="minorHAnsi"/>
                <w:b w:val="0"/>
                <w:bCs w:val="0"/>
              </w:rPr>
              <w:t xml:space="preserve">, </w:t>
            </w:r>
            <w:r w:rsidR="00623AEC" w:rsidRPr="00623AEC">
              <w:rPr>
                <w:rFonts w:ascii="Book Antiqua" w:hAnsi="Book Antiqua" w:cstheme="minorHAnsi"/>
                <w:b w:val="0"/>
                <w:bCs w:val="0"/>
                <w:i/>
              </w:rPr>
              <w:t>n</w:t>
            </w:r>
            <w:r w:rsidRPr="000D7ABC">
              <w:rPr>
                <w:rFonts w:ascii="Book Antiqua" w:hAnsi="Book Antiqua" w:cstheme="minorHAnsi"/>
                <w:b w:val="0"/>
                <w:bCs w:val="0"/>
              </w:rPr>
              <w:t xml:space="preserve"> (%)</w:t>
            </w:r>
          </w:p>
        </w:tc>
        <w:tc>
          <w:tcPr>
            <w:tcW w:w="2127" w:type="dxa"/>
            <w:shd w:val="clear" w:color="auto" w:fill="auto"/>
          </w:tcPr>
          <w:p w14:paraId="54CA6228"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984" w:type="dxa"/>
            <w:shd w:val="clear" w:color="auto" w:fill="auto"/>
          </w:tcPr>
          <w:p w14:paraId="732469C0"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276" w:type="dxa"/>
            <w:shd w:val="clear" w:color="auto" w:fill="auto"/>
          </w:tcPr>
          <w:p w14:paraId="56F9E70E"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c>
          <w:tcPr>
            <w:tcW w:w="1701" w:type="dxa"/>
            <w:shd w:val="clear" w:color="auto" w:fill="auto"/>
          </w:tcPr>
          <w:p w14:paraId="4C21EB1D"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984" w:type="dxa"/>
            <w:shd w:val="clear" w:color="auto" w:fill="auto"/>
          </w:tcPr>
          <w:p w14:paraId="4C458802"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1354" w:type="dxa"/>
            <w:shd w:val="clear" w:color="auto" w:fill="auto"/>
          </w:tcPr>
          <w:p w14:paraId="227F91B7"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r>
      <w:tr w:rsidR="00DC1DF0" w:rsidRPr="000D7ABC" w14:paraId="6F9EA390"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62F8E921"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Inpatient </w:t>
            </w:r>
          </w:p>
        </w:tc>
        <w:tc>
          <w:tcPr>
            <w:tcW w:w="2127" w:type="dxa"/>
            <w:shd w:val="clear" w:color="auto" w:fill="auto"/>
          </w:tcPr>
          <w:p w14:paraId="021474F4" w14:textId="10DC98AF"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4</w:t>
            </w:r>
            <w:r w:rsidR="000D7ABC" w:rsidRPr="000D7ABC">
              <w:rPr>
                <w:rFonts w:ascii="Book Antiqua" w:hAnsi="Book Antiqua" w:cstheme="minorHAnsi"/>
              </w:rPr>
              <w:t>936 (19.6)</w:t>
            </w:r>
          </w:p>
        </w:tc>
        <w:tc>
          <w:tcPr>
            <w:tcW w:w="1984" w:type="dxa"/>
            <w:shd w:val="clear" w:color="auto" w:fill="auto"/>
          </w:tcPr>
          <w:p w14:paraId="65D75F93" w14:textId="3BEFADB9"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12</w:t>
            </w:r>
            <w:r w:rsidR="000D7ABC" w:rsidRPr="000D7ABC">
              <w:rPr>
                <w:rFonts w:ascii="Book Antiqua" w:hAnsi="Book Antiqua" w:cstheme="minorHAnsi"/>
              </w:rPr>
              <w:t>300 (10.9)</w:t>
            </w:r>
          </w:p>
        </w:tc>
        <w:tc>
          <w:tcPr>
            <w:tcW w:w="1276" w:type="dxa"/>
            <w:shd w:val="clear" w:color="auto" w:fill="auto"/>
          </w:tcPr>
          <w:p w14:paraId="127A6752"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7CDA61E4" w14:textId="7A4142B1"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w:t>
            </w:r>
            <w:r w:rsidR="000D7ABC" w:rsidRPr="00623AEC">
              <w:rPr>
                <w:rFonts w:ascii="Book Antiqua" w:hAnsi="Book Antiqua" w:cstheme="minorHAnsi"/>
              </w:rPr>
              <w:t>642 (4.3)</w:t>
            </w:r>
          </w:p>
        </w:tc>
        <w:tc>
          <w:tcPr>
            <w:tcW w:w="1984" w:type="dxa"/>
            <w:shd w:val="clear" w:color="auto" w:fill="auto"/>
          </w:tcPr>
          <w:p w14:paraId="60EA755E" w14:textId="14974885"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4</w:t>
            </w:r>
            <w:r w:rsidR="000D7ABC" w:rsidRPr="00623AEC">
              <w:rPr>
                <w:rFonts w:ascii="Book Antiqua" w:hAnsi="Book Antiqua" w:cstheme="minorHAnsi"/>
              </w:rPr>
              <w:t>894 (2.5)</w:t>
            </w:r>
          </w:p>
        </w:tc>
        <w:tc>
          <w:tcPr>
            <w:tcW w:w="1354" w:type="dxa"/>
            <w:shd w:val="clear" w:color="auto" w:fill="auto"/>
          </w:tcPr>
          <w:p w14:paraId="1DA575A3"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082DAC95"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33F5B1BE" w14:textId="77777777" w:rsidR="000D7ABC" w:rsidRPr="000D7ABC" w:rsidRDefault="00623AEC" w:rsidP="000D7ABC">
            <w:pPr>
              <w:snapToGrid w:val="0"/>
              <w:spacing w:line="360" w:lineRule="auto"/>
              <w:jc w:val="both"/>
              <w:rPr>
                <w:rFonts w:ascii="Book Antiqua" w:hAnsi="Book Antiqua" w:cstheme="minorHAnsi"/>
                <w:b w:val="0"/>
                <w:bCs w:val="0"/>
              </w:rPr>
            </w:pPr>
            <w:r>
              <w:rPr>
                <w:rFonts w:ascii="Book Antiqua" w:hAnsi="Book Antiqua" w:cstheme="minorHAnsi"/>
                <w:b w:val="0"/>
                <w:bCs w:val="0"/>
              </w:rPr>
              <w:t>Outpatient</w:t>
            </w:r>
          </w:p>
        </w:tc>
        <w:tc>
          <w:tcPr>
            <w:tcW w:w="2127" w:type="dxa"/>
            <w:shd w:val="clear" w:color="auto" w:fill="auto"/>
          </w:tcPr>
          <w:p w14:paraId="73B0852F" w14:textId="74E85A49"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20</w:t>
            </w:r>
            <w:r w:rsidR="000D7ABC" w:rsidRPr="000D7ABC">
              <w:rPr>
                <w:rFonts w:ascii="Book Antiqua" w:hAnsi="Book Antiqua" w:cstheme="minorHAnsi"/>
              </w:rPr>
              <w:t>204 (80.3)</w:t>
            </w:r>
          </w:p>
        </w:tc>
        <w:tc>
          <w:tcPr>
            <w:tcW w:w="1984" w:type="dxa"/>
            <w:shd w:val="clear" w:color="auto" w:fill="auto"/>
          </w:tcPr>
          <w:p w14:paraId="55F260FF" w14:textId="34A869CD"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100</w:t>
            </w:r>
            <w:r w:rsidR="000D7ABC" w:rsidRPr="000D7ABC">
              <w:rPr>
                <w:rFonts w:ascii="Book Antiqua" w:hAnsi="Book Antiqua" w:cstheme="minorHAnsi"/>
              </w:rPr>
              <w:t>756 (88.9)</w:t>
            </w:r>
          </w:p>
        </w:tc>
        <w:tc>
          <w:tcPr>
            <w:tcW w:w="1276" w:type="dxa"/>
            <w:shd w:val="clear" w:color="auto" w:fill="auto"/>
          </w:tcPr>
          <w:p w14:paraId="4E7FF977"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1E923A7A" w14:textId="5F5FD37D"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36</w:t>
            </w:r>
            <w:r w:rsidR="000D7ABC" w:rsidRPr="00623AEC">
              <w:rPr>
                <w:rFonts w:ascii="Book Antiqua" w:hAnsi="Book Antiqua" w:cstheme="minorHAnsi"/>
              </w:rPr>
              <w:t>349 (95.7)</w:t>
            </w:r>
          </w:p>
        </w:tc>
        <w:tc>
          <w:tcPr>
            <w:tcW w:w="1984" w:type="dxa"/>
            <w:shd w:val="clear" w:color="auto" w:fill="auto"/>
          </w:tcPr>
          <w:p w14:paraId="6ADA118A" w14:textId="0AC5BFE8"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189</w:t>
            </w:r>
            <w:r w:rsidR="000D7ABC" w:rsidRPr="00623AEC">
              <w:rPr>
                <w:rFonts w:ascii="Book Antiqua" w:hAnsi="Book Antiqua" w:cstheme="minorHAnsi"/>
              </w:rPr>
              <w:t>631 (97.4)</w:t>
            </w:r>
          </w:p>
        </w:tc>
        <w:tc>
          <w:tcPr>
            <w:tcW w:w="1354" w:type="dxa"/>
            <w:shd w:val="clear" w:color="auto" w:fill="auto"/>
          </w:tcPr>
          <w:p w14:paraId="4ADFD651"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5852F9D0"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5B428AB9"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Location of </w:t>
            </w:r>
            <w:r w:rsidR="00FE70BB" w:rsidRPr="000D7ABC">
              <w:rPr>
                <w:rFonts w:ascii="Book Antiqua" w:hAnsi="Book Antiqua" w:cstheme="minorHAnsi"/>
                <w:b w:val="0"/>
                <w:bCs w:val="0"/>
              </w:rPr>
              <w:t>procedure</w:t>
            </w:r>
            <w:r w:rsidRPr="000D7ABC">
              <w:rPr>
                <w:rFonts w:ascii="Book Antiqua" w:hAnsi="Book Antiqua" w:cstheme="minorHAnsi"/>
                <w:b w:val="0"/>
                <w:bCs w:val="0"/>
              </w:rPr>
              <w:t xml:space="preserve">, </w:t>
            </w:r>
            <w:r w:rsidR="00623AEC" w:rsidRPr="00623AEC">
              <w:rPr>
                <w:rFonts w:ascii="Book Antiqua" w:hAnsi="Book Antiqua" w:cstheme="minorHAnsi"/>
                <w:b w:val="0"/>
                <w:bCs w:val="0"/>
                <w:i/>
              </w:rPr>
              <w:t>n</w:t>
            </w:r>
            <w:r w:rsidRPr="000D7ABC">
              <w:rPr>
                <w:rFonts w:ascii="Book Antiqua" w:hAnsi="Book Antiqua" w:cstheme="minorHAnsi"/>
                <w:b w:val="0"/>
                <w:bCs w:val="0"/>
              </w:rPr>
              <w:t xml:space="preserve"> (%)</w:t>
            </w:r>
          </w:p>
        </w:tc>
        <w:tc>
          <w:tcPr>
            <w:tcW w:w="2127" w:type="dxa"/>
            <w:shd w:val="clear" w:color="auto" w:fill="auto"/>
          </w:tcPr>
          <w:p w14:paraId="22D0B6B2"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984" w:type="dxa"/>
            <w:shd w:val="clear" w:color="auto" w:fill="auto"/>
          </w:tcPr>
          <w:p w14:paraId="3BFD9C30"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276" w:type="dxa"/>
            <w:shd w:val="clear" w:color="auto" w:fill="auto"/>
          </w:tcPr>
          <w:p w14:paraId="0B5DA8E5"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p>
        </w:tc>
        <w:tc>
          <w:tcPr>
            <w:tcW w:w="1701" w:type="dxa"/>
            <w:shd w:val="clear" w:color="auto" w:fill="auto"/>
          </w:tcPr>
          <w:p w14:paraId="2325094C"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984" w:type="dxa"/>
            <w:shd w:val="clear" w:color="auto" w:fill="auto"/>
          </w:tcPr>
          <w:p w14:paraId="5EE2739C"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1354" w:type="dxa"/>
            <w:shd w:val="clear" w:color="auto" w:fill="auto"/>
          </w:tcPr>
          <w:p w14:paraId="307A210F"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p>
        </w:tc>
      </w:tr>
      <w:tr w:rsidR="000D7ABC" w:rsidRPr="000D7ABC" w14:paraId="1A6A047A"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024697B4"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Ambulatory </w:t>
            </w:r>
            <w:r w:rsidR="00FE70BB" w:rsidRPr="000D7ABC">
              <w:rPr>
                <w:rFonts w:ascii="Book Antiqua" w:hAnsi="Book Antiqua" w:cstheme="minorHAnsi"/>
                <w:b w:val="0"/>
                <w:bCs w:val="0"/>
              </w:rPr>
              <w:t>surgical cente</w:t>
            </w:r>
            <w:r w:rsidRPr="000D7ABC">
              <w:rPr>
                <w:rFonts w:ascii="Book Antiqua" w:hAnsi="Book Antiqua" w:cstheme="minorHAnsi"/>
                <w:b w:val="0"/>
                <w:bCs w:val="0"/>
              </w:rPr>
              <w:t>r</w:t>
            </w:r>
          </w:p>
        </w:tc>
        <w:tc>
          <w:tcPr>
            <w:tcW w:w="2127" w:type="dxa"/>
            <w:shd w:val="clear" w:color="auto" w:fill="auto"/>
          </w:tcPr>
          <w:p w14:paraId="69368085" w14:textId="79DA3648"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14</w:t>
            </w:r>
            <w:r w:rsidR="000D7ABC" w:rsidRPr="000D7ABC">
              <w:rPr>
                <w:rFonts w:ascii="Book Antiqua" w:hAnsi="Book Antiqua" w:cstheme="minorHAnsi"/>
              </w:rPr>
              <w:t>469 (57.5)</w:t>
            </w:r>
          </w:p>
        </w:tc>
        <w:tc>
          <w:tcPr>
            <w:tcW w:w="1984" w:type="dxa"/>
            <w:shd w:val="clear" w:color="auto" w:fill="auto"/>
          </w:tcPr>
          <w:p w14:paraId="6AED6DFF" w14:textId="00A0DA0B" w:rsidR="000D7ABC" w:rsidRPr="000D7AB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70</w:t>
            </w:r>
            <w:r w:rsidR="000D7ABC" w:rsidRPr="000D7ABC">
              <w:rPr>
                <w:rFonts w:ascii="Book Antiqua" w:hAnsi="Book Antiqua" w:cstheme="minorHAnsi"/>
              </w:rPr>
              <w:t>643 (62.4)</w:t>
            </w:r>
          </w:p>
        </w:tc>
        <w:tc>
          <w:tcPr>
            <w:tcW w:w="1276" w:type="dxa"/>
            <w:shd w:val="clear" w:color="auto" w:fill="auto"/>
          </w:tcPr>
          <w:p w14:paraId="31A1ADE6"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22991784" w14:textId="77777777"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24</w:t>
            </w:r>
            <w:r w:rsidR="000D7ABC" w:rsidRPr="00623AEC">
              <w:rPr>
                <w:rFonts w:ascii="Book Antiqua" w:hAnsi="Book Antiqua" w:cstheme="minorHAnsi"/>
              </w:rPr>
              <w:t>967 (65.7%)</w:t>
            </w:r>
          </w:p>
        </w:tc>
        <w:tc>
          <w:tcPr>
            <w:tcW w:w="1984" w:type="dxa"/>
            <w:shd w:val="clear" w:color="auto" w:fill="auto"/>
          </w:tcPr>
          <w:p w14:paraId="6627D6F4" w14:textId="4198B5C1" w:rsidR="000D7ABC" w:rsidRPr="00623AEC" w:rsidRDefault="00623AE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137</w:t>
            </w:r>
            <w:r w:rsidR="000D7ABC" w:rsidRPr="00623AEC">
              <w:rPr>
                <w:rFonts w:ascii="Book Antiqua" w:hAnsi="Book Antiqua" w:cstheme="minorHAnsi"/>
              </w:rPr>
              <w:t>399 (70.6)</w:t>
            </w:r>
          </w:p>
        </w:tc>
        <w:tc>
          <w:tcPr>
            <w:tcW w:w="1354" w:type="dxa"/>
            <w:shd w:val="clear" w:color="auto" w:fill="auto"/>
          </w:tcPr>
          <w:p w14:paraId="216E2ABB"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184F06B4"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703A8D2A"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Endoscopy suite</w:t>
            </w:r>
          </w:p>
        </w:tc>
        <w:tc>
          <w:tcPr>
            <w:tcW w:w="2127" w:type="dxa"/>
            <w:shd w:val="clear" w:color="auto" w:fill="auto"/>
          </w:tcPr>
          <w:p w14:paraId="11468417" w14:textId="436157A6"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9</w:t>
            </w:r>
            <w:r w:rsidR="000D7ABC" w:rsidRPr="000D7ABC">
              <w:rPr>
                <w:rFonts w:ascii="Book Antiqua" w:hAnsi="Book Antiqua" w:cstheme="minorHAnsi"/>
              </w:rPr>
              <w:t>790 (38.9)</w:t>
            </w:r>
          </w:p>
        </w:tc>
        <w:tc>
          <w:tcPr>
            <w:tcW w:w="1984" w:type="dxa"/>
            <w:shd w:val="clear" w:color="auto" w:fill="auto"/>
          </w:tcPr>
          <w:p w14:paraId="59461556" w14:textId="35D996C9" w:rsidR="000D7ABC" w:rsidRPr="000D7AB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40</w:t>
            </w:r>
            <w:r w:rsidR="000D7ABC" w:rsidRPr="000D7ABC">
              <w:rPr>
                <w:rFonts w:ascii="Book Antiqua" w:hAnsi="Book Antiqua" w:cstheme="minorHAnsi"/>
              </w:rPr>
              <w:t>263 (35.5)</w:t>
            </w:r>
          </w:p>
        </w:tc>
        <w:tc>
          <w:tcPr>
            <w:tcW w:w="1276" w:type="dxa"/>
            <w:shd w:val="clear" w:color="auto" w:fill="auto"/>
          </w:tcPr>
          <w:p w14:paraId="70AD59CF"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455B44AC" w14:textId="2F7F4C23"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12</w:t>
            </w:r>
            <w:r w:rsidR="000D7ABC" w:rsidRPr="00623AEC">
              <w:rPr>
                <w:rFonts w:ascii="Book Antiqua" w:hAnsi="Book Antiqua" w:cstheme="minorHAnsi"/>
              </w:rPr>
              <w:t>735 (33.5)</w:t>
            </w:r>
          </w:p>
        </w:tc>
        <w:tc>
          <w:tcPr>
            <w:tcW w:w="1984" w:type="dxa"/>
            <w:shd w:val="clear" w:color="auto" w:fill="auto"/>
          </w:tcPr>
          <w:p w14:paraId="596658AB" w14:textId="1A817B31" w:rsidR="000D7ABC" w:rsidRPr="00623AEC" w:rsidRDefault="00623AE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56</w:t>
            </w:r>
            <w:r w:rsidR="000D7ABC" w:rsidRPr="00623AEC">
              <w:rPr>
                <w:rFonts w:ascii="Book Antiqua" w:hAnsi="Book Antiqua" w:cstheme="minorHAnsi"/>
              </w:rPr>
              <w:t>352 (28.9)</w:t>
            </w:r>
          </w:p>
        </w:tc>
        <w:tc>
          <w:tcPr>
            <w:tcW w:w="1354" w:type="dxa"/>
            <w:shd w:val="clear" w:color="auto" w:fill="auto"/>
          </w:tcPr>
          <w:p w14:paraId="46647E53"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7190D43C"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2AC0E4FC"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Hospital ward</w:t>
            </w:r>
          </w:p>
        </w:tc>
        <w:tc>
          <w:tcPr>
            <w:tcW w:w="2127" w:type="dxa"/>
            <w:shd w:val="clear" w:color="auto" w:fill="auto"/>
          </w:tcPr>
          <w:p w14:paraId="451D56DC" w14:textId="086C5FF0"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150 (0.6)</w:t>
            </w:r>
          </w:p>
        </w:tc>
        <w:tc>
          <w:tcPr>
            <w:tcW w:w="1984" w:type="dxa"/>
            <w:shd w:val="clear" w:color="auto" w:fill="auto"/>
          </w:tcPr>
          <w:p w14:paraId="119A226C" w14:textId="316AE4D5"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205 (0.2)</w:t>
            </w:r>
          </w:p>
        </w:tc>
        <w:tc>
          <w:tcPr>
            <w:tcW w:w="1276" w:type="dxa"/>
            <w:shd w:val="clear" w:color="auto" w:fill="auto"/>
          </w:tcPr>
          <w:p w14:paraId="61273D4F"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3967E2C1" w14:textId="2279A36D"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24 (0.06)</w:t>
            </w:r>
          </w:p>
        </w:tc>
        <w:tc>
          <w:tcPr>
            <w:tcW w:w="1984" w:type="dxa"/>
            <w:shd w:val="clear" w:color="auto" w:fill="auto"/>
          </w:tcPr>
          <w:p w14:paraId="6172E4E5" w14:textId="745FC49D"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72 (0.04)</w:t>
            </w:r>
          </w:p>
        </w:tc>
        <w:tc>
          <w:tcPr>
            <w:tcW w:w="1354" w:type="dxa"/>
            <w:shd w:val="clear" w:color="auto" w:fill="auto"/>
          </w:tcPr>
          <w:p w14:paraId="0FC41CC8"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62DDE35D"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5C2AE8BF"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ICU</w:t>
            </w:r>
          </w:p>
        </w:tc>
        <w:tc>
          <w:tcPr>
            <w:tcW w:w="2127" w:type="dxa"/>
            <w:shd w:val="clear" w:color="auto" w:fill="auto"/>
          </w:tcPr>
          <w:p w14:paraId="752FD767" w14:textId="40A92B7E"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668 (2.7)</w:t>
            </w:r>
          </w:p>
        </w:tc>
        <w:tc>
          <w:tcPr>
            <w:tcW w:w="1984" w:type="dxa"/>
            <w:shd w:val="clear" w:color="auto" w:fill="auto"/>
          </w:tcPr>
          <w:p w14:paraId="47677976" w14:textId="777A7F19" w:rsidR="000D7ABC" w:rsidRPr="000D7ABC" w:rsidRDefault="00FE70BB"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w:t>
            </w:r>
            <w:r w:rsidR="000D7ABC" w:rsidRPr="000D7ABC">
              <w:rPr>
                <w:rFonts w:ascii="Book Antiqua" w:hAnsi="Book Antiqua" w:cstheme="minorHAnsi"/>
              </w:rPr>
              <w:t>678 (1.5)</w:t>
            </w:r>
          </w:p>
        </w:tc>
        <w:tc>
          <w:tcPr>
            <w:tcW w:w="1276" w:type="dxa"/>
            <w:shd w:val="clear" w:color="auto" w:fill="auto"/>
          </w:tcPr>
          <w:p w14:paraId="67AB8532"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3A21CD7E" w14:textId="1653A8A6"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114 (0.3)</w:t>
            </w:r>
          </w:p>
        </w:tc>
        <w:tc>
          <w:tcPr>
            <w:tcW w:w="1984" w:type="dxa"/>
            <w:shd w:val="clear" w:color="auto" w:fill="auto"/>
          </w:tcPr>
          <w:p w14:paraId="3DD53E0E" w14:textId="1906B59F"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205 (0.1)</w:t>
            </w:r>
          </w:p>
        </w:tc>
        <w:tc>
          <w:tcPr>
            <w:tcW w:w="1354" w:type="dxa"/>
            <w:shd w:val="clear" w:color="auto" w:fill="auto"/>
          </w:tcPr>
          <w:p w14:paraId="38BA6C6A"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0D7ABC" w:rsidRPr="000D7ABC" w14:paraId="143161CE" w14:textId="77777777" w:rsidTr="00FE7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3" w:type="dxa"/>
            <w:shd w:val="clear" w:color="auto" w:fill="auto"/>
          </w:tcPr>
          <w:p w14:paraId="75686436"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Operating </w:t>
            </w:r>
            <w:r w:rsidR="00FE70BB" w:rsidRPr="000D7ABC">
              <w:rPr>
                <w:rFonts w:ascii="Book Antiqua" w:hAnsi="Book Antiqua" w:cstheme="minorHAnsi"/>
                <w:b w:val="0"/>
                <w:bCs w:val="0"/>
              </w:rPr>
              <w:t>room</w:t>
            </w:r>
          </w:p>
        </w:tc>
        <w:tc>
          <w:tcPr>
            <w:tcW w:w="2127" w:type="dxa"/>
            <w:shd w:val="clear" w:color="auto" w:fill="auto"/>
          </w:tcPr>
          <w:p w14:paraId="40D96E5E" w14:textId="34F6482E"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16 (0.1)</w:t>
            </w:r>
          </w:p>
        </w:tc>
        <w:tc>
          <w:tcPr>
            <w:tcW w:w="1984" w:type="dxa"/>
            <w:shd w:val="clear" w:color="auto" w:fill="auto"/>
          </w:tcPr>
          <w:p w14:paraId="706BE4A3" w14:textId="6CD997DE"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66 (0.06)</w:t>
            </w:r>
          </w:p>
        </w:tc>
        <w:tc>
          <w:tcPr>
            <w:tcW w:w="1276" w:type="dxa"/>
            <w:shd w:val="clear" w:color="auto" w:fill="auto"/>
          </w:tcPr>
          <w:p w14:paraId="762F2EE8"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t>0.0001</w:t>
            </w:r>
          </w:p>
        </w:tc>
        <w:tc>
          <w:tcPr>
            <w:tcW w:w="1701" w:type="dxa"/>
            <w:shd w:val="clear" w:color="auto" w:fill="auto"/>
          </w:tcPr>
          <w:p w14:paraId="0B27777D" w14:textId="23EB561F"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4 (0.01)</w:t>
            </w:r>
          </w:p>
        </w:tc>
        <w:tc>
          <w:tcPr>
            <w:tcW w:w="1984" w:type="dxa"/>
            <w:shd w:val="clear" w:color="auto" w:fill="auto"/>
          </w:tcPr>
          <w:p w14:paraId="041FBDF8" w14:textId="31724E88"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23AEC">
              <w:rPr>
                <w:rFonts w:ascii="Book Antiqua" w:hAnsi="Book Antiqua" w:cstheme="minorHAnsi"/>
              </w:rPr>
              <w:t>18 (0.01)</w:t>
            </w:r>
          </w:p>
        </w:tc>
        <w:tc>
          <w:tcPr>
            <w:tcW w:w="1354" w:type="dxa"/>
            <w:shd w:val="clear" w:color="auto" w:fill="auto"/>
          </w:tcPr>
          <w:p w14:paraId="50C7987A" w14:textId="77777777" w:rsidR="000D7ABC" w:rsidRPr="00623AE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r w:rsidR="00DC1DF0" w:rsidRPr="000D7ABC" w14:paraId="496B9F96" w14:textId="77777777" w:rsidTr="00FE70BB">
        <w:trPr>
          <w:jc w:val="center"/>
        </w:trPr>
        <w:tc>
          <w:tcPr>
            <w:cnfStyle w:val="001000000000" w:firstRow="0" w:lastRow="0" w:firstColumn="1" w:lastColumn="0" w:oddVBand="0" w:evenVBand="0" w:oddHBand="0" w:evenHBand="0" w:firstRowFirstColumn="0" w:firstRowLastColumn="0" w:lastRowFirstColumn="0" w:lastRowLastColumn="0"/>
            <w:tcW w:w="2003" w:type="dxa"/>
            <w:tcBorders>
              <w:bottom w:val="single" w:sz="4" w:space="0" w:color="000000" w:themeColor="text1"/>
            </w:tcBorders>
            <w:shd w:val="clear" w:color="auto" w:fill="auto"/>
          </w:tcPr>
          <w:p w14:paraId="4581DB60" w14:textId="77777777" w:rsidR="000D7ABC" w:rsidRPr="000D7ABC" w:rsidRDefault="000D7ABC" w:rsidP="00FE70BB">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Other</w:t>
            </w:r>
            <w:r w:rsidR="00FE70BB">
              <w:rPr>
                <w:rFonts w:ascii="Book Antiqua" w:hAnsi="Book Antiqua" w:cstheme="minorHAnsi"/>
                <w:vertAlign w:val="superscript"/>
              </w:rPr>
              <w:t>1</w:t>
            </w:r>
          </w:p>
        </w:tc>
        <w:tc>
          <w:tcPr>
            <w:tcW w:w="2127" w:type="dxa"/>
            <w:tcBorders>
              <w:bottom w:val="single" w:sz="4" w:space="0" w:color="000000" w:themeColor="text1"/>
            </w:tcBorders>
            <w:shd w:val="clear" w:color="auto" w:fill="auto"/>
          </w:tcPr>
          <w:p w14:paraId="21C9CCEA" w14:textId="673BEA85"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479 (1.9)</w:t>
            </w:r>
          </w:p>
        </w:tc>
        <w:tc>
          <w:tcPr>
            <w:tcW w:w="1984" w:type="dxa"/>
            <w:tcBorders>
              <w:bottom w:val="single" w:sz="4" w:space="0" w:color="000000" w:themeColor="text1"/>
            </w:tcBorders>
            <w:shd w:val="clear" w:color="auto" w:fill="auto"/>
          </w:tcPr>
          <w:p w14:paraId="55C6FB15" w14:textId="72A40D5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201 (0.2)</w:t>
            </w:r>
          </w:p>
        </w:tc>
        <w:tc>
          <w:tcPr>
            <w:tcW w:w="1276" w:type="dxa"/>
            <w:tcBorders>
              <w:bottom w:val="single" w:sz="4" w:space="0" w:color="000000" w:themeColor="text1"/>
            </w:tcBorders>
            <w:shd w:val="clear" w:color="auto" w:fill="auto"/>
          </w:tcPr>
          <w:p w14:paraId="4D9B38CF"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FE70BB">
              <w:rPr>
                <w:rFonts w:ascii="Book Antiqua" w:hAnsi="Book Antiqua" w:cstheme="minorHAnsi"/>
                <w:bCs/>
              </w:rPr>
              <w:t xml:space="preserve"> </w:t>
            </w:r>
            <w:r w:rsidRPr="00623AEC">
              <w:rPr>
                <w:rFonts w:ascii="Book Antiqua" w:hAnsi="Book Antiqua" w:cstheme="minorHAnsi"/>
                <w:bCs/>
              </w:rPr>
              <w:t>0.0001</w:t>
            </w:r>
          </w:p>
        </w:tc>
        <w:tc>
          <w:tcPr>
            <w:tcW w:w="1701" w:type="dxa"/>
            <w:tcBorders>
              <w:bottom w:val="single" w:sz="4" w:space="0" w:color="000000" w:themeColor="text1"/>
            </w:tcBorders>
            <w:shd w:val="clear" w:color="auto" w:fill="auto"/>
          </w:tcPr>
          <w:p w14:paraId="56DF316B" w14:textId="1AA0BFD0"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147 (0.4)</w:t>
            </w:r>
          </w:p>
        </w:tc>
        <w:tc>
          <w:tcPr>
            <w:tcW w:w="1984" w:type="dxa"/>
            <w:tcBorders>
              <w:bottom w:val="single" w:sz="4" w:space="0" w:color="000000" w:themeColor="text1"/>
            </w:tcBorders>
            <w:shd w:val="clear" w:color="auto" w:fill="auto"/>
          </w:tcPr>
          <w:p w14:paraId="4B77B601" w14:textId="093B92F9"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23AEC">
              <w:rPr>
                <w:rFonts w:ascii="Book Antiqua" w:hAnsi="Book Antiqua" w:cstheme="minorHAnsi"/>
              </w:rPr>
              <w:t>47 (0.02)</w:t>
            </w:r>
          </w:p>
        </w:tc>
        <w:tc>
          <w:tcPr>
            <w:tcW w:w="1354" w:type="dxa"/>
            <w:tcBorders>
              <w:bottom w:val="single" w:sz="4" w:space="0" w:color="000000" w:themeColor="text1"/>
            </w:tcBorders>
            <w:shd w:val="clear" w:color="auto" w:fill="auto"/>
          </w:tcPr>
          <w:p w14:paraId="4A8E1FED" w14:textId="77777777" w:rsidR="000D7ABC" w:rsidRPr="00623AE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623AEC">
              <w:rPr>
                <w:rFonts w:ascii="Book Antiqua" w:hAnsi="Book Antiqua" w:cstheme="minorHAnsi"/>
                <w:bCs/>
              </w:rPr>
              <w:t>&lt;</w:t>
            </w:r>
            <w:r w:rsidR="00623AEC">
              <w:rPr>
                <w:rFonts w:ascii="Book Antiqua" w:hAnsi="Book Antiqua" w:cstheme="minorHAnsi"/>
                <w:bCs/>
              </w:rPr>
              <w:t xml:space="preserve"> </w:t>
            </w:r>
            <w:r w:rsidRPr="00623AEC">
              <w:rPr>
                <w:rFonts w:ascii="Book Antiqua" w:hAnsi="Book Antiqua" w:cstheme="minorHAnsi"/>
                <w:bCs/>
              </w:rPr>
              <w:t>0.0001</w:t>
            </w:r>
          </w:p>
        </w:tc>
      </w:tr>
    </w:tbl>
    <w:p w14:paraId="40D62B30" w14:textId="5477B4A9" w:rsidR="000D7ABC" w:rsidRPr="00DC1DF0" w:rsidRDefault="00FE70BB" w:rsidP="00DC1DF0">
      <w:pPr>
        <w:snapToGrid w:val="0"/>
        <w:spacing w:line="360" w:lineRule="auto"/>
        <w:jc w:val="both"/>
        <w:rPr>
          <w:rFonts w:ascii="Book Antiqua" w:hAnsi="Book Antiqua" w:cstheme="minorHAnsi"/>
        </w:rPr>
      </w:pPr>
      <w:r w:rsidRPr="00FE70BB">
        <w:rPr>
          <w:rFonts w:ascii="Book Antiqua" w:hAnsi="Book Antiqua" w:cstheme="minorHAnsi"/>
          <w:vertAlign w:val="superscript"/>
        </w:rPr>
        <w:t>1</w:t>
      </w:r>
      <w:r w:rsidR="000D7ABC" w:rsidRPr="000D7ABC">
        <w:rPr>
          <w:rFonts w:ascii="Book Antiqua" w:hAnsi="Book Antiqua" w:cstheme="minorHAnsi"/>
        </w:rPr>
        <w:t>Other sites:</w:t>
      </w:r>
      <w:r w:rsidR="000D7ABC" w:rsidRPr="000D7ABC">
        <w:rPr>
          <w:rFonts w:ascii="Book Antiqua" w:hAnsi="Book Antiqua" w:cstheme="minorHAnsi"/>
          <w:b/>
          <w:bCs/>
        </w:rPr>
        <w:t xml:space="preserve"> </w:t>
      </w:r>
      <w:r w:rsidR="000D7ABC" w:rsidRPr="000D7ABC">
        <w:rPr>
          <w:rFonts w:ascii="Book Antiqua" w:hAnsi="Book Antiqua" w:cstheme="minorHAnsi"/>
        </w:rPr>
        <w:t>Includ</w:t>
      </w:r>
      <w:r w:rsidR="00DC1DF0">
        <w:rPr>
          <w:rFonts w:ascii="Book Antiqua" w:hAnsi="Book Antiqua" w:cstheme="minorHAnsi"/>
        </w:rPr>
        <w:t>es radiology suites and offices.</w:t>
      </w:r>
      <w:r>
        <w:rPr>
          <w:rFonts w:ascii="Book Antiqua" w:hAnsi="Book Antiqua" w:cstheme="minorHAnsi"/>
        </w:rPr>
        <w:t xml:space="preserve"> </w:t>
      </w:r>
      <w:r w:rsidRPr="000D7ABC">
        <w:rPr>
          <w:rFonts w:ascii="Book Antiqua" w:hAnsi="Book Antiqua" w:cstheme="minorHAnsi"/>
        </w:rPr>
        <w:t>LD: Low dose sedation group; HD: High dose sedation group</w:t>
      </w:r>
      <w:r>
        <w:rPr>
          <w:rFonts w:ascii="Book Antiqua" w:hAnsi="Book Antiqua" w:cstheme="minorHAnsi"/>
        </w:rPr>
        <w:t>;</w:t>
      </w:r>
      <w:r>
        <w:rPr>
          <w:rFonts w:ascii="Book Antiqua" w:hAnsi="Book Antiqua" w:cstheme="minorHAnsi" w:hint="eastAsia"/>
          <w:lang w:eastAsia="zh-CN"/>
        </w:rPr>
        <w:t xml:space="preserve"> </w:t>
      </w:r>
      <w:r>
        <w:rPr>
          <w:rFonts w:ascii="Book Antiqua" w:hAnsi="Book Antiqua" w:cstheme="minorHAnsi"/>
        </w:rPr>
        <w:t>ICU: Intensive care unit</w:t>
      </w:r>
      <w:r w:rsidR="007C6147">
        <w:rPr>
          <w:rFonts w:ascii="Book Antiqua" w:hAnsi="Book Antiqua" w:cstheme="minorHAnsi"/>
        </w:rPr>
        <w:t xml:space="preserve">; IQR: </w:t>
      </w:r>
      <w:r w:rsidR="007C6147" w:rsidRPr="007C6147">
        <w:rPr>
          <w:rFonts w:ascii="Book Antiqua" w:hAnsi="Book Antiqua" w:cstheme="minorHAnsi"/>
        </w:rPr>
        <w:t>Interquartile range</w:t>
      </w:r>
      <w:r w:rsidR="007C6147">
        <w:rPr>
          <w:rFonts w:ascii="Book Antiqua" w:hAnsi="Book Antiqua" w:cstheme="minorHAnsi"/>
        </w:rPr>
        <w:t xml:space="preserve">; SD: </w:t>
      </w:r>
      <w:r w:rsidR="007C6147" w:rsidRPr="007C6147">
        <w:rPr>
          <w:rFonts w:ascii="Book Antiqua" w:hAnsi="Book Antiqua" w:cstheme="minorHAnsi"/>
        </w:rPr>
        <w:t>Standard deviation</w:t>
      </w:r>
      <w:r w:rsidR="007C6147">
        <w:rPr>
          <w:rFonts w:ascii="Book Antiqua" w:hAnsi="Book Antiqua" w:cstheme="minorHAnsi"/>
        </w:rPr>
        <w:t>.</w:t>
      </w:r>
    </w:p>
    <w:p w14:paraId="7343A747" w14:textId="77777777" w:rsidR="000D7ABC" w:rsidRPr="000D7ABC" w:rsidRDefault="000D7ABC" w:rsidP="000D7ABC">
      <w:pPr>
        <w:tabs>
          <w:tab w:val="left" w:pos="1428"/>
        </w:tabs>
        <w:snapToGrid w:val="0"/>
        <w:spacing w:line="360" w:lineRule="auto"/>
        <w:jc w:val="both"/>
        <w:rPr>
          <w:rFonts w:ascii="Book Antiqua" w:eastAsia="Book Antiqua" w:hAnsi="Book Antiqua" w:cs="Book Antiqua"/>
        </w:rPr>
        <w:sectPr w:rsidR="000D7ABC" w:rsidRPr="000D7ABC" w:rsidSect="00FE70BB">
          <w:pgSz w:w="15840" w:h="12240" w:orient="landscape"/>
          <w:pgMar w:top="1800" w:right="1440" w:bottom="1800" w:left="1440" w:header="720" w:footer="720" w:gutter="0"/>
          <w:pgBorders w:offsetFrom="page">
            <w:top w:val="single" w:sz="4" w:space="24" w:color="000000" w:themeColor="text1"/>
            <w:bottom w:val="single" w:sz="4" w:space="24" w:color="000000" w:themeColor="text1"/>
          </w:pgBorders>
          <w:cols w:space="720"/>
          <w:docGrid w:linePitch="360"/>
        </w:sectPr>
      </w:pPr>
      <w:r w:rsidRPr="000D7ABC">
        <w:rPr>
          <w:rFonts w:ascii="Book Antiqua" w:eastAsia="Book Antiqua" w:hAnsi="Book Antiqua" w:cs="Book Antiqua"/>
        </w:rPr>
        <w:tab/>
      </w:r>
    </w:p>
    <w:p w14:paraId="05753CA4" w14:textId="77777777" w:rsidR="000D7ABC" w:rsidRPr="000D7ABC" w:rsidRDefault="00DC1DF0" w:rsidP="000D7ABC">
      <w:pPr>
        <w:snapToGrid w:val="0"/>
        <w:spacing w:line="360" w:lineRule="auto"/>
        <w:jc w:val="both"/>
        <w:rPr>
          <w:rFonts w:ascii="Book Antiqua" w:hAnsi="Book Antiqua"/>
          <w:b/>
          <w:bCs/>
        </w:rPr>
      </w:pPr>
      <w:r>
        <w:rPr>
          <w:rFonts w:ascii="Book Antiqua" w:hAnsi="Book Antiqua"/>
          <w:b/>
          <w:bCs/>
        </w:rPr>
        <w:lastRenderedPageBreak/>
        <w:t>Table 2 Entire group analysis</w:t>
      </w:r>
    </w:p>
    <w:tbl>
      <w:tblPr>
        <w:tblStyle w:val="4-1"/>
        <w:tblpPr w:leftFromText="180" w:rightFromText="180" w:vertAnchor="text" w:horzAnchor="margin" w:tblpY="59"/>
        <w:tblW w:w="9355" w:type="dxa"/>
        <w:tblBorders>
          <w:top w:val="single" w:sz="4" w:space="0" w:color="000000" w:themeColor="text1"/>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95"/>
        <w:gridCol w:w="2567"/>
        <w:gridCol w:w="3193"/>
      </w:tblGrid>
      <w:tr w:rsidR="000D7ABC" w:rsidRPr="000D7ABC" w14:paraId="3DF2A8A0" w14:textId="77777777" w:rsidTr="00FE7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themeColor="text1"/>
              <w:left w:val="none" w:sz="0" w:space="0" w:color="auto"/>
              <w:bottom w:val="single" w:sz="4" w:space="0" w:color="000000" w:themeColor="text1"/>
            </w:tcBorders>
            <w:shd w:val="clear" w:color="auto" w:fill="auto"/>
          </w:tcPr>
          <w:p w14:paraId="7DA41E24" w14:textId="77777777" w:rsidR="000D7ABC" w:rsidRPr="00DC1DF0" w:rsidRDefault="000D7ABC" w:rsidP="000D7ABC">
            <w:pPr>
              <w:snapToGrid w:val="0"/>
              <w:spacing w:line="360" w:lineRule="auto"/>
              <w:jc w:val="both"/>
              <w:rPr>
                <w:rFonts w:ascii="Book Antiqua" w:hAnsi="Book Antiqua" w:cstheme="minorHAnsi"/>
                <w:bCs w:val="0"/>
                <w:color w:val="auto"/>
              </w:rPr>
            </w:pPr>
            <w:r w:rsidRPr="00DC1DF0">
              <w:rPr>
                <w:rFonts w:ascii="Book Antiqua" w:hAnsi="Book Antiqua" w:cstheme="minorHAnsi"/>
                <w:bCs w:val="0"/>
                <w:color w:val="auto"/>
              </w:rPr>
              <w:t>Characteristic</w:t>
            </w:r>
          </w:p>
        </w:tc>
        <w:tc>
          <w:tcPr>
            <w:tcW w:w="2567" w:type="dxa"/>
            <w:tcBorders>
              <w:top w:val="single" w:sz="4" w:space="0" w:color="000000" w:themeColor="text1"/>
              <w:bottom w:val="single" w:sz="4" w:space="0" w:color="000000" w:themeColor="text1"/>
            </w:tcBorders>
            <w:shd w:val="clear" w:color="auto" w:fill="auto"/>
          </w:tcPr>
          <w:p w14:paraId="1C253E9F" w14:textId="0F5A92E3" w:rsidR="000D7ABC" w:rsidRPr="00DC1DF0" w:rsidRDefault="000D7ABC"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DC1DF0">
              <w:rPr>
                <w:rFonts w:ascii="Book Antiqua" w:hAnsi="Book Antiqua" w:cstheme="minorHAnsi"/>
                <w:bCs w:val="0"/>
                <w:color w:val="auto"/>
              </w:rPr>
              <w:t>Adjusted OR</w:t>
            </w:r>
            <w:r w:rsidR="00FE70BB">
              <w:rPr>
                <w:rFonts w:ascii="Book Antiqua" w:hAnsi="Book Antiqua" w:cstheme="minorHAnsi"/>
                <w:bCs w:val="0"/>
                <w:color w:val="auto"/>
                <w:vertAlign w:val="superscript"/>
              </w:rPr>
              <w:t>1</w:t>
            </w:r>
            <w:r w:rsidR="00FE70BB">
              <w:rPr>
                <w:rFonts w:ascii="Book Antiqua" w:hAnsi="Book Antiqua" w:cstheme="minorHAnsi"/>
                <w:bCs w:val="0"/>
                <w:color w:val="auto"/>
              </w:rPr>
              <w:t xml:space="preserve"> (95%CI)</w:t>
            </w:r>
          </w:p>
        </w:tc>
        <w:tc>
          <w:tcPr>
            <w:tcW w:w="3193" w:type="dxa"/>
            <w:tcBorders>
              <w:top w:val="single" w:sz="4" w:space="0" w:color="000000" w:themeColor="text1"/>
              <w:bottom w:val="single" w:sz="4" w:space="0" w:color="000000" w:themeColor="text1"/>
              <w:right w:val="none" w:sz="0" w:space="0" w:color="auto"/>
            </w:tcBorders>
            <w:shd w:val="clear" w:color="auto" w:fill="auto"/>
          </w:tcPr>
          <w:p w14:paraId="5BE010D5" w14:textId="77777777" w:rsidR="000D7ABC" w:rsidRPr="00DC1DF0" w:rsidRDefault="00FE70BB" w:rsidP="000D7AB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FE70BB">
              <w:rPr>
                <w:rFonts w:ascii="Book Antiqua" w:hAnsi="Book Antiqua" w:cstheme="minorHAnsi"/>
                <w:bCs w:val="0"/>
                <w:i/>
                <w:color w:val="auto"/>
              </w:rPr>
              <w:t>P</w:t>
            </w:r>
            <w:r>
              <w:rPr>
                <w:rFonts w:ascii="Book Antiqua" w:hAnsi="Book Antiqua" w:cstheme="minorHAnsi"/>
                <w:bCs w:val="0"/>
                <w:color w:val="auto"/>
              </w:rPr>
              <w:t xml:space="preserve"> </w:t>
            </w:r>
            <w:r w:rsidR="000D7ABC" w:rsidRPr="00DC1DF0">
              <w:rPr>
                <w:rFonts w:ascii="Book Antiqua" w:hAnsi="Book Antiqua" w:cstheme="minorHAnsi"/>
                <w:bCs w:val="0"/>
                <w:color w:val="auto"/>
              </w:rPr>
              <w:t>value</w:t>
            </w:r>
          </w:p>
        </w:tc>
      </w:tr>
      <w:tr w:rsidR="000D7ABC" w:rsidRPr="000D7ABC" w14:paraId="05238DFE" w14:textId="77777777" w:rsidTr="00FE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themeColor="text1"/>
            </w:tcBorders>
            <w:shd w:val="clear" w:color="auto" w:fill="auto"/>
          </w:tcPr>
          <w:p w14:paraId="213BD586" w14:textId="77777777" w:rsidR="000D7ABC" w:rsidRPr="000D7ABC" w:rsidRDefault="000D7ABC" w:rsidP="00FE70BB">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Age </w:t>
            </w:r>
            <w:r w:rsidR="00FE70BB" w:rsidRPr="00FE70BB">
              <w:rPr>
                <w:rFonts w:ascii="Book Antiqua" w:eastAsia="宋体" w:hAnsi="Book Antiqua" w:cstheme="minorHAnsi"/>
                <w:b w:val="0"/>
                <w:bCs w:val="0"/>
              </w:rPr>
              <w:t>≥</w:t>
            </w:r>
            <w:r w:rsidRPr="000D7ABC">
              <w:rPr>
                <w:rFonts w:ascii="Book Antiqua" w:hAnsi="Book Antiqua" w:cstheme="minorHAnsi"/>
                <w:b w:val="0"/>
                <w:bCs w:val="0"/>
              </w:rPr>
              <w:t xml:space="preserve"> 50 </w:t>
            </w:r>
            <w:r w:rsidRPr="00FE70BB">
              <w:rPr>
                <w:rFonts w:ascii="Book Antiqua" w:hAnsi="Book Antiqua" w:cstheme="minorHAnsi"/>
                <w:b w:val="0"/>
                <w:bCs w:val="0"/>
                <w:i/>
              </w:rPr>
              <w:t>vs</w:t>
            </w:r>
            <w:r w:rsidR="00FE70BB">
              <w:rPr>
                <w:rFonts w:ascii="Book Antiqua" w:hAnsi="Book Antiqua" w:cstheme="minorHAnsi"/>
                <w:b w:val="0"/>
                <w:bCs w:val="0"/>
              </w:rPr>
              <w:t xml:space="preserve"> &lt; 50 (</w:t>
            </w:r>
            <w:proofErr w:type="spellStart"/>
            <w:r w:rsidR="00FE70BB">
              <w:rPr>
                <w:rFonts w:ascii="Book Antiqua" w:hAnsi="Book Antiqua" w:cstheme="minorHAnsi"/>
                <w:b w:val="0"/>
                <w:bCs w:val="0"/>
              </w:rPr>
              <w:t>yr</w:t>
            </w:r>
            <w:proofErr w:type="spellEnd"/>
            <w:r w:rsidRPr="000D7ABC">
              <w:rPr>
                <w:rFonts w:ascii="Book Antiqua" w:hAnsi="Book Antiqua" w:cstheme="minorHAnsi"/>
                <w:b w:val="0"/>
                <w:bCs w:val="0"/>
              </w:rPr>
              <w:t>)</w:t>
            </w:r>
          </w:p>
        </w:tc>
        <w:tc>
          <w:tcPr>
            <w:tcW w:w="2567" w:type="dxa"/>
            <w:tcBorders>
              <w:top w:val="single" w:sz="4" w:space="0" w:color="000000" w:themeColor="text1"/>
            </w:tcBorders>
            <w:shd w:val="clear" w:color="auto" w:fill="auto"/>
          </w:tcPr>
          <w:p w14:paraId="0F7B2F87" w14:textId="77777777" w:rsidR="000D7ABC" w:rsidRPr="000D7ABC" w:rsidRDefault="00FE70BB" w:rsidP="00FE70B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1.61 (1.57-</w:t>
            </w:r>
            <w:r w:rsidR="000D7ABC" w:rsidRPr="000D7ABC">
              <w:rPr>
                <w:rFonts w:ascii="Book Antiqua" w:hAnsi="Book Antiqua" w:cstheme="minorHAnsi"/>
              </w:rPr>
              <w:t>1.65</w:t>
            </w:r>
            <w:r>
              <w:rPr>
                <w:rFonts w:ascii="Book Antiqua" w:hAnsi="Book Antiqua" w:cstheme="minorHAnsi"/>
              </w:rPr>
              <w:t>)</w:t>
            </w:r>
          </w:p>
        </w:tc>
        <w:tc>
          <w:tcPr>
            <w:tcW w:w="3193" w:type="dxa"/>
            <w:tcBorders>
              <w:top w:val="single" w:sz="4" w:space="0" w:color="000000" w:themeColor="text1"/>
            </w:tcBorders>
            <w:shd w:val="clear" w:color="auto" w:fill="auto"/>
          </w:tcPr>
          <w:p w14:paraId="03DB0A37" w14:textId="77777777" w:rsidR="000D7ABC" w:rsidRPr="00FE70BB"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5FF65A5B" w14:textId="77777777" w:rsidTr="00FE70BB">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400AEA9E"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BMI </w:t>
            </w:r>
            <w:r w:rsidR="00FE70BB" w:rsidRPr="00FE70BB">
              <w:rPr>
                <w:rFonts w:ascii="Book Antiqua" w:eastAsia="宋体" w:hAnsi="Book Antiqua" w:cstheme="minorHAnsi"/>
                <w:b w:val="0"/>
                <w:bCs w:val="0"/>
              </w:rPr>
              <w:t>≥</w:t>
            </w:r>
            <w:r w:rsidRPr="000D7ABC">
              <w:rPr>
                <w:rFonts w:ascii="Book Antiqua" w:hAnsi="Book Antiqua" w:cstheme="minorHAnsi"/>
                <w:b w:val="0"/>
                <w:bCs w:val="0"/>
              </w:rPr>
              <w:t xml:space="preserve"> 25 </w:t>
            </w:r>
            <w:r w:rsidRPr="00FE70BB">
              <w:rPr>
                <w:rFonts w:ascii="Book Antiqua" w:hAnsi="Book Antiqua" w:cstheme="minorHAnsi"/>
                <w:b w:val="0"/>
                <w:bCs w:val="0"/>
                <w:i/>
              </w:rPr>
              <w:t xml:space="preserve">vs </w:t>
            </w:r>
            <w:r w:rsidRPr="000D7ABC">
              <w:rPr>
                <w:rFonts w:ascii="Book Antiqua" w:hAnsi="Book Antiqua" w:cstheme="minorHAnsi"/>
                <w:b w:val="0"/>
                <w:bCs w:val="0"/>
              </w:rPr>
              <w:t>&lt; 25 (kg/m</w:t>
            </w:r>
            <w:r w:rsidRPr="000D7ABC">
              <w:rPr>
                <w:rFonts w:ascii="Book Antiqua" w:hAnsi="Book Antiqua" w:cstheme="minorHAnsi"/>
                <w:b w:val="0"/>
                <w:bCs w:val="0"/>
                <w:vertAlign w:val="superscript"/>
              </w:rPr>
              <w:t>2</w:t>
            </w:r>
            <w:r w:rsidRPr="000D7ABC">
              <w:rPr>
                <w:rFonts w:ascii="Book Antiqua" w:hAnsi="Book Antiqua" w:cstheme="minorHAnsi"/>
                <w:b w:val="0"/>
                <w:bCs w:val="0"/>
              </w:rPr>
              <w:t>)</w:t>
            </w:r>
          </w:p>
        </w:tc>
        <w:tc>
          <w:tcPr>
            <w:tcW w:w="2567" w:type="dxa"/>
            <w:shd w:val="clear" w:color="auto" w:fill="auto"/>
          </w:tcPr>
          <w:p w14:paraId="7DD782B7"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0.81 </w:t>
            </w:r>
            <w:r w:rsidR="00FE70BB">
              <w:rPr>
                <w:rFonts w:ascii="Book Antiqua" w:hAnsi="Book Antiqua" w:cstheme="minorHAnsi"/>
              </w:rPr>
              <w:t>(0.77-</w:t>
            </w:r>
            <w:r w:rsidRPr="000D7ABC">
              <w:rPr>
                <w:rFonts w:ascii="Book Antiqua" w:hAnsi="Book Antiqua" w:cstheme="minorHAnsi"/>
              </w:rPr>
              <w:t>0.86</w:t>
            </w:r>
            <w:r w:rsidR="00FE70BB">
              <w:rPr>
                <w:rFonts w:ascii="Book Antiqua" w:hAnsi="Book Antiqua" w:cstheme="minorHAnsi"/>
              </w:rPr>
              <w:t>)</w:t>
            </w:r>
          </w:p>
        </w:tc>
        <w:tc>
          <w:tcPr>
            <w:tcW w:w="3193" w:type="dxa"/>
            <w:shd w:val="clear" w:color="auto" w:fill="auto"/>
          </w:tcPr>
          <w:p w14:paraId="4FBEA615" w14:textId="77777777" w:rsidR="000D7ABC" w:rsidRPr="00FE70BB"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30A58923" w14:textId="77777777" w:rsidTr="00FE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08F53006"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Females (</w:t>
            </w:r>
            <w:r w:rsidRPr="00FE70BB">
              <w:rPr>
                <w:rFonts w:ascii="Book Antiqua" w:hAnsi="Book Antiqua" w:cstheme="minorHAnsi"/>
                <w:b w:val="0"/>
                <w:bCs w:val="0"/>
                <w:i/>
              </w:rPr>
              <w:t>vs</w:t>
            </w:r>
            <w:r w:rsidRPr="000D7ABC">
              <w:rPr>
                <w:rFonts w:ascii="Book Antiqua" w:hAnsi="Book Antiqua" w:cstheme="minorHAnsi"/>
                <w:b w:val="0"/>
                <w:bCs w:val="0"/>
              </w:rPr>
              <w:t xml:space="preserve"> </w:t>
            </w:r>
            <w:r w:rsidR="00FE70BB" w:rsidRPr="000D7ABC">
              <w:rPr>
                <w:rFonts w:ascii="Book Antiqua" w:hAnsi="Book Antiqua" w:cstheme="minorHAnsi"/>
                <w:b w:val="0"/>
                <w:bCs w:val="0"/>
              </w:rPr>
              <w:t>males</w:t>
            </w:r>
            <w:r w:rsidRPr="000D7ABC">
              <w:rPr>
                <w:rFonts w:ascii="Book Antiqua" w:hAnsi="Book Antiqua" w:cstheme="minorHAnsi"/>
                <w:b w:val="0"/>
                <w:bCs w:val="0"/>
              </w:rPr>
              <w:t>)</w:t>
            </w:r>
          </w:p>
        </w:tc>
        <w:tc>
          <w:tcPr>
            <w:tcW w:w="2567" w:type="dxa"/>
            <w:shd w:val="clear" w:color="auto" w:fill="auto"/>
          </w:tcPr>
          <w:p w14:paraId="41401D49"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1.14 </w:t>
            </w:r>
            <w:r w:rsidR="00FE70BB">
              <w:rPr>
                <w:rFonts w:ascii="Book Antiqua" w:hAnsi="Book Antiqua" w:cstheme="minorHAnsi"/>
              </w:rPr>
              <w:t>(1.12-</w:t>
            </w:r>
            <w:r w:rsidRPr="000D7ABC">
              <w:rPr>
                <w:rFonts w:ascii="Book Antiqua" w:hAnsi="Book Antiqua" w:cstheme="minorHAnsi"/>
              </w:rPr>
              <w:t>1.16</w:t>
            </w:r>
            <w:r w:rsidR="00FE70BB">
              <w:rPr>
                <w:rFonts w:ascii="Book Antiqua" w:hAnsi="Book Antiqua" w:cstheme="minorHAnsi"/>
              </w:rPr>
              <w:t>)</w:t>
            </w:r>
          </w:p>
        </w:tc>
        <w:tc>
          <w:tcPr>
            <w:tcW w:w="3193" w:type="dxa"/>
            <w:shd w:val="clear" w:color="auto" w:fill="auto"/>
          </w:tcPr>
          <w:p w14:paraId="53B061D2" w14:textId="77777777" w:rsidR="000D7ABC" w:rsidRPr="00FE70BB"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6E71221E" w14:textId="77777777" w:rsidTr="00FE70BB">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598AC101"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African </w:t>
            </w:r>
            <w:r w:rsidR="00FE70BB" w:rsidRPr="000D7ABC">
              <w:rPr>
                <w:rFonts w:ascii="Book Antiqua" w:hAnsi="Book Antiqua" w:cstheme="minorHAnsi"/>
                <w:b w:val="0"/>
                <w:bCs w:val="0"/>
              </w:rPr>
              <w:t xml:space="preserve">Americans </w:t>
            </w:r>
            <w:r w:rsidRPr="00FE70BB">
              <w:rPr>
                <w:rFonts w:ascii="Book Antiqua" w:hAnsi="Book Antiqua" w:cstheme="minorHAnsi"/>
                <w:b w:val="0"/>
                <w:bCs w:val="0"/>
                <w:i/>
              </w:rPr>
              <w:t>vs</w:t>
            </w:r>
            <w:r w:rsidRPr="000D7ABC">
              <w:rPr>
                <w:rFonts w:ascii="Book Antiqua" w:hAnsi="Book Antiqua" w:cstheme="minorHAnsi"/>
                <w:b w:val="0"/>
                <w:bCs w:val="0"/>
              </w:rPr>
              <w:t xml:space="preserve"> </w:t>
            </w:r>
            <w:r w:rsidR="00FE70BB" w:rsidRPr="000D7ABC">
              <w:rPr>
                <w:rFonts w:ascii="Book Antiqua" w:hAnsi="Book Antiqua" w:cstheme="minorHAnsi"/>
                <w:b w:val="0"/>
                <w:bCs w:val="0"/>
              </w:rPr>
              <w:t>Whites</w:t>
            </w:r>
          </w:p>
        </w:tc>
        <w:tc>
          <w:tcPr>
            <w:tcW w:w="2567" w:type="dxa"/>
            <w:shd w:val="clear" w:color="auto" w:fill="auto"/>
          </w:tcPr>
          <w:p w14:paraId="3B1B3388"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1.51 </w:t>
            </w:r>
            <w:r w:rsidR="00FE70BB">
              <w:rPr>
                <w:rFonts w:ascii="Book Antiqua" w:hAnsi="Book Antiqua" w:cstheme="minorHAnsi"/>
              </w:rPr>
              <w:t>(1.46-</w:t>
            </w:r>
            <w:r w:rsidRPr="000D7ABC">
              <w:rPr>
                <w:rFonts w:ascii="Book Antiqua" w:hAnsi="Book Antiqua" w:cstheme="minorHAnsi"/>
              </w:rPr>
              <w:t>1.57</w:t>
            </w:r>
            <w:r w:rsidR="00FE70BB">
              <w:rPr>
                <w:rFonts w:ascii="Book Antiqua" w:hAnsi="Book Antiqua" w:cstheme="minorHAnsi"/>
              </w:rPr>
              <w:t>)</w:t>
            </w:r>
          </w:p>
        </w:tc>
        <w:tc>
          <w:tcPr>
            <w:tcW w:w="3193" w:type="dxa"/>
            <w:shd w:val="clear" w:color="auto" w:fill="auto"/>
          </w:tcPr>
          <w:p w14:paraId="1D94BF07" w14:textId="77777777" w:rsidR="000D7ABC" w:rsidRPr="00FE70BB"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37EBA422" w14:textId="77777777" w:rsidTr="00FE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0536CA0B"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Asians </w:t>
            </w:r>
            <w:r w:rsidRPr="00FE70BB">
              <w:rPr>
                <w:rFonts w:ascii="Book Antiqua" w:hAnsi="Book Antiqua" w:cstheme="minorHAnsi"/>
                <w:b w:val="0"/>
                <w:bCs w:val="0"/>
                <w:i/>
              </w:rPr>
              <w:t>vs</w:t>
            </w:r>
            <w:r w:rsidRPr="000D7ABC">
              <w:rPr>
                <w:rFonts w:ascii="Book Antiqua" w:hAnsi="Book Antiqua" w:cstheme="minorHAnsi"/>
                <w:b w:val="0"/>
                <w:bCs w:val="0"/>
              </w:rPr>
              <w:t xml:space="preserve"> </w:t>
            </w:r>
            <w:r w:rsidR="00FE70BB" w:rsidRPr="000D7ABC">
              <w:rPr>
                <w:rFonts w:ascii="Book Antiqua" w:hAnsi="Book Antiqua" w:cstheme="minorHAnsi"/>
                <w:b w:val="0"/>
                <w:bCs w:val="0"/>
              </w:rPr>
              <w:t>Whites</w:t>
            </w:r>
          </w:p>
        </w:tc>
        <w:tc>
          <w:tcPr>
            <w:tcW w:w="2567" w:type="dxa"/>
            <w:shd w:val="clear" w:color="auto" w:fill="auto"/>
          </w:tcPr>
          <w:p w14:paraId="21F1C643"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2.29 </w:t>
            </w:r>
            <w:r w:rsidR="00FE70BB">
              <w:rPr>
                <w:rFonts w:ascii="Book Antiqua" w:hAnsi="Book Antiqua" w:cstheme="minorHAnsi"/>
              </w:rPr>
              <w:t>(2.19-</w:t>
            </w:r>
            <w:r w:rsidRPr="000D7ABC">
              <w:rPr>
                <w:rFonts w:ascii="Book Antiqua" w:hAnsi="Book Antiqua" w:cstheme="minorHAnsi"/>
              </w:rPr>
              <w:t>2.39</w:t>
            </w:r>
            <w:r w:rsidR="00FE70BB">
              <w:rPr>
                <w:rFonts w:ascii="Book Antiqua" w:hAnsi="Book Antiqua" w:cstheme="minorHAnsi"/>
              </w:rPr>
              <w:t>)</w:t>
            </w:r>
          </w:p>
        </w:tc>
        <w:tc>
          <w:tcPr>
            <w:tcW w:w="3193" w:type="dxa"/>
            <w:shd w:val="clear" w:color="auto" w:fill="auto"/>
          </w:tcPr>
          <w:p w14:paraId="534FD001" w14:textId="77777777" w:rsidR="000D7ABC" w:rsidRPr="00FE70BB"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7249BD4D" w14:textId="77777777" w:rsidTr="00FE70BB">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66048A29"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Hispanics </w:t>
            </w:r>
            <w:r w:rsidRPr="00FE70BB">
              <w:rPr>
                <w:rFonts w:ascii="Book Antiqua" w:hAnsi="Book Antiqua" w:cstheme="minorHAnsi"/>
                <w:b w:val="0"/>
                <w:bCs w:val="0"/>
                <w:i/>
              </w:rPr>
              <w:t>vs</w:t>
            </w:r>
            <w:r w:rsidRPr="000D7ABC">
              <w:rPr>
                <w:rFonts w:ascii="Book Antiqua" w:hAnsi="Book Antiqua" w:cstheme="minorHAnsi"/>
                <w:b w:val="0"/>
                <w:bCs w:val="0"/>
              </w:rPr>
              <w:t xml:space="preserve"> Whites</w:t>
            </w:r>
          </w:p>
        </w:tc>
        <w:tc>
          <w:tcPr>
            <w:tcW w:w="2567" w:type="dxa"/>
            <w:shd w:val="clear" w:color="auto" w:fill="auto"/>
          </w:tcPr>
          <w:p w14:paraId="5735309E" w14:textId="77777777" w:rsidR="000D7ABC" w:rsidRPr="000D7ABC" w:rsidRDefault="000D7ABC" w:rsidP="00FE70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2.06 </w:t>
            </w:r>
            <w:r w:rsidR="00FE70BB">
              <w:rPr>
                <w:rFonts w:ascii="Book Antiqua" w:hAnsi="Book Antiqua" w:cstheme="minorHAnsi"/>
              </w:rPr>
              <w:t>(</w:t>
            </w:r>
            <w:r w:rsidRPr="000D7ABC">
              <w:rPr>
                <w:rFonts w:ascii="Book Antiqua" w:hAnsi="Book Antiqua" w:cstheme="minorHAnsi"/>
              </w:rPr>
              <w:t>2.01</w:t>
            </w:r>
            <w:r w:rsidR="00FE70BB">
              <w:rPr>
                <w:rFonts w:ascii="Book Antiqua" w:hAnsi="Book Antiqua" w:cstheme="minorHAnsi"/>
              </w:rPr>
              <w:t>-</w:t>
            </w:r>
            <w:r w:rsidRPr="000D7ABC">
              <w:rPr>
                <w:rFonts w:ascii="Book Antiqua" w:hAnsi="Book Antiqua" w:cstheme="minorHAnsi"/>
              </w:rPr>
              <w:t>2.10</w:t>
            </w:r>
            <w:r w:rsidR="00FE70BB">
              <w:rPr>
                <w:rFonts w:ascii="Book Antiqua" w:hAnsi="Book Antiqua" w:cstheme="minorHAnsi"/>
              </w:rPr>
              <w:t>)</w:t>
            </w:r>
          </w:p>
        </w:tc>
        <w:tc>
          <w:tcPr>
            <w:tcW w:w="3193" w:type="dxa"/>
            <w:shd w:val="clear" w:color="auto" w:fill="auto"/>
          </w:tcPr>
          <w:p w14:paraId="2E97028E" w14:textId="77777777" w:rsidR="000D7ABC" w:rsidRPr="00FE70BB"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19771B5A" w14:textId="77777777" w:rsidTr="00FE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1F02A43"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Colonoscopy </w:t>
            </w:r>
            <w:r w:rsidRPr="00FE70BB">
              <w:rPr>
                <w:rFonts w:ascii="Book Antiqua" w:hAnsi="Book Antiqua" w:cstheme="minorHAnsi"/>
                <w:b w:val="0"/>
                <w:bCs w:val="0"/>
                <w:i/>
              </w:rPr>
              <w:t>vs</w:t>
            </w:r>
            <w:r w:rsidRPr="000D7ABC">
              <w:rPr>
                <w:rFonts w:ascii="Book Antiqua" w:hAnsi="Book Antiqua" w:cstheme="minorHAnsi"/>
                <w:b w:val="0"/>
                <w:bCs w:val="0"/>
              </w:rPr>
              <w:t xml:space="preserve"> EGD</w:t>
            </w:r>
          </w:p>
        </w:tc>
        <w:tc>
          <w:tcPr>
            <w:tcW w:w="2567" w:type="dxa"/>
            <w:shd w:val="clear" w:color="auto" w:fill="auto"/>
          </w:tcPr>
          <w:p w14:paraId="45920669"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0.97 </w:t>
            </w:r>
            <w:r w:rsidR="00FE70BB">
              <w:rPr>
                <w:rFonts w:ascii="Book Antiqua" w:hAnsi="Book Antiqua" w:cstheme="minorHAnsi"/>
              </w:rPr>
              <w:t>(0.95-</w:t>
            </w:r>
            <w:r w:rsidRPr="000D7ABC">
              <w:rPr>
                <w:rFonts w:ascii="Book Antiqua" w:hAnsi="Book Antiqua" w:cstheme="minorHAnsi"/>
              </w:rPr>
              <w:t>0.99</w:t>
            </w:r>
            <w:r w:rsidR="00FE70BB">
              <w:rPr>
                <w:rFonts w:ascii="Book Antiqua" w:hAnsi="Book Antiqua" w:cstheme="minorHAnsi"/>
              </w:rPr>
              <w:t>)</w:t>
            </w:r>
          </w:p>
        </w:tc>
        <w:tc>
          <w:tcPr>
            <w:tcW w:w="3193" w:type="dxa"/>
            <w:shd w:val="clear" w:color="auto" w:fill="auto"/>
          </w:tcPr>
          <w:p w14:paraId="0E0CBB38" w14:textId="77777777" w:rsidR="000D7ABC" w:rsidRPr="00FE70BB"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0.001</w:t>
            </w:r>
          </w:p>
        </w:tc>
      </w:tr>
      <w:tr w:rsidR="000D7ABC" w:rsidRPr="000D7ABC" w14:paraId="59A5E166" w14:textId="77777777" w:rsidTr="00FE70BB">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09611487" w14:textId="1A5816A3"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Outpatient </w:t>
            </w:r>
            <w:r w:rsidRPr="00FE70BB">
              <w:rPr>
                <w:rFonts w:ascii="Book Antiqua" w:hAnsi="Book Antiqua" w:cstheme="minorHAnsi"/>
                <w:b w:val="0"/>
                <w:bCs w:val="0"/>
                <w:i/>
              </w:rPr>
              <w:t>vs</w:t>
            </w:r>
            <w:r w:rsidR="00FE70BB">
              <w:rPr>
                <w:rFonts w:ascii="Book Antiqua" w:hAnsi="Book Antiqua" w:cstheme="minorHAnsi"/>
                <w:b w:val="0"/>
                <w:bCs w:val="0"/>
              </w:rPr>
              <w:t xml:space="preserve"> </w:t>
            </w:r>
            <w:r w:rsidR="007C6147">
              <w:rPr>
                <w:rFonts w:ascii="Book Antiqua" w:hAnsi="Book Antiqua" w:cstheme="minorHAnsi"/>
                <w:b w:val="0"/>
                <w:bCs w:val="0"/>
              </w:rPr>
              <w:t>i</w:t>
            </w:r>
            <w:r w:rsidR="00FE70BB">
              <w:rPr>
                <w:rFonts w:ascii="Book Antiqua" w:hAnsi="Book Antiqua" w:cstheme="minorHAnsi"/>
                <w:b w:val="0"/>
                <w:bCs w:val="0"/>
              </w:rPr>
              <w:t>npatient</w:t>
            </w:r>
          </w:p>
        </w:tc>
        <w:tc>
          <w:tcPr>
            <w:tcW w:w="2567" w:type="dxa"/>
            <w:shd w:val="clear" w:color="auto" w:fill="auto"/>
          </w:tcPr>
          <w:p w14:paraId="6C5D47CC"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0.70 </w:t>
            </w:r>
            <w:r w:rsidR="00FE70BB">
              <w:rPr>
                <w:rFonts w:ascii="Book Antiqua" w:hAnsi="Book Antiqua" w:cstheme="minorHAnsi"/>
              </w:rPr>
              <w:t>(0.67-</w:t>
            </w:r>
            <w:r w:rsidRPr="000D7ABC">
              <w:rPr>
                <w:rFonts w:ascii="Book Antiqua" w:hAnsi="Book Antiqua" w:cstheme="minorHAnsi"/>
              </w:rPr>
              <w:t>0.72</w:t>
            </w:r>
            <w:r w:rsidR="00FE70BB">
              <w:rPr>
                <w:rFonts w:ascii="Book Antiqua" w:hAnsi="Book Antiqua" w:cstheme="minorHAnsi"/>
              </w:rPr>
              <w:t>)</w:t>
            </w:r>
          </w:p>
        </w:tc>
        <w:tc>
          <w:tcPr>
            <w:tcW w:w="3193" w:type="dxa"/>
            <w:shd w:val="clear" w:color="auto" w:fill="auto"/>
          </w:tcPr>
          <w:p w14:paraId="51984542" w14:textId="77777777" w:rsidR="000D7ABC" w:rsidRPr="00FE70BB"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4D58E1D6" w14:textId="77777777" w:rsidTr="00FE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4BC4D986" w14:textId="7409B04B"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Completed: No </w:t>
            </w:r>
            <w:r w:rsidRPr="00FE70BB">
              <w:rPr>
                <w:rFonts w:ascii="Book Antiqua" w:hAnsi="Book Antiqua" w:cstheme="minorHAnsi"/>
                <w:b w:val="0"/>
                <w:bCs w:val="0"/>
                <w:i/>
              </w:rPr>
              <w:t>vs</w:t>
            </w:r>
            <w:r w:rsidR="00FE70BB">
              <w:rPr>
                <w:rFonts w:ascii="Book Antiqua" w:hAnsi="Book Antiqua" w:cstheme="minorHAnsi"/>
                <w:b w:val="0"/>
                <w:bCs w:val="0"/>
              </w:rPr>
              <w:t xml:space="preserve"> </w:t>
            </w:r>
            <w:r w:rsidR="007C6147">
              <w:rPr>
                <w:rFonts w:ascii="Book Antiqua" w:hAnsi="Book Antiqua" w:cstheme="minorHAnsi"/>
                <w:b w:val="0"/>
                <w:bCs w:val="0"/>
              </w:rPr>
              <w:t>y</w:t>
            </w:r>
            <w:r w:rsidR="00FE70BB">
              <w:rPr>
                <w:rFonts w:ascii="Book Antiqua" w:hAnsi="Book Antiqua" w:cstheme="minorHAnsi"/>
                <w:b w:val="0"/>
                <w:bCs w:val="0"/>
              </w:rPr>
              <w:t>es</w:t>
            </w:r>
          </w:p>
        </w:tc>
        <w:tc>
          <w:tcPr>
            <w:tcW w:w="2567" w:type="dxa"/>
            <w:shd w:val="clear" w:color="auto" w:fill="auto"/>
          </w:tcPr>
          <w:p w14:paraId="59D9D0DB"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1.18 </w:t>
            </w:r>
            <w:r w:rsidR="00FE70BB">
              <w:rPr>
                <w:rFonts w:ascii="Book Antiqua" w:hAnsi="Book Antiqua" w:cstheme="minorHAnsi"/>
              </w:rPr>
              <w:t>(1.12-</w:t>
            </w:r>
            <w:r w:rsidRPr="000D7ABC">
              <w:rPr>
                <w:rFonts w:ascii="Book Antiqua" w:hAnsi="Book Antiqua" w:cstheme="minorHAnsi"/>
              </w:rPr>
              <w:t>1.24</w:t>
            </w:r>
            <w:r w:rsidR="00FE70BB">
              <w:rPr>
                <w:rFonts w:ascii="Book Antiqua" w:hAnsi="Book Antiqua" w:cstheme="minorHAnsi"/>
              </w:rPr>
              <w:t>)</w:t>
            </w:r>
          </w:p>
        </w:tc>
        <w:tc>
          <w:tcPr>
            <w:tcW w:w="3193" w:type="dxa"/>
            <w:shd w:val="clear" w:color="auto" w:fill="auto"/>
          </w:tcPr>
          <w:p w14:paraId="142E3FF9" w14:textId="77777777" w:rsidR="000D7ABC" w:rsidRPr="00FE70BB"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0579CBBB" w14:textId="77777777" w:rsidTr="00FE70BB">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65DCB94A"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ASA </w:t>
            </w:r>
            <w:r w:rsidR="00FE70BB" w:rsidRPr="00FE70BB">
              <w:rPr>
                <w:rFonts w:ascii="Book Antiqua" w:eastAsia="宋体" w:hAnsi="Book Antiqua" w:cstheme="minorHAnsi"/>
                <w:b w:val="0"/>
                <w:bCs w:val="0"/>
              </w:rPr>
              <w:t>≥</w:t>
            </w:r>
            <w:r w:rsidRPr="000D7ABC">
              <w:rPr>
                <w:rFonts w:ascii="Book Antiqua" w:hAnsi="Book Antiqua" w:cstheme="minorHAnsi"/>
                <w:b w:val="0"/>
                <w:bCs w:val="0"/>
              </w:rPr>
              <w:t xml:space="preserve"> III </w:t>
            </w:r>
            <w:r w:rsidRPr="00FE70BB">
              <w:rPr>
                <w:rFonts w:ascii="Book Antiqua" w:hAnsi="Book Antiqua" w:cstheme="minorHAnsi"/>
                <w:b w:val="0"/>
                <w:bCs w:val="0"/>
                <w:i/>
              </w:rPr>
              <w:t>vs</w:t>
            </w:r>
            <w:r w:rsidRPr="000D7ABC">
              <w:rPr>
                <w:rFonts w:ascii="Book Antiqua" w:hAnsi="Book Antiqua" w:cstheme="minorHAnsi"/>
                <w:b w:val="0"/>
                <w:bCs w:val="0"/>
              </w:rPr>
              <w:t xml:space="preserve"> ASA &lt; III</w:t>
            </w:r>
          </w:p>
        </w:tc>
        <w:tc>
          <w:tcPr>
            <w:tcW w:w="2567" w:type="dxa"/>
            <w:shd w:val="clear" w:color="auto" w:fill="auto"/>
          </w:tcPr>
          <w:p w14:paraId="5FBD30F6"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1.45 </w:t>
            </w:r>
            <w:r w:rsidR="00FE70BB">
              <w:rPr>
                <w:rFonts w:ascii="Book Antiqua" w:hAnsi="Book Antiqua" w:cstheme="minorHAnsi"/>
              </w:rPr>
              <w:t>(</w:t>
            </w:r>
            <w:r w:rsidRPr="000D7ABC">
              <w:rPr>
                <w:rFonts w:ascii="Book Antiqua" w:hAnsi="Book Antiqua" w:cstheme="minorHAnsi"/>
              </w:rPr>
              <w:t>1.41</w:t>
            </w:r>
            <w:r w:rsidR="00FE70BB">
              <w:rPr>
                <w:rFonts w:ascii="Book Antiqua" w:hAnsi="Book Antiqua" w:cstheme="minorHAnsi"/>
              </w:rPr>
              <w:t>-</w:t>
            </w:r>
            <w:r w:rsidRPr="000D7ABC">
              <w:rPr>
                <w:rFonts w:ascii="Book Antiqua" w:hAnsi="Book Antiqua" w:cstheme="minorHAnsi"/>
              </w:rPr>
              <w:t>1.49</w:t>
            </w:r>
            <w:r w:rsidR="00FE70BB">
              <w:rPr>
                <w:rFonts w:ascii="Book Antiqua" w:hAnsi="Book Antiqua" w:cstheme="minorHAnsi"/>
              </w:rPr>
              <w:t>)</w:t>
            </w:r>
          </w:p>
        </w:tc>
        <w:tc>
          <w:tcPr>
            <w:tcW w:w="3193" w:type="dxa"/>
            <w:shd w:val="clear" w:color="auto" w:fill="auto"/>
          </w:tcPr>
          <w:p w14:paraId="780C287A" w14:textId="77777777" w:rsidR="000D7ABC" w:rsidRPr="00FE70BB"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5A83EEAF" w14:textId="77777777" w:rsidTr="00FE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2C897EB4" w14:textId="245A64D3"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Location: OR </w:t>
            </w:r>
            <w:r w:rsidRPr="00FE70BB">
              <w:rPr>
                <w:rFonts w:ascii="Book Antiqua" w:hAnsi="Book Antiqua" w:cstheme="minorHAnsi"/>
                <w:b w:val="0"/>
                <w:bCs w:val="0"/>
                <w:i/>
              </w:rPr>
              <w:t>vs</w:t>
            </w:r>
            <w:r w:rsidRPr="000D7ABC">
              <w:rPr>
                <w:rFonts w:ascii="Book Antiqua" w:hAnsi="Book Antiqua" w:cstheme="minorHAnsi"/>
                <w:b w:val="0"/>
                <w:bCs w:val="0"/>
              </w:rPr>
              <w:t xml:space="preserve"> </w:t>
            </w:r>
            <w:r w:rsidR="007C6147" w:rsidRPr="000D7ABC">
              <w:rPr>
                <w:rFonts w:ascii="Book Antiqua" w:hAnsi="Book Antiqua" w:cstheme="minorHAnsi"/>
                <w:b w:val="0"/>
                <w:bCs w:val="0"/>
              </w:rPr>
              <w:t xml:space="preserve">endoscopy suite </w:t>
            </w:r>
          </w:p>
        </w:tc>
        <w:tc>
          <w:tcPr>
            <w:tcW w:w="2567" w:type="dxa"/>
            <w:shd w:val="clear" w:color="auto" w:fill="auto"/>
          </w:tcPr>
          <w:p w14:paraId="31CE9AF4"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0.97 </w:t>
            </w:r>
            <w:r w:rsidR="00FE70BB">
              <w:rPr>
                <w:rFonts w:ascii="Book Antiqua" w:hAnsi="Book Antiqua" w:cstheme="minorHAnsi"/>
              </w:rPr>
              <w:t>(</w:t>
            </w:r>
            <w:r w:rsidRPr="000D7ABC">
              <w:rPr>
                <w:rFonts w:ascii="Book Antiqua" w:hAnsi="Book Antiqua" w:cstheme="minorHAnsi"/>
              </w:rPr>
              <w:t>0.95</w:t>
            </w:r>
            <w:r w:rsidR="00FE70BB">
              <w:rPr>
                <w:rFonts w:ascii="Book Antiqua" w:hAnsi="Book Antiqua" w:cstheme="minorHAnsi"/>
              </w:rPr>
              <w:t>-</w:t>
            </w:r>
            <w:r w:rsidRPr="000D7ABC">
              <w:rPr>
                <w:rFonts w:ascii="Book Antiqua" w:hAnsi="Book Antiqua" w:cstheme="minorHAnsi"/>
              </w:rPr>
              <w:t>0.99</w:t>
            </w:r>
            <w:r w:rsidR="00FE70BB">
              <w:rPr>
                <w:rFonts w:ascii="Book Antiqua" w:hAnsi="Book Antiqua" w:cstheme="minorHAnsi"/>
              </w:rPr>
              <w:t>)</w:t>
            </w:r>
          </w:p>
        </w:tc>
        <w:tc>
          <w:tcPr>
            <w:tcW w:w="3193" w:type="dxa"/>
            <w:shd w:val="clear" w:color="auto" w:fill="auto"/>
          </w:tcPr>
          <w:p w14:paraId="5E1B5B21" w14:textId="77777777" w:rsidR="000D7ABC" w:rsidRPr="00FE70BB"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0.005</w:t>
            </w:r>
          </w:p>
        </w:tc>
      </w:tr>
      <w:tr w:rsidR="000D7ABC" w:rsidRPr="000D7ABC" w14:paraId="14043290" w14:textId="77777777" w:rsidTr="00FE70BB">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268866B" w14:textId="55E769AE" w:rsidR="000D7ABC" w:rsidRPr="000D7ABC" w:rsidRDefault="000D7ABC" w:rsidP="00FE70BB">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Location: Other </w:t>
            </w:r>
            <w:r w:rsidR="007C6147">
              <w:rPr>
                <w:rFonts w:ascii="Book Antiqua" w:hAnsi="Book Antiqua" w:cstheme="minorHAnsi"/>
                <w:b w:val="0"/>
                <w:bCs w:val="0"/>
              </w:rPr>
              <w:t>s</w:t>
            </w:r>
            <w:r w:rsidRPr="000D7ABC">
              <w:rPr>
                <w:rFonts w:ascii="Book Antiqua" w:hAnsi="Book Antiqua" w:cstheme="minorHAnsi"/>
                <w:b w:val="0"/>
                <w:bCs w:val="0"/>
              </w:rPr>
              <w:t>ite</w:t>
            </w:r>
            <w:r w:rsidR="00FE70BB">
              <w:rPr>
                <w:rFonts w:ascii="Book Antiqua" w:hAnsi="Book Antiqua" w:cstheme="minorHAnsi"/>
                <w:vertAlign w:val="superscript"/>
              </w:rPr>
              <w:t>2</w:t>
            </w:r>
            <w:r w:rsidRPr="000D7ABC">
              <w:rPr>
                <w:rFonts w:ascii="Book Antiqua" w:hAnsi="Book Antiqua" w:cstheme="minorHAnsi"/>
                <w:b w:val="0"/>
                <w:bCs w:val="0"/>
              </w:rPr>
              <w:t xml:space="preserve"> </w:t>
            </w:r>
            <w:r w:rsidRPr="00FE70BB">
              <w:rPr>
                <w:rFonts w:ascii="Book Antiqua" w:hAnsi="Book Antiqua" w:cstheme="minorHAnsi"/>
                <w:b w:val="0"/>
                <w:bCs w:val="0"/>
                <w:i/>
              </w:rPr>
              <w:t xml:space="preserve">vs </w:t>
            </w:r>
            <w:r w:rsidR="007C6147" w:rsidRPr="000D7ABC">
              <w:rPr>
                <w:rFonts w:ascii="Book Antiqua" w:hAnsi="Book Antiqua" w:cstheme="minorHAnsi"/>
                <w:b w:val="0"/>
                <w:bCs w:val="0"/>
              </w:rPr>
              <w:t>endoscopy suite</w:t>
            </w:r>
          </w:p>
        </w:tc>
        <w:tc>
          <w:tcPr>
            <w:tcW w:w="2567" w:type="dxa"/>
            <w:shd w:val="clear" w:color="auto" w:fill="auto"/>
          </w:tcPr>
          <w:p w14:paraId="4EF97E5A"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1.25 </w:t>
            </w:r>
            <w:r w:rsidR="00FE70BB">
              <w:rPr>
                <w:rFonts w:ascii="Book Antiqua" w:hAnsi="Book Antiqua" w:cstheme="minorHAnsi"/>
              </w:rPr>
              <w:t>(</w:t>
            </w:r>
            <w:r w:rsidRPr="000D7ABC">
              <w:rPr>
                <w:rFonts w:ascii="Book Antiqua" w:hAnsi="Book Antiqua" w:cstheme="minorHAnsi"/>
              </w:rPr>
              <w:t>1.16</w:t>
            </w:r>
            <w:r w:rsidR="00FE70BB">
              <w:rPr>
                <w:rFonts w:ascii="Book Antiqua" w:hAnsi="Book Antiqua" w:cstheme="minorHAnsi"/>
              </w:rPr>
              <w:t>-</w:t>
            </w:r>
            <w:r w:rsidRPr="000D7ABC">
              <w:rPr>
                <w:rFonts w:ascii="Book Antiqua" w:hAnsi="Book Antiqua" w:cstheme="minorHAnsi"/>
              </w:rPr>
              <w:t>1.34</w:t>
            </w:r>
            <w:r w:rsidR="00FE70BB">
              <w:rPr>
                <w:rFonts w:ascii="Book Antiqua" w:hAnsi="Book Antiqua" w:cstheme="minorHAnsi"/>
              </w:rPr>
              <w:t>)</w:t>
            </w:r>
          </w:p>
        </w:tc>
        <w:tc>
          <w:tcPr>
            <w:tcW w:w="3193" w:type="dxa"/>
            <w:shd w:val="clear" w:color="auto" w:fill="auto"/>
          </w:tcPr>
          <w:p w14:paraId="54712779" w14:textId="77777777" w:rsidR="000D7ABC" w:rsidRPr="00FE70BB"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r w:rsidR="000D7ABC" w:rsidRPr="000D7ABC" w14:paraId="137831D1" w14:textId="77777777" w:rsidTr="00FE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00147D7B" w14:textId="77777777" w:rsidR="000D7ABC" w:rsidRPr="000D7ABC" w:rsidRDefault="000D7ABC" w:rsidP="00FE70BB">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Duration: </w:t>
            </w:r>
            <w:r w:rsidR="00FE70BB" w:rsidRPr="00FE70BB">
              <w:rPr>
                <w:rFonts w:ascii="Book Antiqua" w:eastAsia="宋体" w:hAnsi="Book Antiqua" w:cstheme="minorHAnsi"/>
                <w:b w:val="0"/>
                <w:bCs w:val="0"/>
              </w:rPr>
              <w:t>≥</w:t>
            </w:r>
            <w:r w:rsidR="00FE70BB">
              <w:rPr>
                <w:rFonts w:ascii="Book Antiqua" w:eastAsia="宋体" w:hAnsi="Book Antiqua" w:cstheme="minorHAnsi"/>
                <w:b w:val="0"/>
                <w:bCs w:val="0"/>
              </w:rPr>
              <w:t xml:space="preserve"> </w:t>
            </w:r>
            <w:r w:rsidR="00FE70BB">
              <w:rPr>
                <w:rFonts w:ascii="Book Antiqua" w:hAnsi="Book Antiqua" w:cstheme="minorHAnsi"/>
                <w:b w:val="0"/>
                <w:bCs w:val="0"/>
              </w:rPr>
              <w:t xml:space="preserve">30-60 </w:t>
            </w:r>
            <w:r w:rsidR="00FE70BB" w:rsidRPr="00FE70BB">
              <w:rPr>
                <w:rFonts w:ascii="Book Antiqua" w:hAnsi="Book Antiqua" w:cstheme="minorHAnsi"/>
                <w:b w:val="0"/>
                <w:bCs w:val="0"/>
                <w:i/>
              </w:rPr>
              <w:t>vs</w:t>
            </w:r>
            <w:r w:rsidRPr="000D7ABC">
              <w:rPr>
                <w:rFonts w:ascii="Book Antiqua" w:hAnsi="Book Antiqua" w:cstheme="minorHAnsi"/>
                <w:b w:val="0"/>
                <w:bCs w:val="0"/>
              </w:rPr>
              <w:t xml:space="preserve"> &lt;</w:t>
            </w:r>
            <w:r w:rsidR="00FE70BB">
              <w:rPr>
                <w:rFonts w:ascii="Book Antiqua" w:hAnsi="Book Antiqua" w:cstheme="minorHAnsi"/>
                <w:b w:val="0"/>
                <w:bCs w:val="0"/>
              </w:rPr>
              <w:t xml:space="preserve"> </w:t>
            </w:r>
            <w:r w:rsidRPr="000D7ABC">
              <w:rPr>
                <w:rFonts w:ascii="Book Antiqua" w:hAnsi="Book Antiqua" w:cstheme="minorHAnsi"/>
                <w:b w:val="0"/>
                <w:bCs w:val="0"/>
              </w:rPr>
              <w:t>30 (min)</w:t>
            </w:r>
          </w:p>
        </w:tc>
        <w:tc>
          <w:tcPr>
            <w:tcW w:w="2567" w:type="dxa"/>
            <w:shd w:val="clear" w:color="auto" w:fill="auto"/>
          </w:tcPr>
          <w:p w14:paraId="2D1E8FE2" w14:textId="77777777" w:rsidR="000D7ABC" w:rsidRPr="000D7ABC"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0.96 </w:t>
            </w:r>
            <w:r w:rsidR="00FE70BB">
              <w:rPr>
                <w:rFonts w:ascii="Book Antiqua" w:hAnsi="Book Antiqua" w:cstheme="minorHAnsi"/>
              </w:rPr>
              <w:t>(</w:t>
            </w:r>
            <w:r w:rsidRPr="000D7ABC">
              <w:rPr>
                <w:rFonts w:ascii="Book Antiqua" w:hAnsi="Book Antiqua" w:cstheme="minorHAnsi"/>
              </w:rPr>
              <w:t>0.93</w:t>
            </w:r>
            <w:r w:rsidR="00FE70BB">
              <w:rPr>
                <w:rFonts w:ascii="Book Antiqua" w:hAnsi="Book Antiqua" w:cstheme="minorHAnsi"/>
              </w:rPr>
              <w:t>-</w:t>
            </w:r>
            <w:r w:rsidRPr="000D7ABC">
              <w:rPr>
                <w:rFonts w:ascii="Book Antiqua" w:hAnsi="Book Antiqua" w:cstheme="minorHAnsi"/>
              </w:rPr>
              <w:t>0.99</w:t>
            </w:r>
            <w:r w:rsidR="00FE70BB">
              <w:rPr>
                <w:rFonts w:ascii="Book Antiqua" w:hAnsi="Book Antiqua" w:cstheme="minorHAnsi"/>
              </w:rPr>
              <w:t>)</w:t>
            </w:r>
          </w:p>
        </w:tc>
        <w:tc>
          <w:tcPr>
            <w:tcW w:w="3193" w:type="dxa"/>
            <w:shd w:val="clear" w:color="auto" w:fill="auto"/>
          </w:tcPr>
          <w:p w14:paraId="08828D6D" w14:textId="77777777" w:rsidR="000D7ABC" w:rsidRPr="00FE70BB" w:rsidRDefault="000D7ABC" w:rsidP="000D7ABC">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0.02</w:t>
            </w:r>
          </w:p>
        </w:tc>
      </w:tr>
      <w:tr w:rsidR="000D7ABC" w:rsidRPr="000D7ABC" w14:paraId="5DA15623" w14:textId="77777777" w:rsidTr="00FE70BB">
        <w:trPr>
          <w:trHeight w:val="296"/>
        </w:trPr>
        <w:tc>
          <w:tcPr>
            <w:cnfStyle w:val="001000000000" w:firstRow="0" w:lastRow="0" w:firstColumn="1" w:lastColumn="0" w:oddVBand="0" w:evenVBand="0" w:oddHBand="0" w:evenHBand="0" w:firstRowFirstColumn="0" w:firstRowLastColumn="0" w:lastRowFirstColumn="0" w:lastRowLastColumn="0"/>
            <w:tcW w:w="3595" w:type="dxa"/>
            <w:tcBorders>
              <w:bottom w:val="single" w:sz="4" w:space="0" w:color="000000" w:themeColor="text1"/>
            </w:tcBorders>
            <w:shd w:val="clear" w:color="auto" w:fill="auto"/>
          </w:tcPr>
          <w:p w14:paraId="051BE0A4" w14:textId="77777777" w:rsidR="000D7ABC" w:rsidRPr="000D7ABC" w:rsidRDefault="000D7ABC" w:rsidP="000D7ABC">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Duration: &gt;</w:t>
            </w:r>
            <w:r w:rsidR="00FE70BB">
              <w:rPr>
                <w:rFonts w:ascii="Book Antiqua" w:hAnsi="Book Antiqua" w:cstheme="minorHAnsi"/>
                <w:b w:val="0"/>
                <w:bCs w:val="0"/>
              </w:rPr>
              <w:t xml:space="preserve"> </w:t>
            </w:r>
            <w:r w:rsidRPr="000D7ABC">
              <w:rPr>
                <w:rFonts w:ascii="Book Antiqua" w:hAnsi="Book Antiqua" w:cstheme="minorHAnsi"/>
                <w:b w:val="0"/>
                <w:bCs w:val="0"/>
              </w:rPr>
              <w:t xml:space="preserve">60 </w:t>
            </w:r>
            <w:r w:rsidRPr="00FE70BB">
              <w:rPr>
                <w:rFonts w:ascii="Book Antiqua" w:hAnsi="Book Antiqua" w:cstheme="minorHAnsi"/>
                <w:b w:val="0"/>
                <w:bCs w:val="0"/>
                <w:i/>
              </w:rPr>
              <w:t>vs</w:t>
            </w:r>
            <w:r w:rsidRPr="000D7ABC">
              <w:rPr>
                <w:rFonts w:ascii="Book Antiqua" w:hAnsi="Book Antiqua" w:cstheme="minorHAnsi"/>
                <w:b w:val="0"/>
                <w:bCs w:val="0"/>
              </w:rPr>
              <w:t xml:space="preserve"> &lt;</w:t>
            </w:r>
            <w:r w:rsidR="00FE70BB">
              <w:rPr>
                <w:rFonts w:ascii="Book Antiqua" w:hAnsi="Book Antiqua" w:cstheme="minorHAnsi"/>
                <w:b w:val="0"/>
                <w:bCs w:val="0"/>
              </w:rPr>
              <w:t xml:space="preserve"> </w:t>
            </w:r>
            <w:r w:rsidRPr="000D7ABC">
              <w:rPr>
                <w:rFonts w:ascii="Book Antiqua" w:hAnsi="Book Antiqua" w:cstheme="minorHAnsi"/>
                <w:b w:val="0"/>
                <w:bCs w:val="0"/>
              </w:rPr>
              <w:t>30 (min)</w:t>
            </w:r>
          </w:p>
        </w:tc>
        <w:tc>
          <w:tcPr>
            <w:tcW w:w="2567" w:type="dxa"/>
            <w:tcBorders>
              <w:bottom w:val="single" w:sz="4" w:space="0" w:color="000000" w:themeColor="text1"/>
            </w:tcBorders>
            <w:shd w:val="clear" w:color="auto" w:fill="auto"/>
          </w:tcPr>
          <w:p w14:paraId="1985B285" w14:textId="77777777" w:rsidR="000D7ABC" w:rsidRPr="000D7ABC"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0.52 </w:t>
            </w:r>
            <w:r w:rsidR="00FE70BB">
              <w:rPr>
                <w:rFonts w:ascii="Book Antiqua" w:hAnsi="Book Antiqua" w:cstheme="minorHAnsi"/>
              </w:rPr>
              <w:t>(0.48-</w:t>
            </w:r>
            <w:r w:rsidRPr="000D7ABC">
              <w:rPr>
                <w:rFonts w:ascii="Book Antiqua" w:hAnsi="Book Antiqua" w:cstheme="minorHAnsi"/>
              </w:rPr>
              <w:t>0.57</w:t>
            </w:r>
            <w:r w:rsidR="00FE70BB">
              <w:rPr>
                <w:rFonts w:ascii="Book Antiqua" w:hAnsi="Book Antiqua" w:cstheme="minorHAnsi"/>
              </w:rPr>
              <w:t>)</w:t>
            </w:r>
          </w:p>
        </w:tc>
        <w:tc>
          <w:tcPr>
            <w:tcW w:w="3193" w:type="dxa"/>
            <w:tcBorders>
              <w:bottom w:val="single" w:sz="4" w:space="0" w:color="000000" w:themeColor="text1"/>
            </w:tcBorders>
            <w:shd w:val="clear" w:color="auto" w:fill="auto"/>
          </w:tcPr>
          <w:p w14:paraId="391E61F9" w14:textId="77777777" w:rsidR="000D7ABC" w:rsidRPr="00FE70BB" w:rsidRDefault="000D7ABC" w:rsidP="000D7AB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FE70BB">
              <w:rPr>
                <w:rFonts w:ascii="Book Antiqua" w:hAnsi="Book Antiqua" w:cstheme="minorHAnsi"/>
                <w:bCs/>
              </w:rPr>
              <w:t>&lt;</w:t>
            </w:r>
            <w:r w:rsidR="00FE70BB">
              <w:rPr>
                <w:rFonts w:ascii="Book Antiqua" w:hAnsi="Book Antiqua" w:cstheme="minorHAnsi"/>
                <w:bCs/>
              </w:rPr>
              <w:t xml:space="preserve"> </w:t>
            </w:r>
            <w:r w:rsidRPr="00FE70BB">
              <w:rPr>
                <w:rFonts w:ascii="Book Antiqua" w:hAnsi="Book Antiqua" w:cstheme="minorHAnsi"/>
                <w:bCs/>
              </w:rPr>
              <w:t>0.0001</w:t>
            </w:r>
          </w:p>
        </w:tc>
      </w:tr>
    </w:tbl>
    <w:p w14:paraId="6B890A95" w14:textId="1B9E318B" w:rsidR="00FE70BB" w:rsidRDefault="00FE70BB" w:rsidP="000D7ABC">
      <w:pPr>
        <w:snapToGrid w:val="0"/>
        <w:spacing w:line="360" w:lineRule="auto"/>
        <w:jc w:val="both"/>
        <w:rPr>
          <w:rFonts w:ascii="Book Antiqua" w:hAnsi="Book Antiqua" w:cstheme="minorHAnsi"/>
        </w:rPr>
        <w:sectPr w:rsidR="00FE70BB" w:rsidSect="00FE70BB">
          <w:pgSz w:w="12240" w:h="15840"/>
          <w:pgMar w:top="1440" w:right="1800" w:bottom="1440" w:left="1800" w:header="720" w:footer="720" w:gutter="0"/>
          <w:pgBorders w:offsetFrom="page">
            <w:top w:val="single" w:sz="4" w:space="24" w:color="000000" w:themeColor="text1"/>
            <w:bottom w:val="single" w:sz="4" w:space="24" w:color="000000" w:themeColor="text1"/>
          </w:pgBorders>
          <w:cols w:space="720"/>
          <w:docGrid w:linePitch="360"/>
        </w:sectPr>
      </w:pPr>
      <w:r>
        <w:rPr>
          <w:rFonts w:ascii="Book Antiqua" w:hAnsi="Book Antiqua" w:cstheme="minorHAnsi"/>
          <w:vertAlign w:val="superscript"/>
        </w:rPr>
        <w:t>1</w:t>
      </w:r>
      <w:r w:rsidR="000D7ABC" w:rsidRPr="000D7ABC">
        <w:rPr>
          <w:rFonts w:ascii="Book Antiqua" w:hAnsi="Book Antiqua" w:cstheme="minorHAnsi"/>
        </w:rPr>
        <w:t>Adjusted odds ratios for all procedures</w:t>
      </w:r>
      <w:r>
        <w:rPr>
          <w:rFonts w:ascii="Book Antiqua" w:hAnsi="Book Antiqua" w:cstheme="minorHAnsi"/>
        </w:rPr>
        <w:t xml:space="preserve"> requiring low dose sedation</w:t>
      </w:r>
      <w:r w:rsidRPr="00FE70BB">
        <w:rPr>
          <w:rFonts w:ascii="Book Antiqua" w:hAnsi="Book Antiqua" w:cstheme="minorHAnsi"/>
          <w:i/>
        </w:rPr>
        <w:t xml:space="preserve"> vs</w:t>
      </w:r>
      <w:r w:rsidR="000D7ABC" w:rsidRPr="000D7ABC">
        <w:rPr>
          <w:rFonts w:ascii="Book Antiqua" w:hAnsi="Book Antiqua" w:cstheme="minorHAnsi"/>
        </w:rPr>
        <w:t xml:space="preserve"> high dose sedation</w:t>
      </w:r>
      <w:r w:rsidR="007C6147">
        <w:rPr>
          <w:rFonts w:ascii="Book Antiqua" w:hAnsi="Book Antiqua" w:cstheme="minorHAnsi"/>
        </w:rPr>
        <w:t>;</w:t>
      </w:r>
      <w:r w:rsidR="000D7ABC" w:rsidRPr="000D7ABC">
        <w:rPr>
          <w:rFonts w:ascii="Book Antiqua" w:hAnsi="Book Antiqua" w:cstheme="minorHAnsi"/>
          <w:b/>
          <w:bCs/>
        </w:rPr>
        <w:t xml:space="preserve"> </w:t>
      </w:r>
      <w:r w:rsidRPr="00FE70BB">
        <w:rPr>
          <w:rFonts w:ascii="Book Antiqua" w:hAnsi="Book Antiqua" w:cstheme="minorHAnsi"/>
          <w:vertAlign w:val="superscript"/>
        </w:rPr>
        <w:t>2</w:t>
      </w:r>
      <w:r w:rsidR="000D7ABC" w:rsidRPr="000D7ABC">
        <w:rPr>
          <w:rFonts w:ascii="Book Antiqua" w:hAnsi="Book Antiqua" w:cstheme="minorHAnsi"/>
        </w:rPr>
        <w:t xml:space="preserve">Other site: Ambulatory surgery center, hospital ward, </w:t>
      </w:r>
      <w:r w:rsidRPr="000D7ABC">
        <w:rPr>
          <w:rFonts w:ascii="Book Antiqua" w:eastAsia="Book Antiqua" w:hAnsi="Book Antiqua" w:cs="Book Antiqua"/>
          <w:color w:val="000000"/>
        </w:rPr>
        <w:t>intensive care units</w:t>
      </w:r>
      <w:r w:rsidR="000D7ABC" w:rsidRPr="000D7ABC">
        <w:rPr>
          <w:rFonts w:ascii="Book Antiqua" w:hAnsi="Book Antiqua" w:cstheme="minorHAnsi"/>
        </w:rPr>
        <w:t>, and radiology suite.</w:t>
      </w:r>
      <w:r>
        <w:rPr>
          <w:rFonts w:ascii="Book Antiqua" w:hAnsi="Book Antiqua" w:cstheme="minorHAnsi" w:hint="eastAsia"/>
          <w:lang w:eastAsia="zh-CN"/>
        </w:rPr>
        <w:t xml:space="preserve"> </w:t>
      </w:r>
      <w:r>
        <w:rPr>
          <w:rFonts w:ascii="Book Antiqua" w:eastAsia="Book Antiqua" w:hAnsi="Book Antiqua" w:cs="Book Antiqua"/>
          <w:color w:val="000000"/>
        </w:rPr>
        <w:t xml:space="preserve">EGD: </w:t>
      </w:r>
      <w:r w:rsidRPr="000D7ABC">
        <w:rPr>
          <w:rFonts w:ascii="Book Antiqua" w:eastAsia="Book Antiqua" w:hAnsi="Book Antiqua" w:cs="Book Antiqua"/>
          <w:color w:val="000000"/>
        </w:rPr>
        <w:t>Esophagogastroduodenoscopy</w:t>
      </w:r>
      <w:r>
        <w:rPr>
          <w:rFonts w:ascii="Book Antiqua" w:eastAsia="Book Antiqua" w:hAnsi="Book Antiqua" w:cs="Book Antiqua"/>
          <w:color w:val="000000"/>
        </w:rPr>
        <w:t>; ASA:</w:t>
      </w:r>
      <w:r w:rsidRPr="00DC1DF0">
        <w:rPr>
          <w:rFonts w:ascii="Book Antiqua" w:eastAsia="Book Antiqua" w:hAnsi="Book Antiqua" w:cs="Book Antiqua"/>
          <w:color w:val="000000"/>
        </w:rPr>
        <w:t xml:space="preserve"> </w:t>
      </w:r>
      <w:r w:rsidRPr="000D7ABC">
        <w:rPr>
          <w:rFonts w:ascii="Book Antiqua" w:eastAsia="Book Antiqua" w:hAnsi="Book Antiqua" w:cs="Book Antiqua"/>
          <w:color w:val="000000"/>
        </w:rPr>
        <w:t>American Society of Anesthesia Class</w:t>
      </w:r>
      <w:r>
        <w:rPr>
          <w:rFonts w:ascii="Book Antiqua" w:eastAsia="Book Antiqua" w:hAnsi="Book Antiqua" w:cs="Book Antiqua"/>
          <w:color w:val="000000"/>
        </w:rPr>
        <w:t>; OR:</w:t>
      </w:r>
      <w:r w:rsidR="00354097">
        <w:rPr>
          <w:rFonts w:ascii="Book Antiqua" w:eastAsia="Book Antiqua" w:hAnsi="Book Antiqua" w:cs="Book Antiqua"/>
          <w:color w:val="000000"/>
        </w:rPr>
        <w:t xml:space="preserve"> </w:t>
      </w:r>
      <w:r w:rsidRPr="000D7ABC">
        <w:rPr>
          <w:rFonts w:ascii="Book Antiqua" w:hAnsi="Book Antiqua" w:cstheme="minorHAnsi"/>
        </w:rPr>
        <w:t>Odds ratio</w:t>
      </w:r>
      <w:r w:rsidR="007C6147">
        <w:rPr>
          <w:rFonts w:ascii="Book Antiqua" w:hAnsi="Book Antiqua" w:cstheme="minorHAnsi"/>
        </w:rPr>
        <w:t xml:space="preserve">; CI: </w:t>
      </w:r>
      <w:r w:rsidR="007C6147" w:rsidRPr="00663BB7">
        <w:rPr>
          <w:rFonts w:ascii="Book Antiqua" w:hAnsi="Book Antiqua"/>
        </w:rPr>
        <w:t>Confidence interval</w:t>
      </w:r>
      <w:r w:rsidR="007C6147">
        <w:rPr>
          <w:rFonts w:ascii="Book Antiqua" w:hAnsi="Book Antiqua"/>
        </w:rPr>
        <w:t>.</w:t>
      </w:r>
    </w:p>
    <w:p w14:paraId="0367E1A8" w14:textId="77777777" w:rsidR="000D7ABC" w:rsidRPr="000D7ABC" w:rsidRDefault="00DC1DF0" w:rsidP="000D7ABC">
      <w:pPr>
        <w:snapToGrid w:val="0"/>
        <w:spacing w:line="360" w:lineRule="auto"/>
        <w:jc w:val="both"/>
        <w:rPr>
          <w:rFonts w:ascii="Book Antiqua" w:hAnsi="Book Antiqua"/>
          <w:b/>
          <w:bCs/>
        </w:rPr>
      </w:pPr>
      <w:r>
        <w:rPr>
          <w:rFonts w:ascii="Book Antiqua" w:hAnsi="Book Antiqua"/>
          <w:b/>
          <w:bCs/>
        </w:rPr>
        <w:lastRenderedPageBreak/>
        <w:t>Table 3</w:t>
      </w:r>
      <w:r w:rsidR="000D7ABC" w:rsidRPr="000D7ABC">
        <w:rPr>
          <w:rFonts w:ascii="Book Antiqua" w:hAnsi="Book Antiqua"/>
          <w:b/>
          <w:bCs/>
        </w:rPr>
        <w:t xml:space="preserve"> Comparison of </w:t>
      </w:r>
      <w:r w:rsidR="00AE7974" w:rsidRPr="00DC1DF0">
        <w:rPr>
          <w:rFonts w:ascii="Book Antiqua" w:eastAsia="Book Antiqua" w:hAnsi="Book Antiqua" w:cs="Book Antiqua"/>
          <w:b/>
          <w:color w:val="000000"/>
        </w:rPr>
        <w:t>esophagogastroduodenoscopy</w:t>
      </w:r>
      <w:r w:rsidRPr="00DC1DF0">
        <w:rPr>
          <w:rFonts w:ascii="Book Antiqua" w:hAnsi="Book Antiqua"/>
          <w:b/>
          <w:bCs/>
        </w:rPr>
        <w:t xml:space="preserve"> </w:t>
      </w:r>
      <w:r>
        <w:rPr>
          <w:rFonts w:ascii="Book Antiqua" w:hAnsi="Book Antiqua"/>
          <w:b/>
          <w:bCs/>
        </w:rPr>
        <w:t>and</w:t>
      </w:r>
      <w:r w:rsidRPr="000D7ABC">
        <w:rPr>
          <w:rFonts w:ascii="Book Antiqua" w:hAnsi="Book Antiqua"/>
          <w:b/>
          <w:bCs/>
        </w:rPr>
        <w:t xml:space="preserve"> colonoscopy </w:t>
      </w:r>
      <w:r>
        <w:rPr>
          <w:rFonts w:ascii="Book Antiqua" w:hAnsi="Book Antiqua"/>
          <w:b/>
          <w:bCs/>
        </w:rPr>
        <w:t>groups</w:t>
      </w:r>
    </w:p>
    <w:tbl>
      <w:tblPr>
        <w:tblStyle w:val="4-1"/>
        <w:tblW w:w="11783"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4090"/>
        <w:gridCol w:w="2410"/>
        <w:gridCol w:w="1318"/>
        <w:gridCol w:w="2700"/>
        <w:gridCol w:w="1265"/>
      </w:tblGrid>
      <w:tr w:rsidR="000D7ABC" w:rsidRPr="000D7ABC" w14:paraId="454F3ED3" w14:textId="77777777" w:rsidTr="003540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single" w:sz="4" w:space="0" w:color="000000" w:themeColor="text1"/>
              <w:left w:val="none" w:sz="0" w:space="0" w:color="auto"/>
              <w:bottom w:val="single" w:sz="4" w:space="0" w:color="000000" w:themeColor="text1"/>
            </w:tcBorders>
            <w:shd w:val="clear" w:color="auto" w:fill="auto"/>
          </w:tcPr>
          <w:p w14:paraId="43489052" w14:textId="77777777" w:rsidR="000D7ABC" w:rsidRPr="00DC1DF0" w:rsidRDefault="000D7ABC" w:rsidP="00DC1DF0">
            <w:pPr>
              <w:snapToGrid w:val="0"/>
              <w:spacing w:line="360" w:lineRule="auto"/>
              <w:jc w:val="both"/>
              <w:rPr>
                <w:rFonts w:ascii="Book Antiqua" w:hAnsi="Book Antiqua" w:cstheme="minorHAnsi"/>
                <w:bCs w:val="0"/>
                <w:color w:val="auto"/>
              </w:rPr>
            </w:pPr>
            <w:bookmarkStart w:id="74" w:name="_Hlk51492974"/>
            <w:r w:rsidRPr="00DC1DF0">
              <w:rPr>
                <w:rFonts w:ascii="Book Antiqua" w:hAnsi="Book Antiqua" w:cstheme="minorHAnsi"/>
                <w:bCs w:val="0"/>
                <w:color w:val="auto"/>
              </w:rPr>
              <w:t>Characteristic</w:t>
            </w:r>
          </w:p>
        </w:tc>
        <w:tc>
          <w:tcPr>
            <w:tcW w:w="2410" w:type="dxa"/>
            <w:tcBorders>
              <w:top w:val="single" w:sz="4" w:space="0" w:color="000000" w:themeColor="text1"/>
              <w:bottom w:val="single" w:sz="4" w:space="0" w:color="000000" w:themeColor="text1"/>
            </w:tcBorders>
            <w:shd w:val="clear" w:color="auto" w:fill="auto"/>
          </w:tcPr>
          <w:p w14:paraId="51D56CA9" w14:textId="77777777" w:rsidR="000D7ABC" w:rsidRPr="00DC1DF0" w:rsidRDefault="000D7ABC" w:rsidP="003540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DC1DF0">
              <w:rPr>
                <w:rFonts w:ascii="Book Antiqua" w:hAnsi="Book Antiqua" w:cstheme="minorHAnsi"/>
                <w:bCs w:val="0"/>
                <w:color w:val="auto"/>
              </w:rPr>
              <w:t xml:space="preserve">EGD </w:t>
            </w:r>
            <w:r w:rsidR="00354097" w:rsidRPr="00DC1DF0">
              <w:rPr>
                <w:rFonts w:ascii="Book Antiqua" w:hAnsi="Book Antiqua" w:cstheme="minorHAnsi"/>
                <w:bCs w:val="0"/>
                <w:color w:val="auto"/>
              </w:rPr>
              <w:t xml:space="preserve">group adjusted </w:t>
            </w:r>
            <w:r w:rsidRPr="00DC1DF0">
              <w:rPr>
                <w:rFonts w:ascii="Book Antiqua" w:hAnsi="Book Antiqua" w:cstheme="minorHAnsi"/>
                <w:bCs w:val="0"/>
                <w:color w:val="auto"/>
              </w:rPr>
              <w:t>OR</w:t>
            </w:r>
            <w:r w:rsidR="00354097">
              <w:rPr>
                <w:rFonts w:ascii="Book Antiqua" w:hAnsi="Book Antiqua"/>
                <w:bCs w:val="0"/>
                <w:color w:val="auto"/>
                <w:vertAlign w:val="superscript"/>
              </w:rPr>
              <w:t>1</w:t>
            </w:r>
            <w:r w:rsidR="00354097">
              <w:rPr>
                <w:rFonts w:ascii="Book Antiqua" w:hAnsi="Book Antiqua" w:cstheme="minorHAnsi"/>
                <w:bCs w:val="0"/>
                <w:color w:val="auto"/>
              </w:rPr>
              <w:t xml:space="preserve"> (95%</w:t>
            </w:r>
            <w:r w:rsidRPr="00DC1DF0">
              <w:rPr>
                <w:rFonts w:ascii="Book Antiqua" w:hAnsi="Book Antiqua" w:cstheme="minorHAnsi"/>
                <w:bCs w:val="0"/>
                <w:color w:val="auto"/>
              </w:rPr>
              <w:t>CI</w:t>
            </w:r>
            <w:r w:rsidR="00354097">
              <w:rPr>
                <w:rFonts w:ascii="Book Antiqua" w:hAnsi="Book Antiqua" w:cstheme="minorHAnsi"/>
                <w:bCs w:val="0"/>
                <w:color w:val="auto"/>
              </w:rPr>
              <w:t>)</w:t>
            </w:r>
          </w:p>
        </w:tc>
        <w:tc>
          <w:tcPr>
            <w:tcW w:w="1318" w:type="dxa"/>
            <w:tcBorders>
              <w:top w:val="single" w:sz="4" w:space="0" w:color="000000" w:themeColor="text1"/>
              <w:bottom w:val="single" w:sz="4" w:space="0" w:color="000000" w:themeColor="text1"/>
            </w:tcBorders>
            <w:shd w:val="clear" w:color="auto" w:fill="auto"/>
          </w:tcPr>
          <w:p w14:paraId="03B66531" w14:textId="77777777" w:rsidR="000D7ABC" w:rsidRPr="00DC1DF0" w:rsidRDefault="00FE70BB" w:rsidP="00DC1DF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FE70BB">
              <w:rPr>
                <w:rFonts w:ascii="Book Antiqua" w:hAnsi="Book Antiqua" w:cstheme="minorHAnsi"/>
                <w:bCs w:val="0"/>
                <w:i/>
                <w:color w:val="auto"/>
              </w:rPr>
              <w:t>P</w:t>
            </w:r>
            <w:r>
              <w:rPr>
                <w:rFonts w:ascii="Book Antiqua" w:hAnsi="Book Antiqua" w:cstheme="minorHAnsi"/>
                <w:bCs w:val="0"/>
                <w:color w:val="auto"/>
              </w:rPr>
              <w:t xml:space="preserve"> </w:t>
            </w:r>
            <w:r w:rsidR="000D7ABC" w:rsidRPr="00DC1DF0">
              <w:rPr>
                <w:rFonts w:ascii="Book Antiqua" w:hAnsi="Book Antiqua" w:cstheme="minorHAnsi"/>
                <w:bCs w:val="0"/>
                <w:color w:val="auto"/>
              </w:rPr>
              <w:t>value</w:t>
            </w:r>
          </w:p>
        </w:tc>
        <w:tc>
          <w:tcPr>
            <w:tcW w:w="2700" w:type="dxa"/>
            <w:tcBorders>
              <w:top w:val="single" w:sz="4" w:space="0" w:color="000000" w:themeColor="text1"/>
              <w:bottom w:val="single" w:sz="4" w:space="0" w:color="000000" w:themeColor="text1"/>
            </w:tcBorders>
            <w:shd w:val="clear" w:color="auto" w:fill="auto"/>
          </w:tcPr>
          <w:p w14:paraId="0754BB75" w14:textId="77777777" w:rsidR="000D7ABC" w:rsidRPr="00DC1DF0" w:rsidRDefault="000D7ABC" w:rsidP="00FE70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DC1DF0">
              <w:rPr>
                <w:rFonts w:ascii="Book Antiqua" w:hAnsi="Book Antiqua" w:cstheme="minorHAnsi"/>
                <w:bCs w:val="0"/>
                <w:color w:val="auto"/>
              </w:rPr>
              <w:t xml:space="preserve">Colonoscopy </w:t>
            </w:r>
            <w:r w:rsidR="00FE70BB" w:rsidRPr="00DC1DF0">
              <w:rPr>
                <w:rFonts w:ascii="Book Antiqua" w:hAnsi="Book Antiqua" w:cstheme="minorHAnsi"/>
                <w:bCs w:val="0"/>
                <w:color w:val="auto"/>
              </w:rPr>
              <w:t>group</w:t>
            </w:r>
            <w:r w:rsidR="00354097">
              <w:rPr>
                <w:rFonts w:ascii="Book Antiqua" w:hAnsi="Book Antiqua" w:cstheme="minorHAnsi" w:hint="eastAsia"/>
                <w:bCs w:val="0"/>
                <w:color w:val="auto"/>
                <w:lang w:eastAsia="zh-CN"/>
              </w:rPr>
              <w:t xml:space="preserve"> </w:t>
            </w:r>
            <w:r w:rsidR="00354097" w:rsidRPr="00DC1DF0">
              <w:rPr>
                <w:rFonts w:ascii="Book Antiqua" w:hAnsi="Book Antiqua" w:cstheme="minorHAnsi"/>
                <w:bCs w:val="0"/>
                <w:color w:val="auto"/>
              </w:rPr>
              <w:t xml:space="preserve">adjusted </w:t>
            </w:r>
            <w:r w:rsidRPr="00DC1DF0">
              <w:rPr>
                <w:rFonts w:ascii="Book Antiqua" w:hAnsi="Book Antiqua" w:cstheme="minorHAnsi"/>
                <w:bCs w:val="0"/>
                <w:color w:val="auto"/>
              </w:rPr>
              <w:t>OR</w:t>
            </w:r>
            <w:r w:rsidR="00FE70BB">
              <w:rPr>
                <w:rFonts w:ascii="Book Antiqua" w:hAnsi="Book Antiqua"/>
                <w:bCs w:val="0"/>
                <w:color w:val="auto"/>
                <w:vertAlign w:val="superscript"/>
              </w:rPr>
              <w:t>1</w:t>
            </w:r>
            <w:r w:rsidR="00FE70BB">
              <w:rPr>
                <w:rFonts w:ascii="Book Antiqua" w:hAnsi="Book Antiqua" w:cstheme="minorHAnsi"/>
                <w:bCs w:val="0"/>
                <w:color w:val="auto"/>
              </w:rPr>
              <w:t xml:space="preserve"> (</w:t>
            </w:r>
            <w:r w:rsidRPr="00DC1DF0">
              <w:rPr>
                <w:rFonts w:ascii="Book Antiqua" w:hAnsi="Book Antiqua" w:cstheme="minorHAnsi"/>
                <w:bCs w:val="0"/>
                <w:color w:val="auto"/>
              </w:rPr>
              <w:t>95% CI</w:t>
            </w:r>
            <w:r w:rsidR="00FE70BB">
              <w:rPr>
                <w:rFonts w:ascii="Book Antiqua" w:hAnsi="Book Antiqua" w:cstheme="minorHAnsi"/>
                <w:bCs w:val="0"/>
                <w:color w:val="auto"/>
              </w:rPr>
              <w:t>)</w:t>
            </w:r>
          </w:p>
        </w:tc>
        <w:tc>
          <w:tcPr>
            <w:tcW w:w="1265" w:type="dxa"/>
            <w:tcBorders>
              <w:top w:val="single" w:sz="4" w:space="0" w:color="000000" w:themeColor="text1"/>
              <w:bottom w:val="single" w:sz="4" w:space="0" w:color="000000" w:themeColor="text1"/>
              <w:right w:val="none" w:sz="0" w:space="0" w:color="auto"/>
            </w:tcBorders>
            <w:shd w:val="clear" w:color="auto" w:fill="auto"/>
          </w:tcPr>
          <w:p w14:paraId="58A822E3" w14:textId="77777777" w:rsidR="000D7ABC" w:rsidRPr="00DC1DF0" w:rsidRDefault="00FE70BB" w:rsidP="00DC1DF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FE70BB">
              <w:rPr>
                <w:rFonts w:ascii="Book Antiqua" w:hAnsi="Book Antiqua" w:cstheme="minorHAnsi"/>
                <w:bCs w:val="0"/>
                <w:i/>
                <w:color w:val="auto"/>
              </w:rPr>
              <w:t>P</w:t>
            </w:r>
            <w:r>
              <w:rPr>
                <w:rFonts w:ascii="Book Antiqua" w:hAnsi="Book Antiqua" w:cstheme="minorHAnsi"/>
                <w:bCs w:val="0"/>
                <w:color w:val="auto"/>
              </w:rPr>
              <w:t xml:space="preserve"> </w:t>
            </w:r>
            <w:r w:rsidR="000D7ABC" w:rsidRPr="00DC1DF0">
              <w:rPr>
                <w:rFonts w:ascii="Book Antiqua" w:hAnsi="Book Antiqua" w:cstheme="minorHAnsi"/>
                <w:bCs w:val="0"/>
                <w:color w:val="auto"/>
              </w:rPr>
              <w:t>value</w:t>
            </w:r>
          </w:p>
        </w:tc>
      </w:tr>
      <w:tr w:rsidR="000D7ABC" w:rsidRPr="000D7ABC" w14:paraId="0AE2354E" w14:textId="77777777" w:rsidTr="00354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single" w:sz="4" w:space="0" w:color="000000" w:themeColor="text1"/>
            </w:tcBorders>
            <w:shd w:val="clear" w:color="auto" w:fill="auto"/>
          </w:tcPr>
          <w:p w14:paraId="0C29EEC3" w14:textId="77777777"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Age </w:t>
            </w:r>
            <w:r w:rsidR="00354097" w:rsidRPr="00FE70BB">
              <w:rPr>
                <w:rFonts w:ascii="Book Antiqua" w:eastAsia="宋体" w:hAnsi="Book Antiqua" w:cstheme="minorHAnsi"/>
                <w:b w:val="0"/>
                <w:bCs w:val="0"/>
              </w:rPr>
              <w:t>≥</w:t>
            </w:r>
            <w:r w:rsidR="00354097" w:rsidRPr="00354097">
              <w:rPr>
                <w:rFonts w:ascii="Book Antiqua" w:hAnsi="Book Antiqua" w:cstheme="minorHAnsi"/>
                <w:b w:val="0"/>
                <w:bCs w:val="0"/>
              </w:rPr>
              <w:t xml:space="preserve"> </w:t>
            </w:r>
            <w:r w:rsidRPr="000D7ABC">
              <w:rPr>
                <w:rFonts w:ascii="Book Antiqua" w:hAnsi="Book Antiqua" w:cstheme="minorHAnsi"/>
                <w:b w:val="0"/>
                <w:bCs w:val="0"/>
              </w:rPr>
              <w:t xml:space="preserve">50 </w:t>
            </w:r>
            <w:r w:rsidRPr="00354097">
              <w:rPr>
                <w:rFonts w:ascii="Book Antiqua" w:hAnsi="Book Antiqua" w:cstheme="minorHAnsi"/>
                <w:b w:val="0"/>
                <w:bCs w:val="0"/>
                <w:i/>
              </w:rPr>
              <w:t>vs</w:t>
            </w:r>
            <w:r w:rsidRPr="000D7ABC">
              <w:rPr>
                <w:rFonts w:ascii="Book Antiqua" w:hAnsi="Book Antiqua" w:cstheme="minorHAnsi"/>
                <w:b w:val="0"/>
                <w:bCs w:val="0"/>
              </w:rPr>
              <w:t xml:space="preserve"> &lt;</w:t>
            </w:r>
            <w:r w:rsidR="00354097">
              <w:rPr>
                <w:rFonts w:ascii="Book Antiqua" w:hAnsi="Book Antiqua" w:cstheme="minorHAnsi"/>
                <w:b w:val="0"/>
                <w:bCs w:val="0"/>
              </w:rPr>
              <w:t xml:space="preserve"> 50 (</w:t>
            </w:r>
            <w:proofErr w:type="spellStart"/>
            <w:r w:rsidR="00354097">
              <w:rPr>
                <w:rFonts w:ascii="Book Antiqua" w:hAnsi="Book Antiqua" w:cstheme="minorHAnsi"/>
                <w:b w:val="0"/>
                <w:bCs w:val="0"/>
              </w:rPr>
              <w:t>yr</w:t>
            </w:r>
            <w:proofErr w:type="spellEnd"/>
            <w:r w:rsidR="00354097">
              <w:rPr>
                <w:rFonts w:ascii="Book Antiqua" w:hAnsi="Book Antiqua" w:cstheme="minorHAnsi"/>
                <w:b w:val="0"/>
                <w:bCs w:val="0"/>
              </w:rPr>
              <w:t>)</w:t>
            </w:r>
          </w:p>
        </w:tc>
        <w:tc>
          <w:tcPr>
            <w:tcW w:w="2410" w:type="dxa"/>
            <w:tcBorders>
              <w:top w:val="single" w:sz="4" w:space="0" w:color="000000" w:themeColor="text1"/>
            </w:tcBorders>
            <w:shd w:val="clear" w:color="auto" w:fill="auto"/>
          </w:tcPr>
          <w:p w14:paraId="3FB9549B" w14:textId="77777777" w:rsidR="000D7ABC" w:rsidRPr="000D7ABC" w:rsidRDefault="00354097"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2.23 (2.15-2.31)</w:t>
            </w:r>
          </w:p>
        </w:tc>
        <w:tc>
          <w:tcPr>
            <w:tcW w:w="1318" w:type="dxa"/>
            <w:tcBorders>
              <w:top w:val="single" w:sz="4" w:space="0" w:color="000000" w:themeColor="text1"/>
            </w:tcBorders>
            <w:shd w:val="clear" w:color="auto" w:fill="auto"/>
          </w:tcPr>
          <w:p w14:paraId="43EF86C4"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tcBorders>
              <w:top w:val="single" w:sz="4" w:space="0" w:color="000000" w:themeColor="text1"/>
            </w:tcBorders>
            <w:shd w:val="clear" w:color="auto" w:fill="auto"/>
          </w:tcPr>
          <w:p w14:paraId="5711D97B"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1.16 </w:t>
            </w:r>
            <w:r w:rsidR="00354097">
              <w:rPr>
                <w:rFonts w:ascii="Book Antiqua" w:hAnsi="Book Antiqua" w:cstheme="minorHAnsi"/>
              </w:rPr>
              <w:t>(1.13-</w:t>
            </w:r>
            <w:r w:rsidRPr="00354097">
              <w:rPr>
                <w:rFonts w:ascii="Book Antiqua" w:hAnsi="Book Antiqua" w:cstheme="minorHAnsi"/>
              </w:rPr>
              <w:t>1.20</w:t>
            </w:r>
            <w:r w:rsidR="00354097">
              <w:rPr>
                <w:rFonts w:ascii="Book Antiqua" w:hAnsi="Book Antiqua" w:cstheme="minorHAnsi"/>
              </w:rPr>
              <w:t>)</w:t>
            </w:r>
          </w:p>
        </w:tc>
        <w:tc>
          <w:tcPr>
            <w:tcW w:w="1265" w:type="dxa"/>
            <w:tcBorders>
              <w:top w:val="single" w:sz="4" w:space="0" w:color="000000" w:themeColor="text1"/>
            </w:tcBorders>
            <w:shd w:val="clear" w:color="auto" w:fill="auto"/>
          </w:tcPr>
          <w:p w14:paraId="62D11A13"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3962E103" w14:textId="77777777" w:rsidTr="00354097">
        <w:trPr>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2323A21E" w14:textId="77777777"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BMI</w:t>
            </w:r>
            <w:r w:rsidR="00354097">
              <w:rPr>
                <w:rFonts w:ascii="Book Antiqua" w:hAnsi="Book Antiqua" w:cstheme="minorHAnsi"/>
                <w:b w:val="0"/>
                <w:bCs w:val="0"/>
              </w:rPr>
              <w:t xml:space="preserve"> </w:t>
            </w:r>
            <w:r w:rsidR="00354097" w:rsidRPr="00FE70BB">
              <w:rPr>
                <w:rFonts w:ascii="Book Antiqua" w:eastAsia="宋体" w:hAnsi="Book Antiqua" w:cstheme="minorHAnsi"/>
                <w:b w:val="0"/>
                <w:bCs w:val="0"/>
              </w:rPr>
              <w:t>≥</w:t>
            </w:r>
            <w:r w:rsidR="00354097">
              <w:rPr>
                <w:rFonts w:ascii="Book Antiqua" w:eastAsia="宋体" w:hAnsi="Book Antiqua" w:cstheme="minorHAnsi"/>
                <w:b w:val="0"/>
                <w:bCs w:val="0"/>
              </w:rPr>
              <w:t xml:space="preserve"> </w:t>
            </w:r>
            <w:r w:rsidRPr="000D7ABC">
              <w:rPr>
                <w:rFonts w:ascii="Book Antiqua" w:hAnsi="Book Antiqua" w:cstheme="minorHAnsi"/>
                <w:b w:val="0"/>
                <w:bCs w:val="0"/>
              </w:rPr>
              <w:t xml:space="preserve">25 </w:t>
            </w:r>
            <w:r w:rsidRPr="00354097">
              <w:rPr>
                <w:rFonts w:ascii="Book Antiqua" w:hAnsi="Book Antiqua" w:cstheme="minorHAnsi"/>
                <w:b w:val="0"/>
                <w:bCs w:val="0"/>
                <w:i/>
              </w:rPr>
              <w:t>vs</w:t>
            </w:r>
            <w:r w:rsidRPr="000D7ABC">
              <w:rPr>
                <w:rFonts w:ascii="Book Antiqua" w:hAnsi="Book Antiqua" w:cstheme="minorHAnsi"/>
                <w:b w:val="0"/>
                <w:bCs w:val="0"/>
              </w:rPr>
              <w:t xml:space="preserve"> &lt;</w:t>
            </w:r>
            <w:r w:rsidR="00354097">
              <w:rPr>
                <w:rFonts w:ascii="Book Antiqua" w:hAnsi="Book Antiqua" w:cstheme="minorHAnsi"/>
                <w:b w:val="0"/>
                <w:bCs w:val="0"/>
              </w:rPr>
              <w:t xml:space="preserve"> </w:t>
            </w:r>
            <w:r w:rsidRPr="000D7ABC">
              <w:rPr>
                <w:rFonts w:ascii="Book Antiqua" w:hAnsi="Book Antiqua" w:cstheme="minorHAnsi"/>
                <w:b w:val="0"/>
                <w:bCs w:val="0"/>
              </w:rPr>
              <w:t>25 (kg/m</w:t>
            </w:r>
            <w:r w:rsidRPr="000D7ABC">
              <w:rPr>
                <w:rFonts w:ascii="Book Antiqua" w:hAnsi="Book Antiqua" w:cstheme="minorHAnsi"/>
                <w:b w:val="0"/>
                <w:bCs w:val="0"/>
                <w:vertAlign w:val="superscript"/>
              </w:rPr>
              <w:t>2</w:t>
            </w:r>
            <w:r w:rsidRPr="000D7ABC">
              <w:rPr>
                <w:rFonts w:ascii="Book Antiqua" w:hAnsi="Book Antiqua" w:cstheme="minorHAnsi"/>
                <w:b w:val="0"/>
                <w:bCs w:val="0"/>
              </w:rPr>
              <w:t>)</w:t>
            </w:r>
          </w:p>
        </w:tc>
        <w:tc>
          <w:tcPr>
            <w:tcW w:w="2410" w:type="dxa"/>
            <w:shd w:val="clear" w:color="auto" w:fill="auto"/>
          </w:tcPr>
          <w:p w14:paraId="290F15E4" w14:textId="77777777" w:rsidR="000D7ABC" w:rsidRPr="000D7ABC"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1.18</w:t>
            </w:r>
            <w:r w:rsidR="00354097">
              <w:rPr>
                <w:rFonts w:ascii="Book Antiqua" w:hAnsi="Book Antiqua" w:cstheme="minorHAnsi"/>
              </w:rPr>
              <w:t>(1.09-1.28)</w:t>
            </w:r>
          </w:p>
        </w:tc>
        <w:tc>
          <w:tcPr>
            <w:tcW w:w="1318" w:type="dxa"/>
            <w:shd w:val="clear" w:color="auto" w:fill="auto"/>
          </w:tcPr>
          <w:p w14:paraId="42C7A01F"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7F56AC5C" w14:textId="77777777" w:rsidR="000D7ABC" w:rsidRPr="00354097" w:rsidRDefault="000D7ABC" w:rsidP="003540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0.67 </w:t>
            </w:r>
            <w:r w:rsidR="00354097">
              <w:rPr>
                <w:rFonts w:ascii="Book Antiqua" w:hAnsi="Book Antiqua" w:cstheme="minorHAnsi"/>
              </w:rPr>
              <w:t>(</w:t>
            </w:r>
            <w:r w:rsidRPr="00354097">
              <w:rPr>
                <w:rFonts w:ascii="Book Antiqua" w:hAnsi="Book Antiqua" w:cstheme="minorHAnsi"/>
              </w:rPr>
              <w:t>0.63</w:t>
            </w:r>
            <w:r w:rsidR="00354097">
              <w:rPr>
                <w:rFonts w:ascii="Book Antiqua" w:hAnsi="Book Antiqua" w:cstheme="minorHAnsi"/>
              </w:rPr>
              <w:t>-</w:t>
            </w:r>
            <w:r w:rsidRPr="00354097">
              <w:rPr>
                <w:rFonts w:ascii="Book Antiqua" w:hAnsi="Book Antiqua" w:cstheme="minorHAnsi"/>
              </w:rPr>
              <w:t>0.72</w:t>
            </w:r>
            <w:r w:rsidR="00354097">
              <w:rPr>
                <w:rFonts w:ascii="Book Antiqua" w:hAnsi="Book Antiqua" w:cstheme="minorHAnsi"/>
              </w:rPr>
              <w:t>)</w:t>
            </w:r>
          </w:p>
        </w:tc>
        <w:tc>
          <w:tcPr>
            <w:tcW w:w="1265" w:type="dxa"/>
            <w:shd w:val="clear" w:color="auto" w:fill="auto"/>
          </w:tcPr>
          <w:p w14:paraId="3B1F433A"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631C664B" w14:textId="77777777" w:rsidTr="00354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215EFADF" w14:textId="09B4EE91"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Females (</w:t>
            </w:r>
            <w:r w:rsidRPr="00354097">
              <w:rPr>
                <w:rFonts w:ascii="Book Antiqua" w:hAnsi="Book Antiqua" w:cstheme="minorHAnsi"/>
                <w:b w:val="0"/>
                <w:bCs w:val="0"/>
                <w:i/>
              </w:rPr>
              <w:t>vs</w:t>
            </w:r>
            <w:r w:rsidRPr="000D7ABC">
              <w:rPr>
                <w:rFonts w:ascii="Book Antiqua" w:hAnsi="Book Antiqua" w:cstheme="minorHAnsi"/>
                <w:b w:val="0"/>
                <w:bCs w:val="0"/>
              </w:rPr>
              <w:t xml:space="preserve"> </w:t>
            </w:r>
            <w:r w:rsidR="007C6147">
              <w:rPr>
                <w:rFonts w:ascii="Book Antiqua" w:hAnsi="Book Antiqua" w:cstheme="minorHAnsi"/>
                <w:b w:val="0"/>
                <w:bCs w:val="0"/>
              </w:rPr>
              <w:t>m</w:t>
            </w:r>
            <w:r w:rsidRPr="000D7ABC">
              <w:rPr>
                <w:rFonts w:ascii="Book Antiqua" w:hAnsi="Book Antiqua" w:cstheme="minorHAnsi"/>
                <w:b w:val="0"/>
                <w:bCs w:val="0"/>
              </w:rPr>
              <w:t>ales)</w:t>
            </w:r>
          </w:p>
        </w:tc>
        <w:tc>
          <w:tcPr>
            <w:tcW w:w="2410" w:type="dxa"/>
            <w:shd w:val="clear" w:color="auto" w:fill="auto"/>
          </w:tcPr>
          <w:p w14:paraId="53CAFB20" w14:textId="77777777" w:rsidR="000D7ABC" w:rsidRPr="000D7ABC" w:rsidRDefault="000D7ABC" w:rsidP="0035409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1.23 </w:t>
            </w:r>
            <w:r w:rsidR="00354097">
              <w:rPr>
                <w:rFonts w:ascii="Book Antiqua" w:hAnsi="Book Antiqua" w:cstheme="minorHAnsi"/>
              </w:rPr>
              <w:t>(1.19-</w:t>
            </w:r>
            <w:r w:rsidRPr="000D7ABC">
              <w:rPr>
                <w:rFonts w:ascii="Book Antiqua" w:hAnsi="Book Antiqua" w:cstheme="minorHAnsi"/>
              </w:rPr>
              <w:t>1.26</w:t>
            </w:r>
            <w:r w:rsidR="00354097">
              <w:rPr>
                <w:rFonts w:ascii="Book Antiqua" w:hAnsi="Book Antiqua" w:cstheme="minorHAnsi"/>
              </w:rPr>
              <w:t>)</w:t>
            </w:r>
          </w:p>
        </w:tc>
        <w:tc>
          <w:tcPr>
            <w:tcW w:w="1318" w:type="dxa"/>
            <w:shd w:val="clear" w:color="auto" w:fill="auto"/>
          </w:tcPr>
          <w:p w14:paraId="2D10EAB8"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7D09647D" w14:textId="77777777" w:rsidR="000D7ABC" w:rsidRPr="00354097" w:rsidRDefault="000D7ABC" w:rsidP="0035409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rPr>
              <w:t xml:space="preserve">1.08 </w:t>
            </w:r>
            <w:r w:rsidR="00354097">
              <w:rPr>
                <w:rFonts w:ascii="Book Antiqua" w:hAnsi="Book Antiqua" w:cstheme="minorHAnsi"/>
              </w:rPr>
              <w:t>(</w:t>
            </w:r>
            <w:r w:rsidRPr="00354097">
              <w:rPr>
                <w:rFonts w:ascii="Book Antiqua" w:hAnsi="Book Antiqua" w:cstheme="minorHAnsi"/>
              </w:rPr>
              <w:t>1.05</w:t>
            </w:r>
            <w:r w:rsidR="00354097">
              <w:rPr>
                <w:rFonts w:ascii="Book Antiqua" w:hAnsi="Book Antiqua" w:cstheme="minorHAnsi"/>
              </w:rPr>
              <w:t>-</w:t>
            </w:r>
            <w:r w:rsidRPr="00354097">
              <w:rPr>
                <w:rFonts w:ascii="Book Antiqua" w:hAnsi="Book Antiqua" w:cstheme="minorHAnsi"/>
              </w:rPr>
              <w:t>1.10</w:t>
            </w:r>
            <w:r w:rsidR="00354097">
              <w:rPr>
                <w:rFonts w:ascii="Book Antiqua" w:hAnsi="Book Antiqua" w:cstheme="minorHAnsi"/>
              </w:rPr>
              <w:t>)</w:t>
            </w:r>
          </w:p>
        </w:tc>
        <w:tc>
          <w:tcPr>
            <w:tcW w:w="1265" w:type="dxa"/>
            <w:shd w:val="clear" w:color="auto" w:fill="auto"/>
          </w:tcPr>
          <w:p w14:paraId="6C6112D5"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6DB02115" w14:textId="77777777" w:rsidTr="00354097">
        <w:trPr>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538D4142" w14:textId="77777777"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African Americans </w:t>
            </w:r>
            <w:r w:rsidRPr="00354097">
              <w:rPr>
                <w:rFonts w:ascii="Book Antiqua" w:hAnsi="Book Antiqua" w:cstheme="minorHAnsi"/>
                <w:b w:val="0"/>
                <w:bCs w:val="0"/>
                <w:i/>
              </w:rPr>
              <w:t>vs</w:t>
            </w:r>
            <w:r w:rsidRPr="000D7ABC">
              <w:rPr>
                <w:rFonts w:ascii="Book Antiqua" w:hAnsi="Book Antiqua" w:cstheme="minorHAnsi"/>
                <w:b w:val="0"/>
                <w:bCs w:val="0"/>
              </w:rPr>
              <w:t xml:space="preserve"> Whites</w:t>
            </w:r>
          </w:p>
        </w:tc>
        <w:tc>
          <w:tcPr>
            <w:tcW w:w="2410" w:type="dxa"/>
            <w:shd w:val="clear" w:color="auto" w:fill="auto"/>
          </w:tcPr>
          <w:p w14:paraId="6D0D5E09" w14:textId="77777777" w:rsidR="000D7ABC" w:rsidRPr="000D7ABC"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1.43 </w:t>
            </w:r>
            <w:r w:rsidR="00354097">
              <w:rPr>
                <w:rFonts w:ascii="Book Antiqua" w:hAnsi="Book Antiqua" w:cstheme="minorHAnsi"/>
              </w:rPr>
              <w:t>(1.35-</w:t>
            </w:r>
            <w:r w:rsidRPr="000D7ABC">
              <w:rPr>
                <w:rFonts w:ascii="Book Antiqua" w:hAnsi="Book Antiqua" w:cstheme="minorHAnsi"/>
              </w:rPr>
              <w:t>1.51</w:t>
            </w:r>
            <w:r w:rsidR="00354097">
              <w:rPr>
                <w:rFonts w:ascii="Book Antiqua" w:hAnsi="Book Antiqua" w:cstheme="minorHAnsi"/>
              </w:rPr>
              <w:t>)</w:t>
            </w:r>
          </w:p>
        </w:tc>
        <w:tc>
          <w:tcPr>
            <w:tcW w:w="1318" w:type="dxa"/>
            <w:shd w:val="clear" w:color="auto" w:fill="auto"/>
          </w:tcPr>
          <w:p w14:paraId="34DD700A"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2E1FF159" w14:textId="77777777" w:rsidR="000D7ABC" w:rsidRPr="00354097" w:rsidRDefault="000D7ABC" w:rsidP="003540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1.54 </w:t>
            </w:r>
            <w:r w:rsidR="00354097">
              <w:rPr>
                <w:rFonts w:ascii="Book Antiqua" w:hAnsi="Book Antiqua" w:cstheme="minorHAnsi"/>
              </w:rPr>
              <w:t>(</w:t>
            </w:r>
            <w:r w:rsidRPr="00354097">
              <w:rPr>
                <w:rFonts w:ascii="Book Antiqua" w:hAnsi="Book Antiqua" w:cstheme="minorHAnsi"/>
              </w:rPr>
              <w:t>1.46</w:t>
            </w:r>
            <w:r w:rsidR="00354097">
              <w:rPr>
                <w:rFonts w:ascii="Book Antiqua" w:hAnsi="Book Antiqua" w:cstheme="minorHAnsi"/>
              </w:rPr>
              <w:t>-</w:t>
            </w:r>
            <w:r w:rsidRPr="00354097">
              <w:rPr>
                <w:rFonts w:ascii="Book Antiqua" w:hAnsi="Book Antiqua" w:cstheme="minorHAnsi"/>
              </w:rPr>
              <w:t>1.62</w:t>
            </w:r>
            <w:r w:rsidR="00354097">
              <w:rPr>
                <w:rFonts w:ascii="Book Antiqua" w:hAnsi="Book Antiqua" w:cstheme="minorHAnsi"/>
              </w:rPr>
              <w:t>)</w:t>
            </w:r>
          </w:p>
        </w:tc>
        <w:tc>
          <w:tcPr>
            <w:tcW w:w="1265" w:type="dxa"/>
            <w:shd w:val="clear" w:color="auto" w:fill="auto"/>
          </w:tcPr>
          <w:p w14:paraId="1A7AA246"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52A8755C" w14:textId="77777777" w:rsidTr="00354097">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18F211AD" w14:textId="77777777" w:rsidR="000D7ABC" w:rsidRPr="000D7ABC" w:rsidRDefault="000D7ABC" w:rsidP="00DC1DF0">
            <w:pPr>
              <w:snapToGrid w:val="0"/>
              <w:spacing w:line="360" w:lineRule="auto"/>
              <w:jc w:val="both"/>
              <w:rPr>
                <w:rFonts w:ascii="Book Antiqua" w:hAnsi="Book Antiqua" w:cstheme="minorHAnsi"/>
                <w:b w:val="0"/>
                <w:bCs w:val="0"/>
              </w:rPr>
            </w:pPr>
            <w:proofErr w:type="gramStart"/>
            <w:r w:rsidRPr="000D7ABC">
              <w:rPr>
                <w:rFonts w:ascii="Book Antiqua" w:hAnsi="Book Antiqua" w:cstheme="minorHAnsi"/>
                <w:b w:val="0"/>
                <w:bCs w:val="0"/>
              </w:rPr>
              <w:t>Asians</w:t>
            </w:r>
            <w:proofErr w:type="gramEnd"/>
            <w:r w:rsidRPr="000D7ABC">
              <w:rPr>
                <w:rFonts w:ascii="Book Antiqua" w:hAnsi="Book Antiqua" w:cstheme="minorHAnsi"/>
                <w:b w:val="0"/>
                <w:bCs w:val="0"/>
              </w:rPr>
              <w:t xml:space="preserve"> </w:t>
            </w:r>
            <w:r w:rsidRPr="00354097">
              <w:rPr>
                <w:rFonts w:ascii="Book Antiqua" w:hAnsi="Book Antiqua" w:cstheme="minorHAnsi"/>
                <w:b w:val="0"/>
                <w:bCs w:val="0"/>
                <w:i/>
              </w:rPr>
              <w:t>vs</w:t>
            </w:r>
            <w:r w:rsidRPr="000D7ABC">
              <w:rPr>
                <w:rFonts w:ascii="Book Antiqua" w:hAnsi="Book Antiqua" w:cstheme="minorHAnsi"/>
                <w:b w:val="0"/>
                <w:bCs w:val="0"/>
              </w:rPr>
              <w:t xml:space="preserve"> Whites</w:t>
            </w:r>
          </w:p>
        </w:tc>
        <w:tc>
          <w:tcPr>
            <w:tcW w:w="2410" w:type="dxa"/>
            <w:shd w:val="clear" w:color="auto" w:fill="auto"/>
          </w:tcPr>
          <w:p w14:paraId="199CD4D2" w14:textId="77777777" w:rsidR="000D7ABC" w:rsidRPr="000D7ABC"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1.73 </w:t>
            </w:r>
            <w:r w:rsidR="00354097">
              <w:rPr>
                <w:rFonts w:ascii="Book Antiqua" w:hAnsi="Book Antiqua" w:cstheme="minorHAnsi"/>
              </w:rPr>
              <w:t>(1.61-</w:t>
            </w:r>
            <w:r w:rsidRPr="000D7ABC">
              <w:rPr>
                <w:rFonts w:ascii="Book Antiqua" w:hAnsi="Book Antiqua" w:cstheme="minorHAnsi"/>
              </w:rPr>
              <w:t>1.86</w:t>
            </w:r>
            <w:r w:rsidR="00354097">
              <w:rPr>
                <w:rFonts w:ascii="Book Antiqua" w:hAnsi="Book Antiqua" w:cstheme="minorHAnsi"/>
              </w:rPr>
              <w:t>)</w:t>
            </w:r>
          </w:p>
        </w:tc>
        <w:tc>
          <w:tcPr>
            <w:tcW w:w="1318" w:type="dxa"/>
            <w:shd w:val="clear" w:color="auto" w:fill="auto"/>
          </w:tcPr>
          <w:p w14:paraId="309D2DE5"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18F6671C" w14:textId="77777777" w:rsidR="000D7ABC" w:rsidRPr="00354097" w:rsidRDefault="000D7ABC" w:rsidP="0035409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2.70 </w:t>
            </w:r>
            <w:r w:rsidR="00354097">
              <w:rPr>
                <w:rFonts w:ascii="Book Antiqua" w:hAnsi="Book Antiqua" w:cstheme="minorHAnsi"/>
              </w:rPr>
              <w:t>(</w:t>
            </w:r>
            <w:r w:rsidRPr="00354097">
              <w:rPr>
                <w:rFonts w:ascii="Book Antiqua" w:hAnsi="Book Antiqua" w:cstheme="minorHAnsi"/>
              </w:rPr>
              <w:t>2.56</w:t>
            </w:r>
            <w:r w:rsidR="00354097">
              <w:rPr>
                <w:rFonts w:ascii="Book Antiqua" w:hAnsi="Book Antiqua" w:cstheme="minorHAnsi"/>
              </w:rPr>
              <w:t>-</w:t>
            </w:r>
            <w:r w:rsidRPr="00354097">
              <w:rPr>
                <w:rFonts w:ascii="Book Antiqua" w:hAnsi="Book Antiqua" w:cstheme="minorHAnsi"/>
              </w:rPr>
              <w:t>2.85</w:t>
            </w:r>
            <w:r w:rsidR="00354097">
              <w:rPr>
                <w:rFonts w:ascii="Book Antiqua" w:hAnsi="Book Antiqua" w:cstheme="minorHAnsi"/>
              </w:rPr>
              <w:t>)</w:t>
            </w:r>
          </w:p>
        </w:tc>
        <w:tc>
          <w:tcPr>
            <w:tcW w:w="1265" w:type="dxa"/>
            <w:shd w:val="clear" w:color="auto" w:fill="auto"/>
          </w:tcPr>
          <w:p w14:paraId="3FDE6A80"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43300F7E" w14:textId="77777777" w:rsidTr="00354097">
        <w:trPr>
          <w:trHeight w:val="234"/>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23AB217E" w14:textId="35676E3A"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Hispanics </w:t>
            </w:r>
            <w:r w:rsidRPr="00354097">
              <w:rPr>
                <w:rFonts w:ascii="Book Antiqua" w:hAnsi="Book Antiqua" w:cstheme="minorHAnsi"/>
                <w:b w:val="0"/>
                <w:bCs w:val="0"/>
                <w:i/>
              </w:rPr>
              <w:t>vs</w:t>
            </w:r>
            <w:r w:rsidRPr="000D7ABC">
              <w:rPr>
                <w:rFonts w:ascii="Book Antiqua" w:hAnsi="Book Antiqua" w:cstheme="minorHAnsi"/>
                <w:b w:val="0"/>
                <w:bCs w:val="0"/>
              </w:rPr>
              <w:t xml:space="preserve"> </w:t>
            </w:r>
            <w:r w:rsidR="007C6147">
              <w:rPr>
                <w:rFonts w:ascii="Book Antiqua" w:hAnsi="Book Antiqua" w:cstheme="minorHAnsi"/>
                <w:b w:val="0"/>
                <w:bCs w:val="0"/>
              </w:rPr>
              <w:t>W</w:t>
            </w:r>
            <w:r w:rsidRPr="000D7ABC">
              <w:rPr>
                <w:rFonts w:ascii="Book Antiqua" w:hAnsi="Book Antiqua" w:cstheme="minorHAnsi"/>
                <w:b w:val="0"/>
                <w:bCs w:val="0"/>
              </w:rPr>
              <w:t>hites</w:t>
            </w:r>
          </w:p>
        </w:tc>
        <w:tc>
          <w:tcPr>
            <w:tcW w:w="2410" w:type="dxa"/>
            <w:shd w:val="clear" w:color="auto" w:fill="auto"/>
          </w:tcPr>
          <w:p w14:paraId="773094CB" w14:textId="77777777" w:rsidR="000D7ABC" w:rsidRPr="000D7ABC"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1.58 </w:t>
            </w:r>
            <w:r w:rsidR="00354097">
              <w:rPr>
                <w:rFonts w:ascii="Book Antiqua" w:hAnsi="Book Antiqua" w:cstheme="minorHAnsi"/>
              </w:rPr>
              <w:t>(1.53-</w:t>
            </w:r>
            <w:r w:rsidRPr="000D7ABC">
              <w:rPr>
                <w:rFonts w:ascii="Book Antiqua" w:hAnsi="Book Antiqua" w:cstheme="minorHAnsi"/>
              </w:rPr>
              <w:t>1.64</w:t>
            </w:r>
            <w:r w:rsidR="00354097">
              <w:rPr>
                <w:rFonts w:ascii="Book Antiqua" w:hAnsi="Book Antiqua" w:cstheme="minorHAnsi"/>
              </w:rPr>
              <w:t>)</w:t>
            </w:r>
          </w:p>
        </w:tc>
        <w:tc>
          <w:tcPr>
            <w:tcW w:w="1318" w:type="dxa"/>
            <w:shd w:val="clear" w:color="auto" w:fill="auto"/>
          </w:tcPr>
          <w:p w14:paraId="1DC92E87"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4A0AB168" w14:textId="77777777" w:rsidR="000D7ABC" w:rsidRPr="00354097" w:rsidRDefault="000D7ABC" w:rsidP="00354097">
            <w:pPr>
              <w:tabs>
                <w:tab w:val="center" w:pos="1467"/>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2.49 </w:t>
            </w:r>
            <w:r w:rsidR="00354097">
              <w:rPr>
                <w:rFonts w:ascii="Book Antiqua" w:hAnsi="Book Antiqua" w:cstheme="minorHAnsi"/>
              </w:rPr>
              <w:t>(</w:t>
            </w:r>
            <w:r w:rsidRPr="00354097">
              <w:rPr>
                <w:rFonts w:ascii="Book Antiqua" w:hAnsi="Book Antiqua" w:cstheme="minorHAnsi"/>
              </w:rPr>
              <w:t>2.42</w:t>
            </w:r>
            <w:r w:rsidR="00354097">
              <w:rPr>
                <w:rFonts w:ascii="Book Antiqua" w:hAnsi="Book Antiqua" w:cstheme="minorHAnsi"/>
              </w:rPr>
              <w:t>-</w:t>
            </w:r>
            <w:r w:rsidRPr="00354097">
              <w:rPr>
                <w:rFonts w:ascii="Book Antiqua" w:hAnsi="Book Antiqua" w:cstheme="minorHAnsi"/>
              </w:rPr>
              <w:t>2.56</w:t>
            </w:r>
            <w:r w:rsidR="00354097">
              <w:rPr>
                <w:rFonts w:ascii="Book Antiqua" w:hAnsi="Book Antiqua" w:cstheme="minorHAnsi"/>
              </w:rPr>
              <w:t>)</w:t>
            </w:r>
          </w:p>
        </w:tc>
        <w:tc>
          <w:tcPr>
            <w:tcW w:w="1265" w:type="dxa"/>
            <w:shd w:val="clear" w:color="auto" w:fill="auto"/>
          </w:tcPr>
          <w:p w14:paraId="1744BDBF"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2536B92B" w14:textId="77777777" w:rsidTr="00354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25CF3D13" w14:textId="5CA435C2"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Outpatient </w:t>
            </w:r>
            <w:r w:rsidRPr="00354097">
              <w:rPr>
                <w:rFonts w:ascii="Book Antiqua" w:hAnsi="Book Antiqua" w:cstheme="minorHAnsi"/>
                <w:b w:val="0"/>
                <w:bCs w:val="0"/>
                <w:i/>
              </w:rPr>
              <w:t>vs</w:t>
            </w:r>
            <w:r w:rsidR="00354097">
              <w:rPr>
                <w:rFonts w:ascii="Book Antiqua" w:hAnsi="Book Antiqua" w:cstheme="minorHAnsi"/>
                <w:b w:val="0"/>
                <w:bCs w:val="0"/>
              </w:rPr>
              <w:t xml:space="preserve"> </w:t>
            </w:r>
            <w:r w:rsidR="007C6147">
              <w:rPr>
                <w:rFonts w:ascii="Book Antiqua" w:hAnsi="Book Antiqua" w:cstheme="minorHAnsi"/>
                <w:b w:val="0"/>
                <w:bCs w:val="0"/>
              </w:rPr>
              <w:t>in</w:t>
            </w:r>
            <w:r w:rsidR="00354097">
              <w:rPr>
                <w:rFonts w:ascii="Book Antiqua" w:hAnsi="Book Antiqua" w:cstheme="minorHAnsi"/>
                <w:b w:val="0"/>
                <w:bCs w:val="0"/>
              </w:rPr>
              <w:t>patient</w:t>
            </w:r>
          </w:p>
        </w:tc>
        <w:tc>
          <w:tcPr>
            <w:tcW w:w="2410" w:type="dxa"/>
            <w:shd w:val="clear" w:color="auto" w:fill="auto"/>
          </w:tcPr>
          <w:p w14:paraId="1A66D5C0" w14:textId="77777777" w:rsidR="000D7ABC" w:rsidRPr="000D7ABC"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0.59 </w:t>
            </w:r>
            <w:r w:rsidR="00354097">
              <w:rPr>
                <w:rFonts w:ascii="Book Antiqua" w:hAnsi="Book Antiqua" w:cstheme="minorHAnsi"/>
              </w:rPr>
              <w:t>(0.57-</w:t>
            </w:r>
            <w:r w:rsidRPr="000D7ABC">
              <w:rPr>
                <w:rFonts w:ascii="Book Antiqua" w:hAnsi="Book Antiqua" w:cstheme="minorHAnsi"/>
              </w:rPr>
              <w:t>0.62</w:t>
            </w:r>
            <w:r w:rsidR="00354097">
              <w:rPr>
                <w:rFonts w:ascii="Book Antiqua" w:hAnsi="Book Antiqua" w:cstheme="minorHAnsi"/>
              </w:rPr>
              <w:t>)</w:t>
            </w:r>
          </w:p>
        </w:tc>
        <w:tc>
          <w:tcPr>
            <w:tcW w:w="1318" w:type="dxa"/>
            <w:shd w:val="clear" w:color="auto" w:fill="auto"/>
          </w:tcPr>
          <w:p w14:paraId="7622E40A"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339343CD" w14:textId="77777777" w:rsidR="000D7ABC" w:rsidRPr="00354097" w:rsidRDefault="000D7ABC" w:rsidP="0035409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0.85 </w:t>
            </w:r>
            <w:r w:rsidR="00354097">
              <w:rPr>
                <w:rFonts w:ascii="Book Antiqua" w:hAnsi="Book Antiqua" w:cstheme="minorHAnsi"/>
              </w:rPr>
              <w:t>(</w:t>
            </w:r>
            <w:r w:rsidRPr="00354097">
              <w:rPr>
                <w:rFonts w:ascii="Book Antiqua" w:hAnsi="Book Antiqua" w:cstheme="minorHAnsi"/>
              </w:rPr>
              <w:t>0.80</w:t>
            </w:r>
            <w:r w:rsidR="00354097">
              <w:rPr>
                <w:rFonts w:ascii="Book Antiqua" w:hAnsi="Book Antiqua" w:cstheme="minorHAnsi"/>
              </w:rPr>
              <w:t>-</w:t>
            </w:r>
            <w:r w:rsidRPr="00354097">
              <w:rPr>
                <w:rFonts w:ascii="Book Antiqua" w:hAnsi="Book Antiqua" w:cstheme="minorHAnsi"/>
              </w:rPr>
              <w:t>0.91</w:t>
            </w:r>
            <w:r w:rsidR="00354097">
              <w:rPr>
                <w:rFonts w:ascii="Book Antiqua" w:hAnsi="Book Antiqua" w:cstheme="minorHAnsi"/>
              </w:rPr>
              <w:t>)</w:t>
            </w:r>
          </w:p>
        </w:tc>
        <w:tc>
          <w:tcPr>
            <w:tcW w:w="1265" w:type="dxa"/>
            <w:shd w:val="clear" w:color="auto" w:fill="auto"/>
          </w:tcPr>
          <w:p w14:paraId="339CE62A"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17830C17" w14:textId="77777777" w:rsidTr="00354097">
        <w:trPr>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3F6A6D47" w14:textId="28AE43F3"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Completed: No </w:t>
            </w:r>
            <w:r w:rsidRPr="00354097">
              <w:rPr>
                <w:rFonts w:ascii="Book Antiqua" w:hAnsi="Book Antiqua" w:cstheme="minorHAnsi"/>
                <w:b w:val="0"/>
                <w:bCs w:val="0"/>
                <w:i/>
              </w:rPr>
              <w:t>vs</w:t>
            </w:r>
            <w:r w:rsidRPr="000D7ABC">
              <w:rPr>
                <w:rFonts w:ascii="Book Antiqua" w:hAnsi="Book Antiqua" w:cstheme="minorHAnsi"/>
                <w:b w:val="0"/>
                <w:bCs w:val="0"/>
              </w:rPr>
              <w:t xml:space="preserve"> </w:t>
            </w:r>
            <w:r w:rsidR="007C6147" w:rsidRPr="000D7ABC">
              <w:rPr>
                <w:rFonts w:ascii="Book Antiqua" w:hAnsi="Book Antiqua" w:cstheme="minorHAnsi"/>
                <w:b w:val="0"/>
                <w:bCs w:val="0"/>
              </w:rPr>
              <w:t>y</w:t>
            </w:r>
            <w:r w:rsidRPr="000D7ABC">
              <w:rPr>
                <w:rFonts w:ascii="Book Antiqua" w:hAnsi="Book Antiqua" w:cstheme="minorHAnsi"/>
                <w:b w:val="0"/>
                <w:bCs w:val="0"/>
              </w:rPr>
              <w:t>es</w:t>
            </w:r>
          </w:p>
        </w:tc>
        <w:tc>
          <w:tcPr>
            <w:tcW w:w="2410" w:type="dxa"/>
            <w:shd w:val="clear" w:color="auto" w:fill="auto"/>
          </w:tcPr>
          <w:p w14:paraId="70EF21A5" w14:textId="77777777" w:rsidR="000D7ABC" w:rsidRPr="000D7ABC"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1.01 </w:t>
            </w:r>
            <w:r w:rsidR="00354097">
              <w:rPr>
                <w:rFonts w:ascii="Book Antiqua" w:hAnsi="Book Antiqua" w:cstheme="minorHAnsi"/>
              </w:rPr>
              <w:t>(0.89-</w:t>
            </w:r>
            <w:r w:rsidRPr="000D7ABC">
              <w:rPr>
                <w:rFonts w:ascii="Book Antiqua" w:hAnsi="Book Antiqua" w:cstheme="minorHAnsi"/>
              </w:rPr>
              <w:t>1.14</w:t>
            </w:r>
            <w:r w:rsidR="00354097">
              <w:rPr>
                <w:rFonts w:ascii="Book Antiqua" w:hAnsi="Book Antiqua" w:cstheme="minorHAnsi"/>
              </w:rPr>
              <w:t>)</w:t>
            </w:r>
          </w:p>
        </w:tc>
        <w:tc>
          <w:tcPr>
            <w:tcW w:w="1318" w:type="dxa"/>
            <w:shd w:val="clear" w:color="auto" w:fill="auto"/>
          </w:tcPr>
          <w:p w14:paraId="20EAA384"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354097">
              <w:rPr>
                <w:rFonts w:ascii="Book Antiqua" w:hAnsi="Book Antiqua" w:cstheme="minorHAnsi"/>
              </w:rPr>
              <w:t>0.89</w:t>
            </w:r>
          </w:p>
        </w:tc>
        <w:tc>
          <w:tcPr>
            <w:tcW w:w="2700" w:type="dxa"/>
            <w:shd w:val="clear" w:color="auto" w:fill="auto"/>
          </w:tcPr>
          <w:p w14:paraId="648FBA12" w14:textId="77777777" w:rsidR="000D7ABC" w:rsidRPr="00354097" w:rsidRDefault="000D7ABC" w:rsidP="003540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1.22 </w:t>
            </w:r>
            <w:r w:rsidR="00354097">
              <w:rPr>
                <w:rFonts w:ascii="Book Antiqua" w:hAnsi="Book Antiqua" w:cstheme="minorHAnsi"/>
              </w:rPr>
              <w:t>(</w:t>
            </w:r>
            <w:r w:rsidRPr="00354097">
              <w:rPr>
                <w:rFonts w:ascii="Book Antiqua" w:hAnsi="Book Antiqua" w:cstheme="minorHAnsi"/>
              </w:rPr>
              <w:t>1.15</w:t>
            </w:r>
            <w:r w:rsidR="00354097">
              <w:rPr>
                <w:rFonts w:ascii="Book Antiqua" w:hAnsi="Book Antiqua" w:cstheme="minorHAnsi"/>
              </w:rPr>
              <w:t>-</w:t>
            </w:r>
            <w:r w:rsidRPr="00354097">
              <w:rPr>
                <w:rFonts w:ascii="Book Antiqua" w:hAnsi="Book Antiqua" w:cstheme="minorHAnsi"/>
              </w:rPr>
              <w:t>1.29</w:t>
            </w:r>
            <w:r w:rsidR="00354097">
              <w:rPr>
                <w:rFonts w:ascii="Book Antiqua" w:hAnsi="Book Antiqua" w:cstheme="minorHAnsi"/>
              </w:rPr>
              <w:t>)</w:t>
            </w:r>
          </w:p>
        </w:tc>
        <w:tc>
          <w:tcPr>
            <w:tcW w:w="1265" w:type="dxa"/>
            <w:shd w:val="clear" w:color="auto" w:fill="auto"/>
          </w:tcPr>
          <w:p w14:paraId="78E22A70"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4613F60E" w14:textId="77777777" w:rsidTr="00354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19739C82" w14:textId="77777777"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ASA </w:t>
            </w:r>
            <w:r w:rsidR="00354097" w:rsidRPr="00FE70BB">
              <w:rPr>
                <w:rFonts w:ascii="Book Antiqua" w:eastAsia="宋体" w:hAnsi="Book Antiqua" w:cstheme="minorHAnsi"/>
                <w:b w:val="0"/>
                <w:bCs w:val="0"/>
              </w:rPr>
              <w:t>≥</w:t>
            </w:r>
            <w:r w:rsidRPr="000D7ABC">
              <w:rPr>
                <w:rFonts w:ascii="Book Antiqua" w:hAnsi="Book Antiqua" w:cstheme="minorHAnsi"/>
                <w:b w:val="0"/>
                <w:bCs w:val="0"/>
              </w:rPr>
              <w:t xml:space="preserve"> III </w:t>
            </w:r>
            <w:r w:rsidRPr="00354097">
              <w:rPr>
                <w:rFonts w:ascii="Book Antiqua" w:hAnsi="Book Antiqua" w:cstheme="minorHAnsi"/>
                <w:b w:val="0"/>
                <w:bCs w:val="0"/>
                <w:i/>
              </w:rPr>
              <w:t>vs</w:t>
            </w:r>
            <w:r w:rsidRPr="000D7ABC">
              <w:rPr>
                <w:rFonts w:ascii="Book Antiqua" w:hAnsi="Book Antiqua" w:cstheme="minorHAnsi"/>
                <w:b w:val="0"/>
                <w:bCs w:val="0"/>
              </w:rPr>
              <w:t xml:space="preserve"> ASA &lt; III</w:t>
            </w:r>
          </w:p>
        </w:tc>
        <w:tc>
          <w:tcPr>
            <w:tcW w:w="2410" w:type="dxa"/>
            <w:shd w:val="clear" w:color="auto" w:fill="auto"/>
          </w:tcPr>
          <w:p w14:paraId="0347EC04" w14:textId="77777777" w:rsidR="000D7ABC" w:rsidRPr="000D7ABC"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1.44 </w:t>
            </w:r>
            <w:r w:rsidR="00354097">
              <w:rPr>
                <w:rFonts w:ascii="Book Antiqua" w:hAnsi="Book Antiqua" w:cstheme="minorHAnsi"/>
              </w:rPr>
              <w:t>(1.39-</w:t>
            </w:r>
            <w:r w:rsidRPr="000D7ABC">
              <w:rPr>
                <w:rFonts w:ascii="Book Antiqua" w:hAnsi="Book Antiqua" w:cstheme="minorHAnsi"/>
              </w:rPr>
              <w:t>1.49</w:t>
            </w:r>
            <w:r w:rsidR="00354097">
              <w:rPr>
                <w:rFonts w:ascii="Book Antiqua" w:hAnsi="Book Antiqua" w:cstheme="minorHAnsi"/>
              </w:rPr>
              <w:t>)</w:t>
            </w:r>
          </w:p>
        </w:tc>
        <w:tc>
          <w:tcPr>
            <w:tcW w:w="1318" w:type="dxa"/>
            <w:shd w:val="clear" w:color="auto" w:fill="auto"/>
          </w:tcPr>
          <w:p w14:paraId="7935FF2F"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278BB4F3" w14:textId="77777777" w:rsidR="000D7ABC" w:rsidRPr="00354097" w:rsidRDefault="000D7ABC" w:rsidP="0035409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1.44 </w:t>
            </w:r>
            <w:r w:rsidR="00354097">
              <w:rPr>
                <w:rFonts w:ascii="Book Antiqua" w:hAnsi="Book Antiqua" w:cstheme="minorHAnsi"/>
              </w:rPr>
              <w:t>(</w:t>
            </w:r>
            <w:r w:rsidRPr="00354097">
              <w:rPr>
                <w:rFonts w:ascii="Book Antiqua" w:hAnsi="Book Antiqua" w:cstheme="minorHAnsi"/>
              </w:rPr>
              <w:t>1.39</w:t>
            </w:r>
            <w:r w:rsidR="00354097">
              <w:rPr>
                <w:rFonts w:ascii="Book Antiqua" w:hAnsi="Book Antiqua" w:cstheme="minorHAnsi"/>
              </w:rPr>
              <w:t>-</w:t>
            </w:r>
            <w:r w:rsidRPr="00354097">
              <w:rPr>
                <w:rFonts w:ascii="Book Antiqua" w:hAnsi="Book Antiqua" w:cstheme="minorHAnsi"/>
              </w:rPr>
              <w:t>1.50</w:t>
            </w:r>
            <w:r w:rsidR="00354097">
              <w:rPr>
                <w:rFonts w:ascii="Book Antiqua" w:hAnsi="Book Antiqua" w:cstheme="minorHAnsi"/>
              </w:rPr>
              <w:t>)</w:t>
            </w:r>
          </w:p>
        </w:tc>
        <w:tc>
          <w:tcPr>
            <w:tcW w:w="1265" w:type="dxa"/>
            <w:shd w:val="clear" w:color="auto" w:fill="auto"/>
          </w:tcPr>
          <w:p w14:paraId="35A99709"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0D0CA14B" w14:textId="77777777" w:rsidTr="00354097">
        <w:trPr>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06D3635C" w14:textId="70C7391D"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Location: OR </w:t>
            </w:r>
            <w:r w:rsidRPr="00354097">
              <w:rPr>
                <w:rFonts w:ascii="Book Antiqua" w:hAnsi="Book Antiqua" w:cstheme="minorHAnsi"/>
                <w:b w:val="0"/>
                <w:bCs w:val="0"/>
                <w:i/>
              </w:rPr>
              <w:t>vs</w:t>
            </w:r>
            <w:r w:rsidRPr="000D7ABC">
              <w:rPr>
                <w:rFonts w:ascii="Book Antiqua" w:hAnsi="Book Antiqua" w:cstheme="minorHAnsi"/>
                <w:b w:val="0"/>
                <w:bCs w:val="0"/>
              </w:rPr>
              <w:t xml:space="preserve"> </w:t>
            </w:r>
            <w:r w:rsidR="007C6147" w:rsidRPr="000D7ABC">
              <w:rPr>
                <w:rFonts w:ascii="Book Antiqua" w:hAnsi="Book Antiqua" w:cstheme="minorHAnsi"/>
                <w:b w:val="0"/>
                <w:bCs w:val="0"/>
              </w:rPr>
              <w:t>endoscopy suite</w:t>
            </w:r>
          </w:p>
        </w:tc>
        <w:tc>
          <w:tcPr>
            <w:tcW w:w="2410" w:type="dxa"/>
            <w:shd w:val="clear" w:color="auto" w:fill="auto"/>
          </w:tcPr>
          <w:p w14:paraId="769785F4" w14:textId="77777777" w:rsidR="000D7ABC" w:rsidRPr="000D7ABC"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1.10 </w:t>
            </w:r>
            <w:r w:rsidR="00354097">
              <w:rPr>
                <w:rFonts w:ascii="Book Antiqua" w:hAnsi="Book Antiqua" w:cstheme="minorHAnsi"/>
              </w:rPr>
              <w:t>(1.06-</w:t>
            </w:r>
            <w:r w:rsidRPr="000D7ABC">
              <w:rPr>
                <w:rFonts w:ascii="Book Antiqua" w:hAnsi="Book Antiqua" w:cstheme="minorHAnsi"/>
              </w:rPr>
              <w:t>1.14</w:t>
            </w:r>
            <w:r w:rsidR="00354097">
              <w:rPr>
                <w:rFonts w:ascii="Book Antiqua" w:hAnsi="Book Antiqua" w:cstheme="minorHAnsi"/>
              </w:rPr>
              <w:t>)</w:t>
            </w:r>
          </w:p>
        </w:tc>
        <w:tc>
          <w:tcPr>
            <w:tcW w:w="1318" w:type="dxa"/>
            <w:shd w:val="clear" w:color="auto" w:fill="auto"/>
          </w:tcPr>
          <w:p w14:paraId="2DFAD10F"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0A330A30" w14:textId="77777777" w:rsidR="000D7ABC" w:rsidRPr="00354097" w:rsidRDefault="000D7ABC" w:rsidP="003540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0.91 </w:t>
            </w:r>
            <w:r w:rsidR="00354097">
              <w:rPr>
                <w:rFonts w:ascii="Book Antiqua" w:hAnsi="Book Antiqua" w:cstheme="minorHAnsi"/>
              </w:rPr>
              <w:t>(</w:t>
            </w:r>
            <w:r w:rsidRPr="00354097">
              <w:rPr>
                <w:rFonts w:ascii="Book Antiqua" w:hAnsi="Book Antiqua" w:cstheme="minorHAnsi"/>
              </w:rPr>
              <w:t>0.89</w:t>
            </w:r>
            <w:r w:rsidR="00354097">
              <w:rPr>
                <w:rFonts w:ascii="Book Antiqua" w:hAnsi="Book Antiqua" w:cstheme="minorHAnsi"/>
              </w:rPr>
              <w:t>-</w:t>
            </w:r>
            <w:r w:rsidRPr="00354097">
              <w:rPr>
                <w:rFonts w:ascii="Book Antiqua" w:hAnsi="Book Antiqua" w:cstheme="minorHAnsi"/>
              </w:rPr>
              <w:t>0.94</w:t>
            </w:r>
            <w:r w:rsidR="00354097">
              <w:rPr>
                <w:rFonts w:ascii="Book Antiqua" w:hAnsi="Book Antiqua" w:cstheme="minorHAnsi"/>
              </w:rPr>
              <w:t>)</w:t>
            </w:r>
          </w:p>
        </w:tc>
        <w:tc>
          <w:tcPr>
            <w:tcW w:w="1265" w:type="dxa"/>
            <w:shd w:val="clear" w:color="auto" w:fill="auto"/>
          </w:tcPr>
          <w:p w14:paraId="631A8FD4"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7E08D672" w14:textId="77777777" w:rsidTr="00354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38947597" w14:textId="3B830986" w:rsidR="000D7ABC" w:rsidRPr="000D7ABC" w:rsidRDefault="000D7ABC" w:rsidP="00354097">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Location</w:t>
            </w:r>
            <w:r w:rsidR="007C6147">
              <w:rPr>
                <w:rFonts w:ascii="Book Antiqua" w:hAnsi="Book Antiqua" w:cstheme="minorHAnsi"/>
                <w:b w:val="0"/>
                <w:bCs w:val="0"/>
              </w:rPr>
              <w:t>:</w:t>
            </w:r>
            <w:r w:rsidRPr="000D7ABC">
              <w:rPr>
                <w:rFonts w:ascii="Book Antiqua" w:hAnsi="Book Antiqua" w:cstheme="minorHAnsi"/>
                <w:b w:val="0"/>
                <w:bCs w:val="0"/>
              </w:rPr>
              <w:t xml:space="preserve"> </w:t>
            </w:r>
            <w:r w:rsidR="007C6147" w:rsidRPr="000D7ABC">
              <w:rPr>
                <w:rFonts w:ascii="Book Antiqua" w:hAnsi="Book Antiqua" w:cstheme="minorHAnsi"/>
                <w:b w:val="0"/>
                <w:bCs w:val="0"/>
              </w:rPr>
              <w:t>Other si</w:t>
            </w:r>
            <w:r w:rsidRPr="000D7ABC">
              <w:rPr>
                <w:rFonts w:ascii="Book Antiqua" w:hAnsi="Book Antiqua" w:cstheme="minorHAnsi"/>
                <w:b w:val="0"/>
                <w:bCs w:val="0"/>
              </w:rPr>
              <w:t>te</w:t>
            </w:r>
            <w:r w:rsidR="00354097">
              <w:rPr>
                <w:rFonts w:ascii="Book Antiqua" w:hAnsi="Book Antiqua" w:cstheme="minorHAnsi"/>
                <w:vertAlign w:val="superscript"/>
              </w:rPr>
              <w:t>2</w:t>
            </w:r>
            <w:r w:rsidRPr="000D7ABC">
              <w:rPr>
                <w:rFonts w:ascii="Book Antiqua" w:hAnsi="Book Antiqua" w:cstheme="minorHAnsi"/>
                <w:b w:val="0"/>
                <w:bCs w:val="0"/>
              </w:rPr>
              <w:t xml:space="preserve"> </w:t>
            </w:r>
            <w:r w:rsidRPr="00354097">
              <w:rPr>
                <w:rFonts w:ascii="Book Antiqua" w:hAnsi="Book Antiqua" w:cstheme="minorHAnsi"/>
                <w:b w:val="0"/>
                <w:bCs w:val="0"/>
                <w:i/>
              </w:rPr>
              <w:t>vs</w:t>
            </w:r>
            <w:r w:rsidRPr="000D7ABC">
              <w:rPr>
                <w:rFonts w:ascii="Book Antiqua" w:hAnsi="Book Antiqua" w:cstheme="minorHAnsi"/>
                <w:b w:val="0"/>
                <w:bCs w:val="0"/>
              </w:rPr>
              <w:t xml:space="preserve"> </w:t>
            </w:r>
            <w:r w:rsidR="007C6147" w:rsidRPr="000D7ABC">
              <w:rPr>
                <w:rFonts w:ascii="Book Antiqua" w:hAnsi="Book Antiqua" w:cstheme="minorHAnsi"/>
                <w:b w:val="0"/>
                <w:bCs w:val="0"/>
              </w:rPr>
              <w:t>endoscopy suite</w:t>
            </w:r>
          </w:p>
        </w:tc>
        <w:tc>
          <w:tcPr>
            <w:tcW w:w="2410" w:type="dxa"/>
            <w:shd w:val="clear" w:color="auto" w:fill="auto"/>
          </w:tcPr>
          <w:p w14:paraId="326FF64D" w14:textId="77777777" w:rsidR="000D7ABC" w:rsidRPr="000D7ABC"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1.06 </w:t>
            </w:r>
            <w:r w:rsidR="00354097">
              <w:rPr>
                <w:rFonts w:ascii="Book Antiqua" w:hAnsi="Book Antiqua" w:cstheme="minorHAnsi"/>
              </w:rPr>
              <w:t>(0.97-</w:t>
            </w:r>
            <w:r w:rsidRPr="000D7ABC">
              <w:rPr>
                <w:rFonts w:ascii="Book Antiqua" w:hAnsi="Book Antiqua" w:cstheme="minorHAnsi"/>
              </w:rPr>
              <w:t>1.16</w:t>
            </w:r>
            <w:r w:rsidR="00354097">
              <w:rPr>
                <w:rFonts w:ascii="Book Antiqua" w:hAnsi="Book Antiqua" w:cstheme="minorHAnsi"/>
              </w:rPr>
              <w:t>)</w:t>
            </w:r>
          </w:p>
        </w:tc>
        <w:tc>
          <w:tcPr>
            <w:tcW w:w="1318" w:type="dxa"/>
            <w:shd w:val="clear" w:color="auto" w:fill="auto"/>
          </w:tcPr>
          <w:p w14:paraId="0C48B6A7"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354097">
              <w:rPr>
                <w:rFonts w:ascii="Book Antiqua" w:hAnsi="Book Antiqua" w:cstheme="minorHAnsi"/>
              </w:rPr>
              <w:t>0.20</w:t>
            </w:r>
          </w:p>
        </w:tc>
        <w:tc>
          <w:tcPr>
            <w:tcW w:w="2700" w:type="dxa"/>
            <w:shd w:val="clear" w:color="auto" w:fill="auto"/>
          </w:tcPr>
          <w:p w14:paraId="5C93CD81" w14:textId="77777777" w:rsidR="000D7ABC" w:rsidRPr="00354097" w:rsidRDefault="000D7ABC" w:rsidP="0035409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1.75 </w:t>
            </w:r>
            <w:r w:rsidR="00354097">
              <w:rPr>
                <w:rFonts w:ascii="Book Antiqua" w:hAnsi="Book Antiqua" w:cstheme="minorHAnsi"/>
              </w:rPr>
              <w:t>(</w:t>
            </w:r>
            <w:r w:rsidRPr="00354097">
              <w:rPr>
                <w:rFonts w:ascii="Book Antiqua" w:hAnsi="Book Antiqua" w:cstheme="minorHAnsi"/>
              </w:rPr>
              <w:t>1.51</w:t>
            </w:r>
            <w:r w:rsidR="00354097">
              <w:rPr>
                <w:rFonts w:ascii="Book Antiqua" w:hAnsi="Book Antiqua" w:cstheme="minorHAnsi"/>
              </w:rPr>
              <w:t>-</w:t>
            </w:r>
            <w:r w:rsidRPr="00354097">
              <w:rPr>
                <w:rFonts w:ascii="Book Antiqua" w:hAnsi="Book Antiqua" w:cstheme="minorHAnsi"/>
              </w:rPr>
              <w:t>2.01</w:t>
            </w:r>
            <w:r w:rsidR="00354097">
              <w:rPr>
                <w:rFonts w:ascii="Book Antiqua" w:hAnsi="Book Antiqua" w:cstheme="minorHAnsi"/>
              </w:rPr>
              <w:t>)</w:t>
            </w:r>
          </w:p>
        </w:tc>
        <w:tc>
          <w:tcPr>
            <w:tcW w:w="1265" w:type="dxa"/>
            <w:shd w:val="clear" w:color="auto" w:fill="auto"/>
          </w:tcPr>
          <w:p w14:paraId="2D3FA77B"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0EFC2325" w14:textId="77777777" w:rsidTr="00354097">
        <w:trPr>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3417DF88" w14:textId="77777777"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 xml:space="preserve">Duration: </w:t>
            </w:r>
            <w:r w:rsidR="00354097" w:rsidRPr="00FE70BB">
              <w:rPr>
                <w:rFonts w:ascii="Book Antiqua" w:eastAsia="宋体" w:hAnsi="Book Antiqua" w:cstheme="minorHAnsi"/>
                <w:b w:val="0"/>
                <w:bCs w:val="0"/>
              </w:rPr>
              <w:t>≥</w:t>
            </w:r>
            <w:r w:rsidR="00354097">
              <w:rPr>
                <w:rFonts w:ascii="Book Antiqua" w:eastAsia="宋体" w:hAnsi="Book Antiqua" w:cstheme="minorHAnsi"/>
                <w:b w:val="0"/>
                <w:bCs w:val="0"/>
              </w:rPr>
              <w:t xml:space="preserve"> </w:t>
            </w:r>
            <w:r w:rsidR="00354097">
              <w:rPr>
                <w:rFonts w:ascii="Book Antiqua" w:hAnsi="Book Antiqua" w:cstheme="minorHAnsi"/>
                <w:b w:val="0"/>
                <w:bCs w:val="0"/>
              </w:rPr>
              <w:t>30-60</w:t>
            </w:r>
            <w:r w:rsidR="00354097" w:rsidRPr="00354097">
              <w:rPr>
                <w:rFonts w:ascii="Book Antiqua" w:hAnsi="Book Antiqua" w:cstheme="minorHAnsi"/>
                <w:b w:val="0"/>
                <w:bCs w:val="0"/>
                <w:i/>
              </w:rPr>
              <w:t xml:space="preserve"> vs</w:t>
            </w:r>
            <w:r w:rsidRPr="000D7ABC">
              <w:rPr>
                <w:rFonts w:ascii="Book Antiqua" w:hAnsi="Book Antiqua" w:cstheme="minorHAnsi"/>
                <w:b w:val="0"/>
                <w:bCs w:val="0"/>
              </w:rPr>
              <w:t xml:space="preserve"> &lt;</w:t>
            </w:r>
            <w:r w:rsidR="00354097">
              <w:rPr>
                <w:rFonts w:ascii="Book Antiqua" w:hAnsi="Book Antiqua" w:cstheme="minorHAnsi"/>
                <w:b w:val="0"/>
                <w:bCs w:val="0"/>
              </w:rPr>
              <w:t xml:space="preserve"> </w:t>
            </w:r>
            <w:r w:rsidRPr="000D7ABC">
              <w:rPr>
                <w:rFonts w:ascii="Book Antiqua" w:hAnsi="Book Antiqua" w:cstheme="minorHAnsi"/>
                <w:b w:val="0"/>
                <w:bCs w:val="0"/>
              </w:rPr>
              <w:t>30 (min)</w:t>
            </w:r>
          </w:p>
        </w:tc>
        <w:tc>
          <w:tcPr>
            <w:tcW w:w="2410" w:type="dxa"/>
            <w:shd w:val="clear" w:color="auto" w:fill="auto"/>
          </w:tcPr>
          <w:p w14:paraId="12E731A9" w14:textId="77777777" w:rsidR="000D7ABC" w:rsidRPr="000D7ABC"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1.12 </w:t>
            </w:r>
            <w:r w:rsidR="00354097">
              <w:rPr>
                <w:rFonts w:ascii="Book Antiqua" w:hAnsi="Book Antiqua" w:cstheme="minorHAnsi"/>
              </w:rPr>
              <w:t>(1.07-</w:t>
            </w:r>
            <w:r w:rsidRPr="000D7ABC">
              <w:rPr>
                <w:rFonts w:ascii="Book Antiqua" w:hAnsi="Book Antiqua" w:cstheme="minorHAnsi"/>
              </w:rPr>
              <w:t>1.17</w:t>
            </w:r>
            <w:r w:rsidR="00354097">
              <w:rPr>
                <w:rFonts w:ascii="Book Antiqua" w:hAnsi="Book Antiqua" w:cstheme="minorHAnsi"/>
              </w:rPr>
              <w:t>)</w:t>
            </w:r>
          </w:p>
        </w:tc>
        <w:tc>
          <w:tcPr>
            <w:tcW w:w="1318" w:type="dxa"/>
            <w:shd w:val="clear" w:color="auto" w:fill="auto"/>
          </w:tcPr>
          <w:p w14:paraId="4A68DE49"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342471B5" w14:textId="77777777" w:rsidR="000D7ABC" w:rsidRPr="00354097" w:rsidRDefault="000D7ABC" w:rsidP="003540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0.81 </w:t>
            </w:r>
            <w:r w:rsidR="00354097">
              <w:rPr>
                <w:rFonts w:ascii="Book Antiqua" w:hAnsi="Book Antiqua" w:cstheme="minorHAnsi"/>
              </w:rPr>
              <w:t>(</w:t>
            </w:r>
            <w:r w:rsidRPr="00354097">
              <w:rPr>
                <w:rFonts w:ascii="Book Antiqua" w:hAnsi="Book Antiqua" w:cstheme="minorHAnsi"/>
              </w:rPr>
              <w:t>0.77</w:t>
            </w:r>
            <w:r w:rsidR="00354097">
              <w:rPr>
                <w:rFonts w:ascii="Book Antiqua" w:hAnsi="Book Antiqua" w:cstheme="minorHAnsi"/>
              </w:rPr>
              <w:t>-</w:t>
            </w:r>
            <w:r w:rsidRPr="00354097">
              <w:rPr>
                <w:rFonts w:ascii="Book Antiqua" w:hAnsi="Book Antiqua" w:cstheme="minorHAnsi"/>
              </w:rPr>
              <w:t>0.85</w:t>
            </w:r>
            <w:r w:rsidR="00354097">
              <w:rPr>
                <w:rFonts w:ascii="Book Antiqua" w:hAnsi="Book Antiqua" w:cstheme="minorHAnsi"/>
              </w:rPr>
              <w:t>)</w:t>
            </w:r>
          </w:p>
        </w:tc>
        <w:tc>
          <w:tcPr>
            <w:tcW w:w="1265" w:type="dxa"/>
            <w:shd w:val="clear" w:color="auto" w:fill="auto"/>
          </w:tcPr>
          <w:p w14:paraId="752B08C3" w14:textId="77777777" w:rsidR="000D7ABC" w:rsidRPr="00354097" w:rsidRDefault="000D7ABC" w:rsidP="00DC1DF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r w:rsidR="000D7ABC" w:rsidRPr="000D7ABC" w14:paraId="314619F5" w14:textId="77777777" w:rsidTr="00354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shd w:val="clear" w:color="auto" w:fill="auto"/>
          </w:tcPr>
          <w:p w14:paraId="79DCF11E" w14:textId="77777777" w:rsidR="000D7ABC" w:rsidRPr="000D7ABC" w:rsidRDefault="000D7ABC" w:rsidP="00DC1DF0">
            <w:pPr>
              <w:snapToGrid w:val="0"/>
              <w:spacing w:line="360" w:lineRule="auto"/>
              <w:jc w:val="both"/>
              <w:rPr>
                <w:rFonts w:ascii="Book Antiqua" w:hAnsi="Book Antiqua" w:cstheme="minorHAnsi"/>
                <w:b w:val="0"/>
                <w:bCs w:val="0"/>
              </w:rPr>
            </w:pPr>
            <w:r w:rsidRPr="000D7ABC">
              <w:rPr>
                <w:rFonts w:ascii="Book Antiqua" w:hAnsi="Book Antiqua" w:cstheme="minorHAnsi"/>
                <w:b w:val="0"/>
                <w:bCs w:val="0"/>
              </w:rPr>
              <w:t>Duration: &gt;</w:t>
            </w:r>
            <w:r w:rsidR="00354097">
              <w:rPr>
                <w:rFonts w:ascii="Book Antiqua" w:hAnsi="Book Antiqua" w:cstheme="minorHAnsi"/>
                <w:b w:val="0"/>
                <w:bCs w:val="0"/>
              </w:rPr>
              <w:t xml:space="preserve"> </w:t>
            </w:r>
            <w:r w:rsidRPr="000D7ABC">
              <w:rPr>
                <w:rFonts w:ascii="Book Antiqua" w:hAnsi="Book Antiqua" w:cstheme="minorHAnsi"/>
                <w:b w:val="0"/>
                <w:bCs w:val="0"/>
              </w:rPr>
              <w:t xml:space="preserve">60 </w:t>
            </w:r>
            <w:r w:rsidRPr="00354097">
              <w:rPr>
                <w:rFonts w:ascii="Book Antiqua" w:hAnsi="Book Antiqua" w:cstheme="minorHAnsi"/>
                <w:b w:val="0"/>
                <w:bCs w:val="0"/>
                <w:i/>
              </w:rPr>
              <w:t>vs</w:t>
            </w:r>
            <w:r w:rsidRPr="000D7ABC">
              <w:rPr>
                <w:rFonts w:ascii="Book Antiqua" w:hAnsi="Book Antiqua" w:cstheme="minorHAnsi"/>
                <w:b w:val="0"/>
                <w:bCs w:val="0"/>
              </w:rPr>
              <w:t xml:space="preserve"> &lt;</w:t>
            </w:r>
            <w:r w:rsidR="00354097">
              <w:rPr>
                <w:rFonts w:ascii="Book Antiqua" w:hAnsi="Book Antiqua" w:cstheme="minorHAnsi"/>
                <w:b w:val="0"/>
                <w:bCs w:val="0"/>
              </w:rPr>
              <w:t xml:space="preserve"> </w:t>
            </w:r>
            <w:r w:rsidRPr="000D7ABC">
              <w:rPr>
                <w:rFonts w:ascii="Book Antiqua" w:hAnsi="Book Antiqua" w:cstheme="minorHAnsi"/>
                <w:b w:val="0"/>
                <w:bCs w:val="0"/>
              </w:rPr>
              <w:t>30 (min)</w:t>
            </w:r>
          </w:p>
        </w:tc>
        <w:tc>
          <w:tcPr>
            <w:tcW w:w="2410" w:type="dxa"/>
            <w:shd w:val="clear" w:color="auto" w:fill="auto"/>
          </w:tcPr>
          <w:p w14:paraId="2C1B1252" w14:textId="77777777" w:rsidR="000D7ABC" w:rsidRPr="000D7ABC"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D7ABC">
              <w:rPr>
                <w:rFonts w:ascii="Book Antiqua" w:hAnsi="Book Antiqua" w:cstheme="minorHAnsi"/>
              </w:rPr>
              <w:t xml:space="preserve">0.35 </w:t>
            </w:r>
            <w:r w:rsidR="00354097">
              <w:rPr>
                <w:rFonts w:ascii="Book Antiqua" w:hAnsi="Book Antiqua" w:cstheme="minorHAnsi"/>
              </w:rPr>
              <w:t>(0.27-</w:t>
            </w:r>
            <w:r w:rsidRPr="000D7ABC">
              <w:rPr>
                <w:rFonts w:ascii="Book Antiqua" w:hAnsi="Book Antiqua" w:cstheme="minorHAnsi"/>
              </w:rPr>
              <w:t>0.45</w:t>
            </w:r>
            <w:r w:rsidR="00354097">
              <w:rPr>
                <w:rFonts w:ascii="Book Antiqua" w:hAnsi="Book Antiqua" w:cstheme="minorHAnsi"/>
              </w:rPr>
              <w:t>)</w:t>
            </w:r>
          </w:p>
        </w:tc>
        <w:tc>
          <w:tcPr>
            <w:tcW w:w="1318" w:type="dxa"/>
            <w:shd w:val="clear" w:color="auto" w:fill="auto"/>
          </w:tcPr>
          <w:p w14:paraId="259AA889"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c>
          <w:tcPr>
            <w:tcW w:w="2700" w:type="dxa"/>
            <w:shd w:val="clear" w:color="auto" w:fill="auto"/>
          </w:tcPr>
          <w:p w14:paraId="394053F4" w14:textId="77777777" w:rsidR="000D7ABC" w:rsidRPr="00354097" w:rsidRDefault="000D7ABC" w:rsidP="0035409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354097">
              <w:rPr>
                <w:rFonts w:ascii="Book Antiqua" w:hAnsi="Book Antiqua" w:cstheme="minorHAnsi"/>
              </w:rPr>
              <w:t xml:space="preserve">0.55 </w:t>
            </w:r>
            <w:r w:rsidR="00354097">
              <w:rPr>
                <w:rFonts w:ascii="Book Antiqua" w:hAnsi="Book Antiqua" w:cstheme="minorHAnsi"/>
              </w:rPr>
              <w:t>(</w:t>
            </w:r>
            <w:r w:rsidRPr="00354097">
              <w:rPr>
                <w:rFonts w:ascii="Book Antiqua" w:hAnsi="Book Antiqua" w:cstheme="minorHAnsi"/>
              </w:rPr>
              <w:t>0.50</w:t>
            </w:r>
            <w:r w:rsidR="00354097">
              <w:rPr>
                <w:rFonts w:ascii="Book Antiqua" w:hAnsi="Book Antiqua" w:cstheme="minorHAnsi"/>
              </w:rPr>
              <w:t>-</w:t>
            </w:r>
            <w:r w:rsidRPr="00354097">
              <w:rPr>
                <w:rFonts w:ascii="Book Antiqua" w:hAnsi="Book Antiqua" w:cstheme="minorHAnsi"/>
              </w:rPr>
              <w:t>0.60</w:t>
            </w:r>
            <w:r w:rsidR="00354097">
              <w:rPr>
                <w:rFonts w:ascii="Book Antiqua" w:hAnsi="Book Antiqua" w:cstheme="minorHAnsi"/>
              </w:rPr>
              <w:t>)</w:t>
            </w:r>
          </w:p>
        </w:tc>
        <w:tc>
          <w:tcPr>
            <w:tcW w:w="1265" w:type="dxa"/>
            <w:shd w:val="clear" w:color="auto" w:fill="auto"/>
          </w:tcPr>
          <w:p w14:paraId="73E19CB7" w14:textId="77777777" w:rsidR="000D7ABC" w:rsidRPr="00354097" w:rsidRDefault="000D7ABC" w:rsidP="00DC1DF0">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Cs/>
              </w:rPr>
            </w:pPr>
            <w:r w:rsidRPr="00354097">
              <w:rPr>
                <w:rFonts w:ascii="Book Antiqua" w:hAnsi="Book Antiqua" w:cstheme="minorHAnsi"/>
                <w:bCs/>
              </w:rPr>
              <w:t>&lt;</w:t>
            </w:r>
            <w:r w:rsidR="00354097">
              <w:rPr>
                <w:rFonts w:ascii="Book Antiqua" w:hAnsi="Book Antiqua" w:cstheme="minorHAnsi"/>
                <w:bCs/>
              </w:rPr>
              <w:t xml:space="preserve"> </w:t>
            </w:r>
            <w:r w:rsidRPr="00354097">
              <w:rPr>
                <w:rFonts w:ascii="Book Antiqua" w:hAnsi="Book Antiqua" w:cstheme="minorHAnsi"/>
                <w:bCs/>
              </w:rPr>
              <w:t>0.0001</w:t>
            </w:r>
          </w:p>
        </w:tc>
      </w:tr>
    </w:tbl>
    <w:bookmarkEnd w:id="74"/>
    <w:p w14:paraId="695EA10C" w14:textId="0666B394" w:rsidR="000D7ABC" w:rsidRPr="00FE70BB" w:rsidRDefault="00FE70BB" w:rsidP="000D7ABC">
      <w:pPr>
        <w:snapToGrid w:val="0"/>
        <w:spacing w:line="360" w:lineRule="auto"/>
        <w:jc w:val="both"/>
        <w:rPr>
          <w:rFonts w:ascii="Book Antiqua" w:hAnsi="Book Antiqua"/>
          <w:vertAlign w:val="superscript"/>
        </w:rPr>
      </w:pPr>
      <w:r>
        <w:rPr>
          <w:rFonts w:ascii="Book Antiqua" w:hAnsi="Book Antiqua" w:cstheme="minorHAnsi"/>
          <w:vertAlign w:val="superscript"/>
        </w:rPr>
        <w:lastRenderedPageBreak/>
        <w:t>1</w:t>
      </w:r>
      <w:r>
        <w:rPr>
          <w:rFonts w:ascii="Book Antiqua" w:hAnsi="Book Antiqua" w:cstheme="minorHAnsi"/>
        </w:rPr>
        <w:t>Adjusted odds ratios</w:t>
      </w:r>
      <w:r w:rsidR="000D7ABC" w:rsidRPr="000D7ABC">
        <w:rPr>
          <w:rFonts w:ascii="Book Antiqua" w:hAnsi="Book Antiqua" w:cstheme="minorHAnsi"/>
        </w:rPr>
        <w:t xml:space="preserve"> for </w:t>
      </w:r>
      <w:r w:rsidR="00354097" w:rsidRPr="000D7ABC">
        <w:rPr>
          <w:rFonts w:ascii="Book Antiqua" w:eastAsia="Book Antiqua" w:hAnsi="Book Antiqua" w:cs="Book Antiqua"/>
          <w:color w:val="000000"/>
        </w:rPr>
        <w:t>esophagogastroduodenoscopy</w:t>
      </w:r>
      <w:r w:rsidR="00354097" w:rsidRPr="000D7ABC">
        <w:rPr>
          <w:rFonts w:ascii="Book Antiqua" w:hAnsi="Book Antiqua" w:cstheme="minorHAnsi"/>
        </w:rPr>
        <w:t xml:space="preserve"> </w:t>
      </w:r>
      <w:r w:rsidR="000D7ABC" w:rsidRPr="000D7ABC">
        <w:rPr>
          <w:rFonts w:ascii="Book Antiqua" w:hAnsi="Book Antiqua" w:cstheme="minorHAnsi"/>
        </w:rPr>
        <w:t>group and colonoscopy group</w:t>
      </w:r>
      <w:r>
        <w:rPr>
          <w:rFonts w:ascii="Book Antiqua" w:hAnsi="Book Antiqua" w:cstheme="minorHAnsi"/>
        </w:rPr>
        <w:t xml:space="preserve"> requiring low dose sedation </w:t>
      </w:r>
      <w:r w:rsidRPr="00FE70BB">
        <w:rPr>
          <w:rFonts w:ascii="Book Antiqua" w:hAnsi="Book Antiqua" w:cstheme="minorHAnsi"/>
          <w:i/>
        </w:rPr>
        <w:t>vs</w:t>
      </w:r>
      <w:r w:rsidR="000D7ABC" w:rsidRPr="000D7ABC">
        <w:rPr>
          <w:rFonts w:ascii="Book Antiqua" w:hAnsi="Book Antiqua" w:cstheme="minorHAnsi"/>
        </w:rPr>
        <w:t xml:space="preserve"> high dose sedation</w:t>
      </w:r>
      <w:r w:rsidR="007C6147">
        <w:rPr>
          <w:rFonts w:ascii="Book Antiqua" w:hAnsi="Book Antiqua" w:cstheme="minorHAnsi"/>
        </w:rPr>
        <w:t>;</w:t>
      </w:r>
      <w:r>
        <w:rPr>
          <w:rFonts w:ascii="Book Antiqua" w:hAnsi="Book Antiqua" w:cstheme="minorHAnsi"/>
          <w:b/>
          <w:bCs/>
        </w:rPr>
        <w:t xml:space="preserve"> </w:t>
      </w:r>
      <w:r w:rsidRPr="00FE70BB">
        <w:rPr>
          <w:rFonts w:ascii="Book Antiqua" w:hAnsi="Book Antiqua" w:cstheme="minorHAnsi"/>
          <w:vertAlign w:val="superscript"/>
        </w:rPr>
        <w:t>2</w:t>
      </w:r>
      <w:r w:rsidR="000D7ABC" w:rsidRPr="000D7ABC">
        <w:rPr>
          <w:rFonts w:ascii="Book Antiqua" w:hAnsi="Book Antiqua" w:cstheme="minorHAnsi"/>
        </w:rPr>
        <w:t xml:space="preserve">Other site: Ambulatory surgery center, hospital ward, </w:t>
      </w:r>
      <w:r w:rsidRPr="000D7ABC">
        <w:rPr>
          <w:rFonts w:ascii="Book Antiqua" w:eastAsia="Book Antiqua" w:hAnsi="Book Antiqua" w:cs="Book Antiqua"/>
          <w:color w:val="000000"/>
        </w:rPr>
        <w:t>intensive care units</w:t>
      </w:r>
      <w:r w:rsidR="000D7ABC" w:rsidRPr="000D7ABC">
        <w:rPr>
          <w:rFonts w:ascii="Book Antiqua" w:hAnsi="Book Antiqua" w:cstheme="minorHAnsi"/>
        </w:rPr>
        <w:t>, and radiology suite.</w:t>
      </w:r>
      <w:r w:rsidRPr="00FE70BB">
        <w:rPr>
          <w:rFonts w:ascii="Book Antiqua" w:eastAsia="Book Antiqua" w:hAnsi="Book Antiqua" w:cs="Book Antiqua"/>
          <w:color w:val="000000"/>
        </w:rPr>
        <w:t xml:space="preserve"> </w:t>
      </w:r>
      <w:r>
        <w:rPr>
          <w:rFonts w:ascii="Book Antiqua" w:eastAsia="Book Antiqua" w:hAnsi="Book Antiqua" w:cs="Book Antiqua"/>
          <w:color w:val="000000"/>
        </w:rPr>
        <w:t xml:space="preserve">EGD: </w:t>
      </w:r>
      <w:r w:rsidRPr="000D7ABC">
        <w:rPr>
          <w:rFonts w:ascii="Book Antiqua" w:eastAsia="Book Antiqua" w:hAnsi="Book Antiqua" w:cs="Book Antiqua"/>
          <w:color w:val="000000"/>
        </w:rPr>
        <w:t>Esophagogastroduodenoscopy</w:t>
      </w:r>
      <w:r>
        <w:rPr>
          <w:rFonts w:ascii="Book Antiqua" w:eastAsia="Book Antiqua" w:hAnsi="Book Antiqua" w:cs="Book Antiqua"/>
          <w:color w:val="000000"/>
        </w:rPr>
        <w:t>; ASA:</w:t>
      </w:r>
      <w:r w:rsidRPr="00DC1DF0">
        <w:rPr>
          <w:rFonts w:ascii="Book Antiqua" w:eastAsia="Book Antiqua" w:hAnsi="Book Antiqua" w:cs="Book Antiqua"/>
          <w:color w:val="000000"/>
        </w:rPr>
        <w:t xml:space="preserve"> </w:t>
      </w:r>
      <w:r w:rsidRPr="000D7ABC">
        <w:rPr>
          <w:rFonts w:ascii="Book Antiqua" w:eastAsia="Book Antiqua" w:hAnsi="Book Antiqua" w:cs="Book Antiqua"/>
          <w:color w:val="000000"/>
        </w:rPr>
        <w:t>American Society of Anesthesia Class</w:t>
      </w:r>
      <w:r>
        <w:rPr>
          <w:rFonts w:ascii="Book Antiqua" w:eastAsia="Book Antiqua" w:hAnsi="Book Antiqua" w:cs="Book Antiqua"/>
          <w:color w:val="000000"/>
        </w:rPr>
        <w:t>; OR:</w:t>
      </w:r>
      <w:r w:rsidR="00354097">
        <w:rPr>
          <w:rFonts w:ascii="Book Antiqua" w:eastAsia="Book Antiqua" w:hAnsi="Book Antiqua" w:cs="Book Antiqua"/>
          <w:color w:val="000000"/>
        </w:rPr>
        <w:t xml:space="preserve"> </w:t>
      </w:r>
      <w:r w:rsidRPr="000D7ABC">
        <w:rPr>
          <w:rFonts w:ascii="Book Antiqua" w:hAnsi="Book Antiqua" w:cstheme="minorHAnsi"/>
        </w:rPr>
        <w:t>Odds ratio</w:t>
      </w:r>
      <w:r w:rsidR="007C6147">
        <w:rPr>
          <w:rFonts w:ascii="Book Antiqua" w:hAnsi="Book Antiqua" w:cstheme="minorHAnsi"/>
        </w:rPr>
        <w:t xml:space="preserve">; CI: </w:t>
      </w:r>
      <w:r w:rsidR="007C6147" w:rsidRPr="00663BB7">
        <w:rPr>
          <w:rFonts w:ascii="Book Antiqua" w:hAnsi="Book Antiqua"/>
        </w:rPr>
        <w:t>Confidence interval</w:t>
      </w:r>
      <w:r w:rsidR="007C6147">
        <w:rPr>
          <w:rFonts w:ascii="Book Antiqua" w:hAnsi="Book Antiqua"/>
        </w:rPr>
        <w:t>.</w:t>
      </w:r>
    </w:p>
    <w:sectPr w:rsidR="000D7ABC" w:rsidRPr="00FE70BB" w:rsidSect="00FE70BB">
      <w:pgSz w:w="15840" w:h="12240" w:orient="landscape"/>
      <w:pgMar w:top="1800" w:right="1440" w:bottom="1800" w:left="1440" w:header="720" w:footer="720" w:gutter="0"/>
      <w:pgBorders w:offsetFrom="page">
        <w:top w:val="single" w:sz="4" w:space="24" w:color="000000" w:themeColor="text1"/>
        <w:bottom w:val="sing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26A9" w14:textId="77777777" w:rsidR="0073311A" w:rsidRDefault="0073311A" w:rsidP="000D7ABC">
      <w:r>
        <w:separator/>
      </w:r>
    </w:p>
  </w:endnote>
  <w:endnote w:type="continuationSeparator" w:id="0">
    <w:p w14:paraId="5B5C0F3A" w14:textId="77777777" w:rsidR="0073311A" w:rsidRDefault="0073311A" w:rsidP="000D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315544"/>
      <w:docPartObj>
        <w:docPartGallery w:val="Page Numbers (Bottom of Page)"/>
        <w:docPartUnique/>
      </w:docPartObj>
    </w:sdtPr>
    <w:sdtEndPr/>
    <w:sdtContent>
      <w:sdt>
        <w:sdtPr>
          <w:id w:val="-1769616900"/>
          <w:docPartObj>
            <w:docPartGallery w:val="Page Numbers (Top of Page)"/>
            <w:docPartUnique/>
          </w:docPartObj>
        </w:sdtPr>
        <w:sdtEndPr/>
        <w:sdtContent>
          <w:p w14:paraId="522B52C4" w14:textId="77777777" w:rsidR="00BC071B" w:rsidRDefault="00BC07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34</w:t>
            </w:r>
            <w:r>
              <w:rPr>
                <w:b/>
                <w:bCs/>
                <w:sz w:val="24"/>
                <w:szCs w:val="24"/>
              </w:rPr>
              <w:fldChar w:fldCharType="end"/>
            </w:r>
          </w:p>
        </w:sdtContent>
      </w:sdt>
    </w:sdtContent>
  </w:sdt>
  <w:p w14:paraId="6312FB79" w14:textId="77777777" w:rsidR="00BC071B" w:rsidRDefault="00BC0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335B" w14:textId="77777777" w:rsidR="0073311A" w:rsidRDefault="0073311A" w:rsidP="000D7ABC">
      <w:r>
        <w:separator/>
      </w:r>
    </w:p>
  </w:footnote>
  <w:footnote w:type="continuationSeparator" w:id="0">
    <w:p w14:paraId="4C10648D" w14:textId="77777777" w:rsidR="0073311A" w:rsidRDefault="0073311A" w:rsidP="000D7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4D7"/>
    <w:rsid w:val="000B6549"/>
    <w:rsid w:val="000D7ABC"/>
    <w:rsid w:val="00151BC9"/>
    <w:rsid w:val="00153597"/>
    <w:rsid w:val="001536FD"/>
    <w:rsid w:val="00242D40"/>
    <w:rsid w:val="00347DBD"/>
    <w:rsid w:val="00354097"/>
    <w:rsid w:val="004824D0"/>
    <w:rsid w:val="004A5383"/>
    <w:rsid w:val="004B6FEB"/>
    <w:rsid w:val="00514094"/>
    <w:rsid w:val="00582881"/>
    <w:rsid w:val="005A231A"/>
    <w:rsid w:val="005F588A"/>
    <w:rsid w:val="00614A90"/>
    <w:rsid w:val="00623AEC"/>
    <w:rsid w:val="0066562E"/>
    <w:rsid w:val="006A250A"/>
    <w:rsid w:val="0070499B"/>
    <w:rsid w:val="0073311A"/>
    <w:rsid w:val="007C6147"/>
    <w:rsid w:val="007F216A"/>
    <w:rsid w:val="008524FE"/>
    <w:rsid w:val="00875E22"/>
    <w:rsid w:val="0095138B"/>
    <w:rsid w:val="009B6AE8"/>
    <w:rsid w:val="009C5302"/>
    <w:rsid w:val="00A77B3E"/>
    <w:rsid w:val="00AA7677"/>
    <w:rsid w:val="00AE2FED"/>
    <w:rsid w:val="00AE7974"/>
    <w:rsid w:val="00B23F65"/>
    <w:rsid w:val="00B9173A"/>
    <w:rsid w:val="00BC071B"/>
    <w:rsid w:val="00C030A7"/>
    <w:rsid w:val="00CA2A55"/>
    <w:rsid w:val="00D011F8"/>
    <w:rsid w:val="00DC1DF0"/>
    <w:rsid w:val="00E123BB"/>
    <w:rsid w:val="00E169F1"/>
    <w:rsid w:val="00E47899"/>
    <w:rsid w:val="00E779E9"/>
    <w:rsid w:val="00F42469"/>
    <w:rsid w:val="00F817B3"/>
    <w:rsid w:val="00FC59AA"/>
    <w:rsid w:val="00FE7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E3F68"/>
  <w15:docId w15:val="{AED2F280-5665-4B7B-82A5-B63846D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1">
    <w:name w:val="List Table 4 Accent 1"/>
    <w:basedOn w:val="a1"/>
    <w:uiPriority w:val="49"/>
    <w:rsid w:val="000D7ABC"/>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3">
    <w:name w:val="header"/>
    <w:basedOn w:val="a"/>
    <w:link w:val="a4"/>
    <w:unhideWhenUsed/>
    <w:rsid w:val="000D7A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7ABC"/>
    <w:rPr>
      <w:sz w:val="18"/>
      <w:szCs w:val="18"/>
    </w:rPr>
  </w:style>
  <w:style w:type="paragraph" w:styleId="a5">
    <w:name w:val="footer"/>
    <w:basedOn w:val="a"/>
    <w:link w:val="a6"/>
    <w:uiPriority w:val="99"/>
    <w:unhideWhenUsed/>
    <w:rsid w:val="000D7ABC"/>
    <w:pPr>
      <w:tabs>
        <w:tab w:val="center" w:pos="4153"/>
        <w:tab w:val="right" w:pos="8306"/>
      </w:tabs>
      <w:snapToGrid w:val="0"/>
    </w:pPr>
    <w:rPr>
      <w:sz w:val="18"/>
      <w:szCs w:val="18"/>
    </w:rPr>
  </w:style>
  <w:style w:type="character" w:customStyle="1" w:styleId="a6">
    <w:name w:val="页脚 字符"/>
    <w:basedOn w:val="a0"/>
    <w:link w:val="a5"/>
    <w:uiPriority w:val="99"/>
    <w:rsid w:val="000D7ABC"/>
    <w:rPr>
      <w:sz w:val="18"/>
      <w:szCs w:val="18"/>
    </w:rPr>
  </w:style>
  <w:style w:type="character" w:styleId="a7">
    <w:name w:val="annotation reference"/>
    <w:basedOn w:val="a0"/>
    <w:semiHidden/>
    <w:unhideWhenUsed/>
    <w:rsid w:val="00DC1DF0"/>
    <w:rPr>
      <w:sz w:val="21"/>
      <w:szCs w:val="21"/>
    </w:rPr>
  </w:style>
  <w:style w:type="paragraph" w:styleId="a8">
    <w:name w:val="annotation text"/>
    <w:basedOn w:val="a"/>
    <w:link w:val="a9"/>
    <w:semiHidden/>
    <w:unhideWhenUsed/>
    <w:rsid w:val="00DC1DF0"/>
  </w:style>
  <w:style w:type="character" w:customStyle="1" w:styleId="a9">
    <w:name w:val="批注文字 字符"/>
    <w:basedOn w:val="a0"/>
    <w:link w:val="a8"/>
    <w:semiHidden/>
    <w:rsid w:val="00DC1DF0"/>
    <w:rPr>
      <w:sz w:val="24"/>
      <w:szCs w:val="24"/>
    </w:rPr>
  </w:style>
  <w:style w:type="paragraph" w:styleId="aa">
    <w:name w:val="annotation subject"/>
    <w:basedOn w:val="a8"/>
    <w:next w:val="a8"/>
    <w:link w:val="ab"/>
    <w:semiHidden/>
    <w:unhideWhenUsed/>
    <w:rsid w:val="00DC1DF0"/>
    <w:rPr>
      <w:b/>
      <w:bCs/>
    </w:rPr>
  </w:style>
  <w:style w:type="character" w:customStyle="1" w:styleId="ab">
    <w:name w:val="批注主题 字符"/>
    <w:basedOn w:val="a9"/>
    <w:link w:val="aa"/>
    <w:semiHidden/>
    <w:rsid w:val="00DC1DF0"/>
    <w:rPr>
      <w:b/>
      <w:bCs/>
      <w:sz w:val="24"/>
      <w:szCs w:val="24"/>
    </w:rPr>
  </w:style>
  <w:style w:type="paragraph" w:styleId="ac">
    <w:name w:val="Balloon Text"/>
    <w:basedOn w:val="a"/>
    <w:link w:val="ad"/>
    <w:semiHidden/>
    <w:unhideWhenUsed/>
    <w:rsid w:val="00DC1DF0"/>
    <w:rPr>
      <w:sz w:val="18"/>
      <w:szCs w:val="18"/>
    </w:rPr>
  </w:style>
  <w:style w:type="character" w:customStyle="1" w:styleId="ad">
    <w:name w:val="批注框文本 字符"/>
    <w:basedOn w:val="a0"/>
    <w:link w:val="ac"/>
    <w:semiHidden/>
    <w:rsid w:val="00DC1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7460</Words>
  <Characters>42527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Passi, Monica (NIH/NIDDK) [E]</dc:creator>
  <cp:lastModifiedBy>Liansheng Ma</cp:lastModifiedBy>
  <cp:revision>2</cp:revision>
  <dcterms:created xsi:type="dcterms:W3CDTF">2021-03-11T02:16:00Z</dcterms:created>
  <dcterms:modified xsi:type="dcterms:W3CDTF">2021-03-11T02:16:00Z</dcterms:modified>
</cp:coreProperties>
</file>