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0F52C" w14:textId="77777777" w:rsidR="00E93BFB" w:rsidRDefault="00507E0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7DA7E36" w14:textId="77777777" w:rsidR="00E93BFB" w:rsidRDefault="00507E0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62429</w:t>
      </w:r>
    </w:p>
    <w:p w14:paraId="7428C6AA" w14:textId="77777777" w:rsidR="00E93BFB" w:rsidRDefault="00507E0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B5A5AEC" w14:textId="77777777" w:rsidR="00E93BFB" w:rsidRDefault="00E93BFB">
      <w:pPr>
        <w:spacing w:line="360" w:lineRule="auto"/>
        <w:jc w:val="both"/>
      </w:pPr>
    </w:p>
    <w:p w14:paraId="117274FF" w14:textId="6BA90628" w:rsidR="007D1BE2" w:rsidRPr="007D1BE2" w:rsidRDefault="007D1BE2" w:rsidP="007D1BE2">
      <w:pPr>
        <w:spacing w:line="360" w:lineRule="auto"/>
        <w:jc w:val="both"/>
        <w:rPr>
          <w:rFonts w:ascii="Book Antiqua" w:eastAsia="Book Antiqua" w:hAnsi="Book Antiqua" w:cs="Book Antiqua"/>
          <w:b/>
          <w:bCs/>
          <w:color w:val="000000"/>
        </w:rPr>
      </w:pPr>
      <w:r w:rsidRPr="007D1BE2">
        <w:rPr>
          <w:rFonts w:ascii="Book Antiqua" w:eastAsia="Book Antiqua" w:hAnsi="Book Antiqua" w:cs="Book Antiqua"/>
          <w:b/>
          <w:bCs/>
          <w:color w:val="000000"/>
        </w:rPr>
        <w:t xml:space="preserve">Rapidly progressing primary pulmonary lymphoma masquerading as lung infectious disease: A case report and review of </w:t>
      </w:r>
      <w:r w:rsidR="009C52D8">
        <w:rPr>
          <w:rFonts w:ascii="Book Antiqua" w:eastAsia="Book Antiqua" w:hAnsi="Book Antiqua" w:cs="Book Antiqua"/>
          <w:b/>
          <w:bCs/>
          <w:color w:val="000000"/>
        </w:rPr>
        <w:t xml:space="preserve">the </w:t>
      </w:r>
      <w:r w:rsidRPr="007D1BE2">
        <w:rPr>
          <w:rFonts w:ascii="Book Antiqua" w:eastAsia="Book Antiqua" w:hAnsi="Book Antiqua" w:cs="Book Antiqua"/>
          <w:b/>
          <w:bCs/>
          <w:color w:val="000000"/>
        </w:rPr>
        <w:t>literature</w:t>
      </w:r>
    </w:p>
    <w:p w14:paraId="5D7DD9F3" w14:textId="77777777" w:rsidR="007D1BE2" w:rsidRDefault="007D1BE2">
      <w:pPr>
        <w:spacing w:line="360" w:lineRule="auto"/>
        <w:jc w:val="both"/>
        <w:rPr>
          <w:rFonts w:ascii="Book Antiqua" w:eastAsia="Book Antiqua" w:hAnsi="Book Antiqua" w:cs="Book Antiqua"/>
          <w:color w:val="000000"/>
        </w:rPr>
      </w:pPr>
    </w:p>
    <w:p w14:paraId="28535A04" w14:textId="565A33B0" w:rsidR="00E93BFB" w:rsidRDefault="00507E0A">
      <w:pPr>
        <w:spacing w:line="360" w:lineRule="auto"/>
        <w:jc w:val="both"/>
      </w:pPr>
      <w:r>
        <w:rPr>
          <w:rFonts w:ascii="Book Antiqua" w:eastAsia="Book Antiqua" w:hAnsi="Book Antiqua" w:cs="Book Antiqua"/>
          <w:color w:val="000000"/>
        </w:rPr>
        <w:t>Jiang</w:t>
      </w:r>
      <w:r>
        <w:rPr>
          <w:rFonts w:ascii="Book Antiqua" w:eastAsia="Book Antiqua" w:hAnsi="Book Antiqua" w:cs="Book Antiqua"/>
          <w:color w:val="000000"/>
          <w:szCs w:val="21"/>
        </w:rPr>
        <w:t xml:space="preserve"> JH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ALK-positive lymphoma presenting as lung infection</w:t>
      </w:r>
    </w:p>
    <w:p w14:paraId="20B11689" w14:textId="77777777" w:rsidR="00E93BFB" w:rsidRDefault="00E93BFB">
      <w:pPr>
        <w:spacing w:line="360" w:lineRule="auto"/>
        <w:jc w:val="both"/>
      </w:pPr>
    </w:p>
    <w:p w14:paraId="44BA3965" w14:textId="77777777" w:rsidR="00E93BFB" w:rsidRDefault="00507E0A">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-Hong Jiang, Chun-Lai Zhang, Qin-Li Wu, Yong-Hua Liu, Xiao-</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Wang, Xiao-Li Wang, Bing-Mu Fang</w:t>
      </w:r>
    </w:p>
    <w:p w14:paraId="3738B74D" w14:textId="77777777" w:rsidR="00E93BFB" w:rsidRDefault="00E93BFB">
      <w:pPr>
        <w:spacing w:line="360" w:lineRule="auto"/>
        <w:jc w:val="both"/>
      </w:pPr>
    </w:p>
    <w:p w14:paraId="15DCD61F" w14:textId="77777777" w:rsidR="00E93BFB" w:rsidRDefault="00507E0A">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-Hong Jiang, Yong-Hua Liu, Xiao-</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Wang, Xiao-Li Wang, Bing-Mu Fang, </w:t>
      </w:r>
      <w:r>
        <w:rPr>
          <w:rFonts w:ascii="Book Antiqua" w:eastAsia="Book Antiqua" w:hAnsi="Book Antiqua" w:cs="Book Antiqua"/>
          <w:color w:val="000000"/>
        </w:rPr>
        <w:t xml:space="preserve">Department of Hematology,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City People's Hospital,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Zhejiang Province, China</w:t>
      </w:r>
    </w:p>
    <w:p w14:paraId="540F323C" w14:textId="77777777" w:rsidR="00E93BFB" w:rsidRDefault="00E93BFB">
      <w:pPr>
        <w:spacing w:line="360" w:lineRule="auto"/>
        <w:jc w:val="both"/>
      </w:pPr>
    </w:p>
    <w:p w14:paraId="660712DE" w14:textId="77777777" w:rsidR="00E93BFB" w:rsidRDefault="00507E0A">
      <w:pPr>
        <w:spacing w:line="360" w:lineRule="auto"/>
        <w:jc w:val="both"/>
      </w:pPr>
      <w:r>
        <w:rPr>
          <w:rFonts w:ascii="Book Antiqua" w:eastAsia="Book Antiqua" w:hAnsi="Book Antiqua" w:cs="Book Antiqua"/>
          <w:b/>
          <w:bCs/>
          <w:color w:val="000000"/>
        </w:rPr>
        <w:t xml:space="preserve">Chun-Lai Zhang, </w:t>
      </w:r>
      <w:r>
        <w:rPr>
          <w:rFonts w:ascii="Book Antiqua" w:eastAsia="Book Antiqua" w:hAnsi="Book Antiqua" w:cs="Book Antiqua"/>
          <w:color w:val="000000"/>
        </w:rPr>
        <w:t xml:space="preserve">Department of Ultrasonography,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City People's Hospital,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Zhejiang Province, China</w:t>
      </w:r>
    </w:p>
    <w:p w14:paraId="386BBE24" w14:textId="77777777" w:rsidR="00E93BFB" w:rsidRDefault="00E93BFB">
      <w:pPr>
        <w:spacing w:line="360" w:lineRule="auto"/>
        <w:jc w:val="both"/>
      </w:pPr>
    </w:p>
    <w:p w14:paraId="186A4FB6" w14:textId="77777777" w:rsidR="00E93BFB" w:rsidRDefault="00507E0A">
      <w:pPr>
        <w:spacing w:line="360" w:lineRule="auto"/>
        <w:jc w:val="both"/>
      </w:pPr>
      <w:r>
        <w:rPr>
          <w:rFonts w:ascii="Book Antiqua" w:eastAsia="Book Antiqua" w:hAnsi="Book Antiqua" w:cs="Book Antiqua"/>
          <w:b/>
          <w:bCs/>
          <w:color w:val="000000"/>
        </w:rPr>
        <w:t xml:space="preserve">Qin-Li Wu,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City People's Hospital,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Zhejiang Province, China</w:t>
      </w:r>
    </w:p>
    <w:p w14:paraId="4180AA6C" w14:textId="77777777" w:rsidR="00E93BFB" w:rsidRDefault="00E93BFB">
      <w:pPr>
        <w:spacing w:line="360" w:lineRule="auto"/>
        <w:jc w:val="both"/>
      </w:pPr>
    </w:p>
    <w:p w14:paraId="0016B8A5" w14:textId="796DEA36" w:rsidR="00E93BFB" w:rsidRDefault="00507E0A">
      <w:pPr>
        <w:spacing w:line="360" w:lineRule="auto"/>
        <w:jc w:val="both"/>
      </w:pPr>
      <w:r>
        <w:rPr>
          <w:rFonts w:ascii="Book Antiqua" w:eastAsia="Book Antiqua" w:hAnsi="Book Antiqua" w:cs="Book Antiqua"/>
          <w:b/>
          <w:bCs/>
          <w:color w:val="000000"/>
        </w:rPr>
        <w:t xml:space="preserve">Author </w:t>
      </w:r>
      <w:bookmarkStart w:id="0" w:name="_Hlk66803115"/>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ions:</w:t>
      </w:r>
      <w:r>
        <w:rPr>
          <w:rFonts w:ascii="Book Antiqua" w:eastAsia="Book Antiqua" w:hAnsi="Book Antiqua" w:cs="Book Antiqua"/>
          <w:color w:val="000000"/>
        </w:rPr>
        <w:t xml:space="preserve"> Fang BM contributed </w:t>
      </w:r>
      <w:r w:rsidR="009C52D8">
        <w:rPr>
          <w:rFonts w:ascii="Book Antiqua" w:eastAsia="Book Antiqua" w:hAnsi="Book Antiqua" w:cs="Book Antiqua"/>
          <w:color w:val="000000"/>
        </w:rPr>
        <w:t xml:space="preserve">to </w:t>
      </w:r>
      <w:r>
        <w:rPr>
          <w:rFonts w:ascii="Book Antiqua" w:eastAsia="Book Antiqua" w:hAnsi="Book Antiqua" w:cs="Book Antiqua"/>
          <w:color w:val="000000"/>
        </w:rPr>
        <w:t xml:space="preserve">conceptualization and formal analysis; Wu QL contributed </w:t>
      </w:r>
      <w:r w:rsidR="009C52D8">
        <w:rPr>
          <w:rFonts w:ascii="Book Antiqua" w:eastAsia="Book Antiqua" w:hAnsi="Book Antiqua" w:cs="Book Antiqua"/>
          <w:color w:val="000000"/>
        </w:rPr>
        <w:t xml:space="preserve">to </w:t>
      </w:r>
      <w:r>
        <w:rPr>
          <w:rFonts w:ascii="Book Antiqua" w:eastAsia="Book Antiqua" w:hAnsi="Book Antiqua" w:cs="Book Antiqua"/>
          <w:color w:val="000000"/>
        </w:rPr>
        <w:t xml:space="preserve">data curation; Wang XQ contributed </w:t>
      </w:r>
      <w:r w:rsidR="009C52D8">
        <w:rPr>
          <w:rFonts w:ascii="Book Antiqua" w:eastAsia="Book Antiqua" w:hAnsi="Book Antiqua" w:cs="Book Antiqua"/>
          <w:color w:val="000000"/>
        </w:rPr>
        <w:t xml:space="preserve">to </w:t>
      </w:r>
      <w:r>
        <w:rPr>
          <w:rFonts w:ascii="Book Antiqua" w:eastAsia="Book Antiqua" w:hAnsi="Book Antiqua" w:cs="Book Antiqua"/>
          <w:color w:val="000000"/>
        </w:rPr>
        <w:t xml:space="preserve">funding acquisition; Jiang JH contributed </w:t>
      </w:r>
      <w:r w:rsidR="009C52D8">
        <w:rPr>
          <w:rFonts w:ascii="Book Antiqua" w:eastAsia="Book Antiqua" w:hAnsi="Book Antiqua" w:cs="Book Antiqua"/>
          <w:color w:val="000000"/>
        </w:rPr>
        <w:t xml:space="preserve">to </w:t>
      </w:r>
      <w:r>
        <w:rPr>
          <w:rFonts w:ascii="Book Antiqua" w:eastAsia="Book Antiqua" w:hAnsi="Book Antiqua" w:cs="Book Antiqua"/>
          <w:color w:val="000000"/>
        </w:rPr>
        <w:t>investigation, methodology</w:t>
      </w:r>
      <w:r w:rsidR="009C52D8">
        <w:rPr>
          <w:rFonts w:ascii="Book Antiqua" w:eastAsia="Book Antiqua" w:hAnsi="Book Antiqua" w:cs="Book Antiqua"/>
          <w:color w:val="000000"/>
        </w:rPr>
        <w:t>,</w:t>
      </w:r>
      <w:r>
        <w:rPr>
          <w:rFonts w:ascii="Book Antiqua" w:eastAsia="Book Antiqua" w:hAnsi="Book Antiqua" w:cs="Book Antiqua"/>
          <w:color w:val="000000"/>
        </w:rPr>
        <w:t xml:space="preserve"> and project administration; Zhang CL contributed </w:t>
      </w:r>
      <w:r w:rsidR="009C52D8">
        <w:rPr>
          <w:rFonts w:ascii="Book Antiqua" w:eastAsia="Book Antiqua" w:hAnsi="Book Antiqua" w:cs="Book Antiqua"/>
          <w:color w:val="000000"/>
        </w:rPr>
        <w:t xml:space="preserve">to providing </w:t>
      </w:r>
      <w:r>
        <w:rPr>
          <w:rFonts w:ascii="Book Antiqua" w:eastAsia="Book Antiqua" w:hAnsi="Book Antiqua" w:cs="Book Antiqua"/>
          <w:color w:val="000000"/>
        </w:rPr>
        <w:t xml:space="preserve">resources; Liu YH </w:t>
      </w:r>
      <w:r w:rsidR="009C52D8">
        <w:rPr>
          <w:rFonts w:ascii="Book Antiqua" w:eastAsia="Book Antiqua" w:hAnsi="Book Antiqua" w:cs="Book Antiqua"/>
          <w:color w:val="000000"/>
        </w:rPr>
        <w:t xml:space="preserve">provided </w:t>
      </w:r>
      <w:r>
        <w:rPr>
          <w:rFonts w:ascii="Book Antiqua" w:eastAsia="Book Antiqua" w:hAnsi="Book Antiqua" w:cs="Book Antiqua"/>
          <w:color w:val="000000"/>
        </w:rPr>
        <w:t>software</w:t>
      </w:r>
      <w:r w:rsidR="009C52D8" w:rsidRPr="009C52D8">
        <w:rPr>
          <w:rFonts w:ascii="Book Antiqua" w:eastAsia="Book Antiqua" w:hAnsi="Book Antiqua" w:cs="Book Antiqua"/>
          <w:color w:val="000000"/>
        </w:rPr>
        <w:t xml:space="preserve"> </w:t>
      </w:r>
      <w:r w:rsidR="0084497D">
        <w:rPr>
          <w:rFonts w:ascii="Book Antiqua" w:eastAsia="Book Antiqua" w:hAnsi="Book Antiqua" w:cs="Book Antiqua"/>
          <w:color w:val="000000"/>
        </w:rPr>
        <w:t xml:space="preserve">and </w:t>
      </w:r>
      <w:r w:rsidR="009C52D8">
        <w:rPr>
          <w:rFonts w:ascii="Book Antiqua" w:eastAsia="Book Antiqua" w:hAnsi="Book Antiqua" w:cs="Book Antiqua"/>
          <w:color w:val="000000"/>
        </w:rPr>
        <w:t xml:space="preserve">contributed to </w:t>
      </w:r>
      <w:r>
        <w:rPr>
          <w:rFonts w:ascii="Book Antiqua" w:eastAsia="Book Antiqua" w:hAnsi="Book Antiqua" w:cs="Book Antiqua"/>
          <w:color w:val="000000"/>
        </w:rPr>
        <w:t>supervision</w:t>
      </w:r>
      <w:r w:rsidR="009C52D8">
        <w:rPr>
          <w:rFonts w:ascii="Book Antiqua" w:eastAsia="Book Antiqua" w:hAnsi="Book Antiqua" w:cs="Book Antiqua"/>
          <w:color w:val="000000"/>
        </w:rPr>
        <w:t xml:space="preserve"> </w:t>
      </w:r>
      <w:r>
        <w:rPr>
          <w:rFonts w:ascii="Book Antiqua" w:eastAsia="Book Antiqua" w:hAnsi="Book Antiqua" w:cs="Book Antiqua"/>
          <w:color w:val="000000"/>
        </w:rPr>
        <w:t xml:space="preserve">and validation; Wang XL contributed </w:t>
      </w:r>
      <w:r w:rsidR="009C52D8">
        <w:rPr>
          <w:rFonts w:ascii="Book Antiqua" w:eastAsia="Book Antiqua" w:hAnsi="Book Antiqua" w:cs="Book Antiqua"/>
          <w:color w:val="000000"/>
        </w:rPr>
        <w:t xml:space="preserve">to data </w:t>
      </w:r>
      <w:r>
        <w:rPr>
          <w:rFonts w:ascii="Book Antiqua" w:eastAsia="Book Antiqua" w:hAnsi="Book Antiqua" w:cs="Book Antiqua"/>
          <w:color w:val="000000"/>
        </w:rPr>
        <w:t xml:space="preserve">visualization; Jiang JH wrote </w:t>
      </w:r>
      <w:r w:rsidR="009C52D8">
        <w:rPr>
          <w:rFonts w:ascii="Book Antiqua" w:eastAsia="Book Antiqua" w:hAnsi="Book Antiqua" w:cs="Book Antiqua"/>
          <w:color w:val="000000"/>
        </w:rPr>
        <w:t xml:space="preserve">the </w:t>
      </w:r>
      <w:r>
        <w:rPr>
          <w:rFonts w:ascii="Book Antiqua" w:eastAsia="Book Antiqua" w:hAnsi="Book Antiqua" w:cs="Book Antiqua"/>
          <w:color w:val="000000"/>
        </w:rPr>
        <w:t>original draft;</w:t>
      </w:r>
      <w:r w:rsidR="00BE05FB">
        <w:rPr>
          <w:rFonts w:ascii="Book Antiqua" w:eastAsia="Book Antiqua" w:hAnsi="Book Antiqua" w:cs="Book Antiqua"/>
          <w:color w:val="000000"/>
        </w:rPr>
        <w:t xml:space="preserve"> </w:t>
      </w:r>
      <w:r>
        <w:rPr>
          <w:rFonts w:ascii="Book Antiqua" w:eastAsia="Book Antiqua" w:hAnsi="Book Antiqua" w:cs="Book Antiqua"/>
          <w:color w:val="000000"/>
        </w:rPr>
        <w:t>Fang BM reviewed and edited the manuscript.</w:t>
      </w:r>
    </w:p>
    <w:p w14:paraId="02B64964" w14:textId="77777777" w:rsidR="00E93BFB" w:rsidRDefault="00E93BFB">
      <w:pPr>
        <w:spacing w:line="360" w:lineRule="auto"/>
        <w:jc w:val="both"/>
      </w:pPr>
    </w:p>
    <w:p w14:paraId="262A44B1" w14:textId="77777777" w:rsidR="00E93BFB" w:rsidRDefault="00507E0A">
      <w:pPr>
        <w:spacing w:line="360" w:lineRule="auto"/>
        <w:jc w:val="both"/>
      </w:pPr>
      <w:proofErr w:type="gramStart"/>
      <w:r>
        <w:rPr>
          <w:rFonts w:ascii="Book Antiqua" w:eastAsia="Book Antiqua" w:hAnsi="Book Antiqua" w:cs="Book Antiqua"/>
          <w:b/>
          <w:bCs/>
          <w:color w:val="000000"/>
        </w:rPr>
        <w:lastRenderedPageBreak/>
        <w:t xml:space="preserve">Supported by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Science &amp; Technology Bureau, No.</w:t>
      </w:r>
      <w:r>
        <w:rPr>
          <w:rFonts w:ascii="Book Antiqua" w:eastAsia="Book Antiqua" w:hAnsi="Book Antiqua" w:cs="Book Antiqua"/>
          <w:color w:val="000000"/>
          <w:szCs w:val="21"/>
        </w:rPr>
        <w:t xml:space="preserve"> </w:t>
      </w:r>
      <w:r>
        <w:rPr>
          <w:rFonts w:ascii="Book Antiqua" w:eastAsia="Book Antiqua" w:hAnsi="Book Antiqua" w:cs="Book Antiqua"/>
          <w:color w:val="000000"/>
        </w:rPr>
        <w:t>2018yjzx005.</w:t>
      </w:r>
      <w:proofErr w:type="gramEnd"/>
    </w:p>
    <w:p w14:paraId="3E9A06BF" w14:textId="77777777" w:rsidR="00E93BFB" w:rsidRDefault="00E93BFB">
      <w:pPr>
        <w:spacing w:line="360" w:lineRule="auto"/>
        <w:jc w:val="both"/>
      </w:pPr>
    </w:p>
    <w:p w14:paraId="3601A9D9" w14:textId="77777777" w:rsidR="00E93BFB" w:rsidRDefault="00507E0A">
      <w:pPr>
        <w:spacing w:line="360" w:lineRule="auto"/>
        <w:jc w:val="both"/>
      </w:pPr>
      <w:r>
        <w:rPr>
          <w:rFonts w:ascii="Book Antiqua" w:eastAsia="Book Antiqua" w:hAnsi="Book Antiqua" w:cs="Book Antiqua"/>
          <w:b/>
          <w:bCs/>
          <w:color w:val="000000"/>
        </w:rPr>
        <w:t xml:space="preserve">Corresponding author: Bing-Mu Fang, MD, Chief Doctor, </w:t>
      </w:r>
      <w:r>
        <w:rPr>
          <w:rFonts w:ascii="Book Antiqua" w:eastAsia="Book Antiqua" w:hAnsi="Book Antiqua" w:cs="Book Antiqua"/>
          <w:color w:val="000000"/>
        </w:rPr>
        <w:t xml:space="preserve">Department of Hematology,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City People's Hospital, No. 15 </w:t>
      </w:r>
      <w:proofErr w:type="spellStart"/>
      <w:r>
        <w:rPr>
          <w:rFonts w:ascii="Book Antiqua" w:eastAsia="Book Antiqua" w:hAnsi="Book Antiqua" w:cs="Book Antiqua"/>
          <w:color w:val="000000"/>
        </w:rPr>
        <w:t>Dazhong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Zhejiang Province, China. lishuishi1069@163.com</w:t>
      </w:r>
    </w:p>
    <w:p w14:paraId="78DDC936" w14:textId="77777777" w:rsidR="00E93BFB" w:rsidRDefault="00E93BFB">
      <w:pPr>
        <w:spacing w:line="360" w:lineRule="auto"/>
        <w:jc w:val="both"/>
      </w:pPr>
    </w:p>
    <w:p w14:paraId="6F7D2595" w14:textId="77777777" w:rsidR="00E93BFB" w:rsidRDefault="00507E0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2F17C6D5" w14:textId="77777777" w:rsidR="00E93BFB" w:rsidRDefault="00507E0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14:paraId="3E339D0A" w14:textId="3D24BCEE" w:rsidR="00E93BFB" w:rsidRDefault="00507E0A">
      <w:pPr>
        <w:spacing w:line="360" w:lineRule="auto"/>
        <w:jc w:val="both"/>
      </w:pPr>
      <w:r>
        <w:rPr>
          <w:rFonts w:ascii="Book Antiqua" w:eastAsia="Book Antiqua" w:hAnsi="Book Antiqua" w:cs="Book Antiqua"/>
          <w:b/>
          <w:bCs/>
          <w:color w:val="000000"/>
        </w:rPr>
        <w:t xml:space="preserve">Accepted: </w:t>
      </w:r>
      <w:r w:rsidR="0032559C" w:rsidRPr="0032559C">
        <w:rPr>
          <w:rFonts w:ascii="Book Antiqua" w:eastAsia="Book Antiqua" w:hAnsi="Book Antiqua" w:cs="Book Antiqua"/>
          <w:color w:val="000000"/>
        </w:rPr>
        <w:t>March 24, 2021</w:t>
      </w:r>
    </w:p>
    <w:p w14:paraId="5D1C634B" w14:textId="4A6F31D4" w:rsidR="00E93BFB" w:rsidRDefault="00507E0A">
      <w:pPr>
        <w:spacing w:line="360" w:lineRule="auto"/>
        <w:jc w:val="both"/>
      </w:pPr>
      <w:r>
        <w:rPr>
          <w:rFonts w:ascii="Book Antiqua" w:eastAsia="Book Antiqua" w:hAnsi="Book Antiqua" w:cs="Book Antiqua"/>
          <w:b/>
          <w:bCs/>
          <w:color w:val="000000"/>
        </w:rPr>
        <w:t xml:space="preserve">Published online: </w:t>
      </w:r>
      <w:r w:rsidR="000C7898" w:rsidRPr="000C7898">
        <w:rPr>
          <w:rFonts w:ascii="Book Antiqua" w:eastAsia="Book Antiqua" w:hAnsi="Book Antiqua" w:cs="Book Antiqua"/>
          <w:color w:val="000000"/>
        </w:rPr>
        <w:t>June 6, 2021</w:t>
      </w:r>
    </w:p>
    <w:p w14:paraId="251A2C35" w14:textId="77777777" w:rsidR="00E93BFB" w:rsidRDefault="00E93BFB">
      <w:pPr>
        <w:spacing w:line="360" w:lineRule="auto"/>
        <w:jc w:val="both"/>
        <w:sectPr w:rsidR="00E93BFB">
          <w:footerReference w:type="default" r:id="rId9"/>
          <w:pgSz w:w="12240" w:h="15840"/>
          <w:pgMar w:top="1440" w:right="1440" w:bottom="1440" w:left="1440" w:header="720" w:footer="720" w:gutter="0"/>
          <w:cols w:space="720"/>
          <w:docGrid w:linePitch="360"/>
        </w:sectPr>
      </w:pPr>
    </w:p>
    <w:p w14:paraId="781EBFAC" w14:textId="77777777" w:rsidR="00E93BFB" w:rsidRDefault="00507E0A">
      <w:pPr>
        <w:spacing w:line="360" w:lineRule="auto"/>
        <w:jc w:val="both"/>
      </w:pPr>
      <w:r>
        <w:rPr>
          <w:rFonts w:ascii="Book Antiqua" w:eastAsia="Book Antiqua" w:hAnsi="Book Antiqua" w:cs="Book Antiqua"/>
          <w:b/>
          <w:color w:val="000000"/>
        </w:rPr>
        <w:lastRenderedPageBreak/>
        <w:t>Abstract</w:t>
      </w:r>
    </w:p>
    <w:p w14:paraId="4EAC2231" w14:textId="77777777" w:rsidR="00E93BFB" w:rsidRDefault="00507E0A">
      <w:pPr>
        <w:spacing w:line="360" w:lineRule="auto"/>
        <w:jc w:val="both"/>
      </w:pPr>
      <w:r>
        <w:rPr>
          <w:rFonts w:ascii="Book Antiqua" w:eastAsia="Book Antiqua" w:hAnsi="Book Antiqua" w:cs="Book Antiqua"/>
          <w:color w:val="000000"/>
        </w:rPr>
        <w:t>BACKGROUND</w:t>
      </w:r>
    </w:p>
    <w:p w14:paraId="3CA8A39E" w14:textId="08BF0F42" w:rsidR="00E93BFB" w:rsidRDefault="00507E0A">
      <w:pPr>
        <w:spacing w:line="360" w:lineRule="auto"/>
        <w:jc w:val="both"/>
      </w:pPr>
      <w:r>
        <w:rPr>
          <w:rFonts w:ascii="Book Antiqua" w:eastAsia="Book Antiqua" w:hAnsi="Book Antiqua" w:cs="Book Antiqua"/>
          <w:color w:val="000000"/>
        </w:rPr>
        <w:t>Primary anaplastic large cell lymphoma of the lung represents a diagnostic challenge due to diverse manifestations and non-specific radiological findings, particularly in cases that lack extra-pulmonary manifestations and lung biopsy.</w:t>
      </w:r>
    </w:p>
    <w:p w14:paraId="2C99BADE" w14:textId="77777777" w:rsidR="00E93BFB" w:rsidRDefault="00E93BFB">
      <w:pPr>
        <w:spacing w:line="360" w:lineRule="auto"/>
        <w:jc w:val="both"/>
      </w:pPr>
    </w:p>
    <w:p w14:paraId="20A2A1A7" w14:textId="77777777" w:rsidR="00E93BFB" w:rsidRDefault="00507E0A">
      <w:pPr>
        <w:spacing w:line="360" w:lineRule="auto"/>
        <w:jc w:val="both"/>
      </w:pPr>
      <w:r>
        <w:rPr>
          <w:rFonts w:ascii="Book Antiqua" w:eastAsia="Book Antiqua" w:hAnsi="Book Antiqua" w:cs="Book Antiqua"/>
          <w:color w:val="000000"/>
        </w:rPr>
        <w:t>CASE SUMMARY</w:t>
      </w:r>
    </w:p>
    <w:p w14:paraId="1A2056B1" w14:textId="6ADB49EA" w:rsidR="00E93BFB" w:rsidRDefault="00507E0A">
      <w:pPr>
        <w:spacing w:line="360" w:lineRule="auto"/>
        <w:jc w:val="both"/>
      </w:pPr>
      <w:r>
        <w:rPr>
          <w:rFonts w:ascii="Book Antiqua" w:eastAsia="Book Antiqua" w:hAnsi="Book Antiqua" w:cs="Book Antiqua"/>
          <w:color w:val="000000"/>
        </w:rPr>
        <w:t>A 40-year-old woman presented with a 6-d history of fever, dry coughing</w:t>
      </w:r>
      <w:r w:rsidR="009C52D8">
        <w:rPr>
          <w:rFonts w:ascii="Book Antiqua" w:eastAsia="Book Antiqua" w:hAnsi="Book Antiqua" w:cs="Book Antiqua"/>
          <w:color w:val="000000"/>
        </w:rPr>
        <w:t>,</w:t>
      </w:r>
      <w:r>
        <w:rPr>
          <w:rFonts w:ascii="Book Antiqua" w:eastAsia="Book Antiqua" w:hAnsi="Book Antiqua" w:cs="Book Antiqua"/>
          <w:color w:val="000000"/>
        </w:rPr>
        <w:t xml:space="preserve"> and dyspnea. </w:t>
      </w:r>
      <w:r w:rsidR="009C52D8">
        <w:rPr>
          <w:rFonts w:ascii="Book Antiqua" w:eastAsia="Book Antiqua" w:hAnsi="Book Antiqua" w:cs="Book Antiqua"/>
          <w:color w:val="000000"/>
        </w:rPr>
        <w:t xml:space="preserve">Her white </w:t>
      </w:r>
      <w:r>
        <w:rPr>
          <w:rFonts w:ascii="Book Antiqua" w:eastAsia="Book Antiqua" w:hAnsi="Book Antiqua" w:cs="Book Antiqua"/>
          <w:color w:val="000000"/>
        </w:rPr>
        <w:t>blood cell count was 20100/mm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with 90% neutrophils. PaO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was 60 mmHg and SaO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was 90% when breathing ambient air. Chest </w:t>
      </w:r>
      <w:bookmarkStart w:id="1" w:name="_Hlk54004097"/>
      <w:r>
        <w:rPr>
          <w:rFonts w:ascii="Book Antiqua" w:eastAsia="Book Antiqua" w:hAnsi="Book Antiqua" w:cs="Book Antiqua"/>
          <w:color w:val="000000"/>
        </w:rPr>
        <w:t>computed tomography</w:t>
      </w:r>
      <w:bookmarkEnd w:id="1"/>
      <w:r>
        <w:rPr>
          <w:rFonts w:ascii="Book Antiqua" w:eastAsia="Book Antiqua" w:hAnsi="Book Antiqua" w:cs="Book Antiqua"/>
          <w:color w:val="000000"/>
        </w:rPr>
        <w:t xml:space="preserve"> (CT) identified a solid nodule, 15 mm in diameter, with a poorly defined boundary in the upper right lung, and several smaller solid nodules throughout both lungs.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Pulmonary artery CT and subsequent bedside X-ray showed diffuse patchy shadows throughout both lungs. Repeated cultures of blood samples and alveolar lavage failed to identify any pathogen. Due to the mismatch between clinical and imaging features, we conducted a bone marrow biopsy, and the results showed proliferation along all </w:t>
      </w:r>
      <w:r w:rsidR="009C52D8">
        <w:rPr>
          <w:rFonts w:ascii="Book Antiqua" w:eastAsia="Book Antiqua" w:hAnsi="Book Antiqua" w:cs="Book Antiqua"/>
          <w:color w:val="000000"/>
        </w:rPr>
        <w:t xml:space="preserve">three </w:t>
      </w:r>
      <w:r>
        <w:rPr>
          <w:rFonts w:ascii="Book Antiqua" w:eastAsia="Book Antiqua" w:hAnsi="Book Antiqua" w:cs="Book Antiqua"/>
          <w:color w:val="000000"/>
        </w:rPr>
        <w:t>lineages but no atypical or malignant cells. The patient received empirical antibacterial, antiviral</w:t>
      </w:r>
      <w:r w:rsidR="009C52D8">
        <w:rPr>
          <w:rFonts w:ascii="Book Antiqua" w:eastAsia="Book Antiqua" w:hAnsi="Book Antiqua" w:cs="Book Antiqua"/>
          <w:color w:val="000000"/>
        </w:rPr>
        <w:t>,</w:t>
      </w:r>
      <w:r>
        <w:rPr>
          <w:rFonts w:ascii="Book Antiqua" w:eastAsia="Book Antiqua" w:hAnsi="Book Antiqua" w:cs="Book Antiqua"/>
          <w:color w:val="000000"/>
        </w:rPr>
        <w:t xml:space="preserve"> and antifungal treatment</w:t>
      </w:r>
      <w:r w:rsidR="009C52D8">
        <w:rPr>
          <w:rFonts w:ascii="Book Antiqua" w:eastAsia="Book Antiqua" w:hAnsi="Book Antiqua" w:cs="Book Antiqua"/>
          <w:color w:val="000000"/>
        </w:rPr>
        <w:t>s</w:t>
      </w:r>
      <w:r>
        <w:rPr>
          <w:rFonts w:ascii="Book Antiqua" w:eastAsia="Book Antiqua" w:hAnsi="Book Antiqua" w:cs="Book Antiqua"/>
          <w:color w:val="000000"/>
        </w:rPr>
        <w:t>, as well as corticosteroids.</w:t>
      </w:r>
      <w:r>
        <w:rPr>
          <w:rFonts w:ascii="Book Antiqua" w:eastAsia="Book Antiqua" w:hAnsi="Book Antiqua" w:cs="Book Antiqua"/>
          <w:b/>
          <w:bCs/>
          <w:color w:val="000000"/>
        </w:rPr>
        <w:t xml:space="preserve"> </w:t>
      </w:r>
      <w:r>
        <w:rPr>
          <w:rFonts w:ascii="Book Antiqua" w:eastAsia="Book Antiqua" w:hAnsi="Book Antiqua" w:cs="Book Antiqua"/>
          <w:color w:val="000000"/>
        </w:rPr>
        <w:t>The patient</w:t>
      </w:r>
      <w:r w:rsidR="009C52D8">
        <w:rPr>
          <w:rFonts w:ascii="Book Antiqua" w:eastAsia="Book Antiqua" w:hAnsi="Book Antiqua" w:cs="Book Antiqua"/>
          <w:color w:val="000000"/>
        </w:rPr>
        <w:t>’s condition</w:t>
      </w:r>
      <w:r>
        <w:rPr>
          <w:rFonts w:ascii="Book Antiqua" w:eastAsia="Book Antiqua" w:hAnsi="Book Antiqua" w:cs="Book Antiqua"/>
          <w:color w:val="000000"/>
        </w:rPr>
        <w:t xml:space="preserve"> deteriorated rapidly despite treatment. The patient died 6 d after hospitalization due to respiratory failure. Post-mortem lung biopsy failed to show inflammation but identified widespread infiltration of alveolar septum by anaplastic lymphoma kinase (ALK)-positive anaplastic cells.</w:t>
      </w:r>
    </w:p>
    <w:p w14:paraId="65AA81AA" w14:textId="77777777" w:rsidR="00E93BFB" w:rsidRDefault="00E93BFB">
      <w:pPr>
        <w:spacing w:line="360" w:lineRule="auto"/>
        <w:jc w:val="both"/>
      </w:pPr>
    </w:p>
    <w:p w14:paraId="593D4DE5" w14:textId="77777777" w:rsidR="00E93BFB" w:rsidRDefault="00507E0A">
      <w:pPr>
        <w:spacing w:line="360" w:lineRule="auto"/>
        <w:jc w:val="both"/>
      </w:pPr>
      <w:r>
        <w:rPr>
          <w:rFonts w:ascii="Book Antiqua" w:eastAsia="Book Antiqua" w:hAnsi="Book Antiqua" w:cs="Book Antiqua"/>
          <w:color w:val="000000"/>
        </w:rPr>
        <w:t>CONCLUSION</w:t>
      </w:r>
    </w:p>
    <w:p w14:paraId="1FE21CB1" w14:textId="541987A3" w:rsidR="00E93BFB" w:rsidRDefault="00507E0A">
      <w:pPr>
        <w:spacing w:line="360" w:lineRule="auto"/>
        <w:jc w:val="both"/>
      </w:pPr>
      <w:r>
        <w:rPr>
          <w:rFonts w:ascii="Book Antiqua" w:eastAsia="Book Antiqua" w:hAnsi="Book Antiqua" w:cs="Book Antiqua"/>
          <w:color w:val="000000"/>
          <w:szCs w:val="21"/>
        </w:rPr>
        <w:t xml:space="preserve">ALK-positive </w:t>
      </w:r>
      <w:r>
        <w:rPr>
          <w:rFonts w:ascii="Book Antiqua" w:eastAsia="Book Antiqua" w:hAnsi="Book Antiqua" w:cs="Book Antiqua"/>
          <w:color w:val="000000"/>
        </w:rPr>
        <w:t>anaplastic large cell lymphoma</w:t>
      </w:r>
      <w:r>
        <w:rPr>
          <w:rFonts w:ascii="Book Antiqua" w:eastAsia="Book Antiqua" w:hAnsi="Book Antiqua" w:cs="Book Antiqua"/>
          <w:color w:val="000000"/>
          <w:szCs w:val="21"/>
        </w:rPr>
        <w:t xml:space="preserve"> could present as </w:t>
      </w:r>
      <w:r w:rsidR="009C52D8">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primary pulmonary disease without extra-pulmonary manifestations.</w:t>
      </w:r>
    </w:p>
    <w:p w14:paraId="40736541" w14:textId="77777777" w:rsidR="00E93BFB" w:rsidRDefault="00E93BFB">
      <w:pPr>
        <w:spacing w:line="360" w:lineRule="auto"/>
        <w:jc w:val="both"/>
      </w:pPr>
    </w:p>
    <w:p w14:paraId="260035DF" w14:textId="77777777" w:rsidR="00E93BFB" w:rsidRDefault="00507E0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Primary anaplastic large cell lymphoma; Lungs; Anaplastic lymphoma kinase; Lung infection; Differential diagnosis; Case report</w:t>
      </w:r>
    </w:p>
    <w:p w14:paraId="5898A5EB" w14:textId="77777777" w:rsidR="00E7451F" w:rsidRDefault="00E7451F" w:rsidP="00E7451F">
      <w:pPr>
        <w:spacing w:line="360" w:lineRule="auto"/>
        <w:rPr>
          <w:rFonts w:ascii="Book Antiqua" w:hAnsi="Book Antiqua" w:cs="Book Antiqua"/>
          <w:b/>
          <w:color w:val="000000"/>
        </w:rPr>
      </w:pPr>
    </w:p>
    <w:p w14:paraId="73220C3F" w14:textId="77777777" w:rsidR="00E7451F" w:rsidRDefault="00E7451F" w:rsidP="00E7451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11F7BE2" w14:textId="77777777" w:rsidR="00E93BFB" w:rsidRDefault="00E93BFB">
      <w:pPr>
        <w:spacing w:line="360" w:lineRule="auto"/>
        <w:jc w:val="both"/>
      </w:pPr>
    </w:p>
    <w:p w14:paraId="5FE07F11" w14:textId="575F386B" w:rsidR="00E93BFB" w:rsidRDefault="00507E0A">
      <w:pPr>
        <w:spacing w:line="360" w:lineRule="auto"/>
        <w:jc w:val="both"/>
      </w:pPr>
      <w:r>
        <w:rPr>
          <w:rFonts w:ascii="Book Antiqua" w:eastAsia="Book Antiqua" w:hAnsi="Book Antiqua" w:cs="Book Antiqua"/>
          <w:color w:val="000000"/>
        </w:rPr>
        <w:t xml:space="preserve">Jiang JH, Zhang CL, Wu QL, Liu YH, Wang XQ, Wang XL, Fang BM. </w:t>
      </w:r>
      <w:r w:rsidR="007D1BE2" w:rsidRPr="007D1BE2">
        <w:rPr>
          <w:rFonts w:ascii="Book Antiqua" w:eastAsia="Book Antiqua" w:hAnsi="Book Antiqua" w:cs="Book Antiqua"/>
          <w:color w:val="000000"/>
        </w:rPr>
        <w:t xml:space="preserve">Rapidly progressing primary pulmonary lymphoma masquerading as lung infectious disease: A case report and review of </w:t>
      </w:r>
      <w:r w:rsidR="009C52D8">
        <w:rPr>
          <w:rFonts w:ascii="Book Antiqua" w:eastAsia="Book Antiqua" w:hAnsi="Book Antiqua" w:cs="Book Antiqua"/>
          <w:color w:val="000000"/>
        </w:rPr>
        <w:t xml:space="preserve">the </w:t>
      </w:r>
      <w:r w:rsidR="007D1BE2" w:rsidRPr="007D1BE2">
        <w:rPr>
          <w:rFonts w:ascii="Book Antiqua" w:eastAsia="Book Antiqua" w:hAnsi="Book Antiqua" w:cs="Book Antiqua"/>
          <w:color w:val="000000"/>
        </w:rPr>
        <w:t>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w:t>
      </w:r>
      <w:r w:rsidR="005D2BED" w:rsidRPr="005D2BED">
        <w:rPr>
          <w:rFonts w:ascii="Book Antiqua" w:eastAsia="Book Antiqua" w:hAnsi="Book Antiqua" w:cs="Book Antiqua"/>
          <w:color w:val="000000"/>
        </w:rPr>
        <w:t xml:space="preserve">2021; 9(16): </w:t>
      </w:r>
      <w:r w:rsidR="00165583">
        <w:rPr>
          <w:rFonts w:ascii="Book Antiqua" w:hAnsi="Book Antiqua" w:cs="Book Antiqua" w:hint="eastAsia"/>
          <w:color w:val="000000"/>
          <w:lang w:eastAsia="zh-CN"/>
        </w:rPr>
        <w:t>4016-</w:t>
      </w:r>
      <w:proofErr w:type="gramStart"/>
      <w:r w:rsidR="00165583">
        <w:rPr>
          <w:rFonts w:ascii="Book Antiqua" w:hAnsi="Book Antiqua" w:cs="Book Antiqua" w:hint="eastAsia"/>
          <w:color w:val="000000"/>
          <w:lang w:eastAsia="zh-CN"/>
        </w:rPr>
        <w:t>4023</w:t>
      </w:r>
      <w:r w:rsidR="005D2BED" w:rsidRPr="005D2BED">
        <w:rPr>
          <w:rFonts w:ascii="Book Antiqua" w:eastAsia="Book Antiqua" w:hAnsi="Book Antiqua" w:cs="Book Antiqua"/>
          <w:color w:val="000000"/>
        </w:rPr>
        <w:t xml:space="preserve">  URL</w:t>
      </w:r>
      <w:proofErr w:type="gramEnd"/>
      <w:r w:rsidR="005D2BED" w:rsidRPr="005D2BED">
        <w:rPr>
          <w:rFonts w:ascii="Book Antiqua" w:eastAsia="Book Antiqua" w:hAnsi="Book Antiqua" w:cs="Book Antiqua"/>
          <w:color w:val="000000"/>
        </w:rPr>
        <w:t>: https://www.wjgnet.com/2307-8960/full/v9/i16/</w:t>
      </w:r>
      <w:r w:rsidR="00165583">
        <w:rPr>
          <w:rFonts w:ascii="Book Antiqua" w:hAnsi="Book Antiqua" w:cs="Book Antiqua" w:hint="eastAsia"/>
          <w:color w:val="000000"/>
          <w:lang w:eastAsia="zh-CN"/>
        </w:rPr>
        <w:t>4016</w:t>
      </w:r>
      <w:r w:rsidR="005D2BED" w:rsidRPr="005D2BED">
        <w:rPr>
          <w:rFonts w:ascii="Book Antiqua" w:eastAsia="Book Antiqua" w:hAnsi="Book Antiqua" w:cs="Book Antiqua"/>
          <w:color w:val="000000"/>
        </w:rPr>
        <w:t>.htm  DOI: https://dx.doi.org/10.12998/wjcc.v9.i16.</w:t>
      </w:r>
      <w:r w:rsidR="00165583">
        <w:rPr>
          <w:rFonts w:ascii="Book Antiqua" w:hAnsi="Book Antiqua" w:cs="Book Antiqua" w:hint="eastAsia"/>
          <w:color w:val="000000"/>
          <w:lang w:eastAsia="zh-CN"/>
        </w:rPr>
        <w:t>4016</w:t>
      </w:r>
    </w:p>
    <w:p w14:paraId="427793A8" w14:textId="77777777" w:rsidR="00E93BFB" w:rsidRDefault="00E93BFB">
      <w:pPr>
        <w:spacing w:line="360" w:lineRule="auto"/>
        <w:jc w:val="both"/>
      </w:pPr>
    </w:p>
    <w:p w14:paraId="00685DC4" w14:textId="79AF73E4" w:rsidR="00E93BFB" w:rsidRDefault="00507E0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Primary anaplastic large cell lymphoma of the lung represents a diagnostic challenge due to diverse manifestations and non-specific radiological findings. We report a case of rapidly progressing anaplastic lymphoma kinase (ALK)-positive primary pulmonary anaplastic large cell lymphoma (ALCL) with </w:t>
      </w:r>
      <w:r>
        <w:rPr>
          <w:rFonts w:ascii="Book Antiqua" w:eastAsia="Book Antiqua" w:hAnsi="Book Antiqua" w:cs="Book Antiqua"/>
          <w:color w:val="000000"/>
          <w:shd w:val="clear" w:color="auto" w:fill="FFFFFF"/>
        </w:rPr>
        <w:t xml:space="preserve">bilateral multiple pulmonary consolidations, presenting initially </w:t>
      </w:r>
      <w:r>
        <w:rPr>
          <w:rFonts w:ascii="Book Antiqua" w:eastAsia="Book Antiqua" w:hAnsi="Book Antiqua" w:cs="Book Antiqua"/>
          <w:color w:val="000000"/>
        </w:rPr>
        <w:t xml:space="preserve">as </w:t>
      </w:r>
      <w:r>
        <w:rPr>
          <w:rFonts w:ascii="Book Antiqua" w:eastAsia="Book Antiqua" w:hAnsi="Book Antiqua" w:cs="Book Antiqua"/>
          <w:color w:val="000000"/>
          <w:shd w:val="clear" w:color="auto" w:fill="FFFFFF"/>
        </w:rPr>
        <w:t>an acute lung infectious disease</w:t>
      </w:r>
      <w:r>
        <w:rPr>
          <w:rFonts w:ascii="Book Antiqua" w:eastAsia="Book Antiqua" w:hAnsi="Book Antiqua" w:cs="Book Antiqua"/>
          <w:color w:val="000000"/>
        </w:rPr>
        <w:t xml:space="preserve">. ALK-positive ALCL could present as </w:t>
      </w:r>
      <w:r w:rsidR="009C52D8">
        <w:rPr>
          <w:rFonts w:ascii="Book Antiqua" w:eastAsia="Book Antiqua" w:hAnsi="Book Antiqua" w:cs="Book Antiqua"/>
          <w:color w:val="000000"/>
        </w:rPr>
        <w:t xml:space="preserve">a </w:t>
      </w:r>
      <w:r>
        <w:rPr>
          <w:rFonts w:ascii="Book Antiqua" w:eastAsia="Book Antiqua" w:hAnsi="Book Antiqua" w:cs="Book Antiqua"/>
          <w:color w:val="000000"/>
        </w:rPr>
        <w:t>primary pulmonary disease without extra-pulmonary manifestations.</w:t>
      </w:r>
    </w:p>
    <w:p w14:paraId="3EE1D17D" w14:textId="77777777" w:rsidR="00E93BFB" w:rsidRDefault="00507E0A">
      <w:pPr>
        <w:spacing w:line="360" w:lineRule="auto"/>
        <w:jc w:val="both"/>
      </w:pPr>
      <w:r>
        <w:br w:type="page"/>
      </w:r>
      <w:r>
        <w:rPr>
          <w:rFonts w:ascii="Book Antiqua" w:eastAsia="Book Antiqua" w:hAnsi="Book Antiqua" w:cs="Book Antiqua"/>
          <w:b/>
          <w:caps/>
          <w:color w:val="000000"/>
          <w:u w:val="single"/>
        </w:rPr>
        <w:lastRenderedPageBreak/>
        <w:t>INTRODUCTION</w:t>
      </w:r>
    </w:p>
    <w:p w14:paraId="782E8578" w14:textId="5AFDE298" w:rsidR="00E93BFB" w:rsidRDefault="00507E0A">
      <w:pPr>
        <w:spacing w:line="360" w:lineRule="auto"/>
        <w:jc w:val="both"/>
      </w:pPr>
      <w:r>
        <w:rPr>
          <w:rFonts w:ascii="Book Antiqua" w:eastAsia="Book Antiqua" w:hAnsi="Book Antiqua" w:cs="Book Antiqua"/>
          <w:color w:val="000000"/>
        </w:rPr>
        <w:t xml:space="preserve">Anaplastic large cell lymphoma (ALCL) is a CD30 positive mature T-cell non-Hodgkin lymphoma (NHL) and in rare cases involves the </w:t>
      </w:r>
      <w:proofErr w:type="gramStart"/>
      <w:r>
        <w:rPr>
          <w:rFonts w:ascii="Book Antiqua" w:eastAsia="Book Antiqua" w:hAnsi="Book Antiqua" w:cs="Book Antiqua"/>
          <w:color w:val="000000"/>
        </w:rPr>
        <w:t>lungs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There are two variants of ALCL according to the World Health Organization classification: </w:t>
      </w:r>
      <w:r w:rsidR="009C52D8">
        <w:rPr>
          <w:rFonts w:ascii="Book Antiqua" w:eastAsia="Book Antiqua" w:hAnsi="Book Antiqua" w:cs="Book Antiqua"/>
          <w:color w:val="000000"/>
        </w:rPr>
        <w:t xml:space="preserve">Anaplastic </w:t>
      </w:r>
      <w:r>
        <w:rPr>
          <w:rFonts w:ascii="Book Antiqua" w:eastAsia="Book Antiqua" w:hAnsi="Book Antiqua" w:cs="Book Antiqua"/>
          <w:color w:val="000000"/>
        </w:rPr>
        <w:t xml:space="preserve">lymphoma kinase (ALK)-positive and negative </w:t>
      </w:r>
      <w:proofErr w:type="gramStart"/>
      <w:r>
        <w:rPr>
          <w:rFonts w:ascii="Book Antiqua" w:eastAsia="Book Antiqua" w:hAnsi="Book Antiqua" w:cs="Book Antiqua"/>
          <w:color w:val="000000"/>
        </w:rPr>
        <w:t>ALCL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former has a characteristic </w:t>
      </w:r>
      <w:proofErr w:type="gramStart"/>
      <w:r>
        <w:rPr>
          <w:rFonts w:ascii="Book Antiqua" w:eastAsia="Book Antiqua" w:hAnsi="Book Antiqua" w:cs="Book Antiqua"/>
          <w:color w:val="000000"/>
          <w:shd w:val="clear" w:color="auto" w:fill="FFFFFF"/>
        </w:rPr>
        <w:t>t(</w:t>
      </w:r>
      <w:proofErr w:type="gramEnd"/>
      <w:r>
        <w:rPr>
          <w:rFonts w:ascii="Book Antiqua" w:eastAsia="Book Antiqua" w:hAnsi="Book Antiqua" w:cs="Book Antiqua"/>
          <w:color w:val="000000"/>
          <w:shd w:val="clear" w:color="auto" w:fill="FFFFFF"/>
        </w:rPr>
        <w:t xml:space="preserve">2;5)(p23;35) chromosomal translocation, which fuses </w:t>
      </w:r>
      <w:r>
        <w:rPr>
          <w:rFonts w:ascii="Book Antiqua" w:eastAsia="Book Antiqua" w:hAnsi="Book Antiqua" w:cs="Book Antiqua"/>
          <w:i/>
          <w:iCs/>
          <w:color w:val="000000"/>
          <w:shd w:val="clear" w:color="auto" w:fill="FFFFFF"/>
        </w:rPr>
        <w:t>ALK</w:t>
      </w:r>
      <w:r>
        <w:rPr>
          <w:rFonts w:ascii="Book Antiqua" w:eastAsia="Book Antiqua" w:hAnsi="Book Antiqua" w:cs="Book Antiqua"/>
          <w:color w:val="000000"/>
          <w:shd w:val="clear" w:color="auto" w:fill="FFFFFF"/>
        </w:rPr>
        <w:t xml:space="preserve"> on chromosome 2 with the </w:t>
      </w:r>
      <w:proofErr w:type="spellStart"/>
      <w:r w:rsidRPr="0084497D">
        <w:rPr>
          <w:rFonts w:ascii="Book Antiqua" w:eastAsia="Book Antiqua" w:hAnsi="Book Antiqua" w:cs="Book Antiqua"/>
          <w:iCs/>
          <w:color w:val="000000"/>
          <w:shd w:val="clear" w:color="auto" w:fill="FFFFFF"/>
        </w:rPr>
        <w:t>nucleophosmin</w:t>
      </w:r>
      <w:proofErr w:type="spellEnd"/>
      <w:r>
        <w:rPr>
          <w:rFonts w:ascii="Book Antiqua" w:eastAsia="Book Antiqua" w:hAnsi="Book Antiqua" w:cs="Book Antiqua"/>
          <w:color w:val="000000"/>
          <w:shd w:val="clear" w:color="auto" w:fill="FFFFFF"/>
        </w:rPr>
        <w:t xml:space="preserve"> gene on chromosome 5, leading to ALK overexpression and constitutive tyrosine kinase activity</w:t>
      </w:r>
      <w:r>
        <w:rPr>
          <w:rFonts w:ascii="Book Antiqua" w:eastAsia="Book Antiqua" w:hAnsi="Book Antiqua" w:cs="Book Antiqua"/>
          <w:color w:val="000000"/>
          <w:szCs w:val="30"/>
          <w:shd w:val="clear" w:color="auto" w:fill="FFFFFF"/>
          <w:vertAlign w:val="superscript"/>
        </w:rPr>
        <w:t>[4,5]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ALK-positive ALCL, including ALK-positive primary pulmonary ALCL, tends to respond well to standard chemotherapy and is associated with a benign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ALCL is</w:t>
      </w:r>
      <w:r>
        <w:rPr>
          <w:rFonts w:ascii="Book Antiqua" w:eastAsia="Book Antiqua" w:hAnsi="Book Antiqua" w:cs="Book Antiqua"/>
          <w:color w:val="000000"/>
          <w:shd w:val="clear" w:color="auto" w:fill="FFFFFF"/>
        </w:rPr>
        <w:t xml:space="preserve"> one of the most curable cancers, with a cure rate of 65%-90% in children and over 70% in </w:t>
      </w:r>
      <w:proofErr w:type="gramStart"/>
      <w:r>
        <w:rPr>
          <w:rFonts w:ascii="Book Antiqua" w:eastAsia="Book Antiqua" w:hAnsi="Book Antiqua" w:cs="Book Antiqua"/>
          <w:color w:val="000000"/>
          <w:shd w:val="clear" w:color="auto" w:fill="FFFFFF"/>
        </w:rPr>
        <w:t>adults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w:t>
      </w:r>
    </w:p>
    <w:p w14:paraId="2BC34BC0" w14:textId="1CDA64D8" w:rsidR="00E93BFB" w:rsidRDefault="00507E0A">
      <w:pPr>
        <w:spacing w:line="360" w:lineRule="auto"/>
        <w:ind w:firstLineChars="100" w:firstLine="240"/>
        <w:jc w:val="both"/>
      </w:pPr>
      <w:r>
        <w:rPr>
          <w:rFonts w:ascii="Book Antiqua" w:eastAsia="Book Antiqua" w:hAnsi="Book Antiqua" w:cs="Book Antiqua"/>
          <w:color w:val="000000"/>
          <w:shd w:val="clear" w:color="auto" w:fill="FFFFFF"/>
        </w:rPr>
        <w:t xml:space="preserve">Because of its rarity, </w:t>
      </w:r>
      <w:proofErr w:type="spellStart"/>
      <w:r>
        <w:rPr>
          <w:rFonts w:ascii="Book Antiqua" w:eastAsia="Book Antiqua" w:hAnsi="Book Antiqua" w:cs="Book Antiqua"/>
          <w:color w:val="000000"/>
          <w:shd w:val="clear" w:color="auto" w:fill="FFFFFF"/>
        </w:rPr>
        <w:t>extranodal</w:t>
      </w:r>
      <w:proofErr w:type="spellEnd"/>
      <w:r>
        <w:rPr>
          <w:rFonts w:ascii="Book Antiqua" w:eastAsia="Book Antiqua" w:hAnsi="Book Antiqua" w:cs="Book Antiqua"/>
          <w:color w:val="000000"/>
          <w:shd w:val="clear" w:color="auto" w:fill="FFFFFF"/>
        </w:rPr>
        <w:t xml:space="preserve"> ALCL may present a diagnostic challenge, leading </w:t>
      </w:r>
      <w:r w:rsidR="00EF369B">
        <w:rPr>
          <w:rFonts w:ascii="Book Antiqua" w:eastAsia="Book Antiqua" w:hAnsi="Book Antiqua" w:cs="Book Antiqua"/>
          <w:color w:val="000000"/>
          <w:shd w:val="clear" w:color="auto" w:fill="FFFFFF"/>
        </w:rPr>
        <w:t xml:space="preserve">to </w:t>
      </w:r>
      <w:r>
        <w:rPr>
          <w:rFonts w:ascii="Book Antiqua" w:eastAsia="Book Antiqua" w:hAnsi="Book Antiqua" w:cs="Book Antiqua"/>
          <w:color w:val="000000"/>
          <w:shd w:val="clear" w:color="auto" w:fill="FFFFFF"/>
        </w:rPr>
        <w:t xml:space="preserve">delays in diagnosis and treatment and ultimately resulting in disease </w:t>
      </w:r>
      <w:proofErr w:type="gramStart"/>
      <w:r>
        <w:rPr>
          <w:rFonts w:ascii="Book Antiqua" w:eastAsia="Book Antiqua" w:hAnsi="Book Antiqua" w:cs="Book Antiqua"/>
          <w:color w:val="000000"/>
          <w:shd w:val="clear" w:color="auto" w:fill="FFFFFF"/>
        </w:rPr>
        <w:t>progression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10-12]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Herein, we report a case of rapidly progressing ALK-positive primary pulmonary ALCL with </w:t>
      </w:r>
      <w:r>
        <w:rPr>
          <w:rFonts w:ascii="Book Antiqua" w:eastAsia="Book Antiqua" w:hAnsi="Book Antiqua" w:cs="Book Antiqua"/>
          <w:color w:val="000000"/>
          <w:shd w:val="clear" w:color="auto" w:fill="FFFFFF"/>
        </w:rPr>
        <w:t xml:space="preserve">bilateral multiple pulmonary consolidations, presenting initially </w:t>
      </w:r>
      <w:r>
        <w:rPr>
          <w:rFonts w:ascii="Book Antiqua" w:eastAsia="Book Antiqua" w:hAnsi="Book Antiqua" w:cs="Book Antiqua"/>
          <w:color w:val="000000"/>
        </w:rPr>
        <w:t xml:space="preserve">as </w:t>
      </w:r>
      <w:r>
        <w:rPr>
          <w:rFonts w:ascii="Book Antiqua" w:eastAsia="Book Antiqua" w:hAnsi="Book Antiqua" w:cs="Book Antiqua"/>
          <w:color w:val="000000"/>
          <w:shd w:val="clear" w:color="auto" w:fill="FFFFFF"/>
        </w:rPr>
        <w:t>an acute lung infectious disease</w:t>
      </w:r>
      <w:r>
        <w:rPr>
          <w:rFonts w:ascii="Book Antiqua" w:eastAsia="Book Antiqua" w:hAnsi="Book Antiqua" w:cs="Book Antiqua"/>
          <w:color w:val="000000"/>
        </w:rPr>
        <w:t>. This case highlights the need to consider alterative diagnoses in cases of suspected lung infections that fail to respond to antibiotics treatment.</w:t>
      </w:r>
    </w:p>
    <w:p w14:paraId="7E3DC1AA" w14:textId="77777777" w:rsidR="00E93BFB" w:rsidRDefault="00E93BFB">
      <w:pPr>
        <w:spacing w:line="360" w:lineRule="auto"/>
        <w:jc w:val="both"/>
      </w:pPr>
    </w:p>
    <w:p w14:paraId="223B8A73" w14:textId="77777777" w:rsidR="00E93BFB" w:rsidRDefault="00507E0A">
      <w:pPr>
        <w:spacing w:line="360" w:lineRule="auto"/>
        <w:jc w:val="both"/>
      </w:pPr>
      <w:r>
        <w:rPr>
          <w:rFonts w:ascii="Book Antiqua" w:eastAsia="Book Antiqua" w:hAnsi="Book Antiqua" w:cs="Book Antiqua"/>
          <w:b/>
          <w:caps/>
          <w:color w:val="000000"/>
          <w:u w:val="single"/>
        </w:rPr>
        <w:t>CASE PRESENTATION</w:t>
      </w:r>
    </w:p>
    <w:p w14:paraId="613B22A2" w14:textId="77777777" w:rsidR="00E93BFB" w:rsidRDefault="00507E0A">
      <w:pPr>
        <w:spacing w:line="360" w:lineRule="auto"/>
        <w:jc w:val="both"/>
      </w:pPr>
      <w:r>
        <w:rPr>
          <w:rFonts w:ascii="Book Antiqua" w:eastAsia="Book Antiqua" w:hAnsi="Book Antiqua" w:cs="Book Antiqua"/>
          <w:b/>
          <w:i/>
          <w:color w:val="000000"/>
        </w:rPr>
        <w:t>Chief complaints</w:t>
      </w:r>
    </w:p>
    <w:p w14:paraId="34AC9E48" w14:textId="015B692C" w:rsidR="00E93BFB" w:rsidRDefault="00507E0A">
      <w:pPr>
        <w:spacing w:line="360" w:lineRule="auto"/>
        <w:jc w:val="both"/>
      </w:pPr>
      <w:r>
        <w:rPr>
          <w:rFonts w:ascii="Book Antiqua" w:eastAsia="Book Antiqua" w:hAnsi="Book Antiqua" w:cs="Book Antiqua"/>
          <w:color w:val="000000"/>
        </w:rPr>
        <w:t>A 40-year-old woman presented on May 10, 2017 with a 6-d history of fever (up to 38.0 °C), non-productive cough</w:t>
      </w:r>
      <w:r w:rsidR="00EF369B">
        <w:rPr>
          <w:rFonts w:ascii="Book Antiqua" w:eastAsia="Book Antiqua" w:hAnsi="Book Antiqua" w:cs="Book Antiqua"/>
          <w:color w:val="000000"/>
        </w:rPr>
        <w:t>,</w:t>
      </w:r>
      <w:r>
        <w:rPr>
          <w:rFonts w:ascii="Book Antiqua" w:eastAsia="Book Antiqua" w:hAnsi="Book Antiqua" w:cs="Book Antiqua"/>
          <w:color w:val="000000"/>
        </w:rPr>
        <w:t xml:space="preserve"> and exertional dyspnea.</w:t>
      </w:r>
    </w:p>
    <w:p w14:paraId="5D410C8B" w14:textId="77777777" w:rsidR="00E93BFB" w:rsidRDefault="00E93BFB">
      <w:pPr>
        <w:spacing w:line="360" w:lineRule="auto"/>
        <w:jc w:val="both"/>
      </w:pPr>
    </w:p>
    <w:p w14:paraId="238B08EA" w14:textId="77777777" w:rsidR="00E93BFB" w:rsidRDefault="00507E0A">
      <w:pPr>
        <w:spacing w:line="360" w:lineRule="auto"/>
        <w:jc w:val="both"/>
      </w:pPr>
      <w:r>
        <w:rPr>
          <w:rFonts w:ascii="Book Antiqua" w:eastAsia="Book Antiqua" w:hAnsi="Book Antiqua" w:cs="Book Antiqua"/>
          <w:b/>
          <w:i/>
          <w:color w:val="000000"/>
        </w:rPr>
        <w:t>History of present illness</w:t>
      </w:r>
    </w:p>
    <w:p w14:paraId="27E1B95F" w14:textId="58EAC94B" w:rsidR="00E93BFB" w:rsidRDefault="00EF369B">
      <w:pPr>
        <w:spacing w:line="360" w:lineRule="auto"/>
        <w:jc w:val="both"/>
      </w:pPr>
      <w:r>
        <w:rPr>
          <w:rFonts w:ascii="Book Antiqua" w:eastAsia="Book Antiqua" w:hAnsi="Book Antiqua" w:cs="Book Antiqua"/>
          <w:color w:val="000000"/>
        </w:rPr>
        <w:t xml:space="preserve">The patient </w:t>
      </w:r>
      <w:r w:rsidR="00507E0A">
        <w:rPr>
          <w:rFonts w:ascii="Book Antiqua" w:eastAsia="Book Antiqua" w:hAnsi="Book Antiqua" w:cs="Book Antiqua"/>
          <w:color w:val="000000"/>
        </w:rPr>
        <w:t xml:space="preserve">received empiric amoxycillin (1.5 g/d) at a community clinic 3 d ago, but symptoms persisted. The patient denied </w:t>
      </w:r>
      <w:r w:rsidR="00507E0A">
        <w:rPr>
          <w:rFonts w:ascii="Book Antiqua" w:eastAsia="Book Antiqua" w:hAnsi="Book Antiqua" w:cs="Book Antiqua"/>
          <w:color w:val="000000"/>
          <w:shd w:val="clear" w:color="auto" w:fill="FFFFFF"/>
        </w:rPr>
        <w:t>hemoptysis,</w:t>
      </w:r>
      <w:r w:rsidR="00507E0A">
        <w:rPr>
          <w:rFonts w:ascii="Book Antiqua" w:eastAsia="Book Antiqua" w:hAnsi="Book Antiqua" w:cs="Book Antiqua"/>
          <w:color w:val="000000"/>
        </w:rPr>
        <w:t xml:space="preserve"> chest pain</w:t>
      </w:r>
      <w:r>
        <w:rPr>
          <w:rFonts w:ascii="Book Antiqua" w:eastAsia="Book Antiqua" w:hAnsi="Book Antiqua" w:cs="Book Antiqua"/>
          <w:color w:val="000000"/>
        </w:rPr>
        <w:t>,</w:t>
      </w:r>
      <w:r w:rsidR="00507E0A">
        <w:rPr>
          <w:rFonts w:ascii="Book Antiqua" w:eastAsia="Book Antiqua" w:hAnsi="Book Antiqua" w:cs="Book Antiqua"/>
          <w:color w:val="000000"/>
        </w:rPr>
        <w:t xml:space="preserve"> and weight loss.</w:t>
      </w:r>
    </w:p>
    <w:p w14:paraId="19914C7A" w14:textId="77777777" w:rsidR="00E93BFB" w:rsidRDefault="00E93BFB">
      <w:pPr>
        <w:spacing w:line="360" w:lineRule="auto"/>
        <w:jc w:val="both"/>
      </w:pPr>
    </w:p>
    <w:p w14:paraId="762FAB6D" w14:textId="77777777" w:rsidR="00E93BFB" w:rsidRDefault="00507E0A">
      <w:pPr>
        <w:spacing w:line="360" w:lineRule="auto"/>
        <w:jc w:val="both"/>
      </w:pPr>
      <w:r>
        <w:rPr>
          <w:rFonts w:ascii="Book Antiqua" w:eastAsia="Book Antiqua" w:hAnsi="Book Antiqua" w:cs="Book Antiqua"/>
          <w:b/>
          <w:i/>
          <w:color w:val="000000"/>
        </w:rPr>
        <w:t>Personal and family history</w:t>
      </w:r>
    </w:p>
    <w:p w14:paraId="1DD05CE6" w14:textId="25AF15E1" w:rsidR="00E93BFB" w:rsidRDefault="00EF369B">
      <w:pPr>
        <w:spacing w:line="360" w:lineRule="auto"/>
        <w:jc w:val="both"/>
      </w:pPr>
      <w:r>
        <w:rPr>
          <w:rFonts w:ascii="Book Antiqua" w:eastAsia="Book Antiqua" w:hAnsi="Book Antiqua" w:cs="Book Antiqua"/>
          <w:color w:val="000000"/>
        </w:rPr>
        <w:lastRenderedPageBreak/>
        <w:t>The patient</w:t>
      </w:r>
      <w:r w:rsidDel="00EF369B">
        <w:rPr>
          <w:rFonts w:ascii="Book Antiqua" w:eastAsia="Book Antiqua" w:hAnsi="Book Antiqua" w:cs="Book Antiqua"/>
          <w:color w:val="000000"/>
        </w:rPr>
        <w:t xml:space="preserve"> </w:t>
      </w:r>
      <w:r w:rsidR="00507E0A">
        <w:rPr>
          <w:rFonts w:ascii="Book Antiqua" w:eastAsia="Book Antiqua" w:hAnsi="Book Antiqua" w:cs="Book Antiqua"/>
          <w:color w:val="000000"/>
        </w:rPr>
        <w:t xml:space="preserve">was a nonsmoker. </w:t>
      </w:r>
      <w:r>
        <w:rPr>
          <w:rFonts w:ascii="Book Antiqua" w:eastAsia="Book Antiqua" w:hAnsi="Book Antiqua" w:cs="Book Antiqua"/>
          <w:color w:val="000000"/>
        </w:rPr>
        <w:t xml:space="preserve">She had no </w:t>
      </w:r>
      <w:r w:rsidR="00507E0A">
        <w:rPr>
          <w:rFonts w:ascii="Book Antiqua" w:eastAsia="Book Antiqua" w:hAnsi="Book Antiqua" w:cs="Book Antiqua"/>
          <w:color w:val="000000"/>
        </w:rPr>
        <w:t>family history of hematologic or lung malignancies.</w:t>
      </w:r>
    </w:p>
    <w:p w14:paraId="5D88B766" w14:textId="77777777" w:rsidR="00E93BFB" w:rsidRDefault="00E93BFB">
      <w:pPr>
        <w:spacing w:line="360" w:lineRule="auto"/>
        <w:jc w:val="both"/>
      </w:pPr>
    </w:p>
    <w:p w14:paraId="60F0A7B5" w14:textId="77777777" w:rsidR="00E93BFB" w:rsidRDefault="00507E0A">
      <w:pPr>
        <w:spacing w:line="360" w:lineRule="auto"/>
        <w:jc w:val="both"/>
      </w:pPr>
      <w:r>
        <w:rPr>
          <w:rFonts w:ascii="Book Antiqua" w:eastAsia="Book Antiqua" w:hAnsi="Book Antiqua" w:cs="Book Antiqua"/>
          <w:b/>
          <w:i/>
          <w:color w:val="000000"/>
        </w:rPr>
        <w:t>Physical examination</w:t>
      </w:r>
    </w:p>
    <w:p w14:paraId="0B5EBAED" w14:textId="53A1123B" w:rsidR="00E93BFB" w:rsidRDefault="00507E0A">
      <w:pPr>
        <w:spacing w:line="360" w:lineRule="auto"/>
        <w:jc w:val="both"/>
      </w:pPr>
      <w:r>
        <w:rPr>
          <w:rFonts w:ascii="Book Antiqua" w:eastAsia="Book Antiqua" w:hAnsi="Book Antiqua" w:cs="Book Antiqua"/>
          <w:color w:val="000000"/>
        </w:rPr>
        <w:t xml:space="preserve">Physical examination at admission revealed a body temperature of 39.0 °C, heart rate </w:t>
      </w:r>
      <w:r w:rsidR="00EF369B">
        <w:rPr>
          <w:rFonts w:ascii="Book Antiqua" w:eastAsia="Book Antiqua" w:hAnsi="Book Antiqua" w:cs="Book Antiqua"/>
          <w:color w:val="000000"/>
        </w:rPr>
        <w:t xml:space="preserve">of </w:t>
      </w:r>
      <w:r>
        <w:rPr>
          <w:rFonts w:ascii="Book Antiqua" w:eastAsia="Book Antiqua" w:hAnsi="Book Antiqua" w:cs="Book Antiqua"/>
          <w:color w:val="000000"/>
        </w:rPr>
        <w:t xml:space="preserve">103 beats/min, blood pressure </w:t>
      </w:r>
      <w:r w:rsidR="00EF369B">
        <w:rPr>
          <w:rFonts w:ascii="Book Antiqua" w:eastAsia="Book Antiqua" w:hAnsi="Book Antiqua" w:cs="Book Antiqua"/>
          <w:color w:val="000000"/>
        </w:rPr>
        <w:t xml:space="preserve">of </w:t>
      </w:r>
      <w:r>
        <w:rPr>
          <w:rFonts w:ascii="Book Antiqua" w:eastAsia="Book Antiqua" w:hAnsi="Book Antiqua" w:cs="Book Antiqua"/>
          <w:color w:val="000000"/>
        </w:rPr>
        <w:t xml:space="preserve">120/70 mmHg, and respiratory rate </w:t>
      </w:r>
      <w:r w:rsidR="00EF369B">
        <w:rPr>
          <w:rFonts w:ascii="Book Antiqua" w:eastAsia="Book Antiqua" w:hAnsi="Book Antiqua" w:cs="Book Antiqua"/>
          <w:color w:val="000000"/>
        </w:rPr>
        <w:t xml:space="preserve">of </w:t>
      </w:r>
      <w:r>
        <w:rPr>
          <w:rFonts w:ascii="Book Antiqua" w:eastAsia="Book Antiqua" w:hAnsi="Book Antiqua" w:cs="Book Antiqua"/>
          <w:color w:val="000000"/>
        </w:rPr>
        <w:t>25 breaths/min. Wheezes and dry rales were not heard in bilateral lungs on auscultation. No other remarkable abnormalities were found.</w:t>
      </w:r>
    </w:p>
    <w:p w14:paraId="4C35C65A" w14:textId="77777777" w:rsidR="00E93BFB" w:rsidRDefault="00E93BFB">
      <w:pPr>
        <w:spacing w:line="360" w:lineRule="auto"/>
        <w:jc w:val="both"/>
      </w:pPr>
    </w:p>
    <w:p w14:paraId="460743A3" w14:textId="77777777" w:rsidR="00E93BFB" w:rsidRDefault="00507E0A">
      <w:pPr>
        <w:spacing w:line="360" w:lineRule="auto"/>
        <w:jc w:val="both"/>
      </w:pPr>
      <w:r>
        <w:rPr>
          <w:rFonts w:ascii="Book Antiqua" w:eastAsia="Book Antiqua" w:hAnsi="Book Antiqua" w:cs="Book Antiqua"/>
          <w:b/>
          <w:i/>
          <w:color w:val="000000"/>
        </w:rPr>
        <w:t>Laboratory examinations</w:t>
      </w:r>
    </w:p>
    <w:p w14:paraId="1FBA8EFF" w14:textId="48E7216B" w:rsidR="00E93BFB" w:rsidRDefault="00507E0A">
      <w:pPr>
        <w:spacing w:line="360" w:lineRule="auto"/>
        <w:jc w:val="both"/>
      </w:pPr>
      <w:r>
        <w:rPr>
          <w:rFonts w:ascii="Book Antiqua" w:eastAsia="Book Antiqua" w:hAnsi="Book Antiqua" w:cs="Book Antiqua"/>
          <w:color w:val="000000"/>
        </w:rPr>
        <w:t>Lab</w:t>
      </w:r>
      <w:r w:rsidR="00EF369B">
        <w:rPr>
          <w:rFonts w:ascii="Book Antiqua" w:eastAsia="Book Antiqua" w:hAnsi="Book Antiqua" w:cs="Book Antiqua"/>
          <w:color w:val="000000"/>
        </w:rPr>
        <w:t>oratory</w:t>
      </w:r>
      <w:r>
        <w:rPr>
          <w:rFonts w:ascii="Book Antiqua" w:eastAsia="Book Antiqua" w:hAnsi="Book Antiqua" w:cs="Book Antiqua"/>
          <w:color w:val="000000"/>
        </w:rPr>
        <w:t xml:space="preserve"> test revealed hemoglobin 115 g/L, red blood cell count 3.98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and increased leucocyte count (20100/mm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with 90% neutrophils, 4% lymphocytes</w:t>
      </w:r>
      <w:r w:rsidR="00EF369B">
        <w:rPr>
          <w:rFonts w:ascii="Book Antiqua" w:eastAsia="Book Antiqua" w:hAnsi="Book Antiqua" w:cs="Book Antiqua"/>
          <w:color w:val="000000"/>
        </w:rPr>
        <w:t>,</w:t>
      </w:r>
      <w:r>
        <w:rPr>
          <w:rFonts w:ascii="Book Antiqua" w:eastAsia="Book Antiqua" w:hAnsi="Book Antiqua" w:cs="Book Antiqua"/>
          <w:color w:val="000000"/>
        </w:rPr>
        <w:t xml:space="preserve"> and 1% eosinophils. No atypical lymphocytes were present in the peripheral blood. Laboratory investigations showed elevated C-reactive protein (230.1 mg/mL; normal reference range: &lt; 10.0 mg/mL), procalcitonin (0.88 ng/mL; normal: &lt; 0.10 ng/mL), and erythrocyte sedimentation rate (10 mm/h; normal: &lt; 20 mm/h). Biochemical studies showed hypoalbuminemia (33.2 g/L; normal: 40.0-55.0 g/L), elevated alanine aminotransferase (65 U/L; normal: 7-40 U/L), aspartate transaminase (55 U/L; normal: 13-35 U/L), alkaline phosphatase (129 U/L; normal: 35-100 U/L)</w:t>
      </w:r>
      <w:r w:rsidR="00EF369B">
        <w:rPr>
          <w:rFonts w:ascii="Book Antiqua" w:eastAsia="Book Antiqua" w:hAnsi="Book Antiqua" w:cs="Book Antiqua"/>
          <w:color w:val="000000"/>
        </w:rPr>
        <w:t>,</w:t>
      </w:r>
      <w:r>
        <w:rPr>
          <w:rFonts w:ascii="Book Antiqua" w:eastAsia="Book Antiqua" w:hAnsi="Book Antiqua" w:cs="Book Antiqua"/>
          <w:color w:val="000000"/>
        </w:rPr>
        <w:t xml:space="preserve"> and lactate dehydrogenase (LDH) (549 U/L; normal: 114-240 U/L). Arterial blood gas analysis revealed PaO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60 mmHg (normal: 80-100 mmHg) and SaO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90% when breathing ambient air. Tumor biomarkers (</w:t>
      </w:r>
      <w:r>
        <w:rPr>
          <w:rFonts w:ascii="Book Antiqua" w:eastAsia="Book Antiqua" w:hAnsi="Book Antiqua" w:cs="Book Antiqua"/>
          <w:i/>
          <w:iCs/>
          <w:color w:val="000000"/>
        </w:rPr>
        <w:t>e.g.</w:t>
      </w:r>
      <w:r>
        <w:rPr>
          <w:rFonts w:ascii="Book Antiqua" w:eastAsia="Book Antiqua" w:hAnsi="Book Antiqua" w:cs="Book Antiqua"/>
          <w:color w:val="000000"/>
        </w:rPr>
        <w:t>, CEA125, CA153</w:t>
      </w:r>
      <w:r w:rsidR="00EF369B">
        <w:rPr>
          <w:rFonts w:ascii="Book Antiqua" w:eastAsia="Book Antiqua" w:hAnsi="Book Antiqua" w:cs="Book Antiqua"/>
          <w:color w:val="000000"/>
        </w:rPr>
        <w:t>,</w:t>
      </w:r>
      <w:r>
        <w:rPr>
          <w:rFonts w:ascii="Book Antiqua" w:eastAsia="Book Antiqua" w:hAnsi="Book Antiqua" w:cs="Book Antiqua"/>
          <w:color w:val="000000"/>
        </w:rPr>
        <w:t xml:space="preserve"> and CA199) were negative. Plasma virus tests for Epstein-Barr virus, cytomegalovirus</w:t>
      </w:r>
      <w:r w:rsidR="00EF369B">
        <w:rPr>
          <w:rFonts w:ascii="Book Antiqua" w:eastAsia="Book Antiqua" w:hAnsi="Book Antiqua" w:cs="Book Antiqua"/>
          <w:color w:val="000000"/>
        </w:rPr>
        <w:t>,</w:t>
      </w:r>
      <w:r>
        <w:rPr>
          <w:rFonts w:ascii="Book Antiqua" w:eastAsia="Book Antiqua" w:hAnsi="Book Antiqua" w:cs="Book Antiqua"/>
          <w:color w:val="000000"/>
        </w:rPr>
        <w:t xml:space="preserve"> and respiratory syncytial virus were negative.</w:t>
      </w:r>
    </w:p>
    <w:p w14:paraId="530C8AC0" w14:textId="77777777" w:rsidR="00E93BFB" w:rsidRDefault="00E93BFB">
      <w:pPr>
        <w:spacing w:line="360" w:lineRule="auto"/>
        <w:jc w:val="both"/>
      </w:pPr>
    </w:p>
    <w:p w14:paraId="2333D7D8" w14:textId="77777777" w:rsidR="00E93BFB" w:rsidRDefault="00507E0A">
      <w:pPr>
        <w:spacing w:line="360" w:lineRule="auto"/>
        <w:jc w:val="both"/>
      </w:pPr>
      <w:r>
        <w:rPr>
          <w:rFonts w:ascii="Book Antiqua" w:eastAsia="Book Antiqua" w:hAnsi="Book Antiqua" w:cs="Book Antiqua"/>
          <w:b/>
          <w:i/>
          <w:color w:val="000000"/>
        </w:rPr>
        <w:t>Imaging examinations</w:t>
      </w:r>
    </w:p>
    <w:p w14:paraId="16EC491F" w14:textId="77777777" w:rsidR="00E93BFB" w:rsidRDefault="00507E0A">
      <w:pPr>
        <w:spacing w:line="360" w:lineRule="auto"/>
        <w:jc w:val="both"/>
      </w:pPr>
      <w:r>
        <w:rPr>
          <w:rFonts w:ascii="Book Antiqua" w:eastAsia="Book Antiqua" w:hAnsi="Book Antiqua" w:cs="Book Antiqua"/>
          <w:color w:val="000000"/>
        </w:rPr>
        <w:t xml:space="preserve">Contrast-enhanced computed tomography of the chest demonstrated multiple solid nodules throughout both lungs with the largest measuring 15 mm in diameter, with </w:t>
      </w:r>
      <w:r>
        <w:rPr>
          <w:rFonts w:ascii="Book Antiqua" w:eastAsia="Book Antiqua" w:hAnsi="Book Antiqua" w:cs="Book Antiqua"/>
          <w:color w:val="000000"/>
        </w:rPr>
        <w:lastRenderedPageBreak/>
        <w:t>poor defined boundaries in the right upper lung (Figure 1A). No mediastinal lymphadenopathy was demonstrated. A blood culture was ordered.</w:t>
      </w:r>
    </w:p>
    <w:p w14:paraId="01BDE0F7" w14:textId="77777777" w:rsidR="00E93BFB" w:rsidRDefault="00E93BFB">
      <w:pPr>
        <w:spacing w:line="360" w:lineRule="auto"/>
        <w:jc w:val="both"/>
      </w:pPr>
    </w:p>
    <w:p w14:paraId="6C6C07C5" w14:textId="77777777" w:rsidR="00E93BFB" w:rsidRDefault="00507E0A">
      <w:pPr>
        <w:spacing w:line="360" w:lineRule="auto"/>
        <w:jc w:val="both"/>
      </w:pPr>
      <w:r>
        <w:rPr>
          <w:rFonts w:ascii="Book Antiqua" w:eastAsia="Book Antiqua" w:hAnsi="Book Antiqua" w:cs="Book Antiqua"/>
          <w:b/>
          <w:caps/>
          <w:color w:val="000000"/>
          <w:u w:val="single"/>
        </w:rPr>
        <w:t>FINAL DIAGNOSIS</w:t>
      </w:r>
    </w:p>
    <w:p w14:paraId="0772F893" w14:textId="50D846C7" w:rsidR="00E93BFB" w:rsidRDefault="00507E0A">
      <w:pPr>
        <w:spacing w:line="360" w:lineRule="auto"/>
        <w:jc w:val="both"/>
      </w:pPr>
      <w:r>
        <w:rPr>
          <w:rFonts w:ascii="Book Antiqua" w:eastAsia="Book Antiqua" w:hAnsi="Book Antiqua" w:cs="Book Antiqua"/>
          <w:color w:val="000000"/>
        </w:rPr>
        <w:t>A preliminary diagnosis of lung infection with atypical radiologic features was made. Differential diagnosis included malignancy and atypical infections such as a fungal, viral</w:t>
      </w:r>
      <w:r w:rsidR="00EF369B">
        <w:rPr>
          <w:rFonts w:ascii="Book Antiqua" w:eastAsia="Book Antiqua" w:hAnsi="Book Antiqua" w:cs="Book Antiqua"/>
          <w:color w:val="000000"/>
        </w:rPr>
        <w:t>,</w:t>
      </w:r>
      <w:r>
        <w:rPr>
          <w:rFonts w:ascii="Book Antiqua" w:eastAsia="Book Antiqua" w:hAnsi="Book Antiqua" w:cs="Book Antiqua"/>
          <w:color w:val="000000"/>
        </w:rPr>
        <w:t xml:space="preserve"> or atypical bacterial infection.</w:t>
      </w:r>
    </w:p>
    <w:p w14:paraId="60B6C816" w14:textId="77777777" w:rsidR="00E93BFB" w:rsidRDefault="00E93BFB">
      <w:pPr>
        <w:spacing w:line="360" w:lineRule="auto"/>
        <w:jc w:val="both"/>
      </w:pPr>
    </w:p>
    <w:p w14:paraId="5F26E608" w14:textId="77777777" w:rsidR="00E93BFB" w:rsidRDefault="00507E0A">
      <w:pPr>
        <w:spacing w:line="360" w:lineRule="auto"/>
        <w:jc w:val="both"/>
      </w:pPr>
      <w:r>
        <w:rPr>
          <w:rFonts w:ascii="Book Antiqua" w:eastAsia="Book Antiqua" w:hAnsi="Book Antiqua" w:cs="Book Antiqua"/>
          <w:b/>
          <w:caps/>
          <w:color w:val="000000"/>
          <w:u w:val="single"/>
        </w:rPr>
        <w:t>TREATMENT</w:t>
      </w:r>
    </w:p>
    <w:p w14:paraId="7253AC47" w14:textId="77777777" w:rsidR="00E93BFB" w:rsidRDefault="00507E0A">
      <w:pPr>
        <w:spacing w:line="360" w:lineRule="auto"/>
        <w:jc w:val="both"/>
      </w:pPr>
      <w:r>
        <w:rPr>
          <w:rFonts w:ascii="Book Antiqua" w:eastAsia="Book Antiqua" w:hAnsi="Book Antiqua" w:cs="Book Antiqua"/>
          <w:color w:val="000000"/>
        </w:rPr>
        <w:t xml:space="preserve">Empiric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sulbactam</w:t>
      </w:r>
      <w:proofErr w:type="spellEnd"/>
      <w:r>
        <w:rPr>
          <w:rFonts w:ascii="Book Antiqua" w:eastAsia="Book Antiqua" w:hAnsi="Book Antiqua" w:cs="Book Antiqua"/>
          <w:color w:val="000000"/>
        </w:rPr>
        <w:t xml:space="preserve"> (1.0 g/8 h intravenously) and azithromycin (0.5 g once daily intravenously) were started. Oxygen supplementation was conducted </w:t>
      </w:r>
      <w:r>
        <w:rPr>
          <w:rFonts w:ascii="Book Antiqua" w:eastAsia="Book Antiqua" w:hAnsi="Book Antiqua" w:cs="Book Antiqua"/>
          <w:i/>
          <w:iCs/>
          <w:color w:val="000000"/>
        </w:rPr>
        <w:t xml:space="preserve">via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nasal cannula</w:t>
      </w:r>
      <w:r>
        <w:rPr>
          <w:rFonts w:ascii="Book Antiqua" w:eastAsia="Book Antiqua" w:hAnsi="Book Antiqua" w:cs="Book Antiqua"/>
          <w:color w:val="000000"/>
        </w:rPr>
        <w:t>.</w:t>
      </w:r>
    </w:p>
    <w:p w14:paraId="0F0504CD" w14:textId="77777777" w:rsidR="00E93BFB" w:rsidRDefault="00E93BFB">
      <w:pPr>
        <w:spacing w:line="360" w:lineRule="auto"/>
        <w:jc w:val="both"/>
      </w:pPr>
    </w:p>
    <w:p w14:paraId="4E95DA41" w14:textId="77777777" w:rsidR="00E93BFB" w:rsidRDefault="00507E0A">
      <w:pPr>
        <w:spacing w:line="360" w:lineRule="auto"/>
        <w:jc w:val="both"/>
      </w:pPr>
      <w:r>
        <w:rPr>
          <w:rFonts w:ascii="Book Antiqua" w:eastAsia="Book Antiqua" w:hAnsi="Book Antiqua" w:cs="Book Antiqua"/>
          <w:b/>
          <w:caps/>
          <w:color w:val="000000"/>
          <w:u w:val="single"/>
        </w:rPr>
        <w:t>OUTCOME AND FOLLOW-UP</w:t>
      </w:r>
    </w:p>
    <w:p w14:paraId="65E2C8C7" w14:textId="08C7FE13" w:rsidR="00E93BFB" w:rsidRDefault="00EF369B">
      <w:pPr>
        <w:spacing w:line="360" w:lineRule="auto"/>
        <w:jc w:val="both"/>
      </w:pPr>
      <w:r>
        <w:rPr>
          <w:rFonts w:ascii="Book Antiqua" w:eastAsia="Book Antiqua" w:hAnsi="Book Antiqua" w:cs="Book Antiqua"/>
          <w:color w:val="000000"/>
        </w:rPr>
        <w:t xml:space="preserve">The patient’s symptoms </w:t>
      </w:r>
      <w:r w:rsidR="00507E0A">
        <w:rPr>
          <w:rFonts w:ascii="Book Antiqua" w:eastAsia="Book Antiqua" w:hAnsi="Book Antiqua" w:cs="Book Antiqua"/>
          <w:color w:val="000000"/>
        </w:rPr>
        <w:t xml:space="preserve">deteriorated rapidly and </w:t>
      </w:r>
      <w:r>
        <w:rPr>
          <w:rFonts w:ascii="Book Antiqua" w:eastAsia="Book Antiqua" w:hAnsi="Book Antiqua" w:cs="Book Antiqua"/>
          <w:color w:val="000000"/>
        </w:rPr>
        <w:t>she</w:t>
      </w:r>
      <w:r w:rsidR="00507E0A">
        <w:rPr>
          <w:rFonts w:ascii="Book Antiqua" w:eastAsia="Book Antiqua" w:hAnsi="Book Antiqua" w:cs="Book Antiqua"/>
          <w:color w:val="000000"/>
        </w:rPr>
        <w:t xml:space="preserve"> was transferred to intensive care unit 3 d after hospital admission. Arterial blood gas analysis showed PaO</w:t>
      </w:r>
      <w:r w:rsidR="00507E0A">
        <w:rPr>
          <w:rFonts w:ascii="Book Antiqua" w:eastAsia="Book Antiqua" w:hAnsi="Book Antiqua" w:cs="Book Antiqua"/>
          <w:color w:val="000000"/>
          <w:szCs w:val="30"/>
          <w:vertAlign w:val="subscript"/>
        </w:rPr>
        <w:t>2</w:t>
      </w:r>
      <w:r w:rsidR="00507E0A">
        <w:rPr>
          <w:rFonts w:ascii="Book Antiqua" w:eastAsia="Book Antiqua" w:hAnsi="Book Antiqua" w:cs="Book Antiqua"/>
          <w:color w:val="000000"/>
        </w:rPr>
        <w:t xml:space="preserve"> at 48.6 mmHg and SaO</w:t>
      </w:r>
      <w:r w:rsidR="00507E0A">
        <w:rPr>
          <w:rFonts w:ascii="Book Antiqua" w:eastAsia="Book Antiqua" w:hAnsi="Book Antiqua" w:cs="Book Antiqua"/>
          <w:color w:val="000000"/>
          <w:szCs w:val="30"/>
          <w:vertAlign w:val="subscript"/>
        </w:rPr>
        <w:t>2</w:t>
      </w:r>
      <w:r w:rsidR="00507E0A">
        <w:rPr>
          <w:rFonts w:ascii="Book Antiqua" w:eastAsia="Book Antiqua" w:hAnsi="Book Antiqua" w:cs="Book Antiqua"/>
          <w:color w:val="000000"/>
        </w:rPr>
        <w:t xml:space="preserve"> at 84.2% when breathing oxygen at a rate of 5 L/min through a mask. </w:t>
      </w:r>
      <w:r>
        <w:rPr>
          <w:rFonts w:ascii="Book Antiqua" w:eastAsia="Book Antiqua" w:hAnsi="Book Antiqua" w:cs="Book Antiqua"/>
          <w:color w:val="000000"/>
        </w:rPr>
        <w:t xml:space="preserve">Routine blood tests </w:t>
      </w:r>
      <w:r w:rsidR="00507E0A">
        <w:rPr>
          <w:rFonts w:ascii="Book Antiqua" w:eastAsia="Book Antiqua" w:hAnsi="Book Antiqua" w:cs="Book Antiqua"/>
          <w:color w:val="000000"/>
        </w:rPr>
        <w:t xml:space="preserve">revealed </w:t>
      </w:r>
      <w:r>
        <w:rPr>
          <w:rFonts w:ascii="Book Antiqua" w:eastAsia="Book Antiqua" w:hAnsi="Book Antiqua" w:cs="Book Antiqua"/>
          <w:color w:val="000000"/>
        </w:rPr>
        <w:t xml:space="preserve">a </w:t>
      </w:r>
      <w:r w:rsidR="00507E0A">
        <w:rPr>
          <w:rFonts w:ascii="Book Antiqua" w:eastAsia="Book Antiqua" w:hAnsi="Book Antiqua" w:cs="Book Antiqua"/>
          <w:color w:val="000000"/>
        </w:rPr>
        <w:t xml:space="preserve">leucocyte count </w:t>
      </w:r>
      <w:r>
        <w:rPr>
          <w:rFonts w:ascii="Book Antiqua" w:eastAsia="Book Antiqua" w:hAnsi="Book Antiqua" w:cs="Book Antiqua"/>
          <w:color w:val="000000"/>
        </w:rPr>
        <w:t xml:space="preserve">of </w:t>
      </w:r>
      <w:r w:rsidR="00507E0A">
        <w:rPr>
          <w:rFonts w:ascii="Book Antiqua" w:eastAsia="Book Antiqua" w:hAnsi="Book Antiqua" w:cs="Book Antiqua"/>
          <w:color w:val="000000"/>
        </w:rPr>
        <w:t>40800/mm</w:t>
      </w:r>
      <w:r w:rsidR="00507E0A">
        <w:rPr>
          <w:rFonts w:ascii="Book Antiqua" w:eastAsia="Book Antiqua" w:hAnsi="Book Antiqua" w:cs="Book Antiqua"/>
          <w:color w:val="000000"/>
          <w:szCs w:val="30"/>
          <w:vertAlign w:val="superscript"/>
        </w:rPr>
        <w:t>3</w:t>
      </w:r>
      <w:r w:rsidR="00507E0A">
        <w:rPr>
          <w:rFonts w:ascii="Book Antiqua" w:eastAsia="Book Antiqua" w:hAnsi="Book Antiqua" w:cs="Book Antiqua"/>
          <w:color w:val="000000"/>
        </w:rPr>
        <w:t xml:space="preserve"> with 96% neutrophils (39168/mm</w:t>
      </w:r>
      <w:r w:rsidR="00507E0A">
        <w:rPr>
          <w:rFonts w:ascii="Book Antiqua" w:eastAsia="Book Antiqua" w:hAnsi="Book Antiqua" w:cs="Book Antiqua"/>
          <w:color w:val="000000"/>
          <w:szCs w:val="30"/>
          <w:vertAlign w:val="superscript"/>
        </w:rPr>
        <w:t>3</w:t>
      </w:r>
      <w:r w:rsidR="00507E0A">
        <w:rPr>
          <w:rFonts w:ascii="Book Antiqua" w:eastAsia="Book Antiqua" w:hAnsi="Book Antiqua" w:cs="Book Antiqua"/>
          <w:color w:val="000000"/>
        </w:rPr>
        <w:t xml:space="preserve">) and again, no atypical lymphocytes. Flow cytometry showed no abnormal clones. A bone marrow smear suggested active proliferation along all </w:t>
      </w:r>
      <w:r>
        <w:rPr>
          <w:rFonts w:ascii="Book Antiqua" w:eastAsia="Book Antiqua" w:hAnsi="Book Antiqua" w:cs="Book Antiqua"/>
          <w:color w:val="000000"/>
        </w:rPr>
        <w:t xml:space="preserve">three </w:t>
      </w:r>
      <w:r w:rsidR="00507E0A">
        <w:rPr>
          <w:rFonts w:ascii="Book Antiqua" w:eastAsia="Book Antiqua" w:hAnsi="Book Antiqua" w:cs="Book Antiqua"/>
          <w:color w:val="000000"/>
        </w:rPr>
        <w:t>lineages, but no abnormal cells were found. A pulmonary artery computed tomography (CT) scan revealed normal pulmonary vasculature. However, diffuse patchy shadows with poorly defined boundaries were present in both lungs, with bilateral pleural effusion and an enlarged lymph node (25 mm × 21 mm) in the right hilum (Figure 1</w:t>
      </w:r>
      <w:r w:rsidR="00507E0A">
        <w:rPr>
          <w:rStyle w:val="MsoCommentReference0"/>
          <w:rFonts w:ascii="Book Antiqua" w:eastAsia="Book Antiqua" w:hAnsi="Book Antiqua" w:cs="Book Antiqua"/>
          <w:color w:val="000000"/>
        </w:rPr>
        <w:t>B</w:t>
      </w:r>
      <w:r w:rsidR="00507E0A">
        <w:rPr>
          <w:rFonts w:ascii="Book Antiqua" w:eastAsia="Book Antiqua" w:hAnsi="Book Antiqua" w:cs="Book Antiqua"/>
          <w:color w:val="000000"/>
        </w:rPr>
        <w:t xml:space="preserve">). Fiber bronchoscopy and bronchoalveolar lavage were unremarkable. Antibiotics treatment was switched to meropenem (1.0 g/8 h) and vancomycin (1.0 g/12 h). A lung biopsy was recommended but the family members of the patient declined. Despite aggressive antimicrobial therapy, her respiratory failure continued to worsen and the patient eventually required 100% oxygen </w:t>
      </w:r>
      <w:r w:rsidR="00507E0A">
        <w:rPr>
          <w:rFonts w:ascii="Book Antiqua" w:eastAsia="Book Antiqua" w:hAnsi="Book Antiqua" w:cs="Book Antiqua"/>
          <w:i/>
          <w:iCs/>
          <w:color w:val="000000"/>
        </w:rPr>
        <w:t>via</w:t>
      </w:r>
      <w:r w:rsidR="00507E0A">
        <w:rPr>
          <w:rFonts w:ascii="Book Antiqua" w:eastAsia="Book Antiqua" w:hAnsi="Book Antiqua" w:cs="Book Antiqua"/>
          <w:color w:val="000000"/>
        </w:rPr>
        <w:t xml:space="preserve"> the ventilator. Bedside X-ray revealed diffuse </w:t>
      </w:r>
      <w:r w:rsidR="00507E0A">
        <w:rPr>
          <w:rFonts w:ascii="Book Antiqua" w:eastAsia="Book Antiqua" w:hAnsi="Book Antiqua" w:cs="Book Antiqua"/>
          <w:color w:val="000000"/>
        </w:rPr>
        <w:lastRenderedPageBreak/>
        <w:t>patch shadows in bilateral lungs (Figure 1C). Methylprednisolone (80 mg/8 h), ganciclovir (0.3 g/12 h intravenously)</w:t>
      </w:r>
      <w:r>
        <w:rPr>
          <w:rFonts w:ascii="Book Antiqua" w:eastAsia="Book Antiqua" w:hAnsi="Book Antiqua" w:cs="Book Antiqua"/>
          <w:color w:val="000000"/>
        </w:rPr>
        <w:t>,</w:t>
      </w:r>
      <w:r w:rsidR="00507E0A">
        <w:rPr>
          <w:rFonts w:ascii="Book Antiqua" w:eastAsia="Book Antiqua" w:hAnsi="Book Antiqua" w:cs="Book Antiqua"/>
          <w:color w:val="000000"/>
        </w:rPr>
        <w:t xml:space="preserve"> and </w:t>
      </w:r>
      <w:proofErr w:type="spellStart"/>
      <w:r w:rsidR="00507E0A">
        <w:rPr>
          <w:rFonts w:ascii="Book Antiqua" w:eastAsia="Book Antiqua" w:hAnsi="Book Antiqua" w:cs="Book Antiqua"/>
          <w:color w:val="000000"/>
        </w:rPr>
        <w:t>caspofungin</w:t>
      </w:r>
      <w:proofErr w:type="spellEnd"/>
      <w:r w:rsidR="00507E0A">
        <w:rPr>
          <w:rFonts w:ascii="Book Antiqua" w:eastAsia="Book Antiqua" w:hAnsi="Book Antiqua" w:cs="Book Antiqua"/>
          <w:color w:val="000000"/>
        </w:rPr>
        <w:t xml:space="preserve"> (70 mg for the first 24 h intravenously and 50 mg/d thereafter) were empirically initiated in order to broadly cover any atypical infection or inflammatory condition. Despite all aggressive measures, the patient’s condition deteriorated and on hospitalization day 6, she passed away due to refractory hypoxemic respiratory failure.</w:t>
      </w:r>
    </w:p>
    <w:p w14:paraId="483D59FA" w14:textId="0336D0E5" w:rsidR="00E93BFB" w:rsidRDefault="00507E0A">
      <w:pPr>
        <w:spacing w:line="360" w:lineRule="auto"/>
        <w:ind w:firstLineChars="100" w:firstLine="240"/>
        <w:jc w:val="both"/>
      </w:pPr>
      <w:r>
        <w:rPr>
          <w:rFonts w:ascii="Book Antiqua" w:eastAsia="Book Antiqua" w:hAnsi="Book Antiqua" w:cs="Book Antiqua"/>
          <w:color w:val="000000"/>
        </w:rPr>
        <w:t>A post-mortem lung biopsy revealed an intact alveolar structure and no apparent inflammation. The alveolar septum was infiltrated with massive anaplastic lymphocytes and occasional neutrophils. The anaplastic lymphocytes were strongly positive for ALK and CD30, partially positive for CD7, and negative for CD20, CD3, CD5, CD4, CD8</w:t>
      </w:r>
      <w:r w:rsidR="00E26182">
        <w:rPr>
          <w:rFonts w:ascii="Book Antiqua" w:eastAsia="Book Antiqua" w:hAnsi="Book Antiqua" w:cs="Book Antiqua"/>
          <w:color w:val="000000"/>
        </w:rPr>
        <w:t>,</w:t>
      </w:r>
      <w:r>
        <w:rPr>
          <w:rFonts w:ascii="Book Antiqua" w:eastAsia="Book Antiqua" w:hAnsi="Book Antiqua" w:cs="Book Antiqua"/>
          <w:color w:val="000000"/>
        </w:rPr>
        <w:t xml:space="preserve"> and EBER. Most anaplastic lymphocytes were Ki-67 positive (Figure 2). Bone marrow tissue examination revealed normal karyotype and no anaplastic lymphocytes. Flow cytometry showed no abnormal clones.</w:t>
      </w:r>
    </w:p>
    <w:p w14:paraId="74B1A3EF" w14:textId="77777777" w:rsidR="00E93BFB" w:rsidRDefault="00E93BFB">
      <w:pPr>
        <w:spacing w:line="360" w:lineRule="auto"/>
        <w:jc w:val="both"/>
      </w:pPr>
    </w:p>
    <w:p w14:paraId="5DEAF90A" w14:textId="77777777" w:rsidR="00E93BFB" w:rsidRDefault="00507E0A">
      <w:pPr>
        <w:spacing w:line="360" w:lineRule="auto"/>
        <w:jc w:val="both"/>
      </w:pPr>
      <w:r>
        <w:rPr>
          <w:rFonts w:ascii="Book Antiqua" w:eastAsia="Book Antiqua" w:hAnsi="Book Antiqua" w:cs="Book Antiqua"/>
          <w:b/>
          <w:caps/>
          <w:color w:val="000000"/>
          <w:u w:val="single"/>
        </w:rPr>
        <w:t>DISCUSSION</w:t>
      </w:r>
    </w:p>
    <w:p w14:paraId="1A60E028" w14:textId="4EAFF66D" w:rsidR="00E93BFB" w:rsidRDefault="00507E0A">
      <w:pPr>
        <w:spacing w:line="360" w:lineRule="auto"/>
        <w:jc w:val="both"/>
      </w:pPr>
      <w:r>
        <w:rPr>
          <w:rFonts w:ascii="Book Antiqua" w:eastAsia="Book Antiqua" w:hAnsi="Book Antiqua" w:cs="Book Antiqua"/>
          <w:color w:val="000000"/>
        </w:rPr>
        <w:t>ALK-positive primary pulmonary ALCL in the current case initially presented as an acute lung infectious disease. The patient exhibited signs mimicking a lung infection (fever, marked neutrophilia</w:t>
      </w:r>
      <w:r w:rsidR="00E26182">
        <w:rPr>
          <w:rFonts w:ascii="Book Antiqua" w:eastAsia="Book Antiqua" w:hAnsi="Book Antiqua" w:cs="Book Antiqua"/>
          <w:color w:val="000000"/>
        </w:rPr>
        <w:t>,</w:t>
      </w:r>
      <w:r>
        <w:rPr>
          <w:rFonts w:ascii="Book Antiqua" w:eastAsia="Book Antiqua" w:hAnsi="Book Antiqua" w:cs="Book Antiqua"/>
          <w:color w:val="000000"/>
        </w:rPr>
        <w:t xml:space="preserve"> and pulmonary consolidations). Despite a thorough work-up for infectious and non-infectious causes and aggressive antimicrobial regimen, the patient deteriorated rapidly</w:t>
      </w:r>
      <w:r w:rsidR="00E26182">
        <w:rPr>
          <w:rFonts w:ascii="Book Antiqua" w:eastAsia="Book Antiqua" w:hAnsi="Book Antiqua" w:cs="Book Antiqua"/>
          <w:color w:val="000000"/>
        </w:rPr>
        <w:t>,</w:t>
      </w:r>
      <w:r>
        <w:rPr>
          <w:rFonts w:ascii="Book Antiqua" w:eastAsia="Book Antiqua" w:hAnsi="Book Antiqua" w:cs="Book Antiqua"/>
          <w:color w:val="000000"/>
        </w:rPr>
        <w:t xml:space="preserve"> eventually leading to death within a week of presentation.</w:t>
      </w:r>
    </w:p>
    <w:p w14:paraId="11842B1C" w14:textId="77777777" w:rsidR="00E93BFB" w:rsidRDefault="00507E0A">
      <w:pPr>
        <w:spacing w:line="360" w:lineRule="auto"/>
        <w:ind w:firstLineChars="100" w:firstLine="240"/>
        <w:jc w:val="both"/>
      </w:pPr>
      <w:r>
        <w:rPr>
          <w:rFonts w:ascii="Book Antiqua" w:eastAsia="Book Antiqua" w:hAnsi="Book Antiqua" w:cs="Book Antiqua"/>
          <w:color w:val="000000"/>
        </w:rPr>
        <w:t>The case highlights the importance of promptly reassessing patients with suspected lung infectious diseases who fail to respond to antibiotics or antiviral therapy and considering alternative diagnoses including primary pulmonary ALCL.</w:t>
      </w:r>
    </w:p>
    <w:p w14:paraId="16769D14" w14:textId="7B6AE721" w:rsidR="00E93BFB" w:rsidRDefault="00507E0A">
      <w:pPr>
        <w:spacing w:line="360" w:lineRule="auto"/>
        <w:ind w:firstLineChars="100" w:firstLine="240"/>
        <w:jc w:val="both"/>
      </w:pPr>
      <w:r>
        <w:rPr>
          <w:rFonts w:ascii="Book Antiqua" w:eastAsia="Book Antiqua" w:hAnsi="Book Antiqua" w:cs="Book Antiqua"/>
          <w:color w:val="000000"/>
        </w:rPr>
        <w:t xml:space="preserve">Most clinicians are not familiar with ALK-positive primary pulmonary ALCL due to its very low incidence rate and atypical clinical features, leading to delays in diagnosis and treatment. Primary pulmonary lymphoma is defined as clonal lymphoid proliferation involving the lung parenchyma and/or bronchi without detectable extra-pulmonary lymphoma at primary diagnosis or the subsequent 3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Fiche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retrospectively analyzed the pathological features of 69 primary pulmonary NHL and </w:t>
      </w:r>
      <w:r w:rsidR="00E26182">
        <w:rPr>
          <w:rFonts w:ascii="Book Antiqua" w:eastAsia="Book Antiqua" w:hAnsi="Book Antiqua" w:cs="Book Antiqua"/>
          <w:color w:val="000000"/>
        </w:rPr>
        <w:lastRenderedPageBreak/>
        <w:t xml:space="preserve">there was </w:t>
      </w:r>
      <w:r>
        <w:rPr>
          <w:rFonts w:ascii="Book Antiqua" w:eastAsia="Book Antiqua" w:hAnsi="Book Antiqua" w:cs="Book Antiqua"/>
          <w:color w:val="000000"/>
        </w:rPr>
        <w:t xml:space="preserve">no case of T cell lymphoma. Yao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only collected </w:t>
      </w:r>
      <w:r w:rsidR="00E26182">
        <w:rPr>
          <w:rFonts w:ascii="Book Antiqua" w:eastAsia="Book Antiqua" w:hAnsi="Book Antiqua" w:cs="Book Antiqua"/>
          <w:color w:val="000000"/>
        </w:rPr>
        <w:t xml:space="preserve">one </w:t>
      </w:r>
      <w:r>
        <w:rPr>
          <w:rFonts w:ascii="Book Antiqua" w:eastAsia="Book Antiqua" w:hAnsi="Book Antiqua" w:cs="Book Antiqua"/>
          <w:color w:val="000000"/>
        </w:rPr>
        <w:t xml:space="preserve">case of ALK-positive primary pulmonary lymphoma in 6 years. Zhao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searched the PubMed for </w:t>
      </w:r>
      <w:r w:rsidR="00E26182">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on primary pulmonary ALCL </w:t>
      </w:r>
      <w:r>
        <w:rPr>
          <w:rFonts w:ascii="Book Antiqua" w:eastAsia="Book Antiqua" w:hAnsi="Book Antiqua" w:cs="Book Antiqua"/>
          <w:color w:val="000000"/>
          <w:shd w:val="clear" w:color="auto" w:fill="FFFFFF"/>
        </w:rPr>
        <w:t xml:space="preserve">and identified 16 cases (11 men, age range: 17-68 years) between 1990 and 2015. Six (6/15) of the cases were </w:t>
      </w:r>
      <w:r>
        <w:rPr>
          <w:rFonts w:ascii="Book Antiqua" w:eastAsia="Book Antiqua" w:hAnsi="Book Antiqua" w:cs="Book Antiqua"/>
          <w:color w:val="000000"/>
        </w:rPr>
        <w:t xml:space="preserve">ALK-positive. In addition, 6/13 patients died from 21 d to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while our case died within 12 d of diagnosis. Although primary pulmonary ALCL may have a rapidly progressing course, a protracted course may be seen in heavily treated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i/>
          <w:iCs/>
          <w:color w:val="000000"/>
        </w:rPr>
        <w:t xml:space="preserve"> </w:t>
      </w:r>
      <w:r>
        <w:rPr>
          <w:rFonts w:ascii="Book Antiqua" w:eastAsia="Book Antiqua" w:hAnsi="Book Antiqua" w:cs="Book Antiqua"/>
          <w:color w:val="000000"/>
        </w:rPr>
        <w:t>have recently reviewed 39 cases of pulmonary ALCL reported over the preceding 30 decades and reported that 13/39 cases were ALK-positive.</w:t>
      </w:r>
    </w:p>
    <w:p w14:paraId="5F74BBD1" w14:textId="0AA0AA19" w:rsidR="00E93BFB" w:rsidRDefault="00507E0A">
      <w:pPr>
        <w:spacing w:line="360" w:lineRule="auto"/>
        <w:ind w:firstLineChars="100" w:firstLine="240"/>
        <w:jc w:val="both"/>
      </w:pPr>
      <w:r>
        <w:rPr>
          <w:rFonts w:ascii="Book Antiqua" w:eastAsia="Book Antiqua" w:hAnsi="Book Antiqua" w:cs="Book Antiqua"/>
          <w:color w:val="000000"/>
        </w:rPr>
        <w:t>Age, high β</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microglobulin</w:t>
      </w:r>
      <w:proofErr w:type="spellEnd"/>
      <w:r>
        <w:rPr>
          <w:rFonts w:ascii="Book Antiqua" w:eastAsia="Book Antiqua" w:hAnsi="Book Antiqua" w:cs="Book Antiqua"/>
          <w:color w:val="000000"/>
        </w:rPr>
        <w:t xml:space="preserve"> and neutrophilia, and primary lung lesions may be closely associated with a poor prognosis of ALK-positive </w:t>
      </w:r>
      <w:proofErr w:type="gramStart"/>
      <w:r>
        <w:rPr>
          <w:rFonts w:ascii="Book Antiqua" w:eastAsia="Book Antiqua" w:hAnsi="Book Antiqua" w:cs="Book Antiqua"/>
          <w:color w:val="000000"/>
        </w:rPr>
        <w:t>ALCL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Other adverse prognostic events include fever, progressive respiratory failure, performance status, and high serum LDH. </w:t>
      </w:r>
      <w:r>
        <w:rPr>
          <w:rFonts w:ascii="Book Antiqua" w:eastAsia="Book Antiqua" w:hAnsi="Book Antiqua" w:cs="Book Antiqua"/>
          <w:color w:val="000000"/>
          <w:shd w:val="clear" w:color="auto" w:fill="FFFFFF"/>
        </w:rPr>
        <w:t>Leukemic phase ALCL is rare, which can occur upon initial presentation and during the course of the disease and</w:t>
      </w:r>
      <w:r>
        <w:rPr>
          <w:rFonts w:ascii="Book Antiqua" w:eastAsia="Book Antiqua" w:hAnsi="Book Antiqua" w:cs="Book Antiqua"/>
          <w:color w:val="000000"/>
        </w:rPr>
        <w:t xml:space="preserve"> may be associated with an aggressive course of ALCL. Several reports described </w:t>
      </w:r>
      <w:r w:rsidR="00E26182">
        <w:rPr>
          <w:rFonts w:ascii="Book Antiqua" w:eastAsia="Book Antiqua" w:hAnsi="Book Antiqua" w:cs="Book Antiqua"/>
          <w:color w:val="000000"/>
        </w:rPr>
        <w:t xml:space="preserve">three </w:t>
      </w:r>
      <w:r>
        <w:rPr>
          <w:rFonts w:ascii="Book Antiqua" w:eastAsia="Book Antiqua" w:hAnsi="Book Antiqua" w:cs="Book Antiqua"/>
          <w:color w:val="000000"/>
        </w:rPr>
        <w:t xml:space="preserve">adult cases of ALK-positive ALCL with peripheral blood </w:t>
      </w:r>
      <w:proofErr w:type="gramStart"/>
      <w:r>
        <w:rPr>
          <w:rFonts w:ascii="Book Antiqua" w:eastAsia="Book Antiqua" w:hAnsi="Book Antiqua" w:cs="Book Antiqua"/>
          <w:color w:val="000000"/>
        </w:rPr>
        <w:t>leukocytosis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20-22]</w:t>
      </w:r>
      <w:r>
        <w:rPr>
          <w:rFonts w:ascii="Book Antiqua" w:eastAsia="Book Antiqua" w:hAnsi="Book Antiqua" w:cs="Book Antiqua"/>
          <w:color w:val="000000"/>
        </w:rPr>
        <w:t xml:space="preserve">. Two patients died and </w:t>
      </w:r>
      <w:r w:rsidR="00E26182">
        <w:rPr>
          <w:rFonts w:ascii="Book Antiqua" w:eastAsia="Book Antiqua" w:hAnsi="Book Antiqua" w:cs="Book Antiqua"/>
          <w:color w:val="000000"/>
        </w:rPr>
        <w:t xml:space="preserve">one </w:t>
      </w:r>
      <w:r>
        <w:rPr>
          <w:rFonts w:ascii="Book Antiqua" w:eastAsia="Book Antiqua" w:hAnsi="Book Antiqua" w:cs="Book Antiqua"/>
          <w:color w:val="000000"/>
        </w:rPr>
        <w:t xml:space="preserve">relapsed, suggesting a poor prognosis in patients with peripheral leukocytosis in ALK-positive ALCL. Grewal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reported </w:t>
      </w:r>
      <w:r w:rsidR="00E26182">
        <w:rPr>
          <w:rFonts w:ascii="Book Antiqua" w:eastAsia="Book Antiqua" w:hAnsi="Book Antiqua" w:cs="Book Antiqua"/>
          <w:color w:val="000000"/>
        </w:rPr>
        <w:t xml:space="preserve">three </w:t>
      </w:r>
      <w:r>
        <w:rPr>
          <w:rFonts w:ascii="Book Antiqua" w:eastAsia="Book Antiqua" w:hAnsi="Book Antiqua" w:cs="Book Antiqua"/>
          <w:color w:val="000000"/>
        </w:rPr>
        <w:t xml:space="preserve">cases of highly aggressive ALK-positive ALCL with a leukemic phase and multi-organ involvement; all </w:t>
      </w:r>
      <w:r w:rsidR="00E26182">
        <w:rPr>
          <w:rFonts w:ascii="Book Antiqua" w:eastAsia="Book Antiqua" w:hAnsi="Book Antiqua" w:cs="Book Antiqua"/>
          <w:color w:val="000000"/>
        </w:rPr>
        <w:t xml:space="preserve">three </w:t>
      </w:r>
      <w:r>
        <w:rPr>
          <w:rFonts w:ascii="Book Antiqua" w:eastAsia="Book Antiqua" w:hAnsi="Book Antiqua" w:cs="Book Antiqua"/>
          <w:color w:val="000000"/>
        </w:rPr>
        <w:t>patients died within months of diagnosis. Similarly, our patient had persistent leukocytosis with neutrophils at 90%-96%, but no atypical lymphocytes in peripheral blood smears and no abnormal clones on flow cytometry. Also, bilateral lung involvement, marked respiratory distress</w:t>
      </w:r>
      <w:r w:rsidR="00E26182">
        <w:rPr>
          <w:rFonts w:ascii="Book Antiqua" w:eastAsia="Book Antiqua" w:hAnsi="Book Antiqua" w:cs="Book Antiqua"/>
          <w:color w:val="000000"/>
        </w:rPr>
        <w:t>,</w:t>
      </w:r>
      <w:r>
        <w:rPr>
          <w:rFonts w:ascii="Book Antiqua" w:eastAsia="Book Antiqua" w:hAnsi="Book Antiqua" w:cs="Book Antiqua"/>
          <w:color w:val="000000"/>
        </w:rPr>
        <w:t xml:space="preserve"> and significant hepatic injuries in the current cases are suggestive of</w:t>
      </w:r>
      <w:r>
        <w:rPr>
          <w:rFonts w:ascii="Book Antiqua" w:eastAsia="Book Antiqua" w:hAnsi="Book Antiqua" w:cs="Book Antiqua"/>
          <w:color w:val="000000"/>
          <w:shd w:val="clear" w:color="auto" w:fill="FFFFFF"/>
        </w:rPr>
        <w:t xml:space="preserve"> high-risk malignant </w:t>
      </w:r>
      <w:proofErr w:type="gramStart"/>
      <w:r>
        <w:rPr>
          <w:rFonts w:ascii="Book Antiqua" w:eastAsia="Book Antiqua" w:hAnsi="Book Antiqua" w:cs="Book Antiqua"/>
          <w:color w:val="000000"/>
          <w:shd w:val="clear" w:color="auto" w:fill="FFFFFF"/>
        </w:rPr>
        <w:t>neoplasm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In addition, lung tissues biopsy of our patient revealed</w:t>
      </w:r>
      <w:r w:rsidR="00E26182">
        <w:rPr>
          <w:rFonts w:ascii="Book Antiqua" w:eastAsia="Book Antiqua" w:hAnsi="Book Antiqua" w:cs="Book Antiqua"/>
          <w:color w:val="000000"/>
        </w:rPr>
        <w:t xml:space="preserve"> </w:t>
      </w:r>
      <w:r>
        <w:rPr>
          <w:rFonts w:ascii="Book Antiqua" w:eastAsia="Book Antiqua" w:hAnsi="Book Antiqua" w:cs="Book Antiqua"/>
          <w:color w:val="000000"/>
        </w:rPr>
        <w:t xml:space="preserve">a large number of infiltrating large anaplastic lymphocytes in the alveolar septum with scattered neutrophils. Without other feasible explanations, we suspected that lymphoma progression may lead to neutrophil-reactive hyperplasia but such a possibility requires more clinical observation. A report suggests </w:t>
      </w:r>
      <w:r w:rsidR="00E26182">
        <w:rPr>
          <w:rFonts w:ascii="Book Antiqua" w:eastAsia="Book Antiqua" w:hAnsi="Book Antiqua" w:cs="Book Antiqua"/>
          <w:color w:val="000000"/>
        </w:rPr>
        <w:t xml:space="preserve">a </w:t>
      </w:r>
      <w:r>
        <w:rPr>
          <w:rFonts w:ascii="Book Antiqua" w:eastAsia="Book Antiqua" w:hAnsi="Book Antiqua" w:cs="Book Antiqua"/>
          <w:color w:val="000000"/>
        </w:rPr>
        <w:t xml:space="preserve">particularly poor </w:t>
      </w:r>
      <w:r>
        <w:rPr>
          <w:rFonts w:ascii="Book Antiqua" w:eastAsia="Book Antiqua" w:hAnsi="Book Antiqua" w:cs="Book Antiqua"/>
          <w:color w:val="000000"/>
        </w:rPr>
        <w:lastRenderedPageBreak/>
        <w:t xml:space="preserve">prognosis in patients with tumor invasion into the central nervous system and the </w:t>
      </w:r>
      <w:proofErr w:type="gramStart"/>
      <w:r>
        <w:rPr>
          <w:rFonts w:ascii="Book Antiqua" w:eastAsia="Book Antiqua" w:hAnsi="Book Antiqua" w:cs="Book Antiqua"/>
          <w:color w:val="000000"/>
        </w:rPr>
        <w:t>lungs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1C561992" w14:textId="2A7BBCF8" w:rsidR="00E93BFB" w:rsidRDefault="00507E0A">
      <w:pPr>
        <w:spacing w:line="360" w:lineRule="auto"/>
        <w:ind w:firstLineChars="100" w:firstLine="240"/>
        <w:jc w:val="both"/>
      </w:pPr>
      <w:r>
        <w:rPr>
          <w:rFonts w:ascii="Book Antiqua" w:eastAsia="Book Antiqua" w:hAnsi="Book Antiqua" w:cs="Book Antiqua"/>
          <w:color w:val="000000"/>
        </w:rPr>
        <w:t>Dyspnea with rapid changes in various lung imaging features may be a characteristic marker for ALK-positive primary pulmonary ALCL. Investigators have summarized the features of nodules, mass-like consolidation, alveolar or interstitial infiltrates, non-segmental infiltration with a hazy margin, a clear air bronchogram, ground-glass</w:t>
      </w:r>
      <w:r w:rsidR="00E26182">
        <w:rPr>
          <w:rFonts w:ascii="Book Antiqua" w:eastAsia="Book Antiqua" w:hAnsi="Book Antiqua" w:cs="Book Antiqua"/>
          <w:color w:val="000000"/>
        </w:rPr>
        <w:t xml:space="preserve"> opacity</w:t>
      </w:r>
      <w:r>
        <w:rPr>
          <w:rFonts w:ascii="Book Antiqua" w:eastAsia="Book Antiqua" w:hAnsi="Book Antiqua" w:cs="Book Antiqua"/>
          <w:color w:val="000000"/>
        </w:rPr>
        <w:t xml:space="preserve">, masses of pleural origin, pleural effusion, and </w:t>
      </w:r>
      <w:proofErr w:type="spellStart"/>
      <w:r>
        <w:rPr>
          <w:rFonts w:ascii="Book Antiqua" w:eastAsia="Book Antiqua" w:hAnsi="Book Antiqua" w:cs="Book Antiqua"/>
          <w:color w:val="000000"/>
        </w:rPr>
        <w:t>peribronchial</w:t>
      </w:r>
      <w:proofErr w:type="spellEnd"/>
      <w:r>
        <w:rPr>
          <w:rFonts w:ascii="Book Antiqua" w:eastAsia="Book Antiqua" w:hAnsi="Book Antiqua" w:cs="Book Antiqua"/>
          <w:color w:val="000000"/>
        </w:rPr>
        <w:t xml:space="preserve"> or perivascular thickening on chest CT in lung NHL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26-30]</w:t>
      </w:r>
      <w:r>
        <w:rPr>
          <w:rFonts w:ascii="Book Antiqua" w:eastAsia="Book Antiqua" w:hAnsi="Book Antiqua" w:cs="Book Antiqua"/>
          <w:color w:val="000000"/>
        </w:rPr>
        <w:t xml:space="preserve">. However, the pace of radiological changes of ALK-positive primary pulmonary ALCL has been rarely reported. In the current case, chest CT and radiographs showed rapid radiological changes synchronous with disease progression. In recent years, </w:t>
      </w:r>
      <w:r w:rsidR="00E26182" w:rsidRPr="0084497D">
        <w:rPr>
          <w:rFonts w:ascii="Book Antiqua" w:eastAsia="Book Antiqua" w:hAnsi="Book Antiqua" w:cs="Book Antiqua"/>
          <w:color w:val="000000"/>
          <w:vertAlign w:val="superscript"/>
        </w:rPr>
        <w:t>18</w:t>
      </w:r>
      <w:r w:rsidR="00E26182" w:rsidRPr="00E26182">
        <w:rPr>
          <w:rFonts w:ascii="Book Antiqua" w:eastAsia="Book Antiqua" w:hAnsi="Book Antiqua" w:cs="Book Antiqua"/>
          <w:color w:val="000000"/>
        </w:rPr>
        <w:t>F-2-</w:t>
      </w:r>
      <w:r w:rsidR="00E26182">
        <w:rPr>
          <w:rFonts w:ascii="Book Antiqua" w:eastAsia="Book Antiqua" w:hAnsi="Book Antiqua" w:cs="Book Antiqua"/>
          <w:color w:val="000000"/>
        </w:rPr>
        <w:t>d</w:t>
      </w:r>
      <w:r w:rsidR="00E26182" w:rsidRPr="00E26182">
        <w:rPr>
          <w:rFonts w:ascii="Book Antiqua" w:eastAsia="Book Antiqua" w:hAnsi="Book Antiqua" w:cs="Book Antiqua"/>
          <w:color w:val="000000"/>
        </w:rPr>
        <w:t>eoxy-2-</w:t>
      </w:r>
      <w:r w:rsidR="00E26182">
        <w:rPr>
          <w:rFonts w:ascii="Book Antiqua" w:eastAsia="Book Antiqua" w:hAnsi="Book Antiqua" w:cs="Book Antiqua"/>
          <w:color w:val="000000"/>
        </w:rPr>
        <w:t>f</w:t>
      </w:r>
      <w:r w:rsidR="00E26182" w:rsidRPr="00E26182">
        <w:rPr>
          <w:rFonts w:ascii="Book Antiqua" w:eastAsia="Book Antiqua" w:hAnsi="Book Antiqua" w:cs="Book Antiqua"/>
          <w:color w:val="000000"/>
        </w:rPr>
        <w:t>luoro</w:t>
      </w:r>
      <w:r>
        <w:rPr>
          <w:rFonts w:ascii="Book Antiqua" w:eastAsia="Book Antiqua" w:hAnsi="Book Antiqua" w:cs="Book Antiqua"/>
          <w:color w:val="000000"/>
        </w:rPr>
        <w:t xml:space="preserve">-D-glucose-positron emission tomography/CT has developed rapidly in the field of staging of lymphoma and efficacy evaluation of treatment due to its more sensitive display than conventional CT.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showed higher </w:t>
      </w:r>
      <w:r>
        <w:rPr>
          <w:rFonts w:ascii="Book Antiqua" w:eastAsia="宋体" w:hAnsi="Book Antiqua" w:cs="Book Antiqua" w:hint="eastAsia"/>
          <w:color w:val="000000"/>
          <w:lang w:eastAsia="zh-CN"/>
        </w:rPr>
        <w:t>standardized uptake values (</w:t>
      </w:r>
      <w:r>
        <w:rPr>
          <w:rFonts w:ascii="Book Antiqua" w:eastAsia="Book Antiqua" w:hAnsi="Book Antiqua" w:cs="Book Antiqua"/>
          <w:color w:val="000000"/>
        </w:rPr>
        <w:t>SUVs</w:t>
      </w:r>
      <w:r>
        <w:rPr>
          <w:rStyle w:val="a7"/>
          <w:rFonts w:hint="eastAsia"/>
          <w:lang w:eastAsia="zh-CN"/>
        </w:rPr>
        <w:t>)</w:t>
      </w:r>
      <w:r>
        <w:rPr>
          <w:rFonts w:ascii="Book Antiqua" w:eastAsia="Book Antiqua" w:hAnsi="Book Antiqua" w:cs="Book Antiqua"/>
          <w:color w:val="000000"/>
        </w:rPr>
        <w:t xml:space="preserve"> in systemic ALCL than in other types of aggressive T-cell lymphoma, as well as higher SUVs in ALK-positive ALCL patients than in ALK-negative ones. It is necessary for definite diagnosis by CT-guided percutaneous needle lung biopsies as soon as </w:t>
      </w:r>
      <w:proofErr w:type="gramStart"/>
      <w:r>
        <w:rPr>
          <w:rFonts w:ascii="Book Antiqua" w:eastAsia="Book Antiqua" w:hAnsi="Book Antiqua" w:cs="Book Antiqua"/>
          <w:color w:val="000000"/>
        </w:rPr>
        <w:t>possible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2E1FA4F2" w14:textId="77777777" w:rsidR="00E93BFB" w:rsidRDefault="00E93BFB">
      <w:pPr>
        <w:spacing w:line="360" w:lineRule="auto"/>
        <w:jc w:val="both"/>
      </w:pPr>
    </w:p>
    <w:p w14:paraId="0F07A684" w14:textId="77777777" w:rsidR="00E93BFB" w:rsidRDefault="00507E0A">
      <w:pPr>
        <w:spacing w:line="360" w:lineRule="auto"/>
        <w:jc w:val="both"/>
      </w:pPr>
      <w:r>
        <w:rPr>
          <w:rFonts w:ascii="Book Antiqua" w:eastAsia="Book Antiqua" w:hAnsi="Book Antiqua" w:cs="Book Antiqua"/>
          <w:b/>
          <w:caps/>
          <w:color w:val="000000"/>
          <w:u w:val="single"/>
        </w:rPr>
        <w:t>CONCLUSION</w:t>
      </w:r>
    </w:p>
    <w:p w14:paraId="338BDE2F" w14:textId="680D5194" w:rsidR="00E93BFB" w:rsidRDefault="00507E0A">
      <w:pPr>
        <w:spacing w:line="360" w:lineRule="auto"/>
        <w:jc w:val="both"/>
      </w:pPr>
      <w:r>
        <w:rPr>
          <w:rFonts w:ascii="Book Antiqua" w:eastAsia="Book Antiqua" w:hAnsi="Book Antiqua" w:cs="Book Antiqua"/>
          <w:color w:val="000000"/>
        </w:rPr>
        <w:t xml:space="preserve">ALK-positive primary pulmonary ALCL is a rare disease with diverse clinical and radiological manifestations. Our case highlights the importance of considering alternative diagnoses including ALCL in cases suspected of lung infections but </w:t>
      </w:r>
      <w:r w:rsidR="00E26182">
        <w:rPr>
          <w:rFonts w:ascii="Book Antiqua" w:eastAsia="Book Antiqua" w:hAnsi="Book Antiqua" w:cs="Book Antiqua"/>
          <w:color w:val="000000"/>
        </w:rPr>
        <w:t xml:space="preserve">failing </w:t>
      </w:r>
      <w:r>
        <w:rPr>
          <w:rFonts w:ascii="Book Antiqua" w:eastAsia="Book Antiqua" w:hAnsi="Book Antiqua" w:cs="Book Antiqua"/>
          <w:color w:val="000000"/>
        </w:rPr>
        <w:t>to respond to antimicrobial treatment.</w:t>
      </w:r>
    </w:p>
    <w:p w14:paraId="17D78ED0" w14:textId="77777777" w:rsidR="00E93BFB" w:rsidRDefault="00E93BFB">
      <w:pPr>
        <w:spacing w:line="360" w:lineRule="auto"/>
        <w:jc w:val="both"/>
      </w:pPr>
    </w:p>
    <w:p w14:paraId="438E7DF4" w14:textId="77777777" w:rsidR="00E93BFB" w:rsidRDefault="00507E0A">
      <w:pPr>
        <w:spacing w:line="360" w:lineRule="auto"/>
        <w:jc w:val="both"/>
      </w:pPr>
      <w:r>
        <w:rPr>
          <w:rFonts w:ascii="Book Antiqua" w:eastAsia="Book Antiqua" w:hAnsi="Book Antiqua" w:cs="Book Antiqua"/>
          <w:b/>
          <w:caps/>
          <w:color w:val="000000"/>
          <w:u w:val="single"/>
        </w:rPr>
        <w:t>ACKNOWLEDGEMENTS</w:t>
      </w:r>
    </w:p>
    <w:p w14:paraId="4C82E2EA" w14:textId="77777777" w:rsidR="00E93BFB" w:rsidRDefault="00507E0A">
      <w:pPr>
        <w:spacing w:line="360" w:lineRule="auto"/>
        <w:jc w:val="both"/>
      </w:pPr>
      <w:r>
        <w:rPr>
          <w:rFonts w:ascii="Book Antiqua" w:eastAsia="Book Antiqua" w:hAnsi="Book Antiqua" w:cs="Book Antiqua"/>
          <w:color w:val="000000"/>
        </w:rPr>
        <w:t>We thank Professor Li XH from Department of Pathology, Beijing University Cancer Hospital for pathologic analysis of the lung tissues.</w:t>
      </w:r>
    </w:p>
    <w:p w14:paraId="54480CB7" w14:textId="77777777" w:rsidR="00E93BFB" w:rsidRDefault="00E93BFB">
      <w:pPr>
        <w:spacing w:line="360" w:lineRule="auto"/>
        <w:jc w:val="both"/>
      </w:pPr>
    </w:p>
    <w:p w14:paraId="6B1C9CEC" w14:textId="77777777" w:rsidR="00E93BFB" w:rsidRDefault="00507E0A">
      <w:pPr>
        <w:spacing w:line="360" w:lineRule="auto"/>
        <w:jc w:val="both"/>
      </w:pPr>
      <w:r>
        <w:rPr>
          <w:rFonts w:ascii="Book Antiqua" w:eastAsia="Book Antiqua" w:hAnsi="Book Antiqua" w:cs="Book Antiqua"/>
          <w:b/>
          <w:color w:val="000000"/>
        </w:rPr>
        <w:t>REFERENCES</w:t>
      </w:r>
    </w:p>
    <w:p w14:paraId="43BCFEC6" w14:textId="77777777" w:rsidR="00E93BFB" w:rsidRDefault="00507E0A">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Borie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Wislez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Thabut</w:t>
      </w:r>
      <w:proofErr w:type="spellEnd"/>
      <w:r>
        <w:rPr>
          <w:rFonts w:ascii="Book Antiqua" w:eastAsia="Book Antiqua" w:hAnsi="Book Antiqua" w:cs="Book Antiqua"/>
          <w:color w:val="000000"/>
        </w:rPr>
        <w:t xml:space="preserve"> G, Antoine M, </w:t>
      </w:r>
      <w:proofErr w:type="spellStart"/>
      <w:r>
        <w:rPr>
          <w:rFonts w:ascii="Book Antiqua" w:eastAsia="Book Antiqua" w:hAnsi="Book Antiqua" w:cs="Book Antiqua"/>
          <w:color w:val="000000"/>
        </w:rPr>
        <w:t>Rabbat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Couderc</w:t>
      </w:r>
      <w:proofErr w:type="spellEnd"/>
      <w:r>
        <w:rPr>
          <w:rFonts w:ascii="Book Antiqua" w:eastAsia="Book Antiqua" w:hAnsi="Book Antiqua" w:cs="Book Antiqua"/>
          <w:color w:val="000000"/>
        </w:rPr>
        <w:t xml:space="preserve"> LJ, Monnet I, Nunes H, Blanc FX, Mal H, Bergeron A, </w:t>
      </w:r>
      <w:proofErr w:type="spellStart"/>
      <w:r>
        <w:rPr>
          <w:rFonts w:ascii="Book Antiqua" w:eastAsia="Book Antiqua" w:hAnsi="Book Antiqua" w:cs="Book Antiqua"/>
          <w:color w:val="000000"/>
        </w:rPr>
        <w:t>Dusser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Israël-Biet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Crestani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Cadranel</w:t>
      </w:r>
      <w:proofErr w:type="spellEnd"/>
      <w:r>
        <w:rPr>
          <w:rFonts w:ascii="Book Antiqua" w:eastAsia="Book Antiqua" w:hAnsi="Book Antiqua" w:cs="Book Antiqua"/>
          <w:color w:val="000000"/>
        </w:rPr>
        <w:t xml:space="preserve"> J. Clinical characteristics and prognostic factors of pulmonary MALT lymphoma.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1408-1416 [PMID: 19541720 DOI: 10.1183/09031936.00039309]</w:t>
      </w:r>
    </w:p>
    <w:p w14:paraId="4486C147" w14:textId="77777777" w:rsidR="00E93BFB" w:rsidRDefault="00507E0A">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Hamadani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Cerhan</w:t>
      </w:r>
      <w:proofErr w:type="spellEnd"/>
      <w:r>
        <w:rPr>
          <w:rFonts w:ascii="Book Antiqua" w:eastAsia="Book Antiqua" w:hAnsi="Book Antiqua" w:cs="Book Antiqua"/>
          <w:color w:val="000000"/>
        </w:rPr>
        <w:t xml:space="preserve"> JR, Macon WR, Maurer MJ, Go RS.</w:t>
      </w:r>
      <w:proofErr w:type="gramEnd"/>
      <w:r>
        <w:rPr>
          <w:rFonts w:ascii="Book Antiqua" w:eastAsia="Book Antiqua" w:hAnsi="Book Antiqua" w:cs="Book Antiqua"/>
          <w:color w:val="000000"/>
        </w:rPr>
        <w:t xml:space="preserve"> Non-Hodgkin lymphoma subtype distribution, geodemographic patterns, and survival in the US: A longitudinal analysis of the National Cancer Data Base from 1998 to 2011.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90</w:t>
      </w:r>
      <w:r>
        <w:rPr>
          <w:rFonts w:ascii="Book Antiqua" w:eastAsia="Book Antiqua" w:hAnsi="Book Antiqua" w:cs="Book Antiqua"/>
          <w:color w:val="000000"/>
        </w:rPr>
        <w:t>: 790-795 [PMID: 26096944 DOI: 10.1002/ajh.24086]</w:t>
      </w:r>
    </w:p>
    <w:p w14:paraId="00B1A859" w14:textId="77777777" w:rsidR="00E93BFB" w:rsidRDefault="00507E0A">
      <w:pPr>
        <w:spacing w:line="360" w:lineRule="auto"/>
        <w:jc w:val="both"/>
      </w:pPr>
      <w:r>
        <w:rPr>
          <w:rFonts w:ascii="Book Antiqua" w:eastAsia="Book Antiqua" w:hAnsi="Book Antiqua" w:cs="Book Antiqua"/>
          <w:color w:val="000000"/>
          <w:highlight w:val="yellow"/>
        </w:rPr>
        <w:t xml:space="preserve">3 </w:t>
      </w:r>
      <w:proofErr w:type="spellStart"/>
      <w:r>
        <w:rPr>
          <w:rFonts w:ascii="Book Antiqua" w:eastAsia="Book Antiqua" w:hAnsi="Book Antiqua" w:cs="Book Antiqua"/>
          <w:b/>
          <w:bCs/>
          <w:color w:val="000000"/>
          <w:highlight w:val="yellow"/>
        </w:rPr>
        <w:t>Delsol</w:t>
      </w:r>
      <w:proofErr w:type="spellEnd"/>
      <w:r>
        <w:rPr>
          <w:rFonts w:ascii="Book Antiqua" w:eastAsia="Book Antiqua" w:hAnsi="Book Antiqua" w:cs="Book Antiqua"/>
          <w:b/>
          <w:bCs/>
          <w:color w:val="000000"/>
          <w:highlight w:val="yellow"/>
        </w:rPr>
        <w:t xml:space="preserve"> G</w:t>
      </w:r>
      <w:r>
        <w:rPr>
          <w:rFonts w:ascii="Book Antiqua" w:eastAsia="Book Antiqua" w:hAnsi="Book Antiqua" w:cs="Book Antiqua"/>
          <w:color w:val="000000"/>
          <w:highlight w:val="yellow"/>
        </w:rPr>
        <w:t xml:space="preserve">, Jaffe ES, </w:t>
      </w:r>
      <w:proofErr w:type="spellStart"/>
      <w:r>
        <w:rPr>
          <w:rFonts w:ascii="Book Antiqua" w:eastAsia="Book Antiqua" w:hAnsi="Book Antiqua" w:cs="Book Antiqua"/>
          <w:color w:val="000000"/>
          <w:highlight w:val="yellow"/>
        </w:rPr>
        <w:t>Falini</w:t>
      </w:r>
      <w:proofErr w:type="spellEnd"/>
      <w:r>
        <w:rPr>
          <w:rFonts w:ascii="Book Antiqua" w:eastAsia="Book Antiqua" w:hAnsi="Book Antiqua" w:cs="Book Antiqua"/>
          <w:color w:val="000000"/>
          <w:highlight w:val="yellow"/>
        </w:rPr>
        <w:t xml:space="preserve"> B, Gascoyne RD, Müller-</w:t>
      </w:r>
      <w:proofErr w:type="spellStart"/>
      <w:r>
        <w:rPr>
          <w:rFonts w:ascii="Book Antiqua" w:eastAsia="Book Antiqua" w:hAnsi="Book Antiqua" w:cs="Book Antiqua"/>
          <w:color w:val="000000"/>
          <w:highlight w:val="yellow"/>
        </w:rPr>
        <w:t>Hermelink</w:t>
      </w:r>
      <w:proofErr w:type="spellEnd"/>
      <w:r>
        <w:rPr>
          <w:rFonts w:ascii="Book Antiqua" w:eastAsia="Book Antiqua" w:hAnsi="Book Antiqua" w:cs="Book Antiqua"/>
          <w:color w:val="000000"/>
          <w:highlight w:val="yellow"/>
        </w:rPr>
        <w:t xml:space="preserve"> HK, Stein H. Anaplastic large cell lymphoma (ALCL), ALK-positive. In: </w:t>
      </w:r>
      <w:proofErr w:type="spellStart"/>
      <w:r>
        <w:rPr>
          <w:rFonts w:ascii="Book Antiqua" w:eastAsia="Book Antiqua" w:hAnsi="Book Antiqua" w:cs="Book Antiqua"/>
          <w:color w:val="000000"/>
          <w:highlight w:val="yellow"/>
        </w:rPr>
        <w:t>Swerdlow</w:t>
      </w:r>
      <w:proofErr w:type="spellEnd"/>
      <w:r>
        <w:rPr>
          <w:rFonts w:ascii="Book Antiqua" w:eastAsia="Book Antiqua" w:hAnsi="Book Antiqua" w:cs="Book Antiqua"/>
          <w:color w:val="000000"/>
          <w:highlight w:val="yellow"/>
        </w:rPr>
        <w:t xml:space="preserve"> SH, Campo E, Harris NL, Jaffe ES, </w:t>
      </w:r>
      <w:proofErr w:type="spellStart"/>
      <w:r>
        <w:rPr>
          <w:rFonts w:ascii="Book Antiqua" w:eastAsia="Book Antiqua" w:hAnsi="Book Antiqua" w:cs="Book Antiqua"/>
          <w:color w:val="000000"/>
          <w:highlight w:val="yellow"/>
        </w:rPr>
        <w:t>Pileri</w:t>
      </w:r>
      <w:proofErr w:type="spellEnd"/>
      <w:r>
        <w:rPr>
          <w:rFonts w:ascii="Book Antiqua" w:eastAsia="Book Antiqua" w:hAnsi="Book Antiqua" w:cs="Book Antiqua"/>
          <w:color w:val="000000"/>
          <w:highlight w:val="yellow"/>
        </w:rPr>
        <w:t xml:space="preserve"> SA, Stein H, Thiele J, </w:t>
      </w:r>
      <w:proofErr w:type="spellStart"/>
      <w:r>
        <w:rPr>
          <w:rFonts w:ascii="Book Antiqua" w:eastAsia="Book Antiqua" w:hAnsi="Book Antiqua" w:cs="Book Antiqua"/>
          <w:color w:val="000000"/>
          <w:highlight w:val="yellow"/>
        </w:rPr>
        <w:t>Vardiman</w:t>
      </w:r>
      <w:proofErr w:type="spellEnd"/>
      <w:r>
        <w:rPr>
          <w:rFonts w:ascii="Book Antiqua" w:eastAsia="Book Antiqua" w:hAnsi="Book Antiqua" w:cs="Book Antiqua"/>
          <w:color w:val="000000"/>
          <w:highlight w:val="yellow"/>
        </w:rPr>
        <w:t xml:space="preserve"> JW. </w:t>
      </w:r>
      <w:proofErr w:type="gramStart"/>
      <w:r>
        <w:rPr>
          <w:rFonts w:ascii="Book Antiqua" w:eastAsia="Book Antiqua" w:hAnsi="Book Antiqua" w:cs="Book Antiqua"/>
          <w:color w:val="000000"/>
          <w:highlight w:val="yellow"/>
        </w:rPr>
        <w:t>WHO</w:t>
      </w:r>
      <w:proofErr w:type="gramEnd"/>
      <w:r>
        <w:rPr>
          <w:rFonts w:ascii="Book Antiqua" w:eastAsia="Book Antiqua" w:hAnsi="Book Antiqua" w:cs="Book Antiqua"/>
          <w:color w:val="000000"/>
          <w:highlight w:val="yellow"/>
        </w:rPr>
        <w:t xml:space="preserve"> Classification of </w:t>
      </w:r>
      <w:proofErr w:type="spellStart"/>
      <w:r>
        <w:rPr>
          <w:rFonts w:ascii="Book Antiqua" w:eastAsia="Book Antiqua" w:hAnsi="Book Antiqua" w:cs="Book Antiqua"/>
          <w:color w:val="000000"/>
          <w:highlight w:val="yellow"/>
        </w:rPr>
        <w:t>Tumours</w:t>
      </w:r>
      <w:proofErr w:type="spellEnd"/>
      <w:r>
        <w:rPr>
          <w:rFonts w:ascii="Book Antiqua" w:eastAsia="Book Antiqua" w:hAnsi="Book Antiqua" w:cs="Book Antiqua"/>
          <w:color w:val="000000"/>
          <w:highlight w:val="yellow"/>
        </w:rPr>
        <w:t xml:space="preserve"> of </w:t>
      </w:r>
      <w:proofErr w:type="spellStart"/>
      <w:r>
        <w:rPr>
          <w:rFonts w:ascii="Book Antiqua" w:eastAsia="Book Antiqua" w:hAnsi="Book Antiqua" w:cs="Book Antiqua"/>
          <w:color w:val="000000"/>
          <w:highlight w:val="yellow"/>
        </w:rPr>
        <w:t>Haematopoietic</w:t>
      </w:r>
      <w:proofErr w:type="spellEnd"/>
      <w:r>
        <w:rPr>
          <w:rFonts w:ascii="Book Antiqua" w:eastAsia="Book Antiqua" w:hAnsi="Book Antiqua" w:cs="Book Antiqua"/>
          <w:color w:val="000000"/>
          <w:highlight w:val="yellow"/>
        </w:rPr>
        <w:t xml:space="preserve"> and Lymphoid Tissue. Lyon: IARC Press, 2008: 312-316</w:t>
      </w:r>
    </w:p>
    <w:p w14:paraId="3A9412DC" w14:textId="77777777" w:rsidR="00E93BFB" w:rsidRDefault="00507E0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Morris SW</w:t>
      </w:r>
      <w:r>
        <w:rPr>
          <w:rFonts w:ascii="Book Antiqua" w:eastAsia="Book Antiqua" w:hAnsi="Book Antiqua" w:cs="Book Antiqua"/>
          <w:color w:val="000000"/>
        </w:rPr>
        <w:t xml:space="preserve">, Kirstein MN, Valentine MB, Dittmer K, Shapiro DN, Look AT, </w:t>
      </w:r>
      <w:proofErr w:type="spellStart"/>
      <w:r>
        <w:rPr>
          <w:rFonts w:ascii="Book Antiqua" w:eastAsia="Book Antiqua" w:hAnsi="Book Antiqua" w:cs="Book Antiqua"/>
          <w:color w:val="000000"/>
        </w:rPr>
        <w:t>Saltman</w:t>
      </w:r>
      <w:proofErr w:type="spellEnd"/>
      <w:r>
        <w:rPr>
          <w:rFonts w:ascii="Book Antiqua" w:eastAsia="Book Antiqua" w:hAnsi="Book Antiqua" w:cs="Book Antiqua"/>
          <w:color w:val="000000"/>
        </w:rPr>
        <w:t xml:space="preserve"> DL. </w:t>
      </w:r>
      <w:proofErr w:type="gramStart"/>
      <w:r>
        <w:rPr>
          <w:rFonts w:ascii="Book Antiqua" w:eastAsia="Book Antiqua" w:hAnsi="Book Antiqua" w:cs="Book Antiqua"/>
          <w:color w:val="000000"/>
        </w:rPr>
        <w:t>Fusion of a kinase gene, ALK, to a nucleolar protein gene, NPM, in non-Hodgkin's lymphoma.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1995; </w:t>
      </w:r>
      <w:r>
        <w:rPr>
          <w:rFonts w:ascii="Book Antiqua" w:eastAsia="Book Antiqua" w:hAnsi="Book Antiqua" w:cs="Book Antiqua"/>
          <w:b/>
          <w:bCs/>
          <w:color w:val="000000"/>
        </w:rPr>
        <w:t>267</w:t>
      </w:r>
      <w:r>
        <w:rPr>
          <w:rFonts w:ascii="Book Antiqua" w:eastAsia="Book Antiqua" w:hAnsi="Book Antiqua" w:cs="Book Antiqua"/>
          <w:color w:val="000000"/>
        </w:rPr>
        <w:t>: 316-317 [PMID: 7824924 DOI: 10.1126/science.267.5196.316-b]</w:t>
      </w:r>
    </w:p>
    <w:p w14:paraId="5DA4420F" w14:textId="77777777" w:rsidR="00E93BFB" w:rsidRDefault="00507E0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Werner MT</w:t>
      </w:r>
      <w:r>
        <w:rPr>
          <w:rFonts w:ascii="Book Antiqua" w:eastAsia="Book Antiqua" w:hAnsi="Book Antiqua" w:cs="Book Antiqua"/>
          <w:color w:val="000000"/>
        </w:rPr>
        <w:t xml:space="preserve">, Zhao C, Zhang Q, </w:t>
      </w:r>
      <w:proofErr w:type="spellStart"/>
      <w:r>
        <w:rPr>
          <w:rFonts w:ascii="Book Antiqua" w:eastAsia="Book Antiqua" w:hAnsi="Book Antiqua" w:cs="Book Antiqua"/>
          <w:color w:val="000000"/>
        </w:rPr>
        <w:t>Wasik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Nucleophosmin</w:t>
      </w:r>
      <w:proofErr w:type="spellEnd"/>
      <w:r>
        <w:rPr>
          <w:rFonts w:ascii="Book Antiqua" w:eastAsia="Book Antiqua" w:hAnsi="Book Antiqua" w:cs="Book Antiqua"/>
          <w:color w:val="000000"/>
        </w:rPr>
        <w:t xml:space="preserve">-anaplastic lymphoma kinase: the ultimate oncogene and therapeutic target.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129</w:t>
      </w:r>
      <w:r>
        <w:rPr>
          <w:rFonts w:ascii="Book Antiqua" w:eastAsia="Book Antiqua" w:hAnsi="Book Antiqua" w:cs="Book Antiqua"/>
          <w:color w:val="000000"/>
        </w:rPr>
        <w:t>: 823-831 [PMID: 27879258 DOI: 10.1182/blood-2016-05-717793]</w:t>
      </w:r>
    </w:p>
    <w:p w14:paraId="01873157" w14:textId="77777777" w:rsidR="00E93BFB" w:rsidRDefault="00507E0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Savage KJ</w:t>
      </w:r>
      <w:r>
        <w:rPr>
          <w:rFonts w:ascii="Book Antiqua" w:eastAsia="Book Antiqua" w:hAnsi="Book Antiqua" w:cs="Book Antiqua"/>
          <w:color w:val="000000"/>
        </w:rPr>
        <w:t xml:space="preserve">, Harris NL, </w:t>
      </w:r>
      <w:proofErr w:type="spellStart"/>
      <w:r>
        <w:rPr>
          <w:rFonts w:ascii="Book Antiqua" w:eastAsia="Book Antiqua" w:hAnsi="Book Antiqua" w:cs="Book Antiqua"/>
          <w:color w:val="000000"/>
        </w:rPr>
        <w:t>Vose</w:t>
      </w:r>
      <w:proofErr w:type="spellEnd"/>
      <w:r>
        <w:rPr>
          <w:rFonts w:ascii="Book Antiqua" w:eastAsia="Book Antiqua" w:hAnsi="Book Antiqua" w:cs="Book Antiqua"/>
          <w:color w:val="000000"/>
        </w:rPr>
        <w:t xml:space="preserve"> JM, Ullrich F, Jaffe ES, Connors JM, </w:t>
      </w:r>
      <w:proofErr w:type="spellStart"/>
      <w:r>
        <w:rPr>
          <w:rFonts w:ascii="Book Antiqua" w:eastAsia="Book Antiqua" w:hAnsi="Book Antiqua" w:cs="Book Antiqua"/>
          <w:color w:val="000000"/>
        </w:rPr>
        <w:t>Rimsza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Chhanabhai</w:t>
      </w:r>
      <w:proofErr w:type="spellEnd"/>
      <w:r>
        <w:rPr>
          <w:rFonts w:ascii="Book Antiqua" w:eastAsia="Book Antiqua" w:hAnsi="Book Antiqua" w:cs="Book Antiqua"/>
          <w:color w:val="000000"/>
        </w:rPr>
        <w:t xml:space="preserve"> M, Gascoyne RD, Armitage JO, </w:t>
      </w:r>
      <w:proofErr w:type="spellStart"/>
      <w:r>
        <w:rPr>
          <w:rFonts w:ascii="Book Antiqua" w:eastAsia="Book Antiqua" w:hAnsi="Book Antiqua" w:cs="Book Antiqua"/>
          <w:color w:val="000000"/>
        </w:rPr>
        <w:t>Weisenburger</w:t>
      </w:r>
      <w:proofErr w:type="spellEnd"/>
      <w:r>
        <w:rPr>
          <w:rFonts w:ascii="Book Antiqua" w:eastAsia="Book Antiqua" w:hAnsi="Book Antiqua" w:cs="Book Antiqua"/>
          <w:color w:val="000000"/>
        </w:rPr>
        <w:t xml:space="preserve"> DD; International Peripheral T-Cell Lymphoma Project. ALK- anaplastic large-cell lymphoma is clinically and immunophenotypically different from both ALK+ ALCL and peripheral T-cell lymphoma, not otherwise specified: report from the International Peripheral T-Cell Lymphoma Project.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2008; </w:t>
      </w:r>
      <w:r>
        <w:rPr>
          <w:rFonts w:ascii="Book Antiqua" w:eastAsia="Book Antiqua" w:hAnsi="Book Antiqua" w:cs="Book Antiqua"/>
          <w:b/>
          <w:bCs/>
          <w:color w:val="000000"/>
        </w:rPr>
        <w:t>111</w:t>
      </w:r>
      <w:r>
        <w:rPr>
          <w:rFonts w:ascii="Book Antiqua" w:eastAsia="Book Antiqua" w:hAnsi="Book Antiqua" w:cs="Book Antiqua"/>
          <w:color w:val="000000"/>
        </w:rPr>
        <w:t>: 5496-5504 [PMID: 18385450 DOI: 10.1182/blood-2008-01-134270]</w:t>
      </w:r>
    </w:p>
    <w:p w14:paraId="3A7C7BB2" w14:textId="77777777" w:rsidR="00E93BFB" w:rsidRDefault="00507E0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Piccaluga</w:t>
      </w:r>
      <w:proofErr w:type="spellEnd"/>
      <w:r>
        <w:rPr>
          <w:rFonts w:ascii="Book Antiqua" w:eastAsia="Book Antiqua" w:hAnsi="Book Antiqua" w:cs="Book Antiqua"/>
          <w:b/>
          <w:bCs/>
          <w:color w:val="000000"/>
        </w:rPr>
        <w:t xml:space="preserve"> PP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Fuligni</w:t>
      </w:r>
      <w:proofErr w:type="spellEnd"/>
      <w:r>
        <w:rPr>
          <w:rFonts w:ascii="Book Antiqua" w:eastAsia="Book Antiqua" w:hAnsi="Book Antiqua" w:cs="Book Antiqua"/>
          <w:color w:val="000000"/>
        </w:rPr>
        <w:t xml:space="preserve"> F, De Leo A, </w:t>
      </w:r>
      <w:proofErr w:type="spellStart"/>
      <w:r>
        <w:rPr>
          <w:rFonts w:ascii="Book Antiqua" w:eastAsia="Book Antiqua" w:hAnsi="Book Antiqua" w:cs="Book Antiqua"/>
          <w:color w:val="000000"/>
        </w:rPr>
        <w:t>Bertuzzi</w:t>
      </w:r>
      <w:proofErr w:type="spellEnd"/>
      <w:r>
        <w:rPr>
          <w:rFonts w:ascii="Book Antiqua" w:eastAsia="Book Antiqua" w:hAnsi="Book Antiqua" w:cs="Book Antiqua"/>
          <w:color w:val="000000"/>
        </w:rPr>
        <w:t xml:space="preserve"> C, Rossi M, </w:t>
      </w:r>
      <w:proofErr w:type="spellStart"/>
      <w:r>
        <w:rPr>
          <w:rFonts w:ascii="Book Antiqua" w:eastAsia="Book Antiqua" w:hAnsi="Book Antiqua" w:cs="Book Antiqua"/>
          <w:color w:val="000000"/>
        </w:rPr>
        <w:t>Bacci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Sabattini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Agostinelli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Gazzola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Laginestra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Mannu</w:t>
      </w:r>
      <w:proofErr w:type="spellEnd"/>
      <w:r>
        <w:rPr>
          <w:rFonts w:ascii="Book Antiqua" w:eastAsia="Book Antiqua" w:hAnsi="Book Antiqua" w:cs="Book Antiqua"/>
          <w:color w:val="000000"/>
        </w:rPr>
        <w:t xml:space="preserve"> C, Sapienza MR, Hartmann S, </w:t>
      </w:r>
      <w:proofErr w:type="spellStart"/>
      <w:r>
        <w:rPr>
          <w:rFonts w:ascii="Book Antiqua" w:eastAsia="Book Antiqua" w:hAnsi="Book Antiqua" w:cs="Book Antiqua"/>
          <w:color w:val="000000"/>
        </w:rPr>
        <w:t>Hansmann</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Piva</w:t>
      </w:r>
      <w:proofErr w:type="spellEnd"/>
      <w:r>
        <w:rPr>
          <w:rFonts w:ascii="Book Antiqua" w:eastAsia="Book Antiqua" w:hAnsi="Book Antiqua" w:cs="Book Antiqua"/>
          <w:color w:val="000000"/>
        </w:rPr>
        <w:t xml:space="preserve"> R, Iqbal J, Chan JC, </w:t>
      </w:r>
      <w:proofErr w:type="spellStart"/>
      <w:r>
        <w:rPr>
          <w:rFonts w:ascii="Book Antiqua" w:eastAsia="Book Antiqua" w:hAnsi="Book Antiqua" w:cs="Book Antiqua"/>
          <w:color w:val="000000"/>
        </w:rPr>
        <w:t>Weisenburger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Vose</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Bellei</w:t>
      </w:r>
      <w:proofErr w:type="spellEnd"/>
      <w:r>
        <w:rPr>
          <w:rFonts w:ascii="Book Antiqua" w:eastAsia="Book Antiqua" w:hAnsi="Book Antiqua" w:cs="Book Antiqua"/>
          <w:color w:val="000000"/>
        </w:rPr>
        <w:t xml:space="preserve"> M, Federico </w:t>
      </w:r>
      <w:r>
        <w:rPr>
          <w:rFonts w:ascii="Book Antiqua" w:eastAsia="Book Antiqua" w:hAnsi="Book Antiqua" w:cs="Book Antiqua"/>
          <w:color w:val="000000"/>
        </w:rPr>
        <w:lastRenderedPageBreak/>
        <w:t xml:space="preserve">M, </w:t>
      </w:r>
      <w:proofErr w:type="spellStart"/>
      <w:r>
        <w:rPr>
          <w:rFonts w:ascii="Book Antiqua" w:eastAsia="Book Antiqua" w:hAnsi="Book Antiqua" w:cs="Book Antiqua"/>
          <w:color w:val="000000"/>
        </w:rPr>
        <w:t>Inghirami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Zinzani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SA. Molecular profiling improves classification and prognostication of nodal peripheral T-cell lymphomas: results of a phase III diagnostic accuracy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3019-3025 [PMID: 23857971 DOI: 10.1200/JCO.2012.42.5611]</w:t>
      </w:r>
    </w:p>
    <w:p w14:paraId="54A23222" w14:textId="77777777" w:rsidR="00E93BFB" w:rsidRDefault="00507E0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Agnelli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Mereu</w:t>
      </w:r>
      <w:proofErr w:type="spellEnd"/>
      <w:r>
        <w:rPr>
          <w:rFonts w:ascii="Book Antiqua" w:eastAsia="Book Antiqua" w:hAnsi="Book Antiqua" w:cs="Book Antiqua"/>
          <w:color w:val="000000"/>
        </w:rPr>
        <w:t xml:space="preserve"> E, Pellegrino E, </w:t>
      </w:r>
      <w:proofErr w:type="spellStart"/>
      <w:r>
        <w:rPr>
          <w:rFonts w:ascii="Book Antiqua" w:eastAsia="Book Antiqua" w:hAnsi="Book Antiqua" w:cs="Book Antiqua"/>
          <w:color w:val="000000"/>
        </w:rPr>
        <w:t>Limongi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Kwee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Bergaggio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Ponzoni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Zamò</w:t>
      </w:r>
      <w:proofErr w:type="spellEnd"/>
      <w:r>
        <w:rPr>
          <w:rFonts w:ascii="Book Antiqua" w:eastAsia="Book Antiqua" w:hAnsi="Book Antiqua" w:cs="Book Antiqua"/>
          <w:color w:val="000000"/>
        </w:rPr>
        <w:t xml:space="preserve"> A, Iqbal J, </w:t>
      </w:r>
      <w:proofErr w:type="spellStart"/>
      <w:r>
        <w:rPr>
          <w:rFonts w:ascii="Book Antiqua" w:eastAsia="Book Antiqua" w:hAnsi="Book Antiqua" w:cs="Book Antiqua"/>
          <w:color w:val="000000"/>
        </w:rPr>
        <w:t>Piccaluga</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A, Chan WC,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Bertoni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Inghirami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Piva</w:t>
      </w:r>
      <w:proofErr w:type="spellEnd"/>
      <w:r>
        <w:rPr>
          <w:rFonts w:ascii="Book Antiqua" w:eastAsia="Book Antiqua" w:hAnsi="Book Antiqua" w:cs="Book Antiqua"/>
          <w:color w:val="000000"/>
        </w:rPr>
        <w:t xml:space="preserve"> R; European T-Cell Lymphoma Study Group. </w:t>
      </w:r>
      <w:proofErr w:type="gramStart"/>
      <w:r>
        <w:rPr>
          <w:rFonts w:ascii="Book Antiqua" w:eastAsia="Book Antiqua" w:hAnsi="Book Antiqua" w:cs="Book Antiqua"/>
          <w:color w:val="000000"/>
        </w:rPr>
        <w:t>Identification of a 3-gene model as a powerful diagnostic tool for the recognition of ALK-negative anaplastic large-cell lymphoma.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1274-1281 [PMID: 22740451 DOI: 10.1182/blood-2012-01-405555]</w:t>
      </w:r>
    </w:p>
    <w:p w14:paraId="6D6A18D1" w14:textId="77777777" w:rsidR="00E93BFB" w:rsidRDefault="00507E0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Prokoph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Larose H, Lim MS, Burke GAA, Turner SD. Treatment Options for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Anaplastic Large Cell Lymphoma (ALCL): Current Standard and beyond.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29601554 DOI: 10.3390/cancers10040099]</w:t>
      </w:r>
    </w:p>
    <w:p w14:paraId="1A46FB4B" w14:textId="77777777" w:rsidR="00E93BFB" w:rsidRDefault="00507E0A">
      <w:pPr>
        <w:spacing w:line="360" w:lineRule="auto"/>
        <w:jc w:val="both"/>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Wang LJ</w:t>
      </w:r>
      <w:r>
        <w:rPr>
          <w:rFonts w:ascii="Book Antiqua" w:eastAsia="Book Antiqua" w:hAnsi="Book Antiqua" w:cs="Book Antiqua"/>
          <w:color w:val="000000"/>
        </w:rPr>
        <w:t>, Wu HB, Zhang Y, Zhou WL, Wang QS.</w:t>
      </w:r>
      <w:proofErr w:type="gramEnd"/>
      <w:r>
        <w:rPr>
          <w:rFonts w:ascii="Book Antiqua" w:eastAsia="Book Antiqua" w:hAnsi="Book Antiqua" w:cs="Book Antiqua"/>
          <w:color w:val="000000"/>
        </w:rPr>
        <w:t xml:space="preserve"> A Rare Case of Neutrophil-Rich, ALK-Negative Anaplastic Large Cell Lymphoma in the Lung Mimicking a Pulmonary Abscess on 18F-FDG PET/CT.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234-237 [PMID: 30562196 DOI: 10.1097/RLU.0000000000002419]</w:t>
      </w:r>
    </w:p>
    <w:p w14:paraId="30233F58" w14:textId="77777777" w:rsidR="00E93BFB" w:rsidRDefault="00507E0A">
      <w:pPr>
        <w:spacing w:line="360" w:lineRule="auto"/>
        <w:jc w:val="both"/>
      </w:pPr>
      <w:proofErr w:type="gramStart"/>
      <w:r>
        <w:rPr>
          <w:rFonts w:ascii="Book Antiqua" w:eastAsia="Book Antiqua" w:hAnsi="Book Antiqua" w:cs="Book Antiqua"/>
          <w:color w:val="000000"/>
        </w:rPr>
        <w:t xml:space="preserve">11 </w:t>
      </w:r>
      <w:r>
        <w:rPr>
          <w:rFonts w:ascii="Book Antiqua" w:eastAsia="Book Antiqua" w:hAnsi="Book Antiqua" w:cs="Book Antiqua"/>
          <w:b/>
          <w:bCs/>
          <w:color w:val="000000"/>
        </w:rPr>
        <w:t>Luo J</w:t>
      </w:r>
      <w:r>
        <w:rPr>
          <w:rFonts w:ascii="Book Antiqua" w:eastAsia="Book Antiqua" w:hAnsi="Book Antiqua" w:cs="Book Antiqua"/>
          <w:color w:val="000000"/>
        </w:rPr>
        <w:t>, Jiang YH, Lei Z, Miao YL.</w:t>
      </w:r>
      <w:proofErr w:type="gramEnd"/>
      <w:r>
        <w:rPr>
          <w:rFonts w:ascii="Book Antiqua" w:eastAsia="Book Antiqua" w:hAnsi="Book Antiqua" w:cs="Book Antiqua"/>
          <w:color w:val="000000"/>
        </w:rPr>
        <w:t xml:space="preserve"> Anaplastic lymphoma kinase-negative anaplastic large cell lymphoma masquerading as </w:t>
      </w:r>
      <w:proofErr w:type="spellStart"/>
      <w:r>
        <w:rPr>
          <w:rFonts w:ascii="Book Antiqua" w:eastAsia="Book Antiqua" w:hAnsi="Book Antiqua" w:cs="Book Antiqua"/>
          <w:color w:val="000000"/>
        </w:rPr>
        <w:t>Behcet's</w:t>
      </w:r>
      <w:proofErr w:type="spellEnd"/>
      <w:r>
        <w:rPr>
          <w:rFonts w:ascii="Book Antiqua" w:eastAsia="Book Antiqua" w:hAnsi="Book Antiqua" w:cs="Book Antiqua"/>
          <w:color w:val="000000"/>
        </w:rPr>
        <w:t xml:space="preserve"> disease: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3377-3383 [PMID: 31667195 DOI: 10.12998/wjcc.v7.i20.3377]</w:t>
      </w:r>
    </w:p>
    <w:p w14:paraId="5341D74D" w14:textId="77777777" w:rsidR="00E93BFB" w:rsidRDefault="00507E0A">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Khor LK</w:t>
      </w:r>
      <w:r>
        <w:rPr>
          <w:rFonts w:ascii="Book Antiqua" w:eastAsia="Book Antiqua" w:hAnsi="Book Antiqua" w:cs="Book Antiqua"/>
          <w:color w:val="000000"/>
        </w:rPr>
        <w:t>, Wang S, Lu SJ.</w:t>
      </w:r>
      <w:proofErr w:type="gramEnd"/>
      <w:r>
        <w:rPr>
          <w:rFonts w:ascii="Book Antiqua" w:eastAsia="Book Antiqua" w:hAnsi="Book Antiqua" w:cs="Book Antiqua"/>
          <w:color w:val="000000"/>
        </w:rPr>
        <w:t xml:space="preserve"> Anaplastic large cell lymphoma of the vertebra masquerading as tuberculous spondylitis: potential pitfalls of conventional imaging. </w:t>
      </w:r>
      <w:r>
        <w:rPr>
          <w:rFonts w:ascii="Book Antiqua" w:eastAsia="Book Antiqua" w:hAnsi="Book Antiqua" w:cs="Book Antiqua"/>
          <w:i/>
          <w:iCs/>
          <w:color w:val="000000"/>
        </w:rPr>
        <w:t xml:space="preserve">Intern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573-577 [PMID: 23054413 DOI: 10.1007/s11739-012-0868-8]</w:t>
      </w:r>
    </w:p>
    <w:p w14:paraId="1FED97FD" w14:textId="77777777" w:rsidR="00E93BFB" w:rsidRDefault="00507E0A">
      <w:pPr>
        <w:spacing w:line="360" w:lineRule="auto"/>
        <w:jc w:val="both"/>
      </w:pPr>
      <w:proofErr w:type="gramStart"/>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Cadranel</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Wislez</w:t>
      </w:r>
      <w:proofErr w:type="spellEnd"/>
      <w:r>
        <w:rPr>
          <w:rFonts w:ascii="Book Antiqua" w:eastAsia="Book Antiqua" w:hAnsi="Book Antiqua" w:cs="Book Antiqua"/>
          <w:color w:val="000000"/>
        </w:rPr>
        <w:t xml:space="preserve"> M, Antoine M. Primary pulmonary lymphoma.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750-762 [PMID: 12358356 DOI: 10.1183/09031936.02.00404102]</w:t>
      </w:r>
    </w:p>
    <w:p w14:paraId="78EC97C7" w14:textId="77777777" w:rsidR="00E93BFB" w:rsidRDefault="00507E0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Fiche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Caprons</w:t>
      </w:r>
      <w:proofErr w:type="spellEnd"/>
      <w:r>
        <w:rPr>
          <w:rFonts w:ascii="Book Antiqua" w:eastAsia="Book Antiqua" w:hAnsi="Book Antiqua" w:cs="Book Antiqua"/>
          <w:color w:val="000000"/>
        </w:rPr>
        <w:t xml:space="preserve"> F, Berger F, </w:t>
      </w:r>
      <w:proofErr w:type="spellStart"/>
      <w:r>
        <w:rPr>
          <w:rFonts w:ascii="Book Antiqua" w:eastAsia="Book Antiqua" w:hAnsi="Book Antiqua" w:cs="Book Antiqua"/>
          <w:color w:val="000000"/>
        </w:rPr>
        <w:t>Galateau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Cordier</w:t>
      </w:r>
      <w:proofErr w:type="spellEnd"/>
      <w:r>
        <w:rPr>
          <w:rFonts w:ascii="Book Antiqua" w:eastAsia="Book Antiqua" w:hAnsi="Book Antiqua" w:cs="Book Antiqua"/>
          <w:color w:val="000000"/>
        </w:rPr>
        <w:t xml:space="preserve"> JF, Loire R, Diebold J. Primary pulmonary non-Hodgkin's lymphomas.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26</w:t>
      </w:r>
      <w:r>
        <w:rPr>
          <w:rFonts w:ascii="Book Antiqua" w:eastAsia="Book Antiqua" w:hAnsi="Book Antiqua" w:cs="Book Antiqua"/>
          <w:color w:val="000000"/>
        </w:rPr>
        <w:t>: 529-537 [PMID: 7665143 DOI: 10.1111/j.1365-2559.1995.tb00271.x]</w:t>
      </w:r>
    </w:p>
    <w:p w14:paraId="2787A973" w14:textId="77777777" w:rsidR="00E93BFB" w:rsidRDefault="00507E0A">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Yao D</w:t>
      </w:r>
      <w:r>
        <w:rPr>
          <w:rFonts w:ascii="Book Antiqua" w:eastAsia="Book Antiqua" w:hAnsi="Book Antiqua" w:cs="Book Antiqua"/>
          <w:color w:val="000000"/>
        </w:rPr>
        <w:t xml:space="preserve">, Zhang L, Wu PL, Gu XL, Chen YF, Wang LX, Huang XY. Clinical and misdiagnosed analysis of primary pulmonary lymphoma: a retrospective study.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281 [PMID: 29530011 DOI: 10.1186/s12885-018-4184-1]</w:t>
      </w:r>
    </w:p>
    <w:p w14:paraId="1A7C79DF" w14:textId="77777777" w:rsidR="00E93BFB" w:rsidRDefault="00507E0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Zhao Q</w:t>
      </w:r>
      <w:r>
        <w:rPr>
          <w:rFonts w:ascii="Book Antiqua" w:eastAsia="Book Antiqua" w:hAnsi="Book Antiqua" w:cs="Book Antiqua"/>
          <w:color w:val="000000"/>
        </w:rPr>
        <w:t xml:space="preserve">, Liu Y, Chen H, Zhang Y, Du Z, Wang J, Wang Y. Successful Chemo-Radiotherapy for Primary Anaplastic Large Cell Lymphoma of the Lung: A Case Report and Literature Review.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70-75 [PMID: 26852792 DOI: 10.12659/ajcr.896096]</w:t>
      </w:r>
    </w:p>
    <w:p w14:paraId="345C125D" w14:textId="77777777" w:rsidR="00E93BFB" w:rsidRDefault="00507E0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Mahuad</w:t>
      </w:r>
      <w:proofErr w:type="spellEnd"/>
      <w:r>
        <w:rPr>
          <w:rFonts w:ascii="Book Antiqua" w:eastAsia="Book Antiqua" w:hAnsi="Book Antiqua" w:cs="Book Antiqua"/>
          <w:b/>
          <w:bCs/>
          <w:color w:val="000000"/>
        </w:rPr>
        <w:t xml:space="preserve"> CV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Repáraz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Mde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Zerga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Aizpurua</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Garate</w:t>
      </w:r>
      <w:proofErr w:type="spellEnd"/>
      <w:r>
        <w:rPr>
          <w:rFonts w:ascii="Book Antiqua" w:eastAsia="Book Antiqua" w:hAnsi="Book Antiqua" w:cs="Book Antiqua"/>
          <w:color w:val="000000"/>
        </w:rPr>
        <w:t xml:space="preserve"> G. Three Years Sustained Complete Remission Achieved in a Primary Refractory ALK-Positive Anaplastic T Large Cell Lymphoma Treated with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Rare Tumors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6266 [PMID: 27441079 DOI: 10.4081/rt.2016.6266]</w:t>
      </w:r>
    </w:p>
    <w:p w14:paraId="4B395606" w14:textId="77777777" w:rsidR="00E93BFB" w:rsidRDefault="00507E0A">
      <w:pPr>
        <w:spacing w:line="360" w:lineRule="auto"/>
        <w:jc w:val="both"/>
      </w:pPr>
      <w:r>
        <w:rPr>
          <w:rFonts w:ascii="Book Antiqua" w:eastAsia="Book Antiqua" w:hAnsi="Book Antiqua" w:cs="Book Antiqua"/>
          <w:color w:val="000000"/>
        </w:rPr>
        <w:t xml:space="preserve">18 </w:t>
      </w:r>
      <w:bookmarkStart w:id="2" w:name="_Hlk66804360"/>
      <w:proofErr w:type="spellStart"/>
      <w:r>
        <w:rPr>
          <w:rFonts w:ascii="Book Antiqua" w:eastAsia="Book Antiqua" w:hAnsi="Book Antiqua" w:cs="Book Antiqua"/>
          <w:b/>
          <w:bCs/>
          <w:color w:val="000000"/>
        </w:rPr>
        <w:t>Padhi</w:t>
      </w:r>
      <w:bookmarkEnd w:id="2"/>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Panigrahi</w:t>
      </w:r>
      <w:proofErr w:type="spellEnd"/>
      <w:r>
        <w:rPr>
          <w:rFonts w:ascii="Book Antiqua" w:eastAsia="Book Antiqua" w:hAnsi="Book Antiqua" w:cs="Book Antiqua"/>
          <w:color w:val="000000"/>
        </w:rPr>
        <w:t xml:space="preserve"> MK, Mohapatra S, Mishra P, Patra S, Sable M, Thakur B, </w:t>
      </w:r>
      <w:proofErr w:type="spellStart"/>
      <w:r>
        <w:rPr>
          <w:rFonts w:ascii="Book Antiqua" w:eastAsia="Book Antiqua" w:hAnsi="Book Antiqua" w:cs="Book Antiqua"/>
          <w:color w:val="000000"/>
        </w:rPr>
        <w:t>Nayak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Panigrahi</w:t>
      </w:r>
      <w:proofErr w:type="spellEnd"/>
      <w:r>
        <w:rPr>
          <w:rFonts w:ascii="Book Antiqua" w:eastAsia="Book Antiqua" w:hAnsi="Book Antiqua" w:cs="Book Antiqua"/>
          <w:color w:val="000000"/>
        </w:rPr>
        <w:t xml:space="preserve"> A. </w:t>
      </w:r>
      <w:r w:rsidR="001E1EB9" w:rsidRPr="001E1EB9">
        <w:rPr>
          <w:rFonts w:ascii="Book Antiqua" w:eastAsia="Book Antiqua" w:hAnsi="Book Antiqua" w:cs="Book Antiqua"/>
          <w:color w:val="000000"/>
        </w:rPr>
        <w:t>Pulmonary anaplastic large-cell lymphoma: a case-based systematic review of world literature</w:t>
      </w:r>
      <w:r>
        <w:rPr>
          <w:rFonts w:ascii="Book Antiqua" w:eastAsia="Book Antiqua" w:hAnsi="Book Antiqua" w:cs="Book Antiqua"/>
          <w:color w:val="000000"/>
        </w:rPr>
        <w:t xml:space="preserve">. </w:t>
      </w:r>
      <w:r w:rsidR="001E1EB9" w:rsidRPr="001E1EB9">
        <w:rPr>
          <w:rFonts w:ascii="Book Antiqua" w:eastAsia="Book Antiqua" w:hAnsi="Book Antiqua" w:cs="Book Antiqua"/>
          <w:bCs/>
          <w:i/>
          <w:iCs/>
          <w:color w:val="000000"/>
        </w:rPr>
        <w:t xml:space="preserve">J Cancer Res </w:t>
      </w:r>
      <w:proofErr w:type="spellStart"/>
      <w:r w:rsidR="001E1EB9" w:rsidRPr="001E1EB9">
        <w:rPr>
          <w:rFonts w:ascii="Book Antiqua" w:eastAsia="Book Antiqua" w:hAnsi="Book Antiqua" w:cs="Book Antiqua"/>
          <w:bCs/>
          <w:i/>
          <w:iCs/>
          <w:color w:val="000000"/>
        </w:rPr>
        <w:t>Ther</w:t>
      </w:r>
      <w:proofErr w:type="spellEnd"/>
      <w:r w:rsidR="001E1EB9">
        <w:rPr>
          <w:rFonts w:ascii="Book Antiqua" w:eastAsia="Book Antiqua" w:hAnsi="Book Antiqua" w:cs="Book Antiqua"/>
          <w:b/>
          <w:bCs/>
          <w:i/>
          <w:iCs/>
          <w:color w:val="000000"/>
        </w:rPr>
        <w:t xml:space="preserve"> </w:t>
      </w:r>
      <w:r>
        <w:rPr>
          <w:rFonts w:ascii="Book Antiqua" w:eastAsia="Book Antiqua" w:hAnsi="Book Antiqua" w:cs="Book Antiqua"/>
          <w:color w:val="000000"/>
        </w:rPr>
        <w:t>2020</w:t>
      </w:r>
      <w:r w:rsidR="00870126">
        <w:rPr>
          <w:rFonts w:ascii="Book Antiqua" w:eastAsia="Book Antiqua" w:hAnsi="Book Antiqua" w:cs="Book Antiqua"/>
          <w:color w:val="000000"/>
        </w:rPr>
        <w:t xml:space="preserve"> [</w:t>
      </w:r>
      <w:r w:rsidR="00870126" w:rsidRPr="00870126">
        <w:rPr>
          <w:rFonts w:ascii="Book Antiqua" w:eastAsia="Book Antiqua" w:hAnsi="Book Antiqua" w:cs="Book Antiqua"/>
          <w:color w:val="000000"/>
        </w:rPr>
        <w:t>DOI: 10.4103/jcrt.JCRT_1089_19</w:t>
      </w:r>
      <w:r w:rsidR="00870126">
        <w:rPr>
          <w:rFonts w:ascii="Book Antiqua" w:eastAsia="Book Antiqua" w:hAnsi="Book Antiqua" w:cs="Book Antiqua"/>
          <w:color w:val="000000"/>
        </w:rPr>
        <w:t>]</w:t>
      </w:r>
    </w:p>
    <w:p w14:paraId="71A5EEA8" w14:textId="77777777" w:rsidR="00E93BFB" w:rsidRDefault="00507E0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Sibon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Fournier M, </w:t>
      </w:r>
      <w:proofErr w:type="spellStart"/>
      <w:r>
        <w:rPr>
          <w:rFonts w:ascii="Book Antiqua" w:eastAsia="Book Antiqua" w:hAnsi="Book Antiqua" w:cs="Book Antiqua"/>
          <w:color w:val="000000"/>
        </w:rPr>
        <w:t>Brière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Lamant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Haioun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Coiffier</w:t>
      </w:r>
      <w:proofErr w:type="spellEnd"/>
      <w:r>
        <w:rPr>
          <w:rFonts w:ascii="Book Antiqua" w:eastAsia="Book Antiqua" w:hAnsi="Book Antiqua" w:cs="Book Antiqua"/>
          <w:color w:val="000000"/>
        </w:rPr>
        <w:t xml:space="preserve"> B, Bologna S, Morel P, </w:t>
      </w:r>
      <w:proofErr w:type="spellStart"/>
      <w:r>
        <w:rPr>
          <w:rFonts w:ascii="Book Antiqua" w:eastAsia="Book Antiqua" w:hAnsi="Book Antiqua" w:cs="Book Antiqua"/>
          <w:color w:val="000000"/>
        </w:rPr>
        <w:t>Gabarre</w:t>
      </w:r>
      <w:proofErr w:type="spellEnd"/>
      <w:r>
        <w:rPr>
          <w:rFonts w:ascii="Book Antiqua" w:eastAsia="Book Antiqua" w:hAnsi="Book Antiqua" w:cs="Book Antiqua"/>
          <w:color w:val="000000"/>
        </w:rPr>
        <w:t xml:space="preserve"> J, Hermine O, </w:t>
      </w:r>
      <w:proofErr w:type="spellStart"/>
      <w:r>
        <w:rPr>
          <w:rFonts w:ascii="Book Antiqua" w:eastAsia="Book Antiqua" w:hAnsi="Book Antiqua" w:cs="Book Antiqua"/>
          <w:color w:val="000000"/>
        </w:rPr>
        <w:t>Sonet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Gisselbrecht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Delsol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Gaulard</w:t>
      </w:r>
      <w:proofErr w:type="spellEnd"/>
      <w:r>
        <w:rPr>
          <w:rFonts w:ascii="Book Antiqua" w:eastAsia="Book Antiqua" w:hAnsi="Book Antiqua" w:cs="Book Antiqua"/>
          <w:color w:val="000000"/>
        </w:rPr>
        <w:t xml:space="preserve"> P, Tilly H. Long-term outcome of adults with systemic anaplastic large-cell lymphoma treated within the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d'Etude</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Lymphomes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l'Adulte</w:t>
      </w:r>
      <w:proofErr w:type="spellEnd"/>
      <w:r>
        <w:rPr>
          <w:rFonts w:ascii="Book Antiqua" w:eastAsia="Book Antiqua" w:hAnsi="Book Antiqua" w:cs="Book Antiqua"/>
          <w:color w:val="000000"/>
        </w:rPr>
        <w:t xml:space="preserve"> trials.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3939-3946 [PMID: 23045585 DOI: 10.1200/JCO.2012.42.2345]</w:t>
      </w:r>
    </w:p>
    <w:p w14:paraId="05C19201" w14:textId="77777777" w:rsidR="00E93BFB" w:rsidRDefault="00507E0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Anderson MM</w:t>
      </w:r>
      <w:r>
        <w:rPr>
          <w:rFonts w:ascii="Book Antiqua" w:eastAsia="Book Antiqua" w:hAnsi="Book Antiqua" w:cs="Book Antiqua"/>
          <w:color w:val="000000"/>
        </w:rPr>
        <w:t xml:space="preserve">, Ross CW, Singleton TP, Sheldon S, Schnitzer B. Ki-1 anaplastic large cell lymphoma with a prominent leukemic phase.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27</w:t>
      </w:r>
      <w:r>
        <w:rPr>
          <w:rFonts w:ascii="Book Antiqua" w:eastAsia="Book Antiqua" w:hAnsi="Book Antiqua" w:cs="Book Antiqua"/>
          <w:color w:val="000000"/>
        </w:rPr>
        <w:t>: 1093-1095 [PMID: 8892597 DOI: 10.1016/s0046-8177(96)90290-7]</w:t>
      </w:r>
    </w:p>
    <w:p w14:paraId="6E0AE449" w14:textId="77777777" w:rsidR="00E93BFB" w:rsidRDefault="00507E0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Villamor</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Rozman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Esteve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Aymerich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Colomer</w:t>
      </w:r>
      <w:proofErr w:type="spellEnd"/>
      <w:r>
        <w:rPr>
          <w:rFonts w:ascii="Book Antiqua" w:eastAsia="Book Antiqua" w:hAnsi="Book Antiqua" w:cs="Book Antiqua"/>
          <w:color w:val="000000"/>
        </w:rPr>
        <w:t xml:space="preserve"> D, Aguilar JL, Campo E, Montserrat E. Anaplastic large-cell lymphoma with rapid evolution to leukemic phase.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78</w:t>
      </w:r>
      <w:r>
        <w:rPr>
          <w:rFonts w:ascii="Book Antiqua" w:eastAsia="Book Antiqua" w:hAnsi="Book Antiqua" w:cs="Book Antiqua"/>
          <w:color w:val="000000"/>
        </w:rPr>
        <w:t>: 478-482 [PMID: 10550561 DOI: 10.1007/s002770050603]</w:t>
      </w:r>
    </w:p>
    <w:p w14:paraId="32E4C001" w14:textId="77777777" w:rsidR="00E93BFB" w:rsidRDefault="00507E0A">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Awaya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Mori S, Takeuchi H, Mori S, Sugano Y,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T, Takeuchi T, Abe T. CD30 and the NPM-ALK fusion protein (p80) are differentially expressed between peripheral blood and bone marrow in primary small cell variant of anaplastic large cell lymphoma.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69</w:t>
      </w:r>
      <w:r>
        <w:rPr>
          <w:rFonts w:ascii="Book Antiqua" w:eastAsia="Book Antiqua" w:hAnsi="Book Antiqua" w:cs="Book Antiqua"/>
          <w:color w:val="000000"/>
        </w:rPr>
        <w:t>: 200-204 [PMID: 11891807 DOI: 10.1002/ajh.10059]</w:t>
      </w:r>
    </w:p>
    <w:p w14:paraId="0CA6A708" w14:textId="77777777" w:rsidR="00E93BFB" w:rsidRDefault="00507E0A">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Grewal JS</w:t>
      </w:r>
      <w:r>
        <w:rPr>
          <w:rFonts w:ascii="Book Antiqua" w:eastAsia="Book Antiqua" w:hAnsi="Book Antiqua" w:cs="Book Antiqua"/>
          <w:color w:val="000000"/>
        </w:rPr>
        <w:t xml:space="preserve">, Smith LB, </w:t>
      </w:r>
      <w:proofErr w:type="spellStart"/>
      <w:r>
        <w:rPr>
          <w:rFonts w:ascii="Book Antiqua" w:eastAsia="Book Antiqua" w:hAnsi="Book Antiqua" w:cs="Book Antiqua"/>
          <w:color w:val="000000"/>
        </w:rPr>
        <w:t>Winegarden</w:t>
      </w:r>
      <w:proofErr w:type="spellEnd"/>
      <w:r>
        <w:rPr>
          <w:rFonts w:ascii="Book Antiqua" w:eastAsia="Book Antiqua" w:hAnsi="Book Antiqua" w:cs="Book Antiqua"/>
          <w:color w:val="000000"/>
        </w:rPr>
        <w:t xml:space="preserve"> JD 3rd, Krauss JC, </w:t>
      </w:r>
      <w:proofErr w:type="spellStart"/>
      <w:r>
        <w:rPr>
          <w:rFonts w:ascii="Book Antiqua" w:eastAsia="Book Antiqua" w:hAnsi="Book Antiqua" w:cs="Book Antiqua"/>
          <w:color w:val="000000"/>
        </w:rPr>
        <w:t>Tworek</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Schnitzer</w:t>
      </w:r>
      <w:proofErr w:type="spellEnd"/>
      <w:r>
        <w:rPr>
          <w:rFonts w:ascii="Book Antiqua" w:eastAsia="Book Antiqua" w:hAnsi="Book Antiqua" w:cs="Book Antiqua"/>
          <w:color w:val="000000"/>
        </w:rPr>
        <w:t xml:space="preserve"> B. Highly aggressive ALK-positive anaplastic large cell lymphoma with a leukemic phase and multi-organ involvement: a report of three cases and a review of the literature.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86</w:t>
      </w:r>
      <w:r>
        <w:rPr>
          <w:rFonts w:ascii="Book Antiqua" w:eastAsia="Book Antiqua" w:hAnsi="Book Antiqua" w:cs="Book Antiqua"/>
          <w:color w:val="000000"/>
        </w:rPr>
        <w:t>: 499-508 [PMID: 17396261 DOI: 10.1007/s00277-007-0289-3]</w:t>
      </w:r>
    </w:p>
    <w:p w14:paraId="70628803" w14:textId="77777777" w:rsidR="00E93BFB" w:rsidRDefault="00507E0A">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Onciu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Behm</w:t>
      </w:r>
      <w:proofErr w:type="spellEnd"/>
      <w:r>
        <w:rPr>
          <w:rFonts w:ascii="Book Antiqua" w:eastAsia="Book Antiqua" w:hAnsi="Book Antiqua" w:cs="Book Antiqua"/>
          <w:color w:val="000000"/>
        </w:rPr>
        <w:t xml:space="preserve"> FG, Raimondi SC, Moore S, Harwood EL, </w:t>
      </w:r>
      <w:proofErr w:type="spellStart"/>
      <w:r>
        <w:rPr>
          <w:rFonts w:ascii="Book Antiqua" w:eastAsia="Book Antiqua" w:hAnsi="Book Antiqua" w:cs="Book Antiqua"/>
          <w:color w:val="000000"/>
        </w:rPr>
        <w:t>Pui</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Sandlund</w:t>
      </w:r>
      <w:proofErr w:type="spellEnd"/>
      <w:r>
        <w:rPr>
          <w:rFonts w:ascii="Book Antiqua" w:eastAsia="Book Antiqua" w:hAnsi="Book Antiqua" w:cs="Book Antiqua"/>
          <w:color w:val="000000"/>
        </w:rPr>
        <w:t xml:space="preserve"> JT. ALK-positive anaplastic large cell lymphoma with leukemic peripheral blood involvement is a clinicopathologic entity with an unfavorable prognosis. </w:t>
      </w:r>
      <w:proofErr w:type="gramStart"/>
      <w:r>
        <w:rPr>
          <w:rFonts w:ascii="Book Antiqua" w:eastAsia="Book Antiqua" w:hAnsi="Book Antiqua" w:cs="Book Antiqua"/>
          <w:color w:val="000000"/>
        </w:rPr>
        <w:t>Report of three cases and review of the literature.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120</w:t>
      </w:r>
      <w:r>
        <w:rPr>
          <w:rFonts w:ascii="Book Antiqua" w:eastAsia="Book Antiqua" w:hAnsi="Book Antiqua" w:cs="Book Antiqua"/>
          <w:color w:val="000000"/>
        </w:rPr>
        <w:t>: 617-625 [PMID: 14560573 DOI: 10.1309/WH8P-NU9P-K4RR-V852]</w:t>
      </w:r>
    </w:p>
    <w:p w14:paraId="0F08DE71" w14:textId="77777777" w:rsidR="00E93BFB" w:rsidRDefault="00507E0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Nguyen KA</w:t>
      </w:r>
      <w:r>
        <w:rPr>
          <w:rFonts w:ascii="Book Antiqua" w:eastAsia="Book Antiqua" w:hAnsi="Book Antiqua" w:cs="Book Antiqua"/>
          <w:color w:val="000000"/>
        </w:rPr>
        <w:t xml:space="preserve">, Su C, Bai HX, Zhang Z, Xiao R, </w:t>
      </w:r>
      <w:proofErr w:type="spellStart"/>
      <w:r>
        <w:rPr>
          <w:rFonts w:ascii="Book Antiqua" w:eastAsia="Book Antiqua" w:hAnsi="Book Antiqua" w:cs="Book Antiqua"/>
          <w:color w:val="000000"/>
        </w:rPr>
        <w:t>Karakousis</w:t>
      </w:r>
      <w:proofErr w:type="spellEnd"/>
      <w:r>
        <w:rPr>
          <w:rFonts w:ascii="Book Antiqua" w:eastAsia="Book Antiqua" w:hAnsi="Book Antiqua" w:cs="Book Antiqua"/>
          <w:color w:val="000000"/>
        </w:rPr>
        <w:t xml:space="preserve"> G, Zhang PJ, Zhang G. Disease site as a determinant of survival outcome in patients with systemic anaplastic lymphoma kinase positive anaplastic large cell lymphoma with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involvement: an analysis of 1306 cases from the US National Cancer Database.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181</w:t>
      </w:r>
      <w:r>
        <w:rPr>
          <w:rFonts w:ascii="Book Antiqua" w:eastAsia="Book Antiqua" w:hAnsi="Book Antiqua" w:cs="Book Antiqua"/>
          <w:color w:val="000000"/>
        </w:rPr>
        <w:t>: 196-204 [PMID: 29602182 DOI: 10.1111/bjh.15145]</w:t>
      </w:r>
    </w:p>
    <w:p w14:paraId="624A588F" w14:textId="77777777" w:rsidR="00E93BFB" w:rsidRDefault="00507E0A">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Tokuyasu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Harada T, Watanabe E, </w:t>
      </w:r>
      <w:proofErr w:type="spellStart"/>
      <w:r>
        <w:rPr>
          <w:rFonts w:ascii="Book Antiqua" w:eastAsia="Book Antiqua" w:hAnsi="Book Antiqua" w:cs="Book Antiqua"/>
          <w:color w:val="000000"/>
        </w:rPr>
        <w:t>Touge</w:t>
      </w:r>
      <w:proofErr w:type="spellEnd"/>
      <w:r>
        <w:rPr>
          <w:rFonts w:ascii="Book Antiqua" w:eastAsia="Book Antiqua" w:hAnsi="Book Antiqua" w:cs="Book Antiqua"/>
          <w:color w:val="000000"/>
        </w:rPr>
        <w:t xml:space="preserve"> H, Kawasaki Y, Endo A, Maeda R, </w:t>
      </w:r>
      <w:proofErr w:type="spellStart"/>
      <w:r>
        <w:rPr>
          <w:rFonts w:ascii="Book Antiqua" w:eastAsia="Book Antiqua" w:hAnsi="Book Antiqua" w:cs="Book Antiqua"/>
          <w:color w:val="000000"/>
        </w:rPr>
        <w:t>Isowa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Ohnuma</w:t>
      </w:r>
      <w:proofErr w:type="spellEnd"/>
      <w:r>
        <w:rPr>
          <w:rFonts w:ascii="Book Antiqua" w:eastAsia="Book Antiqua" w:hAnsi="Book Antiqua" w:cs="Book Antiqua"/>
          <w:color w:val="000000"/>
        </w:rPr>
        <w:t xml:space="preserve"> H, Miura H, Shimizu E. Non-Hodgkin's lymphoma accompanied by pulmonary involvement with diffuse ground-glass opacity on chest CT: a report of 2 cases.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105-109 [PMID: 19145055 DOI: 10.2169/internalmedicine.48.1471]</w:t>
      </w:r>
    </w:p>
    <w:p w14:paraId="5934590A" w14:textId="77777777" w:rsidR="00E93BFB" w:rsidRDefault="00507E0A">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Chen Y</w:t>
      </w:r>
      <w:r>
        <w:rPr>
          <w:rFonts w:ascii="Book Antiqua" w:eastAsia="Book Antiqua" w:hAnsi="Book Antiqua" w:cs="Book Antiqua"/>
          <w:color w:val="000000"/>
        </w:rPr>
        <w:t xml:space="preserve">, Chen A, Jiang H, Zhang Y, Zhu L, Xia C, Yu H. HRCT in primary pulmonary lymphoma: can CT imaging phenotypes differentiate histological subtypes between mucosa-associated lymphoid tissue (MALT) lymphoma and non-MALT lymphoma?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6040-6049 [PMID: 30622775 DOI: 10.21037/jtd.2018.10.63]</w:t>
      </w:r>
    </w:p>
    <w:p w14:paraId="4848AE79" w14:textId="77777777" w:rsidR="00E93BFB" w:rsidRDefault="00507E0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Wang M, Yang X, Liu C, He X. Primary pulmonary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NK/T-cell lymphoma of nasal type misdiagnosed as pneumonia: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e8914 [PMID: 29245256 DOI: 10.1097/MD.0000000000008914]</w:t>
      </w:r>
    </w:p>
    <w:p w14:paraId="275A29A1" w14:textId="77777777" w:rsidR="00E93BFB" w:rsidRDefault="00507E0A">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Okada F</w:t>
      </w:r>
      <w:r>
        <w:rPr>
          <w:rFonts w:ascii="Book Antiqua" w:eastAsia="Book Antiqua" w:hAnsi="Book Antiqua" w:cs="Book Antiqua"/>
          <w:color w:val="000000"/>
        </w:rPr>
        <w:t xml:space="preserve">, Sato H, </w:t>
      </w:r>
      <w:proofErr w:type="spellStart"/>
      <w:r>
        <w:rPr>
          <w:rFonts w:ascii="Book Antiqua" w:eastAsia="Book Antiqua" w:hAnsi="Book Antiqua" w:cs="Book Antiqua"/>
          <w:color w:val="000000"/>
        </w:rPr>
        <w:t>Omeri</w:t>
      </w:r>
      <w:proofErr w:type="spellEnd"/>
      <w:r>
        <w:rPr>
          <w:rFonts w:ascii="Book Antiqua" w:eastAsia="Book Antiqua" w:hAnsi="Book Antiqua" w:cs="Book Antiqua"/>
          <w:color w:val="000000"/>
        </w:rPr>
        <w:t xml:space="preserve"> AK, Ono A, Tokuyama K, Ando Y, Matsumoto A, Ogata M, Kohno K, Takano K, Mori H. Chest HRCT findings in acute transformation of adult T-cell lymphoma/Leukemia.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1607-1613 [PMID: 25576228 DOI: 10.1007/s00330-014-3565-3]</w:t>
      </w:r>
    </w:p>
    <w:p w14:paraId="48FBDEE1" w14:textId="77777777" w:rsidR="00E93BFB" w:rsidRDefault="00507E0A">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Okada F</w:t>
      </w:r>
      <w:r>
        <w:rPr>
          <w:rFonts w:ascii="Book Antiqua" w:eastAsia="Book Antiqua" w:hAnsi="Book Antiqua" w:cs="Book Antiqua"/>
          <w:color w:val="000000"/>
        </w:rPr>
        <w:t xml:space="preserve">, Ando Y, Kondo Y, Matsumoto S, Maeda T, Mori H. Thoracic CT findings of adult T-cell leukemia or lymphoma.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182</w:t>
      </w:r>
      <w:r>
        <w:rPr>
          <w:rFonts w:ascii="Book Antiqua" w:eastAsia="Book Antiqua" w:hAnsi="Book Antiqua" w:cs="Book Antiqua"/>
          <w:color w:val="000000"/>
        </w:rPr>
        <w:t>: 761-767 [PMID: 14975983 DOI: 10.2214/ajr.182.3.1820761]</w:t>
      </w:r>
    </w:p>
    <w:p w14:paraId="01A22BF8" w14:textId="77777777" w:rsidR="00E93BFB" w:rsidRDefault="00507E0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Lee DY</w:t>
      </w:r>
      <w:r>
        <w:rPr>
          <w:rFonts w:ascii="Book Antiqua" w:eastAsia="Book Antiqua" w:hAnsi="Book Antiqua" w:cs="Book Antiqua"/>
          <w:color w:val="000000"/>
        </w:rPr>
        <w:t xml:space="preserve">, Lee JJ, Kim JY, Park SH, Chae SY, Kim S, Yoon DH, Suh C, Huh J, Ryu JS. (18)F-FDG PET in Patients with Primary Systemic Anaplastic Large Cell Lymphoma: Differential Features According to Expression of Anaplastic Lymphoma Kinase.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249-256 [PMID: 24900120 DOI: 10.1007/s13139-013-0224-6]</w:t>
      </w:r>
    </w:p>
    <w:p w14:paraId="457D6E7C" w14:textId="77777777" w:rsidR="00E93BFB" w:rsidRDefault="00507E0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Qian J</w:t>
      </w:r>
      <w:r>
        <w:rPr>
          <w:rFonts w:ascii="Book Antiqua" w:eastAsia="Book Antiqua" w:hAnsi="Book Antiqua" w:cs="Book Antiqua"/>
          <w:color w:val="000000"/>
        </w:rPr>
        <w:t xml:space="preserve">, Luo DL, Zhang JE, Li WY, Gao XL, Fang XF, An H, Deng JL, Li Q, Wu J. Diagnostic and prognostic factors for patients with primary pulmonary non-Hodgkin's lymphoma: A 16-year single-center retrospective study.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2082-2090 [PMID: 31423281 DOI: 10.3892/ol.2019.10469]</w:t>
      </w:r>
    </w:p>
    <w:p w14:paraId="78045706" w14:textId="77777777" w:rsidR="00E93BFB" w:rsidRDefault="00E93BFB">
      <w:pPr>
        <w:spacing w:line="360" w:lineRule="auto"/>
        <w:jc w:val="both"/>
        <w:sectPr w:rsidR="00E93BFB">
          <w:pgSz w:w="12240" w:h="15840"/>
          <w:pgMar w:top="1440" w:right="1440" w:bottom="1440" w:left="1440" w:header="720" w:footer="720" w:gutter="0"/>
          <w:cols w:space="720"/>
          <w:docGrid w:linePitch="360"/>
        </w:sectPr>
      </w:pPr>
    </w:p>
    <w:p w14:paraId="598B6D86" w14:textId="77777777" w:rsidR="00E93BFB" w:rsidRDefault="00507E0A">
      <w:pPr>
        <w:spacing w:line="360" w:lineRule="auto"/>
        <w:jc w:val="both"/>
      </w:pPr>
      <w:r>
        <w:rPr>
          <w:rFonts w:ascii="Book Antiqua" w:eastAsia="Book Antiqua" w:hAnsi="Book Antiqua" w:cs="Book Antiqua"/>
          <w:b/>
          <w:color w:val="000000"/>
        </w:rPr>
        <w:lastRenderedPageBreak/>
        <w:t>Footnotes</w:t>
      </w:r>
    </w:p>
    <w:p w14:paraId="54F5A0B2" w14:textId="77777777" w:rsidR="00E93BFB" w:rsidRDefault="00507E0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family member of the patient for publication of this report and accompanying images.</w:t>
      </w:r>
    </w:p>
    <w:p w14:paraId="6E229F88" w14:textId="77777777" w:rsidR="00E93BFB" w:rsidRDefault="00E93BFB">
      <w:pPr>
        <w:spacing w:line="360" w:lineRule="auto"/>
        <w:jc w:val="both"/>
      </w:pPr>
    </w:p>
    <w:p w14:paraId="414F2090" w14:textId="06BD8B29" w:rsidR="00E93BFB" w:rsidRDefault="00507E0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E26182">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13A10D68" w14:textId="77777777" w:rsidR="00E93BFB" w:rsidRDefault="00E93BFB">
      <w:pPr>
        <w:spacing w:line="360" w:lineRule="auto"/>
        <w:jc w:val="both"/>
      </w:pPr>
    </w:p>
    <w:p w14:paraId="248C0123" w14:textId="77777777" w:rsidR="00E93BFB" w:rsidRDefault="00507E0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A145197" w14:textId="77777777" w:rsidR="00E93BFB" w:rsidRDefault="00E93BFB">
      <w:pPr>
        <w:spacing w:line="360" w:lineRule="auto"/>
        <w:jc w:val="both"/>
      </w:pPr>
    </w:p>
    <w:p w14:paraId="688AD855" w14:textId="77777777" w:rsidR="00E93BFB" w:rsidRDefault="00507E0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9A23D9" w14:textId="77777777" w:rsidR="00E93BFB" w:rsidRDefault="00E93BFB">
      <w:pPr>
        <w:spacing w:line="360" w:lineRule="auto"/>
        <w:jc w:val="both"/>
      </w:pPr>
    </w:p>
    <w:p w14:paraId="015E160D" w14:textId="77777777" w:rsidR="00E93BFB" w:rsidRDefault="00507E0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11809883" w14:textId="77777777" w:rsidR="00E93BFB" w:rsidRDefault="00E93BFB">
      <w:pPr>
        <w:spacing w:line="360" w:lineRule="auto"/>
        <w:jc w:val="both"/>
      </w:pPr>
    </w:p>
    <w:p w14:paraId="0D679E61" w14:textId="77777777" w:rsidR="00E93BFB" w:rsidRDefault="00507E0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14:paraId="5B33A479" w14:textId="77777777" w:rsidR="00E93BFB" w:rsidRDefault="00507E0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6739A51C" w14:textId="7B0E4A2C" w:rsidR="00E93BFB" w:rsidRDefault="00507E0A">
      <w:pPr>
        <w:spacing w:line="360" w:lineRule="auto"/>
        <w:jc w:val="both"/>
      </w:pPr>
      <w:r>
        <w:rPr>
          <w:rFonts w:ascii="Book Antiqua" w:eastAsia="Book Antiqua" w:hAnsi="Book Antiqua" w:cs="Book Antiqua"/>
          <w:b/>
          <w:color w:val="000000"/>
        </w:rPr>
        <w:t xml:space="preserve">Article in press: </w:t>
      </w:r>
      <w:r w:rsidR="000C7898" w:rsidRPr="0032559C">
        <w:rPr>
          <w:rFonts w:ascii="Book Antiqua" w:eastAsia="Book Antiqua" w:hAnsi="Book Antiqua" w:cs="Book Antiqua"/>
          <w:color w:val="000000"/>
        </w:rPr>
        <w:t>March 24, 2021</w:t>
      </w:r>
    </w:p>
    <w:p w14:paraId="298021F4" w14:textId="77777777" w:rsidR="00E93BFB" w:rsidRDefault="00E93BFB">
      <w:pPr>
        <w:spacing w:line="360" w:lineRule="auto"/>
        <w:jc w:val="both"/>
      </w:pPr>
    </w:p>
    <w:p w14:paraId="33A34E01" w14:textId="77777777" w:rsidR="00E93BFB" w:rsidRDefault="00507E0A">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1AF45754" w14:textId="77777777" w:rsidR="00E93BFB" w:rsidRDefault="00507E0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C6F8A0" w14:textId="77777777" w:rsidR="00E93BFB" w:rsidRDefault="00507E0A">
      <w:pPr>
        <w:spacing w:line="360" w:lineRule="auto"/>
        <w:jc w:val="both"/>
      </w:pPr>
      <w:r>
        <w:rPr>
          <w:rFonts w:ascii="Book Antiqua" w:eastAsia="Book Antiqua" w:hAnsi="Book Antiqua" w:cs="Book Antiqua"/>
          <w:b/>
          <w:color w:val="000000"/>
        </w:rPr>
        <w:t>Peer-review report’s scientific quality classification</w:t>
      </w:r>
    </w:p>
    <w:p w14:paraId="2E3CD410" w14:textId="77777777" w:rsidR="00E93BFB" w:rsidRDefault="00507E0A">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6EA03DA8" w14:textId="77777777" w:rsidR="00E93BFB" w:rsidRDefault="00507E0A">
      <w:pPr>
        <w:spacing w:line="360" w:lineRule="auto"/>
        <w:jc w:val="both"/>
      </w:pPr>
      <w:r>
        <w:rPr>
          <w:rFonts w:ascii="Book Antiqua" w:eastAsia="Book Antiqua" w:hAnsi="Book Antiqua" w:cs="Book Antiqua"/>
          <w:color w:val="000000"/>
        </w:rPr>
        <w:t>Grade B (Very good): 0</w:t>
      </w:r>
    </w:p>
    <w:p w14:paraId="146A39B0" w14:textId="77777777" w:rsidR="00E93BFB" w:rsidRDefault="00507E0A">
      <w:pPr>
        <w:spacing w:line="360" w:lineRule="auto"/>
        <w:jc w:val="both"/>
      </w:pPr>
      <w:r>
        <w:rPr>
          <w:rFonts w:ascii="Book Antiqua" w:eastAsia="Book Antiqua" w:hAnsi="Book Antiqua" w:cs="Book Antiqua"/>
          <w:color w:val="000000"/>
        </w:rPr>
        <w:lastRenderedPageBreak/>
        <w:t>Grade C (Good): 0</w:t>
      </w:r>
    </w:p>
    <w:p w14:paraId="4A33DEE4" w14:textId="77777777" w:rsidR="00E93BFB" w:rsidRDefault="00507E0A">
      <w:pPr>
        <w:spacing w:line="360" w:lineRule="auto"/>
        <w:jc w:val="both"/>
      </w:pPr>
      <w:r>
        <w:rPr>
          <w:rFonts w:ascii="Book Antiqua" w:eastAsia="Book Antiqua" w:hAnsi="Book Antiqua" w:cs="Book Antiqua"/>
          <w:color w:val="000000"/>
        </w:rPr>
        <w:t>Grade D (Fair): 0</w:t>
      </w:r>
    </w:p>
    <w:p w14:paraId="42FAB562" w14:textId="77777777" w:rsidR="00E93BFB" w:rsidRDefault="00507E0A">
      <w:pPr>
        <w:spacing w:line="360" w:lineRule="auto"/>
        <w:jc w:val="both"/>
      </w:pPr>
      <w:r>
        <w:rPr>
          <w:rFonts w:ascii="Book Antiqua" w:eastAsia="Book Antiqua" w:hAnsi="Book Antiqua" w:cs="Book Antiqua"/>
          <w:color w:val="000000"/>
        </w:rPr>
        <w:t>Grade E (Poor): 0</w:t>
      </w:r>
    </w:p>
    <w:p w14:paraId="270D414D" w14:textId="77777777" w:rsidR="00E93BFB" w:rsidRDefault="00E93BFB">
      <w:pPr>
        <w:spacing w:line="360" w:lineRule="auto"/>
        <w:jc w:val="both"/>
      </w:pPr>
    </w:p>
    <w:p w14:paraId="428EF280" w14:textId="224A8F21" w:rsidR="00E93BFB" w:rsidRPr="000C7898" w:rsidRDefault="00507E0A">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Deshwal</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E26182" w:rsidRPr="0084497D">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0C7898">
        <w:rPr>
          <w:rFonts w:ascii="Book Antiqua" w:eastAsia="Book Antiqua" w:hAnsi="Book Antiqua" w:cs="Book Antiqua"/>
          <w:bCs/>
          <w:color w:val="000000"/>
        </w:rPr>
        <w:t>Wu YXJ</w:t>
      </w:r>
    </w:p>
    <w:p w14:paraId="00F9F5F1" w14:textId="77777777" w:rsidR="004F3BFC" w:rsidRDefault="004F3BFC">
      <w:pPr>
        <w:spacing w:line="360" w:lineRule="auto"/>
        <w:jc w:val="both"/>
        <w:sectPr w:rsidR="004F3BFC">
          <w:pgSz w:w="12240" w:h="15840"/>
          <w:pgMar w:top="1440" w:right="1440" w:bottom="1440" w:left="1440" w:header="720" w:footer="720" w:gutter="0"/>
          <w:cols w:space="720"/>
          <w:docGrid w:linePitch="360"/>
        </w:sectPr>
      </w:pPr>
    </w:p>
    <w:p w14:paraId="105CBF13" w14:textId="77777777" w:rsidR="00E93BFB" w:rsidRDefault="00507E0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11AE8EF" w14:textId="77777777" w:rsidR="00E93BFB" w:rsidRDefault="00507E0A">
      <w:pPr>
        <w:spacing w:line="360" w:lineRule="auto"/>
        <w:jc w:val="both"/>
      </w:pPr>
      <w:r>
        <w:rPr>
          <w:noProof/>
          <w:lang w:eastAsia="zh-CN"/>
        </w:rPr>
        <w:drawing>
          <wp:inline distT="0" distB="0" distL="0" distR="0" wp14:anchorId="2B584C56" wp14:editId="75754EE3">
            <wp:extent cx="5943600" cy="5176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43600" cy="5176520"/>
                    </a:xfrm>
                    <a:prstGeom prst="rect">
                      <a:avLst/>
                    </a:prstGeom>
                  </pic:spPr>
                </pic:pic>
              </a:graphicData>
            </a:graphic>
          </wp:inline>
        </w:drawing>
      </w:r>
    </w:p>
    <w:p w14:paraId="10670489" w14:textId="6543EC4D" w:rsidR="00E93BFB" w:rsidRDefault="00507E0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A 40-year-old woman presented with a 6-d history of fever (up to 38.0 °C), non-productive cough</w:t>
      </w:r>
      <w:r w:rsidR="00E26182">
        <w:rPr>
          <w:rFonts w:ascii="Book Antiqua" w:eastAsia="Book Antiqua" w:hAnsi="Book Antiqua" w:cs="Book Antiqua"/>
          <w:b/>
          <w:bCs/>
          <w:color w:val="000000"/>
        </w:rPr>
        <w:t>,</w:t>
      </w:r>
      <w:r>
        <w:rPr>
          <w:rFonts w:ascii="Book Antiqua" w:eastAsia="Book Antiqua" w:hAnsi="Book Antiqua" w:cs="Book Antiqua"/>
          <w:b/>
          <w:bCs/>
          <w:color w:val="000000"/>
        </w:rPr>
        <w:t xml:space="preserve"> and exertional dyspnea.</w:t>
      </w:r>
      <w:r>
        <w:rPr>
          <w:rFonts w:ascii="Book Antiqua" w:eastAsia="Book Antiqua" w:hAnsi="Book Antiqua" w:cs="Book Antiqua"/>
          <w:color w:val="000000"/>
        </w:rPr>
        <w:t xml:space="preserve"> A: Chest computed tomography (CT</w:t>
      </w:r>
      <w:r w:rsidR="00320F14">
        <w:rPr>
          <w:rFonts w:ascii="Book Antiqua" w:eastAsia="Book Antiqua" w:hAnsi="Book Antiqua" w:cs="Book Antiqua"/>
          <w:color w:val="000000"/>
        </w:rPr>
        <w:t>; transverse section</w:t>
      </w:r>
      <w:r>
        <w:rPr>
          <w:rFonts w:ascii="Book Antiqua" w:eastAsia="Book Antiqua" w:hAnsi="Book Antiqua" w:cs="Book Antiqua"/>
          <w:color w:val="000000"/>
        </w:rPr>
        <w:t xml:space="preserve">) at admission </w:t>
      </w:r>
      <w:r w:rsidR="00E26182">
        <w:rPr>
          <w:rFonts w:ascii="Book Antiqua" w:eastAsia="Book Antiqua" w:hAnsi="Book Antiqua" w:cs="Book Antiqua"/>
          <w:color w:val="000000"/>
        </w:rPr>
        <w:t xml:space="preserve">showed </w:t>
      </w:r>
      <w:r>
        <w:rPr>
          <w:rFonts w:ascii="Book Antiqua" w:eastAsia="Book Antiqua" w:hAnsi="Book Antiqua" w:cs="Book Antiqua"/>
          <w:color w:val="000000"/>
        </w:rPr>
        <w:t>a solid nodule (arrow), 15 mm in diameter, with a poorly defined boundary in the upper lobe of the right lung. Several smaller solid nodules</w:t>
      </w:r>
      <w:r w:rsidR="00E26182">
        <w:rPr>
          <w:rFonts w:ascii="Book Antiqua" w:eastAsia="Book Antiqua" w:hAnsi="Book Antiqua" w:cs="Book Antiqua"/>
          <w:color w:val="000000"/>
        </w:rPr>
        <w:t xml:space="preserve"> were</w:t>
      </w:r>
      <w:r>
        <w:rPr>
          <w:rFonts w:ascii="Book Antiqua" w:eastAsia="Book Antiqua" w:hAnsi="Book Antiqua" w:cs="Book Antiqua"/>
          <w:color w:val="000000"/>
        </w:rPr>
        <w:t xml:space="preserve"> seen in both lungs; B: Chest CT at admission</w:t>
      </w:r>
      <w:r w:rsidR="00320F14">
        <w:rPr>
          <w:rFonts w:ascii="Book Antiqua" w:eastAsia="Book Antiqua" w:hAnsi="Book Antiqua" w:cs="Book Antiqua"/>
          <w:color w:val="000000"/>
        </w:rPr>
        <w:t xml:space="preserve"> (coronal </w:t>
      </w:r>
      <w:r>
        <w:rPr>
          <w:rFonts w:ascii="Book Antiqua" w:eastAsia="Book Antiqua" w:hAnsi="Book Antiqua" w:cs="Book Antiqua"/>
          <w:color w:val="000000"/>
        </w:rPr>
        <w:t>section</w:t>
      </w:r>
      <w:r w:rsidR="00320F14">
        <w:rPr>
          <w:rFonts w:ascii="Book Antiqua" w:eastAsia="Book Antiqua" w:hAnsi="Book Antiqua" w:cs="Book Antiqua"/>
          <w:color w:val="000000"/>
        </w:rPr>
        <w:t>)</w:t>
      </w:r>
      <w:r>
        <w:rPr>
          <w:rFonts w:ascii="Book Antiqua" w:eastAsia="Book Antiqua" w:hAnsi="Book Antiqua" w:cs="Book Antiqua"/>
          <w:color w:val="000000"/>
        </w:rPr>
        <w:t xml:space="preserve">; C: A pulmonary CT angiogram </w:t>
      </w:r>
      <w:r w:rsidR="00320F14">
        <w:rPr>
          <w:rFonts w:ascii="Book Antiqua" w:eastAsia="Book Antiqua" w:hAnsi="Book Antiqua" w:cs="Book Antiqua"/>
          <w:color w:val="000000"/>
        </w:rPr>
        <w:t xml:space="preserve">showed </w:t>
      </w:r>
      <w:r>
        <w:rPr>
          <w:rFonts w:ascii="Book Antiqua" w:eastAsia="Book Antiqua" w:hAnsi="Book Antiqua" w:cs="Book Antiqua"/>
          <w:color w:val="000000"/>
        </w:rPr>
        <w:t xml:space="preserve">normal pulmonary vasculature, but diffuse patchy shadows with poorly defined boundaries </w:t>
      </w:r>
      <w:r w:rsidR="00320F14">
        <w:rPr>
          <w:rFonts w:ascii="Book Antiqua" w:eastAsia="Book Antiqua" w:hAnsi="Book Antiqua" w:cs="Book Antiqua"/>
          <w:color w:val="000000"/>
        </w:rPr>
        <w:t xml:space="preserve">were </w:t>
      </w:r>
      <w:r>
        <w:rPr>
          <w:rFonts w:ascii="Book Antiqua" w:eastAsia="Book Antiqua" w:hAnsi="Book Antiqua" w:cs="Book Antiqua"/>
          <w:color w:val="000000"/>
        </w:rPr>
        <w:t xml:space="preserve">seen in both lungs, with bilateral pleural effusion and an enlarged lymph node (25 mm × 21 mm) in the right hilum; D: Chest X-ray </w:t>
      </w:r>
      <w:r w:rsidR="00320F14">
        <w:rPr>
          <w:rFonts w:ascii="Book Antiqua" w:eastAsia="Book Antiqua" w:hAnsi="Book Antiqua" w:cs="Book Antiqua"/>
          <w:color w:val="000000"/>
        </w:rPr>
        <w:t xml:space="preserve">showed </w:t>
      </w:r>
      <w:r>
        <w:rPr>
          <w:rFonts w:ascii="Book Antiqua" w:eastAsia="Book Antiqua" w:hAnsi="Book Antiqua" w:cs="Book Antiqua"/>
          <w:color w:val="000000"/>
        </w:rPr>
        <w:t>diffuse patchy shadows throughout both lungs.</w:t>
      </w:r>
    </w:p>
    <w:p w14:paraId="5B25C68C" w14:textId="77777777" w:rsidR="00E93BFB" w:rsidRDefault="00507E0A">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0605DE4" wp14:editId="7BFEBE61">
            <wp:extent cx="5943600" cy="31807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943600" cy="3180715"/>
                    </a:xfrm>
                    <a:prstGeom prst="rect">
                      <a:avLst/>
                    </a:prstGeom>
                  </pic:spPr>
                </pic:pic>
              </a:graphicData>
            </a:graphic>
          </wp:inline>
        </w:drawing>
      </w:r>
    </w:p>
    <w:p w14:paraId="533ECD56" w14:textId="3C0571E7" w:rsidR="00E7451F" w:rsidRDefault="00507E0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Pathological images of lung tissue biopsy at day 5 of hospitalization.</w:t>
      </w:r>
      <w:r>
        <w:rPr>
          <w:rFonts w:ascii="Book Antiqua" w:eastAsia="Book Antiqua" w:hAnsi="Book Antiqua" w:cs="Book Antiqua"/>
          <w:color w:val="000000"/>
        </w:rPr>
        <w:t xml:space="preserve"> A: Hematoxylin-eosin staining </w:t>
      </w:r>
      <w:r w:rsidR="00320F14">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the alveolar structure of the lung tissue with massive infiltration by large anaplastic lymphocytes in the alveolar septum with scattered neutrophils. Magnification, 400 ×; B-J: Immunostaining </w:t>
      </w:r>
      <w:r w:rsidR="00320F14">
        <w:rPr>
          <w:rFonts w:ascii="Book Antiqua" w:eastAsia="Book Antiqua" w:hAnsi="Book Antiqua" w:cs="Book Antiqua"/>
          <w:color w:val="000000"/>
        </w:rPr>
        <w:t xml:space="preserve">revealed </w:t>
      </w:r>
      <w:r>
        <w:rPr>
          <w:rFonts w:ascii="Book Antiqua" w:eastAsia="Book Antiqua" w:hAnsi="Book Antiqua" w:cs="Book Antiqua"/>
          <w:color w:val="000000"/>
        </w:rPr>
        <w:t xml:space="preserve">that the tumor cells </w:t>
      </w:r>
      <w:r w:rsidR="00320F14">
        <w:rPr>
          <w:rFonts w:ascii="Book Antiqua" w:eastAsia="Book Antiqua" w:hAnsi="Book Antiqua" w:cs="Book Antiqua"/>
          <w:color w:val="000000"/>
        </w:rPr>
        <w:t xml:space="preserve">were </w:t>
      </w:r>
      <w:proofErr w:type="gramStart"/>
      <w:r>
        <w:rPr>
          <w:rFonts w:ascii="Book Antiqua" w:eastAsia="Book Antiqua" w:hAnsi="Book Antiqua" w:cs="Book Antiqua"/>
          <w:color w:val="000000"/>
        </w:rPr>
        <w:t>ALK(</w:t>
      </w:r>
      <w:proofErr w:type="gramEnd"/>
      <w:r>
        <w:rPr>
          <w:rFonts w:ascii="Book Antiqua" w:eastAsia="Book Antiqua" w:hAnsi="Book Antiqua" w:cs="Book Antiqua"/>
          <w:color w:val="000000"/>
        </w:rPr>
        <w:t xml:space="preserve">+) (anaplastic lymphoma kinase) (B), CD3(-) (C), CD4(-) (D), CD5(-) (E), CD7(+) (F), CD8(-) (G), CD20(-) (H), CD30 (+) (I), and Ki-67(+) (J). </w:t>
      </w:r>
      <w:proofErr w:type="gramStart"/>
      <w:r>
        <w:rPr>
          <w:rFonts w:ascii="Book Antiqua" w:eastAsia="Book Antiqua" w:hAnsi="Book Antiqua" w:cs="Book Antiqua"/>
          <w:color w:val="000000"/>
        </w:rPr>
        <w:t>Magnification, 400 ×.</w:t>
      </w:r>
      <w:proofErr w:type="gramEnd"/>
    </w:p>
    <w:p w14:paraId="37EF721A" w14:textId="77777777" w:rsidR="00E7451F" w:rsidRDefault="00E7451F">
      <w:pPr>
        <w:rPr>
          <w:rFonts w:ascii="Book Antiqua" w:eastAsia="Book Antiqua" w:hAnsi="Book Antiqua" w:cs="Book Antiqua"/>
          <w:color w:val="000000"/>
        </w:rPr>
      </w:pPr>
      <w:r>
        <w:rPr>
          <w:rFonts w:ascii="Book Antiqua" w:eastAsia="Book Antiqua" w:hAnsi="Book Antiqua" w:cs="Book Antiqua"/>
          <w:color w:val="000000"/>
        </w:rPr>
        <w:br w:type="page"/>
      </w:r>
    </w:p>
    <w:p w14:paraId="21BC3BB6" w14:textId="77777777" w:rsidR="00E7451F" w:rsidRDefault="00E7451F" w:rsidP="00E7451F">
      <w:pPr>
        <w:jc w:val="center"/>
        <w:rPr>
          <w:rFonts w:ascii="Book Antiqua" w:hAnsi="Book Antiqua"/>
        </w:rPr>
      </w:pPr>
    </w:p>
    <w:p w14:paraId="4D4B830B" w14:textId="77777777" w:rsidR="00E7451F" w:rsidRDefault="00E7451F" w:rsidP="00E7451F">
      <w:pPr>
        <w:jc w:val="center"/>
        <w:rPr>
          <w:rFonts w:ascii="Book Antiqua" w:hAnsi="Book Antiqua"/>
        </w:rPr>
      </w:pPr>
    </w:p>
    <w:p w14:paraId="64EF133D" w14:textId="77777777" w:rsidR="00E7451F" w:rsidRDefault="00E7451F" w:rsidP="00E7451F">
      <w:pPr>
        <w:jc w:val="center"/>
        <w:rPr>
          <w:rFonts w:ascii="Book Antiqua" w:hAnsi="Book Antiqua"/>
        </w:rPr>
      </w:pPr>
    </w:p>
    <w:p w14:paraId="42C1E79F" w14:textId="77777777" w:rsidR="00E7451F" w:rsidRDefault="00E7451F" w:rsidP="00E7451F">
      <w:pPr>
        <w:jc w:val="center"/>
        <w:rPr>
          <w:rFonts w:ascii="Book Antiqua" w:hAnsi="Book Antiqua"/>
        </w:rPr>
      </w:pPr>
    </w:p>
    <w:p w14:paraId="23DF9E26" w14:textId="77777777" w:rsidR="00E7451F" w:rsidRDefault="00E7451F" w:rsidP="00E7451F">
      <w:pPr>
        <w:jc w:val="center"/>
        <w:rPr>
          <w:rFonts w:ascii="Book Antiqua" w:hAnsi="Book Antiqua"/>
        </w:rPr>
      </w:pPr>
    </w:p>
    <w:p w14:paraId="54C2D40C" w14:textId="0FF11DFE" w:rsidR="00E7451F" w:rsidRDefault="00E7451F" w:rsidP="00E7451F">
      <w:pPr>
        <w:jc w:val="center"/>
        <w:rPr>
          <w:rFonts w:ascii="Book Antiqua" w:hAnsi="Book Antiqua"/>
        </w:rPr>
      </w:pPr>
      <w:r>
        <w:rPr>
          <w:rFonts w:ascii="Book Antiqua" w:hAnsi="Book Antiqua"/>
          <w:noProof/>
          <w:lang w:eastAsia="zh-CN"/>
        </w:rPr>
        <w:drawing>
          <wp:inline distT="0" distB="0" distL="0" distR="0" wp14:anchorId="2FDCB54D" wp14:editId="2FE56F71">
            <wp:extent cx="2499360" cy="144018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4DABB2" w14:textId="77777777" w:rsidR="00E7451F" w:rsidRDefault="00E7451F" w:rsidP="00E7451F">
      <w:pPr>
        <w:jc w:val="center"/>
        <w:rPr>
          <w:rFonts w:ascii="Book Antiqua" w:hAnsi="Book Antiqua"/>
        </w:rPr>
      </w:pPr>
    </w:p>
    <w:p w14:paraId="2BC0B59D" w14:textId="77777777" w:rsidR="00E7451F" w:rsidRDefault="00E7451F" w:rsidP="00E7451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B041BBC" w14:textId="77777777" w:rsidR="00E7451F" w:rsidRDefault="00E7451F" w:rsidP="00E7451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7A8AAA8" w14:textId="77777777" w:rsidR="00E7451F" w:rsidRDefault="00E7451F" w:rsidP="00E7451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A79AB6" w14:textId="77777777" w:rsidR="00E7451F" w:rsidRDefault="00E7451F" w:rsidP="00E7451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4E73458" w14:textId="77777777" w:rsidR="00E7451F" w:rsidRDefault="00E7451F" w:rsidP="00E7451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4D01A50" w14:textId="77777777" w:rsidR="00E7451F" w:rsidRDefault="00E7451F" w:rsidP="00E7451F">
      <w:pPr>
        <w:jc w:val="center"/>
        <w:rPr>
          <w:rFonts w:ascii="Book Antiqua" w:hAnsi="Book Antiqua"/>
        </w:rPr>
      </w:pPr>
      <w:r>
        <w:rPr>
          <w:rFonts w:ascii="Book Antiqua" w:eastAsia="TimesNewRomanPSMT" w:hAnsi="Book Antiqua" w:cs="Garamond"/>
          <w:color w:val="D56400"/>
          <w:sz w:val="28"/>
          <w:szCs w:val="28"/>
        </w:rPr>
        <w:t>https://www.wjgnet.com</w:t>
      </w:r>
    </w:p>
    <w:p w14:paraId="1E8E6321" w14:textId="77777777" w:rsidR="00E7451F" w:rsidRDefault="00E7451F" w:rsidP="00E7451F">
      <w:pPr>
        <w:jc w:val="center"/>
        <w:rPr>
          <w:rFonts w:ascii="Book Antiqua" w:hAnsi="Book Antiqua"/>
        </w:rPr>
      </w:pPr>
    </w:p>
    <w:p w14:paraId="577DAA53" w14:textId="77777777" w:rsidR="00E7451F" w:rsidRDefault="00E7451F" w:rsidP="00E7451F">
      <w:pPr>
        <w:jc w:val="center"/>
        <w:rPr>
          <w:rFonts w:ascii="Book Antiqua" w:hAnsi="Book Antiqua"/>
        </w:rPr>
      </w:pPr>
    </w:p>
    <w:p w14:paraId="0AFC1AFB" w14:textId="77777777" w:rsidR="00E7451F" w:rsidRDefault="00E7451F" w:rsidP="00E7451F">
      <w:pPr>
        <w:jc w:val="center"/>
        <w:rPr>
          <w:rFonts w:ascii="Book Antiqua" w:hAnsi="Book Antiqua"/>
        </w:rPr>
      </w:pPr>
    </w:p>
    <w:p w14:paraId="04A3C716" w14:textId="4D4943A5" w:rsidR="00E7451F" w:rsidRDefault="00E7451F" w:rsidP="00E7451F">
      <w:pPr>
        <w:jc w:val="center"/>
        <w:rPr>
          <w:rFonts w:ascii="Book Antiqua" w:hAnsi="Book Antiqua"/>
        </w:rPr>
      </w:pPr>
      <w:r>
        <w:rPr>
          <w:rFonts w:ascii="Book Antiqua" w:hAnsi="Book Antiqua"/>
          <w:noProof/>
          <w:lang w:eastAsia="zh-CN"/>
        </w:rPr>
        <w:drawing>
          <wp:inline distT="0" distB="0" distL="0" distR="0" wp14:anchorId="41241EBE" wp14:editId="688B9112">
            <wp:extent cx="1447800"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193770" w14:textId="77777777" w:rsidR="00E7451F" w:rsidRDefault="00E7451F" w:rsidP="00E7451F">
      <w:pPr>
        <w:jc w:val="center"/>
        <w:rPr>
          <w:rFonts w:ascii="Book Antiqua" w:hAnsi="Book Antiqua"/>
        </w:rPr>
      </w:pPr>
    </w:p>
    <w:p w14:paraId="5470901D" w14:textId="77777777" w:rsidR="00E7451F" w:rsidRDefault="00E7451F" w:rsidP="00E7451F">
      <w:pPr>
        <w:jc w:val="center"/>
        <w:rPr>
          <w:rFonts w:ascii="Book Antiqua" w:hAnsi="Book Antiqua"/>
        </w:rPr>
      </w:pPr>
    </w:p>
    <w:p w14:paraId="7D558CDC" w14:textId="77777777" w:rsidR="00E7451F" w:rsidRDefault="00E7451F" w:rsidP="00E7451F">
      <w:pPr>
        <w:jc w:val="center"/>
        <w:rPr>
          <w:rFonts w:ascii="Book Antiqua" w:hAnsi="Book Antiqua"/>
        </w:rPr>
      </w:pPr>
    </w:p>
    <w:p w14:paraId="5609DC71" w14:textId="77777777" w:rsidR="00E7451F" w:rsidRDefault="00E7451F" w:rsidP="00E7451F">
      <w:pPr>
        <w:jc w:val="center"/>
        <w:rPr>
          <w:rFonts w:ascii="Book Antiqua" w:hAnsi="Book Antiqua"/>
        </w:rPr>
      </w:pPr>
    </w:p>
    <w:p w14:paraId="535AB2F1" w14:textId="77777777" w:rsidR="00E7451F" w:rsidRDefault="00E7451F" w:rsidP="00E7451F">
      <w:pPr>
        <w:jc w:val="center"/>
        <w:rPr>
          <w:rFonts w:ascii="Book Antiqua" w:hAnsi="Book Antiqua"/>
        </w:rPr>
      </w:pPr>
    </w:p>
    <w:p w14:paraId="598FA3DC" w14:textId="77777777" w:rsidR="00E7451F" w:rsidRDefault="00E7451F" w:rsidP="00E7451F">
      <w:pPr>
        <w:jc w:val="center"/>
        <w:rPr>
          <w:rFonts w:ascii="Book Antiqua" w:hAnsi="Book Antiqua"/>
        </w:rPr>
      </w:pPr>
    </w:p>
    <w:p w14:paraId="768E26BB" w14:textId="77777777" w:rsidR="00E7451F" w:rsidRDefault="00E7451F" w:rsidP="00E7451F">
      <w:pPr>
        <w:jc w:val="right"/>
        <w:rPr>
          <w:rFonts w:ascii="Book Antiqua" w:hAnsi="Book Antiqua"/>
          <w:color w:val="000000" w:themeColor="text1"/>
        </w:rPr>
      </w:pPr>
    </w:p>
    <w:p w14:paraId="4670BEC8" w14:textId="77777777" w:rsidR="00E7451F" w:rsidRDefault="00E7451F" w:rsidP="00E7451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E53D93E" w14:textId="77777777" w:rsidR="00E7451F" w:rsidRDefault="00E7451F" w:rsidP="00E7451F">
      <w:pPr>
        <w:snapToGrid w:val="0"/>
        <w:spacing w:line="360" w:lineRule="auto"/>
        <w:rPr>
          <w:rFonts w:asciiTheme="minorEastAsia" w:hAnsiTheme="minorEastAsia"/>
          <w:b/>
        </w:rPr>
      </w:pPr>
    </w:p>
    <w:p w14:paraId="444F949F" w14:textId="77777777" w:rsidR="00E93BFB" w:rsidRDefault="00E93BFB">
      <w:pPr>
        <w:spacing w:line="360" w:lineRule="auto"/>
        <w:jc w:val="both"/>
      </w:pPr>
      <w:bookmarkStart w:id="3" w:name="_GoBack"/>
      <w:bookmarkEnd w:id="3"/>
    </w:p>
    <w:sectPr w:rsidR="00E93B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C438F" w14:textId="77777777" w:rsidR="003444C0" w:rsidRDefault="003444C0">
      <w:r>
        <w:separator/>
      </w:r>
    </w:p>
  </w:endnote>
  <w:endnote w:type="continuationSeparator" w:id="0">
    <w:p w14:paraId="09E503BA" w14:textId="77777777" w:rsidR="003444C0" w:rsidRDefault="00344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024006"/>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2B4C7231" w14:textId="77777777" w:rsidR="00E93BFB" w:rsidRDefault="00507E0A">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E7451F">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E7451F">
              <w:rPr>
                <w:rFonts w:ascii="Book Antiqua" w:hAnsi="Book Antiqua"/>
                <w:noProof/>
                <w:sz w:val="24"/>
                <w:szCs w:val="24"/>
              </w:rPr>
              <w:t>20</w:t>
            </w:r>
            <w:r>
              <w:rPr>
                <w:rFonts w:ascii="Book Antiqua" w:hAnsi="Book Antiqua"/>
                <w:sz w:val="24"/>
                <w:szCs w:val="24"/>
              </w:rPr>
              <w:fldChar w:fldCharType="end"/>
            </w:r>
          </w:p>
        </w:sdtContent>
      </w:sdt>
    </w:sdtContent>
  </w:sdt>
  <w:p w14:paraId="2EC58251" w14:textId="77777777" w:rsidR="00E93BFB" w:rsidRDefault="00E93BF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9BD08" w14:textId="77777777" w:rsidR="003444C0" w:rsidRDefault="003444C0">
      <w:r>
        <w:separator/>
      </w:r>
    </w:p>
  </w:footnote>
  <w:footnote w:type="continuationSeparator" w:id="0">
    <w:p w14:paraId="5B851A34" w14:textId="77777777" w:rsidR="003444C0" w:rsidRDefault="003444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7898"/>
    <w:rsid w:val="0014411E"/>
    <w:rsid w:val="001464BC"/>
    <w:rsid w:val="00165583"/>
    <w:rsid w:val="00180879"/>
    <w:rsid w:val="001A2A79"/>
    <w:rsid w:val="001E1EB9"/>
    <w:rsid w:val="0029775B"/>
    <w:rsid w:val="003123B5"/>
    <w:rsid w:val="00320F14"/>
    <w:rsid w:val="0032559C"/>
    <w:rsid w:val="003444C0"/>
    <w:rsid w:val="00382FEC"/>
    <w:rsid w:val="004004C7"/>
    <w:rsid w:val="0043363F"/>
    <w:rsid w:val="004F3BFC"/>
    <w:rsid w:val="00507E0A"/>
    <w:rsid w:val="00580033"/>
    <w:rsid w:val="005D2BED"/>
    <w:rsid w:val="0064785B"/>
    <w:rsid w:val="00651EBB"/>
    <w:rsid w:val="006A21EE"/>
    <w:rsid w:val="00786130"/>
    <w:rsid w:val="00790A8C"/>
    <w:rsid w:val="007D1BE2"/>
    <w:rsid w:val="00816015"/>
    <w:rsid w:val="0084497D"/>
    <w:rsid w:val="00870126"/>
    <w:rsid w:val="008746B8"/>
    <w:rsid w:val="0088522B"/>
    <w:rsid w:val="00951B65"/>
    <w:rsid w:val="009C52D8"/>
    <w:rsid w:val="00A050F3"/>
    <w:rsid w:val="00A14CAA"/>
    <w:rsid w:val="00A77B3E"/>
    <w:rsid w:val="00AE3EC8"/>
    <w:rsid w:val="00B3022F"/>
    <w:rsid w:val="00BD5FB4"/>
    <w:rsid w:val="00BD70ED"/>
    <w:rsid w:val="00BE05FB"/>
    <w:rsid w:val="00C4480B"/>
    <w:rsid w:val="00C9516C"/>
    <w:rsid w:val="00CA2A55"/>
    <w:rsid w:val="00D01168"/>
    <w:rsid w:val="00D73145"/>
    <w:rsid w:val="00D82D03"/>
    <w:rsid w:val="00E26182"/>
    <w:rsid w:val="00E7451F"/>
    <w:rsid w:val="00E93BFB"/>
    <w:rsid w:val="00EF369B"/>
    <w:rsid w:val="00F019FF"/>
    <w:rsid w:val="59F23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6B0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rPr>
      <w:sz w:val="21"/>
      <w:szCs w:val="21"/>
    </w:rPr>
  </w:style>
  <w:style w:type="character" w:customStyle="1" w:styleId="MsoCommentReference0">
    <w:name w:val="MsoCommentReference"/>
    <w:basedOn w:val="a0"/>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paragraph" w:styleId="a8">
    <w:name w:val="Balloon Text"/>
    <w:basedOn w:val="a"/>
    <w:link w:val="Char3"/>
    <w:rsid w:val="00BE05FB"/>
    <w:rPr>
      <w:sz w:val="18"/>
      <w:szCs w:val="18"/>
    </w:rPr>
  </w:style>
  <w:style w:type="character" w:customStyle="1" w:styleId="Char3">
    <w:name w:val="批注框文本 Char"/>
    <w:basedOn w:val="a0"/>
    <w:link w:val="a8"/>
    <w:rsid w:val="00BE05FB"/>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rPr>
      <w:sz w:val="21"/>
      <w:szCs w:val="21"/>
    </w:rPr>
  </w:style>
  <w:style w:type="character" w:customStyle="1" w:styleId="MsoCommentReference0">
    <w:name w:val="MsoCommentReference"/>
    <w:basedOn w:val="a0"/>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paragraph" w:styleId="a8">
    <w:name w:val="Balloon Text"/>
    <w:basedOn w:val="a"/>
    <w:link w:val="Char3"/>
    <w:rsid w:val="00BE05FB"/>
    <w:rPr>
      <w:sz w:val="18"/>
      <w:szCs w:val="18"/>
    </w:rPr>
  </w:style>
  <w:style w:type="character" w:customStyle="1" w:styleId="Char3">
    <w:name w:val="批注框文本 Char"/>
    <w:basedOn w:val="a0"/>
    <w:link w:val="a8"/>
    <w:rsid w:val="00BE05FB"/>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3755">
      <w:bodyDiv w:val="1"/>
      <w:marLeft w:val="0"/>
      <w:marRight w:val="0"/>
      <w:marTop w:val="0"/>
      <w:marBottom w:val="0"/>
      <w:divBdr>
        <w:top w:val="none" w:sz="0" w:space="0" w:color="auto"/>
        <w:left w:val="none" w:sz="0" w:space="0" w:color="auto"/>
        <w:bottom w:val="none" w:sz="0" w:space="0" w:color="auto"/>
        <w:right w:val="none" w:sz="0" w:space="0" w:color="auto"/>
      </w:divBdr>
    </w:div>
    <w:div w:id="1450585473">
      <w:bodyDiv w:val="1"/>
      <w:marLeft w:val="0"/>
      <w:marRight w:val="0"/>
      <w:marTop w:val="0"/>
      <w:marBottom w:val="0"/>
      <w:divBdr>
        <w:top w:val="none" w:sz="0" w:space="0" w:color="auto"/>
        <w:left w:val="none" w:sz="0" w:space="0" w:color="auto"/>
        <w:bottom w:val="none" w:sz="0" w:space="0" w:color="auto"/>
        <w:right w:val="none" w:sz="0" w:space="0" w:color="auto"/>
      </w:divBdr>
    </w:div>
    <w:div w:id="1950238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3861F6-4BBC-40CE-BF6D-7A937935B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4221</Words>
  <Characters>24066</Characters>
  <Application>Microsoft Office Word</Application>
  <DocSecurity>0</DocSecurity>
  <Lines>200</Lines>
  <Paragraphs>56</Paragraphs>
  <ScaleCrop>false</ScaleCrop>
  <Company/>
  <LinksUpToDate>false</LinksUpToDate>
  <CharactersWithSpaces>28231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7</cp:revision>
  <dcterms:created xsi:type="dcterms:W3CDTF">2021-04-04T10:20:00Z</dcterms:created>
  <dcterms:modified xsi:type="dcterms:W3CDTF">2021-05-12T17:41:00Z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