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012D1" w14:textId="77777777" w:rsidR="00A77B3E" w:rsidRDefault="0048363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CEBADD" w14:textId="77777777" w:rsidR="00A77B3E" w:rsidRDefault="004836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62453</w:t>
      </w:r>
    </w:p>
    <w:p w14:paraId="08E36916" w14:textId="77777777" w:rsidR="00A77B3E" w:rsidRDefault="00483632">
      <w:pPr>
        <w:spacing w:line="360" w:lineRule="auto"/>
        <w:jc w:val="both"/>
      </w:pPr>
      <w:r>
        <w:rPr>
          <w:rFonts w:ascii="Book Antiqua" w:eastAsia="Book Antiqua" w:hAnsi="Book Antiqua" w:cs="Book Antiqua"/>
          <w:b/>
          <w:color w:val="000000"/>
        </w:rPr>
        <w:t xml:space="preserve">Manuscript Type: </w:t>
      </w:r>
      <w:bookmarkStart w:id="0" w:name="OLE_LINK21"/>
      <w:bookmarkStart w:id="1" w:name="OLE_LINK22"/>
      <w:bookmarkStart w:id="2" w:name="OLE_LINK23"/>
      <w:r>
        <w:rPr>
          <w:rFonts w:ascii="Book Antiqua" w:eastAsia="Book Antiqua" w:hAnsi="Book Antiqua" w:cs="Book Antiqua"/>
          <w:color w:val="000000"/>
        </w:rPr>
        <w:t>CASE REPORT</w:t>
      </w:r>
      <w:bookmarkEnd w:id="0"/>
      <w:bookmarkEnd w:id="1"/>
      <w:bookmarkEnd w:id="2"/>
    </w:p>
    <w:p w14:paraId="17431855" w14:textId="77777777" w:rsidR="00A77B3E" w:rsidRDefault="00A77B3E">
      <w:pPr>
        <w:spacing w:line="360" w:lineRule="auto"/>
        <w:jc w:val="both"/>
      </w:pPr>
    </w:p>
    <w:p w14:paraId="04093638" w14:textId="77777777" w:rsidR="00A77B3E" w:rsidRDefault="00483632">
      <w:pPr>
        <w:spacing w:line="360" w:lineRule="auto"/>
        <w:jc w:val="both"/>
      </w:pPr>
      <w:bookmarkStart w:id="3" w:name="OLE_LINK4"/>
      <w:bookmarkStart w:id="4" w:name="OLE_LINK28"/>
      <w:bookmarkStart w:id="5" w:name="OLE_LINK29"/>
      <w:r>
        <w:rPr>
          <w:rFonts w:ascii="Book Antiqua" w:eastAsia="Book Antiqua" w:hAnsi="Book Antiqua" w:cs="Book Antiqua"/>
          <w:b/>
          <w:color w:val="000000"/>
        </w:rPr>
        <w:t xml:space="preserve">Lymphangiomatosis </w:t>
      </w:r>
      <w:r w:rsidR="000E76BB">
        <w:rPr>
          <w:rFonts w:ascii="Book Antiqua" w:eastAsia="Book Antiqua" w:hAnsi="Book Antiqua" w:cs="Book Antiqua"/>
          <w:b/>
          <w:color w:val="000000"/>
        </w:rPr>
        <w:t>associated with protein losing enteropath</w:t>
      </w:r>
      <w:r>
        <w:rPr>
          <w:rFonts w:ascii="Book Antiqua" w:eastAsia="Book Antiqua" w:hAnsi="Book Antiqua" w:cs="Book Antiqua"/>
          <w:b/>
          <w:color w:val="000000"/>
        </w:rPr>
        <w:t xml:space="preserve">y: A </w:t>
      </w:r>
      <w:r w:rsidR="006D2541">
        <w:rPr>
          <w:rFonts w:ascii="Book Antiqua" w:eastAsia="Book Antiqua" w:hAnsi="Book Antiqua" w:cs="Book Antiqua"/>
          <w:b/>
          <w:color w:val="000000"/>
        </w:rPr>
        <w:t>case re</w:t>
      </w:r>
      <w:r>
        <w:rPr>
          <w:rFonts w:ascii="Book Antiqua" w:eastAsia="Book Antiqua" w:hAnsi="Book Antiqua" w:cs="Book Antiqua"/>
          <w:b/>
          <w:color w:val="000000"/>
        </w:rPr>
        <w:t>port</w:t>
      </w:r>
    </w:p>
    <w:bookmarkEnd w:id="3"/>
    <w:bookmarkEnd w:id="4"/>
    <w:bookmarkEnd w:id="5"/>
    <w:p w14:paraId="7071C4CD" w14:textId="77777777" w:rsidR="00A77B3E" w:rsidRDefault="00A77B3E">
      <w:pPr>
        <w:spacing w:line="360" w:lineRule="auto"/>
        <w:jc w:val="both"/>
      </w:pPr>
    </w:p>
    <w:p w14:paraId="5797F118" w14:textId="77777777" w:rsidR="00A77B3E" w:rsidRDefault="00F66A05">
      <w:pPr>
        <w:spacing w:line="360" w:lineRule="auto"/>
        <w:jc w:val="both"/>
      </w:pPr>
      <w:r>
        <w:rPr>
          <w:rFonts w:ascii="Book Antiqua" w:eastAsia="Book Antiqua" w:hAnsi="Book Antiqua" w:cs="Book Antiqua"/>
          <w:color w:val="000000"/>
        </w:rPr>
        <w:t xml:space="preserve">Ding </w:t>
      </w:r>
      <w:r>
        <w:rPr>
          <w:rFonts w:ascii="Book Antiqua" w:hAnsi="Book Antiqua" w:cs="Book Antiqua" w:hint="eastAsia"/>
          <w:color w:val="000000"/>
          <w:lang w:eastAsia="zh-CN"/>
        </w:rPr>
        <w:t xml:space="preserve">XL </w:t>
      </w:r>
      <w:r w:rsidRPr="00F66A0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5"/>
      <w:bookmarkStart w:id="7" w:name="OLE_LINK10"/>
      <w:bookmarkStart w:id="8" w:name="OLE_LINK30"/>
      <w:r w:rsidR="00483632">
        <w:rPr>
          <w:rFonts w:ascii="Book Antiqua" w:eastAsia="Book Antiqua" w:hAnsi="Book Antiqua" w:cs="Book Antiqua"/>
          <w:color w:val="000000"/>
        </w:rPr>
        <w:t>Lymphangiomatosis associated with protein losing enteropathy</w:t>
      </w:r>
      <w:bookmarkEnd w:id="6"/>
      <w:bookmarkEnd w:id="7"/>
      <w:bookmarkEnd w:id="8"/>
    </w:p>
    <w:p w14:paraId="7B091309" w14:textId="77777777" w:rsidR="00A77B3E" w:rsidRDefault="00A77B3E">
      <w:pPr>
        <w:spacing w:line="360" w:lineRule="auto"/>
        <w:jc w:val="both"/>
      </w:pPr>
    </w:p>
    <w:p w14:paraId="262C4100" w14:textId="77777777" w:rsidR="00A77B3E" w:rsidRDefault="000E76BB">
      <w:pPr>
        <w:spacing w:line="360" w:lineRule="auto"/>
        <w:jc w:val="both"/>
      </w:pPr>
      <w:r>
        <w:rPr>
          <w:rFonts w:ascii="Book Antiqua" w:eastAsia="Book Antiqua" w:hAnsi="Book Antiqua" w:cs="Book Antiqua"/>
          <w:color w:val="000000"/>
        </w:rPr>
        <w:t>Xue</w:t>
      </w:r>
      <w:r>
        <w:rPr>
          <w:rFonts w:ascii="Book Antiqua" w:hAnsi="Book Antiqua" w:cs="Book Antiqua" w:hint="eastAsia"/>
          <w:color w:val="000000"/>
          <w:lang w:eastAsia="zh-CN"/>
        </w:rPr>
        <w:t>-L</w:t>
      </w:r>
      <w:r w:rsidR="00483632">
        <w:rPr>
          <w:rFonts w:ascii="Book Antiqua" w:eastAsia="Book Antiqua" w:hAnsi="Book Antiqua" w:cs="Book Antiqua"/>
          <w:color w:val="000000"/>
        </w:rPr>
        <w:t xml:space="preserve">i </w:t>
      </w:r>
      <w:bookmarkStart w:id="9" w:name="OLE_LINK6"/>
      <w:bookmarkStart w:id="10" w:name="OLE_LINK7"/>
      <w:r w:rsidR="00483632">
        <w:rPr>
          <w:rFonts w:ascii="Book Antiqua" w:eastAsia="Book Antiqua" w:hAnsi="Book Antiqua" w:cs="Book Antiqua"/>
          <w:color w:val="000000"/>
        </w:rPr>
        <w:t>Ding</w:t>
      </w:r>
      <w:bookmarkEnd w:id="9"/>
      <w:bookmarkEnd w:id="10"/>
      <w:r w:rsidR="00483632">
        <w:rPr>
          <w:rFonts w:ascii="Book Antiqua" w:eastAsia="Book Antiqua" w:hAnsi="Book Antiqua" w:cs="Book Antiqua"/>
          <w:color w:val="000000"/>
        </w:rPr>
        <w:t>, Xiao-Yan Yin, Ya-Nan Yu, Yun-Qing Chen, Wei-Wei Fu, Hua Liu</w:t>
      </w:r>
    </w:p>
    <w:p w14:paraId="0AC652E1" w14:textId="77777777" w:rsidR="00A77B3E" w:rsidRDefault="00A77B3E">
      <w:pPr>
        <w:spacing w:line="360" w:lineRule="auto"/>
        <w:jc w:val="both"/>
      </w:pPr>
    </w:p>
    <w:p w14:paraId="756625DA" w14:textId="77777777" w:rsidR="00A77B3E" w:rsidRDefault="000E76BB">
      <w:pPr>
        <w:spacing w:line="360" w:lineRule="auto"/>
        <w:jc w:val="both"/>
      </w:pPr>
      <w:r>
        <w:rPr>
          <w:rFonts w:ascii="Book Antiqua" w:eastAsia="Book Antiqua" w:hAnsi="Book Antiqua" w:cs="Book Antiqua"/>
          <w:b/>
          <w:bCs/>
          <w:color w:val="000000"/>
        </w:rPr>
        <w:t>Xue</w:t>
      </w:r>
      <w:r>
        <w:rPr>
          <w:rFonts w:ascii="Book Antiqua" w:hAnsi="Book Antiqua" w:cs="Book Antiqua" w:hint="eastAsia"/>
          <w:b/>
          <w:bCs/>
          <w:color w:val="000000"/>
          <w:lang w:eastAsia="zh-CN"/>
        </w:rPr>
        <w:t>-L</w:t>
      </w:r>
      <w:r w:rsidR="00483632">
        <w:rPr>
          <w:rFonts w:ascii="Book Antiqua" w:eastAsia="Book Antiqua" w:hAnsi="Book Antiqua" w:cs="Book Antiqua"/>
          <w:b/>
          <w:bCs/>
          <w:color w:val="000000"/>
        </w:rPr>
        <w:t xml:space="preserve">i Ding, Xiao-Yan Yin, Ya-Nan Yu, Hua Liu, </w:t>
      </w:r>
      <w:r w:rsidR="00483632">
        <w:rPr>
          <w:rFonts w:ascii="Book Antiqua" w:eastAsia="Book Antiqua" w:hAnsi="Book Antiqua" w:cs="Book Antiqua"/>
          <w:color w:val="000000"/>
        </w:rPr>
        <w:t>Department of Gastroenterology, The Affiliated Hospital of Qingdao University, Qingdao 266003, Shandong</w:t>
      </w:r>
      <w:r w:rsidR="0010566F">
        <w:rPr>
          <w:rFonts w:ascii="Book Antiqua" w:hAnsi="Book Antiqua" w:cs="Book Antiqua" w:hint="eastAsia"/>
          <w:color w:val="000000"/>
          <w:lang w:eastAsia="zh-CN"/>
        </w:rPr>
        <w:t xml:space="preserve"> </w:t>
      </w:r>
      <w:bookmarkStart w:id="11" w:name="OLE_LINK8"/>
      <w:bookmarkStart w:id="12" w:name="OLE_LINK9"/>
      <w:r w:rsidR="0010566F">
        <w:rPr>
          <w:rFonts w:ascii="Book Antiqua" w:hAnsi="Book Antiqua" w:cs="Book Antiqua" w:hint="eastAsia"/>
          <w:color w:val="000000"/>
          <w:lang w:eastAsia="zh-CN"/>
        </w:rPr>
        <w:t>Province</w:t>
      </w:r>
      <w:bookmarkEnd w:id="11"/>
      <w:bookmarkEnd w:id="12"/>
      <w:r w:rsidR="00483632">
        <w:rPr>
          <w:rFonts w:ascii="Book Antiqua" w:eastAsia="Book Antiqua" w:hAnsi="Book Antiqua" w:cs="Book Antiqua"/>
          <w:color w:val="000000"/>
        </w:rPr>
        <w:t xml:space="preserve">, </w:t>
      </w:r>
      <w:bookmarkStart w:id="13" w:name="OLE_LINK11"/>
      <w:bookmarkStart w:id="14" w:name="OLE_LINK12"/>
      <w:bookmarkStart w:id="15" w:name="OLE_LINK13"/>
      <w:bookmarkStart w:id="16" w:name="OLE_LINK14"/>
      <w:bookmarkStart w:id="17" w:name="OLE_LINK17"/>
      <w:r w:rsidR="00483632">
        <w:rPr>
          <w:rFonts w:ascii="Book Antiqua" w:eastAsia="Book Antiqua" w:hAnsi="Book Antiqua" w:cs="Book Antiqua"/>
          <w:color w:val="000000"/>
        </w:rPr>
        <w:t>China</w:t>
      </w:r>
      <w:bookmarkEnd w:id="13"/>
      <w:bookmarkEnd w:id="14"/>
      <w:bookmarkEnd w:id="15"/>
      <w:bookmarkEnd w:id="16"/>
      <w:bookmarkEnd w:id="17"/>
    </w:p>
    <w:p w14:paraId="6AC70B29" w14:textId="77777777" w:rsidR="00A77B3E" w:rsidRDefault="00A77B3E">
      <w:pPr>
        <w:spacing w:line="360" w:lineRule="auto"/>
        <w:jc w:val="both"/>
      </w:pPr>
    </w:p>
    <w:p w14:paraId="7104248B" w14:textId="77777777" w:rsidR="00A77B3E" w:rsidRDefault="00483632">
      <w:pPr>
        <w:spacing w:line="360" w:lineRule="auto"/>
        <w:jc w:val="both"/>
      </w:pPr>
      <w:r>
        <w:rPr>
          <w:rFonts w:ascii="Book Antiqua" w:eastAsia="Book Antiqua" w:hAnsi="Book Antiqua" w:cs="Book Antiqua"/>
          <w:b/>
          <w:bCs/>
          <w:color w:val="000000"/>
        </w:rPr>
        <w:t xml:space="preserve">Yun-Qing Chen, Wei-Wei Fu, </w:t>
      </w:r>
      <w:r>
        <w:rPr>
          <w:rFonts w:ascii="Book Antiqua" w:eastAsia="Book Antiqua" w:hAnsi="Book Antiqua" w:cs="Book Antiqua"/>
          <w:color w:val="000000"/>
        </w:rPr>
        <w:t>Department of Pathology, The Affiliated Hospital of Qingdao University, Qingdao 266003, Shandong</w:t>
      </w:r>
      <w:r w:rsidR="00964F24" w:rsidRPr="00964F24">
        <w:rPr>
          <w:rFonts w:ascii="Book Antiqua" w:hAnsi="Book Antiqua" w:cs="Book Antiqua" w:hint="eastAsia"/>
          <w:color w:val="000000"/>
          <w:lang w:eastAsia="zh-CN"/>
        </w:rPr>
        <w:t xml:space="preserve"> </w:t>
      </w:r>
      <w:r w:rsidR="00964F24">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46FAE40E" w14:textId="77777777" w:rsidR="00A77B3E" w:rsidRDefault="00A77B3E">
      <w:pPr>
        <w:spacing w:line="360" w:lineRule="auto"/>
        <w:jc w:val="both"/>
      </w:pPr>
    </w:p>
    <w:p w14:paraId="220BB4CB" w14:textId="4CDC32A1" w:rsidR="00A77B3E" w:rsidRDefault="00483632">
      <w:pPr>
        <w:spacing w:line="360" w:lineRule="auto"/>
        <w:jc w:val="both"/>
      </w:pPr>
      <w:r>
        <w:rPr>
          <w:rFonts w:ascii="Book Antiqua" w:eastAsia="Book Antiqua" w:hAnsi="Book Antiqua" w:cs="Book Antiqua"/>
          <w:b/>
          <w:bCs/>
          <w:color w:val="000000"/>
          <w:szCs w:val="21"/>
        </w:rPr>
        <w:t xml:space="preserve">Author contributions: </w:t>
      </w:r>
      <w:bookmarkStart w:id="18" w:name="OLE_LINK31"/>
      <w:bookmarkStart w:id="19" w:name="OLE_LINK32"/>
      <w:r>
        <w:rPr>
          <w:rFonts w:ascii="Book Antiqua" w:eastAsia="Book Antiqua" w:hAnsi="Book Antiqua" w:cs="Book Antiqua"/>
          <w:color w:val="000000"/>
        </w:rPr>
        <w:t>Ding XL reviewed the literature and contributed to manuscript drafting; Yin XY was the gastroenterologist; Yu YN revised the manuscript to improve its academic merits; Chen YQ and Fu WW contributed histopathology and immunohistochemistry expertise; Liu H revised the article and conceived the study</w:t>
      </w:r>
      <w:r w:rsidR="006B58D9">
        <w:rPr>
          <w:rFonts w:ascii="Book Antiqua" w:eastAsia="Book Antiqua" w:hAnsi="Book Antiqua" w:cs="Book Antiqua"/>
          <w:color w:val="000000"/>
        </w:rPr>
        <w:t>;</w:t>
      </w:r>
      <w:r>
        <w:rPr>
          <w:rFonts w:ascii="Book Antiqua" w:eastAsia="Book Antiqua" w:hAnsi="Book Antiqua" w:cs="Book Antiqua"/>
          <w:color w:val="000000"/>
        </w:rPr>
        <w:t xml:space="preserve"> </w:t>
      </w:r>
      <w:r w:rsidR="006B58D9">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bookmarkEnd w:id="18"/>
      <w:bookmarkEnd w:id="19"/>
    </w:p>
    <w:p w14:paraId="3623A311" w14:textId="77777777" w:rsidR="00A77B3E" w:rsidRDefault="00A77B3E">
      <w:pPr>
        <w:spacing w:line="360" w:lineRule="auto"/>
        <w:jc w:val="both"/>
      </w:pPr>
    </w:p>
    <w:p w14:paraId="10339C6B" w14:textId="6221A3D5" w:rsidR="00A77B3E" w:rsidRPr="00BA367D" w:rsidRDefault="00483632">
      <w:pPr>
        <w:spacing w:line="360" w:lineRule="auto"/>
        <w:jc w:val="both"/>
        <w:rPr>
          <w:rFonts w:ascii="Book Antiqua" w:hAnsi="Book Antiqua"/>
        </w:rPr>
      </w:pPr>
      <w:r>
        <w:rPr>
          <w:rFonts w:ascii="Book Antiqua" w:eastAsia="Book Antiqua" w:hAnsi="Book Antiqua" w:cs="Book Antiqua"/>
          <w:b/>
          <w:bCs/>
          <w:color w:val="000000"/>
        </w:rPr>
        <w:t>Supported by</w:t>
      </w:r>
      <w:bookmarkStart w:id="20" w:name="OLE_LINK33"/>
      <w:bookmarkStart w:id="21" w:name="OLE_LINK34"/>
      <w:r w:rsidR="00F96F48">
        <w:rPr>
          <w:rFonts w:ascii="Book Antiqua" w:hAnsi="Book Antiqua" w:cs="Book Antiqua" w:hint="eastAsia"/>
          <w:b/>
          <w:bCs/>
          <w:color w:val="000000"/>
          <w:lang w:eastAsia="zh-CN"/>
        </w:rPr>
        <w:t xml:space="preserve"> </w:t>
      </w:r>
      <w:r w:rsidR="00F96F48">
        <w:rPr>
          <w:rFonts w:ascii="Book Antiqua" w:hAnsi="Book Antiqua" w:cs="Book Antiqua" w:hint="eastAsia"/>
          <w:color w:val="000000"/>
          <w:lang w:eastAsia="zh-CN"/>
        </w:rPr>
        <w:t>T</w:t>
      </w:r>
      <w:r>
        <w:rPr>
          <w:rFonts w:ascii="Book Antiqua" w:eastAsia="Book Antiqua" w:hAnsi="Book Antiqua" w:cs="Book Antiqua"/>
          <w:color w:val="000000"/>
        </w:rPr>
        <w:t>he National Natural</w:t>
      </w:r>
      <w:r w:rsidR="003516EE">
        <w:rPr>
          <w:rFonts w:ascii="Book Antiqua" w:eastAsia="Book Antiqua" w:hAnsi="Book Antiqua" w:cs="Book Antiqua"/>
          <w:color w:val="000000"/>
        </w:rPr>
        <w:t xml:space="preserve"> Science Foundation of</w:t>
      </w:r>
      <w:r w:rsidR="003516EE" w:rsidRPr="00BA367D">
        <w:rPr>
          <w:rFonts w:ascii="Book Antiqua" w:eastAsia="Book Antiqua" w:hAnsi="Book Antiqua" w:cs="Book Antiqua"/>
          <w:color w:val="000000"/>
        </w:rPr>
        <w:t xml:space="preserve"> China, N</w:t>
      </w:r>
      <w:r w:rsidR="003516EE" w:rsidRPr="00BA367D">
        <w:rPr>
          <w:rFonts w:ascii="Book Antiqua" w:hAnsi="Book Antiqua" w:cs="Book Antiqua"/>
          <w:color w:val="000000"/>
          <w:lang w:eastAsia="zh-CN"/>
        </w:rPr>
        <w:t>o</w:t>
      </w:r>
      <w:r w:rsidRPr="00BA367D">
        <w:rPr>
          <w:rFonts w:ascii="Book Antiqua" w:eastAsia="Book Antiqua" w:hAnsi="Book Antiqua" w:cs="Book Antiqua"/>
          <w:color w:val="000000"/>
        </w:rPr>
        <w:t>.</w:t>
      </w:r>
      <w:r w:rsidR="003516EE" w:rsidRPr="00BA367D">
        <w:rPr>
          <w:rFonts w:ascii="Book Antiqua" w:hAnsi="Book Antiqua" w:cs="Book Antiqua"/>
          <w:color w:val="000000"/>
          <w:lang w:eastAsia="zh-CN"/>
        </w:rPr>
        <w:t xml:space="preserve"> </w:t>
      </w:r>
      <w:r w:rsidR="003516EE" w:rsidRPr="00BA367D">
        <w:rPr>
          <w:rFonts w:ascii="Book Antiqua" w:eastAsia="Book Antiqua" w:hAnsi="Book Antiqua" w:cs="Book Antiqua"/>
          <w:color w:val="000000"/>
        </w:rPr>
        <w:t>81502025</w:t>
      </w:r>
      <w:bookmarkEnd w:id="20"/>
      <w:bookmarkEnd w:id="21"/>
      <w:r w:rsidR="00BA367D" w:rsidRPr="00BA367D">
        <w:rPr>
          <w:rFonts w:ascii="Book Antiqua" w:eastAsia="Book Antiqua" w:hAnsi="Book Antiqua" w:cs="Book Antiqua"/>
          <w:color w:val="000000"/>
        </w:rPr>
        <w:t>;</w:t>
      </w:r>
      <w:r w:rsidR="00770BD2" w:rsidRPr="00BA367D">
        <w:rPr>
          <w:rFonts w:ascii="Book Antiqua" w:hAnsi="Book Antiqua"/>
        </w:rPr>
        <w:t xml:space="preserve"> China Postdoctoral Science Foundation, No. 2018M632631</w:t>
      </w:r>
      <w:r w:rsidR="00770BD2" w:rsidRPr="00BA367D">
        <w:rPr>
          <w:rFonts w:ascii="Book Antiqua" w:hAnsi="Book Antiqua"/>
          <w:lang w:eastAsia="zh-CN"/>
        </w:rPr>
        <w:t>.</w:t>
      </w:r>
    </w:p>
    <w:p w14:paraId="27047529" w14:textId="77777777" w:rsidR="00A77B3E" w:rsidRDefault="00A77B3E">
      <w:pPr>
        <w:spacing w:line="360" w:lineRule="auto"/>
        <w:jc w:val="both"/>
      </w:pPr>
    </w:p>
    <w:p w14:paraId="710F79E3" w14:textId="77777777" w:rsidR="00A77B3E" w:rsidRDefault="00483632">
      <w:pPr>
        <w:spacing w:line="360" w:lineRule="auto"/>
        <w:jc w:val="both"/>
      </w:pPr>
      <w:r>
        <w:rPr>
          <w:rFonts w:ascii="Book Antiqua" w:eastAsia="Book Antiqua" w:hAnsi="Book Antiqua" w:cs="Book Antiqua"/>
          <w:b/>
          <w:bCs/>
          <w:color w:val="000000"/>
        </w:rPr>
        <w:t xml:space="preserve">Corresponding author: Hua Liu, MD, Associate Chief Physician, </w:t>
      </w:r>
      <w:r>
        <w:rPr>
          <w:rFonts w:ascii="Book Antiqua" w:eastAsia="Book Antiqua" w:hAnsi="Book Antiqua" w:cs="Book Antiqua"/>
          <w:color w:val="000000"/>
        </w:rPr>
        <w:t>Department of Gastroenterology, The Affiliated Ho</w:t>
      </w:r>
      <w:r w:rsidR="002B2CF5">
        <w:rPr>
          <w:rFonts w:ascii="Book Antiqua" w:eastAsia="Book Antiqua" w:hAnsi="Book Antiqua" w:cs="Book Antiqua"/>
          <w:color w:val="000000"/>
        </w:rPr>
        <w:t xml:space="preserve">spital of Qingdao University, </w:t>
      </w:r>
      <w:bookmarkStart w:id="22" w:name="OLE_LINK18"/>
      <w:bookmarkStart w:id="23" w:name="OLE_LINK19"/>
      <w:bookmarkStart w:id="24" w:name="OLE_LINK20"/>
      <w:r w:rsidR="002B2CF5">
        <w:rPr>
          <w:rFonts w:ascii="Book Antiqua" w:eastAsia="Book Antiqua" w:hAnsi="Book Antiqua" w:cs="Book Antiqua"/>
          <w:color w:val="000000"/>
        </w:rPr>
        <w:t>N</w:t>
      </w:r>
      <w:r w:rsidR="002B2CF5">
        <w:rPr>
          <w:rFonts w:ascii="Book Antiqua" w:hAnsi="Book Antiqua" w:cs="Book Antiqua" w:hint="eastAsia"/>
          <w:color w:val="000000"/>
          <w:lang w:eastAsia="zh-CN"/>
        </w:rPr>
        <w:t>o</w:t>
      </w:r>
      <w:r>
        <w:rPr>
          <w:rFonts w:ascii="Book Antiqua" w:eastAsia="Book Antiqua" w:hAnsi="Book Antiqua" w:cs="Book Antiqua"/>
          <w:color w:val="000000"/>
        </w:rPr>
        <w:t>. 16 Jiangsu Road</w:t>
      </w:r>
      <w:bookmarkEnd w:id="22"/>
      <w:bookmarkEnd w:id="23"/>
      <w:bookmarkEnd w:id="24"/>
      <w:r>
        <w:rPr>
          <w:rFonts w:ascii="Book Antiqua" w:eastAsia="Book Antiqua" w:hAnsi="Book Antiqua" w:cs="Book Antiqua"/>
          <w:color w:val="000000"/>
        </w:rPr>
        <w:t>, Qingdao 266003, Shandong</w:t>
      </w:r>
      <w:r w:rsidR="002B2CF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kaixing1407@sina.com</w:t>
      </w:r>
    </w:p>
    <w:p w14:paraId="79C3EB0E" w14:textId="77777777" w:rsidR="00A77B3E" w:rsidRDefault="00A77B3E">
      <w:pPr>
        <w:spacing w:line="360" w:lineRule="auto"/>
        <w:jc w:val="both"/>
      </w:pPr>
    </w:p>
    <w:p w14:paraId="6C1D6002" w14:textId="77777777" w:rsidR="00A77B3E" w:rsidRDefault="004836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3DF92A88" w14:textId="77777777" w:rsidR="00A77B3E" w:rsidRDefault="00483632">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13, 2021</w:t>
      </w:r>
    </w:p>
    <w:p w14:paraId="1AE17C59" w14:textId="021F8B27" w:rsidR="00A77B3E" w:rsidRDefault="00483632">
      <w:pPr>
        <w:spacing w:line="360" w:lineRule="auto"/>
        <w:jc w:val="both"/>
      </w:pPr>
      <w:r>
        <w:rPr>
          <w:rFonts w:ascii="Book Antiqua" w:eastAsia="Book Antiqua" w:hAnsi="Book Antiqua" w:cs="Book Antiqua"/>
          <w:b/>
          <w:bCs/>
          <w:color w:val="000000"/>
        </w:rPr>
        <w:t xml:space="preserve">Accepted: </w:t>
      </w:r>
      <w:r w:rsidR="000441A4" w:rsidRPr="000441A4">
        <w:rPr>
          <w:rFonts w:ascii="Book Antiqua" w:eastAsia="Book Antiqua" w:hAnsi="Book Antiqua" w:cs="Book Antiqua"/>
          <w:color w:val="000000"/>
        </w:rPr>
        <w:t>March 8, 2021</w:t>
      </w:r>
    </w:p>
    <w:p w14:paraId="576C2D1C" w14:textId="68716CFD" w:rsidR="00A77B3E" w:rsidRDefault="00483632">
      <w:pPr>
        <w:spacing w:line="360" w:lineRule="auto"/>
        <w:jc w:val="both"/>
      </w:pPr>
      <w:r>
        <w:rPr>
          <w:rFonts w:ascii="Book Antiqua" w:eastAsia="Book Antiqua" w:hAnsi="Book Antiqua" w:cs="Book Antiqua"/>
          <w:b/>
          <w:bCs/>
          <w:color w:val="000000"/>
        </w:rPr>
        <w:t xml:space="preserve">Published online: </w:t>
      </w:r>
      <w:r w:rsidR="00322512" w:rsidRPr="00322512">
        <w:rPr>
          <w:rFonts w:ascii="Book Antiqua" w:eastAsia="Book Antiqua" w:hAnsi="Book Antiqua" w:cs="Book Antiqua"/>
          <w:bCs/>
          <w:color w:val="000000"/>
        </w:rPr>
        <w:t xml:space="preserve">May </w:t>
      </w:r>
      <w:r w:rsidR="00322512" w:rsidRPr="00322512">
        <w:rPr>
          <w:rFonts w:ascii="Book Antiqua" w:hAnsi="Book Antiqua" w:cs="Book Antiqua" w:hint="eastAsia"/>
          <w:bCs/>
          <w:color w:val="000000"/>
          <w:lang w:eastAsia="zh-CN"/>
        </w:rPr>
        <w:t>2</w:t>
      </w:r>
      <w:r w:rsidR="00322512" w:rsidRPr="00322512">
        <w:rPr>
          <w:rFonts w:ascii="Book Antiqua" w:eastAsia="Book Antiqua" w:hAnsi="Book Antiqua" w:cs="Book Antiqua"/>
          <w:bCs/>
          <w:color w:val="000000"/>
        </w:rPr>
        <w:t>6, 2021</w:t>
      </w:r>
    </w:p>
    <w:p w14:paraId="6C0B6FA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DC72367" w14:textId="77777777" w:rsidR="00A77B3E" w:rsidRDefault="00483632">
      <w:pPr>
        <w:spacing w:line="360" w:lineRule="auto"/>
        <w:jc w:val="both"/>
      </w:pPr>
      <w:r>
        <w:rPr>
          <w:rFonts w:ascii="Book Antiqua" w:eastAsia="Book Antiqua" w:hAnsi="Book Antiqua" w:cs="Book Antiqua"/>
          <w:b/>
          <w:color w:val="000000"/>
        </w:rPr>
        <w:t>Abstract</w:t>
      </w:r>
    </w:p>
    <w:p w14:paraId="2BA5CFB4" w14:textId="77777777" w:rsidR="00A77B3E" w:rsidRDefault="00483632">
      <w:pPr>
        <w:spacing w:line="360" w:lineRule="auto"/>
        <w:jc w:val="both"/>
      </w:pPr>
      <w:r>
        <w:rPr>
          <w:rFonts w:ascii="Book Antiqua" w:eastAsia="Book Antiqua" w:hAnsi="Book Antiqua" w:cs="Book Antiqua"/>
          <w:color w:val="000000"/>
        </w:rPr>
        <w:t>BACKGROUND</w:t>
      </w:r>
    </w:p>
    <w:p w14:paraId="131E0974" w14:textId="59A9F379" w:rsidR="00A77B3E" w:rsidRDefault="00483632">
      <w:pPr>
        <w:spacing w:line="360" w:lineRule="auto"/>
        <w:jc w:val="both"/>
      </w:pPr>
      <w:bookmarkStart w:id="25" w:name="OLE_LINK38"/>
      <w:bookmarkStart w:id="26" w:name="OLE_LINK39"/>
      <w:r>
        <w:rPr>
          <w:rFonts w:ascii="Book Antiqua" w:eastAsia="Book Antiqua" w:hAnsi="Book Antiqua" w:cs="Book Antiqua"/>
          <w:color w:val="000000"/>
        </w:rPr>
        <w:t>Lymphangiomatosis is a multisystem disorder that is rarely localized to the gastrointestinal tract. Lymphangiomatosis usually has no specific clinical presentation and is easily misdiagnosed.</w:t>
      </w:r>
      <w:r>
        <w:rPr>
          <w:rFonts w:ascii="Book Antiqua" w:eastAsia="Book Antiqua" w:hAnsi="Book Antiqua" w:cs="Book Antiqua"/>
          <w:color w:val="000000"/>
          <w:szCs w:val="21"/>
        </w:rPr>
        <w:t xml:space="preserve"> </w:t>
      </w:r>
      <w:r w:rsidR="00DD604D">
        <w:rPr>
          <w:rFonts w:ascii="Book Antiqua" w:eastAsia="Book Antiqua" w:hAnsi="Book Antiqua" w:cs="Book Antiqua"/>
          <w:color w:val="000000"/>
        </w:rPr>
        <w:t>A</w:t>
      </w:r>
      <w:r>
        <w:rPr>
          <w:rFonts w:ascii="Book Antiqua" w:eastAsia="Book Antiqua" w:hAnsi="Book Antiqua" w:cs="Book Antiqua"/>
          <w:color w:val="000000"/>
        </w:rPr>
        <w:t xml:space="preserve"> case report and</w:t>
      </w:r>
      <w:r w:rsidR="00DD604D">
        <w:rPr>
          <w:rFonts w:ascii="Book Antiqua" w:eastAsia="Book Antiqua" w:hAnsi="Book Antiqua" w:cs="Book Antiqua"/>
          <w:color w:val="000000"/>
        </w:rPr>
        <w:t xml:space="preserve"> review of the</w:t>
      </w:r>
      <w:r>
        <w:rPr>
          <w:rFonts w:ascii="Book Antiqua" w:eastAsia="Book Antiqua" w:hAnsi="Book Antiqua" w:cs="Book Antiqua"/>
          <w:color w:val="000000"/>
        </w:rPr>
        <w:t xml:space="preserve"> literature on lymphangiomatosis associated with protein-losing enteropathy will help to improve the overall understanding of this disease.</w:t>
      </w:r>
    </w:p>
    <w:bookmarkEnd w:id="25"/>
    <w:bookmarkEnd w:id="26"/>
    <w:p w14:paraId="025D718C" w14:textId="77777777" w:rsidR="00A77B3E" w:rsidRDefault="00A77B3E">
      <w:pPr>
        <w:spacing w:line="360" w:lineRule="auto"/>
        <w:jc w:val="both"/>
      </w:pPr>
    </w:p>
    <w:p w14:paraId="55D9C97F" w14:textId="77777777" w:rsidR="00A77B3E" w:rsidRDefault="00483632">
      <w:pPr>
        <w:spacing w:line="360" w:lineRule="auto"/>
        <w:jc w:val="both"/>
      </w:pPr>
      <w:r>
        <w:rPr>
          <w:rFonts w:ascii="Book Antiqua" w:eastAsia="Book Antiqua" w:hAnsi="Book Antiqua" w:cs="Book Antiqua"/>
          <w:color w:val="000000"/>
        </w:rPr>
        <w:t>CASE SUMMARY</w:t>
      </w:r>
    </w:p>
    <w:p w14:paraId="1F13EB7A" w14:textId="00BC6240" w:rsidR="00A77B3E" w:rsidRDefault="00483632">
      <w:pPr>
        <w:spacing w:line="360" w:lineRule="auto"/>
        <w:jc w:val="both"/>
      </w:pPr>
      <w:bookmarkStart w:id="27" w:name="OLE_LINK40"/>
      <w:bookmarkStart w:id="28" w:name="OLE_LINK41"/>
      <w:r>
        <w:rPr>
          <w:rFonts w:ascii="Book Antiqua" w:eastAsia="Book Antiqua" w:hAnsi="Book Antiqua" w:cs="Book Antiqua"/>
          <w:color w:val="000000"/>
        </w:rPr>
        <w:t xml:space="preserve">We report a case of lymphangiomatosis of the bowel and other solid organs. A 78-year-old man presented with recurrent bowel bleeding and protein-losing enteropathy, as well as cystic lesions in the spleen, liver, and kidney. Imaging examinations revealed many cystic lesions on the spleen, liver, kidney, and thickened wall of the ascending colon, as well as pleural effusion and ascites. Colonoscopy revealed </w:t>
      </w:r>
      <w:r w:rsidR="00DD604D">
        <w:rPr>
          <w:rFonts w:ascii="Book Antiqua" w:eastAsia="Book Antiqua" w:hAnsi="Book Antiqua" w:cs="Book Antiqua"/>
          <w:color w:val="000000"/>
        </w:rPr>
        <w:t xml:space="preserve">a </w:t>
      </w:r>
      <w:r>
        <w:rPr>
          <w:rFonts w:ascii="Book Antiqua" w:eastAsia="Book Antiqua" w:hAnsi="Book Antiqua" w:cs="Book Antiqua"/>
          <w:color w:val="000000"/>
        </w:rPr>
        <w:t>strawberry mucosa, variable spontaneous bleeding</w:t>
      </w:r>
      <w:r w:rsidR="00DD604D">
        <w:rPr>
          <w:rFonts w:ascii="Book Antiqua" w:eastAsia="Book Antiqua" w:hAnsi="Book Antiqua" w:cs="Book Antiqua"/>
          <w:color w:val="000000"/>
        </w:rPr>
        <w:t>,</w:t>
      </w:r>
      <w:r>
        <w:rPr>
          <w:rFonts w:ascii="Book Antiqua" w:eastAsia="Book Antiqua" w:hAnsi="Book Antiqua" w:cs="Book Antiqua"/>
          <w:color w:val="000000"/>
        </w:rPr>
        <w:t xml:space="preserve"> and surface erosion located in the terminal ileum. Several cystic masses with a translucent and smooth surface as well as diffuse white spots were located in the colon. A laterally spreading tumor (LST) was located in the ascending colon. Pathology indicated highly differentiated adenocarcinoma (LST) and </w:t>
      </w:r>
      <w:bookmarkStart w:id="29" w:name="OLE_LINK2598"/>
      <w:bookmarkStart w:id="30" w:name="OLE_LINK2599"/>
      <w:r>
        <w:rPr>
          <w:rFonts w:ascii="Book Antiqua" w:eastAsia="Book Antiqua" w:hAnsi="Book Antiqua" w:cs="Book Antiqua"/>
          <w:color w:val="000000"/>
        </w:rPr>
        <w:t>lymphangiomatoid</w:t>
      </w:r>
      <w:bookmarkEnd w:id="29"/>
      <w:bookmarkEnd w:id="30"/>
      <w:r>
        <w:rPr>
          <w:rFonts w:ascii="Book Antiqua" w:eastAsia="Book Antiqua" w:hAnsi="Book Antiqua" w:cs="Book Antiqua"/>
          <w:color w:val="000000"/>
        </w:rPr>
        <w:t xml:space="preserve"> dilation, and D2-40 was positive. The final diagnosis was lymphangiomatosis. The patient underwent surgery for LST and then was administered thalidomide 75-150 mg/d. His condition, however, did not improve. He eventually died 6 mo after the initial diagnosis.</w:t>
      </w:r>
    </w:p>
    <w:bookmarkEnd w:id="27"/>
    <w:bookmarkEnd w:id="28"/>
    <w:p w14:paraId="5A3D65BC" w14:textId="77777777" w:rsidR="00A77B3E" w:rsidRDefault="00A77B3E">
      <w:pPr>
        <w:spacing w:line="360" w:lineRule="auto"/>
        <w:jc w:val="both"/>
      </w:pPr>
    </w:p>
    <w:p w14:paraId="0074C2E7" w14:textId="77777777" w:rsidR="00A77B3E" w:rsidRDefault="00483632">
      <w:pPr>
        <w:spacing w:line="360" w:lineRule="auto"/>
        <w:jc w:val="both"/>
      </w:pPr>
      <w:r>
        <w:rPr>
          <w:rFonts w:ascii="Book Antiqua" w:eastAsia="Book Antiqua" w:hAnsi="Book Antiqua" w:cs="Book Antiqua"/>
          <w:color w:val="000000"/>
        </w:rPr>
        <w:t>CONCLUSION</w:t>
      </w:r>
    </w:p>
    <w:p w14:paraId="1A65D716" w14:textId="77777777" w:rsidR="00A77B3E" w:rsidRDefault="00483632">
      <w:pPr>
        <w:spacing w:line="360" w:lineRule="auto"/>
        <w:jc w:val="both"/>
      </w:pPr>
      <w:bookmarkStart w:id="31" w:name="OLE_LINK42"/>
      <w:bookmarkStart w:id="32" w:name="OLE_LINK43"/>
      <w:r>
        <w:rPr>
          <w:rFonts w:ascii="Book Antiqua" w:eastAsia="Book Antiqua" w:hAnsi="Book Antiqua" w:cs="Book Antiqua"/>
          <w:color w:val="000000"/>
        </w:rPr>
        <w:t>Lymphangiomatosis usually occurs diffusely and can involve many organs, such as the spleen, kidney, liver, lung, mesentery,</w:t>
      </w:r>
      <w:r>
        <w:rPr>
          <w:rFonts w:ascii="Book Antiqua" w:eastAsia="Book Antiqua" w:hAnsi="Book Antiqua" w:cs="Book Antiqua"/>
          <w:color w:val="000000"/>
          <w:szCs w:val="20"/>
          <w:shd w:val="clear" w:color="auto" w:fill="F9FBFC"/>
        </w:rPr>
        <w:t xml:space="preserve"> </w:t>
      </w:r>
      <w:r>
        <w:rPr>
          <w:rFonts w:ascii="Book Antiqua" w:eastAsia="Book Antiqua" w:hAnsi="Book Antiqua" w:cs="Book Antiqua"/>
          <w:color w:val="000000"/>
        </w:rPr>
        <w:t>and bowel. Recurrent bowel bleeding or protein-losing enteropathy is an important indicator that should alert clinicians about the possibility of this disease when it afflicts the bowel. Doctors should improve the medical understanding of lymphangiomatosis.</w:t>
      </w:r>
    </w:p>
    <w:bookmarkEnd w:id="31"/>
    <w:bookmarkEnd w:id="32"/>
    <w:p w14:paraId="4FF91F30" w14:textId="77777777" w:rsidR="00A77B3E" w:rsidRDefault="00A77B3E">
      <w:pPr>
        <w:spacing w:line="360" w:lineRule="auto"/>
        <w:jc w:val="both"/>
      </w:pPr>
    </w:p>
    <w:p w14:paraId="232E629F" w14:textId="77777777" w:rsidR="00A77B3E" w:rsidRDefault="00483632">
      <w:pPr>
        <w:spacing w:line="360" w:lineRule="auto"/>
        <w:jc w:val="both"/>
      </w:pPr>
      <w:r>
        <w:rPr>
          <w:rFonts w:ascii="Book Antiqua" w:eastAsia="Book Antiqua" w:hAnsi="Book Antiqua" w:cs="Book Antiqua"/>
          <w:b/>
          <w:bCs/>
          <w:color w:val="000000"/>
        </w:rPr>
        <w:t xml:space="preserve">Key Words: </w:t>
      </w:r>
      <w:bookmarkStart w:id="33" w:name="OLE_LINK35"/>
      <w:bookmarkStart w:id="34" w:name="OLE_LINK36"/>
      <w:bookmarkStart w:id="35" w:name="OLE_LINK24"/>
      <w:bookmarkStart w:id="36" w:name="OLE_LINK25"/>
      <w:r>
        <w:rPr>
          <w:rFonts w:ascii="Book Antiqua" w:eastAsia="Book Antiqua" w:hAnsi="Book Antiqua" w:cs="Book Antiqua"/>
          <w:color w:val="000000"/>
        </w:rPr>
        <w:t>Lymphangioma</w:t>
      </w:r>
      <w:r w:rsidR="007B6277">
        <w:rPr>
          <w:rFonts w:ascii="Book Antiqua" w:hAnsi="Book Antiqua" w:cs="Book Antiqua" w:hint="eastAsia"/>
          <w:color w:val="000000"/>
          <w:lang w:eastAsia="zh-CN"/>
        </w:rPr>
        <w:t>;</w:t>
      </w:r>
      <w:r>
        <w:rPr>
          <w:rFonts w:ascii="Book Antiqua" w:eastAsia="Book Antiqua" w:hAnsi="Book Antiqua" w:cs="Book Antiqua"/>
          <w:color w:val="000000"/>
        </w:rPr>
        <w:t xml:space="preserve"> Gastrointestinal hemorrhage</w:t>
      </w:r>
      <w:r w:rsidR="007B6277">
        <w:rPr>
          <w:rFonts w:ascii="Book Antiqua" w:hAnsi="Book Antiqua" w:cs="Book Antiqua" w:hint="eastAsia"/>
          <w:color w:val="000000"/>
          <w:lang w:eastAsia="zh-CN"/>
        </w:rPr>
        <w:t>;</w:t>
      </w:r>
      <w:r>
        <w:rPr>
          <w:rFonts w:ascii="Book Antiqua" w:eastAsia="Book Antiqua" w:hAnsi="Book Antiqua" w:cs="Book Antiqua"/>
          <w:color w:val="000000"/>
        </w:rPr>
        <w:t xml:space="preserve"> Protein-losing enteropathies</w:t>
      </w:r>
      <w:r w:rsidR="007B6277">
        <w:rPr>
          <w:rFonts w:ascii="Book Antiqua" w:hAnsi="Book Antiqua" w:cs="Book Antiqua" w:hint="eastAsia"/>
          <w:color w:val="000000"/>
          <w:lang w:eastAsia="zh-CN"/>
        </w:rPr>
        <w:t xml:space="preserve">; </w:t>
      </w:r>
      <w:r>
        <w:rPr>
          <w:rFonts w:ascii="Book Antiqua" w:eastAsia="Book Antiqua" w:hAnsi="Book Antiqua" w:cs="Book Antiqua"/>
          <w:color w:val="000000"/>
        </w:rPr>
        <w:t>Colonic neoplasms</w:t>
      </w:r>
      <w:r w:rsidR="007B6277">
        <w:rPr>
          <w:rFonts w:ascii="Book Antiqua" w:hAnsi="Book Antiqua" w:cs="Book Antiqua" w:hint="eastAsia"/>
          <w:color w:val="000000"/>
          <w:lang w:eastAsia="zh-CN"/>
        </w:rPr>
        <w:t>;</w:t>
      </w:r>
      <w:r>
        <w:rPr>
          <w:rFonts w:ascii="Book Antiqua" w:eastAsia="Book Antiqua" w:hAnsi="Book Antiqua" w:cs="Book Antiqua"/>
          <w:color w:val="000000"/>
        </w:rPr>
        <w:t xml:space="preserve"> Small intestine</w:t>
      </w:r>
      <w:r w:rsidR="007B6277">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bookmarkEnd w:id="33"/>
      <w:bookmarkEnd w:id="34"/>
    </w:p>
    <w:bookmarkEnd w:id="35"/>
    <w:bookmarkEnd w:id="36"/>
    <w:p w14:paraId="0F4F3F5A" w14:textId="77777777" w:rsidR="00076635" w:rsidRDefault="00076635" w:rsidP="00076635">
      <w:pPr>
        <w:spacing w:line="360" w:lineRule="auto"/>
        <w:jc w:val="both"/>
        <w:rPr>
          <w:lang w:eastAsia="zh-CN"/>
        </w:rPr>
      </w:pPr>
    </w:p>
    <w:p w14:paraId="6E3E23E1" w14:textId="77777777" w:rsidR="00076635" w:rsidRPr="00026CB8" w:rsidRDefault="00076635" w:rsidP="0007663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58A3864" w14:textId="77777777" w:rsidR="00A77B3E" w:rsidRDefault="00A77B3E">
      <w:pPr>
        <w:spacing w:line="360" w:lineRule="auto"/>
        <w:jc w:val="both"/>
      </w:pPr>
    </w:p>
    <w:p w14:paraId="2BF552B8" w14:textId="4729FDB1" w:rsidR="00501DC8" w:rsidRDefault="00501DC8">
      <w:pPr>
        <w:spacing w:line="360" w:lineRule="auto"/>
        <w:jc w:val="both"/>
        <w:rPr>
          <w:rFonts w:ascii="Book Antiqua" w:hAnsi="Book Antiqua" w:cs="Book Antiqua" w:hint="eastAsia"/>
          <w:color w:val="000000"/>
          <w:lang w:eastAsia="zh-CN"/>
        </w:rPr>
      </w:pPr>
      <w:r w:rsidRPr="00501DC8">
        <w:rPr>
          <w:rFonts w:ascii="Book Antiqua" w:hAnsi="Book Antiqua" w:cs="Book Antiqua" w:hint="eastAsia"/>
          <w:b/>
          <w:color w:val="000000"/>
          <w:lang w:eastAsia="zh-CN"/>
        </w:rPr>
        <w:t xml:space="preserve">Citation: </w:t>
      </w:r>
      <w:r w:rsidR="00483632">
        <w:rPr>
          <w:rFonts w:ascii="Book Antiqua" w:eastAsia="Book Antiqua" w:hAnsi="Book Antiqua" w:cs="Book Antiqua"/>
          <w:color w:val="000000"/>
        </w:rPr>
        <w:t>Ding X</w:t>
      </w:r>
      <w:r w:rsidR="00741F4F">
        <w:rPr>
          <w:rFonts w:ascii="Book Antiqua" w:eastAsia="Book Antiqua" w:hAnsi="Book Antiqua" w:cs="Book Antiqua"/>
          <w:color w:val="000000"/>
        </w:rPr>
        <w:t>L</w:t>
      </w:r>
      <w:r w:rsidR="00483632">
        <w:rPr>
          <w:rFonts w:ascii="Book Antiqua" w:eastAsia="Book Antiqua" w:hAnsi="Book Antiqua" w:cs="Book Antiqua"/>
          <w:color w:val="000000"/>
        </w:rPr>
        <w:t xml:space="preserve">, Yin XY, Yu YN, Chen YQ, Fu WW, Liu H. Lymphangiomatosis </w:t>
      </w:r>
      <w:r w:rsidR="00940D66">
        <w:rPr>
          <w:rFonts w:ascii="Book Antiqua" w:eastAsia="Book Antiqua" w:hAnsi="Book Antiqua" w:cs="Book Antiqua"/>
          <w:color w:val="000000"/>
        </w:rPr>
        <w:t>associated with protein losing enteropa</w:t>
      </w:r>
      <w:r w:rsidR="00483632">
        <w:rPr>
          <w:rFonts w:ascii="Book Antiqua" w:eastAsia="Book Antiqua" w:hAnsi="Book Antiqua" w:cs="Book Antiqua"/>
          <w:color w:val="000000"/>
        </w:rPr>
        <w:t xml:space="preserve">thy: A </w:t>
      </w:r>
      <w:r w:rsidR="00940D66">
        <w:rPr>
          <w:rFonts w:ascii="Book Antiqua" w:eastAsia="Book Antiqua" w:hAnsi="Book Antiqua" w:cs="Book Antiqua"/>
          <w:color w:val="000000"/>
        </w:rPr>
        <w:t>case r</w:t>
      </w:r>
      <w:r w:rsidR="00483632">
        <w:rPr>
          <w:rFonts w:ascii="Book Antiqua" w:eastAsia="Book Antiqua" w:hAnsi="Book Antiqua" w:cs="Book Antiqua"/>
          <w:color w:val="000000"/>
        </w:rPr>
        <w:t xml:space="preserve">eport. </w:t>
      </w:r>
      <w:r w:rsidR="00483632">
        <w:rPr>
          <w:rFonts w:ascii="Book Antiqua" w:eastAsia="Book Antiqua" w:hAnsi="Book Antiqua" w:cs="Book Antiqua"/>
          <w:i/>
          <w:iCs/>
          <w:color w:val="000000"/>
        </w:rPr>
        <w:t>World J Clin Cases</w:t>
      </w:r>
      <w:r w:rsidR="00483632">
        <w:rPr>
          <w:rFonts w:ascii="Book Antiqua" w:eastAsia="Book Antiqua" w:hAnsi="Book Antiqua" w:cs="Book Antiqua"/>
          <w:color w:val="000000"/>
        </w:rPr>
        <w:t xml:space="preserve"> 2021;</w:t>
      </w:r>
      <w:r w:rsidR="00FF5FA2" w:rsidRPr="00FF5FA2">
        <w:rPr>
          <w:rFonts w:ascii="Book Antiqua" w:eastAsia="Book Antiqua" w:hAnsi="Book Antiqua" w:cs="Book Antiqua"/>
          <w:color w:val="000000"/>
        </w:rPr>
        <w:t xml:space="preserve"> 9(1</w:t>
      </w:r>
      <w:r w:rsidR="00FF5FA2">
        <w:rPr>
          <w:rFonts w:ascii="Book Antiqua" w:hAnsi="Book Antiqua" w:cs="Book Antiqua" w:hint="eastAsia"/>
          <w:color w:val="000000"/>
          <w:lang w:eastAsia="zh-CN"/>
        </w:rPr>
        <w:t>5</w:t>
      </w:r>
      <w:r w:rsidR="00FF5FA2" w:rsidRPr="00FF5FA2">
        <w:rPr>
          <w:rFonts w:ascii="Book Antiqua" w:eastAsia="Book Antiqua" w:hAnsi="Book Antiqua" w:cs="Book Antiqua"/>
          <w:color w:val="000000"/>
        </w:rPr>
        <w:t xml:space="preserve">): </w:t>
      </w:r>
      <w:r w:rsidR="00162C7A" w:rsidRPr="00162C7A">
        <w:rPr>
          <w:rFonts w:ascii="Book Antiqua" w:eastAsia="Book Antiqua" w:hAnsi="Book Antiqua" w:cs="Book Antiqua"/>
          <w:color w:val="000000"/>
        </w:rPr>
        <w:t>3758-3764</w:t>
      </w:r>
      <w:r w:rsidR="00FF5FA2" w:rsidRPr="00FF5FA2">
        <w:rPr>
          <w:rFonts w:ascii="Book Antiqua" w:eastAsia="Book Antiqua" w:hAnsi="Book Antiqua" w:cs="Book Antiqua"/>
          <w:color w:val="000000"/>
        </w:rPr>
        <w:t xml:space="preserve">  </w:t>
      </w:r>
    </w:p>
    <w:p w14:paraId="455F47C4" w14:textId="77777777" w:rsidR="00501DC8" w:rsidRDefault="00FF5FA2">
      <w:pPr>
        <w:spacing w:line="360" w:lineRule="auto"/>
        <w:jc w:val="both"/>
        <w:rPr>
          <w:rFonts w:ascii="Book Antiqua" w:hAnsi="Book Antiqua" w:cs="Book Antiqua" w:hint="eastAsia"/>
          <w:color w:val="000000"/>
          <w:lang w:eastAsia="zh-CN"/>
        </w:rPr>
      </w:pPr>
      <w:r w:rsidRPr="00501DC8">
        <w:rPr>
          <w:rFonts w:ascii="Book Antiqua" w:eastAsia="Book Antiqua" w:hAnsi="Book Antiqua" w:cs="Book Antiqua"/>
          <w:b/>
          <w:color w:val="000000"/>
        </w:rPr>
        <w:t xml:space="preserve">URL: </w:t>
      </w:r>
      <w:r w:rsidRPr="00FF5FA2">
        <w:rPr>
          <w:rFonts w:ascii="Book Antiqua" w:eastAsia="Book Antiqua" w:hAnsi="Book Antiqua" w:cs="Book Antiqua"/>
          <w:color w:val="000000"/>
        </w:rPr>
        <w:t>https://www.wjgnet.com/2307-8960/full/v9/i1</w:t>
      </w:r>
      <w:r>
        <w:rPr>
          <w:rFonts w:ascii="Book Antiqua" w:hAnsi="Book Antiqua" w:cs="Book Antiqua" w:hint="eastAsia"/>
          <w:color w:val="000000"/>
          <w:lang w:eastAsia="zh-CN"/>
        </w:rPr>
        <w:t>5</w:t>
      </w:r>
      <w:r w:rsidRPr="00FF5FA2">
        <w:rPr>
          <w:rFonts w:ascii="Book Antiqua" w:eastAsia="Book Antiqua" w:hAnsi="Book Antiqua" w:cs="Book Antiqua"/>
          <w:color w:val="000000"/>
        </w:rPr>
        <w:t>/</w:t>
      </w:r>
      <w:r w:rsidR="00AF50D0" w:rsidRPr="00162C7A">
        <w:rPr>
          <w:rFonts w:ascii="Book Antiqua" w:eastAsia="Book Antiqua" w:hAnsi="Book Antiqua" w:cs="Book Antiqua"/>
          <w:color w:val="000000"/>
        </w:rPr>
        <w:t>3758</w:t>
      </w:r>
      <w:r w:rsidRPr="00FF5FA2">
        <w:rPr>
          <w:rFonts w:ascii="Book Antiqua" w:eastAsia="Book Antiqua" w:hAnsi="Book Antiqua" w:cs="Book Antiqua"/>
          <w:color w:val="000000"/>
        </w:rPr>
        <w:t xml:space="preserve">.htm  </w:t>
      </w:r>
    </w:p>
    <w:p w14:paraId="62A22ADE" w14:textId="73511114" w:rsidR="00A77B3E" w:rsidRDefault="00FF5FA2">
      <w:pPr>
        <w:spacing w:line="360" w:lineRule="auto"/>
        <w:jc w:val="both"/>
      </w:pPr>
      <w:r w:rsidRPr="00501DC8">
        <w:rPr>
          <w:rFonts w:ascii="Book Antiqua" w:eastAsia="Book Antiqua" w:hAnsi="Book Antiqua" w:cs="Book Antiqua"/>
          <w:b/>
          <w:color w:val="000000"/>
        </w:rPr>
        <w:t xml:space="preserve">DOI: </w:t>
      </w:r>
      <w:r w:rsidRPr="00FF5FA2">
        <w:rPr>
          <w:rFonts w:ascii="Book Antiqua" w:eastAsia="Book Antiqua" w:hAnsi="Book Antiqua" w:cs="Book Antiqua"/>
          <w:color w:val="000000"/>
        </w:rPr>
        <w:t>https://dx.doi.org/10.12998/wjcc.v9.i1</w:t>
      </w:r>
      <w:r>
        <w:rPr>
          <w:rFonts w:ascii="Book Antiqua" w:hAnsi="Book Antiqua" w:cs="Book Antiqua" w:hint="eastAsia"/>
          <w:color w:val="000000"/>
          <w:lang w:eastAsia="zh-CN"/>
        </w:rPr>
        <w:t>5</w:t>
      </w:r>
      <w:r w:rsidRPr="00FF5FA2">
        <w:rPr>
          <w:rFonts w:ascii="Book Antiqua" w:eastAsia="Book Antiqua" w:hAnsi="Book Antiqua" w:cs="Book Antiqua"/>
          <w:color w:val="000000"/>
        </w:rPr>
        <w:t>.</w:t>
      </w:r>
      <w:r w:rsidR="00AF50D0" w:rsidRPr="00162C7A">
        <w:rPr>
          <w:rFonts w:ascii="Book Antiqua" w:eastAsia="Book Antiqua" w:hAnsi="Book Antiqua" w:cs="Book Antiqua"/>
          <w:color w:val="000000"/>
        </w:rPr>
        <w:t>3758</w:t>
      </w:r>
    </w:p>
    <w:p w14:paraId="02537EFD" w14:textId="77777777" w:rsidR="00A77B3E" w:rsidRDefault="00A77B3E">
      <w:pPr>
        <w:spacing w:line="360" w:lineRule="auto"/>
        <w:jc w:val="both"/>
      </w:pPr>
    </w:p>
    <w:p w14:paraId="583B5872" w14:textId="77777777" w:rsidR="00A77B3E" w:rsidRDefault="00483632">
      <w:pPr>
        <w:spacing w:line="360" w:lineRule="auto"/>
        <w:jc w:val="both"/>
      </w:pPr>
      <w:r>
        <w:rPr>
          <w:rFonts w:ascii="Book Antiqua" w:eastAsia="Book Antiqua" w:hAnsi="Book Antiqua" w:cs="Book Antiqua"/>
          <w:b/>
          <w:bCs/>
          <w:color w:val="000000"/>
        </w:rPr>
        <w:t xml:space="preserve">Core Tip: </w:t>
      </w:r>
      <w:bookmarkStart w:id="37" w:name="OLE_LINK26"/>
      <w:bookmarkStart w:id="38" w:name="OLE_LINK27"/>
      <w:bookmarkStart w:id="39" w:name="OLE_LINK37"/>
      <w:r>
        <w:rPr>
          <w:rFonts w:ascii="Book Antiqua" w:eastAsia="Book Antiqua" w:hAnsi="Book Antiqua" w:cs="Book Antiqua"/>
          <w:color w:val="000000"/>
        </w:rPr>
        <w:t>Lymphangiomatosis is a multisystem disorder that is rarely localized to the gastrointestinal tract. We report a case of lymphangiomatosis of the bowel and other solid organs (spleen, liver, and kidney). The condition was misdiagnosed because it did not present specific clinical indicators, and the treating doctors were not aware of this condition. After a series of imaging and pathologic examinations, the patient was correctly diagnosed and treated with thalidomide. Follow-up indicated that he died 6 mo after the initial diagnosis. This case emphasizes the importance of improving the understanding of lymphangiomatosis.</w:t>
      </w:r>
    </w:p>
    <w:bookmarkEnd w:id="37"/>
    <w:bookmarkEnd w:id="38"/>
    <w:bookmarkEnd w:id="39"/>
    <w:p w14:paraId="77BCF184" w14:textId="77777777" w:rsidR="00A77B3E" w:rsidRDefault="00A77B3E">
      <w:pPr>
        <w:spacing w:line="360" w:lineRule="auto"/>
        <w:jc w:val="both"/>
      </w:pPr>
    </w:p>
    <w:p w14:paraId="268A5F93" w14:textId="5CD67001" w:rsidR="00A77B3E" w:rsidRDefault="000739B6">
      <w:pPr>
        <w:spacing w:line="360" w:lineRule="auto"/>
        <w:jc w:val="both"/>
      </w:pPr>
      <w:r>
        <w:rPr>
          <w:rFonts w:ascii="Book Antiqua" w:eastAsia="Book Antiqua" w:hAnsi="Book Antiqua" w:cs="Book Antiqua"/>
          <w:b/>
          <w:caps/>
          <w:color w:val="000000"/>
          <w:u w:val="single"/>
        </w:rPr>
        <w:br w:type="page"/>
      </w:r>
      <w:r w:rsidR="00483632">
        <w:rPr>
          <w:rFonts w:ascii="Book Antiqua" w:eastAsia="Book Antiqua" w:hAnsi="Book Antiqua" w:cs="Book Antiqua"/>
          <w:b/>
          <w:caps/>
          <w:color w:val="000000"/>
          <w:u w:val="single"/>
        </w:rPr>
        <w:t>INTRODUCTION</w:t>
      </w:r>
    </w:p>
    <w:p w14:paraId="25813F61" w14:textId="77777777" w:rsidR="00A77B3E" w:rsidRDefault="00483632">
      <w:pPr>
        <w:spacing w:line="360" w:lineRule="auto"/>
        <w:jc w:val="both"/>
      </w:pPr>
      <w:bookmarkStart w:id="40" w:name="OLE_LINK44"/>
      <w:bookmarkStart w:id="41" w:name="OLE_LINK45"/>
      <w:r>
        <w:rPr>
          <w:rFonts w:ascii="Book Antiqua" w:eastAsia="Book Antiqua" w:hAnsi="Book Antiqua" w:cs="Book Antiqua"/>
          <w:color w:val="000000"/>
        </w:rPr>
        <w:t>Lymphangiomatosis is an uncommon malformation of the lymphatic system. Lymphatic diseases can vary from small lymphangioma to generalized lymphangiomatosis, which is a rare condition and can have several clinical manifestations</w:t>
      </w:r>
      <w:r w:rsidR="002E600A">
        <w:rPr>
          <w:rFonts w:ascii="Book Antiqua" w:eastAsia="Book Antiqua" w:hAnsi="Book Antiqua" w:cs="Book Antiqua"/>
          <w:color w:val="000000"/>
          <w:szCs w:val="30"/>
          <w:vertAlign w:val="superscript"/>
        </w:rPr>
        <w:t>[1</w:t>
      </w:r>
      <w:r w:rsidR="002E600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Lymphangiomatosis mainly occurs on the neck and head in children but can occur anywhere in the body, and abdominal lymphangiomatosis has also been reported</w:t>
      </w:r>
      <w:r w:rsidR="002E600A">
        <w:rPr>
          <w:rFonts w:ascii="Book Antiqua" w:eastAsia="Book Antiqua" w:hAnsi="Book Antiqua" w:cs="Book Antiqua"/>
          <w:color w:val="000000"/>
          <w:szCs w:val="30"/>
          <w:vertAlign w:val="superscript"/>
        </w:rPr>
        <w:t>[1</w:t>
      </w:r>
      <w:r w:rsidR="002E600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rarely affects the bowel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Gastrointestinal bleeding, anemia, and abdominal pain are the most frequent symptoms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protein-losing enteropathy (PLE) is a rare and severe complication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6A692FD2" w14:textId="77777777" w:rsidR="00A77B3E" w:rsidRDefault="00483632" w:rsidP="002E600A">
      <w:pPr>
        <w:spacing w:line="360" w:lineRule="auto"/>
        <w:ind w:firstLineChars="100" w:firstLine="240"/>
        <w:jc w:val="both"/>
      </w:pPr>
      <w:r>
        <w:rPr>
          <w:rFonts w:ascii="Book Antiqua" w:eastAsia="Book Antiqua" w:hAnsi="Book Antiqua" w:cs="Book Antiqua"/>
          <w:color w:val="000000"/>
        </w:rPr>
        <w:t>In the present study, we report a rare case of lymphangiomatosis that manifested as PLE and recurrent bowel bleeding, as well as multiple organ injury to the spleen, liver, and kidney.</w:t>
      </w:r>
    </w:p>
    <w:bookmarkEnd w:id="40"/>
    <w:bookmarkEnd w:id="41"/>
    <w:p w14:paraId="605C8558" w14:textId="77777777" w:rsidR="00A77B3E" w:rsidRDefault="00A77B3E">
      <w:pPr>
        <w:spacing w:line="360" w:lineRule="auto"/>
        <w:jc w:val="both"/>
      </w:pPr>
    </w:p>
    <w:p w14:paraId="58747D0D" w14:textId="77777777" w:rsidR="00A77B3E" w:rsidRDefault="00483632">
      <w:pPr>
        <w:spacing w:line="360" w:lineRule="auto"/>
        <w:jc w:val="both"/>
      </w:pPr>
      <w:r>
        <w:rPr>
          <w:rFonts w:ascii="Book Antiqua" w:eastAsia="Book Antiqua" w:hAnsi="Book Antiqua" w:cs="Book Antiqua"/>
          <w:b/>
          <w:caps/>
          <w:color w:val="000000"/>
          <w:u w:val="single"/>
        </w:rPr>
        <w:t>CASE PRESENTATION</w:t>
      </w:r>
    </w:p>
    <w:p w14:paraId="07EE2DC6" w14:textId="77777777" w:rsidR="00A77B3E" w:rsidRDefault="00483632">
      <w:pPr>
        <w:spacing w:line="360" w:lineRule="auto"/>
        <w:jc w:val="both"/>
      </w:pPr>
      <w:r>
        <w:rPr>
          <w:rFonts w:ascii="Book Antiqua" w:eastAsia="Book Antiqua" w:hAnsi="Book Antiqua" w:cs="Book Antiqua"/>
          <w:b/>
          <w:i/>
          <w:color w:val="000000"/>
        </w:rPr>
        <w:t>Chief complaints</w:t>
      </w:r>
    </w:p>
    <w:p w14:paraId="575EB46F" w14:textId="67EE499D" w:rsidR="00A77B3E" w:rsidRDefault="00483632">
      <w:pPr>
        <w:spacing w:line="360" w:lineRule="auto"/>
        <w:jc w:val="both"/>
      </w:pPr>
      <w:bookmarkStart w:id="42" w:name="OLE_LINK46"/>
      <w:bookmarkStart w:id="43" w:name="OLE_LINK47"/>
      <w:r>
        <w:rPr>
          <w:rFonts w:ascii="Book Antiqua" w:eastAsia="Book Antiqua" w:hAnsi="Book Antiqua" w:cs="Book Antiqua"/>
          <w:color w:val="000000"/>
          <w:szCs w:val="21"/>
        </w:rPr>
        <w:t xml:space="preserve">A 78-year-old </w:t>
      </w:r>
      <w:r w:rsidR="00DD604D">
        <w:rPr>
          <w:rFonts w:ascii="Book Antiqua" w:eastAsia="Book Antiqua" w:hAnsi="Book Antiqua" w:cs="Book Antiqua"/>
          <w:color w:val="000000"/>
          <w:szCs w:val="21"/>
        </w:rPr>
        <w:t xml:space="preserve">man </w:t>
      </w:r>
      <w:r>
        <w:rPr>
          <w:rFonts w:ascii="Book Antiqua" w:eastAsia="Book Antiqua" w:hAnsi="Book Antiqua" w:cs="Book Antiqua"/>
          <w:color w:val="000000"/>
          <w:szCs w:val="21"/>
        </w:rPr>
        <w:t>presented to our clinic with</w:t>
      </w:r>
      <w:r w:rsidR="00D345E9">
        <w:rPr>
          <w:rFonts w:ascii="Book Antiqua" w:eastAsia="Book Antiqua" w:hAnsi="Book Antiqua" w:cs="Book Antiqua"/>
          <w:color w:val="000000"/>
          <w:szCs w:val="21"/>
        </w:rPr>
        <w:t xml:space="preserve"> melena and weakness for 15 d</w:t>
      </w:r>
      <w:r>
        <w:rPr>
          <w:rFonts w:ascii="Book Antiqua" w:eastAsia="Book Antiqua" w:hAnsi="Book Antiqua" w:cs="Book Antiqua"/>
          <w:color w:val="000000"/>
          <w:szCs w:val="21"/>
        </w:rPr>
        <w:t>.</w:t>
      </w:r>
    </w:p>
    <w:bookmarkEnd w:id="42"/>
    <w:bookmarkEnd w:id="43"/>
    <w:p w14:paraId="673CE64E" w14:textId="77777777" w:rsidR="00A77B3E" w:rsidRDefault="00A77B3E">
      <w:pPr>
        <w:spacing w:line="360" w:lineRule="auto"/>
        <w:jc w:val="both"/>
      </w:pPr>
    </w:p>
    <w:p w14:paraId="265C3254" w14:textId="77777777" w:rsidR="00A77B3E" w:rsidRDefault="00483632">
      <w:pPr>
        <w:spacing w:line="360" w:lineRule="auto"/>
        <w:jc w:val="both"/>
      </w:pPr>
      <w:r>
        <w:rPr>
          <w:rFonts w:ascii="Book Antiqua" w:eastAsia="Book Antiqua" w:hAnsi="Book Antiqua" w:cs="Book Antiqua"/>
          <w:b/>
          <w:i/>
          <w:color w:val="000000"/>
        </w:rPr>
        <w:t>History of present illness</w:t>
      </w:r>
    </w:p>
    <w:p w14:paraId="3A037AE3" w14:textId="018B2267" w:rsidR="00A77B3E" w:rsidRDefault="00483632">
      <w:pPr>
        <w:spacing w:line="360" w:lineRule="auto"/>
        <w:jc w:val="both"/>
      </w:pPr>
      <w:bookmarkStart w:id="44" w:name="OLE_LINK48"/>
      <w:bookmarkStart w:id="45" w:name="OLE_LINK49"/>
      <w:r>
        <w:rPr>
          <w:rFonts w:ascii="Book Antiqua" w:eastAsia="Book Antiqua" w:hAnsi="Book Antiqua" w:cs="Book Antiqua"/>
          <w:color w:val="000000"/>
          <w:szCs w:val="21"/>
        </w:rPr>
        <w:t>The pa</w:t>
      </w:r>
      <w:r w:rsidR="00D345E9">
        <w:rPr>
          <w:rFonts w:ascii="Book Antiqua" w:eastAsia="Book Antiqua" w:hAnsi="Book Antiqua" w:cs="Book Antiqua"/>
          <w:color w:val="000000"/>
          <w:szCs w:val="21"/>
        </w:rPr>
        <w:t>tient’s symptoms started 15 d</w:t>
      </w:r>
      <w:r>
        <w:rPr>
          <w:rFonts w:ascii="Book Antiqua" w:eastAsia="Book Antiqua" w:hAnsi="Book Antiqua" w:cs="Book Antiqua"/>
          <w:color w:val="000000"/>
          <w:szCs w:val="21"/>
        </w:rPr>
        <w:t xml:space="preserve"> before presentation but had worsened over the previous week. He presented to the gastrointestinal department with melena, weakness, and vomiting.</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1"/>
        </w:rPr>
        <w:t xml:space="preserve">He then presented with anemia (hemoglobin level: 38 g/L) and </w:t>
      </w:r>
      <w:r w:rsidR="00DD604D">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positive fecal occult blood</w:t>
      </w:r>
      <w:r w:rsidR="00DD604D">
        <w:rPr>
          <w:rFonts w:ascii="Book Antiqua" w:eastAsia="Book Antiqua" w:hAnsi="Book Antiqua" w:cs="Book Antiqua"/>
          <w:color w:val="000000"/>
          <w:szCs w:val="21"/>
        </w:rPr>
        <w:t xml:space="preserve"> test</w:t>
      </w:r>
      <w:r>
        <w:rPr>
          <w:rFonts w:ascii="Book Antiqua" w:eastAsia="Book Antiqua" w:hAnsi="Book Antiqua" w:cs="Book Antiqua"/>
          <w:color w:val="000000"/>
          <w:szCs w:val="21"/>
        </w:rPr>
        <w:t>.</w:t>
      </w:r>
    </w:p>
    <w:bookmarkEnd w:id="44"/>
    <w:bookmarkEnd w:id="45"/>
    <w:p w14:paraId="328E1D0C" w14:textId="77777777" w:rsidR="00A77B3E" w:rsidRDefault="00A77B3E">
      <w:pPr>
        <w:spacing w:line="360" w:lineRule="auto"/>
        <w:jc w:val="both"/>
      </w:pPr>
    </w:p>
    <w:p w14:paraId="10FD333F" w14:textId="77777777" w:rsidR="00A77B3E" w:rsidRDefault="00483632">
      <w:pPr>
        <w:spacing w:line="360" w:lineRule="auto"/>
        <w:jc w:val="both"/>
      </w:pPr>
      <w:r>
        <w:rPr>
          <w:rFonts w:ascii="Book Antiqua" w:eastAsia="Book Antiqua" w:hAnsi="Book Antiqua" w:cs="Book Antiqua"/>
          <w:b/>
          <w:i/>
          <w:color w:val="000000"/>
        </w:rPr>
        <w:t>History of past illness</w:t>
      </w:r>
    </w:p>
    <w:p w14:paraId="5CA3C237" w14:textId="77777777" w:rsidR="00A77B3E" w:rsidRDefault="00483632">
      <w:pPr>
        <w:spacing w:line="360" w:lineRule="auto"/>
        <w:jc w:val="both"/>
      </w:pPr>
      <w:bookmarkStart w:id="46" w:name="OLE_LINK50"/>
      <w:bookmarkStart w:id="47" w:name="OLE_LINK51"/>
      <w:r>
        <w:rPr>
          <w:rFonts w:ascii="Book Antiqua" w:eastAsia="Book Antiqua" w:hAnsi="Book Antiqua" w:cs="Book Antiqua"/>
          <w:color w:val="000000"/>
          <w:szCs w:val="21"/>
        </w:rPr>
        <w:t>The patient had undergone surgery and chemotherapy for a history of lymphatic sarcoma on the left side of the neck 20 years prior. He also had a more than 10-year history of gallstones and a 2-year history of diabetes. He had no other history of disease or allergic reactions to medication.</w:t>
      </w:r>
    </w:p>
    <w:bookmarkEnd w:id="46"/>
    <w:bookmarkEnd w:id="47"/>
    <w:p w14:paraId="115E9904" w14:textId="77777777" w:rsidR="00A77B3E" w:rsidRDefault="00A77B3E">
      <w:pPr>
        <w:spacing w:line="360" w:lineRule="auto"/>
        <w:jc w:val="both"/>
      </w:pPr>
    </w:p>
    <w:p w14:paraId="7520EA8B" w14:textId="77777777" w:rsidR="00A77B3E" w:rsidRDefault="00483632">
      <w:pPr>
        <w:spacing w:line="360" w:lineRule="auto"/>
        <w:jc w:val="both"/>
      </w:pPr>
      <w:r>
        <w:rPr>
          <w:rFonts w:ascii="Book Antiqua" w:eastAsia="Book Antiqua" w:hAnsi="Book Antiqua" w:cs="Book Antiqua"/>
          <w:b/>
          <w:i/>
          <w:color w:val="000000"/>
        </w:rPr>
        <w:t>Personal and family history</w:t>
      </w:r>
    </w:p>
    <w:p w14:paraId="0AD2CA44" w14:textId="6CB99C38" w:rsidR="00A77B3E" w:rsidRDefault="00DD604D">
      <w:pPr>
        <w:spacing w:line="360" w:lineRule="auto"/>
        <w:jc w:val="both"/>
      </w:pPr>
      <w:bookmarkStart w:id="48" w:name="OLE_LINK52"/>
      <w:bookmarkStart w:id="49" w:name="OLE_LINK53"/>
      <w:r>
        <w:rPr>
          <w:rFonts w:ascii="Book Antiqua" w:eastAsia="Book Antiqua" w:hAnsi="Book Antiqua" w:cs="Book Antiqua"/>
          <w:color w:val="000000"/>
        </w:rPr>
        <w:t xml:space="preserve">The patient’s </w:t>
      </w:r>
      <w:r w:rsidR="00483632">
        <w:rPr>
          <w:rFonts w:ascii="Book Antiqua" w:eastAsia="Book Antiqua" w:hAnsi="Book Antiqua" w:cs="Book Antiqua"/>
          <w:color w:val="000000"/>
        </w:rPr>
        <w:t xml:space="preserve">personal and family history </w:t>
      </w:r>
      <w:r>
        <w:rPr>
          <w:rFonts w:ascii="Book Antiqua" w:eastAsia="Book Antiqua" w:hAnsi="Book Antiqua" w:cs="Book Antiqua"/>
          <w:color w:val="000000"/>
        </w:rPr>
        <w:t xml:space="preserve">was </w:t>
      </w:r>
      <w:r w:rsidR="00483632">
        <w:rPr>
          <w:rFonts w:ascii="Book Antiqua" w:eastAsia="Book Antiqua" w:hAnsi="Book Antiqua" w:cs="Book Antiqua"/>
          <w:color w:val="000000"/>
        </w:rPr>
        <w:t>typical.</w:t>
      </w:r>
    </w:p>
    <w:bookmarkEnd w:id="48"/>
    <w:bookmarkEnd w:id="49"/>
    <w:p w14:paraId="53A6383E" w14:textId="77777777" w:rsidR="00A77B3E" w:rsidRDefault="00A77B3E">
      <w:pPr>
        <w:spacing w:line="360" w:lineRule="auto"/>
        <w:jc w:val="both"/>
      </w:pPr>
    </w:p>
    <w:p w14:paraId="2AC87C70" w14:textId="77777777" w:rsidR="00A77B3E" w:rsidRDefault="00483632">
      <w:pPr>
        <w:spacing w:line="360" w:lineRule="auto"/>
        <w:jc w:val="both"/>
      </w:pPr>
      <w:r>
        <w:rPr>
          <w:rFonts w:ascii="Book Antiqua" w:eastAsia="Book Antiqua" w:hAnsi="Book Antiqua" w:cs="Book Antiqua"/>
          <w:b/>
          <w:i/>
          <w:color w:val="000000"/>
        </w:rPr>
        <w:t>Physical examination</w:t>
      </w:r>
    </w:p>
    <w:p w14:paraId="685AAD53" w14:textId="77777777" w:rsidR="00A77B3E" w:rsidRDefault="00483632">
      <w:pPr>
        <w:spacing w:line="360" w:lineRule="auto"/>
        <w:jc w:val="both"/>
      </w:pPr>
      <w:bookmarkStart w:id="50" w:name="OLE_LINK54"/>
      <w:bookmarkStart w:id="51" w:name="OLE_LINK55"/>
      <w:r>
        <w:rPr>
          <w:rFonts w:ascii="Book Antiqua" w:eastAsia="Book Antiqua" w:hAnsi="Book Antiqua" w:cs="Book Antiqua"/>
          <w:color w:val="000000"/>
          <w:szCs w:val="21"/>
        </w:rPr>
        <w:t>Following physical examination, he presented an anemic appearance and pretibial edema. No other obvious abnormalities were observed during physical examination.</w:t>
      </w:r>
    </w:p>
    <w:bookmarkEnd w:id="50"/>
    <w:bookmarkEnd w:id="51"/>
    <w:p w14:paraId="79B844C8" w14:textId="77777777" w:rsidR="00A77B3E" w:rsidRDefault="00A77B3E">
      <w:pPr>
        <w:spacing w:line="360" w:lineRule="auto"/>
        <w:jc w:val="both"/>
      </w:pPr>
    </w:p>
    <w:p w14:paraId="2D33A19F" w14:textId="77777777" w:rsidR="00A77B3E" w:rsidRDefault="00483632">
      <w:pPr>
        <w:spacing w:line="360" w:lineRule="auto"/>
        <w:jc w:val="both"/>
      </w:pPr>
      <w:r>
        <w:rPr>
          <w:rFonts w:ascii="Book Antiqua" w:eastAsia="Book Antiqua" w:hAnsi="Book Antiqua" w:cs="Book Antiqua"/>
          <w:b/>
          <w:i/>
          <w:color w:val="000000"/>
        </w:rPr>
        <w:t>Laboratory examinations</w:t>
      </w:r>
    </w:p>
    <w:p w14:paraId="30CC1912" w14:textId="26D22581" w:rsidR="00A77B3E" w:rsidRDefault="00483632">
      <w:pPr>
        <w:spacing w:line="360" w:lineRule="auto"/>
        <w:jc w:val="both"/>
      </w:pPr>
      <w:bookmarkStart w:id="52" w:name="OLE_LINK56"/>
      <w:bookmarkStart w:id="53" w:name="OLE_LINK57"/>
      <w:r>
        <w:rPr>
          <w:rFonts w:ascii="Book Antiqua" w:eastAsia="Book Antiqua" w:hAnsi="Book Antiqua" w:cs="Book Antiqua"/>
          <w:color w:val="000000"/>
          <w:szCs w:val="21"/>
        </w:rPr>
        <w:t>The laboratory values following admission indicated microcytic hypochromic anemia, with a hemoglobin value of 63 g/L, lymphocyte count of 0.33</w:t>
      </w:r>
      <w:r w:rsidR="00D345E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D345E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lymphocyte percentage of 9.9%, albumin value of 20.68 g/L, and globulin value of 13.96 g/L. The laboratory examination for fecal occult blood was positive. The urinary protein was negative. No significant abnormalities were recorded in other tests.</w:t>
      </w:r>
    </w:p>
    <w:bookmarkEnd w:id="52"/>
    <w:bookmarkEnd w:id="53"/>
    <w:p w14:paraId="20EA85E2" w14:textId="77777777" w:rsidR="00A77B3E" w:rsidRDefault="00A77B3E">
      <w:pPr>
        <w:spacing w:line="360" w:lineRule="auto"/>
        <w:jc w:val="both"/>
      </w:pPr>
    </w:p>
    <w:p w14:paraId="601EE75F" w14:textId="77777777" w:rsidR="00A77B3E" w:rsidRDefault="00483632">
      <w:pPr>
        <w:spacing w:line="360" w:lineRule="auto"/>
        <w:jc w:val="both"/>
      </w:pPr>
      <w:r>
        <w:rPr>
          <w:rFonts w:ascii="Book Antiqua" w:eastAsia="Book Antiqua" w:hAnsi="Book Antiqua" w:cs="Book Antiqua"/>
          <w:b/>
          <w:i/>
          <w:color w:val="000000"/>
        </w:rPr>
        <w:t>Imaging examinations</w:t>
      </w:r>
    </w:p>
    <w:p w14:paraId="1C9F112A" w14:textId="43888376" w:rsidR="00A77B3E" w:rsidRDefault="00483632">
      <w:pPr>
        <w:spacing w:line="360" w:lineRule="auto"/>
        <w:jc w:val="both"/>
      </w:pPr>
      <w:bookmarkStart w:id="54" w:name="OLE_LINK58"/>
      <w:bookmarkStart w:id="55" w:name="OLE_LINK59"/>
      <w:r>
        <w:rPr>
          <w:rFonts w:ascii="Book Antiqua" w:eastAsia="Book Antiqua" w:hAnsi="Book Antiqua" w:cs="Book Antiqua"/>
          <w:color w:val="000000"/>
        </w:rPr>
        <w:t>Abdominal computed tomography (CT)</w:t>
      </w:r>
      <w:r w:rsidR="00E23216">
        <w:rPr>
          <w:rFonts w:ascii="Book Antiqua" w:eastAsia="Book Antiqua" w:hAnsi="Book Antiqua" w:cs="Book Antiqua"/>
          <w:color w:val="000000"/>
        </w:rPr>
        <w:t xml:space="preserve"> </w:t>
      </w:r>
      <w:r>
        <w:rPr>
          <w:rFonts w:ascii="Book Antiqua" w:eastAsia="Book Antiqua" w:hAnsi="Book Antiqua" w:cs="Book Antiqua"/>
          <w:color w:val="000000"/>
        </w:rPr>
        <w:t>displayed multiple small cystic lesions without enhancement distributed in the spleen, kidney, liver, ascites, and pleural effusion (Figure 1A-C). CT also revealed thickening of the ascending colon wall (Figure 1D).</w:t>
      </w:r>
    </w:p>
    <w:p w14:paraId="1D623015" w14:textId="5997B50D" w:rsidR="00A77B3E" w:rsidRDefault="00483632" w:rsidP="00D345E9">
      <w:pPr>
        <w:spacing w:line="360" w:lineRule="auto"/>
        <w:ind w:firstLineChars="100" w:firstLine="240"/>
        <w:jc w:val="both"/>
      </w:pPr>
      <w:r>
        <w:rPr>
          <w:rFonts w:ascii="Book Antiqua" w:eastAsia="Book Antiqua" w:hAnsi="Book Antiqua" w:cs="Book Antiqua"/>
          <w:color w:val="000000"/>
        </w:rPr>
        <w:t xml:space="preserve">Colonoscopy revealed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strawberry mucosa, variable spontaneous bleeding, and surface erosion located in the terminal ileum and ileocecal valve (Figure 2A). Multiple cystic masses with a translucent and smooth surface, diffuse white spots located in the colon, and a laterally spreading tumor (LST) located in the ascending colon (Figure 2B-D) were also observed.</w:t>
      </w:r>
    </w:p>
    <w:p w14:paraId="5ADB5577" w14:textId="5EE3000B" w:rsidR="00A77B3E" w:rsidRDefault="00483632" w:rsidP="00D345E9">
      <w:pPr>
        <w:spacing w:line="360" w:lineRule="auto"/>
        <w:ind w:firstLineChars="100" w:firstLine="240"/>
        <w:jc w:val="both"/>
      </w:pPr>
      <w:r>
        <w:rPr>
          <w:rFonts w:ascii="Book Antiqua" w:eastAsia="Book Antiqua" w:hAnsi="Book Antiqua" w:cs="Book Antiqua"/>
          <w:color w:val="000000"/>
        </w:rPr>
        <w:t>The biopsy of the LST indicated villous tubular adenoma with low-grade</w:t>
      </w:r>
      <w:r w:rsidR="00D345E9">
        <w:rPr>
          <w:rFonts w:hint="eastAsia"/>
          <w:lang w:eastAsia="zh-CN"/>
        </w:rPr>
        <w:t xml:space="preserve"> </w:t>
      </w:r>
      <w:r>
        <w:rPr>
          <w:rFonts w:ascii="Book Antiqua" w:eastAsia="Book Antiqua" w:hAnsi="Book Antiqua" w:cs="Book Antiqua"/>
          <w:color w:val="000000"/>
        </w:rPr>
        <w:t>intraepithelial neoplasia as well as highly differentiated adenocarcinoma after surgery. Histological findings also showed a large amount of vascular hyperplasia and dilatation located in the muscularis mucosae and submucosa</w:t>
      </w:r>
      <w:r w:rsidR="00D345E9">
        <w:rPr>
          <w:rFonts w:ascii="Book Antiqua" w:eastAsia="Book Antiqua" w:hAnsi="Book Antiqua" w:cs="Book Antiqua"/>
          <w:color w:val="000000"/>
        </w:rPr>
        <w:t xml:space="preserve"> (Figure 3A</w:t>
      </w:r>
      <w:r w:rsidR="00D345E9">
        <w:rPr>
          <w:rFonts w:ascii="Book Antiqua" w:hAnsi="Book Antiqua" w:cs="Book Antiqua" w:hint="eastAsia"/>
          <w:color w:val="000000"/>
          <w:lang w:eastAsia="zh-CN"/>
        </w:rPr>
        <w:t xml:space="preserve"> and </w:t>
      </w:r>
      <w:r>
        <w:rPr>
          <w:rFonts w:ascii="Book Antiqua" w:eastAsia="Book Antiqua" w:hAnsi="Book Antiqua" w:cs="Book Antiqua"/>
          <w:color w:val="000000"/>
        </w:rPr>
        <w:t>B), which were immunohistochemically positive for D2-40, a specific lymphatic</w:t>
      </w:r>
      <w:r w:rsidR="00D345E9">
        <w:rPr>
          <w:rFonts w:ascii="Book Antiqua" w:eastAsia="Book Antiqua" w:hAnsi="Book Antiqua" w:cs="Book Antiqua"/>
          <w:color w:val="000000"/>
        </w:rPr>
        <w:t xml:space="preserve"> endothelial marker (Figure 3C</w:t>
      </w:r>
      <w:r w:rsidR="00D345E9">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p>
    <w:bookmarkEnd w:id="54"/>
    <w:bookmarkEnd w:id="55"/>
    <w:p w14:paraId="2B6AAD25" w14:textId="77777777" w:rsidR="00A77B3E" w:rsidRDefault="00A77B3E">
      <w:pPr>
        <w:spacing w:line="360" w:lineRule="auto"/>
        <w:jc w:val="both"/>
      </w:pPr>
    </w:p>
    <w:p w14:paraId="36812209" w14:textId="77777777" w:rsidR="00A77B3E" w:rsidRDefault="00483632">
      <w:pPr>
        <w:spacing w:line="360" w:lineRule="auto"/>
        <w:jc w:val="both"/>
      </w:pPr>
      <w:r>
        <w:rPr>
          <w:rFonts w:ascii="Book Antiqua" w:eastAsia="Book Antiqua" w:hAnsi="Book Antiqua" w:cs="Book Antiqua"/>
          <w:b/>
          <w:caps/>
          <w:color w:val="000000"/>
          <w:u w:val="single"/>
        </w:rPr>
        <w:t>FINAL DIAGNOSIS</w:t>
      </w:r>
    </w:p>
    <w:p w14:paraId="13037296" w14:textId="77777777" w:rsidR="00A77B3E" w:rsidRDefault="00483632">
      <w:pPr>
        <w:spacing w:line="360" w:lineRule="auto"/>
        <w:jc w:val="both"/>
      </w:pPr>
      <w:bookmarkStart w:id="56" w:name="OLE_LINK60"/>
      <w:bookmarkStart w:id="57" w:name="OLE_LINK61"/>
      <w:r>
        <w:rPr>
          <w:rFonts w:ascii="Book Antiqua" w:eastAsia="Book Antiqua" w:hAnsi="Book Antiqua" w:cs="Book Antiqua"/>
          <w:color w:val="000000"/>
          <w:szCs w:val="21"/>
        </w:rPr>
        <w:t>According to the history and histopathologic characteristics, the patient was diagnosed with lymphangiomatosis (intestine, colon, spleen, kidney, and liver) and colon cancer (LST).</w:t>
      </w:r>
    </w:p>
    <w:bookmarkEnd w:id="56"/>
    <w:bookmarkEnd w:id="57"/>
    <w:p w14:paraId="064FAAA1" w14:textId="77777777" w:rsidR="00A77B3E" w:rsidRDefault="00A77B3E">
      <w:pPr>
        <w:spacing w:line="360" w:lineRule="auto"/>
        <w:jc w:val="both"/>
      </w:pPr>
    </w:p>
    <w:p w14:paraId="39519690" w14:textId="77777777" w:rsidR="00A77B3E" w:rsidRDefault="00483632">
      <w:pPr>
        <w:spacing w:line="360" w:lineRule="auto"/>
        <w:jc w:val="both"/>
      </w:pPr>
      <w:r>
        <w:rPr>
          <w:rFonts w:ascii="Book Antiqua" w:eastAsia="Book Antiqua" w:hAnsi="Book Antiqua" w:cs="Book Antiqua"/>
          <w:b/>
          <w:caps/>
          <w:color w:val="000000"/>
          <w:u w:val="single"/>
        </w:rPr>
        <w:t>TREATMENT</w:t>
      </w:r>
    </w:p>
    <w:p w14:paraId="0A09F55F" w14:textId="77777777" w:rsidR="00A77B3E" w:rsidRDefault="00483632">
      <w:pPr>
        <w:spacing w:line="360" w:lineRule="auto"/>
        <w:jc w:val="both"/>
      </w:pPr>
      <w:bookmarkStart w:id="58" w:name="OLE_LINK62"/>
      <w:bookmarkStart w:id="59" w:name="OLE_LINK63"/>
      <w:r>
        <w:rPr>
          <w:rFonts w:ascii="Book Antiqua" w:eastAsia="Book Antiqua" w:hAnsi="Book Antiqua" w:cs="Book Antiqua"/>
          <w:color w:val="000000"/>
          <w:szCs w:val="21"/>
        </w:rPr>
        <w:t>The patient underwent radical right hemicolectomy after the first colonoscopy because of the large LST. However, he continued to present melena, hematochezia, and weakness after surgery. According to the history and imaging examinations, he was diagnosed with lymphangiomatosis. The patient was treated with a medium-chain triglyceride diet, thalidomide 75 mg/d, recurrent transfusion, albumin, and diuretics. His condition, however, did not improve. The dose of thalidomide was slowly increased to 150 mg/d.</w:t>
      </w:r>
    </w:p>
    <w:bookmarkEnd w:id="58"/>
    <w:bookmarkEnd w:id="59"/>
    <w:p w14:paraId="3B16F5EF" w14:textId="77777777" w:rsidR="00A77B3E" w:rsidRDefault="00A77B3E">
      <w:pPr>
        <w:spacing w:line="360" w:lineRule="auto"/>
        <w:jc w:val="both"/>
      </w:pPr>
    </w:p>
    <w:p w14:paraId="7AE5A30B" w14:textId="77777777" w:rsidR="00A77B3E" w:rsidRDefault="00483632">
      <w:pPr>
        <w:spacing w:line="360" w:lineRule="auto"/>
        <w:jc w:val="both"/>
      </w:pPr>
      <w:r>
        <w:rPr>
          <w:rFonts w:ascii="Book Antiqua" w:eastAsia="Book Antiqua" w:hAnsi="Book Antiqua" w:cs="Book Antiqua"/>
          <w:b/>
          <w:caps/>
          <w:color w:val="000000"/>
          <w:u w:val="single"/>
        </w:rPr>
        <w:t>OUTCOME AND FOLLOW-UP</w:t>
      </w:r>
    </w:p>
    <w:p w14:paraId="56ACD94D" w14:textId="77777777" w:rsidR="00A77B3E" w:rsidRDefault="00483632">
      <w:pPr>
        <w:spacing w:line="360" w:lineRule="auto"/>
        <w:jc w:val="both"/>
      </w:pPr>
      <w:bookmarkStart w:id="60" w:name="OLE_LINK64"/>
      <w:bookmarkStart w:id="61" w:name="OLE_LINK65"/>
      <w:r>
        <w:rPr>
          <w:rFonts w:ascii="Book Antiqua" w:eastAsia="Book Antiqua" w:hAnsi="Book Antiqua" w:cs="Book Antiqua"/>
          <w:color w:val="000000"/>
          <w:szCs w:val="21"/>
        </w:rPr>
        <w:t>Despite the patient taking thalidomide with good tolerance, he died because of recurrent bowel bleeding and consistent PLE. His hemoglobin values were 43-65 g/L despite recurrent transfusion. Similarly, his albumin values were 16.37-29.5 g/L despite recurrent albumin transfusion due to protein loss. The patient died 6 mo after the initial diagnosis.</w:t>
      </w:r>
      <w:bookmarkEnd w:id="60"/>
      <w:bookmarkEnd w:id="61"/>
    </w:p>
    <w:p w14:paraId="40194600" w14:textId="77777777" w:rsidR="00A77B3E" w:rsidRDefault="00A77B3E">
      <w:pPr>
        <w:spacing w:line="360" w:lineRule="auto"/>
        <w:jc w:val="both"/>
      </w:pPr>
    </w:p>
    <w:p w14:paraId="249F3E7A" w14:textId="77777777" w:rsidR="00A77B3E" w:rsidRDefault="00483632">
      <w:pPr>
        <w:spacing w:line="360" w:lineRule="auto"/>
        <w:jc w:val="both"/>
      </w:pPr>
      <w:r>
        <w:rPr>
          <w:rFonts w:ascii="Book Antiqua" w:eastAsia="Book Antiqua" w:hAnsi="Book Antiqua" w:cs="Book Antiqua"/>
          <w:b/>
          <w:caps/>
          <w:color w:val="000000"/>
          <w:u w:val="single"/>
        </w:rPr>
        <w:t>DISCUSSION</w:t>
      </w:r>
    </w:p>
    <w:p w14:paraId="0C2C84F2" w14:textId="2C0986AB" w:rsidR="00A77B3E" w:rsidRDefault="00483632">
      <w:pPr>
        <w:spacing w:line="360" w:lineRule="auto"/>
        <w:jc w:val="both"/>
      </w:pPr>
      <w:bookmarkStart w:id="62" w:name="OLE_LINK66"/>
      <w:bookmarkStart w:id="63" w:name="OLE_LINK67"/>
      <w:r>
        <w:rPr>
          <w:rFonts w:ascii="Book Antiqua" w:eastAsia="Book Antiqua" w:hAnsi="Book Antiqua" w:cs="Book Antiqua"/>
          <w:color w:val="000000"/>
        </w:rPr>
        <w:t>Lymphangiomatosis is a general term for excessive growth of aberrant lymphatic vessels. The acknowledged main cause is a congenital malformation of the lymphatic system, resulting in abnormal dilatation and proliferation of the lymphatic channel and leading to the formation of lymphangioma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Trauma, partial lymphatic obstruction</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inflammation can also lead to secondary lymphangioma</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our case, the patient was an elderly man with a surgical history of lymphatic sarcoma on the left side of the neck, and we speculated that the cause of his condition was secondary.</w:t>
      </w:r>
    </w:p>
    <w:p w14:paraId="22F4FB5A" w14:textId="77777777" w:rsidR="00A77B3E" w:rsidRDefault="00483632" w:rsidP="00AF5753">
      <w:pPr>
        <w:spacing w:line="360" w:lineRule="auto"/>
        <w:ind w:firstLineChars="100" w:firstLine="240"/>
        <w:jc w:val="both"/>
      </w:pPr>
      <w:r>
        <w:rPr>
          <w:rFonts w:ascii="Book Antiqua" w:eastAsia="Book Antiqua" w:hAnsi="Book Antiqua" w:cs="Book Antiqua"/>
          <w:color w:val="000000"/>
        </w:rPr>
        <w:t>The clinical symptoms of lymphangiomatosis are complicated and atypical. They include gastrointestinal bleeding, anemia, abdominal pain, perforation, and PLE, and whether it afflicts the bowels depends on the position and size of the spread</w:t>
      </w:r>
      <w:r>
        <w:rPr>
          <w:rFonts w:ascii="Book Antiqua" w:eastAsia="Book Antiqua" w:hAnsi="Book Antiqua" w:cs="Book Antiqua"/>
          <w:color w:val="000000"/>
          <w:szCs w:val="30"/>
          <w:vertAlign w:val="superscript"/>
        </w:rPr>
        <w:t>[2,4,7]</w:t>
      </w:r>
      <w:r>
        <w:rPr>
          <w:rFonts w:ascii="Book Antiqua" w:eastAsia="Book Antiqua" w:hAnsi="Book Antiqua" w:cs="Book Antiqua"/>
          <w:color w:val="000000"/>
        </w:rPr>
        <w:t>. Our patient presented gastrointestinal bleeding and PLE, which is rare.</w:t>
      </w:r>
    </w:p>
    <w:p w14:paraId="2B5B7175" w14:textId="24796974" w:rsidR="00A77B3E" w:rsidRDefault="00483632" w:rsidP="00AF5753">
      <w:pPr>
        <w:spacing w:line="360" w:lineRule="auto"/>
        <w:ind w:firstLineChars="100" w:firstLine="240"/>
        <w:jc w:val="both"/>
      </w:pPr>
      <w:r>
        <w:rPr>
          <w:rFonts w:ascii="Book Antiqua" w:eastAsia="Book Antiqua" w:hAnsi="Book Antiqua" w:cs="Book Antiqua"/>
          <w:color w:val="000000"/>
        </w:rPr>
        <w:t xml:space="preserve">Blood examination results showed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hemoglobin decrease and positive occult blood</w:t>
      </w:r>
      <w:r w:rsidR="00E23216">
        <w:rPr>
          <w:rFonts w:ascii="Book Antiqua" w:eastAsia="Book Antiqua" w:hAnsi="Book Antiqua" w:cs="Book Antiqua"/>
          <w:color w:val="000000"/>
        </w:rPr>
        <w:t xml:space="preserve"> test</w:t>
      </w:r>
      <w:r>
        <w:rPr>
          <w:rFonts w:ascii="Book Antiqua" w:eastAsia="Book Antiqua" w:hAnsi="Book Antiqua" w:cs="Book Antiqua"/>
          <w:color w:val="000000"/>
        </w:rPr>
        <w:t xml:space="preserve">. Additionally, PLE caused by lymphangiomas show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decrease in the albumin</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globulin values, lymphocyte count, and lymphocyte percentage also decrease. Our patient presented these changes. CT</w:t>
      </w:r>
      <w:r w:rsidR="00E23216">
        <w:rPr>
          <w:rFonts w:ascii="Book Antiqua" w:eastAsia="Book Antiqua" w:hAnsi="Book Antiqua" w:cs="Book Antiqua"/>
          <w:color w:val="000000"/>
        </w:rPr>
        <w:t xml:space="preserve"> manifestations</w:t>
      </w:r>
      <w:r>
        <w:rPr>
          <w:rFonts w:ascii="Book Antiqua" w:eastAsia="Book Antiqua" w:hAnsi="Book Antiqua" w:cs="Book Antiqua"/>
          <w:color w:val="000000"/>
        </w:rPr>
        <w:t xml:space="preserve"> of lymphangiomatosis include multiple hypodense cysts occupying the spleen, liver, bones</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other organs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CT scans also occasionally</w:t>
      </w:r>
      <w:r w:rsidR="00E23216">
        <w:rPr>
          <w:rFonts w:ascii="Book Antiqua" w:eastAsia="Book Antiqua" w:hAnsi="Book Antiqua" w:cs="Book Antiqua"/>
          <w:color w:val="000000"/>
        </w:rPr>
        <w:t xml:space="preserve"> reveal</w:t>
      </w:r>
      <w:r>
        <w:rPr>
          <w:rFonts w:ascii="Book Antiqua" w:eastAsia="Book Antiqua" w:hAnsi="Book Antiqua" w:cs="Book Antiqua"/>
          <w:color w:val="000000"/>
        </w:rPr>
        <w:t xml:space="preserve"> ascites and pleural effusion. Our patient had cystic lesions in the spleen, liver, and kidney, as well as ascites and pleural effusion. Endoscopy is the most important examination for gastrointestinal lymphangiomatosis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Polypoid lesions, white-yellow surfaces with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strawberry mucosa, variable spontaneous bleeding and surface erosion, and cysts are the most common indicators in endoscopy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Diffuse white spots are also observed in the intestine and colon. In our case, the patient had polypoid lesions, cystic lesions, and white spots </w:t>
      </w:r>
      <w:r w:rsidR="00FF6D67" w:rsidRPr="00041DF9">
        <w:rPr>
          <w:rFonts w:ascii="Book Antiqua" w:hAnsi="Book Antiqua" w:cs="Book Antiqua"/>
          <w:color w:val="000000"/>
          <w:lang w:eastAsia="zh-CN"/>
        </w:rPr>
        <w:t>in</w:t>
      </w:r>
      <w:r>
        <w:rPr>
          <w:rFonts w:ascii="Book Antiqua" w:eastAsia="Book Antiqua" w:hAnsi="Book Antiqua" w:cs="Book Antiqua"/>
          <w:color w:val="000000"/>
        </w:rPr>
        <w:t xml:space="preserve"> endoscopy.</w:t>
      </w:r>
    </w:p>
    <w:p w14:paraId="6E1C4D19" w14:textId="60CF46D4" w:rsidR="00A77B3E" w:rsidRDefault="00483632" w:rsidP="00997583">
      <w:pPr>
        <w:spacing w:line="360" w:lineRule="auto"/>
        <w:ind w:firstLineChars="100" w:firstLine="240"/>
        <w:jc w:val="both"/>
      </w:pPr>
      <w:r>
        <w:rPr>
          <w:rFonts w:ascii="Book Antiqua" w:eastAsia="Book Antiqua" w:hAnsi="Book Antiqua" w:cs="Book Antiqua"/>
          <w:color w:val="000000"/>
        </w:rPr>
        <w:t xml:space="preserve">The histological features of lymphangiomatosis are nonspecific, and a definitive diagnosis requires the hyperproliferation of normal lymphatic vessels with normal endothelium, predominantly in the context of submucosa, with disruption of the muscular layer and sometimes of the serosa. </w:t>
      </w:r>
      <w:r w:rsidR="00E23216">
        <w:rPr>
          <w:rFonts w:ascii="Book Antiqua" w:eastAsia="Book Antiqua" w:hAnsi="Book Antiqua" w:cs="Book Antiqua"/>
          <w:color w:val="000000"/>
        </w:rPr>
        <w:t xml:space="preserve">Regarding </w:t>
      </w:r>
      <w:r>
        <w:rPr>
          <w:rFonts w:ascii="Book Antiqua" w:eastAsia="Book Antiqua" w:hAnsi="Book Antiqua" w:cs="Book Antiqua"/>
          <w:color w:val="000000"/>
        </w:rPr>
        <w:t>immunohistochemistry, D2-40 is a specific marker of lymphangioma. CD31-, CD34-, and VIII-related antigens and VEGFR3 are also helpful in the diagnosis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EC6AFBE" w14:textId="0ADD1BFE" w:rsidR="00A77B3E" w:rsidRDefault="00483632" w:rsidP="00997583">
      <w:pPr>
        <w:spacing w:line="360" w:lineRule="auto"/>
        <w:ind w:firstLineChars="100" w:firstLine="240"/>
        <w:jc w:val="both"/>
      </w:pPr>
      <w:r>
        <w:rPr>
          <w:rFonts w:ascii="Book Antiqua" w:eastAsia="Book Antiqua" w:hAnsi="Book Antiqua" w:cs="Book Antiqua"/>
          <w:color w:val="000000"/>
        </w:rPr>
        <w:t>Treatment is dictated by the nature of the symptoms, anatomic location, and the associated potential complications of treatments, including systemic therapy, endoscopic therapy</w:t>
      </w:r>
      <w:r w:rsidR="00997583">
        <w:rPr>
          <w:rFonts w:ascii="Book Antiqua" w:hAnsi="Book Antiqua" w:cs="Book Antiqua" w:hint="eastAsia"/>
          <w:color w:val="000000"/>
          <w:lang w:eastAsia="zh-CN"/>
        </w:rPr>
        <w:t xml:space="preserve">, </w:t>
      </w:r>
      <w:r>
        <w:rPr>
          <w:rFonts w:ascii="Book Antiqua" w:eastAsia="Book Antiqua" w:hAnsi="Book Antiqua" w:cs="Book Antiqua"/>
          <w:color w:val="000000"/>
        </w:rPr>
        <w:t>surgery</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radiation therapy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Rapamycin is very effective in some cases of lymphangiomatosis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others, thalidomide may also be effective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However, we only tried thalidomide because rapamycin was not available.</w:t>
      </w:r>
    </w:p>
    <w:p w14:paraId="3750E903" w14:textId="1FE01839" w:rsidR="00A77B3E" w:rsidRDefault="00483632" w:rsidP="00997583">
      <w:pPr>
        <w:spacing w:line="360" w:lineRule="auto"/>
        <w:ind w:firstLineChars="100" w:firstLine="240"/>
        <w:jc w:val="both"/>
      </w:pPr>
      <w:r>
        <w:rPr>
          <w:rFonts w:ascii="Book Antiqua" w:eastAsia="Book Antiqua" w:hAnsi="Book Antiqua" w:cs="Book Antiqua"/>
          <w:color w:val="000000"/>
        </w:rPr>
        <w:t>Our case required additional laboratory</w:t>
      </w:r>
      <w:r w:rsidR="002A447A">
        <w:rPr>
          <w:rFonts w:ascii="Book Antiqua" w:hAnsi="Book Antiqua" w:cs="Book Antiqua" w:hint="eastAsia"/>
          <w:color w:val="000000"/>
          <w:lang w:eastAsia="zh-CN"/>
        </w:rPr>
        <w:t xml:space="preserve"> </w:t>
      </w:r>
      <w:r w:rsidR="002A447A">
        <w:rPr>
          <w:rFonts w:ascii="Book Antiqua" w:eastAsia="Book Antiqua" w:hAnsi="Book Antiqua" w:cs="Book Antiqua"/>
          <w:color w:val="000000"/>
        </w:rPr>
        <w:t>and</w:t>
      </w:r>
      <w:r w:rsidR="002A447A">
        <w:rPr>
          <w:rFonts w:ascii="Book Antiqua" w:hAnsi="Book Antiqua" w:cs="Book Antiqua" w:hint="eastAsia"/>
          <w:color w:val="000000"/>
          <w:lang w:eastAsia="zh-CN"/>
        </w:rPr>
        <w:t xml:space="preserve"> </w:t>
      </w:r>
      <w:r>
        <w:rPr>
          <w:rFonts w:ascii="Book Antiqua" w:eastAsia="Book Antiqua" w:hAnsi="Book Antiqua" w:cs="Book Antiqua"/>
          <w:color w:val="000000"/>
        </w:rPr>
        <w:t>imaging examinations, such as an ascites test,</w:t>
      </w:r>
      <w:r>
        <w:rPr>
          <w:rFonts w:ascii="Book Antiqua" w:eastAsia="Book Antiqua" w:hAnsi="Book Antiqua" w:cs="Book Antiqua"/>
          <w:color w:val="000000"/>
          <w:szCs w:val="16"/>
        </w:rPr>
        <w:t xml:space="preserve"> </w:t>
      </w:r>
      <w:r>
        <w:rPr>
          <w:rFonts w:ascii="Book Antiqua" w:eastAsia="Book Antiqua" w:hAnsi="Book Antiqua" w:cs="Book Antiqua"/>
          <w:color w:val="000000"/>
        </w:rPr>
        <w:t>α-antitrypsin clearance rate which is difficult to popularize in clinic because of its complicated detection method, capsule endoscopy test, and lymphangiography, to diagnose the disease.</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Capsule endoscopy can show lesions in or changes to the intestine. Lymphangiography is an imaging technique that shows the lymphatic system. Performing lymphangiography could perhaps have indicated the disease of our patient and revealed that the disease was primary or secondary. Unfortunately, the patient rejected undergoing complete capsule endoscopy. Additionally, our hospital </w:t>
      </w:r>
      <w:r w:rsidR="00E23216">
        <w:rPr>
          <w:rFonts w:ascii="Book Antiqua" w:eastAsia="Book Antiqua" w:hAnsi="Book Antiqua" w:cs="Book Antiqua"/>
          <w:color w:val="000000"/>
        </w:rPr>
        <w:t xml:space="preserve">did </w:t>
      </w:r>
      <w:r>
        <w:rPr>
          <w:rFonts w:ascii="Book Antiqua" w:eastAsia="Book Antiqua" w:hAnsi="Book Antiqua" w:cs="Book Antiqua"/>
          <w:color w:val="000000"/>
        </w:rPr>
        <w:t>not have the capability to perform lymphangiography, and he was too weak to travel to Beijing to undergo the procedure.</w:t>
      </w:r>
    </w:p>
    <w:p w14:paraId="3607DB87" w14:textId="77777777" w:rsidR="00A77B3E" w:rsidRDefault="00483632" w:rsidP="00997583">
      <w:pPr>
        <w:spacing w:line="360" w:lineRule="auto"/>
        <w:ind w:firstLineChars="100" w:firstLine="240"/>
        <w:jc w:val="both"/>
      </w:pPr>
      <w:r>
        <w:rPr>
          <w:rFonts w:ascii="Book Antiqua" w:eastAsia="Book Antiqua" w:hAnsi="Book Antiqua" w:cs="Book Antiqua"/>
          <w:color w:val="000000"/>
        </w:rPr>
        <w:t>Only a few lymphangiomatosis cases have been reported to be associated with PLE to date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sidR="00997583">
        <w:rPr>
          <w:rFonts w:ascii="Book Antiqua" w:hAnsi="Book Antiqua" w:cs="Book Antiqua" w:hint="eastAsia"/>
          <w:color w:val="000000"/>
          <w:lang w:eastAsia="zh-CN"/>
        </w:rPr>
        <w:t xml:space="preserve"> </w:t>
      </w:r>
      <w:r>
        <w:rPr>
          <w:rFonts w:ascii="Book Antiqua" w:eastAsia="Book Antiqua" w:hAnsi="Book Antiqua" w:cs="Book Antiqua"/>
          <w:color w:val="000000"/>
        </w:rPr>
        <w:t>PLE is a severe complication of lymphangiomatosis when it affects the gastrointestinal tract and is characterized by an excessive loss of proteins in the gastrointestinal tract due to impaired integrity of the mucosa. It is characterized by edema and hypoproteinemia. In severe cases, pleural effusion and peritoneal effusion may occur. Gastrointestinal lymphangiectasia and lymphangioma are the causes of protein-losing enteropathy. Endoscopy clearly revealed pathological changes in the intestine and colon, likely explaining why our patient had PLE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PLE is an important indicator that should alert clinicians about the possibility of this disease when it affects the bowel.</w:t>
      </w:r>
    </w:p>
    <w:bookmarkEnd w:id="62"/>
    <w:bookmarkEnd w:id="63"/>
    <w:p w14:paraId="667D8FCD" w14:textId="77777777" w:rsidR="00A77B3E" w:rsidRDefault="00A77B3E">
      <w:pPr>
        <w:spacing w:line="360" w:lineRule="auto"/>
        <w:jc w:val="both"/>
      </w:pPr>
    </w:p>
    <w:p w14:paraId="7A02896E" w14:textId="77777777" w:rsidR="00A77B3E" w:rsidRDefault="00483632">
      <w:pPr>
        <w:spacing w:line="360" w:lineRule="auto"/>
        <w:jc w:val="both"/>
      </w:pPr>
      <w:r>
        <w:rPr>
          <w:rFonts w:ascii="Book Antiqua" w:eastAsia="Book Antiqua" w:hAnsi="Book Antiqua" w:cs="Book Antiqua"/>
          <w:b/>
          <w:caps/>
          <w:color w:val="000000"/>
          <w:u w:val="single"/>
        </w:rPr>
        <w:t>CONCLUSION</w:t>
      </w:r>
    </w:p>
    <w:p w14:paraId="4E5F389F" w14:textId="77777777" w:rsidR="00A77B3E" w:rsidRDefault="00483632">
      <w:pPr>
        <w:spacing w:line="360" w:lineRule="auto"/>
        <w:jc w:val="both"/>
      </w:pPr>
      <w:bookmarkStart w:id="64" w:name="OLE_LINK68"/>
      <w:bookmarkStart w:id="65" w:name="OLE_LINK69"/>
      <w:r>
        <w:rPr>
          <w:rFonts w:ascii="Book Antiqua" w:eastAsia="Book Antiqua" w:hAnsi="Book Antiqua" w:cs="Book Antiqua"/>
          <w:color w:val="000000"/>
        </w:rPr>
        <w:t>Lymphangiomatosis usually occurs diffusely and can involve many organs, such as the spleen, kidney, liver, lung, mesentery,</w:t>
      </w:r>
      <w:r>
        <w:rPr>
          <w:rFonts w:ascii="Book Antiqua" w:eastAsia="Book Antiqua" w:hAnsi="Book Antiqua" w:cs="Book Antiqua"/>
          <w:color w:val="000000"/>
          <w:szCs w:val="20"/>
          <w:shd w:val="clear" w:color="auto" w:fill="F9FBFC"/>
        </w:rPr>
        <w:t xml:space="preserve"> </w:t>
      </w:r>
      <w:r>
        <w:rPr>
          <w:rFonts w:ascii="Book Antiqua" w:eastAsia="Book Antiqua" w:hAnsi="Book Antiqua" w:cs="Book Antiqua"/>
          <w:color w:val="000000"/>
        </w:rPr>
        <w:t>and bowel. Lymphangiomatosis is a rare disease that usually has no specific clinical presentation and can be easily misdiagnosed. A history of recurrent bowel bleeding or protein-losing enteropathy is an important indicator that should alert clinicians to the possibility of this disease. Doctors should improve their medical knowledge of lymphangiomatosis.</w:t>
      </w:r>
      <w:bookmarkEnd w:id="64"/>
      <w:bookmarkEnd w:id="65"/>
    </w:p>
    <w:p w14:paraId="360C08C0" w14:textId="77777777" w:rsidR="00A77B3E" w:rsidRDefault="00A77B3E">
      <w:pPr>
        <w:spacing w:line="360" w:lineRule="auto"/>
        <w:jc w:val="both"/>
      </w:pPr>
    </w:p>
    <w:p w14:paraId="06B87130" w14:textId="77777777" w:rsidR="00A77B3E" w:rsidRDefault="00483632">
      <w:pPr>
        <w:spacing w:line="360" w:lineRule="auto"/>
        <w:jc w:val="both"/>
      </w:pPr>
      <w:r>
        <w:rPr>
          <w:rFonts w:ascii="Book Antiqua" w:eastAsia="Book Antiqua" w:hAnsi="Book Antiqua" w:cs="Book Antiqua"/>
          <w:b/>
          <w:color w:val="000000"/>
        </w:rPr>
        <w:t>REFERENCES</w:t>
      </w:r>
    </w:p>
    <w:p w14:paraId="6CDB0431"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bookmarkStart w:id="66" w:name="OLE_LINK70"/>
      <w:bookmarkStart w:id="67" w:name="OLE_LINK71"/>
      <w:bookmarkStart w:id="68" w:name="OLE_LINK72"/>
      <w:bookmarkStart w:id="69" w:name="OLE_LINK2597"/>
      <w:r w:rsidRPr="00CB4AD3">
        <w:rPr>
          <w:rFonts w:ascii="Book Antiqua" w:hAnsi="Book Antiqua"/>
        </w:rPr>
        <w:t>1 </w:t>
      </w:r>
      <w:r w:rsidRPr="00CB4AD3">
        <w:rPr>
          <w:rFonts w:ascii="Book Antiqua" w:hAnsi="Book Antiqua"/>
          <w:b/>
          <w:bCs/>
        </w:rPr>
        <w:t>Valakada J</w:t>
      </w:r>
      <w:r w:rsidRPr="00CB4AD3">
        <w:rPr>
          <w:rFonts w:ascii="Book Antiqua" w:hAnsi="Book Antiqua"/>
        </w:rPr>
        <w:t>, Madhusudhan KS, Ranjan G, Garg PK, Sharma R, Gupta AK. Abdominal Lymphangiomatosis With Intestinal Lymphangiectasia Diagnosed by Magnetic Resonance Lymphangiography: A Case Report. </w:t>
      </w:r>
      <w:r w:rsidRPr="00CB4AD3">
        <w:rPr>
          <w:rFonts w:ascii="Book Antiqua" w:hAnsi="Book Antiqua"/>
          <w:i/>
          <w:iCs/>
        </w:rPr>
        <w:t>Curr Probl Diagn Radiol</w:t>
      </w:r>
      <w:r w:rsidRPr="00CB4AD3">
        <w:rPr>
          <w:rFonts w:ascii="Book Antiqua" w:hAnsi="Book Antiqua"/>
        </w:rPr>
        <w:t> 2018; </w:t>
      </w:r>
      <w:r w:rsidRPr="00CB4AD3">
        <w:rPr>
          <w:rFonts w:ascii="Book Antiqua" w:hAnsi="Book Antiqua"/>
          <w:b/>
          <w:bCs/>
        </w:rPr>
        <w:t>47</w:t>
      </w:r>
      <w:r w:rsidRPr="00CB4AD3">
        <w:rPr>
          <w:rFonts w:ascii="Book Antiqua" w:hAnsi="Book Antiqua"/>
        </w:rPr>
        <w:t>: 200-202 [PMID: 28554788 DOI: 10.1067/j.cpradiol.2017.04.006]</w:t>
      </w:r>
    </w:p>
    <w:p w14:paraId="293CD020"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2 </w:t>
      </w:r>
      <w:r w:rsidRPr="00CB4AD3">
        <w:rPr>
          <w:rFonts w:ascii="Book Antiqua" w:hAnsi="Book Antiqua"/>
          <w:b/>
          <w:bCs/>
        </w:rPr>
        <w:t>Lin RY</w:t>
      </w:r>
      <w:r w:rsidRPr="00CB4AD3">
        <w:rPr>
          <w:rFonts w:ascii="Book Antiqua" w:hAnsi="Book Antiqua"/>
        </w:rPr>
        <w:t>, Zou H, Chen TZ, Wu W, Wang JH, Chen XL, Han QX. Abdominal lymphangiomatosis in a 38-year-old female: case report and literature review. </w:t>
      </w:r>
      <w:r w:rsidRPr="00CB4AD3">
        <w:rPr>
          <w:rFonts w:ascii="Book Antiqua" w:hAnsi="Book Antiqua"/>
          <w:i/>
          <w:iCs/>
        </w:rPr>
        <w:t>World J Gastroenterol</w:t>
      </w:r>
      <w:r w:rsidRPr="00CB4AD3">
        <w:rPr>
          <w:rFonts w:ascii="Book Antiqua" w:hAnsi="Book Antiqua"/>
        </w:rPr>
        <w:t> 2014; </w:t>
      </w:r>
      <w:r w:rsidRPr="00CB4AD3">
        <w:rPr>
          <w:rFonts w:ascii="Book Antiqua" w:hAnsi="Book Antiqua"/>
          <w:b/>
          <w:bCs/>
        </w:rPr>
        <w:t>20</w:t>
      </w:r>
      <w:r w:rsidRPr="00CB4AD3">
        <w:rPr>
          <w:rFonts w:ascii="Book Antiqua" w:hAnsi="Book Antiqua"/>
        </w:rPr>
        <w:t>: 8320-8324 [PMID: 25009412 DOI: 10.3748/wjg.v20.i25.8320]</w:t>
      </w:r>
    </w:p>
    <w:p w14:paraId="1D092D13" w14:textId="62363D38"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ED0D83">
        <w:rPr>
          <w:rFonts w:ascii="Book Antiqua" w:hAnsi="Book Antiqua"/>
        </w:rPr>
        <w:t>3 </w:t>
      </w:r>
      <w:r w:rsidRPr="00ED0D83">
        <w:rPr>
          <w:rFonts w:ascii="Book Antiqua" w:hAnsi="Book Antiqua"/>
          <w:b/>
          <w:bCs/>
        </w:rPr>
        <w:t>Ilhan M</w:t>
      </w:r>
      <w:r w:rsidRPr="00ED0D83">
        <w:rPr>
          <w:rFonts w:ascii="Book Antiqua" w:hAnsi="Book Antiqua"/>
        </w:rPr>
        <w:t>, Oner G, Alibeyoglu A, Yeğen G, Gök AF, Akyüz F, Bicen F. Primary intestinal lymphangiomatosis</w:t>
      </w:r>
      <w:r w:rsidRPr="00CB4AD3">
        <w:rPr>
          <w:rFonts w:ascii="Book Antiqua" w:hAnsi="Book Antiqua"/>
        </w:rPr>
        <w:t xml:space="preserve"> of the ileum in an adult-the role of surgical approach. </w:t>
      </w:r>
      <w:r w:rsidRPr="00CB4AD3">
        <w:rPr>
          <w:rFonts w:ascii="Book Antiqua" w:hAnsi="Book Antiqua"/>
          <w:i/>
          <w:iCs/>
        </w:rPr>
        <w:t>J Surg Case Rep</w:t>
      </w:r>
      <w:r w:rsidRPr="00CB4AD3">
        <w:rPr>
          <w:rFonts w:ascii="Book Antiqua" w:hAnsi="Book Antiqua"/>
        </w:rPr>
        <w:t> 2016; </w:t>
      </w:r>
      <w:r w:rsidRPr="00CB4AD3">
        <w:rPr>
          <w:rFonts w:ascii="Book Antiqua" w:hAnsi="Book Antiqua"/>
          <w:b/>
          <w:bCs/>
        </w:rPr>
        <w:t>2016</w:t>
      </w:r>
      <w:r w:rsidR="00ED0D83">
        <w:rPr>
          <w:rFonts w:ascii="Book Antiqua" w:hAnsi="Book Antiqua" w:hint="eastAsia"/>
          <w:b/>
          <w:bCs/>
        </w:rPr>
        <w:t>:</w:t>
      </w:r>
      <w:r w:rsidR="00ED0D83" w:rsidRPr="00041DF9">
        <w:rPr>
          <w:rFonts w:ascii="Book Antiqua" w:hAnsi="Book Antiqua"/>
          <w:bCs/>
        </w:rPr>
        <w:t xml:space="preserve"> </w:t>
      </w:r>
      <w:r w:rsidR="00ED0D83" w:rsidRPr="00041DF9">
        <w:rPr>
          <w:rFonts w:ascii="Book Antiqua" w:hAnsi="Book Antiqua" w:hint="eastAsia"/>
          <w:bCs/>
        </w:rPr>
        <w:t>rjw</w:t>
      </w:r>
      <w:r w:rsidR="00ED0D83" w:rsidRPr="00041DF9">
        <w:rPr>
          <w:rFonts w:ascii="Book Antiqua" w:hAnsi="Book Antiqua"/>
          <w:bCs/>
        </w:rPr>
        <w:t>133</w:t>
      </w:r>
      <w:r w:rsidRPr="00CB4AD3">
        <w:rPr>
          <w:rFonts w:ascii="Book Antiqua" w:hAnsi="Book Antiqua"/>
        </w:rPr>
        <w:t> [PMID: 27534888 DOI: 10.1093/jscr/rjw133]</w:t>
      </w:r>
    </w:p>
    <w:p w14:paraId="0412F664"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4 </w:t>
      </w:r>
      <w:r w:rsidRPr="00CB4AD3">
        <w:rPr>
          <w:rFonts w:ascii="Book Antiqua" w:hAnsi="Book Antiqua"/>
          <w:b/>
          <w:bCs/>
        </w:rPr>
        <w:t>Giuliani A</w:t>
      </w:r>
      <w:r w:rsidRPr="00CB4AD3">
        <w:rPr>
          <w:rFonts w:ascii="Book Antiqua" w:hAnsi="Book Antiqua"/>
        </w:rPr>
        <w:t>, Romano L, Coletti G, Walid A Fatayer M, Calvisi G, Maffione F, Muolo C, Vicentini V, Schietroma M, Carlei F. Lymphangiomatosis of the ileum with perforation: A case report and review of the literature. </w:t>
      </w:r>
      <w:r w:rsidRPr="00CB4AD3">
        <w:rPr>
          <w:rFonts w:ascii="Book Antiqua" w:hAnsi="Book Antiqua"/>
          <w:i/>
          <w:iCs/>
        </w:rPr>
        <w:t>Ann Med Surg (Lond)</w:t>
      </w:r>
      <w:r w:rsidRPr="00CB4AD3">
        <w:rPr>
          <w:rFonts w:ascii="Book Antiqua" w:hAnsi="Book Antiqua"/>
        </w:rPr>
        <w:t> 2019; </w:t>
      </w:r>
      <w:r w:rsidRPr="00CB4AD3">
        <w:rPr>
          <w:rFonts w:ascii="Book Antiqua" w:hAnsi="Book Antiqua"/>
          <w:b/>
          <w:bCs/>
        </w:rPr>
        <w:t>41</w:t>
      </w:r>
      <w:r w:rsidRPr="00CB4AD3">
        <w:rPr>
          <w:rFonts w:ascii="Book Antiqua" w:hAnsi="Book Antiqua"/>
        </w:rPr>
        <w:t>: 6-10 [PMID: 30992989 DOI: 10.1016/j.amsu.2019.03.010]</w:t>
      </w:r>
    </w:p>
    <w:p w14:paraId="66830E8D"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5 </w:t>
      </w:r>
      <w:r w:rsidRPr="00CB4AD3">
        <w:rPr>
          <w:rFonts w:ascii="Book Antiqua" w:hAnsi="Book Antiqua"/>
          <w:b/>
          <w:bCs/>
        </w:rPr>
        <w:t>Glöckler M</w:t>
      </w:r>
      <w:r w:rsidRPr="00CB4AD3">
        <w:rPr>
          <w:rFonts w:ascii="Book Antiqua" w:hAnsi="Book Antiqua"/>
        </w:rPr>
        <w:t>, Severin T, Arnold R, Greiner P, Schwab KO, Uhl M, Schlensak C, Rössler J, Dittrich S. First description of three patients with multifocal lymphangiomatosis and protein-losing enteropathy following palliation of complex congenital heart disease with total cavo-pulmonary connection. </w:t>
      </w:r>
      <w:r w:rsidRPr="00CB4AD3">
        <w:rPr>
          <w:rFonts w:ascii="Book Antiqua" w:hAnsi="Book Antiqua"/>
          <w:i/>
          <w:iCs/>
        </w:rPr>
        <w:t>Pediatr Cardiol</w:t>
      </w:r>
      <w:r w:rsidRPr="00CB4AD3">
        <w:rPr>
          <w:rFonts w:ascii="Book Antiqua" w:hAnsi="Book Antiqua"/>
        </w:rPr>
        <w:t> 2008; </w:t>
      </w:r>
      <w:r w:rsidRPr="00CB4AD3">
        <w:rPr>
          <w:rFonts w:ascii="Book Antiqua" w:hAnsi="Book Antiqua"/>
          <w:b/>
          <w:bCs/>
        </w:rPr>
        <w:t>29</w:t>
      </w:r>
      <w:r w:rsidRPr="00CB4AD3">
        <w:rPr>
          <w:rFonts w:ascii="Book Antiqua" w:hAnsi="Book Antiqua"/>
        </w:rPr>
        <w:t>: 771-774 [PMID: 18188635 DOI: 10.1007/s00246-007-9194-8]</w:t>
      </w:r>
    </w:p>
    <w:p w14:paraId="4CD22837"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6 </w:t>
      </w:r>
      <w:r w:rsidRPr="00CB4AD3">
        <w:rPr>
          <w:rFonts w:ascii="Book Antiqua" w:hAnsi="Book Antiqua"/>
          <w:b/>
          <w:bCs/>
        </w:rPr>
        <w:t>Bellini C</w:t>
      </w:r>
      <w:r w:rsidRPr="00CB4AD3">
        <w:rPr>
          <w:rFonts w:ascii="Book Antiqua" w:hAnsi="Book Antiqua"/>
        </w:rPr>
        <w:t>, Hennekam RC. Clinical disorders of primary malfunctioning of the lymphatic system. </w:t>
      </w:r>
      <w:r w:rsidRPr="00CB4AD3">
        <w:rPr>
          <w:rFonts w:ascii="Book Antiqua" w:hAnsi="Book Antiqua"/>
          <w:i/>
          <w:iCs/>
        </w:rPr>
        <w:t>Adv Anat Embryol Cell Biol</w:t>
      </w:r>
      <w:r w:rsidRPr="00CB4AD3">
        <w:rPr>
          <w:rFonts w:ascii="Book Antiqua" w:hAnsi="Book Antiqua"/>
        </w:rPr>
        <w:t> 2014; </w:t>
      </w:r>
      <w:r w:rsidRPr="00CB4AD3">
        <w:rPr>
          <w:rFonts w:ascii="Book Antiqua" w:hAnsi="Book Antiqua"/>
          <w:b/>
          <w:bCs/>
        </w:rPr>
        <w:t>214</w:t>
      </w:r>
      <w:r w:rsidRPr="00CB4AD3">
        <w:rPr>
          <w:rFonts w:ascii="Book Antiqua" w:hAnsi="Book Antiqua"/>
        </w:rPr>
        <w:t>: 187-204 [PMID: 24276895 DOI: 10.1007/978-3-7091-1646-3_14]</w:t>
      </w:r>
    </w:p>
    <w:p w14:paraId="355D9C86"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7 </w:t>
      </w:r>
      <w:r w:rsidRPr="00CB4AD3">
        <w:rPr>
          <w:rFonts w:ascii="Book Antiqua" w:hAnsi="Book Antiqua"/>
          <w:b/>
          <w:bCs/>
        </w:rPr>
        <w:t>Ding XL</w:t>
      </w:r>
      <w:r w:rsidRPr="006558EA">
        <w:rPr>
          <w:rFonts w:ascii="Book Antiqua" w:hAnsi="Book Antiqua"/>
        </w:rPr>
        <w:t>, </w:t>
      </w:r>
      <w:r w:rsidRPr="00CB4AD3">
        <w:rPr>
          <w:rFonts w:ascii="Book Antiqua" w:hAnsi="Book Antiqua"/>
        </w:rPr>
        <w:t xml:space="preserve">Yu YN, Jing X, Tian ZB, Liu H, Yin XY. Diagnostic values of digestive endoscopy in small intestinal lymphangioma. </w:t>
      </w:r>
      <w:r w:rsidR="004967B3" w:rsidRPr="004967B3">
        <w:rPr>
          <w:rFonts w:ascii="Book Antiqua" w:hAnsi="Book Antiqua" w:hint="eastAsia"/>
          <w:i/>
        </w:rPr>
        <w:t>Zhonghua Weichang Neijing Dianzi Zazhi</w:t>
      </w:r>
      <w:r w:rsidR="004967B3">
        <w:rPr>
          <w:rFonts w:ascii="Book Antiqua" w:hAnsi="Book Antiqua"/>
        </w:rPr>
        <w:t xml:space="preserve"> 2017</w:t>
      </w:r>
      <w:r w:rsidR="004967B3">
        <w:rPr>
          <w:rFonts w:ascii="Book Antiqua" w:hAnsi="Book Antiqua" w:hint="eastAsia"/>
        </w:rPr>
        <w:t>;</w:t>
      </w:r>
      <w:r w:rsidRPr="00CB4AD3">
        <w:rPr>
          <w:rFonts w:ascii="Book Antiqua" w:hAnsi="Book Antiqua"/>
        </w:rPr>
        <w:t> </w:t>
      </w:r>
      <w:r w:rsidRPr="00CB4AD3">
        <w:rPr>
          <w:rFonts w:ascii="Book Antiqua" w:hAnsi="Book Antiqua"/>
          <w:b/>
          <w:bCs/>
        </w:rPr>
        <w:t>4</w:t>
      </w:r>
      <w:r w:rsidRPr="00CB4AD3">
        <w:rPr>
          <w:rFonts w:ascii="Book Antiqua" w:hAnsi="Book Antiqua"/>
        </w:rPr>
        <w:t>:</w:t>
      </w:r>
      <w:r w:rsidR="004967B3">
        <w:rPr>
          <w:rFonts w:ascii="Book Antiqua" w:hAnsi="Book Antiqua" w:hint="eastAsia"/>
        </w:rPr>
        <w:t xml:space="preserve"> </w:t>
      </w:r>
      <w:r w:rsidR="004967B3">
        <w:rPr>
          <w:rFonts w:ascii="Book Antiqua" w:hAnsi="Book Antiqua"/>
        </w:rPr>
        <w:t>119-122</w:t>
      </w:r>
      <w:r w:rsidRPr="00CB4AD3">
        <w:rPr>
          <w:rFonts w:ascii="Book Antiqua" w:hAnsi="Book Antiqua"/>
        </w:rPr>
        <w:t xml:space="preserve"> [DOI: 10.3877/cma.j.issn.2095-7157.2017.03.005]</w:t>
      </w:r>
    </w:p>
    <w:p w14:paraId="634A92A6"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8 </w:t>
      </w:r>
      <w:r w:rsidRPr="00CB4AD3">
        <w:rPr>
          <w:rFonts w:ascii="Book Antiqua" w:hAnsi="Book Antiqua"/>
          <w:b/>
          <w:bCs/>
        </w:rPr>
        <w:t>Kwag E</w:t>
      </w:r>
      <w:r w:rsidRPr="00CB4AD3">
        <w:rPr>
          <w:rFonts w:ascii="Book Antiqua" w:hAnsi="Book Antiqua"/>
        </w:rPr>
        <w:t>, Shim SS, Kim Y, Chang JH, Kim KC. CT features of generalized lymphangiomatosis in adult patients. </w:t>
      </w:r>
      <w:r w:rsidRPr="00CB4AD3">
        <w:rPr>
          <w:rFonts w:ascii="Book Antiqua" w:hAnsi="Book Antiqua"/>
          <w:i/>
          <w:iCs/>
        </w:rPr>
        <w:t>Clin Imaging</w:t>
      </w:r>
      <w:r w:rsidRPr="00CB4AD3">
        <w:rPr>
          <w:rFonts w:ascii="Book Antiqua" w:hAnsi="Book Antiqua"/>
        </w:rPr>
        <w:t> 2013; </w:t>
      </w:r>
      <w:r w:rsidRPr="00CB4AD3">
        <w:rPr>
          <w:rFonts w:ascii="Book Antiqua" w:hAnsi="Book Antiqua"/>
          <w:b/>
          <w:bCs/>
        </w:rPr>
        <w:t>37</w:t>
      </w:r>
      <w:r w:rsidRPr="00CB4AD3">
        <w:rPr>
          <w:rFonts w:ascii="Book Antiqua" w:hAnsi="Book Antiqua"/>
        </w:rPr>
        <w:t>: 723-727 [PMID: 23391872 DOI: 10.1016/j.clinimag.2012.12.003]</w:t>
      </w:r>
    </w:p>
    <w:p w14:paraId="3EE8DF91"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9 </w:t>
      </w:r>
      <w:r w:rsidRPr="00CB4AD3">
        <w:rPr>
          <w:rFonts w:ascii="Book Antiqua" w:hAnsi="Book Antiqua"/>
          <w:b/>
          <w:bCs/>
        </w:rPr>
        <w:t>Mehmedovic Z</w:t>
      </w:r>
      <w:r w:rsidRPr="00CB4AD3">
        <w:rPr>
          <w:rFonts w:ascii="Book Antiqua" w:hAnsi="Book Antiqua"/>
        </w:rPr>
        <w:t>, Mehmedovic M, Custovic MK, Sadikovic A, Mekic N. A rare case of giant mesenteric cystic lymphangioma of the small bowel in an adult: A case presentation and literature review. </w:t>
      </w:r>
      <w:r w:rsidRPr="00CB4AD3">
        <w:rPr>
          <w:rFonts w:ascii="Book Antiqua" w:hAnsi="Book Antiqua"/>
          <w:i/>
          <w:iCs/>
        </w:rPr>
        <w:t>Acta Gastroenterol Belg</w:t>
      </w:r>
      <w:r w:rsidRPr="00CB4AD3">
        <w:rPr>
          <w:rFonts w:ascii="Book Antiqua" w:hAnsi="Book Antiqua"/>
        </w:rPr>
        <w:t> 2016; </w:t>
      </w:r>
      <w:r w:rsidRPr="00CB4AD3">
        <w:rPr>
          <w:rFonts w:ascii="Book Antiqua" w:hAnsi="Book Antiqua"/>
          <w:b/>
          <w:bCs/>
        </w:rPr>
        <w:t>79</w:t>
      </w:r>
      <w:r w:rsidRPr="00CB4AD3">
        <w:rPr>
          <w:rFonts w:ascii="Book Antiqua" w:hAnsi="Book Antiqua"/>
        </w:rPr>
        <w:t>: 491-493 [</w:t>
      </w:r>
      <w:bookmarkStart w:id="70" w:name="OLE_LINK15"/>
      <w:bookmarkStart w:id="71" w:name="OLE_LINK16"/>
      <w:r w:rsidRPr="00CB4AD3">
        <w:rPr>
          <w:rFonts w:ascii="Book Antiqua" w:hAnsi="Book Antiqua"/>
        </w:rPr>
        <w:t>PMID: 28209109</w:t>
      </w:r>
      <w:bookmarkEnd w:id="70"/>
      <w:bookmarkEnd w:id="71"/>
      <w:r w:rsidRPr="00CB4AD3">
        <w:rPr>
          <w:rFonts w:ascii="Book Antiqua" w:hAnsi="Book Antiqua"/>
        </w:rPr>
        <w:t>]</w:t>
      </w:r>
    </w:p>
    <w:p w14:paraId="06D5A1C9"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10 </w:t>
      </w:r>
      <w:r w:rsidRPr="00CB4AD3">
        <w:rPr>
          <w:rFonts w:ascii="Book Antiqua" w:hAnsi="Book Antiqua"/>
          <w:b/>
          <w:bCs/>
        </w:rPr>
        <w:t>Xiao NJ</w:t>
      </w:r>
      <w:r w:rsidRPr="00CB4AD3">
        <w:rPr>
          <w:rFonts w:ascii="Book Antiqua" w:hAnsi="Book Antiqua"/>
        </w:rPr>
        <w:t>, Ning SB, Li T, Li BR, Sun T. Small intestinal hemolymphangioma treated with enteroscopic injection sclerotherapy: A case report and review of literature. </w:t>
      </w:r>
      <w:r w:rsidRPr="00CB4AD3">
        <w:rPr>
          <w:rFonts w:ascii="Book Antiqua" w:hAnsi="Book Antiqua"/>
          <w:i/>
          <w:iCs/>
        </w:rPr>
        <w:t>World J Gastroenterol</w:t>
      </w:r>
      <w:r w:rsidRPr="00CB4AD3">
        <w:rPr>
          <w:rFonts w:ascii="Book Antiqua" w:hAnsi="Book Antiqua"/>
        </w:rPr>
        <w:t> 2020; </w:t>
      </w:r>
      <w:r w:rsidRPr="00CB4AD3">
        <w:rPr>
          <w:rFonts w:ascii="Book Antiqua" w:hAnsi="Book Antiqua"/>
          <w:b/>
          <w:bCs/>
        </w:rPr>
        <w:t>26</w:t>
      </w:r>
      <w:r w:rsidRPr="00CB4AD3">
        <w:rPr>
          <w:rFonts w:ascii="Book Antiqua" w:hAnsi="Book Antiqua"/>
        </w:rPr>
        <w:t>: 1540-1545 [PMID: 32308353 DOI: 10.3748/wjg.v26.i13.1540]</w:t>
      </w:r>
    </w:p>
    <w:p w14:paraId="4CAC42E8"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11 </w:t>
      </w:r>
      <w:r w:rsidRPr="00CB4AD3">
        <w:rPr>
          <w:rFonts w:ascii="Book Antiqua" w:hAnsi="Book Antiqua"/>
          <w:b/>
          <w:bCs/>
        </w:rPr>
        <w:t>Laforgia N</w:t>
      </w:r>
      <w:r w:rsidRPr="00CB4AD3">
        <w:rPr>
          <w:rFonts w:ascii="Book Antiqua" w:hAnsi="Book Antiqua"/>
        </w:rPr>
        <w:t>, Schettini F, De Mattia D, Martinelli D, Ladisa G, Favia V. Lymphatic Malformation in Newborns as the First Sign of Diffuse Lymphangiomatosis: Successful Treatment with Sirolimus. </w:t>
      </w:r>
      <w:r w:rsidRPr="00CB4AD3">
        <w:rPr>
          <w:rFonts w:ascii="Book Antiqua" w:hAnsi="Book Antiqua"/>
          <w:i/>
          <w:iCs/>
        </w:rPr>
        <w:t>Neonatology</w:t>
      </w:r>
      <w:r w:rsidRPr="00CB4AD3">
        <w:rPr>
          <w:rFonts w:ascii="Book Antiqua" w:hAnsi="Book Antiqua"/>
        </w:rPr>
        <w:t> 2016; </w:t>
      </w:r>
      <w:r w:rsidRPr="00CB4AD3">
        <w:rPr>
          <w:rFonts w:ascii="Book Antiqua" w:hAnsi="Book Antiqua"/>
          <w:b/>
          <w:bCs/>
        </w:rPr>
        <w:t>109</w:t>
      </w:r>
      <w:r w:rsidRPr="00CB4AD3">
        <w:rPr>
          <w:rFonts w:ascii="Book Antiqua" w:hAnsi="Book Antiqua"/>
        </w:rPr>
        <w:t>: 52-55 [PMID: 26506225 DOI: 10.1159/000440939]</w:t>
      </w:r>
    </w:p>
    <w:p w14:paraId="078FA28A"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12 </w:t>
      </w:r>
      <w:r w:rsidRPr="00CB4AD3">
        <w:rPr>
          <w:rFonts w:ascii="Book Antiqua" w:hAnsi="Book Antiqua"/>
          <w:b/>
          <w:bCs/>
        </w:rPr>
        <w:t>Pauzner R</w:t>
      </w:r>
      <w:r w:rsidRPr="00CB4AD3">
        <w:rPr>
          <w:rFonts w:ascii="Book Antiqua" w:hAnsi="Book Antiqua"/>
        </w:rPr>
        <w:t>, Mayan H, Waizman A, Rozenman J, Farfel Z. Successful thalidomide treatment of persistent chylous pleural effusion in disseminated lymphangiomatosis [corrected]. </w:t>
      </w:r>
      <w:r w:rsidRPr="00CB4AD3">
        <w:rPr>
          <w:rFonts w:ascii="Book Antiqua" w:hAnsi="Book Antiqua"/>
          <w:i/>
          <w:iCs/>
        </w:rPr>
        <w:t>Ann Intern Med</w:t>
      </w:r>
      <w:r w:rsidRPr="00CB4AD3">
        <w:rPr>
          <w:rFonts w:ascii="Book Antiqua" w:hAnsi="Book Antiqua"/>
        </w:rPr>
        <w:t> 2007; </w:t>
      </w:r>
      <w:r w:rsidRPr="00CB4AD3">
        <w:rPr>
          <w:rFonts w:ascii="Book Antiqua" w:hAnsi="Book Antiqua"/>
          <w:b/>
          <w:bCs/>
        </w:rPr>
        <w:t>146</w:t>
      </w:r>
      <w:r w:rsidRPr="00CB4AD3">
        <w:rPr>
          <w:rFonts w:ascii="Book Antiqua" w:hAnsi="Book Antiqua"/>
        </w:rPr>
        <w:t>: 75-76 [PMID: 17200231 DOI: 10.7326/0003-4819-146-1-200701020-00022]</w:t>
      </w:r>
    </w:p>
    <w:bookmarkEnd w:id="66"/>
    <w:bookmarkEnd w:id="67"/>
    <w:bookmarkEnd w:id="68"/>
    <w:bookmarkEnd w:id="69"/>
    <w:p w14:paraId="2C5B3CF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33E5F04" w14:textId="77777777" w:rsidR="00A77B3E" w:rsidRDefault="00483632">
      <w:pPr>
        <w:spacing w:line="360" w:lineRule="auto"/>
        <w:jc w:val="both"/>
      </w:pPr>
      <w:r>
        <w:rPr>
          <w:rFonts w:ascii="Book Antiqua" w:eastAsia="Book Antiqua" w:hAnsi="Book Antiqua" w:cs="Book Antiqua"/>
          <w:b/>
          <w:color w:val="000000"/>
        </w:rPr>
        <w:t>Footnotes</w:t>
      </w:r>
    </w:p>
    <w:p w14:paraId="4ACFF864" w14:textId="77777777" w:rsidR="00A77B3E" w:rsidRDefault="0048363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and his son (delegator) for publication of this report and any accompanying images.</w:t>
      </w:r>
    </w:p>
    <w:p w14:paraId="2778E94C" w14:textId="77777777" w:rsidR="00A77B3E" w:rsidRDefault="00A77B3E">
      <w:pPr>
        <w:spacing w:line="360" w:lineRule="auto"/>
        <w:jc w:val="both"/>
      </w:pPr>
    </w:p>
    <w:p w14:paraId="649AE1B2" w14:textId="1936F22C" w:rsidR="00A77B3E" w:rsidRDefault="0048363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r w:rsidR="00E23216">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24D168BF" w14:textId="77777777" w:rsidR="00A77B3E" w:rsidRDefault="00A77B3E">
      <w:pPr>
        <w:spacing w:line="360" w:lineRule="auto"/>
        <w:jc w:val="both"/>
      </w:pPr>
    </w:p>
    <w:p w14:paraId="10AC1D43" w14:textId="77777777" w:rsidR="00A77B3E" w:rsidRDefault="0048363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5EB5DD2" w14:textId="77777777" w:rsidR="00A77B3E" w:rsidRDefault="00A77B3E">
      <w:pPr>
        <w:spacing w:line="360" w:lineRule="auto"/>
        <w:jc w:val="both"/>
      </w:pPr>
    </w:p>
    <w:p w14:paraId="217B09E6" w14:textId="77777777" w:rsidR="00A77B3E" w:rsidRDefault="004836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377069" w14:textId="77777777" w:rsidR="00A77B3E" w:rsidRDefault="00A77B3E">
      <w:pPr>
        <w:spacing w:line="360" w:lineRule="auto"/>
        <w:jc w:val="both"/>
      </w:pPr>
    </w:p>
    <w:p w14:paraId="51E013EE" w14:textId="77777777" w:rsidR="00A77B3E" w:rsidRDefault="0048363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32BB9">
        <w:rPr>
          <w:rFonts w:ascii="Book Antiqua" w:eastAsia="Book Antiqua" w:hAnsi="Book Antiqua" w:cs="Book Antiqua"/>
          <w:color w:val="000000"/>
        </w:rPr>
        <w:t>manuscript</w:t>
      </w:r>
    </w:p>
    <w:p w14:paraId="1C697C9C" w14:textId="77777777" w:rsidR="00832BB9" w:rsidRDefault="00832BB9">
      <w:pPr>
        <w:spacing w:line="360" w:lineRule="auto"/>
        <w:jc w:val="both"/>
        <w:rPr>
          <w:rFonts w:ascii="Book Antiqua" w:hAnsi="Book Antiqua" w:cs="Book Antiqua"/>
          <w:b/>
          <w:color w:val="000000"/>
          <w:lang w:eastAsia="zh-CN"/>
        </w:rPr>
      </w:pPr>
    </w:p>
    <w:p w14:paraId="15DE3CC6" w14:textId="386F4876" w:rsidR="00A77B3E" w:rsidRDefault="00483632">
      <w:pPr>
        <w:spacing w:line="360" w:lineRule="auto"/>
        <w:jc w:val="both"/>
      </w:pPr>
      <w:r>
        <w:rPr>
          <w:rFonts w:ascii="Book Antiqua" w:eastAsia="Book Antiqua" w:hAnsi="Book Antiqua" w:cs="Book Antiqua"/>
          <w:b/>
          <w:color w:val="000000"/>
        </w:rPr>
        <w:t xml:space="preserve">Corresponding Author's Membership in Professional Societies: </w:t>
      </w:r>
      <w:bookmarkStart w:id="72" w:name="OLE_LINK2600"/>
      <w:bookmarkStart w:id="73" w:name="OLE_LINK2601"/>
      <w:r w:rsidR="006558EA">
        <w:rPr>
          <w:rFonts w:ascii="Book Antiqua" w:eastAsia="Book Antiqua" w:hAnsi="Book Antiqua" w:cs="Book Antiqua"/>
          <w:color w:val="000000"/>
        </w:rPr>
        <w:t>I</w:t>
      </w:r>
      <w:r>
        <w:rPr>
          <w:rFonts w:ascii="Book Antiqua" w:eastAsia="Book Antiqua" w:hAnsi="Book Antiqua" w:cs="Book Antiqua"/>
          <w:color w:val="000000"/>
        </w:rPr>
        <w:t xml:space="preserve">ntegrated </w:t>
      </w:r>
      <w:r w:rsidR="006558EA">
        <w:rPr>
          <w:rFonts w:ascii="Book Antiqua" w:eastAsia="Book Antiqua" w:hAnsi="Book Antiqua" w:cs="Book Antiqua"/>
          <w:color w:val="000000"/>
        </w:rPr>
        <w:t>Oncology Branch</w:t>
      </w:r>
      <w:r>
        <w:rPr>
          <w:rFonts w:ascii="Book Antiqua" w:eastAsia="Book Antiqua" w:hAnsi="Book Antiqua" w:cs="Book Antiqua"/>
          <w:color w:val="000000"/>
        </w:rPr>
        <w:t xml:space="preserve"> of</w:t>
      </w:r>
      <w:r w:rsidR="00832BB9">
        <w:rPr>
          <w:rFonts w:ascii="Book Antiqua" w:eastAsia="Book Antiqua" w:hAnsi="Book Antiqua" w:cs="Book Antiqua"/>
          <w:color w:val="000000"/>
        </w:rPr>
        <w:t xml:space="preserve"> China Anti-Cancer Association</w:t>
      </w:r>
      <w:bookmarkEnd w:id="72"/>
      <w:bookmarkEnd w:id="73"/>
      <w:r>
        <w:rPr>
          <w:rFonts w:ascii="Book Antiqua" w:eastAsia="Book Antiqua" w:hAnsi="Book Antiqua" w:cs="Book Antiqua"/>
          <w:color w:val="000000"/>
        </w:rPr>
        <w:t xml:space="preserve">; </w:t>
      </w:r>
      <w:bookmarkStart w:id="74" w:name="OLE_LINK2602"/>
      <w:bookmarkStart w:id="75" w:name="OLE_LINK2603"/>
      <w:r w:rsidR="006558EA">
        <w:rPr>
          <w:rFonts w:ascii="Book Antiqua" w:eastAsia="Book Antiqua" w:hAnsi="Book Antiqua" w:cs="Book Antiqua"/>
          <w:color w:val="000000"/>
        </w:rPr>
        <w:t>Neuroendocrine Tumor</w:t>
      </w:r>
      <w:r>
        <w:rPr>
          <w:rFonts w:ascii="Book Antiqua" w:eastAsia="Book Antiqua" w:hAnsi="Book Antiqua" w:cs="Book Antiqua"/>
          <w:color w:val="000000"/>
        </w:rPr>
        <w:t xml:space="preserve"> Committee o</w:t>
      </w:r>
      <w:r w:rsidR="00832BB9">
        <w:rPr>
          <w:rFonts w:ascii="Book Antiqua" w:eastAsia="Book Antiqua" w:hAnsi="Book Antiqua" w:cs="Book Antiqua"/>
          <w:color w:val="000000"/>
        </w:rPr>
        <w:t>f Shandong Medical Association</w:t>
      </w:r>
      <w:bookmarkEnd w:id="74"/>
      <w:bookmarkEnd w:id="75"/>
      <w:r>
        <w:rPr>
          <w:rFonts w:ascii="Book Antiqua" w:eastAsia="Book Antiqua" w:hAnsi="Book Antiqua" w:cs="Book Antiqua"/>
          <w:color w:val="000000"/>
        </w:rPr>
        <w:t xml:space="preserve">; </w:t>
      </w:r>
      <w:r w:rsidR="006558EA">
        <w:rPr>
          <w:rFonts w:ascii="Book Antiqua" w:eastAsia="Book Antiqua" w:hAnsi="Book Antiqua" w:cs="Book Antiqua"/>
          <w:color w:val="000000"/>
        </w:rPr>
        <w:t xml:space="preserve">and </w:t>
      </w:r>
      <w:bookmarkStart w:id="76" w:name="OLE_LINK2604"/>
      <w:bookmarkStart w:id="77" w:name="OLE_LINK2605"/>
      <w:r>
        <w:rPr>
          <w:rFonts w:ascii="Book Antiqua" w:eastAsia="Book Antiqua" w:hAnsi="Book Antiqua" w:cs="Book Antiqua"/>
          <w:color w:val="000000"/>
        </w:rPr>
        <w:t xml:space="preserve">Qingdao </w:t>
      </w:r>
      <w:r w:rsidR="006558EA">
        <w:rPr>
          <w:rFonts w:ascii="Book Antiqua" w:eastAsia="Book Antiqua" w:hAnsi="Book Antiqua" w:cs="Book Antiqua"/>
          <w:color w:val="000000"/>
        </w:rPr>
        <w:t xml:space="preserve">Youth Digestion </w:t>
      </w:r>
      <w:r>
        <w:rPr>
          <w:rFonts w:ascii="Book Antiqua" w:eastAsia="Book Antiqua" w:hAnsi="Book Antiqua" w:cs="Book Antiqua"/>
          <w:color w:val="000000"/>
        </w:rPr>
        <w:t>Commit</w:t>
      </w:r>
      <w:r w:rsidR="00832BB9">
        <w:rPr>
          <w:rFonts w:ascii="Book Antiqua" w:eastAsia="Book Antiqua" w:hAnsi="Book Antiqua" w:cs="Book Antiqua"/>
          <w:color w:val="000000"/>
        </w:rPr>
        <w:t>tee</w:t>
      </w:r>
      <w:bookmarkEnd w:id="76"/>
      <w:bookmarkEnd w:id="77"/>
      <w:r>
        <w:rPr>
          <w:rFonts w:ascii="Book Antiqua" w:eastAsia="Book Antiqua" w:hAnsi="Book Antiqua" w:cs="Book Antiqua"/>
          <w:color w:val="000000"/>
        </w:rPr>
        <w:t>.</w:t>
      </w:r>
    </w:p>
    <w:p w14:paraId="09CE3214" w14:textId="77777777" w:rsidR="00A77B3E" w:rsidRDefault="00A77B3E">
      <w:pPr>
        <w:spacing w:line="360" w:lineRule="auto"/>
        <w:jc w:val="both"/>
      </w:pPr>
    </w:p>
    <w:p w14:paraId="4663DAF1" w14:textId="77777777" w:rsidR="00A77B3E" w:rsidRDefault="004836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10, 2021</w:t>
      </w:r>
    </w:p>
    <w:p w14:paraId="7FD339CC" w14:textId="77777777" w:rsidR="00A77B3E" w:rsidRDefault="004836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655D36AD" w14:textId="547D5165" w:rsidR="00A77B3E" w:rsidRDefault="00483632">
      <w:pPr>
        <w:spacing w:line="360" w:lineRule="auto"/>
        <w:jc w:val="both"/>
      </w:pPr>
      <w:r>
        <w:rPr>
          <w:rFonts w:ascii="Book Antiqua" w:eastAsia="Book Antiqua" w:hAnsi="Book Antiqua" w:cs="Book Antiqua"/>
          <w:b/>
          <w:color w:val="000000"/>
        </w:rPr>
        <w:t xml:space="preserve">Article in press: </w:t>
      </w:r>
      <w:r w:rsidR="001B090F" w:rsidRPr="001B090F">
        <w:rPr>
          <w:rFonts w:ascii="Book Antiqua" w:eastAsia="Book Antiqua" w:hAnsi="Book Antiqua" w:cs="Book Antiqua"/>
          <w:color w:val="000000"/>
        </w:rPr>
        <w:t>March 8, 2021</w:t>
      </w:r>
    </w:p>
    <w:p w14:paraId="44077685" w14:textId="77777777" w:rsidR="00A77B3E" w:rsidRDefault="00A77B3E">
      <w:pPr>
        <w:spacing w:line="360" w:lineRule="auto"/>
        <w:jc w:val="both"/>
      </w:pPr>
    </w:p>
    <w:p w14:paraId="6D5AA6D4" w14:textId="77777777" w:rsidR="00A77B3E" w:rsidRDefault="004836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55E70">
        <w:rPr>
          <w:rFonts w:ascii="Book Antiqua" w:eastAsia="Book Antiqua" w:hAnsi="Book Antiqua" w:cs="Book Antiqua"/>
          <w:color w:val="000000"/>
        </w:rPr>
        <w:t>hepatology</w:t>
      </w:r>
    </w:p>
    <w:p w14:paraId="49BEFD0A" w14:textId="77777777" w:rsidR="00A77B3E" w:rsidRDefault="004836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EFE435F" w14:textId="77777777" w:rsidR="00A77B3E" w:rsidRDefault="00483632">
      <w:pPr>
        <w:spacing w:line="360" w:lineRule="auto"/>
        <w:jc w:val="both"/>
      </w:pPr>
      <w:r>
        <w:rPr>
          <w:rFonts w:ascii="Book Antiqua" w:eastAsia="Book Antiqua" w:hAnsi="Book Antiqua" w:cs="Book Antiqua"/>
          <w:b/>
          <w:color w:val="000000"/>
        </w:rPr>
        <w:t>Peer-review report’s scientific quality classification</w:t>
      </w:r>
    </w:p>
    <w:p w14:paraId="3B6B6C14" w14:textId="77777777" w:rsidR="00A77B3E" w:rsidRDefault="00483632">
      <w:pPr>
        <w:spacing w:line="360" w:lineRule="auto"/>
        <w:jc w:val="both"/>
      </w:pPr>
      <w:r>
        <w:rPr>
          <w:rFonts w:ascii="Book Antiqua" w:eastAsia="Book Antiqua" w:hAnsi="Book Antiqua" w:cs="Book Antiqua"/>
          <w:color w:val="000000"/>
        </w:rPr>
        <w:t>Grade A (Excellent): 0</w:t>
      </w:r>
    </w:p>
    <w:p w14:paraId="231E0991" w14:textId="77777777" w:rsidR="00A77B3E" w:rsidRDefault="00483632">
      <w:pPr>
        <w:spacing w:line="360" w:lineRule="auto"/>
        <w:jc w:val="both"/>
      </w:pPr>
      <w:r>
        <w:rPr>
          <w:rFonts w:ascii="Book Antiqua" w:eastAsia="Book Antiqua" w:hAnsi="Book Antiqua" w:cs="Book Antiqua"/>
          <w:color w:val="000000"/>
        </w:rPr>
        <w:t>Grade B (Very good): B</w:t>
      </w:r>
    </w:p>
    <w:p w14:paraId="5261D265" w14:textId="77777777" w:rsidR="00A77B3E" w:rsidRDefault="00483632">
      <w:pPr>
        <w:spacing w:line="360" w:lineRule="auto"/>
        <w:jc w:val="both"/>
      </w:pPr>
      <w:r>
        <w:rPr>
          <w:rFonts w:ascii="Book Antiqua" w:eastAsia="Book Antiqua" w:hAnsi="Book Antiqua" w:cs="Book Antiqua"/>
          <w:color w:val="000000"/>
        </w:rPr>
        <w:t>Grade C (Good): 0</w:t>
      </w:r>
    </w:p>
    <w:p w14:paraId="0DD15AEA" w14:textId="77777777" w:rsidR="00A77B3E" w:rsidRDefault="00483632">
      <w:pPr>
        <w:spacing w:line="360" w:lineRule="auto"/>
        <w:jc w:val="both"/>
      </w:pPr>
      <w:r>
        <w:rPr>
          <w:rFonts w:ascii="Book Antiqua" w:eastAsia="Book Antiqua" w:hAnsi="Book Antiqua" w:cs="Book Antiqua"/>
          <w:color w:val="000000"/>
        </w:rPr>
        <w:t>Grade D (Fair): 0</w:t>
      </w:r>
    </w:p>
    <w:p w14:paraId="33997DE7" w14:textId="77777777" w:rsidR="00A77B3E" w:rsidRDefault="00483632">
      <w:pPr>
        <w:spacing w:line="360" w:lineRule="auto"/>
        <w:jc w:val="both"/>
      </w:pPr>
      <w:r>
        <w:rPr>
          <w:rFonts w:ascii="Book Antiqua" w:eastAsia="Book Antiqua" w:hAnsi="Book Antiqua" w:cs="Book Antiqua"/>
          <w:color w:val="000000"/>
        </w:rPr>
        <w:t>Grade E (Poor): 0</w:t>
      </w:r>
    </w:p>
    <w:p w14:paraId="227FD7EB" w14:textId="77777777" w:rsidR="00A77B3E" w:rsidRDefault="00A77B3E">
      <w:pPr>
        <w:spacing w:line="360" w:lineRule="auto"/>
        <w:jc w:val="both"/>
      </w:pPr>
    </w:p>
    <w:p w14:paraId="1D8B1369" w14:textId="4968D617" w:rsidR="00991D34" w:rsidRPr="00322512" w:rsidRDefault="004836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Ozen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D022C">
        <w:rPr>
          <w:rFonts w:ascii="Book Antiqua" w:eastAsia="Book Antiqua" w:hAnsi="Book Antiqua" w:cs="Book Antiqua"/>
          <w:b/>
          <w:color w:val="000000"/>
        </w:rPr>
        <w:t xml:space="preserve"> L-Editor: </w:t>
      </w:r>
      <w:r w:rsidR="00E23216" w:rsidRPr="00BA367D">
        <w:rPr>
          <w:rFonts w:ascii="Book Antiqua" w:eastAsia="Book Antiqua" w:hAnsi="Book Antiqua" w:cs="Book Antiqua"/>
          <w:color w:val="000000"/>
        </w:rPr>
        <w:t>Wang TQ</w:t>
      </w:r>
      <w:r w:rsidR="00E2321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322512">
        <w:rPr>
          <w:rFonts w:ascii="Book Antiqua" w:hAnsi="Book Antiqua" w:cs="Book Antiqua" w:hint="eastAsia"/>
          <w:b/>
          <w:color w:val="000000"/>
          <w:lang w:eastAsia="zh-CN"/>
        </w:rPr>
        <w:t xml:space="preserve"> </w:t>
      </w:r>
      <w:r w:rsidR="00322512" w:rsidRPr="00322512">
        <w:rPr>
          <w:rFonts w:ascii="Book Antiqua" w:hAnsi="Book Antiqua" w:cs="Book Antiqua"/>
          <w:color w:val="000000"/>
          <w:lang w:eastAsia="zh-CN"/>
        </w:rPr>
        <w:t>Yuan YY</w:t>
      </w:r>
    </w:p>
    <w:p w14:paraId="7B747018" w14:textId="77777777" w:rsidR="00991D34" w:rsidRDefault="00991D3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t>Figure Legends</w:t>
      </w:r>
    </w:p>
    <w:p w14:paraId="3CFD3777" w14:textId="77777777" w:rsidR="000629E6" w:rsidRDefault="000629E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954891D" wp14:editId="6B1D1A23">
            <wp:extent cx="5966028" cy="1257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859" cy="1256843"/>
                    </a:xfrm>
                    <a:prstGeom prst="rect">
                      <a:avLst/>
                    </a:prstGeom>
                    <a:noFill/>
                  </pic:spPr>
                </pic:pic>
              </a:graphicData>
            </a:graphic>
          </wp:inline>
        </w:drawing>
      </w:r>
    </w:p>
    <w:p w14:paraId="594595B0" w14:textId="71D5E1BC" w:rsidR="00991D34" w:rsidRPr="00991D34" w:rsidRDefault="00991D34">
      <w:pPr>
        <w:spacing w:line="360" w:lineRule="auto"/>
        <w:jc w:val="both"/>
        <w:rPr>
          <w:rFonts w:ascii="Book Antiqua" w:hAnsi="Book Antiqua" w:cs="Book Antiqua"/>
          <w:color w:val="000000"/>
          <w:lang w:eastAsia="zh-CN"/>
        </w:rPr>
      </w:pPr>
      <w:bookmarkStart w:id="78" w:name="OLE_LINK73"/>
      <w:bookmarkStart w:id="79" w:name="OLE_LINK74"/>
      <w:r w:rsidRPr="00991D34">
        <w:rPr>
          <w:rFonts w:ascii="Book Antiqua" w:hAnsi="Book Antiqua" w:cs="Book Antiqua"/>
          <w:b/>
          <w:color w:val="000000"/>
          <w:lang w:eastAsia="zh-CN"/>
        </w:rPr>
        <w:t xml:space="preserve">Figure 1 Abdominal computed tomography. </w:t>
      </w:r>
      <w:r w:rsidRPr="00991D34">
        <w:rPr>
          <w:rFonts w:ascii="Book Antiqua" w:hAnsi="Book Antiqua" w:cs="Book Antiqua"/>
          <w:color w:val="000000"/>
          <w:lang w:eastAsia="zh-CN"/>
        </w:rPr>
        <w:t>A: A cystic lesion in the spleen; B: A cystic lesion in the left kidney; C: A cystic lesion in the liver, ascites</w:t>
      </w:r>
      <w:r w:rsidR="00E23216">
        <w:rPr>
          <w:rFonts w:ascii="Book Antiqua" w:hAnsi="Book Antiqua" w:cs="Book Antiqua"/>
          <w:color w:val="000000"/>
          <w:lang w:eastAsia="zh-CN"/>
        </w:rPr>
        <w:t>,</w:t>
      </w:r>
      <w:r w:rsidRPr="00991D34">
        <w:rPr>
          <w:rFonts w:ascii="Book Antiqua" w:hAnsi="Book Antiqua" w:cs="Book Antiqua"/>
          <w:color w:val="000000"/>
          <w:lang w:eastAsia="zh-CN"/>
        </w:rPr>
        <w:t xml:space="preserve"> and pleural effusion; D: Thickening of the ascending colon wall.</w:t>
      </w:r>
    </w:p>
    <w:bookmarkEnd w:id="78"/>
    <w:bookmarkEnd w:id="79"/>
    <w:p w14:paraId="5D8C6963" w14:textId="77777777" w:rsidR="000629E6" w:rsidRDefault="000629E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noProof/>
          <w:color w:val="000000"/>
          <w:lang w:eastAsia="zh-CN"/>
        </w:rPr>
        <w:drawing>
          <wp:inline distT="0" distB="0" distL="0" distR="0" wp14:anchorId="5680B38A" wp14:editId="227494AB">
            <wp:extent cx="5927414" cy="1362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543" cy="1367160"/>
                    </a:xfrm>
                    <a:prstGeom prst="rect">
                      <a:avLst/>
                    </a:prstGeom>
                    <a:noFill/>
                  </pic:spPr>
                </pic:pic>
              </a:graphicData>
            </a:graphic>
          </wp:inline>
        </w:drawing>
      </w:r>
    </w:p>
    <w:p w14:paraId="6EB3DCBE" w14:textId="08CEAD9A" w:rsidR="00991D34" w:rsidRPr="00991D34" w:rsidRDefault="00991D34">
      <w:pPr>
        <w:spacing w:line="360" w:lineRule="auto"/>
        <w:jc w:val="both"/>
        <w:rPr>
          <w:rFonts w:ascii="Book Antiqua" w:hAnsi="Book Antiqua" w:cs="Book Antiqua"/>
          <w:color w:val="000000"/>
          <w:lang w:eastAsia="zh-CN"/>
        </w:rPr>
      </w:pPr>
      <w:bookmarkStart w:id="80" w:name="OLE_LINK75"/>
      <w:bookmarkStart w:id="81" w:name="OLE_LINK76"/>
      <w:r w:rsidRPr="00991D34">
        <w:rPr>
          <w:rFonts w:ascii="Book Antiqua" w:hAnsi="Book Antiqua" w:cs="Book Antiqua"/>
          <w:b/>
          <w:color w:val="000000"/>
          <w:lang w:eastAsia="zh-CN"/>
        </w:rPr>
        <w:t xml:space="preserve">Figure 2 Colonoscopy. </w:t>
      </w:r>
      <w:r w:rsidRPr="00991D34">
        <w:rPr>
          <w:rFonts w:ascii="Book Antiqua" w:hAnsi="Book Antiqua" w:cs="Book Antiqua"/>
          <w:color w:val="000000"/>
          <w:lang w:eastAsia="zh-CN"/>
        </w:rPr>
        <w:t xml:space="preserve">A: Colonoscopy revealed </w:t>
      </w:r>
      <w:r w:rsidR="00E23216">
        <w:rPr>
          <w:rFonts w:ascii="Book Antiqua" w:hAnsi="Book Antiqua" w:cs="Book Antiqua"/>
          <w:color w:val="000000"/>
          <w:lang w:eastAsia="zh-CN"/>
        </w:rPr>
        <w:t xml:space="preserve">a </w:t>
      </w:r>
      <w:r w:rsidRPr="00991D34">
        <w:rPr>
          <w:rFonts w:ascii="Book Antiqua" w:hAnsi="Book Antiqua" w:cs="Book Antiqua"/>
          <w:color w:val="000000"/>
          <w:lang w:eastAsia="zh-CN"/>
        </w:rPr>
        <w:t xml:space="preserve">strawberry mucosa and variable spontaneous bleeding located in the terminal ileum; B and C: Multiple cystic masses with a translucent and smooth surface, </w:t>
      </w:r>
      <w:r w:rsidR="00E23216">
        <w:rPr>
          <w:rFonts w:ascii="Book Antiqua" w:hAnsi="Book Antiqua" w:cs="Book Antiqua"/>
          <w:color w:val="000000"/>
          <w:lang w:eastAsia="zh-CN"/>
        </w:rPr>
        <w:t xml:space="preserve">and </w:t>
      </w:r>
      <w:r w:rsidRPr="00991D34">
        <w:rPr>
          <w:rFonts w:ascii="Book Antiqua" w:hAnsi="Book Antiqua" w:cs="Book Antiqua"/>
          <w:color w:val="000000"/>
          <w:lang w:eastAsia="zh-CN"/>
        </w:rPr>
        <w:t>diffuse white spots located in the colon; D: A laterally spreading tumor located in the ascending colon.</w:t>
      </w:r>
    </w:p>
    <w:bookmarkEnd w:id="80"/>
    <w:bookmarkEnd w:id="81"/>
    <w:p w14:paraId="052866CE" w14:textId="77777777" w:rsidR="000629E6" w:rsidRDefault="000629E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drawing>
          <wp:inline distT="0" distB="0" distL="0" distR="0" wp14:anchorId="6D782E4C" wp14:editId="36951312">
            <wp:extent cx="5923004" cy="1885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56" cy="1889692"/>
                    </a:xfrm>
                    <a:prstGeom prst="rect">
                      <a:avLst/>
                    </a:prstGeom>
                    <a:noFill/>
                  </pic:spPr>
                </pic:pic>
              </a:graphicData>
            </a:graphic>
          </wp:inline>
        </w:drawing>
      </w:r>
    </w:p>
    <w:p w14:paraId="79FC9106" w14:textId="2F997F50" w:rsidR="001B7C3D" w:rsidRDefault="00991D34">
      <w:pPr>
        <w:spacing w:line="360" w:lineRule="auto"/>
        <w:jc w:val="both"/>
        <w:rPr>
          <w:rFonts w:ascii="Book Antiqua" w:eastAsia="Book Antiqua" w:hAnsi="Book Antiqua" w:cs="Book Antiqua"/>
          <w:color w:val="000000"/>
        </w:rPr>
      </w:pPr>
      <w:bookmarkStart w:id="82" w:name="OLE_LINK77"/>
      <w:bookmarkStart w:id="83" w:name="OLE_LINK78"/>
      <w:r w:rsidRPr="00991D34">
        <w:rPr>
          <w:rFonts w:ascii="Book Antiqua" w:eastAsia="Book Antiqua" w:hAnsi="Book Antiqua" w:cs="Book Antiqua"/>
          <w:b/>
          <w:color w:val="000000"/>
        </w:rPr>
        <w:t xml:space="preserve">Figure 3 Pathology. </w:t>
      </w:r>
      <w:r w:rsidRPr="00991D34">
        <w:rPr>
          <w:rFonts w:ascii="Book Antiqua" w:eastAsia="Book Antiqua" w:hAnsi="Book Antiqua" w:cs="Book Antiqua"/>
          <w:color w:val="000000"/>
        </w:rPr>
        <w:t>A and B: A large amount of vascular hyperplasia and dilatation was observed in the mucosa</w:t>
      </w:r>
      <w:r>
        <w:rPr>
          <w:rFonts w:ascii="Book Antiqua" w:eastAsia="Book Antiqua" w:hAnsi="Book Antiqua" w:cs="Book Antiqua"/>
          <w:color w:val="000000"/>
        </w:rPr>
        <w:t xml:space="preserve">l muscular layer and submucosa </w:t>
      </w:r>
      <w:r>
        <w:rPr>
          <w:rFonts w:ascii="Book Antiqua" w:hAnsi="Book Antiqua" w:cs="Book Antiqua" w:hint="eastAsia"/>
          <w:color w:val="000000"/>
          <w:lang w:eastAsia="zh-CN"/>
        </w:rPr>
        <w:t>[</w:t>
      </w:r>
      <w:r w:rsidR="006558EA">
        <w:rPr>
          <w:rFonts w:ascii="Book Antiqua" w:hAnsi="Book Antiqua" w:cs="Book Antiqua"/>
          <w:color w:val="000000"/>
          <w:lang w:eastAsia="zh-CN"/>
        </w:rPr>
        <w:t xml:space="preserve">A: </w:t>
      </w:r>
      <w:r w:rsidR="006558EA">
        <w:rPr>
          <w:rFonts w:ascii="Book Antiqua" w:eastAsia="Book Antiqua" w:hAnsi="Book Antiqua" w:cs="Book Antiqua"/>
          <w:color w:val="000000"/>
        </w:rPr>
        <w:t>H</w:t>
      </w:r>
      <w:r w:rsidRPr="00991D34">
        <w:rPr>
          <w:rFonts w:ascii="Book Antiqua" w:eastAsia="Book Antiqua" w:hAnsi="Book Antiqua" w:cs="Book Antiqua"/>
          <w:color w:val="000000"/>
        </w:rPr>
        <w:t>ematoxylin-eosin stain</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HE</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 xml:space="preserve">100; </w:t>
      </w:r>
      <w:r w:rsidR="006558EA">
        <w:rPr>
          <w:rFonts w:ascii="Book Antiqua" w:eastAsia="Book Antiqua" w:hAnsi="Book Antiqua" w:cs="Book Antiqua"/>
          <w:color w:val="000000"/>
        </w:rPr>
        <w:t xml:space="preserve">B: </w:t>
      </w:r>
      <w:r w:rsidRPr="00991D34">
        <w:rPr>
          <w:rFonts w:ascii="Book Antiqua" w:eastAsia="Book Antiqua" w:hAnsi="Book Antiqua" w:cs="Book Antiqua"/>
          <w:color w:val="000000"/>
        </w:rPr>
        <w:t>HE</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w:t>
      </w:r>
      <w:r w:rsidRPr="00991D34">
        <w:rPr>
          <w:rFonts w:ascii="Book Antiqua" w:eastAsia="Book Antiqua" w:hAnsi="Book Antiqua" w:cs="Book Antiqua"/>
          <w:color w:val="000000"/>
        </w:rPr>
        <w:t xml:space="preserve">; C and D: Immunohistochemically stained tumor sections showed that lymph vessels in the intestine were dilated, and D2-40 was positive </w:t>
      </w:r>
      <w:r w:rsidR="006558EA">
        <w:rPr>
          <w:rFonts w:ascii="Book Antiqua" w:eastAsia="Book Antiqua" w:hAnsi="Book Antiqua" w:cs="Book Antiqua"/>
          <w:color w:val="000000"/>
        </w:rPr>
        <w:t xml:space="preserve">(C: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 xml:space="preserve">40; </w:t>
      </w:r>
      <w:r w:rsidR="006558EA">
        <w:rPr>
          <w:rFonts w:ascii="Book Antiqua" w:eastAsia="Book Antiqua" w:hAnsi="Book Antiqua" w:cs="Book Antiqua"/>
          <w:color w:val="000000"/>
        </w:rPr>
        <w:t xml:space="preserve">D: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100</w:t>
      </w:r>
      <w:r w:rsidR="006558EA">
        <w:rPr>
          <w:rFonts w:ascii="Book Antiqua" w:eastAsia="Book Antiqua" w:hAnsi="Book Antiqua" w:cs="Book Antiqua"/>
          <w:color w:val="000000"/>
        </w:rPr>
        <w:t>)</w:t>
      </w:r>
      <w:r w:rsidRPr="00991D34">
        <w:rPr>
          <w:rFonts w:ascii="Book Antiqua" w:eastAsia="Book Antiqua" w:hAnsi="Book Antiqua" w:cs="Book Antiqua"/>
          <w:color w:val="000000"/>
        </w:rPr>
        <w:t>.</w:t>
      </w:r>
      <w:bookmarkEnd w:id="82"/>
      <w:bookmarkEnd w:id="83"/>
    </w:p>
    <w:p w14:paraId="2EB5EAB1" w14:textId="77777777" w:rsidR="001B7C3D" w:rsidRDefault="001B7C3D">
      <w:pPr>
        <w:rPr>
          <w:rFonts w:ascii="Book Antiqua" w:eastAsia="Book Antiqua" w:hAnsi="Book Antiqua" w:cs="Book Antiqua"/>
          <w:color w:val="000000"/>
        </w:rPr>
      </w:pPr>
      <w:r>
        <w:rPr>
          <w:rFonts w:ascii="Book Antiqua" w:eastAsia="Book Antiqua" w:hAnsi="Book Antiqua" w:cs="Book Antiqua"/>
          <w:color w:val="000000"/>
        </w:rPr>
        <w:br w:type="page"/>
      </w:r>
    </w:p>
    <w:p w14:paraId="5F70F005" w14:textId="77777777" w:rsidR="001B7C3D" w:rsidRDefault="001B7C3D" w:rsidP="001B7C3D">
      <w:pPr>
        <w:jc w:val="center"/>
        <w:rPr>
          <w:rFonts w:ascii="Book Antiqua" w:hAnsi="Book Antiqua"/>
          <w:lang w:eastAsia="zh-CN"/>
        </w:rPr>
      </w:pPr>
      <w:bookmarkStart w:id="84" w:name="OLE_LINK1"/>
      <w:bookmarkStart w:id="85" w:name="OLE_LINK2"/>
    </w:p>
    <w:p w14:paraId="0AB4DF63" w14:textId="77777777" w:rsidR="001B7C3D" w:rsidRDefault="001B7C3D" w:rsidP="001B7C3D">
      <w:pPr>
        <w:jc w:val="center"/>
        <w:rPr>
          <w:rFonts w:ascii="Book Antiqua" w:hAnsi="Book Antiqua"/>
          <w:lang w:eastAsia="zh-CN"/>
        </w:rPr>
      </w:pPr>
    </w:p>
    <w:p w14:paraId="57EA9E33" w14:textId="77777777" w:rsidR="001B7C3D" w:rsidRDefault="001B7C3D" w:rsidP="001B7C3D">
      <w:pPr>
        <w:jc w:val="center"/>
        <w:rPr>
          <w:rFonts w:ascii="Book Antiqua" w:hAnsi="Book Antiqua"/>
          <w:lang w:eastAsia="zh-CN"/>
        </w:rPr>
      </w:pPr>
    </w:p>
    <w:p w14:paraId="5EC3DE12" w14:textId="77777777" w:rsidR="001B7C3D" w:rsidRDefault="001B7C3D" w:rsidP="001B7C3D">
      <w:pPr>
        <w:jc w:val="center"/>
        <w:rPr>
          <w:rFonts w:ascii="Book Antiqua" w:hAnsi="Book Antiqua"/>
          <w:lang w:eastAsia="zh-CN"/>
        </w:rPr>
      </w:pPr>
    </w:p>
    <w:p w14:paraId="1B2B46B0" w14:textId="77777777" w:rsidR="001B7C3D" w:rsidRDefault="001B7C3D" w:rsidP="001B7C3D">
      <w:pPr>
        <w:jc w:val="center"/>
        <w:rPr>
          <w:rFonts w:ascii="Book Antiqua" w:hAnsi="Book Antiqua"/>
          <w:lang w:eastAsia="zh-CN"/>
        </w:rPr>
      </w:pPr>
    </w:p>
    <w:p w14:paraId="664381DC" w14:textId="77777777" w:rsidR="001B7C3D" w:rsidRDefault="001B7C3D" w:rsidP="001B7C3D">
      <w:pPr>
        <w:jc w:val="center"/>
        <w:rPr>
          <w:rFonts w:ascii="Book Antiqua" w:hAnsi="Book Antiqua"/>
          <w:lang w:eastAsia="zh-CN"/>
        </w:rPr>
      </w:pPr>
      <w:r>
        <w:rPr>
          <w:rFonts w:ascii="Book Antiqua" w:hAnsi="Book Antiqua"/>
          <w:noProof/>
          <w:lang w:eastAsia="zh-CN"/>
        </w:rPr>
        <w:drawing>
          <wp:inline distT="0" distB="0" distL="0" distR="0" wp14:anchorId="3CA2601B" wp14:editId="3C4DB9F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D9D067" w14:textId="77777777" w:rsidR="001B7C3D" w:rsidRDefault="001B7C3D" w:rsidP="001B7C3D">
      <w:pPr>
        <w:jc w:val="center"/>
        <w:rPr>
          <w:rFonts w:ascii="Book Antiqua" w:hAnsi="Book Antiqua"/>
          <w:lang w:eastAsia="zh-CN"/>
        </w:rPr>
      </w:pPr>
    </w:p>
    <w:p w14:paraId="2D1CE672" w14:textId="77777777" w:rsidR="001B7C3D" w:rsidRPr="00763D22" w:rsidRDefault="001B7C3D" w:rsidP="001B7C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8C173E3" w14:textId="77777777" w:rsidR="001B7C3D" w:rsidRPr="00763D22" w:rsidRDefault="001B7C3D" w:rsidP="001B7C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87A873" w14:textId="77777777" w:rsidR="001B7C3D" w:rsidRPr="00763D22" w:rsidRDefault="001B7C3D" w:rsidP="001B7C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562D94" w14:textId="77777777" w:rsidR="001B7C3D" w:rsidRPr="00763D22" w:rsidRDefault="001B7C3D" w:rsidP="001B7C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81F4C87" w14:textId="77777777" w:rsidR="001B7C3D" w:rsidRPr="00763D22" w:rsidRDefault="001B7C3D" w:rsidP="001B7C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C78EA5" w14:textId="77777777" w:rsidR="001B7C3D" w:rsidRPr="00763D22" w:rsidRDefault="001B7C3D" w:rsidP="001B7C3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B7FAE1" w14:textId="77777777" w:rsidR="001B7C3D" w:rsidRDefault="001B7C3D" w:rsidP="001B7C3D">
      <w:pPr>
        <w:jc w:val="center"/>
        <w:rPr>
          <w:rFonts w:ascii="Book Antiqua" w:hAnsi="Book Antiqua"/>
          <w:lang w:eastAsia="zh-CN"/>
        </w:rPr>
      </w:pPr>
    </w:p>
    <w:p w14:paraId="42204049" w14:textId="77777777" w:rsidR="001B7C3D" w:rsidRDefault="001B7C3D" w:rsidP="001B7C3D">
      <w:pPr>
        <w:jc w:val="center"/>
        <w:rPr>
          <w:rFonts w:ascii="Book Antiqua" w:hAnsi="Book Antiqua"/>
          <w:lang w:eastAsia="zh-CN"/>
        </w:rPr>
      </w:pPr>
    </w:p>
    <w:p w14:paraId="6A4F1359" w14:textId="77777777" w:rsidR="001B7C3D" w:rsidRDefault="001B7C3D" w:rsidP="001B7C3D">
      <w:pPr>
        <w:jc w:val="center"/>
        <w:rPr>
          <w:rFonts w:ascii="Book Antiqua" w:hAnsi="Book Antiqua"/>
          <w:lang w:eastAsia="zh-CN"/>
        </w:rPr>
      </w:pPr>
    </w:p>
    <w:p w14:paraId="76A62D92" w14:textId="77777777" w:rsidR="001B7C3D" w:rsidRDefault="001B7C3D" w:rsidP="001B7C3D">
      <w:pPr>
        <w:jc w:val="center"/>
        <w:rPr>
          <w:rFonts w:ascii="Book Antiqua" w:hAnsi="Book Antiqua"/>
          <w:lang w:eastAsia="zh-CN"/>
        </w:rPr>
      </w:pPr>
      <w:r>
        <w:rPr>
          <w:rFonts w:ascii="Book Antiqua" w:hAnsi="Book Antiqua"/>
          <w:noProof/>
          <w:lang w:eastAsia="zh-CN"/>
        </w:rPr>
        <w:drawing>
          <wp:inline distT="0" distB="0" distL="0" distR="0" wp14:anchorId="0CE3D728" wp14:editId="1BC1C34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2F3DFC" w14:textId="77777777" w:rsidR="001B7C3D" w:rsidRDefault="001B7C3D" w:rsidP="001B7C3D">
      <w:pPr>
        <w:jc w:val="center"/>
        <w:rPr>
          <w:rFonts w:ascii="Book Antiqua" w:hAnsi="Book Antiqua"/>
          <w:lang w:eastAsia="zh-CN"/>
        </w:rPr>
      </w:pPr>
    </w:p>
    <w:p w14:paraId="0F69E7CF" w14:textId="77777777" w:rsidR="001B7C3D" w:rsidRDefault="001B7C3D" w:rsidP="001B7C3D">
      <w:pPr>
        <w:jc w:val="center"/>
        <w:rPr>
          <w:rFonts w:ascii="Book Antiqua" w:hAnsi="Book Antiqua"/>
          <w:lang w:eastAsia="zh-CN"/>
        </w:rPr>
      </w:pPr>
    </w:p>
    <w:p w14:paraId="6CEE9BF4" w14:textId="77777777" w:rsidR="001B7C3D" w:rsidRDefault="001B7C3D" w:rsidP="001B7C3D">
      <w:pPr>
        <w:jc w:val="center"/>
        <w:rPr>
          <w:rFonts w:ascii="Book Antiqua" w:hAnsi="Book Antiqua"/>
          <w:lang w:eastAsia="zh-CN"/>
        </w:rPr>
      </w:pPr>
    </w:p>
    <w:p w14:paraId="18E1E2D8" w14:textId="77777777" w:rsidR="001B7C3D" w:rsidRDefault="001B7C3D" w:rsidP="001B7C3D">
      <w:pPr>
        <w:jc w:val="center"/>
        <w:rPr>
          <w:rFonts w:ascii="Book Antiqua" w:hAnsi="Book Antiqua"/>
          <w:lang w:eastAsia="zh-CN"/>
        </w:rPr>
      </w:pPr>
    </w:p>
    <w:p w14:paraId="2CC82E0B" w14:textId="77777777" w:rsidR="001B7C3D" w:rsidRDefault="001B7C3D" w:rsidP="001B7C3D">
      <w:pPr>
        <w:jc w:val="center"/>
        <w:rPr>
          <w:rFonts w:ascii="Book Antiqua" w:hAnsi="Book Antiqua"/>
          <w:lang w:eastAsia="zh-CN"/>
        </w:rPr>
      </w:pPr>
    </w:p>
    <w:p w14:paraId="169B30F8" w14:textId="77777777" w:rsidR="001B7C3D" w:rsidRDefault="001B7C3D" w:rsidP="001B7C3D">
      <w:pPr>
        <w:jc w:val="center"/>
        <w:rPr>
          <w:rFonts w:ascii="Book Antiqua" w:hAnsi="Book Antiqua"/>
          <w:lang w:eastAsia="zh-CN"/>
        </w:rPr>
      </w:pPr>
    </w:p>
    <w:p w14:paraId="5AB24CD2" w14:textId="77777777" w:rsidR="001B7C3D" w:rsidRDefault="001B7C3D" w:rsidP="001B7C3D">
      <w:pPr>
        <w:jc w:val="center"/>
        <w:rPr>
          <w:rFonts w:ascii="Book Antiqua" w:hAnsi="Book Antiqua"/>
          <w:lang w:eastAsia="zh-CN"/>
        </w:rPr>
      </w:pPr>
    </w:p>
    <w:p w14:paraId="0539ED02" w14:textId="77777777" w:rsidR="001B7C3D" w:rsidRDefault="001B7C3D" w:rsidP="001B7C3D">
      <w:pPr>
        <w:jc w:val="center"/>
        <w:rPr>
          <w:rFonts w:ascii="Book Antiqua" w:hAnsi="Book Antiqua"/>
          <w:lang w:eastAsia="zh-CN"/>
        </w:rPr>
      </w:pPr>
    </w:p>
    <w:p w14:paraId="1A461B9A" w14:textId="77777777" w:rsidR="001B7C3D" w:rsidRDefault="001B7C3D" w:rsidP="001B7C3D">
      <w:pPr>
        <w:jc w:val="center"/>
        <w:rPr>
          <w:rFonts w:ascii="Book Antiqua" w:hAnsi="Book Antiqua"/>
          <w:lang w:eastAsia="zh-CN"/>
        </w:rPr>
      </w:pPr>
    </w:p>
    <w:p w14:paraId="0E9DAD6D" w14:textId="77777777" w:rsidR="001B7C3D" w:rsidRPr="00763D22" w:rsidRDefault="001B7C3D" w:rsidP="001B7C3D">
      <w:pPr>
        <w:jc w:val="right"/>
        <w:rPr>
          <w:rFonts w:ascii="Book Antiqua" w:hAnsi="Book Antiqua"/>
          <w:color w:val="000000" w:themeColor="text1"/>
          <w:lang w:eastAsia="zh-CN"/>
        </w:rPr>
      </w:pPr>
    </w:p>
    <w:p w14:paraId="5212F734" w14:textId="77777777" w:rsidR="001B7C3D" w:rsidRPr="00763D22" w:rsidRDefault="001B7C3D" w:rsidP="001B7C3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4"/>
      <w:bookmarkEnd w:id="85"/>
    </w:p>
    <w:p w14:paraId="56665A0D" w14:textId="77777777" w:rsidR="00A77B3E" w:rsidRPr="00991D34" w:rsidRDefault="00A77B3E">
      <w:pPr>
        <w:spacing w:line="360" w:lineRule="auto"/>
        <w:jc w:val="both"/>
      </w:pPr>
      <w:bookmarkStart w:id="86" w:name="_GoBack"/>
      <w:bookmarkEnd w:id="86"/>
    </w:p>
    <w:sectPr w:rsidR="00A77B3E" w:rsidRPr="00991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DE566" w14:textId="77777777" w:rsidR="0007751D" w:rsidRDefault="0007751D" w:rsidP="00A22878">
      <w:r>
        <w:separator/>
      </w:r>
    </w:p>
  </w:endnote>
  <w:endnote w:type="continuationSeparator" w:id="0">
    <w:p w14:paraId="12667C90" w14:textId="77777777" w:rsidR="0007751D" w:rsidRDefault="0007751D" w:rsidP="00A2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507535"/>
      <w:docPartObj>
        <w:docPartGallery w:val="Page Numbers (Bottom of Page)"/>
        <w:docPartUnique/>
      </w:docPartObj>
    </w:sdtPr>
    <w:sdtEndPr/>
    <w:sdtContent>
      <w:sdt>
        <w:sdtPr>
          <w:id w:val="860082579"/>
          <w:docPartObj>
            <w:docPartGallery w:val="Page Numbers (Top of Page)"/>
            <w:docPartUnique/>
          </w:docPartObj>
        </w:sdtPr>
        <w:sdtEndPr/>
        <w:sdtContent>
          <w:p w14:paraId="2492C274" w14:textId="77777777" w:rsidR="00A22878" w:rsidRDefault="00A2287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7751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7751D">
              <w:rPr>
                <w:b/>
                <w:bCs/>
                <w:noProof/>
              </w:rPr>
              <w:t>1</w:t>
            </w:r>
            <w:r>
              <w:rPr>
                <w:b/>
                <w:bCs/>
                <w:sz w:val="24"/>
                <w:szCs w:val="24"/>
              </w:rPr>
              <w:fldChar w:fldCharType="end"/>
            </w:r>
          </w:p>
        </w:sdtContent>
      </w:sdt>
    </w:sdtContent>
  </w:sdt>
  <w:p w14:paraId="2D3AAA71" w14:textId="77777777" w:rsidR="00A22878" w:rsidRDefault="00A228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4A3F0" w14:textId="77777777" w:rsidR="0007751D" w:rsidRDefault="0007751D" w:rsidP="00A22878">
      <w:r>
        <w:separator/>
      </w:r>
    </w:p>
  </w:footnote>
  <w:footnote w:type="continuationSeparator" w:id="0">
    <w:p w14:paraId="158868E1" w14:textId="77777777" w:rsidR="0007751D" w:rsidRDefault="0007751D" w:rsidP="00A228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DF9"/>
    <w:rsid w:val="000441A4"/>
    <w:rsid w:val="000629E6"/>
    <w:rsid w:val="000739B6"/>
    <w:rsid w:val="00076635"/>
    <w:rsid w:val="0007751D"/>
    <w:rsid w:val="000E76BB"/>
    <w:rsid w:val="0010566F"/>
    <w:rsid w:val="00131D08"/>
    <w:rsid w:val="0014560B"/>
    <w:rsid w:val="00150F8C"/>
    <w:rsid w:val="001569B5"/>
    <w:rsid w:val="00162C7A"/>
    <w:rsid w:val="001B090F"/>
    <w:rsid w:val="001B7C3D"/>
    <w:rsid w:val="00215F1A"/>
    <w:rsid w:val="002234E6"/>
    <w:rsid w:val="00234CCE"/>
    <w:rsid w:val="002A447A"/>
    <w:rsid w:val="002B2CF5"/>
    <w:rsid w:val="002D211D"/>
    <w:rsid w:val="002E067E"/>
    <w:rsid w:val="002E600A"/>
    <w:rsid w:val="00322512"/>
    <w:rsid w:val="003516EE"/>
    <w:rsid w:val="00390C9E"/>
    <w:rsid w:val="003A7A41"/>
    <w:rsid w:val="003F0412"/>
    <w:rsid w:val="003F05B1"/>
    <w:rsid w:val="00455E70"/>
    <w:rsid w:val="00483632"/>
    <w:rsid w:val="004967B3"/>
    <w:rsid w:val="004D022C"/>
    <w:rsid w:val="00501DC8"/>
    <w:rsid w:val="0056197A"/>
    <w:rsid w:val="005E341A"/>
    <w:rsid w:val="005E6363"/>
    <w:rsid w:val="00600D5C"/>
    <w:rsid w:val="00605183"/>
    <w:rsid w:val="00624010"/>
    <w:rsid w:val="006558EA"/>
    <w:rsid w:val="00685C03"/>
    <w:rsid w:val="006B58D9"/>
    <w:rsid w:val="006D2541"/>
    <w:rsid w:val="00741F4F"/>
    <w:rsid w:val="00770BD2"/>
    <w:rsid w:val="00780EB4"/>
    <w:rsid w:val="007B6277"/>
    <w:rsid w:val="0080099A"/>
    <w:rsid w:val="00832BB9"/>
    <w:rsid w:val="0085237F"/>
    <w:rsid w:val="00940D66"/>
    <w:rsid w:val="00964F24"/>
    <w:rsid w:val="0097281A"/>
    <w:rsid w:val="00985E2F"/>
    <w:rsid w:val="00991D34"/>
    <w:rsid w:val="00997583"/>
    <w:rsid w:val="00A22878"/>
    <w:rsid w:val="00A41DEC"/>
    <w:rsid w:val="00A4748F"/>
    <w:rsid w:val="00A77B3E"/>
    <w:rsid w:val="00AD5BE0"/>
    <w:rsid w:val="00AF50D0"/>
    <w:rsid w:val="00AF5753"/>
    <w:rsid w:val="00BA367D"/>
    <w:rsid w:val="00CA2A55"/>
    <w:rsid w:val="00CB4AD3"/>
    <w:rsid w:val="00D14C5F"/>
    <w:rsid w:val="00D345E9"/>
    <w:rsid w:val="00D42ED2"/>
    <w:rsid w:val="00DC02ED"/>
    <w:rsid w:val="00DD604D"/>
    <w:rsid w:val="00DE22CA"/>
    <w:rsid w:val="00E23216"/>
    <w:rsid w:val="00EB4358"/>
    <w:rsid w:val="00ED0D83"/>
    <w:rsid w:val="00F0545C"/>
    <w:rsid w:val="00F3332C"/>
    <w:rsid w:val="00F3608C"/>
    <w:rsid w:val="00F60C38"/>
    <w:rsid w:val="00F66A05"/>
    <w:rsid w:val="00F96F48"/>
    <w:rsid w:val="00FF5FA2"/>
    <w:rsid w:val="00FF6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994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4AD3"/>
    <w:pPr>
      <w:spacing w:before="100" w:beforeAutospacing="1" w:after="100" w:afterAutospacing="1"/>
    </w:pPr>
    <w:rPr>
      <w:rFonts w:ascii="宋体" w:eastAsia="宋体" w:hAnsi="宋体" w:cs="宋体"/>
      <w:lang w:eastAsia="zh-CN"/>
    </w:rPr>
  </w:style>
  <w:style w:type="paragraph" w:styleId="a4">
    <w:name w:val="Balloon Text"/>
    <w:basedOn w:val="a"/>
    <w:link w:val="Char"/>
    <w:rsid w:val="000629E6"/>
    <w:rPr>
      <w:sz w:val="18"/>
      <w:szCs w:val="18"/>
    </w:rPr>
  </w:style>
  <w:style w:type="character" w:customStyle="1" w:styleId="Char">
    <w:name w:val="批注框文本 Char"/>
    <w:basedOn w:val="a0"/>
    <w:link w:val="a4"/>
    <w:rsid w:val="000629E6"/>
    <w:rPr>
      <w:sz w:val="18"/>
      <w:szCs w:val="18"/>
    </w:rPr>
  </w:style>
  <w:style w:type="paragraph" w:styleId="a5">
    <w:name w:val="header"/>
    <w:basedOn w:val="a"/>
    <w:link w:val="Char0"/>
    <w:rsid w:val="00A228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22878"/>
    <w:rPr>
      <w:sz w:val="18"/>
      <w:szCs w:val="18"/>
    </w:rPr>
  </w:style>
  <w:style w:type="paragraph" w:styleId="a6">
    <w:name w:val="footer"/>
    <w:basedOn w:val="a"/>
    <w:link w:val="Char1"/>
    <w:uiPriority w:val="99"/>
    <w:rsid w:val="00A22878"/>
    <w:pPr>
      <w:tabs>
        <w:tab w:val="center" w:pos="4153"/>
        <w:tab w:val="right" w:pos="8306"/>
      </w:tabs>
      <w:snapToGrid w:val="0"/>
    </w:pPr>
    <w:rPr>
      <w:sz w:val="18"/>
      <w:szCs w:val="18"/>
    </w:rPr>
  </w:style>
  <w:style w:type="character" w:customStyle="1" w:styleId="Char1">
    <w:name w:val="页脚 Char"/>
    <w:basedOn w:val="a0"/>
    <w:link w:val="a6"/>
    <w:uiPriority w:val="99"/>
    <w:rsid w:val="00A2287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4AD3"/>
    <w:pPr>
      <w:spacing w:before="100" w:beforeAutospacing="1" w:after="100" w:afterAutospacing="1"/>
    </w:pPr>
    <w:rPr>
      <w:rFonts w:ascii="宋体" w:eastAsia="宋体" w:hAnsi="宋体" w:cs="宋体"/>
      <w:lang w:eastAsia="zh-CN"/>
    </w:rPr>
  </w:style>
  <w:style w:type="paragraph" w:styleId="a4">
    <w:name w:val="Balloon Text"/>
    <w:basedOn w:val="a"/>
    <w:link w:val="Char"/>
    <w:rsid w:val="000629E6"/>
    <w:rPr>
      <w:sz w:val="18"/>
      <w:szCs w:val="18"/>
    </w:rPr>
  </w:style>
  <w:style w:type="character" w:customStyle="1" w:styleId="Char">
    <w:name w:val="批注框文本 Char"/>
    <w:basedOn w:val="a0"/>
    <w:link w:val="a4"/>
    <w:rsid w:val="000629E6"/>
    <w:rPr>
      <w:sz w:val="18"/>
      <w:szCs w:val="18"/>
    </w:rPr>
  </w:style>
  <w:style w:type="paragraph" w:styleId="a5">
    <w:name w:val="header"/>
    <w:basedOn w:val="a"/>
    <w:link w:val="Char0"/>
    <w:rsid w:val="00A228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22878"/>
    <w:rPr>
      <w:sz w:val="18"/>
      <w:szCs w:val="18"/>
    </w:rPr>
  </w:style>
  <w:style w:type="paragraph" w:styleId="a6">
    <w:name w:val="footer"/>
    <w:basedOn w:val="a"/>
    <w:link w:val="Char1"/>
    <w:uiPriority w:val="99"/>
    <w:rsid w:val="00A22878"/>
    <w:pPr>
      <w:tabs>
        <w:tab w:val="center" w:pos="4153"/>
        <w:tab w:val="right" w:pos="8306"/>
      </w:tabs>
      <w:snapToGrid w:val="0"/>
    </w:pPr>
    <w:rPr>
      <w:sz w:val="18"/>
      <w:szCs w:val="18"/>
    </w:rPr>
  </w:style>
  <w:style w:type="character" w:customStyle="1" w:styleId="Char1">
    <w:name w:val="页脚 Char"/>
    <w:basedOn w:val="a0"/>
    <w:link w:val="a6"/>
    <w:uiPriority w:val="99"/>
    <w:rsid w:val="00A228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42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2938</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15</cp:revision>
  <dcterms:created xsi:type="dcterms:W3CDTF">2021-03-18T09:08:00Z</dcterms:created>
  <dcterms:modified xsi:type="dcterms:W3CDTF">2021-05-07T08:01:00Z</dcterms:modified>
</cp:coreProperties>
</file>