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CEAB86" w14:textId="77777777" w:rsidR="00A77B3E" w:rsidRDefault="00A00E9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896DD30" w14:textId="77777777" w:rsidR="00A77B3E" w:rsidRDefault="00A00E9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62469</w:t>
      </w:r>
    </w:p>
    <w:p w14:paraId="2EB06C68" w14:textId="77777777" w:rsidR="00A77B3E" w:rsidRDefault="00A00E97">
      <w:pPr>
        <w:spacing w:line="360" w:lineRule="auto"/>
        <w:jc w:val="both"/>
      </w:pPr>
      <w:r>
        <w:rPr>
          <w:rFonts w:ascii="Book Antiqua" w:eastAsia="Book Antiqua" w:hAnsi="Book Antiqua" w:cs="Book Antiqua"/>
          <w:b/>
          <w:color w:val="000000"/>
        </w:rPr>
        <w:t xml:space="preserve">Manuscript Type: </w:t>
      </w:r>
      <w:bookmarkStart w:id="0" w:name="OLE_LINK14"/>
      <w:bookmarkStart w:id="1" w:name="OLE_LINK15"/>
      <w:r>
        <w:rPr>
          <w:rFonts w:ascii="Book Antiqua" w:eastAsia="Book Antiqua" w:hAnsi="Book Antiqua" w:cs="Book Antiqua"/>
          <w:color w:val="000000"/>
        </w:rPr>
        <w:t>CASE REPORT</w:t>
      </w:r>
      <w:bookmarkEnd w:id="0"/>
      <w:bookmarkEnd w:id="1"/>
    </w:p>
    <w:p w14:paraId="413B8FD2" w14:textId="77777777" w:rsidR="00A77B3E" w:rsidRDefault="00A77B3E">
      <w:pPr>
        <w:spacing w:line="360" w:lineRule="auto"/>
        <w:jc w:val="both"/>
      </w:pPr>
    </w:p>
    <w:p w14:paraId="2509546A" w14:textId="77777777" w:rsidR="00A77B3E" w:rsidRDefault="00A00E97">
      <w:pPr>
        <w:spacing w:line="360" w:lineRule="auto"/>
        <w:jc w:val="both"/>
      </w:pPr>
      <w:bookmarkStart w:id="2" w:name="OLE_LINK1"/>
      <w:bookmarkStart w:id="3" w:name="OLE_LINK2"/>
      <w:bookmarkStart w:id="4" w:name="OLE_LINK22"/>
      <w:r>
        <w:rPr>
          <w:rFonts w:ascii="Book Antiqua" w:eastAsia="Book Antiqua" w:hAnsi="Book Antiqua" w:cs="Book Antiqua"/>
          <w:b/>
          <w:bCs/>
          <w:color w:val="000000"/>
        </w:rPr>
        <w:t>Collision carcinoma of the rectum involving neuroendocrine carcinoma and adenocarcinoma</w:t>
      </w:r>
      <w:r w:rsidR="00581089">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A case report</w:t>
      </w:r>
    </w:p>
    <w:bookmarkEnd w:id="2"/>
    <w:bookmarkEnd w:id="3"/>
    <w:bookmarkEnd w:id="4"/>
    <w:p w14:paraId="71F83A46" w14:textId="77777777" w:rsidR="00A77B3E" w:rsidRDefault="00A77B3E">
      <w:pPr>
        <w:spacing w:line="360" w:lineRule="auto"/>
        <w:jc w:val="both"/>
      </w:pPr>
    </w:p>
    <w:p w14:paraId="5AE0927A" w14:textId="77777777" w:rsidR="00A77B3E" w:rsidRDefault="00A00E97">
      <w:pPr>
        <w:spacing w:line="360" w:lineRule="auto"/>
        <w:jc w:val="both"/>
      </w:pPr>
      <w:r>
        <w:rPr>
          <w:rFonts w:ascii="Book Antiqua" w:eastAsia="Book Antiqua" w:hAnsi="Book Antiqua" w:cs="Book Antiqua"/>
          <w:color w:val="000000"/>
        </w:rPr>
        <w:t xml:space="preserve">Zhao X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5" w:name="OLE_LINK3"/>
      <w:bookmarkStart w:id="6" w:name="OLE_LINK4"/>
      <w:bookmarkStart w:id="7" w:name="OLE_LINK23"/>
      <w:r>
        <w:rPr>
          <w:rFonts w:ascii="Book Antiqua" w:eastAsia="Book Antiqua" w:hAnsi="Book Antiqua" w:cs="Book Antiqua"/>
          <w:color w:val="000000"/>
        </w:rPr>
        <w:t>Collision carcinoma of the rectum</w:t>
      </w:r>
      <w:bookmarkEnd w:id="5"/>
      <w:bookmarkEnd w:id="6"/>
      <w:bookmarkEnd w:id="7"/>
    </w:p>
    <w:p w14:paraId="746046AE" w14:textId="77777777" w:rsidR="00A77B3E" w:rsidRDefault="00A77B3E">
      <w:pPr>
        <w:spacing w:line="360" w:lineRule="auto"/>
        <w:jc w:val="both"/>
      </w:pPr>
    </w:p>
    <w:p w14:paraId="2C8484C9" w14:textId="77777777" w:rsidR="00A77B3E" w:rsidRDefault="009E15A8">
      <w:pPr>
        <w:spacing w:line="360" w:lineRule="auto"/>
        <w:jc w:val="both"/>
      </w:pPr>
      <w:r>
        <w:rPr>
          <w:rFonts w:ascii="Book Antiqua" w:eastAsia="Book Antiqua" w:hAnsi="Book Antiqua" w:cs="Book Antiqua"/>
          <w:color w:val="000000"/>
        </w:rPr>
        <w:t>Xin</w:t>
      </w:r>
      <w:r w:rsidR="00A00E97">
        <w:rPr>
          <w:rFonts w:ascii="Book Antiqua" w:eastAsia="Book Antiqua" w:hAnsi="Book Antiqua" w:cs="Book Antiqua"/>
          <w:color w:val="000000"/>
        </w:rPr>
        <w:t>g</w:t>
      </w:r>
      <w:r w:rsidR="00540C40">
        <w:rPr>
          <w:rFonts w:ascii="Book Antiqua" w:eastAsia="Book Antiqua" w:hAnsi="Book Antiqua" w:cs="Book Antiqua"/>
          <w:color w:val="000000"/>
        </w:rPr>
        <w:t xml:space="preserve"> Zhao</w:t>
      </w:r>
      <w:r w:rsidR="00A00E97">
        <w:rPr>
          <w:rFonts w:ascii="Book Antiqua" w:eastAsia="Book Antiqua" w:hAnsi="Book Antiqua" w:cs="Book Antiqua"/>
          <w:color w:val="000000"/>
        </w:rPr>
        <w:t>, Gang Zhang, Chun-Hui Li</w:t>
      </w:r>
    </w:p>
    <w:p w14:paraId="72E6EB5B" w14:textId="77777777" w:rsidR="00A77B3E" w:rsidRDefault="00A77B3E">
      <w:pPr>
        <w:spacing w:line="360" w:lineRule="auto"/>
        <w:jc w:val="both"/>
      </w:pPr>
    </w:p>
    <w:p w14:paraId="1FE0082F" w14:textId="77777777" w:rsidR="00A77B3E" w:rsidRDefault="00581089">
      <w:pPr>
        <w:spacing w:line="360" w:lineRule="auto"/>
        <w:jc w:val="both"/>
      </w:pPr>
      <w:r>
        <w:rPr>
          <w:rFonts w:ascii="Book Antiqua" w:eastAsia="Book Antiqua" w:hAnsi="Book Antiqua" w:cs="Book Antiqua"/>
          <w:b/>
          <w:bCs/>
          <w:color w:val="000000"/>
        </w:rPr>
        <w:t>Xing</w:t>
      </w:r>
      <w:r w:rsidR="00540C40">
        <w:rPr>
          <w:rFonts w:ascii="Book Antiqua" w:eastAsia="Book Antiqua" w:hAnsi="Book Antiqua" w:cs="Book Antiqua"/>
          <w:b/>
          <w:bCs/>
          <w:color w:val="000000"/>
        </w:rPr>
        <w:t xml:space="preserve"> Zhao</w:t>
      </w:r>
      <w:r w:rsidR="00A00E97">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Chun-Hui Li, </w:t>
      </w:r>
      <w:r w:rsidR="00A00E97">
        <w:rPr>
          <w:rFonts w:ascii="Book Antiqua" w:eastAsia="Book Antiqua" w:hAnsi="Book Antiqua" w:cs="Book Antiqua"/>
          <w:color w:val="000000"/>
        </w:rPr>
        <w:t xml:space="preserve">Department of Pathology, The Affiliated Hospital of Chengde Medical University, </w:t>
      </w:r>
      <w:bookmarkStart w:id="8" w:name="OLE_LINK9"/>
      <w:bookmarkStart w:id="9" w:name="OLE_LINK10"/>
      <w:r w:rsidR="00A00E97">
        <w:rPr>
          <w:rFonts w:ascii="Book Antiqua" w:eastAsia="Book Antiqua" w:hAnsi="Book Antiqua" w:cs="Book Antiqua"/>
          <w:color w:val="000000"/>
        </w:rPr>
        <w:t xml:space="preserve">Chengde </w:t>
      </w:r>
      <w:bookmarkEnd w:id="8"/>
      <w:bookmarkEnd w:id="9"/>
      <w:r w:rsidR="00A00E97">
        <w:rPr>
          <w:rFonts w:ascii="Book Antiqua" w:eastAsia="Book Antiqua" w:hAnsi="Book Antiqua" w:cs="Book Antiqua"/>
          <w:color w:val="000000"/>
        </w:rPr>
        <w:t xml:space="preserve">067000, </w:t>
      </w:r>
      <w:bookmarkStart w:id="10" w:name="OLE_LINK7"/>
      <w:bookmarkStart w:id="11" w:name="OLE_LINK8"/>
      <w:bookmarkStart w:id="12" w:name="OLE_LINK11"/>
      <w:r w:rsidR="00A00E97">
        <w:rPr>
          <w:rFonts w:ascii="Book Antiqua" w:eastAsia="Book Antiqua" w:hAnsi="Book Antiqua" w:cs="Book Antiqua"/>
          <w:color w:val="000000"/>
        </w:rPr>
        <w:t xml:space="preserve">Hebei </w:t>
      </w:r>
      <w:bookmarkEnd w:id="10"/>
      <w:bookmarkEnd w:id="11"/>
      <w:bookmarkEnd w:id="12"/>
      <w:r w:rsidR="00A00E97">
        <w:rPr>
          <w:rFonts w:ascii="Book Antiqua" w:eastAsia="Book Antiqua" w:hAnsi="Book Antiqua" w:cs="Book Antiqua"/>
          <w:color w:val="000000"/>
        </w:rPr>
        <w:t xml:space="preserve">Province, </w:t>
      </w:r>
      <w:bookmarkStart w:id="13" w:name="OLE_LINK5"/>
      <w:bookmarkStart w:id="14" w:name="OLE_LINK6"/>
      <w:r w:rsidR="00A00E97">
        <w:rPr>
          <w:rFonts w:ascii="Book Antiqua" w:eastAsia="Book Antiqua" w:hAnsi="Book Antiqua" w:cs="Book Antiqua"/>
          <w:color w:val="000000"/>
        </w:rPr>
        <w:t>China</w:t>
      </w:r>
      <w:bookmarkEnd w:id="13"/>
      <w:bookmarkEnd w:id="14"/>
    </w:p>
    <w:p w14:paraId="70A6ABF1" w14:textId="77777777" w:rsidR="00A77B3E" w:rsidRDefault="00A77B3E">
      <w:pPr>
        <w:spacing w:line="360" w:lineRule="auto"/>
        <w:jc w:val="both"/>
      </w:pPr>
    </w:p>
    <w:p w14:paraId="451F3795" w14:textId="77777777" w:rsidR="00A77B3E" w:rsidRDefault="00A00E97">
      <w:pPr>
        <w:spacing w:line="360" w:lineRule="auto"/>
        <w:jc w:val="both"/>
      </w:pPr>
      <w:r>
        <w:rPr>
          <w:rFonts w:ascii="Book Antiqua" w:eastAsia="Book Antiqua" w:hAnsi="Book Antiqua" w:cs="Book Antiqua"/>
          <w:b/>
          <w:bCs/>
          <w:color w:val="000000"/>
        </w:rPr>
        <w:t xml:space="preserve">Gang Zhang, </w:t>
      </w:r>
      <w:r>
        <w:rPr>
          <w:rFonts w:ascii="Book Antiqua" w:eastAsia="Book Antiqua" w:hAnsi="Book Antiqua" w:cs="Book Antiqua"/>
          <w:color w:val="000000"/>
        </w:rPr>
        <w:t>Department of General Surgery IV, Baoding First Central Hospital, Baoding 071000, Hebei Province, China</w:t>
      </w:r>
    </w:p>
    <w:p w14:paraId="59A432DB" w14:textId="77777777" w:rsidR="00A77B3E" w:rsidRDefault="00A77B3E">
      <w:pPr>
        <w:spacing w:line="360" w:lineRule="auto"/>
        <w:jc w:val="both"/>
      </w:pPr>
    </w:p>
    <w:p w14:paraId="0B3FF2B3" w14:textId="77777777" w:rsidR="00A77B3E" w:rsidRDefault="00A00E97">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Zhao X was the pathologist involved in the patient’s diagnosis and follow-up, reviewed the literature and contributed to drafting the manuscript; Zhang G was the surgeon involved in the patient’s management and therapy, and performed the tumor consultation; Li CC was responsible for revision of the manuscript for important intellectual content, contributed to manuscript drafting and revision. All authors approved the final version of the paper prior to submission.</w:t>
      </w:r>
    </w:p>
    <w:p w14:paraId="2F4E6929" w14:textId="77777777" w:rsidR="00A77B3E" w:rsidRDefault="00A77B3E">
      <w:pPr>
        <w:spacing w:line="360" w:lineRule="auto"/>
        <w:jc w:val="both"/>
      </w:pPr>
    </w:p>
    <w:p w14:paraId="6E252335" w14:textId="77777777" w:rsidR="00A77B3E" w:rsidRDefault="00A00E97">
      <w:pPr>
        <w:spacing w:line="360" w:lineRule="auto"/>
        <w:jc w:val="both"/>
      </w:pPr>
      <w:r>
        <w:rPr>
          <w:rFonts w:ascii="Book Antiqua" w:eastAsia="Book Antiqua" w:hAnsi="Book Antiqua" w:cs="Book Antiqua"/>
          <w:b/>
          <w:bCs/>
          <w:color w:val="000000"/>
        </w:rPr>
        <w:t xml:space="preserve">Corresponding author: Chun-Hui Li, MD, Chief Doctor, </w:t>
      </w:r>
      <w:r>
        <w:rPr>
          <w:rFonts w:ascii="Book Antiqua" w:eastAsia="Book Antiqua" w:hAnsi="Book Antiqua" w:cs="Book Antiqua"/>
          <w:color w:val="000000"/>
        </w:rPr>
        <w:t xml:space="preserve">Department of Pathology, The Affiliated Hospital of Chengde Medical University, </w:t>
      </w:r>
      <w:bookmarkStart w:id="15" w:name="OLE_LINK12"/>
      <w:bookmarkStart w:id="16" w:name="OLE_LINK13"/>
      <w:r>
        <w:rPr>
          <w:rFonts w:ascii="Book Antiqua" w:eastAsia="Book Antiqua" w:hAnsi="Book Antiqua" w:cs="Book Antiqua"/>
          <w:color w:val="000000"/>
        </w:rPr>
        <w:t>No.</w:t>
      </w:r>
      <w:r w:rsidR="0071544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36 </w:t>
      </w:r>
      <w:proofErr w:type="spellStart"/>
      <w:r w:rsidR="00A11A8B">
        <w:rPr>
          <w:rFonts w:ascii="Book Antiqua" w:eastAsia="Book Antiqua" w:hAnsi="Book Antiqua" w:cs="Book Antiqua"/>
          <w:color w:val="000000"/>
        </w:rPr>
        <w:t>Nanyingzi</w:t>
      </w:r>
      <w:proofErr w:type="spellEnd"/>
      <w:r w:rsidR="00226708">
        <w:rPr>
          <w:rFonts w:ascii="Book Antiqua" w:hAnsi="Book Antiqua" w:cs="Book Antiqua" w:hint="eastAsia"/>
          <w:color w:val="000000"/>
          <w:lang w:eastAsia="zh-CN"/>
        </w:rPr>
        <w:t xml:space="preserve"> </w:t>
      </w:r>
      <w:r w:rsidR="000861E0">
        <w:rPr>
          <w:rFonts w:ascii="Book Antiqua" w:hAnsi="Book Antiqua" w:cs="Book Antiqua" w:hint="eastAsia"/>
          <w:color w:val="000000"/>
          <w:lang w:eastAsia="zh-CN"/>
        </w:rPr>
        <w:t>S</w:t>
      </w:r>
      <w:r>
        <w:rPr>
          <w:rFonts w:ascii="Book Antiqua" w:eastAsia="Book Antiqua" w:hAnsi="Book Antiqua" w:cs="Book Antiqua"/>
          <w:color w:val="000000"/>
        </w:rPr>
        <w:t>treet</w:t>
      </w:r>
      <w:bookmarkEnd w:id="15"/>
      <w:bookmarkEnd w:id="16"/>
      <w:r>
        <w:rPr>
          <w:rFonts w:ascii="Book Antiqua" w:eastAsia="Book Antiqua" w:hAnsi="Book Antiqua" w:cs="Book Antiqua"/>
          <w:color w:val="000000"/>
        </w:rPr>
        <w:t xml:space="preserve">, </w:t>
      </w:r>
      <w:r w:rsidR="00A11A8B">
        <w:rPr>
          <w:rFonts w:ascii="Book Antiqua" w:eastAsia="Book Antiqua" w:hAnsi="Book Antiqua" w:cs="Book Antiqua"/>
          <w:color w:val="000000"/>
        </w:rPr>
        <w:t xml:space="preserve">Chengde 067000, </w:t>
      </w:r>
      <w:r w:rsidR="00E3444C">
        <w:rPr>
          <w:rFonts w:ascii="Book Antiqua" w:eastAsia="Book Antiqua" w:hAnsi="Book Antiqua" w:cs="Book Antiqua"/>
          <w:color w:val="000000"/>
        </w:rPr>
        <w:t xml:space="preserve">Hebei Province, </w:t>
      </w:r>
      <w:r w:rsidR="00A11A8B">
        <w:rPr>
          <w:rFonts w:ascii="Book Antiqua" w:eastAsia="Book Antiqua" w:hAnsi="Book Antiqua" w:cs="Book Antiqua"/>
          <w:color w:val="000000"/>
        </w:rPr>
        <w:t>China</w:t>
      </w:r>
      <w:r>
        <w:rPr>
          <w:rFonts w:ascii="Book Antiqua" w:eastAsia="Book Antiqua" w:hAnsi="Book Antiqua" w:cs="Book Antiqua"/>
          <w:color w:val="000000"/>
        </w:rPr>
        <w:t>. 23131675@qq.com</w:t>
      </w:r>
    </w:p>
    <w:p w14:paraId="21C495E0" w14:textId="77777777" w:rsidR="00A77B3E" w:rsidRDefault="00A77B3E">
      <w:pPr>
        <w:spacing w:line="360" w:lineRule="auto"/>
        <w:jc w:val="both"/>
      </w:pPr>
    </w:p>
    <w:p w14:paraId="0DB68254" w14:textId="77777777" w:rsidR="00A77B3E" w:rsidRDefault="00A00E9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10, 2021</w:t>
      </w:r>
    </w:p>
    <w:p w14:paraId="2DB27CBA" w14:textId="77777777" w:rsidR="00A77B3E" w:rsidRDefault="00A00E9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28, 2021</w:t>
      </w:r>
    </w:p>
    <w:p w14:paraId="3367A57E" w14:textId="45B31916" w:rsidR="00A77B3E" w:rsidRDefault="00A00E97">
      <w:pPr>
        <w:spacing w:line="360" w:lineRule="auto"/>
        <w:jc w:val="both"/>
      </w:pPr>
      <w:r>
        <w:rPr>
          <w:rFonts w:ascii="Book Antiqua" w:eastAsia="Book Antiqua" w:hAnsi="Book Antiqua" w:cs="Book Antiqua"/>
          <w:b/>
          <w:bCs/>
          <w:color w:val="000000"/>
        </w:rPr>
        <w:lastRenderedPageBreak/>
        <w:t xml:space="preserve">Accepted: </w:t>
      </w:r>
      <w:r w:rsidR="002B3862" w:rsidRPr="002B3862">
        <w:rPr>
          <w:rFonts w:ascii="Book Antiqua" w:eastAsia="Book Antiqua" w:hAnsi="Book Antiqua" w:cs="Book Antiqua"/>
          <w:color w:val="000000"/>
        </w:rPr>
        <w:t>April 13, 2021</w:t>
      </w:r>
    </w:p>
    <w:p w14:paraId="2A4495E9" w14:textId="77777777" w:rsidR="00A77B3E" w:rsidRDefault="00A00E97">
      <w:pPr>
        <w:spacing w:line="360" w:lineRule="auto"/>
        <w:jc w:val="both"/>
      </w:pPr>
      <w:r>
        <w:rPr>
          <w:rFonts w:ascii="Book Antiqua" w:eastAsia="Book Antiqua" w:hAnsi="Book Antiqua" w:cs="Book Antiqua"/>
          <w:b/>
          <w:bCs/>
          <w:color w:val="000000"/>
        </w:rPr>
        <w:t xml:space="preserve">Published online: </w:t>
      </w:r>
    </w:p>
    <w:p w14:paraId="2437DBE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DFBA847" w14:textId="77777777" w:rsidR="00A77B3E" w:rsidRDefault="00A00E97">
      <w:pPr>
        <w:spacing w:line="360" w:lineRule="auto"/>
        <w:jc w:val="both"/>
      </w:pPr>
      <w:r>
        <w:rPr>
          <w:rFonts w:ascii="Book Antiqua" w:eastAsia="Book Antiqua" w:hAnsi="Book Antiqua" w:cs="Book Antiqua"/>
          <w:b/>
          <w:color w:val="000000"/>
        </w:rPr>
        <w:lastRenderedPageBreak/>
        <w:t>Abstract</w:t>
      </w:r>
    </w:p>
    <w:p w14:paraId="0A73553B" w14:textId="77777777" w:rsidR="00A77B3E" w:rsidRDefault="00A00E97">
      <w:pPr>
        <w:spacing w:line="360" w:lineRule="auto"/>
        <w:jc w:val="both"/>
      </w:pPr>
      <w:r>
        <w:rPr>
          <w:rFonts w:ascii="Book Antiqua" w:eastAsia="Book Antiqua" w:hAnsi="Book Antiqua" w:cs="Book Antiqua"/>
          <w:color w:val="000000"/>
        </w:rPr>
        <w:t>BACKGROUND</w:t>
      </w:r>
    </w:p>
    <w:p w14:paraId="05997D12" w14:textId="65455A59" w:rsidR="00A77B3E" w:rsidRDefault="00A00E97">
      <w:pPr>
        <w:spacing w:line="360" w:lineRule="auto"/>
        <w:jc w:val="both"/>
      </w:pPr>
      <w:r>
        <w:rPr>
          <w:rFonts w:ascii="Book Antiqua" w:eastAsia="Book Antiqua" w:hAnsi="Book Antiqua" w:cs="Book Antiqua"/>
          <w:color w:val="000000"/>
        </w:rPr>
        <w:t>Collision c</w:t>
      </w:r>
      <w:r w:rsidR="00CD7EE7">
        <w:rPr>
          <w:rFonts w:ascii="Book Antiqua" w:eastAsia="Book Antiqua" w:hAnsi="Book Antiqua" w:cs="Book Antiqua"/>
          <w:color w:val="000000"/>
        </w:rPr>
        <w:t>arcinoma is a rare histological</w:t>
      </w:r>
      <w:r w:rsidR="00E705A3">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pattern, and</w:t>
      </w:r>
      <w:proofErr w:type="gramEnd"/>
      <w:r>
        <w:rPr>
          <w:rFonts w:ascii="Book Antiqua" w:eastAsia="Book Antiqua" w:hAnsi="Book Antiqua" w:cs="Book Antiqua"/>
          <w:color w:val="000000"/>
        </w:rPr>
        <w:t xml:space="preserve"> includes two or more different types of tumors coexisting in the same organ as one neoplasm. Different to the combined type, the two adjacent tumors of collision carcinoma are histologically distinct. Collision carcinoma may occur from any origin or organ, including the cecum, liver, cervix, thyroid, stomach, kidney, and esophagus. In the rectum, adenocarcinoma is the most common pathological type, the combined type is rare, and collision tumors are even rarer. To date, only a limited number of collision carcinoma cases originating from the rectum have been reported. Due to the scarcity of rectal collision carcinoma, more cases need to be reported to fully understand the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-pathological features and biological behavior of the tumor.</w:t>
      </w:r>
    </w:p>
    <w:p w14:paraId="6C5FDDB3" w14:textId="77777777" w:rsidR="00A77B3E" w:rsidRDefault="00A77B3E">
      <w:pPr>
        <w:spacing w:line="360" w:lineRule="auto"/>
        <w:jc w:val="both"/>
      </w:pPr>
    </w:p>
    <w:p w14:paraId="34C904C7" w14:textId="77777777" w:rsidR="00A77B3E" w:rsidRDefault="00A00E97">
      <w:pPr>
        <w:spacing w:line="360" w:lineRule="auto"/>
        <w:jc w:val="both"/>
      </w:pPr>
      <w:r>
        <w:rPr>
          <w:rFonts w:ascii="Book Antiqua" w:eastAsia="Book Antiqua" w:hAnsi="Book Antiqua" w:cs="Book Antiqua"/>
          <w:color w:val="000000"/>
        </w:rPr>
        <w:t>CASE SUMMARY</w:t>
      </w:r>
    </w:p>
    <w:p w14:paraId="1EC91DBD" w14:textId="77777777" w:rsidR="00A77B3E" w:rsidRDefault="00A00E97">
      <w:pPr>
        <w:spacing w:line="360" w:lineRule="auto"/>
        <w:jc w:val="both"/>
      </w:pPr>
      <w:r>
        <w:rPr>
          <w:rFonts w:ascii="Book Antiqua" w:eastAsia="Book Antiqua" w:hAnsi="Book Antiqua" w:cs="Book Antiqua"/>
          <w:color w:val="000000"/>
        </w:rPr>
        <w:t>Here we report a 40-year-old female who presented with the chief complaints of persistent changes in bowel hab</w:t>
      </w:r>
      <w:r w:rsidR="00C80BFC">
        <w:rPr>
          <w:rFonts w:ascii="Book Antiqua" w:eastAsia="Book Antiqua" w:hAnsi="Book Antiqua" w:cs="Book Antiqua"/>
          <w:color w:val="000000"/>
        </w:rPr>
        <w:t>its and hematochezia for 10 d</w:t>
      </w:r>
      <w:r>
        <w:rPr>
          <w:rFonts w:ascii="Book Antiqua" w:eastAsia="Book Antiqua" w:hAnsi="Book Antiqua" w:cs="Book Antiqua"/>
          <w:color w:val="000000"/>
        </w:rPr>
        <w:t xml:space="preserve">. She underwent Miles' operation which revealed a collision carcinoma of the rectum, showing a “side by side” pattern, composed of a high grade neuroendocrine carcinoma, (small cell carcinoma) and moderately differentiated adenocarcinoma, based on its </w:t>
      </w:r>
      <w:proofErr w:type="spellStart"/>
      <w:r w:rsidR="00C80BFC">
        <w:rPr>
          <w:rFonts w:ascii="Book Antiqua" w:eastAsia="Book Antiqua" w:hAnsi="Book Antiqua" w:cs="Book Antiqua"/>
          <w:color w:val="000000"/>
        </w:rPr>
        <w:t>clinic</w:t>
      </w:r>
      <w:r w:rsidR="00702C7F">
        <w:rPr>
          <w:rFonts w:ascii="Book Antiqua" w:hAnsi="Book Antiqua" w:cs="Book Antiqua" w:hint="eastAsia"/>
          <w:color w:val="000000"/>
          <w:lang w:eastAsia="zh-CN"/>
        </w:rPr>
        <w:t>o</w:t>
      </w:r>
      <w:proofErr w:type="spellEnd"/>
      <w:r>
        <w:rPr>
          <w:rFonts w:ascii="Book Antiqua" w:eastAsia="Book Antiqua" w:hAnsi="Book Antiqua" w:cs="Book Antiqua"/>
          <w:color w:val="000000"/>
        </w:rPr>
        <w:t>-pathological</w:t>
      </w:r>
      <w:r w:rsidR="007D337F">
        <w:rPr>
          <w:rFonts w:ascii="Book Antiqua" w:eastAsia="Book Antiqua" w:hAnsi="Book Antiqua" w:cs="Book Antiqua"/>
          <w:color w:val="000000"/>
        </w:rPr>
        <w:t xml:space="preserve"> </w:t>
      </w:r>
      <w:r>
        <w:rPr>
          <w:rFonts w:ascii="Book Antiqua" w:eastAsia="Book Antiqua" w:hAnsi="Book Antiqua" w:cs="Book Antiqua"/>
          <w:color w:val="000000"/>
        </w:rPr>
        <w:t xml:space="preserve">features and biological behavior. The patient remained disease-free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follow-up. We also focused on the related literature and expert opinion.</w:t>
      </w:r>
    </w:p>
    <w:p w14:paraId="24868E2A" w14:textId="77777777" w:rsidR="00A77B3E" w:rsidRDefault="00A77B3E">
      <w:pPr>
        <w:spacing w:line="360" w:lineRule="auto"/>
        <w:jc w:val="both"/>
      </w:pPr>
    </w:p>
    <w:p w14:paraId="5908A511" w14:textId="77777777" w:rsidR="00A77B3E" w:rsidRDefault="00A00E97">
      <w:pPr>
        <w:spacing w:line="360" w:lineRule="auto"/>
        <w:jc w:val="both"/>
      </w:pPr>
      <w:r>
        <w:rPr>
          <w:rFonts w:ascii="Book Antiqua" w:eastAsia="Book Antiqua" w:hAnsi="Book Antiqua" w:cs="Book Antiqua"/>
          <w:color w:val="000000"/>
        </w:rPr>
        <w:t>CONCLUSION</w:t>
      </w:r>
    </w:p>
    <w:p w14:paraId="3BB165C7" w14:textId="77777777" w:rsidR="00A77B3E" w:rsidRDefault="00A00E97">
      <w:pPr>
        <w:spacing w:line="360" w:lineRule="auto"/>
        <w:jc w:val="both"/>
      </w:pPr>
      <w:r>
        <w:rPr>
          <w:rFonts w:ascii="Book Antiqua" w:eastAsia="Book Antiqua" w:hAnsi="Book Antiqua" w:cs="Book Antiqua"/>
          <w:color w:val="000000"/>
        </w:rPr>
        <w:t xml:space="preserve">Collision carcinoma is a rare tumor with ambiguous biological behavior. Greater attention should be paid to its </w:t>
      </w:r>
      <w:proofErr w:type="spellStart"/>
      <w:r w:rsidR="00C10D6E">
        <w:rPr>
          <w:rFonts w:ascii="Book Antiqua" w:eastAsia="Book Antiqua" w:hAnsi="Book Antiqua" w:cs="Book Antiqua"/>
          <w:color w:val="000000"/>
        </w:rPr>
        <w:t>clinic</w:t>
      </w:r>
      <w:r w:rsidR="00702C7F">
        <w:rPr>
          <w:rFonts w:ascii="Book Antiqua" w:hAnsi="Book Antiqua" w:cs="Book Antiqua" w:hint="eastAsia"/>
          <w:color w:val="000000"/>
          <w:lang w:eastAsia="zh-CN"/>
        </w:rPr>
        <w:t>o</w:t>
      </w:r>
      <w:proofErr w:type="spellEnd"/>
      <w:r>
        <w:rPr>
          <w:rFonts w:ascii="Book Antiqua" w:eastAsia="Book Antiqua" w:hAnsi="Book Antiqua" w:cs="Book Antiqua"/>
          <w:color w:val="000000"/>
        </w:rPr>
        <w:t>-pathologic diagnosis. Regular and adequate follow-up is essential to help rule out metastasis and assess the prognosis.</w:t>
      </w:r>
    </w:p>
    <w:p w14:paraId="1F9A4CA6" w14:textId="77777777" w:rsidR="00A77B3E" w:rsidRDefault="00A77B3E">
      <w:pPr>
        <w:spacing w:line="360" w:lineRule="auto"/>
        <w:jc w:val="both"/>
      </w:pPr>
    </w:p>
    <w:p w14:paraId="7D7B4F79" w14:textId="77777777" w:rsidR="00A77B3E" w:rsidRDefault="00A00E97">
      <w:pPr>
        <w:spacing w:line="360" w:lineRule="auto"/>
        <w:jc w:val="both"/>
      </w:pPr>
      <w:r>
        <w:rPr>
          <w:rFonts w:ascii="Book Antiqua" w:eastAsia="Book Antiqua" w:hAnsi="Book Antiqua" w:cs="Book Antiqua"/>
          <w:b/>
          <w:bCs/>
          <w:color w:val="000000"/>
          <w:szCs w:val="21"/>
        </w:rPr>
        <w:t xml:space="preserve">Key Words: </w:t>
      </w:r>
      <w:bookmarkStart w:id="17" w:name="OLE_LINK16"/>
      <w:bookmarkStart w:id="18" w:name="OLE_LINK17"/>
      <w:r>
        <w:rPr>
          <w:rFonts w:ascii="Book Antiqua" w:eastAsia="Book Antiqua" w:hAnsi="Book Antiqua" w:cs="Book Antiqua"/>
          <w:color w:val="000000"/>
        </w:rPr>
        <w:t>Collision carcinoma; Rectum; Neuroendocrine carcinoma; Adenocarcinoma; Case report</w:t>
      </w:r>
    </w:p>
    <w:bookmarkEnd w:id="17"/>
    <w:bookmarkEnd w:id="18"/>
    <w:p w14:paraId="7EA4C69F" w14:textId="77777777" w:rsidR="00A77B3E" w:rsidRDefault="00A77B3E">
      <w:pPr>
        <w:spacing w:line="360" w:lineRule="auto"/>
        <w:jc w:val="both"/>
      </w:pPr>
    </w:p>
    <w:p w14:paraId="1264B0BC" w14:textId="77777777" w:rsidR="00A77B3E" w:rsidRDefault="00D22172">
      <w:pPr>
        <w:spacing w:line="360" w:lineRule="auto"/>
        <w:jc w:val="both"/>
      </w:pPr>
      <w:bookmarkStart w:id="19" w:name="OLE_LINK18"/>
      <w:bookmarkStart w:id="20" w:name="OLE_LINK19"/>
      <w:r>
        <w:rPr>
          <w:rFonts w:ascii="Book Antiqua" w:eastAsia="Book Antiqua" w:hAnsi="Book Antiqua" w:cs="Book Antiqua"/>
          <w:color w:val="000000"/>
        </w:rPr>
        <w:lastRenderedPageBreak/>
        <w:t>Zhao</w:t>
      </w:r>
      <w:r>
        <w:rPr>
          <w:rFonts w:ascii="Book Antiqua" w:hAnsi="Book Antiqua" w:cs="Book Antiqua" w:hint="eastAsia"/>
          <w:color w:val="000000"/>
          <w:lang w:eastAsia="zh-CN"/>
        </w:rPr>
        <w:t xml:space="preserve"> </w:t>
      </w:r>
      <w:r w:rsidR="00D67CFB">
        <w:rPr>
          <w:rFonts w:ascii="Book Antiqua" w:hAnsi="Book Antiqua" w:cs="Book Antiqua" w:hint="eastAsia"/>
          <w:color w:val="000000"/>
          <w:lang w:eastAsia="zh-CN"/>
        </w:rPr>
        <w:t>X</w:t>
      </w:r>
      <w:r w:rsidR="00A00E97">
        <w:rPr>
          <w:rFonts w:ascii="Book Antiqua" w:eastAsia="Book Antiqua" w:hAnsi="Book Antiqua" w:cs="Book Antiqua"/>
          <w:color w:val="000000"/>
        </w:rPr>
        <w:t>, Zhang G, Li CH. Collision carcinoma of the rectum involving neuroendocrine carcinoma and adenocarcinoma</w:t>
      </w:r>
      <w:r w:rsidR="00D67CFB">
        <w:rPr>
          <w:rFonts w:ascii="Book Antiqua" w:hAnsi="Book Antiqua" w:cs="Book Antiqua" w:hint="eastAsia"/>
          <w:color w:val="000000"/>
          <w:lang w:eastAsia="zh-CN"/>
        </w:rPr>
        <w:t xml:space="preserve">: </w:t>
      </w:r>
      <w:r w:rsidR="00A00E97">
        <w:rPr>
          <w:rFonts w:ascii="Book Antiqua" w:eastAsia="Book Antiqua" w:hAnsi="Book Antiqua" w:cs="Book Antiqua"/>
          <w:color w:val="000000"/>
        </w:rPr>
        <w:t xml:space="preserve">A case report. </w:t>
      </w:r>
      <w:r w:rsidR="00A00E97">
        <w:rPr>
          <w:rFonts w:ascii="Book Antiqua" w:eastAsia="Book Antiqua" w:hAnsi="Book Antiqua" w:cs="Book Antiqua"/>
          <w:i/>
          <w:iCs/>
          <w:color w:val="000000"/>
        </w:rPr>
        <w:t>World J Clin Cases</w:t>
      </w:r>
      <w:r w:rsidR="00A00E97">
        <w:rPr>
          <w:rFonts w:ascii="Book Antiqua" w:eastAsia="Book Antiqua" w:hAnsi="Book Antiqua" w:cs="Book Antiqua"/>
          <w:color w:val="000000"/>
        </w:rPr>
        <w:t xml:space="preserve"> 2021; In press</w:t>
      </w:r>
    </w:p>
    <w:bookmarkEnd w:id="19"/>
    <w:bookmarkEnd w:id="20"/>
    <w:p w14:paraId="3BDCD039" w14:textId="77777777" w:rsidR="00A77B3E" w:rsidRDefault="00A77B3E">
      <w:pPr>
        <w:spacing w:line="360" w:lineRule="auto"/>
        <w:jc w:val="both"/>
      </w:pPr>
    </w:p>
    <w:p w14:paraId="212CEFD4" w14:textId="77777777" w:rsidR="00A77B3E" w:rsidRDefault="00A00E97">
      <w:pPr>
        <w:spacing w:line="360" w:lineRule="auto"/>
        <w:jc w:val="both"/>
      </w:pPr>
      <w:r>
        <w:rPr>
          <w:rFonts w:ascii="Book Antiqua" w:eastAsia="Book Antiqua" w:hAnsi="Book Antiqua" w:cs="Book Antiqua"/>
          <w:b/>
          <w:bCs/>
          <w:color w:val="000000"/>
        </w:rPr>
        <w:t xml:space="preserve">Core Tip: </w:t>
      </w:r>
      <w:bookmarkStart w:id="21" w:name="OLE_LINK20"/>
      <w:bookmarkStart w:id="22" w:name="OLE_LINK21"/>
      <w:r>
        <w:rPr>
          <w:rFonts w:ascii="Book Antiqua" w:eastAsia="Book Antiqua" w:hAnsi="Book Antiqua" w:cs="Book Antiqua"/>
          <w:color w:val="000000"/>
        </w:rPr>
        <w:t>Combined small cell carcinoma is a rare type of tumor, which has an additional component that consists of any histological type of non-small cell carcinoma, usually adenocarcinoma, squamous cell carcinoma, or large cell carcinoma.</w:t>
      </w:r>
      <w:r w:rsidR="00AE5777">
        <w:rPr>
          <w:rFonts w:ascii="Book Antiqua" w:eastAsia="Book Antiqua" w:hAnsi="Book Antiqua" w:cs="Book Antiqua"/>
          <w:color w:val="000000"/>
        </w:rPr>
        <w:t xml:space="preserve"> </w:t>
      </w:r>
      <w:r>
        <w:rPr>
          <w:rFonts w:ascii="Book Antiqua" w:eastAsia="Book Antiqua" w:hAnsi="Book Antiqua" w:cs="Book Antiqua"/>
          <w:color w:val="000000"/>
        </w:rPr>
        <w:t>Collision carcinoma is even rarer because of the strict diagnostic criteria. To the best of our knowledge, the present case represents the tenth case of primary collision carcinoma of the rectum, consisting of neuroendocrine carcinoma and adenocarcinoma. Moreover, more cases are necessary to understand the prognosis and treatment of collision carcinoma.</w:t>
      </w:r>
    </w:p>
    <w:bookmarkEnd w:id="21"/>
    <w:bookmarkEnd w:id="22"/>
    <w:p w14:paraId="53F958AE" w14:textId="77777777" w:rsidR="00A77B3E" w:rsidRDefault="0059593F">
      <w:pPr>
        <w:spacing w:line="360" w:lineRule="auto"/>
        <w:jc w:val="both"/>
      </w:pPr>
      <w:r>
        <w:rPr>
          <w:rFonts w:ascii="Book Antiqua" w:eastAsia="Book Antiqua" w:hAnsi="Book Antiqua" w:cs="Book Antiqua"/>
          <w:b/>
          <w:caps/>
          <w:color w:val="000000"/>
          <w:u w:val="single"/>
        </w:rPr>
        <w:br w:type="page"/>
      </w:r>
      <w:r w:rsidR="00A00E97">
        <w:rPr>
          <w:rFonts w:ascii="Book Antiqua" w:eastAsia="Book Antiqua" w:hAnsi="Book Antiqua" w:cs="Book Antiqua"/>
          <w:b/>
          <w:caps/>
          <w:color w:val="000000"/>
          <w:u w:val="single"/>
        </w:rPr>
        <w:lastRenderedPageBreak/>
        <w:t>INTRODUCTION</w:t>
      </w:r>
    </w:p>
    <w:p w14:paraId="1FCBDBB0" w14:textId="77777777" w:rsidR="00A77B3E" w:rsidRPr="00702C7F" w:rsidRDefault="00A00E97">
      <w:pPr>
        <w:spacing w:line="360" w:lineRule="auto"/>
        <w:jc w:val="both"/>
        <w:rPr>
          <w:lang w:eastAsia="zh-CN"/>
        </w:rPr>
      </w:pPr>
      <w:bookmarkStart w:id="23" w:name="OLE_LINK24"/>
      <w:bookmarkStart w:id="24" w:name="OLE_LINK25"/>
      <w:r>
        <w:rPr>
          <w:rFonts w:ascii="Book Antiqua" w:eastAsia="Book Antiqua" w:hAnsi="Book Antiqua" w:cs="Book Antiqua"/>
          <w:color w:val="000000"/>
        </w:rPr>
        <w:t xml:space="preserve">Rectal cancer is the most common type of gastrointestinal cancer, and adenocarcinoma is the most common pathological type. Collision tumor refers to a tumor, composed of two components, which are difficult to distinguish from each </w:t>
      </w:r>
      <w:proofErr w:type="gramStart"/>
      <w:r>
        <w:rPr>
          <w:rFonts w:ascii="Book Antiqua" w:eastAsia="Book Antiqua" w:hAnsi="Book Antiqua" w:cs="Book Antiqua"/>
          <w:color w:val="000000"/>
        </w:rPr>
        <w:t>other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It represents a tumor, which includes two adjacent tumors but these tumors are histologically distinct. Collision carcinoma is a rare malignancy of the rectum, due to the low incidence of this tumor in the literature, its pathogenesis, treatment and prognosis are ambiguous. Simultaneous high grade neuroendocrine carcinoma and moderately differentiated adenocarcinoma is a very rare pathology. Some gene mutations have been recognized to cause adenocarcinoma of the rectum; however, no explicit gene mutation has been reported to cause collision </w:t>
      </w:r>
      <w:proofErr w:type="gramStart"/>
      <w:r>
        <w:rPr>
          <w:rFonts w:ascii="Book Antiqua" w:eastAsia="Book Antiqua" w:hAnsi="Book Antiqua" w:cs="Book Antiqua"/>
          <w:color w:val="000000"/>
        </w:rPr>
        <w:t>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Treatment protocols for rectal collision carcinoma are usually complex because of the presence of different histologic types; thus, individualized treatment strategies are </w:t>
      </w:r>
      <w:proofErr w:type="gramStart"/>
      <w:r>
        <w:rPr>
          <w:rFonts w:ascii="Book Antiqua" w:eastAsia="Book Antiqua" w:hAnsi="Book Antiqua" w:cs="Book Antiqua"/>
          <w:color w:val="000000"/>
        </w:rPr>
        <w:t>required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In this report, we describe a case of neuroendocrine carcinoma and adenocarcinoma (NEC-ACC) of th</w:t>
      </w:r>
      <w:r w:rsidR="00702C7F">
        <w:rPr>
          <w:rFonts w:ascii="Book Antiqua" w:eastAsia="Book Antiqua" w:hAnsi="Book Antiqua" w:cs="Book Antiqua"/>
          <w:color w:val="000000"/>
        </w:rPr>
        <w:t xml:space="preserve">e rectum and discuss its </w:t>
      </w:r>
      <w:proofErr w:type="spellStart"/>
      <w:r w:rsidR="00702C7F">
        <w:rPr>
          <w:rFonts w:ascii="Book Antiqua" w:eastAsia="Book Antiqua" w:hAnsi="Book Antiqua" w:cs="Book Antiqua"/>
          <w:color w:val="000000"/>
        </w:rPr>
        <w:t>clinic</w:t>
      </w:r>
      <w:r w:rsidR="00702C7F">
        <w:rPr>
          <w:rFonts w:ascii="Book Antiqua" w:hAnsi="Book Antiqua" w:cs="Book Antiqua" w:hint="eastAsia"/>
          <w:color w:val="000000"/>
          <w:lang w:eastAsia="zh-CN"/>
        </w:rPr>
        <w:t>o</w:t>
      </w:r>
      <w:proofErr w:type="spellEnd"/>
      <w:r>
        <w:rPr>
          <w:rFonts w:ascii="Book Antiqua" w:eastAsia="Book Antiqua" w:hAnsi="Book Antiqua" w:cs="Book Antiqua"/>
          <w:color w:val="000000"/>
        </w:rPr>
        <w:t>-pathological features in order to provide a reference and improve our understanding of collision carcinoma.</w:t>
      </w:r>
    </w:p>
    <w:bookmarkEnd w:id="23"/>
    <w:bookmarkEnd w:id="24"/>
    <w:p w14:paraId="6AB7A58F" w14:textId="77777777" w:rsidR="00A77B3E" w:rsidRDefault="00A77B3E">
      <w:pPr>
        <w:spacing w:line="360" w:lineRule="auto"/>
        <w:jc w:val="both"/>
      </w:pPr>
    </w:p>
    <w:p w14:paraId="225748C0" w14:textId="77777777" w:rsidR="00A77B3E" w:rsidRDefault="00A00E97">
      <w:pPr>
        <w:spacing w:line="360" w:lineRule="auto"/>
        <w:jc w:val="both"/>
      </w:pPr>
      <w:r>
        <w:rPr>
          <w:rFonts w:ascii="Book Antiqua" w:eastAsia="Book Antiqua" w:hAnsi="Book Antiqua" w:cs="Book Antiqua"/>
          <w:b/>
          <w:caps/>
          <w:color w:val="000000"/>
          <w:u w:val="single"/>
        </w:rPr>
        <w:t>CASE PRESENTATION</w:t>
      </w:r>
    </w:p>
    <w:p w14:paraId="098EB383" w14:textId="77777777" w:rsidR="00A77B3E" w:rsidRDefault="00A00E97">
      <w:pPr>
        <w:spacing w:line="360" w:lineRule="auto"/>
        <w:jc w:val="both"/>
      </w:pPr>
      <w:r>
        <w:rPr>
          <w:rFonts w:ascii="Book Antiqua" w:eastAsia="Book Antiqua" w:hAnsi="Book Antiqua" w:cs="Book Antiqua"/>
          <w:b/>
          <w:i/>
          <w:color w:val="000000"/>
        </w:rPr>
        <w:t>Chief complaints</w:t>
      </w:r>
    </w:p>
    <w:p w14:paraId="42896030" w14:textId="77777777" w:rsidR="00A77B3E" w:rsidRPr="00F32BBE" w:rsidRDefault="00A00E97">
      <w:pPr>
        <w:spacing w:line="360" w:lineRule="auto"/>
        <w:jc w:val="both"/>
        <w:rPr>
          <w:lang w:eastAsia="zh-CN"/>
        </w:rPr>
      </w:pPr>
      <w:r>
        <w:rPr>
          <w:rFonts w:ascii="Book Antiqua" w:eastAsia="Book Antiqua" w:hAnsi="Book Antiqua" w:cs="Book Antiqua"/>
          <w:color w:val="000000"/>
        </w:rPr>
        <w:t>A 40-year-old female presented to the outpatient clinic of Gastrointestinal Surgery in our hospital, with the chief complaints of persistent changes in bowel hab</w:t>
      </w:r>
      <w:r w:rsidR="00F32BBE">
        <w:rPr>
          <w:rFonts w:ascii="Book Antiqua" w:eastAsia="Book Antiqua" w:hAnsi="Book Antiqua" w:cs="Book Antiqua"/>
          <w:color w:val="000000"/>
        </w:rPr>
        <w:t>its and hematochezia for 10 d</w:t>
      </w:r>
      <w:r>
        <w:rPr>
          <w:rFonts w:ascii="Book Antiqua" w:eastAsia="Book Antiqua" w:hAnsi="Book Antiqua" w:cs="Book Antiqua"/>
          <w:color w:val="000000"/>
        </w:rPr>
        <w:t xml:space="preserve"> in January 2019.</w:t>
      </w:r>
    </w:p>
    <w:p w14:paraId="2B3BE2BC" w14:textId="77777777" w:rsidR="00A77B3E" w:rsidRDefault="00A77B3E">
      <w:pPr>
        <w:spacing w:line="360" w:lineRule="auto"/>
        <w:jc w:val="both"/>
      </w:pPr>
    </w:p>
    <w:p w14:paraId="33762336" w14:textId="77777777" w:rsidR="00A77B3E" w:rsidRDefault="00A00E97">
      <w:pPr>
        <w:spacing w:line="360" w:lineRule="auto"/>
        <w:jc w:val="both"/>
      </w:pPr>
      <w:r>
        <w:rPr>
          <w:rFonts w:ascii="Book Antiqua" w:eastAsia="Book Antiqua" w:hAnsi="Book Antiqua" w:cs="Book Antiqua"/>
          <w:b/>
          <w:i/>
          <w:color w:val="000000"/>
        </w:rPr>
        <w:t>History of present illness</w:t>
      </w:r>
    </w:p>
    <w:p w14:paraId="56318B15" w14:textId="77777777" w:rsidR="00A77B3E" w:rsidRDefault="00A00E97">
      <w:pPr>
        <w:spacing w:line="360" w:lineRule="auto"/>
        <w:jc w:val="both"/>
      </w:pPr>
      <w:r>
        <w:rPr>
          <w:rFonts w:ascii="Book Antiqua" w:eastAsia="Book Antiqua" w:hAnsi="Book Antiqua" w:cs="Book Antiqua"/>
          <w:color w:val="000000"/>
        </w:rPr>
        <w:t>The patient complained of a history of hematochezia and considerable changes in he</w:t>
      </w:r>
      <w:r w:rsidR="00F32BBE">
        <w:rPr>
          <w:rFonts w:ascii="Book Antiqua" w:eastAsia="Book Antiqua" w:hAnsi="Book Antiqua" w:cs="Book Antiqua"/>
          <w:color w:val="000000"/>
        </w:rPr>
        <w:t>r daily bowel habits for 10 d</w:t>
      </w:r>
      <w:r>
        <w:rPr>
          <w:rFonts w:ascii="Book Antiqua" w:eastAsia="Book Antiqua" w:hAnsi="Book Antiqua" w:cs="Book Antiqua"/>
          <w:color w:val="000000"/>
        </w:rPr>
        <w:t>.</w:t>
      </w:r>
    </w:p>
    <w:p w14:paraId="45B194DF" w14:textId="77777777" w:rsidR="00A77B3E" w:rsidRDefault="00A77B3E">
      <w:pPr>
        <w:spacing w:line="360" w:lineRule="auto"/>
        <w:jc w:val="both"/>
      </w:pPr>
    </w:p>
    <w:p w14:paraId="48A90C99" w14:textId="77777777" w:rsidR="00A77B3E" w:rsidRDefault="00A00E97">
      <w:pPr>
        <w:spacing w:line="360" w:lineRule="auto"/>
        <w:jc w:val="both"/>
      </w:pPr>
      <w:r>
        <w:rPr>
          <w:rFonts w:ascii="Book Antiqua" w:eastAsia="Book Antiqua" w:hAnsi="Book Antiqua" w:cs="Book Antiqua"/>
          <w:b/>
          <w:i/>
          <w:color w:val="000000"/>
        </w:rPr>
        <w:t>History of past illness</w:t>
      </w:r>
    </w:p>
    <w:p w14:paraId="18551E67" w14:textId="77777777" w:rsidR="00A77B3E" w:rsidRDefault="00A00E97">
      <w:pPr>
        <w:spacing w:line="360" w:lineRule="auto"/>
        <w:jc w:val="both"/>
      </w:pPr>
      <w:r>
        <w:rPr>
          <w:rFonts w:ascii="Book Antiqua" w:eastAsia="Book Antiqua" w:hAnsi="Book Antiqua" w:cs="Book Antiqua"/>
          <w:color w:val="000000"/>
        </w:rPr>
        <w:t>The patient had no previous medical history.</w:t>
      </w:r>
    </w:p>
    <w:p w14:paraId="147C2093" w14:textId="77777777" w:rsidR="00A77B3E" w:rsidRDefault="00A77B3E">
      <w:pPr>
        <w:spacing w:line="360" w:lineRule="auto"/>
        <w:jc w:val="both"/>
      </w:pPr>
    </w:p>
    <w:p w14:paraId="78FA61FE" w14:textId="77777777" w:rsidR="00A77B3E" w:rsidRDefault="00A00E97">
      <w:pPr>
        <w:spacing w:line="360" w:lineRule="auto"/>
        <w:jc w:val="both"/>
      </w:pPr>
      <w:r>
        <w:rPr>
          <w:rFonts w:ascii="Book Antiqua" w:eastAsia="Book Antiqua" w:hAnsi="Book Antiqua" w:cs="Book Antiqua"/>
          <w:b/>
          <w:i/>
          <w:color w:val="000000"/>
        </w:rPr>
        <w:lastRenderedPageBreak/>
        <w:t>Personal and family history</w:t>
      </w:r>
    </w:p>
    <w:p w14:paraId="388E4F20" w14:textId="77777777" w:rsidR="00A77B3E" w:rsidRDefault="00A00E97">
      <w:pPr>
        <w:spacing w:line="360" w:lineRule="auto"/>
        <w:jc w:val="both"/>
      </w:pPr>
      <w:r>
        <w:rPr>
          <w:rFonts w:ascii="Book Antiqua" w:eastAsia="Book Antiqua" w:hAnsi="Book Antiqua" w:cs="Book Antiqua"/>
          <w:color w:val="000000"/>
        </w:rPr>
        <w:t>Personal and family history was not contributory.</w:t>
      </w:r>
    </w:p>
    <w:p w14:paraId="467E5039" w14:textId="77777777" w:rsidR="00A77B3E" w:rsidRDefault="00A77B3E">
      <w:pPr>
        <w:spacing w:line="360" w:lineRule="auto"/>
        <w:jc w:val="both"/>
      </w:pPr>
    </w:p>
    <w:p w14:paraId="76D86D20" w14:textId="77777777" w:rsidR="00A77B3E" w:rsidRDefault="00A00E97">
      <w:pPr>
        <w:spacing w:line="360" w:lineRule="auto"/>
        <w:jc w:val="both"/>
      </w:pPr>
      <w:r>
        <w:rPr>
          <w:rFonts w:ascii="Book Antiqua" w:eastAsia="Book Antiqua" w:hAnsi="Book Antiqua" w:cs="Book Antiqua"/>
          <w:b/>
          <w:i/>
          <w:color w:val="000000"/>
        </w:rPr>
        <w:t>Physical examination</w:t>
      </w:r>
    </w:p>
    <w:p w14:paraId="67DF5D55" w14:textId="77777777" w:rsidR="00A77B3E" w:rsidRDefault="00A00E97">
      <w:pPr>
        <w:spacing w:line="360" w:lineRule="auto"/>
        <w:jc w:val="both"/>
      </w:pPr>
      <w:r>
        <w:rPr>
          <w:rFonts w:ascii="Book Antiqua" w:eastAsia="Book Antiqua" w:hAnsi="Book Antiqua" w:cs="Book Antiqua"/>
          <w:color w:val="000000"/>
        </w:rPr>
        <w:t xml:space="preserve">Rectal palpation demonstrated the presence of a hard painful mass on the wall of the rectum 2 cm proximal to the dentate line in the chest-knee position. </w:t>
      </w:r>
    </w:p>
    <w:p w14:paraId="7F0C77B1" w14:textId="77777777" w:rsidR="00A77B3E" w:rsidRDefault="00A77B3E">
      <w:pPr>
        <w:spacing w:line="360" w:lineRule="auto"/>
        <w:jc w:val="both"/>
      </w:pPr>
    </w:p>
    <w:p w14:paraId="1C58BE22" w14:textId="77777777" w:rsidR="00A77B3E" w:rsidRDefault="00A00E97">
      <w:pPr>
        <w:spacing w:line="360" w:lineRule="auto"/>
        <w:jc w:val="both"/>
      </w:pPr>
      <w:r>
        <w:rPr>
          <w:rFonts w:ascii="Book Antiqua" w:eastAsia="Book Antiqua" w:hAnsi="Book Antiqua" w:cs="Book Antiqua"/>
          <w:b/>
          <w:i/>
          <w:color w:val="000000"/>
        </w:rPr>
        <w:t>Laboratory examinations</w:t>
      </w:r>
    </w:p>
    <w:p w14:paraId="1382E982" w14:textId="77777777" w:rsidR="00A77B3E" w:rsidRDefault="00A00E97">
      <w:pPr>
        <w:spacing w:line="360" w:lineRule="auto"/>
        <w:jc w:val="both"/>
      </w:pPr>
      <w:r>
        <w:rPr>
          <w:rFonts w:ascii="Book Antiqua" w:eastAsia="Book Antiqua" w:hAnsi="Book Antiqua" w:cs="Book Antiqua"/>
          <w:color w:val="000000"/>
        </w:rPr>
        <w:t>Routine laboratory tests were unremarkable.</w:t>
      </w:r>
    </w:p>
    <w:p w14:paraId="2044DAD3" w14:textId="77777777" w:rsidR="00A77B3E" w:rsidRDefault="00A77B3E">
      <w:pPr>
        <w:spacing w:line="360" w:lineRule="auto"/>
        <w:jc w:val="both"/>
      </w:pPr>
    </w:p>
    <w:p w14:paraId="0C8B85C8" w14:textId="77777777" w:rsidR="00A77B3E" w:rsidRDefault="00A00E97">
      <w:pPr>
        <w:spacing w:line="360" w:lineRule="auto"/>
        <w:jc w:val="both"/>
      </w:pPr>
      <w:r>
        <w:rPr>
          <w:rFonts w:ascii="Book Antiqua" w:eastAsia="Book Antiqua" w:hAnsi="Book Antiqua" w:cs="Book Antiqua"/>
          <w:b/>
          <w:i/>
          <w:color w:val="000000"/>
        </w:rPr>
        <w:t>Imaging examinations</w:t>
      </w:r>
    </w:p>
    <w:p w14:paraId="5F97F4D0" w14:textId="77777777" w:rsidR="00A77B3E" w:rsidRDefault="00A00E97">
      <w:pPr>
        <w:spacing w:line="360" w:lineRule="auto"/>
        <w:jc w:val="both"/>
      </w:pPr>
      <w:r>
        <w:rPr>
          <w:rFonts w:ascii="Book Antiqua" w:eastAsia="Book Antiqua" w:hAnsi="Book Antiqua" w:cs="Book Antiqua"/>
          <w:color w:val="000000"/>
        </w:rPr>
        <w:t>The patient underwent total colonoscopy which confirmed the presence of an ulcerated lesion located in the rectum 6 cm proximal to the anal verge (Figure 1). B ultrasonography was advised which indicat</w:t>
      </w:r>
      <w:r w:rsidR="00F32BBE">
        <w:rPr>
          <w:rFonts w:ascii="Book Antiqua" w:eastAsia="Book Antiqua" w:hAnsi="Book Antiqua" w:cs="Book Antiqua"/>
          <w:color w:val="000000"/>
        </w:rPr>
        <w:t xml:space="preserve">ed the presence of a mass 21.1 </w:t>
      </w:r>
      <w:bookmarkStart w:id="25" w:name="OLE_LINK86"/>
      <w:bookmarkStart w:id="26" w:name="OLE_LINK87"/>
      <w:r w:rsidR="00AE5777">
        <w:rPr>
          <w:rFonts w:ascii="Book Antiqua" w:eastAsia="Book Antiqua" w:hAnsi="Book Antiqua" w:cs="Book Antiqua"/>
          <w:color w:val="000000"/>
        </w:rPr>
        <w:t xml:space="preserve">mm </w:t>
      </w:r>
      <w:r w:rsidR="00F32BBE" w:rsidRPr="00AE5777">
        <w:rPr>
          <w:rFonts w:ascii="Book Antiqua" w:eastAsia="Book Antiqua" w:hAnsi="Book Antiqua"/>
          <w:color w:val="000000"/>
        </w:rPr>
        <w:t>×</w:t>
      </w:r>
      <w:bookmarkEnd w:id="25"/>
      <w:bookmarkEnd w:id="26"/>
      <w:r w:rsidR="00786F6B">
        <w:rPr>
          <w:rFonts w:hint="eastAsia"/>
          <w:color w:val="000000"/>
          <w:lang w:eastAsia="zh-CN"/>
        </w:rPr>
        <w:t xml:space="preserve"> </w:t>
      </w:r>
      <w:r>
        <w:rPr>
          <w:rFonts w:ascii="Book Antiqua" w:eastAsia="Book Antiqua" w:hAnsi="Book Antiqua" w:cs="Book Antiqua"/>
          <w:color w:val="000000"/>
        </w:rPr>
        <w:t>10.0 mm in size.</w:t>
      </w:r>
    </w:p>
    <w:p w14:paraId="6397C160" w14:textId="77777777" w:rsidR="00A77B3E" w:rsidRDefault="00A77B3E">
      <w:pPr>
        <w:spacing w:line="360" w:lineRule="auto"/>
        <w:jc w:val="both"/>
      </w:pPr>
    </w:p>
    <w:p w14:paraId="4FE27CB4" w14:textId="77777777" w:rsidR="00A77B3E" w:rsidRPr="00F876B5" w:rsidRDefault="00F876B5">
      <w:pPr>
        <w:spacing w:line="360" w:lineRule="auto"/>
        <w:jc w:val="both"/>
      </w:pPr>
      <w:bookmarkStart w:id="27" w:name="OLE_LINK26"/>
      <w:bookmarkStart w:id="28" w:name="OLE_LINK27"/>
      <w:r w:rsidRPr="00F876B5">
        <w:rPr>
          <w:rFonts w:ascii="Book Antiqua" w:eastAsia="Book Antiqua" w:hAnsi="Book Antiqua" w:cs="Book Antiqua"/>
          <w:b/>
          <w:bCs/>
          <w:i/>
          <w:iCs/>
          <w:color w:val="000000"/>
        </w:rPr>
        <w:t>Pathologic evaluation</w:t>
      </w:r>
    </w:p>
    <w:p w14:paraId="3ED6F6C2" w14:textId="77777777" w:rsidR="00A77B3E" w:rsidRPr="00F32BBE" w:rsidRDefault="00A00E97">
      <w:pPr>
        <w:spacing w:line="360" w:lineRule="auto"/>
        <w:jc w:val="both"/>
        <w:rPr>
          <w:lang w:eastAsia="zh-CN"/>
        </w:rPr>
      </w:pPr>
      <w:bookmarkStart w:id="29" w:name="OLE_LINK28"/>
      <w:bookmarkStart w:id="30" w:name="OLE_LINK29"/>
      <w:bookmarkStart w:id="31" w:name="OLE_LINK30"/>
      <w:bookmarkEnd w:id="27"/>
      <w:bookmarkEnd w:id="28"/>
      <w:r>
        <w:rPr>
          <w:rFonts w:ascii="Book Antiqua" w:eastAsia="Book Antiqua" w:hAnsi="Book Antiqua" w:cs="Book Antiqua"/>
          <w:color w:val="000000"/>
        </w:rPr>
        <w:t>Biopsy was performed during colonoscopy and histology showed adenocarcinoma.</w:t>
      </w:r>
    </w:p>
    <w:bookmarkEnd w:id="29"/>
    <w:bookmarkEnd w:id="30"/>
    <w:bookmarkEnd w:id="31"/>
    <w:p w14:paraId="57C5437F" w14:textId="77777777" w:rsidR="00A77B3E" w:rsidRDefault="00A77B3E">
      <w:pPr>
        <w:spacing w:line="360" w:lineRule="auto"/>
        <w:jc w:val="both"/>
      </w:pPr>
    </w:p>
    <w:p w14:paraId="45BB42DE" w14:textId="77777777" w:rsidR="00A77B3E" w:rsidRDefault="00A00E97">
      <w:pPr>
        <w:spacing w:line="360" w:lineRule="auto"/>
        <w:jc w:val="both"/>
      </w:pPr>
      <w:r>
        <w:rPr>
          <w:rFonts w:ascii="Book Antiqua" w:eastAsia="Book Antiqua" w:hAnsi="Book Antiqua" w:cs="Book Antiqua"/>
          <w:b/>
          <w:caps/>
          <w:color w:val="000000"/>
          <w:u w:val="single"/>
        </w:rPr>
        <w:t>FINAL DIAGNOSIS</w:t>
      </w:r>
    </w:p>
    <w:p w14:paraId="3C010F6C" w14:textId="77777777" w:rsidR="00A77B3E" w:rsidRDefault="00925B2D">
      <w:pPr>
        <w:spacing w:line="360" w:lineRule="auto"/>
        <w:jc w:val="both"/>
      </w:pPr>
      <w:bookmarkStart w:id="32" w:name="OLE_LINK31"/>
      <w:bookmarkStart w:id="33" w:name="OLE_LINK32"/>
      <w:r>
        <w:rPr>
          <w:rFonts w:ascii="Book Antiqua" w:eastAsia="Book Antiqua" w:hAnsi="Book Antiqua" w:cs="Book Antiqua"/>
          <w:color w:val="000000"/>
        </w:rPr>
        <w:t xml:space="preserve">Miles' operation was performed </w:t>
      </w:r>
      <w:r w:rsidR="00A00E97">
        <w:rPr>
          <w:rFonts w:ascii="Book Antiqua" w:eastAsia="Book Antiqua" w:hAnsi="Book Antiqua" w:cs="Book Antiqua"/>
          <w:color w:val="000000"/>
        </w:rPr>
        <w:t>immediately. The specimen was routinely fixed in 10% buffered formalin for 12 h. Macroscopically, the rectal segment with overlying fatty tissue measured 12 cm in length. A neoplastic lesion measuring 2.0</w:t>
      </w:r>
      <w:r w:rsidR="00213E52">
        <w:rPr>
          <w:rFonts w:ascii="Book Antiqua" w:hAnsi="Book Antiqua" w:cs="Book Antiqua" w:hint="eastAsia"/>
          <w:color w:val="000000"/>
          <w:lang w:eastAsia="zh-CN"/>
        </w:rPr>
        <w:t xml:space="preserve"> </w:t>
      </w:r>
      <w:r w:rsidR="00AE5777">
        <w:rPr>
          <w:rFonts w:ascii="Book Antiqua" w:eastAsia="Book Antiqua" w:hAnsi="Book Antiqua" w:cs="Book Antiqua"/>
          <w:color w:val="000000"/>
        </w:rPr>
        <w:t xml:space="preserve">cm </w:t>
      </w:r>
      <w:r w:rsidR="00AE5777" w:rsidRPr="00AE5777">
        <w:rPr>
          <w:rFonts w:ascii="Book Antiqua" w:eastAsia="Book Antiqua" w:hAnsi="Book Antiqua"/>
          <w:color w:val="000000"/>
        </w:rPr>
        <w:t>×</w:t>
      </w:r>
      <w:r w:rsidR="00213E52">
        <w:rPr>
          <w:rFonts w:hint="eastAsia"/>
          <w:color w:val="000000"/>
          <w:lang w:eastAsia="zh-CN"/>
        </w:rPr>
        <w:t xml:space="preserve"> </w:t>
      </w:r>
      <w:r w:rsidR="00A00E97">
        <w:rPr>
          <w:rFonts w:ascii="Book Antiqua" w:eastAsia="Book Antiqua" w:hAnsi="Book Antiqua" w:cs="Book Antiqua"/>
          <w:color w:val="000000"/>
        </w:rPr>
        <w:t>2.0</w:t>
      </w:r>
      <w:r w:rsidR="00213E52">
        <w:rPr>
          <w:rFonts w:ascii="Book Antiqua" w:hAnsi="Book Antiqua" w:cs="Book Antiqua" w:hint="eastAsia"/>
          <w:color w:val="000000"/>
          <w:lang w:eastAsia="zh-CN"/>
        </w:rPr>
        <w:t xml:space="preserve"> </w:t>
      </w:r>
      <w:r w:rsidR="00AE5777">
        <w:rPr>
          <w:rFonts w:ascii="Book Antiqua" w:eastAsia="Book Antiqua" w:hAnsi="Book Antiqua" w:cs="Book Antiqua"/>
          <w:color w:val="000000"/>
        </w:rPr>
        <w:t xml:space="preserve">cm </w:t>
      </w:r>
      <w:r w:rsidR="00AE5777" w:rsidRPr="00AE5777">
        <w:rPr>
          <w:rFonts w:ascii="Book Antiqua" w:eastAsia="Book Antiqua" w:hAnsi="Book Antiqua"/>
          <w:color w:val="000000"/>
        </w:rPr>
        <w:t>×</w:t>
      </w:r>
      <w:r w:rsidR="00213E52">
        <w:rPr>
          <w:rFonts w:hint="eastAsia"/>
          <w:color w:val="000000"/>
          <w:lang w:eastAsia="zh-CN"/>
        </w:rPr>
        <w:t xml:space="preserve"> </w:t>
      </w:r>
      <w:r w:rsidR="00A00E97">
        <w:rPr>
          <w:rFonts w:ascii="Book Antiqua" w:eastAsia="Book Antiqua" w:hAnsi="Book Antiqua" w:cs="Book Antiqua"/>
          <w:color w:val="000000"/>
        </w:rPr>
        <w:t xml:space="preserve">1.0 cm in maximum dimensions was detected 4 cm proximal to the anal verge. The rectal mucosa was gray in color and several necrotic and hemorrhagic areas were observed. Most of the surface was solid. The neoplastic lesion extended around the circumference of the rectum. Two components of the tumor were not identified on gross observation. The specimen was embedded in paraffin and cut into 4-μm-thick sections. Hematoxylin and eosin staining was performed, and the sections were examined by microscopic examination in the Pathology Department of the Affiliated Hospital of Chengde Medical College. Histologically, two coexisting distinct tumor types were noted in separate areas and </w:t>
      </w:r>
      <w:r w:rsidR="00A00E97">
        <w:rPr>
          <w:rFonts w:ascii="Book Antiqua" w:eastAsia="Book Antiqua" w:hAnsi="Book Antiqua" w:cs="Book Antiqua"/>
          <w:color w:val="000000"/>
        </w:rPr>
        <w:lastRenderedPageBreak/>
        <w:t xml:space="preserve">without cross-growth, separated from each other by fibrous </w:t>
      </w:r>
      <w:proofErr w:type="spellStart"/>
      <w:r w:rsidR="00A00E97">
        <w:rPr>
          <w:rFonts w:ascii="Book Antiqua" w:eastAsia="Book Antiqua" w:hAnsi="Book Antiqua" w:cs="Book Antiqua"/>
          <w:color w:val="000000"/>
        </w:rPr>
        <w:t>septae</w:t>
      </w:r>
      <w:proofErr w:type="spellEnd"/>
      <w:r w:rsidR="00A00E97">
        <w:rPr>
          <w:rFonts w:ascii="Book Antiqua" w:eastAsia="Book Antiqua" w:hAnsi="Book Antiqua" w:cs="Book Antiqua"/>
          <w:color w:val="000000"/>
        </w:rPr>
        <w:t xml:space="preserve">. In </w:t>
      </w:r>
      <w:r w:rsidR="00A00E97">
        <w:rPr>
          <w:rFonts w:ascii="Book Antiqua" w:eastAsia="Book Antiqua" w:hAnsi="Book Antiqua" w:cs="Book Antiqua"/>
          <w:color w:val="000000"/>
          <w:shd w:val="clear" w:color="auto" w:fill="FFFFFF"/>
        </w:rPr>
        <w:t>low-power view, the ratio of neuroendocrine carcinoma to adenocarcinoma was 3:</w:t>
      </w:r>
      <w:r w:rsidR="00213E52">
        <w:rPr>
          <w:rFonts w:ascii="Book Antiqua" w:hAnsi="Book Antiqua" w:cs="Book Antiqua" w:hint="eastAsia"/>
          <w:color w:val="000000"/>
          <w:shd w:val="clear" w:color="auto" w:fill="FFFFFF"/>
          <w:lang w:eastAsia="zh-CN"/>
        </w:rPr>
        <w:t xml:space="preserve"> </w:t>
      </w:r>
      <w:r w:rsidR="00A00E97">
        <w:rPr>
          <w:rFonts w:ascii="Book Antiqua" w:eastAsia="Book Antiqua" w:hAnsi="Book Antiqua" w:cs="Book Antiqua"/>
          <w:color w:val="000000"/>
          <w:shd w:val="clear" w:color="auto" w:fill="FFFFFF"/>
        </w:rPr>
        <w:t xml:space="preserve">1 </w:t>
      </w:r>
      <w:r w:rsidR="00A00E97">
        <w:rPr>
          <w:rFonts w:ascii="Book Antiqua" w:eastAsia="Book Antiqua" w:hAnsi="Book Antiqua" w:cs="Book Antiqua"/>
          <w:color w:val="000000"/>
        </w:rPr>
        <w:t xml:space="preserve">(Figure 2). The fact that they intermixed minimally at the interface was consistent with the diagnosis of a true "collision tumor" (Figure 3). The collision tumor had invaded the muscularis mucosae into the muscularis and fibrous tunica. One component was a typical moderately differentiated adenocarcinoma. The other component was high grade neuroendocrine carcinoma, which displayed an organoid structure with prevalent large trabeculae, and a rosette-like and palisading pattern. Necrosis was found in the center of solid nests. The tumor cells were small with atypical mitoses. </w:t>
      </w:r>
    </w:p>
    <w:p w14:paraId="0FB974BC" w14:textId="77777777" w:rsidR="00A77B3E" w:rsidRDefault="00A00E97">
      <w:pPr>
        <w:spacing w:line="360" w:lineRule="auto"/>
        <w:ind w:firstLine="360"/>
        <w:jc w:val="both"/>
      </w:pPr>
      <w:r>
        <w:rPr>
          <w:rFonts w:ascii="Book Antiqua" w:eastAsia="Book Antiqua" w:hAnsi="Book Antiqua" w:cs="Book Antiqua"/>
          <w:color w:val="000000"/>
        </w:rPr>
        <w:t>Immunohistochemical staining of cytokeratin (CK), chromogranin A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xml:space="preserve">), synaptophysin (Syn), and </w:t>
      </w:r>
      <w:r w:rsidR="00E744EB">
        <w:rPr>
          <w:rFonts w:ascii="Book Antiqua" w:eastAsia="Book Antiqua" w:hAnsi="Book Antiqua" w:cs="Book Antiqua"/>
          <w:color w:val="000000"/>
        </w:rPr>
        <w:t>CD56</w:t>
      </w:r>
      <w:r>
        <w:rPr>
          <w:rFonts w:ascii="Book Antiqua" w:eastAsia="Book Antiqua" w:hAnsi="Book Antiqua" w:cs="Book Antiqua"/>
          <w:color w:val="000000"/>
        </w:rPr>
        <w:t xml:space="preserve">, β-Catenin, CK7, CK20, CD10, MSH2, MSH6, PMS2, and MLH1was performed. All monoclonal antibodies used were purchased from </w:t>
      </w:r>
      <w:proofErr w:type="spellStart"/>
      <w:r>
        <w:rPr>
          <w:rFonts w:ascii="Book Antiqua" w:eastAsia="Book Antiqua" w:hAnsi="Book Antiqua" w:cs="Book Antiqua"/>
          <w:color w:val="000000"/>
        </w:rPr>
        <w:t>OriGene</w:t>
      </w:r>
      <w:proofErr w:type="spellEnd"/>
      <w:r>
        <w:rPr>
          <w:rFonts w:ascii="Book Antiqua" w:eastAsia="Book Antiqua" w:hAnsi="Book Antiqua" w:cs="Book Antiqua"/>
          <w:color w:val="000000"/>
        </w:rPr>
        <w:t xml:space="preserve"> Technologies, Inc. The adenocarcinoma cells were strongly positive for CK, β-Catenin (in the cell membrane), CK20, MSH2, MSH6, PMS2,</w:t>
      </w:r>
      <w:r w:rsidR="00213E5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MLH1, and the Ki-67 proliferation index was 60%. These cells were negative for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Syn,</w:t>
      </w:r>
      <w:r w:rsidR="00213E52">
        <w:rPr>
          <w:rFonts w:ascii="Book Antiqua" w:hAnsi="Book Antiqua" w:cs="Book Antiqua" w:hint="eastAsia"/>
          <w:color w:val="000000"/>
          <w:lang w:eastAsia="zh-CN"/>
        </w:rPr>
        <w:t xml:space="preserve"> </w:t>
      </w:r>
      <w:r>
        <w:rPr>
          <w:rFonts w:ascii="Book Antiqua" w:eastAsia="Book Antiqua" w:hAnsi="Book Antiqua" w:cs="Book Antiqua"/>
          <w:color w:val="000000"/>
        </w:rPr>
        <w:t>CD56,</w:t>
      </w:r>
      <w:r w:rsidR="00213E5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CK7, and CD10. The neuroendocrine carcinoma cells were weekly positive for CK, positive for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Syn, CD56, and β-Catenin (in the cell nucleus), MSH2, MSH6, PMS2, MLH1, and the Ki-67 proliferation index was 40%. These cells were negative for CK7, CK20 and CD10 (Figure</w:t>
      </w:r>
      <w:r w:rsidR="00925B2D">
        <w:rPr>
          <w:rFonts w:ascii="Book Antiqua" w:hAnsi="Book Antiqua" w:cs="Book Antiqua" w:hint="eastAsia"/>
          <w:color w:val="000000"/>
          <w:lang w:eastAsia="zh-CN"/>
        </w:rPr>
        <w:t>s</w:t>
      </w:r>
      <w:r w:rsidR="00925B2D">
        <w:rPr>
          <w:rFonts w:ascii="Book Antiqua" w:eastAsia="Book Antiqua" w:hAnsi="Book Antiqua" w:cs="Book Antiqua"/>
          <w:color w:val="000000"/>
        </w:rPr>
        <w:t xml:space="preserve"> 4</w:t>
      </w:r>
      <w:r w:rsidR="00925B2D">
        <w:rPr>
          <w:rFonts w:ascii="Book Antiqua" w:hAnsi="Book Antiqua" w:cs="Book Antiqua" w:hint="eastAsia"/>
          <w:color w:val="000000"/>
          <w:lang w:eastAsia="zh-CN"/>
        </w:rPr>
        <w:t xml:space="preserve"> and 5</w:t>
      </w:r>
      <w:r>
        <w:rPr>
          <w:rFonts w:ascii="Book Antiqua" w:eastAsia="Book Antiqua" w:hAnsi="Book Antiqua" w:cs="Book Antiqua"/>
          <w:color w:val="000000"/>
        </w:rPr>
        <w:t>).</w:t>
      </w:r>
    </w:p>
    <w:p w14:paraId="58C0033F" w14:textId="77777777" w:rsidR="00A77B3E" w:rsidRDefault="00A00E97">
      <w:pPr>
        <w:spacing w:line="360" w:lineRule="auto"/>
        <w:ind w:firstLine="360"/>
        <w:jc w:val="both"/>
      </w:pPr>
      <w:r>
        <w:rPr>
          <w:rFonts w:ascii="Book Antiqua" w:eastAsia="Book Antiqua" w:hAnsi="Book Antiqua" w:cs="Book Antiqua"/>
          <w:color w:val="000000"/>
        </w:rPr>
        <w:t xml:space="preserve">The histologic features and immunohistochemical profile supported the diagnosis of collision carcinoma of the rectum consisting of neuroendocrine carcinoma (small cell carcinoma) and moderately differentiated adenocarcinoma. No metastatic lymph nodes were found. Based on the pathological information obtained from the histopathology specimens, the </w:t>
      </w:r>
      <w:r w:rsidR="006507C2" w:rsidRPr="006507C2">
        <w:rPr>
          <w:rFonts w:ascii="Book Antiqua" w:eastAsia="Book Antiqua" w:hAnsi="Book Antiqua" w:cs="Book Antiqua"/>
          <w:color w:val="000000"/>
        </w:rPr>
        <w:t xml:space="preserve">tumor, node and metastasis </w:t>
      </w:r>
      <w:r>
        <w:rPr>
          <w:rFonts w:ascii="Book Antiqua" w:eastAsia="Book Antiqua" w:hAnsi="Book Antiqua" w:cs="Book Antiqua"/>
          <w:color w:val="000000"/>
        </w:rPr>
        <w:t>stage of the rectal cancer was classified as pT3N0M0 stage IIA.</w:t>
      </w:r>
    </w:p>
    <w:p w14:paraId="59497581" w14:textId="77777777" w:rsidR="00925B2D" w:rsidRPr="00925B2D" w:rsidRDefault="006D4D77" w:rsidP="006507C2">
      <w:pPr>
        <w:adjustRightInd w:val="0"/>
        <w:snapToGrid w:val="0"/>
        <w:spacing w:line="360" w:lineRule="auto"/>
        <w:ind w:firstLineChars="100" w:firstLine="240"/>
        <w:jc w:val="both"/>
        <w:rPr>
          <w:rFonts w:ascii="Book Antiqua" w:hAnsi="Book Antiqua"/>
          <w:lang w:eastAsia="zh-CN"/>
        </w:rPr>
      </w:pPr>
      <w:r>
        <w:rPr>
          <w:rFonts w:ascii="Book Antiqua" w:hAnsi="Book Antiqua"/>
        </w:rPr>
        <w:t>Furthermore, mutation of theBRAFV600Eoncogene</w:t>
      </w:r>
      <w:r w:rsidR="00925B2D" w:rsidRPr="00925B2D">
        <w:rPr>
          <w:rFonts w:ascii="Book Antiqua" w:hAnsi="Book Antiqua"/>
        </w:rPr>
        <w:t xml:space="preserve">and </w:t>
      </w:r>
      <w:r w:rsidR="00925B2D" w:rsidRPr="00C57D29">
        <w:rPr>
          <w:rFonts w:ascii="Book Antiqua" w:hAnsi="Book Antiqua"/>
          <w:i/>
        </w:rPr>
        <w:t>KRAS</w:t>
      </w:r>
      <w:r w:rsidR="00925B2D" w:rsidRPr="00925B2D">
        <w:rPr>
          <w:rFonts w:ascii="Book Antiqua" w:hAnsi="Book Antiqua"/>
        </w:rPr>
        <w:t xml:space="preserve"> was identified by genetic testing</w:t>
      </w:r>
      <w:r w:rsidR="00925B2D" w:rsidRPr="00925B2D">
        <w:rPr>
          <w:rFonts w:ascii="Book Antiqua" w:hAnsi="Book Antiqua" w:hint="eastAsia"/>
          <w:lang w:eastAsia="zh-CN"/>
        </w:rPr>
        <w:t xml:space="preserve"> (</w:t>
      </w:r>
      <w:r w:rsidR="00925B2D" w:rsidRPr="00925B2D">
        <w:rPr>
          <w:rFonts w:ascii="Book Antiqua" w:hAnsi="Book Antiqua"/>
        </w:rPr>
        <w:t xml:space="preserve">competitive blocker </w:t>
      </w:r>
      <w:r w:rsidR="00C57D29" w:rsidRPr="00C57D29">
        <w:rPr>
          <w:rFonts w:ascii="Book Antiqua" w:hAnsi="Book Antiqua"/>
        </w:rPr>
        <w:t>quantitative polymerase chain reaction</w:t>
      </w:r>
      <w:r w:rsidR="00925B2D" w:rsidRPr="00925B2D">
        <w:rPr>
          <w:rFonts w:ascii="Book Antiqua" w:hAnsi="Book Antiqua" w:hint="eastAsia"/>
          <w:lang w:eastAsia="zh-CN"/>
        </w:rPr>
        <w:t>)</w:t>
      </w:r>
      <w:r w:rsidR="00925B2D" w:rsidRPr="00925B2D">
        <w:rPr>
          <w:rFonts w:ascii="Book Antiqua" w:hAnsi="Book Antiqua"/>
        </w:rPr>
        <w:t xml:space="preserve">, which showed a </w:t>
      </w:r>
      <w:r w:rsidR="00925B2D" w:rsidRPr="00C57D29">
        <w:rPr>
          <w:rFonts w:ascii="Book Antiqua" w:hAnsi="Book Antiqua"/>
          <w:i/>
        </w:rPr>
        <w:t>KRAS</w:t>
      </w:r>
      <w:r w:rsidR="00925B2D" w:rsidRPr="00925B2D">
        <w:rPr>
          <w:rFonts w:ascii="Book Antiqua" w:hAnsi="Book Antiqua" w:hint="eastAsia"/>
          <w:lang w:eastAsia="zh-CN"/>
        </w:rPr>
        <w:t xml:space="preserve"> (</w:t>
      </w:r>
      <w:r w:rsidR="00925B2D" w:rsidRPr="00925B2D">
        <w:rPr>
          <w:rFonts w:ascii="Book Antiqua" w:hAnsi="Book Antiqua"/>
        </w:rPr>
        <w:t>c.34G&gt;C</w:t>
      </w:r>
      <w:r w:rsidR="00925B2D" w:rsidRPr="00925B2D">
        <w:rPr>
          <w:rFonts w:ascii="Book Antiqua" w:hAnsi="Book Antiqua" w:hint="eastAsia"/>
          <w:lang w:eastAsia="zh-CN"/>
        </w:rPr>
        <w:t xml:space="preserve">) </w:t>
      </w:r>
      <w:r w:rsidR="00213E52">
        <w:rPr>
          <w:rFonts w:ascii="Book Antiqua" w:hAnsi="Book Antiqua"/>
        </w:rPr>
        <w:t>mutation</w:t>
      </w:r>
      <w:r w:rsidR="00925B2D" w:rsidRPr="00925B2D">
        <w:rPr>
          <w:rFonts w:ascii="Book Antiqua" w:hAnsi="Book Antiqua"/>
        </w:rPr>
        <w:t xml:space="preserve"> (Figure 6)</w:t>
      </w:r>
      <w:r w:rsidR="00213E52">
        <w:rPr>
          <w:rFonts w:ascii="Book Antiqua" w:hAnsi="Book Antiqua" w:hint="eastAsia"/>
          <w:lang w:eastAsia="zh-CN"/>
        </w:rPr>
        <w:t>.</w:t>
      </w:r>
    </w:p>
    <w:bookmarkEnd w:id="32"/>
    <w:bookmarkEnd w:id="33"/>
    <w:p w14:paraId="722DCC19" w14:textId="77777777" w:rsidR="00A77B3E" w:rsidRDefault="00A77B3E">
      <w:pPr>
        <w:spacing w:line="360" w:lineRule="auto"/>
        <w:ind w:firstLine="240"/>
        <w:jc w:val="both"/>
      </w:pPr>
    </w:p>
    <w:p w14:paraId="61FBCD0C" w14:textId="77777777" w:rsidR="00A77B3E" w:rsidRDefault="00A00E97">
      <w:pPr>
        <w:spacing w:line="360" w:lineRule="auto"/>
        <w:jc w:val="both"/>
      </w:pPr>
      <w:r>
        <w:rPr>
          <w:rFonts w:ascii="Book Antiqua" w:eastAsia="Book Antiqua" w:hAnsi="Book Antiqua" w:cs="Book Antiqua"/>
          <w:b/>
          <w:caps/>
          <w:color w:val="000000"/>
          <w:u w:val="single"/>
        </w:rPr>
        <w:t>TREATMENT</w:t>
      </w:r>
    </w:p>
    <w:p w14:paraId="13F629D7" w14:textId="77777777" w:rsidR="00A77B3E" w:rsidRDefault="00A00E97">
      <w:pPr>
        <w:spacing w:line="360" w:lineRule="auto"/>
        <w:jc w:val="both"/>
      </w:pPr>
      <w:bookmarkStart w:id="34" w:name="OLE_LINK33"/>
      <w:bookmarkStart w:id="35" w:name="OLE_LINK34"/>
      <w:r>
        <w:rPr>
          <w:rFonts w:ascii="Book Antiqua" w:eastAsia="Book Antiqua" w:hAnsi="Book Antiqua" w:cs="Book Antiqua"/>
          <w:color w:val="000000"/>
        </w:rPr>
        <w:lastRenderedPageBreak/>
        <w:t xml:space="preserve">Following surgery, the patient underwent </w:t>
      </w:r>
      <w:proofErr w:type="spellStart"/>
      <w:r>
        <w:rPr>
          <w:rFonts w:ascii="Book Antiqua" w:eastAsia="Book Antiqua" w:hAnsi="Book Antiqua" w:cs="Book Antiqua"/>
          <w:color w:val="000000"/>
        </w:rPr>
        <w:t>routi</w:t>
      </w:r>
      <w:r w:rsidR="003927FA">
        <w:rPr>
          <w:rFonts w:ascii="Book Antiqua" w:eastAsia="Book Antiqua" w:hAnsi="Book Antiqua" w:cs="Book Antiqua"/>
          <w:color w:val="000000"/>
        </w:rPr>
        <w:t>ne</w:t>
      </w:r>
      <w:r>
        <w:rPr>
          <w:rFonts w:ascii="Book Antiqua" w:eastAsia="Book Antiqua" w:hAnsi="Book Antiqua" w:cs="Book Antiqua"/>
          <w:color w:val="000000"/>
        </w:rPr>
        <w:t>chemotherapy</w:t>
      </w:r>
      <w:proofErr w:type="spellEnd"/>
      <w:r>
        <w:rPr>
          <w:rFonts w:ascii="Book Antiqua" w:eastAsia="Book Antiqua" w:hAnsi="Book Antiqua" w:cs="Book Antiqua"/>
          <w:color w:val="000000"/>
        </w:rPr>
        <w:t>.</w:t>
      </w:r>
    </w:p>
    <w:bookmarkEnd w:id="34"/>
    <w:bookmarkEnd w:id="35"/>
    <w:p w14:paraId="65AFE6D5" w14:textId="77777777" w:rsidR="00A77B3E" w:rsidRDefault="00A77B3E">
      <w:pPr>
        <w:spacing w:line="360" w:lineRule="auto"/>
        <w:jc w:val="both"/>
      </w:pPr>
    </w:p>
    <w:p w14:paraId="28376F65" w14:textId="77777777" w:rsidR="00A77B3E" w:rsidRDefault="00A00E97">
      <w:pPr>
        <w:spacing w:line="360" w:lineRule="auto"/>
        <w:jc w:val="both"/>
      </w:pPr>
      <w:r>
        <w:rPr>
          <w:rFonts w:ascii="Book Antiqua" w:eastAsia="Book Antiqua" w:hAnsi="Book Antiqua" w:cs="Book Antiqua"/>
          <w:b/>
          <w:caps/>
          <w:color w:val="000000"/>
          <w:u w:val="single"/>
        </w:rPr>
        <w:t>OUTCOME AND FOLLOW-UP</w:t>
      </w:r>
    </w:p>
    <w:p w14:paraId="71B92C63" w14:textId="77777777" w:rsidR="00A77B3E" w:rsidRDefault="00A00E97">
      <w:pPr>
        <w:spacing w:line="360" w:lineRule="auto"/>
        <w:jc w:val="both"/>
      </w:pPr>
      <w:bookmarkStart w:id="36" w:name="OLE_LINK35"/>
      <w:bookmarkStart w:id="37" w:name="OLE_LINK36"/>
      <w:r>
        <w:rPr>
          <w:rFonts w:ascii="Book Antiqua" w:eastAsia="Book Antiqua" w:hAnsi="Book Antiqua" w:cs="Book Antiqua"/>
          <w:color w:val="000000"/>
        </w:rPr>
        <w:t xml:space="preserve">Post-operation, the patient had a favorable recovery without complications. Routine chemotherapy and regular follow up were undertaken after the operation. Hepatic and adrenal gland metastases were detected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In March, 2021, the patient is still alive with tumor.</w:t>
      </w:r>
      <w:bookmarkEnd w:id="36"/>
      <w:bookmarkEnd w:id="37"/>
    </w:p>
    <w:p w14:paraId="67E8C2BB" w14:textId="77777777" w:rsidR="00A77B3E" w:rsidRDefault="00A77B3E">
      <w:pPr>
        <w:spacing w:line="360" w:lineRule="auto"/>
        <w:jc w:val="both"/>
      </w:pPr>
    </w:p>
    <w:p w14:paraId="67836802" w14:textId="77777777" w:rsidR="00A77B3E" w:rsidRDefault="00A00E97">
      <w:pPr>
        <w:spacing w:line="360" w:lineRule="auto"/>
        <w:jc w:val="both"/>
      </w:pPr>
      <w:r>
        <w:rPr>
          <w:rFonts w:ascii="Book Antiqua" w:eastAsia="Book Antiqua" w:hAnsi="Book Antiqua" w:cs="Book Antiqua"/>
          <w:b/>
          <w:caps/>
          <w:color w:val="000000"/>
          <w:u w:val="single"/>
        </w:rPr>
        <w:t>DISCUSSION</w:t>
      </w:r>
    </w:p>
    <w:p w14:paraId="3739FA08" w14:textId="77777777" w:rsidR="00A77B3E" w:rsidRDefault="00A00E97">
      <w:pPr>
        <w:spacing w:line="360" w:lineRule="auto"/>
        <w:jc w:val="both"/>
      </w:pPr>
      <w:bookmarkStart w:id="38" w:name="OLE_LINK37"/>
      <w:bookmarkStart w:id="39" w:name="OLE_LINK38"/>
      <w:r>
        <w:rPr>
          <w:rFonts w:ascii="Book Antiqua" w:eastAsia="Book Antiqua" w:hAnsi="Book Antiqua" w:cs="Book Antiqua"/>
          <w:color w:val="000000"/>
        </w:rPr>
        <w:t xml:space="preserve">Colorectal cancer is the second most common carcinoma in women and the third most common in men worldwide according to the 2018 </w:t>
      </w:r>
      <w:proofErr w:type="gramStart"/>
      <w:r>
        <w:rPr>
          <w:rFonts w:ascii="Book Antiqua" w:eastAsia="Book Antiqua" w:hAnsi="Book Antiqua" w:cs="Book Antiqua"/>
          <w:color w:val="000000"/>
        </w:rPr>
        <w:t>statistics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 highest incidence is seen in developed countries. In recent years, the incidence has increased rapidly and younger patients in developing countries have been </w:t>
      </w:r>
      <w:proofErr w:type="gramStart"/>
      <w:r>
        <w:rPr>
          <w:rFonts w:ascii="Book Antiqua" w:eastAsia="Book Antiqua" w:hAnsi="Book Antiqua" w:cs="Book Antiqua"/>
          <w:color w:val="000000"/>
        </w:rPr>
        <w:t>identified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 most important risk factor is genetic predisposition depending on the type of mutation, in addition, red meat, alcohol, smoking and excess body fat are also risk factors. Dietary fiber and physical activity may decrease the incidence of colorectal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4639CE90" w14:textId="77777777" w:rsidR="00A77B3E" w:rsidRDefault="00A00E97" w:rsidP="00C77754">
      <w:pPr>
        <w:spacing w:line="360" w:lineRule="auto"/>
        <w:ind w:firstLineChars="100" w:firstLine="240"/>
        <w:jc w:val="both"/>
      </w:pPr>
      <w:r>
        <w:rPr>
          <w:rFonts w:ascii="Book Antiqua" w:eastAsia="Book Antiqua" w:hAnsi="Book Antiqua" w:cs="Book Antiqua"/>
          <w:color w:val="000000"/>
        </w:rPr>
        <w:t xml:space="preserve">Approximately 90% of rectal cancers are adenocarcinomas, and </w:t>
      </w:r>
      <w:r w:rsidRPr="00AD70A0">
        <w:rPr>
          <w:rFonts w:ascii="Book Antiqua" w:eastAsia="Book Antiqua" w:hAnsi="Book Antiqua" w:cs="Book Antiqua"/>
          <w:color w:val="000000"/>
        </w:rPr>
        <w:t>NOS</w:t>
      </w:r>
      <w:r w:rsidR="00213E52">
        <w:rPr>
          <w:rFonts w:ascii="Book Antiqua" w:hAnsi="Book Antiqua" w:cs="Book Antiqua" w:hint="eastAsia"/>
          <w:color w:val="000000"/>
          <w:lang w:eastAsia="zh-CN"/>
        </w:rPr>
        <w:t xml:space="preserve"> </w:t>
      </w:r>
      <w:r w:rsidR="00AD70A0">
        <w:rPr>
          <w:rFonts w:ascii="Book Antiqua" w:eastAsia="Book Antiqua" w:hAnsi="Book Antiqua" w:cs="Book Antiqua"/>
          <w:color w:val="000000"/>
        </w:rPr>
        <w:t>(non</w:t>
      </w:r>
      <w:r w:rsidR="00AD70A0">
        <w:rPr>
          <w:rFonts w:ascii="Book Antiqua" w:hAnsi="Book Antiqua" w:cs="Book Antiqua" w:hint="eastAsia"/>
          <w:color w:val="000000"/>
          <w:lang w:eastAsia="zh-CN"/>
        </w:rPr>
        <w:t>-</w:t>
      </w:r>
      <w:r>
        <w:rPr>
          <w:rFonts w:ascii="Book Antiqua" w:eastAsia="Book Antiqua" w:hAnsi="Book Antiqua" w:cs="Book Antiqua"/>
          <w:color w:val="000000"/>
        </w:rPr>
        <w:t>specified) is the most common subtype. In addition, several histopathological subtypes can be distinguished, such as mucinous adenocarcinoma, signet–ring cell carcinoma, medullary carcinoma and serrated adenocarcinoma. Neuroendocrine neoplasms of the rectum are rectal epithelial neoplasms with neuroendocrine differentiation, including well-differentiated neuroendocrine tumors, poorly-differentiated neuroendocrine carcinomas (NECs), and mixed neuroendocrine-non-neuroendocrine neoplasms, for example mixed adeno-neuroendocrine carcinoma (MANEC</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which accounts for approximately 3</w:t>
      </w:r>
      <w:r w:rsidR="00213E52">
        <w:rPr>
          <w:rFonts w:ascii="Book Antiqua" w:eastAsia="Book Antiqua" w:hAnsi="Book Antiqua" w:cs="Book Antiqua"/>
          <w:color w:val="000000"/>
        </w:rPr>
        <w:t>%</w:t>
      </w:r>
      <w:r>
        <w:rPr>
          <w:rFonts w:ascii="Book Antiqua" w:eastAsia="Book Antiqua" w:hAnsi="Book Antiqua" w:cs="Book Antiqua"/>
          <w:color w:val="000000"/>
        </w:rPr>
        <w:t xml:space="preserve"> to 9.6% of all rectal carcinomas. According to the boundary line of the mixed component, MANECs are classified into composite and collision carcinomas.</w:t>
      </w:r>
    </w:p>
    <w:p w14:paraId="32B632FE" w14:textId="77777777" w:rsidR="00A77B3E" w:rsidRDefault="00A00E97">
      <w:pPr>
        <w:spacing w:line="360" w:lineRule="auto"/>
        <w:jc w:val="both"/>
      </w:pPr>
      <w:r>
        <w:rPr>
          <w:rFonts w:ascii="Book Antiqua" w:eastAsia="Book Antiqua" w:hAnsi="Book Antiqua" w:cs="Book Antiqua"/>
          <w:color w:val="000000"/>
        </w:rPr>
        <w:t xml:space="preserve">There are two types of tumors in collision carcinoma, of different histological types and adjacent to each other. This tumor type is different from the combined or mixed tumors which are independent and never intermix leading to the “one upon another” and “side by side” pattern. Collision carcinomas originating from the rectum are uncommon, with </w:t>
      </w:r>
      <w:r>
        <w:rPr>
          <w:rFonts w:ascii="Book Antiqua" w:eastAsia="Book Antiqua" w:hAnsi="Book Antiqua" w:cs="Book Antiqua"/>
          <w:color w:val="000000"/>
        </w:rPr>
        <w:lastRenderedPageBreak/>
        <w:t xml:space="preserve">a small number of cases reported in the literature. To the best of our knowledge, the mixtures in collision carcinomas include lymphoma and adenocarcinoma, squamous cell carcinoma and adenocarcinoma, and so </w:t>
      </w:r>
      <w:proofErr w:type="gramStart"/>
      <w:r>
        <w:rPr>
          <w:rFonts w:ascii="Book Antiqua" w:eastAsia="Book Antiqua" w:hAnsi="Book Antiqua" w:cs="Book Antiqua"/>
          <w:color w:val="000000"/>
        </w:rPr>
        <w:t>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Here we report a case of collision carcinoma of the rectum, which showed the “side by side” pattern, and was composed of high grade </w:t>
      </w:r>
      <w:r w:rsidR="007C7DA0">
        <w:rPr>
          <w:rFonts w:ascii="Book Antiqua" w:eastAsia="Book Antiqua" w:hAnsi="Book Antiqua" w:cs="Book Antiqua"/>
          <w:color w:val="000000"/>
        </w:rPr>
        <w:t>NEC</w:t>
      </w:r>
      <w:r>
        <w:rPr>
          <w:rFonts w:ascii="Book Antiqua" w:eastAsia="Book Antiqua" w:hAnsi="Book Antiqua" w:cs="Book Antiqua"/>
          <w:color w:val="000000"/>
        </w:rPr>
        <w:t xml:space="preserve"> (small cell carcinoma) and moderately differentiated </w:t>
      </w:r>
      <w:r w:rsidR="007C7DA0">
        <w:rPr>
          <w:rFonts w:ascii="Book Antiqua" w:eastAsia="Book Antiqua" w:hAnsi="Book Antiqua" w:cs="Book Antiqua"/>
          <w:color w:val="000000"/>
        </w:rPr>
        <w:t>ACC</w:t>
      </w:r>
      <w:r>
        <w:rPr>
          <w:rFonts w:ascii="Book Antiqua" w:eastAsia="Book Antiqua" w:hAnsi="Book Antiqua" w:cs="Book Antiqua"/>
          <w:color w:val="000000"/>
        </w:rPr>
        <w:t xml:space="preserve">, based on its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-pathological features, biological behavior, related literature and expert opinion.</w:t>
      </w:r>
    </w:p>
    <w:p w14:paraId="12CF1B75" w14:textId="77777777" w:rsidR="00A77B3E" w:rsidRDefault="00A00E97" w:rsidP="007C7DA0">
      <w:pPr>
        <w:spacing w:line="360" w:lineRule="auto"/>
        <w:ind w:firstLineChars="100" w:firstLine="240"/>
        <w:jc w:val="both"/>
      </w:pPr>
      <w:r>
        <w:rPr>
          <w:rFonts w:ascii="Book Antiqua" w:eastAsia="Book Antiqua" w:hAnsi="Book Antiqua" w:cs="Book Antiqua"/>
          <w:color w:val="000000"/>
        </w:rPr>
        <w:t xml:space="preserve">The clinical biological behavior of these tumors is unclear, because of their rarity and histological heterogeneity. Reports on MANECs of the digestive system are limited, and the biological behavior and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 xml:space="preserve">-pathologic features obtained from publications on MANECs derived from the rectum are limited and most are from isolated case reports. The mean age of patients with mixed tumors of the rectum is 65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and gender predominance is not reported in the literature. The incidence of mixed tumors may be higher, as many patients may be misdiagnosed or never diagnosed. Most MANECs are clinically silent, sometimes with bleeding and pain or widespread </w:t>
      </w:r>
      <w:proofErr w:type="gramStart"/>
      <w:r>
        <w:rPr>
          <w:rFonts w:ascii="Book Antiqua" w:eastAsia="Book Antiqua" w:hAnsi="Book Antiqua" w:cs="Book Antiqua"/>
          <w:color w:val="000000"/>
        </w:rPr>
        <w:t>metastases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2E5D2189" w14:textId="77777777" w:rsidR="00A77B3E" w:rsidRDefault="00A00E97">
      <w:pPr>
        <w:spacing w:line="360" w:lineRule="auto"/>
        <w:ind w:firstLine="360"/>
        <w:jc w:val="both"/>
      </w:pPr>
      <w:r>
        <w:rPr>
          <w:rFonts w:ascii="Book Antiqua" w:eastAsia="Book Antiqua" w:hAnsi="Book Antiqua" w:cs="Book Antiqua"/>
          <w:color w:val="000000"/>
        </w:rPr>
        <w:t>The pathogenesis of these tumors is unclear and debated, multiple hypotheses have been suggested as to t</w:t>
      </w:r>
      <w:r w:rsidR="00213E52">
        <w:rPr>
          <w:rFonts w:ascii="Book Antiqua" w:eastAsia="Book Antiqua" w:hAnsi="Book Antiqua" w:cs="Book Antiqua"/>
          <w:color w:val="000000"/>
        </w:rPr>
        <w:t>he origin of collision tumors</w:t>
      </w:r>
      <w:r w:rsidR="00213E52">
        <w:rPr>
          <w:rFonts w:ascii="Book Antiqua" w:hAnsi="Book Antiqua" w:cs="Book Antiqua" w:hint="eastAsia"/>
          <w:color w:val="000000"/>
          <w:lang w:eastAsia="zh-CN"/>
        </w:rPr>
        <w:t>:</w:t>
      </w:r>
      <w:r>
        <w:rPr>
          <w:rFonts w:ascii="Book Antiqua" w:eastAsia="Book Antiqua" w:hAnsi="Book Antiqua" w:cs="Book Antiqua"/>
          <w:color w:val="000000"/>
        </w:rPr>
        <w:t xml:space="preserve"> (1) Some </w:t>
      </w:r>
      <w:proofErr w:type="gramStart"/>
      <w:r>
        <w:rPr>
          <w:rFonts w:ascii="Book Antiqua" w:eastAsia="Book Antiqua" w:hAnsi="Book Antiqua" w:cs="Book Antiqua"/>
          <w:color w:val="000000"/>
        </w:rPr>
        <w:t>researchers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suggest that the components of the mixed tumor arise from different precursor cells independently, as metachronous or synchronous carcinoma. During their development, they may</w:t>
      </w:r>
      <w:r w:rsidR="00AC3CF6">
        <w:rPr>
          <w:rFonts w:ascii="Book Antiqua" w:eastAsia="Book Antiqua" w:hAnsi="Book Antiqua" w:cs="Book Antiqua"/>
          <w:color w:val="000000"/>
        </w:rPr>
        <w:t xml:space="preserve"> contact each other by accident</w:t>
      </w:r>
      <w:r w:rsidR="00AC3CF6">
        <w:rPr>
          <w:rFonts w:ascii="Book Antiqua" w:hAnsi="Book Antiqua" w:cs="Book Antiqua" w:hint="eastAsia"/>
          <w:color w:val="000000"/>
          <w:lang w:eastAsia="zh-CN"/>
        </w:rPr>
        <w:t>;</w:t>
      </w:r>
      <w:r>
        <w:rPr>
          <w:rFonts w:ascii="Book Antiqua" w:eastAsia="Book Antiqua" w:hAnsi="Book Antiqua" w:cs="Book Antiqua"/>
          <w:color w:val="000000"/>
        </w:rPr>
        <w:t xml:space="preserve"> (2) A number of other researchers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regard a type of pluripotent stem cell as the progenitor of collision tumor, which has bidirectional differentiation und</w:t>
      </w:r>
      <w:r w:rsidR="00AC3CF6">
        <w:rPr>
          <w:rFonts w:ascii="Book Antiqua" w:eastAsia="Book Antiqua" w:hAnsi="Book Antiqua" w:cs="Book Antiqua"/>
          <w:color w:val="000000"/>
        </w:rPr>
        <w:t>er the action of carcinogenesis</w:t>
      </w:r>
      <w:r w:rsidR="00AC3CF6">
        <w:rPr>
          <w:rFonts w:ascii="Book Antiqua" w:hAnsi="Book Antiqua" w:cs="Book Antiqua" w:hint="eastAsia"/>
          <w:color w:val="000000"/>
          <w:lang w:eastAsia="zh-CN"/>
        </w:rPr>
        <w:t>;</w:t>
      </w:r>
      <w:r>
        <w:rPr>
          <w:rFonts w:ascii="Book Antiqua" w:eastAsia="Book Antiqua" w:hAnsi="Book Antiqua" w:cs="Book Antiqua"/>
          <w:color w:val="000000"/>
        </w:rPr>
        <w:t xml:space="preserve"> (3) Another hypothesis is similar to the above assumption, that neuroendocrine neoplasms develop from an epithelial phenotype, which is supported by mo</w:t>
      </w:r>
      <w:r w:rsidR="006F531F">
        <w:rPr>
          <w:rFonts w:ascii="Book Antiqua" w:eastAsia="Book Antiqua" w:hAnsi="Book Antiqua" w:cs="Book Antiqua"/>
          <w:color w:val="000000"/>
        </w:rPr>
        <w:t>lecular and genetic aberrations</w:t>
      </w:r>
      <w:r w:rsidR="006F531F">
        <w:rPr>
          <w:rFonts w:ascii="Book Antiqua" w:hAnsi="Book Antiqua" w:cs="Book Antiqua" w:hint="eastAsia"/>
          <w:color w:val="000000"/>
          <w:lang w:eastAsia="zh-CN"/>
        </w:rPr>
        <w:t>;</w:t>
      </w:r>
      <w:r w:rsidR="00213E52">
        <w:rPr>
          <w:rFonts w:ascii="Book Antiqua" w:hAnsi="Book Antiqua" w:cs="Book Antiqua" w:hint="eastAsia"/>
          <w:color w:val="000000"/>
          <w:lang w:eastAsia="zh-CN"/>
        </w:rPr>
        <w:t xml:space="preserve"> </w:t>
      </w:r>
      <w:r w:rsidR="00F05FD3">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(4) The last hypothesis suggests that they occur contiguously. The microenvironment is altered by the first neoplasm, leading to the development of an adjacent second neoplasm. As far as we </w:t>
      </w:r>
      <w:proofErr w:type="gramStart"/>
      <w:r>
        <w:rPr>
          <w:rFonts w:ascii="Book Antiqua" w:eastAsia="Book Antiqua" w:hAnsi="Book Antiqua" w:cs="Book Antiqua"/>
          <w:color w:val="000000"/>
        </w:rPr>
        <w:t>know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endocrine cells are derived from multipotent stem cells in the gastrointestinal tract, which supports the second and third assertions.</w:t>
      </w:r>
    </w:p>
    <w:p w14:paraId="45DC49EE" w14:textId="02D6397D" w:rsidR="00A77B3E" w:rsidRDefault="00A00E97">
      <w:pPr>
        <w:spacing w:line="360" w:lineRule="auto"/>
        <w:ind w:firstLine="360"/>
        <w:jc w:val="both"/>
      </w:pPr>
      <w:r>
        <w:rPr>
          <w:rFonts w:ascii="Book Antiqua" w:eastAsia="Book Antiqua" w:hAnsi="Book Antiqua" w:cs="Book Antiqua"/>
          <w:color w:val="000000"/>
        </w:rPr>
        <w:t xml:space="preserve">MANECs are mostly composed of a poorly differentiated neuroendocrine carcinoma and an adenocarcinoma. Low grade neuroendocrine tumors are rare. The tumor often has a background of long-term inflammation. In rare cases, adenomas can be found </w:t>
      </w:r>
      <w:r>
        <w:rPr>
          <w:rFonts w:ascii="Book Antiqua" w:eastAsia="Book Antiqua" w:hAnsi="Book Antiqua" w:cs="Book Antiqua"/>
          <w:color w:val="000000"/>
        </w:rPr>
        <w:lastRenderedPageBreak/>
        <w:t>together with neuro</w:t>
      </w:r>
      <w:r w:rsidR="00DD74B8">
        <w:rPr>
          <w:rFonts w:ascii="Book Antiqua" w:eastAsia="Book Antiqua" w:hAnsi="Book Antiqua" w:cs="Book Antiqua"/>
          <w:color w:val="000000"/>
        </w:rPr>
        <w:t>endocrine carcinoma. During our</w:t>
      </w:r>
      <w:r w:rsidR="002B3862">
        <w:rPr>
          <w:rFonts w:ascii="Book Antiqua" w:eastAsia="Book Antiqua" w:hAnsi="Book Antiqua" w:cs="Book Antiqua"/>
          <w:color w:val="000000"/>
        </w:rPr>
        <w:t xml:space="preserve"> </w:t>
      </w:r>
      <w:r>
        <w:rPr>
          <w:rFonts w:ascii="Book Antiqua" w:eastAsia="Book Antiqua" w:hAnsi="Book Antiqua" w:cs="Book Antiqua"/>
          <w:color w:val="000000"/>
        </w:rPr>
        <w:t xml:space="preserve">literature search, </w:t>
      </w:r>
      <w:proofErr w:type="spellStart"/>
      <w:r w:rsidR="00F63C13" w:rsidRPr="00F63C13">
        <w:rPr>
          <w:rFonts w:ascii="Book Antiqua" w:eastAsia="Book Antiqua" w:hAnsi="Book Antiqua" w:cs="Book Antiqua"/>
          <w:color w:val="000000"/>
        </w:rPr>
        <w:t>Roh</w:t>
      </w:r>
      <w:proofErr w:type="spellEnd"/>
      <w:r w:rsidR="00213E52">
        <w:rPr>
          <w:rFonts w:ascii="Book Antiqua" w:hAnsi="Book Antiqua" w:cs="Book Antiqua" w:hint="eastAsia"/>
          <w:color w:val="000000"/>
          <w:lang w:eastAsia="zh-CN"/>
        </w:rPr>
        <w:t xml:space="preserve"> </w:t>
      </w:r>
      <w:r w:rsidR="00F63C13" w:rsidRPr="00F63C13">
        <w:rPr>
          <w:rFonts w:ascii="Book Antiqua" w:hAnsi="Book Antiqua" w:cs="Book Antiqua" w:hint="eastAsia"/>
          <w:i/>
          <w:color w:val="000000"/>
          <w:lang w:eastAsia="zh-CN"/>
        </w:rPr>
        <w:t xml:space="preserve">et </w:t>
      </w:r>
      <w:proofErr w:type="gramStart"/>
      <w:r w:rsidR="00F63C13" w:rsidRPr="00F63C13">
        <w:rPr>
          <w:rFonts w:ascii="Book Antiqua" w:hAnsi="Book Antiqua" w:cs="Book Antiqua" w:hint="eastAsia"/>
          <w:i/>
          <w:color w:val="000000"/>
          <w:lang w:eastAsia="zh-CN"/>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reported a rare collision tumor of the rectum that was composed of a rectal adenocarcinoma within a metastatic gastric adenocarcinoma. The two different components could not be identified macroscopically. Microscopically, most of the tumor was composed of poorly differentiated adenocarcinoma, while well-differentiated tubular adenocarcinoma was the smaller component. The results of immunohistochemical staining confirmed the two components of the tumor. The poorly differentiated adenocarcinoma was positive for MUC2 but negative for CK7, whereas the tumor cells of the well-differentiated tubular adenocarcinoma were positive for CK7 but negative for MUC2. In consideration of this proportion, it was suggested that the microenvironment was changed by the metastatic gastric adenocarcinoma leading to the development of rectal carcinoma. </w:t>
      </w:r>
      <w:r w:rsidR="00174927" w:rsidRPr="00174927">
        <w:rPr>
          <w:rFonts w:ascii="Book Antiqua" w:eastAsia="Book Antiqua" w:hAnsi="Book Antiqua" w:cs="Book Antiqua"/>
          <w:color w:val="000000"/>
        </w:rPr>
        <w:t xml:space="preserve">Choi </w:t>
      </w:r>
      <w:r w:rsidR="00174927" w:rsidRPr="00174927">
        <w:rPr>
          <w:rFonts w:ascii="Book Antiqua" w:hAnsi="Book Antiqua" w:cs="Book Antiqua" w:hint="eastAsia"/>
          <w:i/>
          <w:color w:val="000000"/>
          <w:lang w:eastAsia="zh-CN"/>
        </w:rPr>
        <w:t xml:space="preserve">et </w:t>
      </w:r>
      <w:proofErr w:type="gramStart"/>
      <w:r w:rsidR="00174927" w:rsidRPr="00174927">
        <w:rPr>
          <w:rFonts w:ascii="Book Antiqua" w:hAnsi="Book Antiqua" w:cs="Book Antiqua" w:hint="eastAsia"/>
          <w:i/>
          <w:color w:val="000000"/>
          <w:lang w:eastAsia="zh-CN"/>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presented a case of synchronous rectal small cell carcinoma and adenocarcinoma in a 45-year-old man. Lymph node metastasis and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were found, and the clinical stage was T3N2b. The patient received surgery and chemotherapy, developed local recurrence, and died of multiple metastatic </w:t>
      </w:r>
      <w:r w:rsidRPr="00213E52">
        <w:rPr>
          <w:rFonts w:ascii="Book Antiqua" w:eastAsia="Book Antiqua" w:hAnsi="Book Antiqua" w:cs="Book Antiqua"/>
          <w:color w:val="000000"/>
        </w:rPr>
        <w:t>disease</w:t>
      </w:r>
      <w:r w:rsidR="00213E52" w:rsidRPr="00213E52">
        <w:rPr>
          <w:rFonts w:ascii="Book Antiqua" w:hAnsi="Book Antiqua" w:cs="Book Antiqua"/>
          <w:color w:val="000000"/>
          <w:lang w:eastAsia="zh-CN"/>
        </w:rPr>
        <w:t>s</w:t>
      </w:r>
      <w:r>
        <w:rPr>
          <w:rFonts w:ascii="Book Antiqua" w:eastAsia="Book Antiqua" w:hAnsi="Book Antiqua" w:cs="Book Antiqua"/>
          <w:color w:val="000000"/>
        </w:rPr>
        <w:t>.</w:t>
      </w:r>
    </w:p>
    <w:p w14:paraId="2F0CFC0A" w14:textId="77777777" w:rsidR="00A77B3E" w:rsidRDefault="00A00E97">
      <w:pPr>
        <w:spacing w:line="360" w:lineRule="auto"/>
        <w:ind w:firstLine="360"/>
        <w:jc w:val="both"/>
      </w:pPr>
      <w:r>
        <w:rPr>
          <w:rFonts w:ascii="Book Antiqua" w:eastAsia="Book Antiqua" w:hAnsi="Book Antiqua" w:cs="Book Antiqua"/>
          <w:color w:val="000000"/>
        </w:rPr>
        <w:t>Collision carcinoma of the rectum consisting of neuroendocrine carcinoma and adenocarcinoma is rare, and the pathogenesis, features and prognosis are still unclear, and there is still a lack of effective clinical evidence. We report this case in the hope of increasing awareness of this enigmatic tumor and avoiding diagnostic pitfalls.</w:t>
      </w:r>
    </w:p>
    <w:bookmarkEnd w:id="38"/>
    <w:bookmarkEnd w:id="39"/>
    <w:p w14:paraId="202DD78A" w14:textId="77777777" w:rsidR="00A77B3E" w:rsidRDefault="00A77B3E">
      <w:pPr>
        <w:spacing w:line="360" w:lineRule="auto"/>
        <w:ind w:firstLine="360"/>
        <w:jc w:val="both"/>
      </w:pPr>
    </w:p>
    <w:p w14:paraId="19B27CB0" w14:textId="77777777" w:rsidR="00A77B3E" w:rsidRDefault="00A00E97">
      <w:pPr>
        <w:spacing w:line="360" w:lineRule="auto"/>
        <w:jc w:val="both"/>
      </w:pPr>
      <w:r>
        <w:rPr>
          <w:rFonts w:ascii="Book Antiqua" w:eastAsia="Book Antiqua" w:hAnsi="Book Antiqua" w:cs="Book Antiqua"/>
          <w:b/>
          <w:caps/>
          <w:color w:val="000000"/>
          <w:u w:val="single"/>
        </w:rPr>
        <w:t>CONCLUSION</w:t>
      </w:r>
    </w:p>
    <w:p w14:paraId="6F661E36" w14:textId="77777777" w:rsidR="00A77B3E" w:rsidRDefault="00A00E97">
      <w:pPr>
        <w:spacing w:line="360" w:lineRule="auto"/>
        <w:jc w:val="both"/>
      </w:pPr>
      <w:bookmarkStart w:id="40" w:name="OLE_LINK39"/>
      <w:bookmarkStart w:id="41" w:name="OLE_LINK40"/>
      <w:r>
        <w:rPr>
          <w:rFonts w:ascii="Book Antiqua" w:eastAsia="Book Antiqua" w:hAnsi="Book Antiqua" w:cs="Book Antiqua"/>
          <w:color w:val="000000"/>
        </w:rPr>
        <w:t>Collision carcinoma (neuroendocrine carcinoma and adenocarcinoma) is one of the most uncommon lesions encountered by surgeons and pathologists. Due to their rarity, it is easy to miss the correct pathological diagnosis, and the tumor is usually misdiagnosed as neuroendocrine carcinoma or adenocarcinoma. Herein, we report a patient with collision carcinoma derived from stage IIA (pT3N0M0) rectal cancer, the difference in treatment between collision carcinoma and neuroendocrine carcinoma or adenocarcinoma is undefined. Understanding collision carcinoma is important for accurate diagnosis and appropriate management.</w:t>
      </w:r>
    </w:p>
    <w:bookmarkEnd w:id="40"/>
    <w:bookmarkEnd w:id="41"/>
    <w:p w14:paraId="3BA1F940" w14:textId="77777777" w:rsidR="00A77B3E" w:rsidRPr="00C54EE2" w:rsidRDefault="00A77B3E">
      <w:pPr>
        <w:spacing w:line="360" w:lineRule="auto"/>
        <w:jc w:val="both"/>
        <w:rPr>
          <w:lang w:eastAsia="zh-CN"/>
        </w:rPr>
      </w:pPr>
    </w:p>
    <w:p w14:paraId="4FE3DB00" w14:textId="77777777" w:rsidR="00A77B3E" w:rsidRPr="00D931C5" w:rsidRDefault="00A00E97" w:rsidP="00D931C5">
      <w:pPr>
        <w:adjustRightInd w:val="0"/>
        <w:snapToGrid w:val="0"/>
        <w:spacing w:line="360" w:lineRule="auto"/>
        <w:jc w:val="both"/>
        <w:rPr>
          <w:rFonts w:ascii="Book Antiqua" w:hAnsi="Book Antiqua"/>
        </w:rPr>
      </w:pPr>
      <w:r w:rsidRPr="00D931C5">
        <w:rPr>
          <w:rFonts w:ascii="Book Antiqua" w:eastAsia="Book Antiqua" w:hAnsi="Book Antiqua" w:cs="Book Antiqua"/>
          <w:b/>
        </w:rPr>
        <w:t>REFERENCES</w:t>
      </w:r>
    </w:p>
    <w:p w14:paraId="7355652A" w14:textId="77777777" w:rsidR="00D931C5" w:rsidRPr="00D931C5" w:rsidRDefault="00D931C5" w:rsidP="00D931C5">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42" w:name="OLE_LINK41"/>
      <w:bookmarkStart w:id="43" w:name="OLE_LINK42"/>
      <w:r w:rsidRPr="00D931C5">
        <w:rPr>
          <w:rFonts w:ascii="Book Antiqua" w:hAnsi="Book Antiqua"/>
        </w:rPr>
        <w:t>1 </w:t>
      </w:r>
      <w:proofErr w:type="spellStart"/>
      <w:r w:rsidRPr="00D931C5">
        <w:rPr>
          <w:rFonts w:ascii="Book Antiqua" w:hAnsi="Book Antiqua"/>
          <w:b/>
          <w:bCs/>
        </w:rPr>
        <w:t>Kanthan</w:t>
      </w:r>
      <w:proofErr w:type="spellEnd"/>
      <w:r w:rsidRPr="00D931C5">
        <w:rPr>
          <w:rFonts w:ascii="Book Antiqua" w:hAnsi="Book Antiqua"/>
          <w:b/>
          <w:bCs/>
        </w:rPr>
        <w:t xml:space="preserve"> R</w:t>
      </w:r>
      <w:r w:rsidRPr="00D931C5">
        <w:rPr>
          <w:rFonts w:ascii="Book Antiqua" w:hAnsi="Book Antiqua"/>
        </w:rPr>
        <w:t xml:space="preserve">, </w:t>
      </w:r>
      <w:proofErr w:type="spellStart"/>
      <w:r w:rsidRPr="00D931C5">
        <w:rPr>
          <w:rFonts w:ascii="Book Antiqua" w:hAnsi="Book Antiqua"/>
        </w:rPr>
        <w:t>Tharmaradinam</w:t>
      </w:r>
      <w:proofErr w:type="spellEnd"/>
      <w:r w:rsidRPr="00D931C5">
        <w:rPr>
          <w:rFonts w:ascii="Book Antiqua" w:hAnsi="Book Antiqua"/>
        </w:rPr>
        <w:t xml:space="preserve"> S, Asif T, Ahmed S, </w:t>
      </w:r>
      <w:proofErr w:type="spellStart"/>
      <w:r w:rsidRPr="00D931C5">
        <w:rPr>
          <w:rFonts w:ascii="Book Antiqua" w:hAnsi="Book Antiqua"/>
        </w:rPr>
        <w:t>Kanthan</w:t>
      </w:r>
      <w:proofErr w:type="spellEnd"/>
      <w:r w:rsidRPr="00D931C5">
        <w:rPr>
          <w:rFonts w:ascii="Book Antiqua" w:hAnsi="Book Antiqua"/>
        </w:rPr>
        <w:t xml:space="preserve"> SC. Mixed epithelial endocrine neoplasms of the colon and rectum - An evolution over time: A systematic review. </w:t>
      </w:r>
      <w:r w:rsidRPr="00D931C5">
        <w:rPr>
          <w:rFonts w:ascii="Book Antiqua" w:hAnsi="Book Antiqua"/>
          <w:i/>
          <w:iCs/>
        </w:rPr>
        <w:t>World J Gastroenterol</w:t>
      </w:r>
      <w:r w:rsidRPr="00D931C5">
        <w:rPr>
          <w:rFonts w:ascii="Book Antiqua" w:hAnsi="Book Antiqua"/>
        </w:rPr>
        <w:t> 2020; </w:t>
      </w:r>
      <w:r w:rsidRPr="00D931C5">
        <w:rPr>
          <w:rFonts w:ascii="Book Antiqua" w:hAnsi="Book Antiqua"/>
          <w:b/>
          <w:bCs/>
        </w:rPr>
        <w:t>26</w:t>
      </w:r>
      <w:r w:rsidRPr="00D931C5">
        <w:rPr>
          <w:rFonts w:ascii="Book Antiqua" w:hAnsi="Book Antiqua"/>
        </w:rPr>
        <w:t>: 5181-5206 [PMID: 32982118 DOI: 10.3748/wjg.v26.i34.5181]</w:t>
      </w:r>
    </w:p>
    <w:p w14:paraId="2E16F81E" w14:textId="77777777" w:rsidR="00D931C5" w:rsidRPr="00D931C5" w:rsidRDefault="00D931C5" w:rsidP="00D931C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2 </w:t>
      </w:r>
      <w:proofErr w:type="spellStart"/>
      <w:r w:rsidRPr="00D931C5">
        <w:rPr>
          <w:rFonts w:ascii="Book Antiqua" w:hAnsi="Book Antiqua"/>
          <w:b/>
          <w:bCs/>
        </w:rPr>
        <w:t>Schizas</w:t>
      </w:r>
      <w:proofErr w:type="spellEnd"/>
      <w:r w:rsidRPr="00D931C5">
        <w:rPr>
          <w:rFonts w:ascii="Book Antiqua" w:hAnsi="Book Antiqua"/>
          <w:b/>
          <w:bCs/>
        </w:rPr>
        <w:t xml:space="preserve"> D</w:t>
      </w:r>
      <w:r w:rsidRPr="00D931C5">
        <w:rPr>
          <w:rFonts w:ascii="Book Antiqua" w:hAnsi="Book Antiqua"/>
        </w:rPr>
        <w:t xml:space="preserve">, </w:t>
      </w:r>
      <w:proofErr w:type="spellStart"/>
      <w:r w:rsidRPr="00D931C5">
        <w:rPr>
          <w:rFonts w:ascii="Book Antiqua" w:hAnsi="Book Antiqua"/>
        </w:rPr>
        <w:t>Michalinos</w:t>
      </w:r>
      <w:proofErr w:type="spellEnd"/>
      <w:r w:rsidRPr="00D931C5">
        <w:rPr>
          <w:rFonts w:ascii="Book Antiqua" w:hAnsi="Book Antiqua"/>
        </w:rPr>
        <w:t xml:space="preserve"> A, </w:t>
      </w:r>
      <w:proofErr w:type="spellStart"/>
      <w:r w:rsidRPr="00D931C5">
        <w:rPr>
          <w:rFonts w:ascii="Book Antiqua" w:hAnsi="Book Antiqua"/>
        </w:rPr>
        <w:t>Alexandrou</w:t>
      </w:r>
      <w:proofErr w:type="spellEnd"/>
      <w:r w:rsidRPr="00D931C5">
        <w:rPr>
          <w:rFonts w:ascii="Book Antiqua" w:hAnsi="Book Antiqua"/>
        </w:rPr>
        <w:t xml:space="preserve"> P, </w:t>
      </w:r>
      <w:proofErr w:type="spellStart"/>
      <w:r w:rsidRPr="00D931C5">
        <w:rPr>
          <w:rFonts w:ascii="Book Antiqua" w:hAnsi="Book Antiqua"/>
        </w:rPr>
        <w:t>Moris</w:t>
      </w:r>
      <w:proofErr w:type="spellEnd"/>
      <w:r w:rsidRPr="00D931C5">
        <w:rPr>
          <w:rFonts w:ascii="Book Antiqua" w:hAnsi="Book Antiqua"/>
        </w:rPr>
        <w:t xml:space="preserve"> D, </w:t>
      </w:r>
      <w:proofErr w:type="spellStart"/>
      <w:r w:rsidRPr="00D931C5">
        <w:rPr>
          <w:rFonts w:ascii="Book Antiqua" w:hAnsi="Book Antiqua"/>
        </w:rPr>
        <w:t>Baliou</w:t>
      </w:r>
      <w:proofErr w:type="spellEnd"/>
      <w:r w:rsidRPr="00D931C5">
        <w:rPr>
          <w:rFonts w:ascii="Book Antiqua" w:hAnsi="Book Antiqua"/>
        </w:rPr>
        <w:t xml:space="preserve"> E, </w:t>
      </w:r>
      <w:proofErr w:type="spellStart"/>
      <w:r w:rsidRPr="00D931C5">
        <w:rPr>
          <w:rFonts w:ascii="Book Antiqua" w:hAnsi="Book Antiqua"/>
        </w:rPr>
        <w:t>Tsilimigras</w:t>
      </w:r>
      <w:proofErr w:type="spellEnd"/>
      <w:r w:rsidRPr="00D931C5">
        <w:rPr>
          <w:rFonts w:ascii="Book Antiqua" w:hAnsi="Book Antiqua"/>
        </w:rPr>
        <w:t xml:space="preserve"> D, </w:t>
      </w:r>
      <w:proofErr w:type="spellStart"/>
      <w:r w:rsidRPr="00D931C5">
        <w:rPr>
          <w:rFonts w:ascii="Book Antiqua" w:hAnsi="Book Antiqua"/>
        </w:rPr>
        <w:t>Throupis</w:t>
      </w:r>
      <w:proofErr w:type="spellEnd"/>
      <w:r w:rsidRPr="00D931C5">
        <w:rPr>
          <w:rFonts w:ascii="Book Antiqua" w:hAnsi="Book Antiqua"/>
        </w:rPr>
        <w:t xml:space="preserve"> T, </w:t>
      </w:r>
      <w:proofErr w:type="spellStart"/>
      <w:r w:rsidRPr="00D931C5">
        <w:rPr>
          <w:rFonts w:ascii="Book Antiqua" w:hAnsi="Book Antiqua"/>
        </w:rPr>
        <w:t>Liakakos</w:t>
      </w:r>
      <w:proofErr w:type="spellEnd"/>
      <w:r w:rsidRPr="00D931C5">
        <w:rPr>
          <w:rFonts w:ascii="Book Antiqua" w:hAnsi="Book Antiqua"/>
        </w:rPr>
        <w:t xml:space="preserve"> T. A unique tripartite collision tumor of the esophagus: A case report. </w:t>
      </w:r>
      <w:r w:rsidRPr="00D931C5">
        <w:rPr>
          <w:rFonts w:ascii="Book Antiqua" w:hAnsi="Book Antiqua"/>
          <w:i/>
          <w:iCs/>
        </w:rPr>
        <w:t>Medicine (Baltimore)</w:t>
      </w:r>
      <w:r w:rsidRPr="00D931C5">
        <w:rPr>
          <w:rFonts w:ascii="Book Antiqua" w:hAnsi="Book Antiqua"/>
        </w:rPr>
        <w:t> 2017; </w:t>
      </w:r>
      <w:r w:rsidRPr="00D931C5">
        <w:rPr>
          <w:rFonts w:ascii="Book Antiqua" w:hAnsi="Book Antiqua"/>
          <w:b/>
          <w:bCs/>
        </w:rPr>
        <w:t>96</w:t>
      </w:r>
      <w:r w:rsidRPr="00D931C5">
        <w:rPr>
          <w:rFonts w:ascii="Book Antiqua" w:hAnsi="Book Antiqua"/>
        </w:rPr>
        <w:t>: e8784 [PMID: 29245236 DOI: 10.1097/MD.0000000000008784]</w:t>
      </w:r>
    </w:p>
    <w:p w14:paraId="4239541D" w14:textId="77777777" w:rsidR="00D931C5" w:rsidRPr="00D931C5" w:rsidRDefault="00D931C5" w:rsidP="00D931C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3 </w:t>
      </w:r>
      <w:proofErr w:type="spellStart"/>
      <w:r w:rsidRPr="00D931C5">
        <w:rPr>
          <w:rFonts w:ascii="Book Antiqua" w:hAnsi="Book Antiqua"/>
          <w:b/>
          <w:bCs/>
        </w:rPr>
        <w:t>Minaya</w:t>
      </w:r>
      <w:proofErr w:type="spellEnd"/>
      <w:r w:rsidRPr="00D931C5">
        <w:rPr>
          <w:rFonts w:ascii="Book Antiqua" w:hAnsi="Book Antiqua"/>
          <w:b/>
          <w:bCs/>
        </w:rPr>
        <w:t>-Bravo AM</w:t>
      </w:r>
      <w:r w:rsidRPr="00D931C5">
        <w:rPr>
          <w:rFonts w:ascii="Book Antiqua" w:hAnsi="Book Antiqua"/>
        </w:rPr>
        <w:t xml:space="preserve">, Garcia </w:t>
      </w:r>
      <w:proofErr w:type="spellStart"/>
      <w:r w:rsidRPr="00D931C5">
        <w:rPr>
          <w:rFonts w:ascii="Book Antiqua" w:hAnsi="Book Antiqua"/>
        </w:rPr>
        <w:t>Mahillo</w:t>
      </w:r>
      <w:proofErr w:type="spellEnd"/>
      <w:r w:rsidRPr="00D931C5">
        <w:rPr>
          <w:rFonts w:ascii="Book Antiqua" w:hAnsi="Book Antiqua"/>
        </w:rPr>
        <w:t xml:space="preserve"> JC, Mendoza Moreno F, </w:t>
      </w:r>
      <w:proofErr w:type="spellStart"/>
      <w:r w:rsidRPr="00D931C5">
        <w:rPr>
          <w:rFonts w:ascii="Book Antiqua" w:hAnsi="Book Antiqua"/>
        </w:rPr>
        <w:t>NoguelaresFraguas</w:t>
      </w:r>
      <w:proofErr w:type="spellEnd"/>
      <w:r w:rsidRPr="00D931C5">
        <w:rPr>
          <w:rFonts w:ascii="Book Antiqua" w:hAnsi="Book Antiqua"/>
        </w:rPr>
        <w:t xml:space="preserve"> F, </w:t>
      </w:r>
      <w:proofErr w:type="spellStart"/>
      <w:r w:rsidRPr="00D931C5">
        <w:rPr>
          <w:rFonts w:ascii="Book Antiqua" w:hAnsi="Book Antiqua"/>
        </w:rPr>
        <w:t>Granell</w:t>
      </w:r>
      <w:proofErr w:type="spellEnd"/>
      <w:r w:rsidRPr="00D931C5">
        <w:rPr>
          <w:rFonts w:ascii="Book Antiqua" w:hAnsi="Book Antiqua"/>
        </w:rPr>
        <w:t xml:space="preserve"> J. Large cell neuroendocrine - </w:t>
      </w:r>
      <w:proofErr w:type="spellStart"/>
      <w:r w:rsidRPr="00D931C5">
        <w:rPr>
          <w:rFonts w:ascii="Book Antiqua" w:hAnsi="Book Antiqua"/>
        </w:rPr>
        <w:t>Adenocarcinona</w:t>
      </w:r>
      <w:proofErr w:type="spellEnd"/>
      <w:r w:rsidRPr="00D931C5">
        <w:rPr>
          <w:rFonts w:ascii="Book Antiqua" w:hAnsi="Book Antiqua"/>
        </w:rPr>
        <w:t xml:space="preserve"> mixed </w:t>
      </w:r>
      <w:proofErr w:type="spellStart"/>
      <w:r w:rsidRPr="00D931C5">
        <w:rPr>
          <w:rFonts w:ascii="Book Antiqua" w:hAnsi="Book Antiqua"/>
        </w:rPr>
        <w:t>tumour</w:t>
      </w:r>
      <w:proofErr w:type="spellEnd"/>
      <w:r w:rsidRPr="00D931C5">
        <w:rPr>
          <w:rFonts w:ascii="Book Antiqua" w:hAnsi="Book Antiqua"/>
        </w:rPr>
        <w:t xml:space="preserve"> of colon: Collision </w:t>
      </w:r>
      <w:proofErr w:type="spellStart"/>
      <w:r w:rsidRPr="00D931C5">
        <w:rPr>
          <w:rFonts w:ascii="Book Antiqua" w:hAnsi="Book Antiqua"/>
        </w:rPr>
        <w:t>tumour</w:t>
      </w:r>
      <w:proofErr w:type="spellEnd"/>
      <w:r w:rsidRPr="00D931C5">
        <w:rPr>
          <w:rFonts w:ascii="Book Antiqua" w:hAnsi="Book Antiqua"/>
        </w:rPr>
        <w:t xml:space="preserve"> with peculiar </w:t>
      </w:r>
      <w:proofErr w:type="spellStart"/>
      <w:r w:rsidRPr="00D931C5">
        <w:rPr>
          <w:rFonts w:ascii="Book Antiqua" w:hAnsi="Book Antiqua"/>
        </w:rPr>
        <w:t>behaviour</w:t>
      </w:r>
      <w:proofErr w:type="spellEnd"/>
      <w:r w:rsidRPr="00D931C5">
        <w:rPr>
          <w:rFonts w:ascii="Book Antiqua" w:hAnsi="Book Antiqua"/>
        </w:rPr>
        <w:t xml:space="preserve">. What do we know about these </w:t>
      </w:r>
      <w:proofErr w:type="spellStart"/>
      <w:r w:rsidRPr="00D931C5">
        <w:rPr>
          <w:rFonts w:ascii="Book Antiqua" w:hAnsi="Book Antiqua"/>
        </w:rPr>
        <w:t>tumours</w:t>
      </w:r>
      <w:proofErr w:type="spellEnd"/>
      <w:r w:rsidRPr="00D931C5">
        <w:rPr>
          <w:rFonts w:ascii="Book Antiqua" w:hAnsi="Book Antiqua"/>
        </w:rPr>
        <w:t>? </w:t>
      </w:r>
      <w:r w:rsidRPr="00D931C5">
        <w:rPr>
          <w:rFonts w:ascii="Book Antiqua" w:hAnsi="Book Antiqua"/>
          <w:i/>
          <w:iCs/>
        </w:rPr>
        <w:t>Ann Med Surg (</w:t>
      </w:r>
      <w:proofErr w:type="spellStart"/>
      <w:r w:rsidRPr="00D931C5">
        <w:rPr>
          <w:rFonts w:ascii="Book Antiqua" w:hAnsi="Book Antiqua"/>
          <w:i/>
          <w:iCs/>
        </w:rPr>
        <w:t>Lond</w:t>
      </w:r>
      <w:proofErr w:type="spellEnd"/>
      <w:r w:rsidRPr="00D931C5">
        <w:rPr>
          <w:rFonts w:ascii="Book Antiqua" w:hAnsi="Book Antiqua"/>
          <w:i/>
          <w:iCs/>
        </w:rPr>
        <w:t>)</w:t>
      </w:r>
      <w:r w:rsidRPr="00D931C5">
        <w:rPr>
          <w:rFonts w:ascii="Book Antiqua" w:hAnsi="Book Antiqua"/>
        </w:rPr>
        <w:t> 2015; </w:t>
      </w:r>
      <w:r w:rsidRPr="00D931C5">
        <w:rPr>
          <w:rFonts w:ascii="Book Antiqua" w:hAnsi="Book Antiqua"/>
          <w:b/>
          <w:bCs/>
        </w:rPr>
        <w:t>4</w:t>
      </w:r>
      <w:r w:rsidRPr="00D931C5">
        <w:rPr>
          <w:rFonts w:ascii="Book Antiqua" w:hAnsi="Book Antiqua"/>
        </w:rPr>
        <w:t>: 399-403 [PMID: 26635955 DOI: 10.1016/j.amsu.2015.10.004]</w:t>
      </w:r>
    </w:p>
    <w:p w14:paraId="2C5CC5BC" w14:textId="77777777" w:rsidR="00D931C5" w:rsidRPr="00D931C5" w:rsidRDefault="00D931C5" w:rsidP="00D931C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4 </w:t>
      </w:r>
      <w:r w:rsidRPr="00D931C5">
        <w:rPr>
          <w:rFonts w:ascii="Book Antiqua" w:hAnsi="Book Antiqua"/>
          <w:b/>
          <w:bCs/>
        </w:rPr>
        <w:t>Qian T</w:t>
      </w:r>
      <w:r w:rsidRPr="00D931C5">
        <w:rPr>
          <w:rFonts w:ascii="Book Antiqua" w:hAnsi="Book Antiqua"/>
        </w:rPr>
        <w:t>, Gao F, Chen MZ, Meng FH, Li XJ, Liu YJ, Yin HB. Collision tumor of the esophagus: report of a case with mixed squamous cell carcinoma and gastrointestinal stromal tumor. </w:t>
      </w:r>
      <w:r w:rsidRPr="00D931C5">
        <w:rPr>
          <w:rFonts w:ascii="Book Antiqua" w:hAnsi="Book Antiqua"/>
          <w:i/>
          <w:iCs/>
        </w:rPr>
        <w:t xml:space="preserve">Int J </w:t>
      </w:r>
      <w:proofErr w:type="spellStart"/>
      <w:r w:rsidRPr="00D931C5">
        <w:rPr>
          <w:rFonts w:ascii="Book Antiqua" w:hAnsi="Book Antiqua"/>
          <w:i/>
          <w:iCs/>
        </w:rPr>
        <w:t>ClinExpPathol</w:t>
      </w:r>
      <w:proofErr w:type="spellEnd"/>
      <w:r w:rsidRPr="00D931C5">
        <w:rPr>
          <w:rFonts w:ascii="Book Antiqua" w:hAnsi="Book Antiqua"/>
        </w:rPr>
        <w:t> 2014; </w:t>
      </w:r>
      <w:r w:rsidRPr="00D931C5">
        <w:rPr>
          <w:rFonts w:ascii="Book Antiqua" w:hAnsi="Book Antiqua"/>
          <w:b/>
          <w:bCs/>
        </w:rPr>
        <w:t>7</w:t>
      </w:r>
      <w:r w:rsidRPr="00D931C5">
        <w:rPr>
          <w:rFonts w:ascii="Book Antiqua" w:hAnsi="Book Antiqua"/>
        </w:rPr>
        <w:t>: 1206-1211 [</w:t>
      </w:r>
      <w:bookmarkStart w:id="44" w:name="OLE_LINK107"/>
      <w:r w:rsidRPr="00D931C5">
        <w:rPr>
          <w:rFonts w:ascii="Book Antiqua" w:hAnsi="Book Antiqua"/>
        </w:rPr>
        <w:t>PMID: 24695797</w:t>
      </w:r>
      <w:bookmarkEnd w:id="44"/>
      <w:r w:rsidRPr="00D931C5">
        <w:rPr>
          <w:rFonts w:ascii="Book Antiqua" w:hAnsi="Book Antiqua"/>
        </w:rPr>
        <w:t>]</w:t>
      </w:r>
    </w:p>
    <w:p w14:paraId="7E1A9808" w14:textId="77777777" w:rsidR="00D931C5" w:rsidRPr="00D931C5" w:rsidRDefault="00D931C5" w:rsidP="00D931C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5 </w:t>
      </w:r>
      <w:r w:rsidRPr="00D931C5">
        <w:rPr>
          <w:rFonts w:ascii="Book Antiqua" w:hAnsi="Book Antiqua"/>
          <w:b/>
          <w:bCs/>
        </w:rPr>
        <w:t>Yu Q</w:t>
      </w:r>
      <w:r w:rsidRPr="00D931C5">
        <w:rPr>
          <w:rFonts w:ascii="Book Antiqua" w:hAnsi="Book Antiqua"/>
        </w:rPr>
        <w:t xml:space="preserve">, Chen YL, Zhou SH, Chen Z, Bao YY, Yang HJ, Yao HT, </w:t>
      </w:r>
      <w:proofErr w:type="spellStart"/>
      <w:r w:rsidRPr="00D931C5">
        <w:rPr>
          <w:rFonts w:ascii="Book Antiqua" w:hAnsi="Book Antiqua"/>
        </w:rPr>
        <w:t>Ruan</w:t>
      </w:r>
      <w:proofErr w:type="spellEnd"/>
      <w:r w:rsidRPr="00D931C5">
        <w:rPr>
          <w:rFonts w:ascii="Book Antiqua" w:hAnsi="Book Antiqua"/>
        </w:rPr>
        <w:t xml:space="preserve"> LX. Collision carcinoma of squamous cell carcinoma and small cell neuroendocrine carcinoma of the larynx: A case report and review of the literature. </w:t>
      </w:r>
      <w:r w:rsidRPr="00D931C5">
        <w:rPr>
          <w:rFonts w:ascii="Book Antiqua" w:hAnsi="Book Antiqua"/>
          <w:i/>
          <w:iCs/>
        </w:rPr>
        <w:t>World J Clin Cases</w:t>
      </w:r>
      <w:r w:rsidRPr="00D931C5">
        <w:rPr>
          <w:rFonts w:ascii="Book Antiqua" w:hAnsi="Book Antiqua"/>
        </w:rPr>
        <w:t> 2019; </w:t>
      </w:r>
      <w:r w:rsidRPr="00D931C5">
        <w:rPr>
          <w:rFonts w:ascii="Book Antiqua" w:hAnsi="Book Antiqua"/>
          <w:b/>
          <w:bCs/>
        </w:rPr>
        <w:t>7</w:t>
      </w:r>
      <w:r w:rsidRPr="00D931C5">
        <w:rPr>
          <w:rFonts w:ascii="Book Antiqua" w:hAnsi="Book Antiqua"/>
        </w:rPr>
        <w:t>: 242-252 [PMID: 30705902 DOI: 10.12998/wjcc.v7.i2.242]</w:t>
      </w:r>
    </w:p>
    <w:p w14:paraId="5D4769D5" w14:textId="77777777" w:rsidR="00D931C5" w:rsidRPr="00D931C5" w:rsidRDefault="00D931C5" w:rsidP="00D931C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6 </w:t>
      </w:r>
      <w:r w:rsidRPr="00D931C5">
        <w:rPr>
          <w:rFonts w:ascii="Book Antiqua" w:hAnsi="Book Antiqua"/>
          <w:b/>
          <w:bCs/>
        </w:rPr>
        <w:t>Serafini S</w:t>
      </w:r>
      <w:r w:rsidRPr="00D931C5">
        <w:rPr>
          <w:rFonts w:ascii="Book Antiqua" w:hAnsi="Book Antiqua"/>
        </w:rPr>
        <w:t xml:space="preserve">, Da </w:t>
      </w:r>
      <w:proofErr w:type="spellStart"/>
      <w:r w:rsidRPr="00D931C5">
        <w:rPr>
          <w:rFonts w:ascii="Book Antiqua" w:hAnsi="Book Antiqua"/>
        </w:rPr>
        <w:t>Dalt</w:t>
      </w:r>
      <w:proofErr w:type="spellEnd"/>
      <w:r w:rsidRPr="00D931C5">
        <w:rPr>
          <w:rFonts w:ascii="Book Antiqua" w:hAnsi="Book Antiqua"/>
        </w:rPr>
        <w:t xml:space="preserve"> G, </w:t>
      </w:r>
      <w:proofErr w:type="spellStart"/>
      <w:r w:rsidRPr="00D931C5">
        <w:rPr>
          <w:rFonts w:ascii="Book Antiqua" w:hAnsi="Book Antiqua"/>
        </w:rPr>
        <w:t>Pozza</w:t>
      </w:r>
      <w:proofErr w:type="spellEnd"/>
      <w:r w:rsidRPr="00D931C5">
        <w:rPr>
          <w:rFonts w:ascii="Book Antiqua" w:hAnsi="Book Antiqua"/>
        </w:rPr>
        <w:t xml:space="preserve"> G, </w:t>
      </w:r>
      <w:proofErr w:type="spellStart"/>
      <w:r w:rsidRPr="00D931C5">
        <w:rPr>
          <w:rFonts w:ascii="Book Antiqua" w:hAnsi="Book Antiqua"/>
        </w:rPr>
        <w:t>Blandamura</w:t>
      </w:r>
      <w:proofErr w:type="spellEnd"/>
      <w:r w:rsidRPr="00D931C5">
        <w:rPr>
          <w:rFonts w:ascii="Book Antiqua" w:hAnsi="Book Antiqua"/>
        </w:rPr>
        <w:t xml:space="preserve"> S, </w:t>
      </w:r>
      <w:proofErr w:type="spellStart"/>
      <w:r w:rsidRPr="00D931C5">
        <w:rPr>
          <w:rFonts w:ascii="Book Antiqua" w:hAnsi="Book Antiqua"/>
        </w:rPr>
        <w:t>Valmasoni</w:t>
      </w:r>
      <w:proofErr w:type="spellEnd"/>
      <w:r w:rsidRPr="00D931C5">
        <w:rPr>
          <w:rFonts w:ascii="Book Antiqua" w:hAnsi="Book Antiqua"/>
        </w:rPr>
        <w:t xml:space="preserve"> M, </w:t>
      </w:r>
      <w:proofErr w:type="spellStart"/>
      <w:r w:rsidRPr="00D931C5">
        <w:rPr>
          <w:rFonts w:ascii="Book Antiqua" w:hAnsi="Book Antiqua"/>
        </w:rPr>
        <w:t>Merigliano</w:t>
      </w:r>
      <w:proofErr w:type="spellEnd"/>
      <w:r w:rsidRPr="00D931C5">
        <w:rPr>
          <w:rFonts w:ascii="Book Antiqua" w:hAnsi="Book Antiqua"/>
        </w:rPr>
        <w:t xml:space="preserve"> S, </w:t>
      </w:r>
      <w:proofErr w:type="spellStart"/>
      <w:r w:rsidRPr="00D931C5">
        <w:rPr>
          <w:rFonts w:ascii="Book Antiqua" w:hAnsi="Book Antiqua"/>
        </w:rPr>
        <w:t>Sperti</w:t>
      </w:r>
      <w:proofErr w:type="spellEnd"/>
      <w:r w:rsidRPr="00D931C5">
        <w:rPr>
          <w:rFonts w:ascii="Book Antiqua" w:hAnsi="Book Antiqua"/>
        </w:rPr>
        <w:t xml:space="preserve"> C. Collision of ductal adenocarcinoma and neuroendocrine tumor of the pancreas: a case report and review of the literature. </w:t>
      </w:r>
      <w:r w:rsidRPr="00D931C5">
        <w:rPr>
          <w:rFonts w:ascii="Book Antiqua" w:hAnsi="Book Antiqua"/>
          <w:i/>
          <w:iCs/>
        </w:rPr>
        <w:t xml:space="preserve">World J </w:t>
      </w:r>
      <w:proofErr w:type="spellStart"/>
      <w:r w:rsidRPr="00D931C5">
        <w:rPr>
          <w:rFonts w:ascii="Book Antiqua" w:hAnsi="Book Antiqua"/>
          <w:i/>
          <w:iCs/>
        </w:rPr>
        <w:t>SurgOncol</w:t>
      </w:r>
      <w:proofErr w:type="spellEnd"/>
      <w:r w:rsidRPr="00D931C5">
        <w:rPr>
          <w:rFonts w:ascii="Book Antiqua" w:hAnsi="Book Antiqua"/>
        </w:rPr>
        <w:t> 2017; </w:t>
      </w:r>
      <w:r w:rsidRPr="00D931C5">
        <w:rPr>
          <w:rFonts w:ascii="Book Antiqua" w:hAnsi="Book Antiqua"/>
          <w:b/>
          <w:bCs/>
        </w:rPr>
        <w:t>15</w:t>
      </w:r>
      <w:r w:rsidRPr="00D931C5">
        <w:rPr>
          <w:rFonts w:ascii="Book Antiqua" w:hAnsi="Book Antiqua"/>
        </w:rPr>
        <w:t>: 93 [PMID: 28464920 DOI: 10.1186/s12957-017-1157-9]</w:t>
      </w:r>
    </w:p>
    <w:p w14:paraId="17B40532" w14:textId="77777777" w:rsidR="00D931C5" w:rsidRPr="00D931C5" w:rsidRDefault="00D931C5" w:rsidP="00D931C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7 </w:t>
      </w:r>
      <w:r w:rsidRPr="00D931C5">
        <w:rPr>
          <w:rFonts w:ascii="Book Antiqua" w:hAnsi="Book Antiqua"/>
          <w:b/>
          <w:bCs/>
        </w:rPr>
        <w:t>Shu P</w:t>
      </w:r>
      <w:r w:rsidRPr="00D931C5">
        <w:rPr>
          <w:rFonts w:ascii="Book Antiqua" w:hAnsi="Book Antiqua"/>
        </w:rPr>
        <w:t xml:space="preserve">, Li R, </w:t>
      </w:r>
      <w:proofErr w:type="spellStart"/>
      <w:r w:rsidRPr="00D931C5">
        <w:rPr>
          <w:rFonts w:ascii="Book Antiqua" w:hAnsi="Book Antiqua"/>
        </w:rPr>
        <w:t>Xie</w:t>
      </w:r>
      <w:proofErr w:type="spellEnd"/>
      <w:r w:rsidRPr="00D931C5">
        <w:rPr>
          <w:rFonts w:ascii="Book Antiqua" w:hAnsi="Book Antiqua"/>
        </w:rPr>
        <w:t xml:space="preserve"> D, He Y, Wang X, Li Q. Clinical profile and treatment outcome of collision carcinoma in cervix. </w:t>
      </w:r>
      <w:r w:rsidRPr="00D931C5">
        <w:rPr>
          <w:rFonts w:ascii="Book Antiqua" w:hAnsi="Book Antiqua"/>
          <w:i/>
          <w:iCs/>
        </w:rPr>
        <w:t>Medicine (Baltimore)</w:t>
      </w:r>
      <w:r w:rsidRPr="00D931C5">
        <w:rPr>
          <w:rFonts w:ascii="Book Antiqua" w:hAnsi="Book Antiqua"/>
        </w:rPr>
        <w:t> 2020; </w:t>
      </w:r>
      <w:r w:rsidRPr="00D931C5">
        <w:rPr>
          <w:rFonts w:ascii="Book Antiqua" w:hAnsi="Book Antiqua"/>
          <w:b/>
          <w:bCs/>
        </w:rPr>
        <w:t>99</w:t>
      </w:r>
      <w:r w:rsidRPr="00D931C5">
        <w:rPr>
          <w:rFonts w:ascii="Book Antiqua" w:hAnsi="Book Antiqua"/>
        </w:rPr>
        <w:t>: e19131 [PMID: 32176038 DOI: 10.1097/MD.0000000000019131]</w:t>
      </w:r>
    </w:p>
    <w:p w14:paraId="70380975" w14:textId="77777777" w:rsidR="00D931C5" w:rsidRPr="00D931C5" w:rsidRDefault="00D931C5" w:rsidP="00D931C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8 </w:t>
      </w:r>
      <w:r w:rsidRPr="00D931C5">
        <w:rPr>
          <w:rFonts w:ascii="Book Antiqua" w:hAnsi="Book Antiqua"/>
          <w:b/>
          <w:bCs/>
        </w:rPr>
        <w:t>Peng L</w:t>
      </w:r>
      <w:r w:rsidRPr="00D931C5">
        <w:rPr>
          <w:rFonts w:ascii="Book Antiqua" w:hAnsi="Book Antiqua"/>
        </w:rPr>
        <w:t xml:space="preserve">, Schwarz </w:t>
      </w:r>
      <w:proofErr w:type="spellStart"/>
      <w:r w:rsidRPr="00D931C5">
        <w:rPr>
          <w:rFonts w:ascii="Book Antiqua" w:hAnsi="Book Antiqua"/>
        </w:rPr>
        <w:t>RE.Collision</w:t>
      </w:r>
      <w:proofErr w:type="spellEnd"/>
      <w:r w:rsidRPr="00D931C5">
        <w:rPr>
          <w:rFonts w:ascii="Book Antiqua" w:hAnsi="Book Antiqua"/>
        </w:rPr>
        <w:t xml:space="preserve"> tumor in form of primary adenocarcinoma and neuroendocrine carcinoma of the duodenum. </w:t>
      </w:r>
      <w:r w:rsidRPr="00D931C5">
        <w:rPr>
          <w:rFonts w:ascii="Book Antiqua" w:hAnsi="Book Antiqua"/>
          <w:i/>
          <w:iCs/>
        </w:rPr>
        <w:t>Rare Tumors</w:t>
      </w:r>
      <w:r w:rsidRPr="00D931C5">
        <w:rPr>
          <w:rFonts w:ascii="Book Antiqua" w:hAnsi="Book Antiqua"/>
        </w:rPr>
        <w:t> 2012; </w:t>
      </w:r>
      <w:r w:rsidRPr="00D931C5">
        <w:rPr>
          <w:rFonts w:ascii="Book Antiqua" w:hAnsi="Book Antiqua"/>
          <w:b/>
          <w:bCs/>
        </w:rPr>
        <w:t>4</w:t>
      </w:r>
      <w:r w:rsidRPr="00D931C5">
        <w:rPr>
          <w:rFonts w:ascii="Book Antiqua" w:hAnsi="Book Antiqua"/>
        </w:rPr>
        <w:t>: e20 [PMID: 22826777 DOI: 10.4081/rt.2012.e20]</w:t>
      </w:r>
    </w:p>
    <w:p w14:paraId="30CFB37C" w14:textId="77777777" w:rsidR="00D931C5" w:rsidRPr="00D931C5" w:rsidRDefault="00D931C5" w:rsidP="00D931C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lastRenderedPageBreak/>
        <w:t>9 </w:t>
      </w:r>
      <w:r w:rsidRPr="00D931C5">
        <w:rPr>
          <w:rFonts w:ascii="Book Antiqua" w:hAnsi="Book Antiqua"/>
          <w:b/>
          <w:bCs/>
        </w:rPr>
        <w:t>Oh KS</w:t>
      </w:r>
      <w:r w:rsidRPr="00D931C5">
        <w:rPr>
          <w:rFonts w:ascii="Book Antiqua" w:hAnsi="Book Antiqua"/>
        </w:rPr>
        <w:t xml:space="preserve">, </w:t>
      </w:r>
      <w:proofErr w:type="spellStart"/>
      <w:r w:rsidRPr="00D931C5">
        <w:rPr>
          <w:rFonts w:ascii="Book Antiqua" w:hAnsi="Book Antiqua"/>
        </w:rPr>
        <w:t>Bahmad</w:t>
      </w:r>
      <w:proofErr w:type="spellEnd"/>
      <w:r w:rsidRPr="00D931C5">
        <w:rPr>
          <w:rFonts w:ascii="Book Antiqua" w:hAnsi="Book Antiqua"/>
        </w:rPr>
        <w:t xml:space="preserve"> HF, </w:t>
      </w:r>
      <w:proofErr w:type="spellStart"/>
      <w:r w:rsidRPr="00D931C5">
        <w:rPr>
          <w:rFonts w:ascii="Book Antiqua" w:hAnsi="Book Antiqua"/>
        </w:rPr>
        <w:t>Febres</w:t>
      </w:r>
      <w:proofErr w:type="spellEnd"/>
      <w:r w:rsidRPr="00D931C5">
        <w:rPr>
          <w:rFonts w:ascii="Book Antiqua" w:hAnsi="Book Antiqua"/>
        </w:rPr>
        <w:t xml:space="preserve">-Aldana CA, </w:t>
      </w:r>
      <w:proofErr w:type="spellStart"/>
      <w:r w:rsidRPr="00D931C5">
        <w:rPr>
          <w:rFonts w:ascii="Book Antiqua" w:hAnsi="Book Antiqua"/>
        </w:rPr>
        <w:t>Safdie</w:t>
      </w:r>
      <w:proofErr w:type="spellEnd"/>
      <w:r w:rsidRPr="00D931C5">
        <w:rPr>
          <w:rFonts w:ascii="Book Antiqua" w:hAnsi="Book Antiqua"/>
        </w:rPr>
        <w:t xml:space="preserve"> FM, </w:t>
      </w:r>
      <w:proofErr w:type="spellStart"/>
      <w:r w:rsidRPr="00D931C5">
        <w:rPr>
          <w:rFonts w:ascii="Book Antiqua" w:hAnsi="Book Antiqua"/>
        </w:rPr>
        <w:t>Sriganeshan</w:t>
      </w:r>
      <w:proofErr w:type="spellEnd"/>
      <w:r w:rsidRPr="00D931C5">
        <w:rPr>
          <w:rFonts w:ascii="Book Antiqua" w:hAnsi="Book Antiqua"/>
        </w:rPr>
        <w:t xml:space="preserve"> V. Collision tumors of the lung: A case report of urothelial carcinoma metastasizing to renal cell carcinoma with heterotopic ossification. </w:t>
      </w:r>
      <w:r w:rsidRPr="00D931C5">
        <w:rPr>
          <w:rFonts w:ascii="Book Antiqua" w:hAnsi="Book Antiqua"/>
          <w:i/>
          <w:iCs/>
        </w:rPr>
        <w:t>Respir Med Case Rep</w:t>
      </w:r>
      <w:r w:rsidRPr="00D931C5">
        <w:rPr>
          <w:rFonts w:ascii="Book Antiqua" w:hAnsi="Book Antiqua"/>
        </w:rPr>
        <w:t> 2020; </w:t>
      </w:r>
      <w:r w:rsidRPr="00D931C5">
        <w:rPr>
          <w:rFonts w:ascii="Book Antiqua" w:hAnsi="Book Antiqua"/>
          <w:b/>
          <w:bCs/>
        </w:rPr>
        <w:t>31</w:t>
      </w:r>
      <w:r w:rsidRPr="00D931C5">
        <w:rPr>
          <w:rFonts w:ascii="Book Antiqua" w:hAnsi="Book Antiqua"/>
        </w:rPr>
        <w:t>: 101297 [PMID: 33304806 DOI: 10.1016/j.rmcr.2020.101297]</w:t>
      </w:r>
    </w:p>
    <w:p w14:paraId="2B2557C4" w14:textId="77777777" w:rsidR="00D931C5" w:rsidRPr="00D931C5" w:rsidRDefault="00D931C5" w:rsidP="00D931C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10 </w:t>
      </w:r>
      <w:r w:rsidRPr="00D931C5">
        <w:rPr>
          <w:rFonts w:ascii="Book Antiqua" w:hAnsi="Book Antiqua"/>
          <w:b/>
          <w:bCs/>
        </w:rPr>
        <w:t>Kim VM</w:t>
      </w:r>
      <w:r w:rsidRPr="00D931C5">
        <w:rPr>
          <w:rFonts w:ascii="Book Antiqua" w:hAnsi="Book Antiqua"/>
        </w:rPr>
        <w:t xml:space="preserve">, </w:t>
      </w:r>
      <w:proofErr w:type="spellStart"/>
      <w:r w:rsidRPr="00D931C5">
        <w:rPr>
          <w:rFonts w:ascii="Book Antiqua" w:hAnsi="Book Antiqua"/>
        </w:rPr>
        <w:t>Goicochea</w:t>
      </w:r>
      <w:proofErr w:type="spellEnd"/>
      <w:r w:rsidRPr="00D931C5">
        <w:rPr>
          <w:rFonts w:ascii="Book Antiqua" w:hAnsi="Book Antiqua"/>
        </w:rPr>
        <w:t xml:space="preserve"> L, Fang SH. Case Report: Collision </w:t>
      </w:r>
      <w:proofErr w:type="spellStart"/>
      <w:r w:rsidRPr="00D931C5">
        <w:rPr>
          <w:rFonts w:ascii="Book Antiqua" w:hAnsi="Book Antiqua"/>
        </w:rPr>
        <w:t>Tumour</w:t>
      </w:r>
      <w:proofErr w:type="spellEnd"/>
      <w:r w:rsidRPr="00D931C5">
        <w:rPr>
          <w:rFonts w:ascii="Book Antiqua" w:hAnsi="Book Antiqua"/>
        </w:rPr>
        <w:t xml:space="preserve"> of Colon Leiomyosarcoma and Adenocarcinoma. </w:t>
      </w:r>
      <w:r w:rsidRPr="00D931C5">
        <w:rPr>
          <w:rFonts w:ascii="Book Antiqua" w:hAnsi="Book Antiqua"/>
          <w:i/>
          <w:iCs/>
        </w:rPr>
        <w:t xml:space="preserve">J </w:t>
      </w:r>
      <w:proofErr w:type="spellStart"/>
      <w:r w:rsidRPr="00D931C5">
        <w:rPr>
          <w:rFonts w:ascii="Book Antiqua" w:hAnsi="Book Antiqua"/>
          <w:i/>
          <w:iCs/>
        </w:rPr>
        <w:t>ClinDiagn</w:t>
      </w:r>
      <w:proofErr w:type="spellEnd"/>
      <w:r w:rsidRPr="00D931C5">
        <w:rPr>
          <w:rFonts w:ascii="Book Antiqua" w:hAnsi="Book Antiqua"/>
          <w:i/>
          <w:iCs/>
        </w:rPr>
        <w:t xml:space="preserve"> Res</w:t>
      </w:r>
      <w:r w:rsidRPr="00D931C5">
        <w:rPr>
          <w:rFonts w:ascii="Book Antiqua" w:hAnsi="Book Antiqua"/>
        </w:rPr>
        <w:t> 2016; </w:t>
      </w:r>
      <w:r w:rsidRPr="00D931C5">
        <w:rPr>
          <w:rFonts w:ascii="Book Antiqua" w:hAnsi="Book Antiqua"/>
          <w:b/>
          <w:bCs/>
        </w:rPr>
        <w:t>10</w:t>
      </w:r>
      <w:r w:rsidRPr="00D931C5">
        <w:rPr>
          <w:rFonts w:ascii="Book Antiqua" w:hAnsi="Book Antiqua"/>
        </w:rPr>
        <w:t>: PD03-PD04 [PMID: 27504346 DOI: 10.7860/JCDR/2016/16949.7956]</w:t>
      </w:r>
    </w:p>
    <w:p w14:paraId="52A4CB20" w14:textId="77777777" w:rsidR="00D931C5" w:rsidRPr="00D931C5" w:rsidRDefault="00D931C5" w:rsidP="00D931C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11 </w:t>
      </w:r>
      <w:r w:rsidRPr="00D931C5">
        <w:rPr>
          <w:rFonts w:ascii="Book Antiqua" w:hAnsi="Book Antiqua"/>
          <w:b/>
          <w:bCs/>
        </w:rPr>
        <w:t>Miyamoto R</w:t>
      </w:r>
      <w:r w:rsidRPr="00D931C5">
        <w:rPr>
          <w:rFonts w:ascii="Book Antiqua" w:hAnsi="Book Antiqua"/>
        </w:rPr>
        <w:t xml:space="preserve">, Kikuchi K, Uchida A, Ozawa M, </w:t>
      </w:r>
      <w:proofErr w:type="spellStart"/>
      <w:r w:rsidRPr="00D931C5">
        <w:rPr>
          <w:rFonts w:ascii="Book Antiqua" w:hAnsi="Book Antiqua"/>
        </w:rPr>
        <w:t>Kemmochi</w:t>
      </w:r>
      <w:proofErr w:type="spellEnd"/>
      <w:r w:rsidRPr="00D931C5">
        <w:rPr>
          <w:rFonts w:ascii="Book Antiqua" w:hAnsi="Book Antiqua"/>
        </w:rPr>
        <w:t xml:space="preserve"> A, Sano N, Tadano S, </w:t>
      </w:r>
      <w:proofErr w:type="spellStart"/>
      <w:r w:rsidRPr="00D931C5">
        <w:rPr>
          <w:rFonts w:ascii="Book Antiqua" w:hAnsi="Book Antiqua"/>
        </w:rPr>
        <w:t>Inagawa</w:t>
      </w:r>
      <w:proofErr w:type="spellEnd"/>
      <w:r w:rsidRPr="00D931C5">
        <w:rPr>
          <w:rFonts w:ascii="Book Antiqua" w:hAnsi="Book Antiqua"/>
        </w:rPr>
        <w:t xml:space="preserve"> S, Adachi S, Yamamoto M. Collision tumor consisting of a colorectal adenocarcinoma and dissemination of a gastric adenocarcinoma. </w:t>
      </w:r>
      <w:r w:rsidRPr="00D931C5">
        <w:rPr>
          <w:rFonts w:ascii="Book Antiqua" w:hAnsi="Book Antiqua"/>
          <w:i/>
          <w:iCs/>
        </w:rPr>
        <w:t>SAGE Open Med Case Rep</w:t>
      </w:r>
      <w:r w:rsidRPr="00D931C5">
        <w:rPr>
          <w:rFonts w:ascii="Book Antiqua" w:hAnsi="Book Antiqua"/>
        </w:rPr>
        <w:t> 2018; </w:t>
      </w:r>
      <w:r w:rsidRPr="00D931C5">
        <w:rPr>
          <w:rFonts w:ascii="Book Antiqua" w:hAnsi="Book Antiqua"/>
          <w:b/>
          <w:bCs/>
        </w:rPr>
        <w:t>6</w:t>
      </w:r>
      <w:r w:rsidRPr="00D931C5">
        <w:rPr>
          <w:rFonts w:ascii="Book Antiqua" w:hAnsi="Book Antiqua"/>
        </w:rPr>
        <w:t>: 2050313X17751839 [PMID: 29326826 DOI: 10.1177/2050313X17751839]</w:t>
      </w:r>
    </w:p>
    <w:p w14:paraId="17116B0F" w14:textId="77777777" w:rsidR="00D931C5" w:rsidRPr="00D931C5" w:rsidRDefault="00D931C5" w:rsidP="00D931C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12 </w:t>
      </w:r>
      <w:r w:rsidRPr="00D931C5">
        <w:rPr>
          <w:rFonts w:ascii="Book Antiqua" w:hAnsi="Book Antiqua"/>
          <w:b/>
          <w:bCs/>
        </w:rPr>
        <w:t>Izumi H</w:t>
      </w:r>
      <w:r w:rsidRPr="00D931C5">
        <w:rPr>
          <w:rFonts w:ascii="Book Antiqua" w:hAnsi="Book Antiqua"/>
        </w:rPr>
        <w:t xml:space="preserve">, Furukawa D, </w:t>
      </w:r>
      <w:proofErr w:type="spellStart"/>
      <w:r w:rsidRPr="00D931C5">
        <w:rPr>
          <w:rFonts w:ascii="Book Antiqua" w:hAnsi="Book Antiqua"/>
        </w:rPr>
        <w:t>Yazawa</w:t>
      </w:r>
      <w:proofErr w:type="spellEnd"/>
      <w:r w:rsidRPr="00D931C5">
        <w:rPr>
          <w:rFonts w:ascii="Book Antiqua" w:hAnsi="Book Antiqua"/>
        </w:rPr>
        <w:t xml:space="preserve"> N, </w:t>
      </w:r>
      <w:proofErr w:type="spellStart"/>
      <w:r w:rsidRPr="00D931C5">
        <w:rPr>
          <w:rFonts w:ascii="Book Antiqua" w:hAnsi="Book Antiqua"/>
        </w:rPr>
        <w:t>Masuoka</w:t>
      </w:r>
      <w:proofErr w:type="spellEnd"/>
      <w:r w:rsidRPr="00D931C5">
        <w:rPr>
          <w:rFonts w:ascii="Book Antiqua" w:hAnsi="Book Antiqua"/>
        </w:rPr>
        <w:t xml:space="preserve"> Y, Yamada M, </w:t>
      </w:r>
      <w:proofErr w:type="spellStart"/>
      <w:r w:rsidRPr="00D931C5">
        <w:rPr>
          <w:rFonts w:ascii="Book Antiqua" w:hAnsi="Book Antiqua"/>
        </w:rPr>
        <w:t>Tobita</w:t>
      </w:r>
      <w:proofErr w:type="spellEnd"/>
      <w:r w:rsidRPr="00D931C5">
        <w:rPr>
          <w:rFonts w:ascii="Book Antiqua" w:hAnsi="Book Antiqua"/>
        </w:rPr>
        <w:t xml:space="preserve"> K, Kawashima Y, Ogawa M, Kawaguchi Y, </w:t>
      </w:r>
      <w:proofErr w:type="spellStart"/>
      <w:r w:rsidRPr="00D931C5">
        <w:rPr>
          <w:rFonts w:ascii="Book Antiqua" w:hAnsi="Book Antiqua"/>
        </w:rPr>
        <w:t>Hirabayashi</w:t>
      </w:r>
      <w:proofErr w:type="spellEnd"/>
      <w:r w:rsidRPr="00D931C5">
        <w:rPr>
          <w:rFonts w:ascii="Book Antiqua" w:hAnsi="Book Antiqua"/>
        </w:rPr>
        <w:t xml:space="preserve"> K, </w:t>
      </w:r>
      <w:proofErr w:type="spellStart"/>
      <w:r w:rsidRPr="00D931C5">
        <w:rPr>
          <w:rFonts w:ascii="Book Antiqua" w:hAnsi="Book Antiqua"/>
        </w:rPr>
        <w:t>Nakagohri</w:t>
      </w:r>
      <w:proofErr w:type="spellEnd"/>
      <w:r w:rsidRPr="00D931C5">
        <w:rPr>
          <w:rFonts w:ascii="Book Antiqua" w:hAnsi="Book Antiqua"/>
        </w:rPr>
        <w:t xml:space="preserve"> T. A case study of a collision tumor composed of cancers of the bile duct and pancreas. </w:t>
      </w:r>
      <w:r w:rsidRPr="00D931C5">
        <w:rPr>
          <w:rFonts w:ascii="Book Antiqua" w:hAnsi="Book Antiqua"/>
          <w:i/>
          <w:iCs/>
        </w:rPr>
        <w:t>Surg Case Rep</w:t>
      </w:r>
      <w:r w:rsidRPr="00D931C5">
        <w:rPr>
          <w:rFonts w:ascii="Book Antiqua" w:hAnsi="Book Antiqua"/>
        </w:rPr>
        <w:t> 2015; </w:t>
      </w:r>
      <w:r w:rsidRPr="00D931C5">
        <w:rPr>
          <w:rFonts w:ascii="Book Antiqua" w:hAnsi="Book Antiqua"/>
          <w:b/>
          <w:bCs/>
        </w:rPr>
        <w:t>1</w:t>
      </w:r>
      <w:r w:rsidRPr="00D931C5">
        <w:rPr>
          <w:rFonts w:ascii="Book Antiqua" w:hAnsi="Book Antiqua"/>
        </w:rPr>
        <w:t>: 40 [PMID: 26943405 DOI: 10.1186/s40792-015-0041-5]</w:t>
      </w:r>
    </w:p>
    <w:p w14:paraId="1244EF86" w14:textId="77777777" w:rsidR="00D931C5" w:rsidRPr="00D931C5" w:rsidRDefault="00D931C5" w:rsidP="00D931C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13 </w:t>
      </w:r>
      <w:proofErr w:type="spellStart"/>
      <w:r w:rsidRPr="00D931C5">
        <w:rPr>
          <w:rFonts w:ascii="Book Antiqua" w:hAnsi="Book Antiqua"/>
          <w:b/>
          <w:bCs/>
        </w:rPr>
        <w:t>Kadowaki</w:t>
      </w:r>
      <w:proofErr w:type="spellEnd"/>
      <w:r w:rsidRPr="00D931C5">
        <w:rPr>
          <w:rFonts w:ascii="Book Antiqua" w:hAnsi="Book Antiqua"/>
          <w:b/>
          <w:bCs/>
        </w:rPr>
        <w:t xml:space="preserve"> Y</w:t>
      </w:r>
      <w:r w:rsidRPr="00D931C5">
        <w:rPr>
          <w:rFonts w:ascii="Book Antiqua" w:hAnsi="Book Antiqua"/>
        </w:rPr>
        <w:t xml:space="preserve">, Nishimura T, </w:t>
      </w:r>
      <w:proofErr w:type="spellStart"/>
      <w:r w:rsidRPr="00D931C5">
        <w:rPr>
          <w:rFonts w:ascii="Book Antiqua" w:hAnsi="Book Antiqua"/>
        </w:rPr>
        <w:t>Komoto</w:t>
      </w:r>
      <w:proofErr w:type="spellEnd"/>
      <w:r w:rsidRPr="00D931C5">
        <w:rPr>
          <w:rFonts w:ascii="Book Antiqua" w:hAnsi="Book Antiqua"/>
        </w:rPr>
        <w:t xml:space="preserve"> S, Yuasa T, Tamura R, Okamoto T, </w:t>
      </w:r>
      <w:proofErr w:type="spellStart"/>
      <w:r w:rsidRPr="00D931C5">
        <w:rPr>
          <w:rFonts w:ascii="Book Antiqua" w:hAnsi="Book Antiqua"/>
        </w:rPr>
        <w:t>Ishido</w:t>
      </w:r>
      <w:proofErr w:type="spellEnd"/>
      <w:r w:rsidRPr="00D931C5">
        <w:rPr>
          <w:rFonts w:ascii="Book Antiqua" w:hAnsi="Book Antiqua"/>
        </w:rPr>
        <w:t xml:space="preserve"> N. Gastroduodenal intussusception caused by a gastric collision tumor consisting of adenocarcinoma and neuroendocrine carcinoma. </w:t>
      </w:r>
      <w:r w:rsidRPr="00D931C5">
        <w:rPr>
          <w:rFonts w:ascii="Book Antiqua" w:hAnsi="Book Antiqua"/>
          <w:i/>
          <w:iCs/>
        </w:rPr>
        <w:t>Case Rep Gastroenterol</w:t>
      </w:r>
      <w:r w:rsidRPr="00D931C5">
        <w:rPr>
          <w:rFonts w:ascii="Book Antiqua" w:hAnsi="Book Antiqua"/>
        </w:rPr>
        <w:t> 2014; </w:t>
      </w:r>
      <w:r w:rsidRPr="00D931C5">
        <w:rPr>
          <w:rFonts w:ascii="Book Antiqua" w:hAnsi="Book Antiqua"/>
          <w:b/>
          <w:bCs/>
        </w:rPr>
        <w:t>8</w:t>
      </w:r>
      <w:r w:rsidRPr="00D931C5">
        <w:rPr>
          <w:rFonts w:ascii="Book Antiqua" w:hAnsi="Book Antiqua"/>
        </w:rPr>
        <w:t>: 89-94 [PMID: 24803892 DOI: 10.1159/000356818]</w:t>
      </w:r>
    </w:p>
    <w:p w14:paraId="79A5AFAF" w14:textId="77777777" w:rsidR="00D931C5" w:rsidRPr="00D931C5" w:rsidRDefault="00D931C5" w:rsidP="00D931C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14 </w:t>
      </w:r>
      <w:proofErr w:type="spellStart"/>
      <w:r w:rsidRPr="00D931C5">
        <w:rPr>
          <w:rFonts w:ascii="Book Antiqua" w:hAnsi="Book Antiqua"/>
          <w:b/>
          <w:bCs/>
        </w:rPr>
        <w:t>Roh</w:t>
      </w:r>
      <w:proofErr w:type="spellEnd"/>
      <w:r w:rsidRPr="00D931C5">
        <w:rPr>
          <w:rFonts w:ascii="Book Antiqua" w:hAnsi="Book Antiqua"/>
          <w:b/>
          <w:bCs/>
        </w:rPr>
        <w:t xml:space="preserve"> YH</w:t>
      </w:r>
      <w:r w:rsidRPr="00D931C5">
        <w:rPr>
          <w:rFonts w:ascii="Book Antiqua" w:hAnsi="Book Antiqua"/>
        </w:rPr>
        <w:t xml:space="preserve">, Lee HW, Kim MC, Lee KW, </w:t>
      </w:r>
      <w:proofErr w:type="spellStart"/>
      <w:r w:rsidRPr="00D931C5">
        <w:rPr>
          <w:rFonts w:ascii="Book Antiqua" w:hAnsi="Book Antiqua"/>
        </w:rPr>
        <w:t>Roh</w:t>
      </w:r>
      <w:proofErr w:type="spellEnd"/>
      <w:r w:rsidRPr="00D931C5">
        <w:rPr>
          <w:rFonts w:ascii="Book Antiqua" w:hAnsi="Book Antiqua"/>
        </w:rPr>
        <w:t xml:space="preserve"> MS. Collision tumor of the rectum: a case report of metastatic gastric adenocarcinoma plus primary rectal adenocarcinoma. </w:t>
      </w:r>
      <w:r w:rsidRPr="00D931C5">
        <w:rPr>
          <w:rFonts w:ascii="Book Antiqua" w:hAnsi="Book Antiqua"/>
          <w:i/>
          <w:iCs/>
        </w:rPr>
        <w:t>World J Gastroenterol</w:t>
      </w:r>
      <w:r w:rsidRPr="00D931C5">
        <w:rPr>
          <w:rFonts w:ascii="Book Antiqua" w:hAnsi="Book Antiqua"/>
        </w:rPr>
        <w:t> 2006; </w:t>
      </w:r>
      <w:r w:rsidRPr="00D931C5">
        <w:rPr>
          <w:rFonts w:ascii="Book Antiqua" w:hAnsi="Book Antiqua"/>
          <w:b/>
          <w:bCs/>
        </w:rPr>
        <w:t>12</w:t>
      </w:r>
      <w:r w:rsidRPr="00D931C5">
        <w:rPr>
          <w:rFonts w:ascii="Book Antiqua" w:hAnsi="Book Antiqua"/>
        </w:rPr>
        <w:t>: 5569-5572 [PMID: 17007003 DOI: 10.3748/wjg.v12.i34.5569]</w:t>
      </w:r>
    </w:p>
    <w:p w14:paraId="6451BBC4" w14:textId="77777777" w:rsidR="00D931C5" w:rsidRPr="00D931C5" w:rsidRDefault="00D931C5" w:rsidP="00D931C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15 </w:t>
      </w:r>
      <w:r w:rsidRPr="00D931C5">
        <w:rPr>
          <w:rFonts w:ascii="Book Antiqua" w:hAnsi="Book Antiqua"/>
          <w:b/>
          <w:bCs/>
        </w:rPr>
        <w:t xml:space="preserve">Choi </w:t>
      </w:r>
      <w:proofErr w:type="spellStart"/>
      <w:r w:rsidRPr="00D931C5">
        <w:rPr>
          <w:rFonts w:ascii="Book Antiqua" w:hAnsi="Book Antiqua"/>
          <w:b/>
          <w:bCs/>
        </w:rPr>
        <w:t>PW</w:t>
      </w:r>
      <w:r w:rsidRPr="00D931C5">
        <w:rPr>
          <w:rFonts w:ascii="Book Antiqua" w:hAnsi="Book Antiqua"/>
        </w:rPr>
        <w:t>.Synchronous</w:t>
      </w:r>
      <w:proofErr w:type="spellEnd"/>
      <w:r w:rsidRPr="00D931C5">
        <w:rPr>
          <w:rFonts w:ascii="Book Antiqua" w:hAnsi="Book Antiqua"/>
        </w:rPr>
        <w:t xml:space="preserve"> small cell carcinoma and adenocarcinoma of the rectum. </w:t>
      </w:r>
      <w:r w:rsidRPr="00D931C5">
        <w:rPr>
          <w:rFonts w:ascii="Book Antiqua" w:hAnsi="Book Antiqua"/>
          <w:i/>
          <w:iCs/>
        </w:rPr>
        <w:t>J Surg Case Rep</w:t>
      </w:r>
      <w:r w:rsidRPr="00D931C5">
        <w:rPr>
          <w:rFonts w:ascii="Book Antiqua" w:hAnsi="Book Antiqua"/>
        </w:rPr>
        <w:t> 2017; </w:t>
      </w:r>
      <w:r w:rsidRPr="00D931C5">
        <w:rPr>
          <w:rFonts w:ascii="Book Antiqua" w:hAnsi="Book Antiqua"/>
          <w:b/>
          <w:bCs/>
        </w:rPr>
        <w:t>2017</w:t>
      </w:r>
      <w:r w:rsidRPr="00D931C5">
        <w:rPr>
          <w:rFonts w:ascii="Book Antiqua" w:hAnsi="Book Antiqua"/>
        </w:rPr>
        <w:t>: rjx069 [PMID: 28458874 DOI: 10.1093/</w:t>
      </w:r>
      <w:proofErr w:type="spellStart"/>
      <w:r w:rsidRPr="00D931C5">
        <w:rPr>
          <w:rFonts w:ascii="Book Antiqua" w:hAnsi="Book Antiqua"/>
        </w:rPr>
        <w:t>jscr</w:t>
      </w:r>
      <w:proofErr w:type="spellEnd"/>
      <w:r w:rsidRPr="00D931C5">
        <w:rPr>
          <w:rFonts w:ascii="Book Antiqua" w:hAnsi="Book Antiqua"/>
        </w:rPr>
        <w:t>/rjx069]</w:t>
      </w:r>
    </w:p>
    <w:bookmarkEnd w:id="42"/>
    <w:bookmarkEnd w:id="43"/>
    <w:p w14:paraId="2E9D3D5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1465AF0" w14:textId="77777777" w:rsidR="00A77B3E" w:rsidRDefault="00A00E97">
      <w:pPr>
        <w:spacing w:line="360" w:lineRule="auto"/>
        <w:jc w:val="both"/>
      </w:pPr>
      <w:r>
        <w:rPr>
          <w:rFonts w:ascii="Book Antiqua" w:eastAsia="Book Antiqua" w:hAnsi="Book Antiqua" w:cs="Book Antiqua"/>
          <w:b/>
          <w:color w:val="000000"/>
        </w:rPr>
        <w:lastRenderedPageBreak/>
        <w:t>Footnotes</w:t>
      </w:r>
    </w:p>
    <w:p w14:paraId="631B9575" w14:textId="77777777" w:rsidR="00A77B3E" w:rsidRDefault="00A00E97">
      <w:pPr>
        <w:spacing w:line="360" w:lineRule="auto"/>
        <w:jc w:val="both"/>
      </w:pPr>
      <w:r>
        <w:rPr>
          <w:rFonts w:ascii="Book Antiqua" w:eastAsia="Book Antiqua" w:hAnsi="Book Antiqua" w:cs="Book Antiqua"/>
          <w:b/>
          <w:bCs/>
          <w:color w:val="000000"/>
          <w:szCs w:val="21"/>
        </w:rPr>
        <w:t>Informed consent statement:</w:t>
      </w:r>
      <w:r w:rsidR="00101AB4">
        <w:rPr>
          <w:rFonts w:ascii="Book Antiqua" w:eastAsia="Book Antiqua" w:hAnsi="Book Antiqua" w:cs="Book Antiqua"/>
          <w:b/>
          <w:bCs/>
          <w:color w:val="000000"/>
          <w:szCs w:val="21"/>
        </w:rPr>
        <w:t xml:space="preserve"> </w:t>
      </w:r>
      <w:r>
        <w:rPr>
          <w:rFonts w:ascii="Book Antiqua" w:eastAsia="Book Antiqua" w:hAnsi="Book Antiqua" w:cs="Book Antiqua"/>
          <w:color w:val="000000"/>
        </w:rPr>
        <w:t>Informed written consent was obtained from the patient for publication of this report and any accompanying images.</w:t>
      </w:r>
    </w:p>
    <w:p w14:paraId="34419567" w14:textId="77777777" w:rsidR="00A77B3E" w:rsidRDefault="00A77B3E">
      <w:pPr>
        <w:spacing w:line="360" w:lineRule="auto"/>
        <w:jc w:val="both"/>
      </w:pPr>
    </w:p>
    <w:p w14:paraId="530D5979" w14:textId="77777777" w:rsidR="00A77B3E" w:rsidRDefault="00A00E9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422E549E" w14:textId="77777777" w:rsidR="00A77B3E" w:rsidRDefault="00A77B3E">
      <w:pPr>
        <w:spacing w:line="360" w:lineRule="auto"/>
        <w:jc w:val="both"/>
      </w:pPr>
    </w:p>
    <w:p w14:paraId="06710D30" w14:textId="77777777" w:rsidR="00A77B3E" w:rsidRDefault="00A00E97">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A13B178" w14:textId="77777777" w:rsidR="00A77B3E" w:rsidRDefault="00A77B3E">
      <w:pPr>
        <w:spacing w:line="360" w:lineRule="auto"/>
        <w:jc w:val="both"/>
      </w:pPr>
    </w:p>
    <w:p w14:paraId="208C29EE" w14:textId="77777777" w:rsidR="00A77B3E" w:rsidRDefault="00A00E9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314110" w14:textId="77777777" w:rsidR="00A77B3E" w:rsidRDefault="00A77B3E">
      <w:pPr>
        <w:spacing w:line="360" w:lineRule="auto"/>
        <w:jc w:val="both"/>
      </w:pPr>
    </w:p>
    <w:p w14:paraId="4899E618" w14:textId="77777777" w:rsidR="00A77B3E" w:rsidRDefault="00A00E9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C744F">
        <w:rPr>
          <w:rFonts w:ascii="Book Antiqua" w:eastAsia="Book Antiqua" w:hAnsi="Book Antiqua" w:cs="Book Antiqua"/>
          <w:color w:val="000000"/>
        </w:rPr>
        <w:t>manuscript</w:t>
      </w:r>
    </w:p>
    <w:p w14:paraId="531CF40B" w14:textId="77777777" w:rsidR="00A77B3E" w:rsidRDefault="00A77B3E">
      <w:pPr>
        <w:spacing w:line="360" w:lineRule="auto"/>
        <w:jc w:val="both"/>
      </w:pPr>
    </w:p>
    <w:p w14:paraId="18CB3539" w14:textId="77777777" w:rsidR="00A77B3E" w:rsidRDefault="00A00E9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12, 2021</w:t>
      </w:r>
    </w:p>
    <w:p w14:paraId="46C57C69" w14:textId="77777777" w:rsidR="00A77B3E" w:rsidRDefault="00A00E9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14, 2021</w:t>
      </w:r>
    </w:p>
    <w:p w14:paraId="2142A489" w14:textId="77777777" w:rsidR="00A77B3E" w:rsidRDefault="00A00E97">
      <w:pPr>
        <w:spacing w:line="360" w:lineRule="auto"/>
        <w:jc w:val="both"/>
      </w:pPr>
      <w:r>
        <w:rPr>
          <w:rFonts w:ascii="Book Antiqua" w:eastAsia="Book Antiqua" w:hAnsi="Book Antiqua" w:cs="Book Antiqua"/>
          <w:b/>
          <w:color w:val="000000"/>
        </w:rPr>
        <w:t xml:space="preserve">Article in press: </w:t>
      </w:r>
    </w:p>
    <w:p w14:paraId="14AECDD3" w14:textId="77777777" w:rsidR="00A77B3E" w:rsidRDefault="00A77B3E">
      <w:pPr>
        <w:spacing w:line="360" w:lineRule="auto"/>
        <w:jc w:val="both"/>
      </w:pPr>
    </w:p>
    <w:p w14:paraId="111AD805" w14:textId="77777777" w:rsidR="00A77B3E" w:rsidRDefault="00A00E9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745423">
        <w:rPr>
          <w:rFonts w:ascii="Book Antiqua" w:eastAsia="Book Antiqua" w:hAnsi="Book Antiqua" w:cs="Book Antiqua"/>
          <w:color w:val="000000"/>
        </w:rPr>
        <w:t>hepatology</w:t>
      </w:r>
    </w:p>
    <w:p w14:paraId="4DDDEC6A" w14:textId="77777777" w:rsidR="00A77B3E" w:rsidRDefault="00A00E9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5C38BFA" w14:textId="77777777" w:rsidR="00A77B3E" w:rsidRDefault="00A00E97">
      <w:pPr>
        <w:spacing w:line="360" w:lineRule="auto"/>
        <w:jc w:val="both"/>
      </w:pPr>
      <w:r>
        <w:rPr>
          <w:rFonts w:ascii="Book Antiqua" w:eastAsia="Book Antiqua" w:hAnsi="Book Antiqua" w:cs="Book Antiqua"/>
          <w:b/>
          <w:color w:val="000000"/>
        </w:rPr>
        <w:t>Peer-review report’s scientific quality classification</w:t>
      </w:r>
    </w:p>
    <w:p w14:paraId="49DDDE1F" w14:textId="77777777" w:rsidR="00A77B3E" w:rsidRDefault="00A00E97">
      <w:pPr>
        <w:spacing w:line="360" w:lineRule="auto"/>
        <w:jc w:val="both"/>
      </w:pPr>
      <w:r>
        <w:rPr>
          <w:rFonts w:ascii="Book Antiqua" w:eastAsia="Book Antiqua" w:hAnsi="Book Antiqua" w:cs="Book Antiqua"/>
          <w:color w:val="000000"/>
        </w:rPr>
        <w:t>Grade A (Excellent): 0</w:t>
      </w:r>
    </w:p>
    <w:p w14:paraId="5F9F1F1B" w14:textId="77777777" w:rsidR="00A77B3E" w:rsidRDefault="00A00E97">
      <w:pPr>
        <w:spacing w:line="360" w:lineRule="auto"/>
        <w:jc w:val="both"/>
      </w:pPr>
      <w:r>
        <w:rPr>
          <w:rFonts w:ascii="Book Antiqua" w:eastAsia="Book Antiqua" w:hAnsi="Book Antiqua" w:cs="Book Antiqua"/>
          <w:color w:val="000000"/>
        </w:rPr>
        <w:t>Grade B (Very good): 0</w:t>
      </w:r>
    </w:p>
    <w:p w14:paraId="76793276" w14:textId="77777777" w:rsidR="00A77B3E" w:rsidRDefault="00A00E97">
      <w:pPr>
        <w:spacing w:line="360" w:lineRule="auto"/>
        <w:jc w:val="both"/>
      </w:pPr>
      <w:r>
        <w:rPr>
          <w:rFonts w:ascii="Book Antiqua" w:eastAsia="Book Antiqua" w:hAnsi="Book Antiqua" w:cs="Book Antiqua"/>
          <w:color w:val="000000"/>
        </w:rPr>
        <w:t>Grade C (Good): C</w:t>
      </w:r>
    </w:p>
    <w:p w14:paraId="2291C909" w14:textId="77777777" w:rsidR="00A77B3E" w:rsidRDefault="00A00E97">
      <w:pPr>
        <w:spacing w:line="360" w:lineRule="auto"/>
        <w:jc w:val="both"/>
      </w:pPr>
      <w:r>
        <w:rPr>
          <w:rFonts w:ascii="Book Antiqua" w:eastAsia="Book Antiqua" w:hAnsi="Book Antiqua" w:cs="Book Antiqua"/>
          <w:color w:val="000000"/>
        </w:rPr>
        <w:t>Grade D (Fair): 0</w:t>
      </w:r>
    </w:p>
    <w:p w14:paraId="4DDA34F6" w14:textId="77777777" w:rsidR="00A77B3E" w:rsidRDefault="00A00E97">
      <w:pPr>
        <w:spacing w:line="360" w:lineRule="auto"/>
        <w:jc w:val="both"/>
      </w:pPr>
      <w:r>
        <w:rPr>
          <w:rFonts w:ascii="Book Antiqua" w:eastAsia="Book Antiqua" w:hAnsi="Book Antiqua" w:cs="Book Antiqua"/>
          <w:color w:val="000000"/>
        </w:rPr>
        <w:t>Grade E (Poor): 0</w:t>
      </w:r>
    </w:p>
    <w:p w14:paraId="472EA146" w14:textId="77777777" w:rsidR="00A77B3E" w:rsidRDefault="00A77B3E">
      <w:pPr>
        <w:spacing w:line="360" w:lineRule="auto"/>
        <w:jc w:val="both"/>
      </w:pPr>
    </w:p>
    <w:p w14:paraId="62EDE773" w14:textId="77777777" w:rsidR="00A77B3E" w:rsidRDefault="00A00E9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Murakami T</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0708D9">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P-Editor: </w:t>
      </w:r>
    </w:p>
    <w:p w14:paraId="5BD50BA1" w14:textId="77777777" w:rsidR="005E0A62" w:rsidRDefault="005E0A62">
      <w:pPr>
        <w:spacing w:line="360" w:lineRule="auto"/>
        <w:jc w:val="both"/>
        <w:sectPr w:rsidR="005E0A62">
          <w:pgSz w:w="12240" w:h="15840"/>
          <w:pgMar w:top="1440" w:right="1440" w:bottom="1440" w:left="1440" w:header="720" w:footer="720" w:gutter="0"/>
          <w:cols w:space="720"/>
          <w:docGrid w:linePitch="360"/>
        </w:sectPr>
      </w:pPr>
    </w:p>
    <w:p w14:paraId="172C0C10" w14:textId="77777777" w:rsidR="00A77B3E" w:rsidRDefault="00A00E97">
      <w:pPr>
        <w:spacing w:line="360" w:lineRule="auto"/>
        <w:jc w:val="both"/>
      </w:pPr>
      <w:r>
        <w:rPr>
          <w:rFonts w:ascii="Book Antiqua" w:eastAsia="Book Antiqua" w:hAnsi="Book Antiqua" w:cs="Book Antiqua"/>
          <w:b/>
          <w:color w:val="000000"/>
        </w:rPr>
        <w:lastRenderedPageBreak/>
        <w:t>Figure Legends</w:t>
      </w:r>
    </w:p>
    <w:p w14:paraId="0FD77CDC" w14:textId="77777777" w:rsidR="00A00E97" w:rsidRDefault="00A00E9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4478E069" wp14:editId="6C45E57F">
            <wp:extent cx="2975913" cy="309305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858" cy="3101315"/>
                    </a:xfrm>
                    <a:prstGeom prst="rect">
                      <a:avLst/>
                    </a:prstGeom>
                    <a:noFill/>
                  </pic:spPr>
                </pic:pic>
              </a:graphicData>
            </a:graphic>
          </wp:inline>
        </w:drawing>
      </w:r>
    </w:p>
    <w:p w14:paraId="58DDBC7E" w14:textId="77777777" w:rsidR="00A77B3E" w:rsidRDefault="000A1173">
      <w:pPr>
        <w:spacing w:line="360" w:lineRule="auto"/>
        <w:jc w:val="both"/>
      </w:pPr>
      <w:bookmarkStart w:id="45" w:name="OLE_LINK43"/>
      <w:bookmarkStart w:id="46" w:name="OLE_LINK44"/>
      <w:r w:rsidRPr="000A1173">
        <w:rPr>
          <w:rFonts w:ascii="Book Antiqua" w:eastAsia="Book Antiqua" w:hAnsi="Book Antiqua" w:cs="Book Antiqua"/>
          <w:b/>
          <w:bCs/>
          <w:color w:val="000000"/>
        </w:rPr>
        <w:t>Figure 1 Colonoscopy showing a lesion located in the rectum 6 cm proximal to the anal verge.</w:t>
      </w:r>
    </w:p>
    <w:bookmarkEnd w:id="45"/>
    <w:bookmarkEnd w:id="46"/>
    <w:p w14:paraId="4D950CEF" w14:textId="77777777" w:rsidR="00A00E97" w:rsidRDefault="00A00E9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508232AB" wp14:editId="2DDEBBF0">
            <wp:extent cx="3847139" cy="282271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1143" cy="2825651"/>
                    </a:xfrm>
                    <a:prstGeom prst="rect">
                      <a:avLst/>
                    </a:prstGeom>
                    <a:noFill/>
                  </pic:spPr>
                </pic:pic>
              </a:graphicData>
            </a:graphic>
          </wp:inline>
        </w:drawing>
      </w:r>
    </w:p>
    <w:p w14:paraId="6A1DFA86" w14:textId="77777777" w:rsidR="000A1173" w:rsidRPr="00F520B4" w:rsidRDefault="000A1173">
      <w:pPr>
        <w:spacing w:line="360" w:lineRule="auto"/>
        <w:jc w:val="both"/>
        <w:rPr>
          <w:rFonts w:ascii="Book Antiqua" w:hAnsi="Book Antiqua" w:cs="Book Antiqua"/>
          <w:bCs/>
          <w:color w:val="000000"/>
          <w:lang w:eastAsia="zh-CN"/>
        </w:rPr>
      </w:pPr>
      <w:bookmarkStart w:id="47" w:name="OLE_LINK45"/>
      <w:bookmarkStart w:id="48" w:name="OLE_LINK46"/>
      <w:r w:rsidRPr="000A1173">
        <w:rPr>
          <w:rFonts w:ascii="Book Antiqua" w:eastAsia="Book Antiqua" w:hAnsi="Book Antiqua" w:cs="Book Antiqua"/>
          <w:b/>
          <w:bCs/>
          <w:color w:val="000000"/>
        </w:rPr>
        <w:t>Figure 2 In low-power view, the ratio of neuroendocrine carcinoma to adenocarcinoma was 3:1</w:t>
      </w:r>
      <w:r w:rsidR="001A353F">
        <w:rPr>
          <w:rFonts w:ascii="Book Antiqua" w:hAnsi="Book Antiqua" w:cs="Book Antiqua" w:hint="eastAsia"/>
          <w:b/>
          <w:bCs/>
          <w:color w:val="000000"/>
          <w:lang w:eastAsia="zh-CN"/>
        </w:rPr>
        <w:t xml:space="preserve"> </w:t>
      </w:r>
      <w:r w:rsidR="000351BF" w:rsidRPr="000351BF">
        <w:rPr>
          <w:rFonts w:ascii="Book Antiqua" w:hAnsi="Book Antiqua" w:cs="Book Antiqua" w:hint="eastAsia"/>
          <w:b/>
          <w:bCs/>
          <w:color w:val="000000"/>
          <w:lang w:eastAsia="zh-CN"/>
        </w:rPr>
        <w:t>(</w:t>
      </w:r>
      <w:r w:rsidR="000351BF" w:rsidRPr="000351BF">
        <w:rPr>
          <w:rFonts w:ascii="Book Antiqua" w:hAnsi="Book Antiqua" w:cs="Book Antiqua"/>
          <w:b/>
          <w:bCs/>
          <w:color w:val="000000"/>
          <w:lang w:eastAsia="zh-CN"/>
        </w:rPr>
        <w:t>h</w:t>
      </w:r>
      <w:r w:rsidR="000351BF" w:rsidRPr="000351BF">
        <w:rPr>
          <w:rFonts w:ascii="Book Antiqua" w:eastAsia="Book Antiqua" w:hAnsi="Book Antiqua" w:cs="Book Antiqua"/>
          <w:b/>
          <w:bCs/>
          <w:color w:val="000000"/>
        </w:rPr>
        <w:t>ematoxylin and eosin</w:t>
      </w:r>
      <w:r w:rsidR="000351BF" w:rsidRPr="000351BF">
        <w:rPr>
          <w:rFonts w:ascii="Book Antiqua" w:hAnsi="Book Antiqua" w:cs="Book Antiqua" w:hint="eastAsia"/>
          <w:b/>
          <w:bCs/>
          <w:color w:val="000000"/>
          <w:lang w:eastAsia="zh-CN"/>
        </w:rPr>
        <w:t>:</w:t>
      </w:r>
      <w:r w:rsidR="000351BF" w:rsidRPr="000351BF">
        <w:rPr>
          <w:rFonts w:ascii="Book Antiqua" w:eastAsia="Book Antiqua" w:hAnsi="Book Antiqua" w:cs="Book Antiqua"/>
          <w:b/>
          <w:bCs/>
          <w:color w:val="000000"/>
        </w:rPr>
        <w:t xml:space="preserve"> 10</w:t>
      </w:r>
      <w:r w:rsidR="00B47FCF">
        <w:rPr>
          <w:rFonts w:ascii="Book Antiqua" w:eastAsia="Book Antiqua" w:hAnsi="Book Antiqua" w:cs="Book Antiqua"/>
          <w:b/>
          <w:bCs/>
          <w:color w:val="000000"/>
        </w:rPr>
        <w:t xml:space="preserve"> </w:t>
      </w:r>
      <w:r w:rsidR="000351BF" w:rsidRPr="000351BF">
        <w:rPr>
          <w:rFonts w:ascii="Book Antiqua" w:eastAsia="Book Antiqua" w:hAnsi="Book Antiqua" w:cs="Book Antiqua"/>
          <w:b/>
          <w:bCs/>
          <w:color w:val="000000"/>
        </w:rPr>
        <w:t>×</w:t>
      </w:r>
      <w:r w:rsidR="000351BF" w:rsidRPr="000351BF">
        <w:rPr>
          <w:rFonts w:ascii="Book Antiqua" w:hAnsi="Book Antiqua" w:cs="Book Antiqua" w:hint="eastAsia"/>
          <w:b/>
          <w:bCs/>
          <w:color w:val="000000"/>
          <w:lang w:eastAsia="zh-CN"/>
        </w:rPr>
        <w:t>).</w:t>
      </w:r>
    </w:p>
    <w:bookmarkEnd w:id="47"/>
    <w:bookmarkEnd w:id="48"/>
    <w:p w14:paraId="1B20CE62" w14:textId="77777777" w:rsidR="00A00E97" w:rsidRDefault="00A00E9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54DCBCA7" wp14:editId="333E4409">
            <wp:extent cx="4102965" cy="300559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4571" cy="3006770"/>
                    </a:xfrm>
                    <a:prstGeom prst="rect">
                      <a:avLst/>
                    </a:prstGeom>
                    <a:noFill/>
                  </pic:spPr>
                </pic:pic>
              </a:graphicData>
            </a:graphic>
          </wp:inline>
        </w:drawing>
      </w:r>
    </w:p>
    <w:p w14:paraId="549A4810" w14:textId="77777777" w:rsidR="00F520B4" w:rsidRPr="000351BF" w:rsidRDefault="000A1173" w:rsidP="00F520B4">
      <w:pPr>
        <w:spacing w:line="360" w:lineRule="auto"/>
        <w:jc w:val="both"/>
        <w:rPr>
          <w:rFonts w:ascii="Book Antiqua" w:hAnsi="Book Antiqua" w:cs="Book Antiqua"/>
          <w:b/>
          <w:bCs/>
          <w:color w:val="000000"/>
          <w:lang w:eastAsia="zh-CN"/>
        </w:rPr>
      </w:pPr>
      <w:bookmarkStart w:id="49" w:name="OLE_LINK47"/>
      <w:r w:rsidRPr="000351BF">
        <w:rPr>
          <w:rFonts w:ascii="Book Antiqua" w:eastAsia="Book Antiqua" w:hAnsi="Book Antiqua" w:cs="Book Antiqua"/>
          <w:b/>
          <w:bCs/>
          <w:color w:val="000000"/>
        </w:rPr>
        <w:t>Figure 3 Two coexisting distinct histological types in separate areas and without cro</w:t>
      </w:r>
      <w:r w:rsidR="000351BF" w:rsidRPr="000351BF">
        <w:rPr>
          <w:rFonts w:ascii="Book Antiqua" w:eastAsia="Book Antiqua" w:hAnsi="Book Antiqua" w:cs="Book Antiqua"/>
          <w:b/>
          <w:bCs/>
          <w:color w:val="000000"/>
        </w:rPr>
        <w:t>ss-growth</w:t>
      </w:r>
      <w:r w:rsidR="001A353F">
        <w:rPr>
          <w:rFonts w:ascii="Book Antiqua" w:hAnsi="Book Antiqua" w:cs="Book Antiqua" w:hint="eastAsia"/>
          <w:b/>
          <w:bCs/>
          <w:color w:val="000000"/>
          <w:lang w:eastAsia="zh-CN"/>
        </w:rPr>
        <w:t xml:space="preserve"> </w:t>
      </w:r>
      <w:r w:rsidR="000351BF" w:rsidRPr="000351BF">
        <w:rPr>
          <w:rFonts w:ascii="Book Antiqua" w:hAnsi="Book Antiqua" w:cs="Book Antiqua" w:hint="eastAsia"/>
          <w:b/>
          <w:bCs/>
          <w:color w:val="000000"/>
          <w:lang w:eastAsia="zh-CN"/>
        </w:rPr>
        <w:t>(</w:t>
      </w:r>
      <w:r w:rsidR="000351BF" w:rsidRPr="000351BF">
        <w:rPr>
          <w:rFonts w:ascii="Book Antiqua" w:hAnsi="Book Antiqua" w:cs="Book Antiqua"/>
          <w:b/>
          <w:bCs/>
          <w:color w:val="000000"/>
          <w:lang w:eastAsia="zh-CN"/>
        </w:rPr>
        <w:t>h</w:t>
      </w:r>
      <w:r w:rsidR="000351BF" w:rsidRPr="000351BF">
        <w:rPr>
          <w:rFonts w:ascii="Book Antiqua" w:eastAsia="Book Antiqua" w:hAnsi="Book Antiqua" w:cs="Book Antiqua"/>
          <w:b/>
          <w:bCs/>
          <w:color w:val="000000"/>
        </w:rPr>
        <w:t xml:space="preserve">ematoxylin </w:t>
      </w:r>
      <w:r w:rsidR="00F520B4" w:rsidRPr="000351BF">
        <w:rPr>
          <w:rFonts w:ascii="Book Antiqua" w:eastAsia="Book Antiqua" w:hAnsi="Book Antiqua" w:cs="Book Antiqua"/>
          <w:b/>
          <w:bCs/>
          <w:color w:val="000000"/>
        </w:rPr>
        <w:t>and eosin</w:t>
      </w:r>
      <w:r w:rsidR="00F520B4" w:rsidRPr="000351BF">
        <w:rPr>
          <w:rFonts w:ascii="Book Antiqua" w:hAnsi="Book Antiqua" w:cs="Book Antiqua" w:hint="eastAsia"/>
          <w:b/>
          <w:bCs/>
          <w:color w:val="000000"/>
          <w:lang w:eastAsia="zh-CN"/>
        </w:rPr>
        <w:t>:</w:t>
      </w:r>
      <w:r w:rsidR="00F520B4" w:rsidRPr="000351BF">
        <w:rPr>
          <w:rFonts w:ascii="Book Antiqua" w:eastAsia="Book Antiqua" w:hAnsi="Book Antiqua" w:cs="Book Antiqua"/>
          <w:b/>
          <w:bCs/>
          <w:color w:val="000000"/>
        </w:rPr>
        <w:t xml:space="preserve"> 1</w:t>
      </w:r>
      <w:r w:rsidR="00F520B4" w:rsidRPr="000351BF">
        <w:rPr>
          <w:rFonts w:ascii="Book Antiqua" w:hAnsi="Book Antiqua" w:cs="Book Antiqua" w:hint="eastAsia"/>
          <w:b/>
          <w:bCs/>
          <w:color w:val="000000"/>
          <w:lang w:eastAsia="zh-CN"/>
        </w:rPr>
        <w:t>0</w:t>
      </w:r>
      <w:r w:rsidR="00F520B4" w:rsidRPr="000351BF">
        <w:rPr>
          <w:rFonts w:ascii="Book Antiqua" w:eastAsia="Book Antiqua" w:hAnsi="Book Antiqua" w:cs="Book Antiqua"/>
          <w:b/>
          <w:bCs/>
          <w:color w:val="000000"/>
        </w:rPr>
        <w:t>0</w:t>
      </w:r>
      <w:r w:rsidR="00B47FCF">
        <w:rPr>
          <w:rFonts w:ascii="Book Antiqua" w:eastAsia="Book Antiqua" w:hAnsi="Book Antiqua" w:cs="Book Antiqua"/>
          <w:b/>
          <w:bCs/>
          <w:color w:val="000000"/>
        </w:rPr>
        <w:t xml:space="preserve"> </w:t>
      </w:r>
      <w:r w:rsidR="00F520B4" w:rsidRPr="000351BF">
        <w:rPr>
          <w:rFonts w:ascii="Book Antiqua" w:eastAsia="Book Antiqua" w:hAnsi="Book Antiqua" w:cs="Book Antiqua"/>
          <w:b/>
          <w:bCs/>
          <w:color w:val="000000"/>
        </w:rPr>
        <w:t>×</w:t>
      </w:r>
      <w:r w:rsidR="000351BF" w:rsidRPr="000351BF">
        <w:rPr>
          <w:rFonts w:ascii="Book Antiqua" w:hAnsi="Book Antiqua" w:cs="Book Antiqua" w:hint="eastAsia"/>
          <w:b/>
          <w:bCs/>
          <w:color w:val="000000"/>
          <w:lang w:eastAsia="zh-CN"/>
        </w:rPr>
        <w:t>)</w:t>
      </w:r>
      <w:r w:rsidR="00F520B4" w:rsidRPr="000351BF">
        <w:rPr>
          <w:rFonts w:ascii="Book Antiqua" w:hAnsi="Book Antiqua" w:cs="Book Antiqua" w:hint="eastAsia"/>
          <w:b/>
          <w:bCs/>
          <w:color w:val="000000"/>
          <w:lang w:eastAsia="zh-CN"/>
        </w:rPr>
        <w:t>.</w:t>
      </w:r>
    </w:p>
    <w:bookmarkEnd w:id="49"/>
    <w:p w14:paraId="3DCB6C13" w14:textId="77777777" w:rsidR="00A00E97" w:rsidRDefault="00A00E9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76C4E049" wp14:editId="79DD5A9C">
            <wp:extent cx="5892781" cy="64644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0156" cy="6472500"/>
                    </a:xfrm>
                    <a:prstGeom prst="rect">
                      <a:avLst/>
                    </a:prstGeom>
                    <a:noFill/>
                  </pic:spPr>
                </pic:pic>
              </a:graphicData>
            </a:graphic>
          </wp:inline>
        </w:drawing>
      </w:r>
    </w:p>
    <w:p w14:paraId="3FFDDBB6" w14:textId="77777777" w:rsidR="000A1173" w:rsidRPr="000351BF" w:rsidRDefault="00DA4939">
      <w:pPr>
        <w:spacing w:line="360" w:lineRule="auto"/>
        <w:jc w:val="both"/>
        <w:rPr>
          <w:rFonts w:ascii="Book Antiqua" w:hAnsi="Book Antiqua" w:cs="Book Antiqua"/>
          <w:bCs/>
          <w:color w:val="000000"/>
          <w:lang w:eastAsia="zh-CN"/>
        </w:rPr>
      </w:pPr>
      <w:bookmarkStart w:id="50" w:name="OLE_LINK48"/>
      <w:bookmarkStart w:id="51" w:name="OLE_LINK49"/>
      <w:bookmarkStart w:id="52" w:name="OLE_LINK50"/>
      <w:r>
        <w:rPr>
          <w:rFonts w:ascii="Book Antiqua" w:eastAsia="Book Antiqua" w:hAnsi="Book Antiqua" w:cs="Book Antiqua"/>
          <w:b/>
          <w:bCs/>
          <w:color w:val="000000"/>
        </w:rPr>
        <w:t xml:space="preserve">Figure 4 </w:t>
      </w:r>
      <w:r w:rsidR="00C75CFF" w:rsidRPr="00C75CFF">
        <w:rPr>
          <w:rFonts w:ascii="Book Antiqua" w:eastAsia="Book Antiqua" w:hAnsi="Book Antiqua" w:cs="Book Antiqua"/>
          <w:b/>
          <w:bCs/>
          <w:color w:val="000000"/>
        </w:rPr>
        <w:t>Immunohistochemical staining of cytokeratin</w:t>
      </w:r>
      <w:r w:rsidR="00C75CFF">
        <w:rPr>
          <w:rFonts w:ascii="Book Antiqua" w:hAnsi="Book Antiqua" w:cs="Book Antiqua" w:hint="eastAsia"/>
          <w:b/>
          <w:bCs/>
          <w:color w:val="000000"/>
          <w:lang w:eastAsia="zh-CN"/>
        </w:rPr>
        <w:t>,</w:t>
      </w:r>
      <w:r w:rsidR="00C75CFF" w:rsidRPr="00C75CFF">
        <w:rPr>
          <w:rFonts w:ascii="Book Antiqua" w:eastAsia="Book Antiqua" w:hAnsi="Book Antiqua" w:cs="Book Antiqua"/>
          <w:b/>
          <w:bCs/>
          <w:color w:val="000000"/>
        </w:rPr>
        <w:t xml:space="preserve"> chromogranin A, synaptophysin, and </w:t>
      </w:r>
      <w:r w:rsidR="00E744EB">
        <w:rPr>
          <w:rFonts w:ascii="Book Antiqua" w:hAnsi="Book Antiqua" w:cs="Book Antiqua" w:hint="eastAsia"/>
          <w:b/>
          <w:bCs/>
          <w:color w:val="000000"/>
          <w:lang w:eastAsia="zh-CN"/>
        </w:rPr>
        <w:t>CD</w:t>
      </w:r>
      <w:r w:rsidR="00C75CFF" w:rsidRPr="00C75CFF">
        <w:rPr>
          <w:rFonts w:ascii="Book Antiqua" w:eastAsia="Book Antiqua" w:hAnsi="Book Antiqua" w:cs="Book Antiqua"/>
          <w:b/>
          <w:bCs/>
          <w:color w:val="000000"/>
        </w:rPr>
        <w:t>56</w:t>
      </w:r>
      <w:r w:rsidR="00C75CFF">
        <w:rPr>
          <w:rFonts w:ascii="Book Antiqua" w:eastAsia="Book Antiqua" w:hAnsi="Book Antiqua" w:cs="Book Antiqua"/>
          <w:b/>
          <w:bCs/>
          <w:color w:val="000000"/>
        </w:rPr>
        <w:t>, β-Catenin</w:t>
      </w:r>
      <w:r w:rsidR="00C75CFF">
        <w:rPr>
          <w:rFonts w:ascii="Book Antiqua" w:hAnsi="Book Antiqua" w:cs="Book Antiqua" w:hint="eastAsia"/>
          <w:b/>
          <w:bCs/>
          <w:color w:val="000000"/>
          <w:lang w:eastAsia="zh-CN"/>
        </w:rPr>
        <w:t xml:space="preserve"> and</w:t>
      </w:r>
      <w:r w:rsidR="00C75CFF" w:rsidRPr="00C75CFF">
        <w:rPr>
          <w:rFonts w:ascii="Book Antiqua" w:eastAsia="Book Antiqua" w:hAnsi="Book Antiqua" w:cs="Book Antiqua"/>
          <w:b/>
          <w:bCs/>
          <w:color w:val="000000"/>
        </w:rPr>
        <w:t xml:space="preserve"> CK20.</w:t>
      </w:r>
      <w:r w:rsidR="003A2FB6">
        <w:rPr>
          <w:rFonts w:ascii="Book Antiqua" w:hAnsi="Book Antiqua" w:cs="Book Antiqua" w:hint="eastAsia"/>
          <w:b/>
          <w:bCs/>
          <w:color w:val="000000"/>
          <w:lang w:eastAsia="zh-CN"/>
        </w:rPr>
        <w:t xml:space="preserve"> </w:t>
      </w:r>
      <w:r w:rsidRPr="00DA4939">
        <w:rPr>
          <w:rFonts w:ascii="Book Antiqua" w:eastAsia="Book Antiqua" w:hAnsi="Book Antiqua" w:cs="Book Antiqua"/>
          <w:bCs/>
          <w:color w:val="000000"/>
        </w:rPr>
        <w:t>A</w:t>
      </w:r>
      <w:r w:rsidRPr="00DA4939">
        <w:rPr>
          <w:rFonts w:ascii="Book Antiqua" w:hAnsi="Book Antiqua" w:cs="Book Antiqua" w:hint="eastAsia"/>
          <w:bCs/>
          <w:color w:val="000000"/>
          <w:lang w:eastAsia="zh-CN"/>
        </w:rPr>
        <w:t>:</w:t>
      </w:r>
      <w:r w:rsidR="000A1173" w:rsidRPr="00DA4939">
        <w:rPr>
          <w:rFonts w:ascii="Book Antiqua" w:eastAsia="Book Antiqua" w:hAnsi="Book Antiqua" w:cs="Book Antiqua"/>
          <w:bCs/>
          <w:color w:val="000000"/>
        </w:rPr>
        <w:t xml:space="preserve"> Adenocarcinoma cells were strongly positive for cytokeratin</w:t>
      </w:r>
      <w:r w:rsidR="003A2FB6">
        <w:rPr>
          <w:rFonts w:ascii="Book Antiqua" w:hAnsi="Book Antiqua" w:cs="Book Antiqua" w:hint="eastAsia"/>
          <w:bCs/>
          <w:color w:val="000000"/>
          <w:lang w:eastAsia="zh-CN"/>
        </w:rPr>
        <w:t xml:space="preserve"> </w:t>
      </w:r>
      <w:r w:rsidR="000A1173" w:rsidRPr="00DA4939">
        <w:rPr>
          <w:rFonts w:ascii="Book Antiqua" w:eastAsia="Book Antiqua" w:hAnsi="Book Antiqua" w:cs="Book Antiqua"/>
          <w:bCs/>
          <w:color w:val="000000"/>
        </w:rPr>
        <w:t xml:space="preserve">(CK), while neuroendocrine carcinoma cells </w:t>
      </w:r>
      <w:r w:rsidR="000351BF">
        <w:rPr>
          <w:rFonts w:ascii="Book Antiqua" w:eastAsia="Book Antiqua" w:hAnsi="Book Antiqua" w:cs="Book Antiqua"/>
          <w:bCs/>
          <w:color w:val="000000"/>
        </w:rPr>
        <w:t>were weakly positive</w:t>
      </w:r>
      <w:r w:rsidR="003A2FB6">
        <w:rPr>
          <w:rFonts w:ascii="Book Antiqua" w:hAnsi="Book Antiqua" w:cs="Book Antiqua" w:hint="eastAsia"/>
          <w:bCs/>
          <w:color w:val="000000"/>
          <w:lang w:eastAsia="zh-CN"/>
        </w:rPr>
        <w:t xml:space="preserve"> </w:t>
      </w:r>
      <w:r w:rsidR="000F53AF">
        <w:rPr>
          <w:rFonts w:ascii="Book Antiqua" w:hAnsi="Book Antiqua" w:cs="Book Antiqua" w:hint="eastAsia"/>
          <w:bCs/>
          <w:color w:val="000000"/>
          <w:lang w:eastAsia="zh-CN"/>
        </w:rPr>
        <w:t>[i</w:t>
      </w:r>
      <w:r w:rsidR="000F53AF" w:rsidRPr="000F53AF">
        <w:rPr>
          <w:rFonts w:ascii="Book Antiqua" w:hAnsi="Book Antiqua" w:cs="Book Antiqua"/>
          <w:bCs/>
          <w:color w:val="000000"/>
          <w:lang w:eastAsia="zh-CN"/>
        </w:rPr>
        <w:t xml:space="preserve">mmunohistochemistry </w:t>
      </w:r>
      <w:r w:rsidR="000F53AF">
        <w:rPr>
          <w:rFonts w:ascii="Book Antiqua" w:hAnsi="Book Antiqua" w:cs="Book Antiqua" w:hint="eastAsia"/>
          <w:bCs/>
          <w:color w:val="000000"/>
          <w:lang w:eastAsia="zh-CN"/>
        </w:rPr>
        <w:t>(</w:t>
      </w:r>
      <w:r w:rsidR="009F7C48" w:rsidRPr="00DA4939">
        <w:rPr>
          <w:rFonts w:ascii="Book Antiqua" w:eastAsia="Book Antiqua" w:hAnsi="Book Antiqua" w:cs="Book Antiqua"/>
          <w:bCs/>
          <w:color w:val="000000"/>
        </w:rPr>
        <w:t>IHC</w:t>
      </w:r>
      <w:r w:rsidR="000F53AF">
        <w:rPr>
          <w:rFonts w:ascii="Book Antiqua" w:hAnsi="Book Antiqua" w:cs="Book Antiqua" w:hint="eastAsia"/>
          <w:bCs/>
          <w:color w:val="000000"/>
          <w:lang w:eastAsia="zh-CN"/>
        </w:rPr>
        <w:t>)</w:t>
      </w:r>
      <w:r w:rsidR="009F7C48" w:rsidRPr="00DA4939">
        <w:rPr>
          <w:rFonts w:ascii="Book Antiqua" w:eastAsia="Book Antiqua" w:hAnsi="Book Antiqua" w:cs="Book Antiqua"/>
          <w:bCs/>
          <w:color w:val="000000"/>
        </w:rPr>
        <w:t xml:space="preserve"> 200</w:t>
      </w:r>
      <w:r w:rsidR="00643693">
        <w:rPr>
          <w:rFonts w:ascii="Book Antiqua" w:eastAsia="Book Antiqua" w:hAnsi="Book Antiqua" w:cs="Book Antiqua"/>
          <w:bCs/>
          <w:color w:val="000000"/>
        </w:rPr>
        <w:t xml:space="preserve"> </w:t>
      </w:r>
      <w:r w:rsidR="009F7C48" w:rsidRPr="00DA4939">
        <w:rPr>
          <w:rFonts w:ascii="Book Antiqua" w:eastAsia="Book Antiqua" w:hAnsi="Book Antiqua" w:cs="Book Antiqua"/>
          <w:bCs/>
          <w:color w:val="000000"/>
        </w:rPr>
        <w:t>×</w:t>
      </w:r>
      <w:r w:rsidR="000F53AF">
        <w:rPr>
          <w:rFonts w:ascii="Book Antiqua" w:hAnsi="Book Antiqua" w:cs="Book Antiqua" w:hint="eastAsia"/>
          <w:bCs/>
          <w:color w:val="000000"/>
          <w:lang w:eastAsia="zh-CN"/>
        </w:rPr>
        <w:t>]</w:t>
      </w:r>
      <w:r>
        <w:rPr>
          <w:rFonts w:ascii="Book Antiqua" w:hAnsi="Book Antiqua" w:cs="Book Antiqua" w:hint="eastAsia"/>
          <w:bCs/>
          <w:color w:val="000000"/>
          <w:lang w:eastAsia="zh-CN"/>
        </w:rPr>
        <w:t>;</w:t>
      </w:r>
      <w:r w:rsidR="003A2FB6">
        <w:rPr>
          <w:rFonts w:ascii="Book Antiqua" w:hAnsi="Book Antiqua" w:cs="Book Antiqua" w:hint="eastAsia"/>
          <w:bCs/>
          <w:color w:val="000000"/>
          <w:lang w:eastAsia="zh-CN"/>
        </w:rPr>
        <w:t xml:space="preserve"> </w:t>
      </w:r>
      <w:r w:rsidR="000351BF">
        <w:rPr>
          <w:rFonts w:ascii="Book Antiqua" w:eastAsia="Book Antiqua" w:hAnsi="Book Antiqua" w:cs="Book Antiqua"/>
          <w:bCs/>
          <w:color w:val="000000"/>
        </w:rPr>
        <w:t>B</w:t>
      </w:r>
      <w:r w:rsidR="000351BF">
        <w:rPr>
          <w:rFonts w:ascii="Book Antiqua" w:hAnsi="Book Antiqua" w:cs="Book Antiqua" w:hint="eastAsia"/>
          <w:bCs/>
          <w:color w:val="000000"/>
          <w:lang w:eastAsia="zh-CN"/>
        </w:rPr>
        <w:t>:</w:t>
      </w:r>
      <w:r w:rsidR="000A1173" w:rsidRPr="00DA4939">
        <w:rPr>
          <w:rFonts w:ascii="Book Antiqua" w:eastAsia="Book Antiqua" w:hAnsi="Book Antiqua" w:cs="Book Antiqua"/>
          <w:bCs/>
          <w:color w:val="000000"/>
        </w:rPr>
        <w:t xml:space="preserve"> Adenocarcinoma cells were negative for </w:t>
      </w:r>
      <w:r w:rsidR="000F53AF" w:rsidRPr="000F53AF">
        <w:rPr>
          <w:rFonts w:ascii="Book Antiqua" w:eastAsia="Book Antiqua" w:hAnsi="Book Antiqua" w:cs="Book Antiqua"/>
          <w:bCs/>
          <w:color w:val="000000"/>
        </w:rPr>
        <w:t>chromogranin A</w:t>
      </w:r>
      <w:r w:rsidR="000A1173" w:rsidRPr="00DA4939">
        <w:rPr>
          <w:rFonts w:ascii="Book Antiqua" w:eastAsia="Book Antiqua" w:hAnsi="Book Antiqua" w:cs="Book Antiqua"/>
          <w:bCs/>
          <w:color w:val="000000"/>
        </w:rPr>
        <w:t>, while neuroendocrine carcinoma</w:t>
      </w:r>
      <w:r w:rsidR="000351BF">
        <w:rPr>
          <w:rFonts w:ascii="Book Antiqua" w:eastAsia="Book Antiqua" w:hAnsi="Book Antiqua" w:cs="Book Antiqua"/>
          <w:bCs/>
          <w:color w:val="000000"/>
        </w:rPr>
        <w:t xml:space="preserve"> cells were positive</w:t>
      </w:r>
      <w:r w:rsidR="003A2FB6">
        <w:rPr>
          <w:rFonts w:ascii="Book Antiqua" w:hAnsi="Book Antiqua" w:cs="Book Antiqua" w:hint="eastAsia"/>
          <w:bCs/>
          <w:color w:val="000000"/>
          <w:lang w:eastAsia="zh-CN"/>
        </w:rPr>
        <w:t xml:space="preserve"> </w:t>
      </w:r>
      <w:r w:rsidR="000351BF">
        <w:rPr>
          <w:rFonts w:ascii="Book Antiqua" w:hAnsi="Book Antiqua" w:cs="Book Antiqua" w:hint="eastAsia"/>
          <w:bCs/>
          <w:color w:val="000000"/>
          <w:lang w:eastAsia="zh-CN"/>
        </w:rPr>
        <w:t>(</w:t>
      </w:r>
      <w:r w:rsidR="009F7C48" w:rsidRPr="00DA4939">
        <w:rPr>
          <w:rFonts w:ascii="Book Antiqua" w:eastAsia="Book Antiqua" w:hAnsi="Book Antiqua" w:cs="Book Antiqua"/>
          <w:bCs/>
          <w:color w:val="000000"/>
        </w:rPr>
        <w:t>IHC 100</w:t>
      </w:r>
      <w:r w:rsidR="00643693">
        <w:rPr>
          <w:rFonts w:ascii="Book Antiqua" w:eastAsia="Book Antiqua" w:hAnsi="Book Antiqua" w:cs="Book Antiqua"/>
          <w:bCs/>
          <w:color w:val="000000"/>
        </w:rPr>
        <w:t xml:space="preserve"> </w:t>
      </w:r>
      <w:r w:rsidR="009F7C48" w:rsidRPr="00DA4939">
        <w:rPr>
          <w:rFonts w:ascii="Book Antiqua" w:eastAsia="Book Antiqua" w:hAnsi="Book Antiqua" w:cs="Book Antiqua"/>
          <w:bCs/>
          <w:color w:val="000000"/>
        </w:rPr>
        <w:t>×</w:t>
      </w:r>
      <w:r w:rsidR="000351BF">
        <w:rPr>
          <w:rFonts w:ascii="Book Antiqua" w:hAnsi="Book Antiqua" w:cs="Book Antiqua" w:hint="eastAsia"/>
          <w:bCs/>
          <w:color w:val="000000"/>
          <w:lang w:eastAsia="zh-CN"/>
        </w:rPr>
        <w:t>);</w:t>
      </w:r>
      <w:r w:rsidR="003A2FB6">
        <w:rPr>
          <w:rFonts w:ascii="Book Antiqua" w:hAnsi="Book Antiqua" w:cs="Book Antiqua" w:hint="eastAsia"/>
          <w:bCs/>
          <w:color w:val="000000"/>
          <w:lang w:eastAsia="zh-CN"/>
        </w:rPr>
        <w:t xml:space="preserve"> </w:t>
      </w:r>
      <w:r w:rsidR="000351BF">
        <w:rPr>
          <w:rFonts w:ascii="Book Antiqua" w:eastAsia="Book Antiqua" w:hAnsi="Book Antiqua" w:cs="Book Antiqua"/>
          <w:bCs/>
          <w:color w:val="000000"/>
        </w:rPr>
        <w:t>C</w:t>
      </w:r>
      <w:r w:rsidR="000351BF">
        <w:rPr>
          <w:rFonts w:ascii="Book Antiqua" w:hAnsi="Book Antiqua" w:cs="Book Antiqua" w:hint="eastAsia"/>
          <w:bCs/>
          <w:color w:val="000000"/>
          <w:lang w:eastAsia="zh-CN"/>
        </w:rPr>
        <w:t>:</w:t>
      </w:r>
      <w:r w:rsidR="000A1173" w:rsidRPr="00DA4939">
        <w:rPr>
          <w:rFonts w:ascii="Book Antiqua" w:eastAsia="Book Antiqua" w:hAnsi="Book Antiqua" w:cs="Book Antiqua"/>
          <w:bCs/>
          <w:color w:val="000000"/>
        </w:rPr>
        <w:t xml:space="preserve"> Adenocarcinoma cells were negative for </w:t>
      </w:r>
      <w:r w:rsidR="00C75CFF" w:rsidRPr="00C75CFF">
        <w:rPr>
          <w:rFonts w:ascii="Book Antiqua" w:eastAsia="Book Antiqua" w:hAnsi="Book Antiqua" w:cs="Book Antiqua"/>
          <w:bCs/>
          <w:color w:val="000000"/>
        </w:rPr>
        <w:t>synaptophysin</w:t>
      </w:r>
      <w:r w:rsidR="000A1173" w:rsidRPr="00DA4939">
        <w:rPr>
          <w:rFonts w:ascii="Book Antiqua" w:eastAsia="Book Antiqua" w:hAnsi="Book Antiqua" w:cs="Book Antiqua"/>
          <w:bCs/>
          <w:color w:val="000000"/>
        </w:rPr>
        <w:t xml:space="preserve">, while neuroendocrine </w:t>
      </w:r>
      <w:r w:rsidR="000A1173" w:rsidRPr="00DA4939">
        <w:rPr>
          <w:rFonts w:ascii="Book Antiqua" w:eastAsia="Book Antiqua" w:hAnsi="Book Antiqua" w:cs="Book Antiqua"/>
          <w:bCs/>
          <w:color w:val="000000"/>
        </w:rPr>
        <w:lastRenderedPageBreak/>
        <w:t>carcinoma</w:t>
      </w:r>
      <w:r w:rsidR="000351BF">
        <w:rPr>
          <w:rFonts w:ascii="Book Antiqua" w:eastAsia="Book Antiqua" w:hAnsi="Book Antiqua" w:cs="Book Antiqua"/>
          <w:bCs/>
          <w:color w:val="000000"/>
        </w:rPr>
        <w:t xml:space="preserve"> cells were positive</w:t>
      </w:r>
      <w:r w:rsidR="003A2FB6">
        <w:rPr>
          <w:rFonts w:ascii="Book Antiqua" w:hAnsi="Book Antiqua" w:cs="Book Antiqua" w:hint="eastAsia"/>
          <w:bCs/>
          <w:color w:val="000000"/>
          <w:lang w:eastAsia="zh-CN"/>
        </w:rPr>
        <w:t xml:space="preserve"> </w:t>
      </w:r>
      <w:r w:rsidR="000351BF">
        <w:rPr>
          <w:rFonts w:ascii="Book Antiqua" w:hAnsi="Book Antiqua" w:cs="Book Antiqua" w:hint="eastAsia"/>
          <w:bCs/>
          <w:color w:val="000000"/>
          <w:lang w:eastAsia="zh-CN"/>
        </w:rPr>
        <w:t>(</w:t>
      </w:r>
      <w:r w:rsidR="009561E5" w:rsidRPr="00DA4939">
        <w:rPr>
          <w:rFonts w:ascii="Book Antiqua" w:eastAsia="Book Antiqua" w:hAnsi="Book Antiqua" w:cs="Book Antiqua"/>
          <w:bCs/>
          <w:color w:val="000000"/>
        </w:rPr>
        <w:t>IHC 200</w:t>
      </w:r>
      <w:r w:rsidR="00643693">
        <w:rPr>
          <w:rFonts w:ascii="Book Antiqua" w:eastAsia="Book Antiqua" w:hAnsi="Book Antiqua" w:cs="Book Antiqua"/>
          <w:bCs/>
          <w:color w:val="000000"/>
        </w:rPr>
        <w:t xml:space="preserve"> </w:t>
      </w:r>
      <w:r w:rsidR="009561E5" w:rsidRPr="00DA4939">
        <w:rPr>
          <w:rFonts w:ascii="Book Antiqua" w:eastAsia="Book Antiqua" w:hAnsi="Book Antiqua" w:cs="Book Antiqua"/>
          <w:bCs/>
          <w:color w:val="000000"/>
        </w:rPr>
        <w:t>×</w:t>
      </w:r>
      <w:r w:rsidR="000351BF">
        <w:rPr>
          <w:rFonts w:ascii="Book Antiqua" w:hAnsi="Book Antiqua" w:cs="Book Antiqua" w:hint="eastAsia"/>
          <w:bCs/>
          <w:color w:val="000000"/>
          <w:lang w:eastAsia="zh-CN"/>
        </w:rPr>
        <w:t>);</w:t>
      </w:r>
      <w:r w:rsidR="003A2FB6">
        <w:rPr>
          <w:rFonts w:ascii="Book Antiqua" w:hAnsi="Book Antiqua" w:cs="Book Antiqua" w:hint="eastAsia"/>
          <w:bCs/>
          <w:color w:val="000000"/>
          <w:lang w:eastAsia="zh-CN"/>
        </w:rPr>
        <w:t xml:space="preserve"> </w:t>
      </w:r>
      <w:r w:rsidR="000351BF">
        <w:rPr>
          <w:rFonts w:ascii="Book Antiqua" w:eastAsia="Book Antiqua" w:hAnsi="Book Antiqua" w:cs="Book Antiqua"/>
          <w:bCs/>
          <w:color w:val="000000"/>
        </w:rPr>
        <w:t>D</w:t>
      </w:r>
      <w:r w:rsidR="000351BF">
        <w:rPr>
          <w:rFonts w:ascii="Book Antiqua" w:hAnsi="Book Antiqua" w:cs="Book Antiqua" w:hint="eastAsia"/>
          <w:bCs/>
          <w:color w:val="000000"/>
          <w:lang w:eastAsia="zh-CN"/>
        </w:rPr>
        <w:t>:</w:t>
      </w:r>
      <w:r w:rsidR="000A1173" w:rsidRPr="00DA4939">
        <w:rPr>
          <w:rFonts w:ascii="Book Antiqua" w:eastAsia="Book Antiqua" w:hAnsi="Book Antiqua" w:cs="Book Antiqua"/>
          <w:bCs/>
          <w:color w:val="000000"/>
        </w:rPr>
        <w:t xml:space="preserve"> Adenocarcinoma cells were negative for </w:t>
      </w:r>
      <w:r w:rsidR="00E744EB">
        <w:rPr>
          <w:rFonts w:ascii="Book Antiqua" w:hAnsi="Book Antiqua" w:cs="Book Antiqua" w:hint="eastAsia"/>
          <w:bCs/>
          <w:color w:val="000000"/>
          <w:lang w:eastAsia="zh-CN"/>
        </w:rPr>
        <w:t>CD</w:t>
      </w:r>
      <w:r w:rsidR="000F53AF" w:rsidRPr="000F53AF">
        <w:rPr>
          <w:rFonts w:ascii="Book Antiqua" w:eastAsia="Book Antiqua" w:hAnsi="Book Antiqua" w:cs="Book Antiqua"/>
          <w:bCs/>
          <w:color w:val="000000"/>
        </w:rPr>
        <w:t>56</w:t>
      </w:r>
      <w:r w:rsidR="000A1173" w:rsidRPr="00DA4939">
        <w:rPr>
          <w:rFonts w:ascii="Book Antiqua" w:eastAsia="Book Antiqua" w:hAnsi="Book Antiqua" w:cs="Book Antiqua"/>
          <w:bCs/>
          <w:color w:val="000000"/>
        </w:rPr>
        <w:t>, while neuroendocrine carcinoma</w:t>
      </w:r>
      <w:r w:rsidR="000351BF">
        <w:rPr>
          <w:rFonts w:ascii="Book Antiqua" w:eastAsia="Book Antiqua" w:hAnsi="Book Antiqua" w:cs="Book Antiqua"/>
          <w:bCs/>
          <w:color w:val="000000"/>
        </w:rPr>
        <w:t xml:space="preserve"> cells were positive</w:t>
      </w:r>
      <w:r w:rsidR="003A2FB6">
        <w:rPr>
          <w:rFonts w:ascii="Book Antiqua" w:hAnsi="Book Antiqua" w:cs="Book Antiqua" w:hint="eastAsia"/>
          <w:bCs/>
          <w:color w:val="000000"/>
          <w:lang w:eastAsia="zh-CN"/>
        </w:rPr>
        <w:t xml:space="preserve"> </w:t>
      </w:r>
      <w:r w:rsidR="000351BF">
        <w:rPr>
          <w:rFonts w:ascii="Book Antiqua" w:hAnsi="Book Antiqua" w:cs="Book Antiqua" w:hint="eastAsia"/>
          <w:bCs/>
          <w:color w:val="000000"/>
          <w:lang w:eastAsia="zh-CN"/>
        </w:rPr>
        <w:t>(</w:t>
      </w:r>
      <w:r w:rsidR="009561E5" w:rsidRPr="00DA4939">
        <w:rPr>
          <w:rFonts w:ascii="Book Antiqua" w:eastAsia="Book Antiqua" w:hAnsi="Book Antiqua" w:cs="Book Antiqua"/>
          <w:bCs/>
          <w:color w:val="000000"/>
        </w:rPr>
        <w:t>IHC 200</w:t>
      </w:r>
      <w:r w:rsidR="00643693">
        <w:rPr>
          <w:rFonts w:ascii="Book Antiqua" w:eastAsia="Book Antiqua" w:hAnsi="Book Antiqua" w:cs="Book Antiqua"/>
          <w:bCs/>
          <w:color w:val="000000"/>
        </w:rPr>
        <w:t xml:space="preserve"> </w:t>
      </w:r>
      <w:r w:rsidR="009561E5" w:rsidRPr="00DA4939">
        <w:rPr>
          <w:rFonts w:ascii="Book Antiqua" w:eastAsia="Book Antiqua" w:hAnsi="Book Antiqua" w:cs="Book Antiqua"/>
          <w:bCs/>
          <w:color w:val="000000"/>
        </w:rPr>
        <w:t>×</w:t>
      </w:r>
      <w:r w:rsidR="000351BF">
        <w:rPr>
          <w:rFonts w:ascii="Book Antiqua" w:hAnsi="Book Antiqua" w:cs="Book Antiqua" w:hint="eastAsia"/>
          <w:bCs/>
          <w:color w:val="000000"/>
          <w:lang w:eastAsia="zh-CN"/>
        </w:rPr>
        <w:t>);</w:t>
      </w:r>
      <w:r w:rsidR="003A2FB6">
        <w:rPr>
          <w:rFonts w:ascii="Book Antiqua" w:hAnsi="Book Antiqua" w:cs="Book Antiqua" w:hint="eastAsia"/>
          <w:bCs/>
          <w:color w:val="000000"/>
          <w:lang w:eastAsia="zh-CN"/>
        </w:rPr>
        <w:t xml:space="preserve"> </w:t>
      </w:r>
      <w:r w:rsidR="000351BF">
        <w:rPr>
          <w:rFonts w:ascii="Book Antiqua" w:eastAsia="Book Antiqua" w:hAnsi="Book Antiqua" w:cs="Book Antiqua"/>
          <w:bCs/>
          <w:color w:val="000000"/>
        </w:rPr>
        <w:t>E</w:t>
      </w:r>
      <w:r w:rsidR="000351BF">
        <w:rPr>
          <w:rFonts w:ascii="Book Antiqua" w:hAnsi="Book Antiqua" w:cs="Book Antiqua" w:hint="eastAsia"/>
          <w:bCs/>
          <w:color w:val="000000"/>
          <w:lang w:eastAsia="zh-CN"/>
        </w:rPr>
        <w:t>:</w:t>
      </w:r>
      <w:r w:rsidR="000A1173" w:rsidRPr="00DA4939">
        <w:rPr>
          <w:rFonts w:ascii="Book Antiqua" w:eastAsia="Book Antiqua" w:hAnsi="Book Antiqua" w:cs="Book Antiqua"/>
          <w:bCs/>
          <w:color w:val="000000"/>
        </w:rPr>
        <w:t xml:space="preserve"> Adenocarcinoma cells were strongly positive for β-Catenin (in the cell membrane) and positive in the cell nucleus of neuroendo</w:t>
      </w:r>
      <w:r w:rsidR="000351BF">
        <w:rPr>
          <w:rFonts w:ascii="Book Antiqua" w:eastAsia="Book Antiqua" w:hAnsi="Book Antiqua" w:cs="Book Antiqua"/>
          <w:bCs/>
          <w:color w:val="000000"/>
        </w:rPr>
        <w:t>crine carcinoma cells</w:t>
      </w:r>
      <w:r w:rsidR="003A2FB6">
        <w:rPr>
          <w:rFonts w:ascii="Book Antiqua" w:hAnsi="Book Antiqua" w:cs="Book Antiqua" w:hint="eastAsia"/>
          <w:bCs/>
          <w:color w:val="000000"/>
          <w:lang w:eastAsia="zh-CN"/>
        </w:rPr>
        <w:t xml:space="preserve"> </w:t>
      </w:r>
      <w:r w:rsidR="000351BF">
        <w:rPr>
          <w:rFonts w:ascii="Book Antiqua" w:hAnsi="Book Antiqua" w:cs="Book Antiqua" w:hint="eastAsia"/>
          <w:bCs/>
          <w:color w:val="000000"/>
          <w:lang w:eastAsia="zh-CN"/>
        </w:rPr>
        <w:t>(</w:t>
      </w:r>
      <w:r w:rsidR="009561E5" w:rsidRPr="00DA4939">
        <w:rPr>
          <w:rFonts w:ascii="Book Antiqua" w:eastAsia="Book Antiqua" w:hAnsi="Book Antiqua" w:cs="Book Antiqua"/>
          <w:bCs/>
          <w:color w:val="000000"/>
        </w:rPr>
        <w:t>IHC 40</w:t>
      </w:r>
      <w:r w:rsidR="00643693">
        <w:rPr>
          <w:rFonts w:ascii="Book Antiqua" w:eastAsia="Book Antiqua" w:hAnsi="Book Antiqua" w:cs="Book Antiqua"/>
          <w:bCs/>
          <w:color w:val="000000"/>
        </w:rPr>
        <w:t xml:space="preserve"> </w:t>
      </w:r>
      <w:r w:rsidR="009561E5" w:rsidRPr="00DA4939">
        <w:rPr>
          <w:rFonts w:ascii="Book Antiqua" w:eastAsia="Book Antiqua" w:hAnsi="Book Antiqua" w:cs="Book Antiqua"/>
          <w:bCs/>
          <w:color w:val="000000"/>
        </w:rPr>
        <w:t>×</w:t>
      </w:r>
      <w:r w:rsidR="000351BF">
        <w:rPr>
          <w:rFonts w:ascii="Book Antiqua" w:hAnsi="Book Antiqua" w:cs="Book Antiqua" w:hint="eastAsia"/>
          <w:bCs/>
          <w:color w:val="000000"/>
          <w:lang w:eastAsia="zh-CN"/>
        </w:rPr>
        <w:t>);</w:t>
      </w:r>
      <w:r w:rsidR="003A2FB6">
        <w:rPr>
          <w:rFonts w:ascii="Book Antiqua" w:hAnsi="Book Antiqua" w:cs="Book Antiqua" w:hint="eastAsia"/>
          <w:bCs/>
          <w:color w:val="000000"/>
          <w:lang w:eastAsia="zh-CN"/>
        </w:rPr>
        <w:t xml:space="preserve"> </w:t>
      </w:r>
      <w:r w:rsidR="000351BF">
        <w:rPr>
          <w:rFonts w:ascii="Book Antiqua" w:eastAsia="Book Antiqua" w:hAnsi="Book Antiqua" w:cs="Book Antiqua"/>
          <w:bCs/>
          <w:color w:val="000000"/>
        </w:rPr>
        <w:t>F</w:t>
      </w:r>
      <w:r w:rsidR="000351BF">
        <w:rPr>
          <w:rFonts w:ascii="Book Antiqua" w:hAnsi="Book Antiqua" w:cs="Book Antiqua" w:hint="eastAsia"/>
          <w:bCs/>
          <w:color w:val="000000"/>
          <w:lang w:eastAsia="zh-CN"/>
        </w:rPr>
        <w:t>:</w:t>
      </w:r>
      <w:r w:rsidR="000A1173" w:rsidRPr="00DA4939">
        <w:rPr>
          <w:rFonts w:ascii="Book Antiqua" w:eastAsia="Book Antiqua" w:hAnsi="Book Antiqua" w:cs="Book Antiqua"/>
          <w:bCs/>
          <w:color w:val="000000"/>
        </w:rPr>
        <w:t xml:space="preserve"> Adenocarcinoma cells were strongly positive for CK20, while neuroendocrin</w:t>
      </w:r>
      <w:r w:rsidR="000351BF">
        <w:rPr>
          <w:rFonts w:ascii="Book Antiqua" w:eastAsia="Book Antiqua" w:hAnsi="Book Antiqua" w:cs="Book Antiqua"/>
          <w:bCs/>
          <w:color w:val="000000"/>
        </w:rPr>
        <w:t>e carcinoma cells were positive</w:t>
      </w:r>
      <w:r w:rsidR="003A2FB6">
        <w:rPr>
          <w:rFonts w:ascii="Book Antiqua" w:hAnsi="Book Antiqua" w:cs="Book Antiqua" w:hint="eastAsia"/>
          <w:bCs/>
          <w:color w:val="000000"/>
          <w:lang w:eastAsia="zh-CN"/>
        </w:rPr>
        <w:t xml:space="preserve"> </w:t>
      </w:r>
      <w:r w:rsidR="000351BF">
        <w:rPr>
          <w:rFonts w:ascii="Book Antiqua" w:hAnsi="Book Antiqua" w:cs="Book Antiqua" w:hint="eastAsia"/>
          <w:bCs/>
          <w:color w:val="000000"/>
          <w:lang w:eastAsia="zh-CN"/>
        </w:rPr>
        <w:t>(</w:t>
      </w:r>
      <w:r w:rsidR="000A1173" w:rsidRPr="00DA4939">
        <w:rPr>
          <w:rFonts w:ascii="Book Antiqua" w:eastAsia="Book Antiqua" w:hAnsi="Book Antiqua" w:cs="Book Antiqua"/>
          <w:bCs/>
          <w:color w:val="000000"/>
        </w:rPr>
        <w:t>IHC 100</w:t>
      </w:r>
      <w:r w:rsidR="00643693">
        <w:rPr>
          <w:rFonts w:ascii="Book Antiqua" w:eastAsia="Book Antiqua" w:hAnsi="Book Antiqua" w:cs="Book Antiqua"/>
          <w:bCs/>
          <w:color w:val="000000"/>
        </w:rPr>
        <w:t xml:space="preserve"> </w:t>
      </w:r>
      <w:r w:rsidR="000A1173" w:rsidRPr="00DA4939">
        <w:rPr>
          <w:rFonts w:ascii="Book Antiqua" w:eastAsia="Book Antiqua" w:hAnsi="Book Antiqua" w:cs="Book Antiqua"/>
          <w:bCs/>
          <w:color w:val="000000"/>
        </w:rPr>
        <w:t>×</w:t>
      </w:r>
      <w:r w:rsidR="000351BF">
        <w:rPr>
          <w:rFonts w:ascii="Book Antiqua" w:hAnsi="Book Antiqua" w:cs="Book Antiqua" w:hint="eastAsia"/>
          <w:bCs/>
          <w:color w:val="000000"/>
          <w:lang w:eastAsia="zh-CN"/>
        </w:rPr>
        <w:t>).</w:t>
      </w:r>
      <w:bookmarkEnd w:id="50"/>
    </w:p>
    <w:bookmarkEnd w:id="51"/>
    <w:bookmarkEnd w:id="52"/>
    <w:p w14:paraId="08E2A18C" w14:textId="77777777" w:rsidR="00A00E97" w:rsidRDefault="00A00E9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3BEA09E2" wp14:editId="1C89FCA5">
            <wp:extent cx="5507508" cy="586806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2824" cy="5873727"/>
                    </a:xfrm>
                    <a:prstGeom prst="rect">
                      <a:avLst/>
                    </a:prstGeom>
                    <a:noFill/>
                  </pic:spPr>
                </pic:pic>
              </a:graphicData>
            </a:graphic>
          </wp:inline>
        </w:drawing>
      </w:r>
    </w:p>
    <w:p w14:paraId="795C35D2" w14:textId="77777777" w:rsidR="000A1173" w:rsidRPr="00EC0BD1" w:rsidRDefault="009B78F5">
      <w:pPr>
        <w:spacing w:line="360" w:lineRule="auto"/>
        <w:jc w:val="both"/>
        <w:rPr>
          <w:rFonts w:ascii="Book Antiqua" w:hAnsi="Book Antiqua" w:cs="Book Antiqua"/>
          <w:bCs/>
          <w:color w:val="000000"/>
          <w:lang w:eastAsia="zh-CN"/>
        </w:rPr>
      </w:pPr>
      <w:bookmarkStart w:id="53" w:name="OLE_LINK51"/>
      <w:bookmarkStart w:id="54" w:name="OLE_LINK52"/>
      <w:r>
        <w:rPr>
          <w:rFonts w:ascii="Book Antiqua" w:eastAsia="Book Antiqua" w:hAnsi="Book Antiqua" w:cs="Book Antiqua"/>
          <w:b/>
          <w:bCs/>
          <w:color w:val="000000"/>
        </w:rPr>
        <w:t>Figure 5</w:t>
      </w:r>
      <w:r w:rsidR="00B93F06">
        <w:rPr>
          <w:rFonts w:ascii="Book Antiqua" w:hAnsi="Book Antiqua" w:cs="Book Antiqua" w:hint="eastAsia"/>
          <w:b/>
          <w:bCs/>
          <w:color w:val="000000"/>
          <w:lang w:eastAsia="zh-CN"/>
        </w:rPr>
        <w:t xml:space="preserve"> </w:t>
      </w:r>
      <w:r w:rsidR="00331887" w:rsidRPr="00331887">
        <w:rPr>
          <w:rFonts w:ascii="Book Antiqua" w:eastAsia="Book Antiqua" w:hAnsi="Book Antiqua" w:cs="Book Antiqua"/>
          <w:b/>
          <w:bCs/>
          <w:color w:val="000000"/>
        </w:rPr>
        <w:t>Immunohistochemical staining of MSH2, MSH6, PMS2, MLH1</w:t>
      </w:r>
      <w:r w:rsidR="005B59BA">
        <w:rPr>
          <w:rFonts w:ascii="Book Antiqua" w:hAnsi="Book Antiqua" w:cs="Book Antiqua" w:hint="eastAsia"/>
          <w:b/>
          <w:bCs/>
          <w:color w:val="000000"/>
          <w:lang w:eastAsia="zh-CN"/>
        </w:rPr>
        <w:t>,</w:t>
      </w:r>
      <w:r w:rsidR="00B93F06">
        <w:rPr>
          <w:rFonts w:ascii="Book Antiqua" w:hAnsi="Book Antiqua" w:cs="Book Antiqua" w:hint="eastAsia"/>
          <w:b/>
          <w:bCs/>
          <w:color w:val="000000"/>
          <w:lang w:eastAsia="zh-CN"/>
        </w:rPr>
        <w:t xml:space="preserve"> </w:t>
      </w:r>
      <w:r w:rsidR="005B59BA" w:rsidRPr="00331887">
        <w:rPr>
          <w:rFonts w:ascii="Book Antiqua" w:eastAsia="Book Antiqua" w:hAnsi="Book Antiqua" w:cs="Book Antiqua"/>
          <w:b/>
          <w:bCs/>
          <w:color w:val="000000"/>
        </w:rPr>
        <w:t>and</w:t>
      </w:r>
      <w:r w:rsidR="005B59BA" w:rsidRPr="005B59BA">
        <w:rPr>
          <w:rFonts w:ascii="Book Antiqua" w:eastAsia="Book Antiqua" w:hAnsi="Book Antiqua" w:cs="Book Antiqua"/>
          <w:b/>
          <w:bCs/>
          <w:color w:val="000000"/>
        </w:rPr>
        <w:t>Ki-67</w:t>
      </w:r>
      <w:r w:rsidR="00331887" w:rsidRPr="005B59BA">
        <w:rPr>
          <w:rFonts w:ascii="Book Antiqua" w:eastAsia="Book Antiqua" w:hAnsi="Book Antiqua" w:cs="Book Antiqua"/>
          <w:b/>
          <w:bCs/>
          <w:color w:val="000000"/>
        </w:rPr>
        <w:t xml:space="preserve">. </w:t>
      </w:r>
      <w:r w:rsidR="00EC0BD1">
        <w:rPr>
          <w:rFonts w:ascii="Book Antiqua" w:eastAsia="Book Antiqua" w:hAnsi="Book Antiqua" w:cs="Book Antiqua"/>
          <w:bCs/>
          <w:color w:val="000000"/>
        </w:rPr>
        <w:t>A</w:t>
      </w:r>
      <w:r w:rsidR="00EC0BD1">
        <w:rPr>
          <w:rFonts w:ascii="Book Antiqua" w:hAnsi="Book Antiqua" w:cs="Book Antiqua" w:hint="eastAsia"/>
          <w:bCs/>
          <w:color w:val="000000"/>
          <w:lang w:eastAsia="zh-CN"/>
        </w:rPr>
        <w:t>:</w:t>
      </w:r>
      <w:r w:rsidR="000A1173" w:rsidRPr="00331887">
        <w:rPr>
          <w:rFonts w:ascii="Book Antiqua" w:eastAsia="Book Antiqua" w:hAnsi="Book Antiqua" w:cs="Book Antiqua"/>
          <w:bCs/>
          <w:color w:val="000000"/>
        </w:rPr>
        <w:t xml:space="preserve"> MSH6 was positive in both adenocarcinoma and neuroendoc</w:t>
      </w:r>
      <w:r w:rsidR="00EC0BD1">
        <w:rPr>
          <w:rFonts w:ascii="Book Antiqua" w:eastAsia="Book Antiqua" w:hAnsi="Book Antiqua" w:cs="Book Antiqua"/>
          <w:bCs/>
          <w:color w:val="000000"/>
        </w:rPr>
        <w:t>rine carcinoma cells</w:t>
      </w:r>
      <w:r w:rsidR="00B93F06">
        <w:rPr>
          <w:rFonts w:ascii="Book Antiqua" w:hAnsi="Book Antiqua" w:cs="Book Antiqua" w:hint="eastAsia"/>
          <w:bCs/>
          <w:color w:val="000000"/>
          <w:lang w:eastAsia="zh-CN"/>
        </w:rPr>
        <w:t xml:space="preserve"> </w:t>
      </w:r>
      <w:r w:rsidR="00EC0BD1">
        <w:rPr>
          <w:rFonts w:ascii="Book Antiqua" w:hAnsi="Book Antiqua" w:cs="Book Antiqua" w:hint="eastAsia"/>
          <w:bCs/>
          <w:color w:val="000000"/>
          <w:lang w:eastAsia="zh-CN"/>
        </w:rPr>
        <w:t>[i</w:t>
      </w:r>
      <w:r w:rsidR="00EC0BD1" w:rsidRPr="000F53AF">
        <w:rPr>
          <w:rFonts w:ascii="Book Antiqua" w:hAnsi="Book Antiqua" w:cs="Book Antiqua"/>
          <w:bCs/>
          <w:color w:val="000000"/>
          <w:lang w:eastAsia="zh-CN"/>
        </w:rPr>
        <w:t xml:space="preserve">mmunohistochemistry </w:t>
      </w:r>
      <w:r w:rsidR="00EC0BD1">
        <w:rPr>
          <w:rFonts w:ascii="Book Antiqua" w:hAnsi="Book Antiqua" w:cs="Book Antiqua" w:hint="eastAsia"/>
          <w:bCs/>
          <w:color w:val="000000"/>
          <w:lang w:eastAsia="zh-CN"/>
        </w:rPr>
        <w:t>(</w:t>
      </w:r>
      <w:r w:rsidR="00EC0BD1" w:rsidRPr="00DA4939">
        <w:rPr>
          <w:rFonts w:ascii="Book Antiqua" w:eastAsia="Book Antiqua" w:hAnsi="Book Antiqua" w:cs="Book Antiqua"/>
          <w:bCs/>
          <w:color w:val="000000"/>
        </w:rPr>
        <w:t>IHC</w:t>
      </w:r>
      <w:r w:rsidR="00EC0BD1">
        <w:rPr>
          <w:rFonts w:ascii="Book Antiqua" w:hAnsi="Book Antiqua" w:cs="Book Antiqua" w:hint="eastAsia"/>
          <w:bCs/>
          <w:color w:val="000000"/>
          <w:lang w:eastAsia="zh-CN"/>
        </w:rPr>
        <w:t>)</w:t>
      </w:r>
      <w:r w:rsidR="00B93F06">
        <w:rPr>
          <w:rFonts w:ascii="Book Antiqua" w:hAnsi="Book Antiqua" w:cs="Book Antiqua" w:hint="eastAsia"/>
          <w:bCs/>
          <w:color w:val="000000"/>
          <w:lang w:eastAsia="zh-CN"/>
        </w:rPr>
        <w:t xml:space="preserve"> </w:t>
      </w:r>
      <w:r w:rsidR="00EC0BD1">
        <w:rPr>
          <w:rFonts w:ascii="Book Antiqua" w:hAnsi="Book Antiqua" w:cs="Book Antiqua" w:hint="eastAsia"/>
          <w:bCs/>
          <w:color w:val="000000"/>
          <w:lang w:eastAsia="zh-CN"/>
        </w:rPr>
        <w:t>1</w:t>
      </w:r>
      <w:r w:rsidR="00EC0BD1" w:rsidRPr="00DA4939">
        <w:rPr>
          <w:rFonts w:ascii="Book Antiqua" w:eastAsia="Book Antiqua" w:hAnsi="Book Antiqua" w:cs="Book Antiqua"/>
          <w:bCs/>
          <w:color w:val="000000"/>
        </w:rPr>
        <w:t>00</w:t>
      </w:r>
      <w:r w:rsidR="00FA5398">
        <w:rPr>
          <w:rFonts w:ascii="Book Antiqua" w:eastAsia="Book Antiqua" w:hAnsi="Book Antiqua" w:cs="Book Antiqua"/>
          <w:bCs/>
          <w:color w:val="000000"/>
        </w:rPr>
        <w:t xml:space="preserve"> </w:t>
      </w:r>
      <w:r w:rsidR="00EC0BD1" w:rsidRPr="00DA4939">
        <w:rPr>
          <w:rFonts w:ascii="Book Antiqua" w:eastAsia="Book Antiqua" w:hAnsi="Book Antiqua" w:cs="Book Antiqua"/>
          <w:bCs/>
          <w:color w:val="000000"/>
        </w:rPr>
        <w:t>×</w:t>
      </w:r>
      <w:r w:rsidR="00EC0BD1">
        <w:rPr>
          <w:rFonts w:ascii="Book Antiqua" w:hAnsi="Book Antiqua" w:cs="Book Antiqua" w:hint="eastAsia"/>
          <w:bCs/>
          <w:color w:val="000000"/>
          <w:lang w:eastAsia="zh-CN"/>
        </w:rPr>
        <w:t>];</w:t>
      </w:r>
      <w:r w:rsidR="00B93F06">
        <w:rPr>
          <w:rFonts w:ascii="Book Antiqua" w:hAnsi="Book Antiqua" w:cs="Book Antiqua" w:hint="eastAsia"/>
          <w:bCs/>
          <w:color w:val="000000"/>
          <w:lang w:eastAsia="zh-CN"/>
        </w:rPr>
        <w:t xml:space="preserve"> </w:t>
      </w:r>
      <w:r w:rsidR="00EC0BD1">
        <w:rPr>
          <w:rFonts w:ascii="Book Antiqua" w:eastAsia="Book Antiqua" w:hAnsi="Book Antiqua" w:cs="Book Antiqua"/>
          <w:bCs/>
          <w:color w:val="000000"/>
        </w:rPr>
        <w:t>B</w:t>
      </w:r>
      <w:r w:rsidR="00EC0BD1">
        <w:rPr>
          <w:rFonts w:ascii="Book Antiqua" w:hAnsi="Book Antiqua" w:cs="Book Antiqua" w:hint="eastAsia"/>
          <w:bCs/>
          <w:color w:val="000000"/>
          <w:lang w:eastAsia="zh-CN"/>
        </w:rPr>
        <w:t>:</w:t>
      </w:r>
      <w:r w:rsidR="000A1173" w:rsidRPr="00331887">
        <w:rPr>
          <w:rFonts w:ascii="Book Antiqua" w:eastAsia="Book Antiqua" w:hAnsi="Book Antiqua" w:cs="Book Antiqua"/>
          <w:bCs/>
          <w:color w:val="000000"/>
        </w:rPr>
        <w:t xml:space="preserve"> MSH2 was positive in both adenocarcinoma and neuroendo</w:t>
      </w:r>
      <w:r w:rsidR="00EC0BD1">
        <w:rPr>
          <w:rFonts w:ascii="Book Antiqua" w:eastAsia="Book Antiqua" w:hAnsi="Book Antiqua" w:cs="Book Antiqua"/>
          <w:bCs/>
          <w:color w:val="000000"/>
        </w:rPr>
        <w:t>crine carcinoma cells</w:t>
      </w:r>
      <w:r w:rsidR="00B93F06">
        <w:rPr>
          <w:rFonts w:ascii="Book Antiqua" w:hAnsi="Book Antiqua" w:cs="Book Antiqua" w:hint="eastAsia"/>
          <w:bCs/>
          <w:color w:val="000000"/>
          <w:lang w:eastAsia="zh-CN"/>
        </w:rPr>
        <w:t xml:space="preserve"> </w:t>
      </w:r>
      <w:r w:rsidR="00EC0BD1">
        <w:rPr>
          <w:rFonts w:ascii="Book Antiqua" w:hAnsi="Book Antiqua" w:cs="Book Antiqua" w:hint="eastAsia"/>
          <w:bCs/>
          <w:color w:val="000000"/>
          <w:lang w:eastAsia="zh-CN"/>
        </w:rPr>
        <w:t>(</w:t>
      </w:r>
      <w:r w:rsidR="0034098F" w:rsidRPr="00331887">
        <w:rPr>
          <w:rFonts w:ascii="Book Antiqua" w:eastAsia="Book Antiqua" w:hAnsi="Book Antiqua" w:cs="Book Antiqua"/>
          <w:bCs/>
          <w:color w:val="000000"/>
        </w:rPr>
        <w:t>IHC 40</w:t>
      </w:r>
      <w:r w:rsidR="00FA5398">
        <w:rPr>
          <w:rFonts w:ascii="Book Antiqua" w:eastAsia="Book Antiqua" w:hAnsi="Book Antiqua" w:cs="Book Antiqua"/>
          <w:bCs/>
          <w:color w:val="000000"/>
        </w:rPr>
        <w:t xml:space="preserve"> </w:t>
      </w:r>
      <w:r w:rsidR="0034098F" w:rsidRPr="00331887">
        <w:rPr>
          <w:rFonts w:ascii="Book Antiqua" w:eastAsia="Book Antiqua" w:hAnsi="Book Antiqua" w:cs="Book Antiqua"/>
          <w:bCs/>
          <w:color w:val="000000"/>
        </w:rPr>
        <w:t>×</w:t>
      </w:r>
      <w:r w:rsidR="00EC0BD1">
        <w:rPr>
          <w:rFonts w:ascii="Book Antiqua" w:hAnsi="Book Antiqua" w:cs="Book Antiqua" w:hint="eastAsia"/>
          <w:bCs/>
          <w:color w:val="000000"/>
          <w:lang w:eastAsia="zh-CN"/>
        </w:rPr>
        <w:t>);</w:t>
      </w:r>
      <w:r w:rsidR="00B93F06">
        <w:rPr>
          <w:rFonts w:ascii="Book Antiqua" w:hAnsi="Book Antiqua" w:cs="Book Antiqua" w:hint="eastAsia"/>
          <w:bCs/>
          <w:color w:val="000000"/>
          <w:lang w:eastAsia="zh-CN"/>
        </w:rPr>
        <w:t xml:space="preserve"> </w:t>
      </w:r>
      <w:r w:rsidR="00EC0BD1">
        <w:rPr>
          <w:rFonts w:ascii="Book Antiqua" w:eastAsia="Book Antiqua" w:hAnsi="Book Antiqua" w:cs="Book Antiqua"/>
          <w:bCs/>
          <w:color w:val="000000"/>
        </w:rPr>
        <w:t>C</w:t>
      </w:r>
      <w:r w:rsidR="00EC0BD1">
        <w:rPr>
          <w:rFonts w:ascii="Book Antiqua" w:hAnsi="Book Antiqua" w:cs="Book Antiqua" w:hint="eastAsia"/>
          <w:bCs/>
          <w:color w:val="000000"/>
          <w:lang w:eastAsia="zh-CN"/>
        </w:rPr>
        <w:t>:</w:t>
      </w:r>
      <w:r w:rsidR="000A1173" w:rsidRPr="00331887">
        <w:rPr>
          <w:rFonts w:ascii="Book Antiqua" w:eastAsia="Book Antiqua" w:hAnsi="Book Antiqua" w:cs="Book Antiqua"/>
          <w:bCs/>
          <w:color w:val="000000"/>
        </w:rPr>
        <w:t xml:space="preserve"> PMS2 was positive in both adenocarcinoma and neuroendoc</w:t>
      </w:r>
      <w:r w:rsidR="00EC0BD1">
        <w:rPr>
          <w:rFonts w:ascii="Book Antiqua" w:eastAsia="Book Antiqua" w:hAnsi="Book Antiqua" w:cs="Book Antiqua"/>
          <w:bCs/>
          <w:color w:val="000000"/>
        </w:rPr>
        <w:t>rine carcinoma cells</w:t>
      </w:r>
      <w:r w:rsidR="00B93F06">
        <w:rPr>
          <w:rFonts w:ascii="Book Antiqua" w:hAnsi="Book Antiqua" w:cs="Book Antiqua" w:hint="eastAsia"/>
          <w:bCs/>
          <w:color w:val="000000"/>
          <w:lang w:eastAsia="zh-CN"/>
        </w:rPr>
        <w:t xml:space="preserve"> </w:t>
      </w:r>
      <w:r w:rsidR="00EC0BD1">
        <w:rPr>
          <w:rFonts w:ascii="Book Antiqua" w:hAnsi="Book Antiqua" w:cs="Book Antiqua" w:hint="eastAsia"/>
          <w:bCs/>
          <w:color w:val="000000"/>
          <w:lang w:eastAsia="zh-CN"/>
        </w:rPr>
        <w:t>(</w:t>
      </w:r>
      <w:r w:rsidR="0034098F" w:rsidRPr="00331887">
        <w:rPr>
          <w:rFonts w:ascii="Book Antiqua" w:eastAsia="Book Antiqua" w:hAnsi="Book Antiqua" w:cs="Book Antiqua"/>
          <w:bCs/>
          <w:color w:val="000000"/>
        </w:rPr>
        <w:t>IHC 100</w:t>
      </w:r>
      <w:r w:rsidR="00FA5398">
        <w:rPr>
          <w:rFonts w:ascii="Book Antiqua" w:eastAsia="Book Antiqua" w:hAnsi="Book Antiqua" w:cs="Book Antiqua"/>
          <w:bCs/>
          <w:color w:val="000000"/>
        </w:rPr>
        <w:t xml:space="preserve"> </w:t>
      </w:r>
      <w:r w:rsidR="0034098F" w:rsidRPr="00331887">
        <w:rPr>
          <w:rFonts w:ascii="Book Antiqua" w:eastAsia="Book Antiqua" w:hAnsi="Book Antiqua" w:cs="Book Antiqua"/>
          <w:bCs/>
          <w:color w:val="000000"/>
        </w:rPr>
        <w:t>×</w:t>
      </w:r>
      <w:r w:rsidR="00EC0BD1">
        <w:rPr>
          <w:rFonts w:ascii="Book Antiqua" w:hAnsi="Book Antiqua" w:cs="Book Antiqua" w:hint="eastAsia"/>
          <w:bCs/>
          <w:color w:val="000000"/>
          <w:lang w:eastAsia="zh-CN"/>
        </w:rPr>
        <w:t>);</w:t>
      </w:r>
      <w:r w:rsidR="00B93F06">
        <w:rPr>
          <w:rFonts w:ascii="Book Antiqua" w:hAnsi="Book Antiqua" w:cs="Book Antiqua" w:hint="eastAsia"/>
          <w:bCs/>
          <w:color w:val="000000"/>
          <w:lang w:eastAsia="zh-CN"/>
        </w:rPr>
        <w:t xml:space="preserve"> </w:t>
      </w:r>
      <w:r w:rsidR="00EC0BD1">
        <w:rPr>
          <w:rFonts w:ascii="Book Antiqua" w:eastAsia="Book Antiqua" w:hAnsi="Book Antiqua" w:cs="Book Antiqua"/>
          <w:bCs/>
          <w:color w:val="000000"/>
        </w:rPr>
        <w:t>D</w:t>
      </w:r>
      <w:r w:rsidR="00EC0BD1">
        <w:rPr>
          <w:rFonts w:ascii="Book Antiqua" w:hAnsi="Book Antiqua" w:cs="Book Antiqua" w:hint="eastAsia"/>
          <w:bCs/>
          <w:color w:val="000000"/>
          <w:lang w:eastAsia="zh-CN"/>
        </w:rPr>
        <w:t>:</w:t>
      </w:r>
      <w:r w:rsidR="000A1173" w:rsidRPr="00331887">
        <w:rPr>
          <w:rFonts w:ascii="Book Antiqua" w:eastAsia="Book Antiqua" w:hAnsi="Book Antiqua" w:cs="Book Antiqua"/>
          <w:bCs/>
          <w:color w:val="000000"/>
        </w:rPr>
        <w:t xml:space="preserve"> MLH1 was positive in both adenocarcinoma and neuroendoc</w:t>
      </w:r>
      <w:r w:rsidR="00EC0BD1">
        <w:rPr>
          <w:rFonts w:ascii="Book Antiqua" w:eastAsia="Book Antiqua" w:hAnsi="Book Antiqua" w:cs="Book Antiqua"/>
          <w:bCs/>
          <w:color w:val="000000"/>
        </w:rPr>
        <w:t>rine carcinoma cells</w:t>
      </w:r>
      <w:r w:rsidR="00B93F06">
        <w:rPr>
          <w:rFonts w:ascii="Book Antiqua" w:hAnsi="Book Antiqua" w:cs="Book Antiqua" w:hint="eastAsia"/>
          <w:bCs/>
          <w:color w:val="000000"/>
          <w:lang w:eastAsia="zh-CN"/>
        </w:rPr>
        <w:t xml:space="preserve"> </w:t>
      </w:r>
      <w:r w:rsidR="00EC0BD1">
        <w:rPr>
          <w:rFonts w:ascii="Book Antiqua" w:hAnsi="Book Antiqua" w:cs="Book Antiqua" w:hint="eastAsia"/>
          <w:bCs/>
          <w:color w:val="000000"/>
          <w:lang w:eastAsia="zh-CN"/>
        </w:rPr>
        <w:t>(</w:t>
      </w:r>
      <w:r w:rsidR="0034098F" w:rsidRPr="00331887">
        <w:rPr>
          <w:rFonts w:ascii="Book Antiqua" w:eastAsia="Book Antiqua" w:hAnsi="Book Antiqua" w:cs="Book Antiqua"/>
          <w:bCs/>
          <w:color w:val="000000"/>
        </w:rPr>
        <w:t>IHC 100</w:t>
      </w:r>
      <w:r w:rsidR="00FA5398">
        <w:rPr>
          <w:rFonts w:ascii="Book Antiqua" w:eastAsia="Book Antiqua" w:hAnsi="Book Antiqua" w:cs="Book Antiqua"/>
          <w:bCs/>
          <w:color w:val="000000"/>
        </w:rPr>
        <w:t xml:space="preserve"> </w:t>
      </w:r>
      <w:r w:rsidR="0034098F" w:rsidRPr="00331887">
        <w:rPr>
          <w:rFonts w:ascii="Book Antiqua" w:eastAsia="Book Antiqua" w:hAnsi="Book Antiqua" w:cs="Book Antiqua"/>
          <w:bCs/>
          <w:color w:val="000000"/>
        </w:rPr>
        <w:t>×</w:t>
      </w:r>
      <w:r w:rsidR="00EC0BD1">
        <w:rPr>
          <w:rFonts w:ascii="Book Antiqua" w:hAnsi="Book Antiqua" w:cs="Book Antiqua" w:hint="eastAsia"/>
          <w:bCs/>
          <w:color w:val="000000"/>
          <w:lang w:eastAsia="zh-CN"/>
        </w:rPr>
        <w:t>);</w:t>
      </w:r>
      <w:r w:rsidR="00B93F06">
        <w:rPr>
          <w:rFonts w:ascii="Book Antiqua" w:hAnsi="Book Antiqua" w:cs="Book Antiqua" w:hint="eastAsia"/>
          <w:bCs/>
          <w:color w:val="000000"/>
          <w:lang w:eastAsia="zh-CN"/>
        </w:rPr>
        <w:t xml:space="preserve"> </w:t>
      </w:r>
      <w:r w:rsidR="00EC0BD1">
        <w:rPr>
          <w:rFonts w:ascii="Book Antiqua" w:eastAsia="Book Antiqua" w:hAnsi="Book Antiqua" w:cs="Book Antiqua"/>
          <w:bCs/>
          <w:color w:val="000000"/>
        </w:rPr>
        <w:t>E</w:t>
      </w:r>
      <w:r w:rsidR="00EC0BD1">
        <w:rPr>
          <w:rFonts w:ascii="Book Antiqua" w:hAnsi="Book Antiqua" w:cs="Book Antiqua" w:hint="eastAsia"/>
          <w:bCs/>
          <w:color w:val="000000"/>
          <w:lang w:eastAsia="zh-CN"/>
        </w:rPr>
        <w:t>:</w:t>
      </w:r>
      <w:r w:rsidR="000A1173" w:rsidRPr="00331887">
        <w:rPr>
          <w:rFonts w:ascii="Book Antiqua" w:eastAsia="Book Antiqua" w:hAnsi="Book Antiqua" w:cs="Book Antiqua"/>
          <w:bCs/>
          <w:color w:val="000000"/>
        </w:rPr>
        <w:t xml:space="preserve"> Ki-67 proliferation index was 60% in adenocarcinoma cells and 40% in</w:t>
      </w:r>
      <w:r w:rsidR="00EC0BD1">
        <w:rPr>
          <w:rFonts w:ascii="Book Antiqua" w:eastAsia="Book Antiqua" w:hAnsi="Book Antiqua" w:cs="Book Antiqua"/>
          <w:bCs/>
          <w:color w:val="000000"/>
        </w:rPr>
        <w:t xml:space="preserve"> neuroendocrine carcinoma cells</w:t>
      </w:r>
      <w:r w:rsidR="00B93F06">
        <w:rPr>
          <w:rFonts w:ascii="Book Antiqua" w:hAnsi="Book Antiqua" w:cs="Book Antiqua" w:hint="eastAsia"/>
          <w:bCs/>
          <w:color w:val="000000"/>
          <w:lang w:eastAsia="zh-CN"/>
        </w:rPr>
        <w:t xml:space="preserve"> </w:t>
      </w:r>
      <w:r w:rsidR="00EC0BD1">
        <w:rPr>
          <w:rFonts w:ascii="Book Antiqua" w:hAnsi="Book Antiqua" w:cs="Book Antiqua" w:hint="eastAsia"/>
          <w:bCs/>
          <w:color w:val="000000"/>
          <w:lang w:eastAsia="zh-CN"/>
        </w:rPr>
        <w:t>(</w:t>
      </w:r>
      <w:r w:rsidR="000A1173" w:rsidRPr="00331887">
        <w:rPr>
          <w:rFonts w:ascii="Book Antiqua" w:eastAsia="Book Antiqua" w:hAnsi="Book Antiqua" w:cs="Book Antiqua"/>
          <w:bCs/>
          <w:color w:val="000000"/>
        </w:rPr>
        <w:t>IHC 200</w:t>
      </w:r>
      <w:r w:rsidR="00986550">
        <w:rPr>
          <w:rFonts w:ascii="Book Antiqua" w:eastAsia="Book Antiqua" w:hAnsi="Book Antiqua" w:cs="Book Antiqua"/>
          <w:bCs/>
          <w:color w:val="000000"/>
        </w:rPr>
        <w:t xml:space="preserve"> </w:t>
      </w:r>
      <w:r w:rsidR="000A1173" w:rsidRPr="00331887">
        <w:rPr>
          <w:rFonts w:ascii="Book Antiqua" w:eastAsia="Book Antiqua" w:hAnsi="Book Antiqua" w:cs="Book Antiqua"/>
          <w:bCs/>
          <w:color w:val="000000"/>
        </w:rPr>
        <w:t>×</w:t>
      </w:r>
      <w:r w:rsidR="00EC0BD1">
        <w:rPr>
          <w:rFonts w:ascii="Book Antiqua" w:hAnsi="Book Antiqua" w:cs="Book Antiqua" w:hint="eastAsia"/>
          <w:bCs/>
          <w:color w:val="000000"/>
          <w:lang w:eastAsia="zh-CN"/>
        </w:rPr>
        <w:t>).</w:t>
      </w:r>
    </w:p>
    <w:bookmarkEnd w:id="53"/>
    <w:bookmarkEnd w:id="54"/>
    <w:p w14:paraId="6189C1CF" w14:textId="77777777" w:rsidR="00A00E97" w:rsidRDefault="00A00E97" w:rsidP="000A1173">
      <w:pPr>
        <w:spacing w:line="360" w:lineRule="auto"/>
        <w:jc w:val="both"/>
        <w:rPr>
          <w:rFonts w:ascii="Book Antiqua" w:hAnsi="Book Antiqua" w:cs="Book Antiqua"/>
          <w:b/>
          <w:bCs/>
          <w:color w:val="000000"/>
          <w:lang w:eastAsia="zh-CN"/>
        </w:rPr>
      </w:pPr>
      <w:r>
        <w:rPr>
          <w:rFonts w:ascii="Book Antiqua" w:eastAsia="Book Antiqua" w:hAnsi="Book Antiqua" w:cs="Book Antiqua"/>
          <w:b/>
          <w:bCs/>
          <w:noProof/>
          <w:color w:val="000000"/>
          <w:lang w:eastAsia="zh-CN"/>
        </w:rPr>
        <w:lastRenderedPageBreak/>
        <w:drawing>
          <wp:inline distT="0" distB="0" distL="0" distR="0" wp14:anchorId="74ADFBBD" wp14:editId="519F6B88">
            <wp:extent cx="5862682" cy="404721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5787" cy="4049357"/>
                    </a:xfrm>
                    <a:prstGeom prst="rect">
                      <a:avLst/>
                    </a:prstGeom>
                    <a:noFill/>
                  </pic:spPr>
                </pic:pic>
              </a:graphicData>
            </a:graphic>
          </wp:inline>
        </w:drawing>
      </w:r>
    </w:p>
    <w:p w14:paraId="7CDCFA3D" w14:textId="77777777" w:rsidR="00A77B3E" w:rsidRPr="000A1173" w:rsidRDefault="000A1173" w:rsidP="000A1173">
      <w:pPr>
        <w:spacing w:line="360" w:lineRule="auto"/>
        <w:jc w:val="both"/>
        <w:rPr>
          <w:rFonts w:ascii="Book Antiqua" w:eastAsia="Book Antiqua" w:hAnsi="Book Antiqua" w:cs="Book Antiqua"/>
          <w:b/>
          <w:bCs/>
          <w:color w:val="000000"/>
        </w:rPr>
      </w:pPr>
      <w:bookmarkStart w:id="55" w:name="OLE_LINK53"/>
      <w:bookmarkStart w:id="56" w:name="OLE_LINK54"/>
      <w:r w:rsidRPr="000A1173">
        <w:rPr>
          <w:rFonts w:ascii="Book Antiqua" w:eastAsia="Book Antiqua" w:hAnsi="Book Antiqua" w:cs="Book Antiqua" w:hint="eastAsia"/>
          <w:b/>
          <w:bCs/>
          <w:color w:val="000000"/>
        </w:rPr>
        <w:t xml:space="preserve">Figure 6 Competitive blocker </w:t>
      </w:r>
      <w:r w:rsidR="00D93985" w:rsidRPr="00D93985">
        <w:rPr>
          <w:rFonts w:ascii="Book Antiqua" w:eastAsia="Book Antiqua" w:hAnsi="Book Antiqua" w:cs="Book Antiqua"/>
          <w:b/>
          <w:bCs/>
          <w:color w:val="000000"/>
        </w:rPr>
        <w:t>quantitative polymerase chain reaction</w:t>
      </w:r>
      <w:r w:rsidRPr="000A1173">
        <w:rPr>
          <w:rFonts w:ascii="Book Antiqua" w:eastAsia="Book Antiqua" w:hAnsi="Book Antiqua" w:cs="Book Antiqua" w:hint="eastAsia"/>
          <w:b/>
          <w:bCs/>
          <w:color w:val="000000"/>
        </w:rPr>
        <w:t xml:space="preserve"> showed a </w:t>
      </w:r>
      <w:r w:rsidRPr="00D93985">
        <w:rPr>
          <w:rFonts w:ascii="Book Antiqua" w:eastAsia="Book Antiqua" w:hAnsi="Book Antiqua" w:cs="Book Antiqua" w:hint="eastAsia"/>
          <w:b/>
          <w:bCs/>
          <w:i/>
          <w:color w:val="000000"/>
        </w:rPr>
        <w:t>KRAS</w:t>
      </w:r>
      <w:r w:rsidR="00D93985">
        <w:rPr>
          <w:rFonts w:ascii="Book Antiqua" w:hAnsi="Book Antiqua" w:cs="Book Antiqua" w:hint="eastAsia"/>
          <w:b/>
          <w:bCs/>
          <w:color w:val="000000"/>
          <w:lang w:eastAsia="zh-CN"/>
        </w:rPr>
        <w:t xml:space="preserve"> (</w:t>
      </w:r>
      <w:r w:rsidRPr="000A1173">
        <w:rPr>
          <w:rFonts w:ascii="Book Antiqua" w:eastAsia="Book Antiqua" w:hAnsi="Book Antiqua" w:cs="Book Antiqua" w:hint="eastAsia"/>
          <w:b/>
          <w:bCs/>
          <w:color w:val="000000"/>
        </w:rPr>
        <w:t>c.34G&gt;C</w:t>
      </w:r>
      <w:r w:rsidR="00D93985">
        <w:rPr>
          <w:rFonts w:ascii="Book Antiqua" w:hAnsi="Book Antiqua" w:cs="Book Antiqua" w:hint="eastAsia"/>
          <w:b/>
          <w:bCs/>
          <w:color w:val="000000"/>
          <w:lang w:eastAsia="zh-CN"/>
        </w:rPr>
        <w:t xml:space="preserve">) </w:t>
      </w:r>
      <w:r w:rsidRPr="000A1173">
        <w:rPr>
          <w:rFonts w:ascii="Book Antiqua" w:eastAsia="Book Antiqua" w:hAnsi="Book Antiqua" w:cs="Book Antiqua" w:hint="eastAsia"/>
          <w:b/>
          <w:bCs/>
          <w:color w:val="000000"/>
        </w:rPr>
        <w:t>mutation.</w:t>
      </w:r>
      <w:bookmarkEnd w:id="55"/>
      <w:bookmarkEnd w:id="56"/>
    </w:p>
    <w:sectPr w:rsidR="00A77B3E" w:rsidRPr="000A1173" w:rsidSect="00843F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326FDA" w14:textId="77777777" w:rsidR="00302821" w:rsidRDefault="00302821" w:rsidP="003C2C16">
      <w:r>
        <w:separator/>
      </w:r>
    </w:p>
  </w:endnote>
  <w:endnote w:type="continuationSeparator" w:id="0">
    <w:p w14:paraId="336E7C9B" w14:textId="77777777" w:rsidR="00302821" w:rsidRDefault="00302821" w:rsidP="003C2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060491"/>
      <w:docPartObj>
        <w:docPartGallery w:val="Page Numbers (Bottom of Page)"/>
        <w:docPartUnique/>
      </w:docPartObj>
    </w:sdtPr>
    <w:sdtEndPr/>
    <w:sdtContent>
      <w:sdt>
        <w:sdtPr>
          <w:id w:val="860082579"/>
          <w:docPartObj>
            <w:docPartGallery w:val="Page Numbers (Top of Page)"/>
            <w:docPartUnique/>
          </w:docPartObj>
        </w:sdtPr>
        <w:sdtEndPr/>
        <w:sdtContent>
          <w:p w14:paraId="47DBD5B6" w14:textId="77777777" w:rsidR="003C2C16" w:rsidRDefault="00843F06">
            <w:pPr>
              <w:pStyle w:val="Footer"/>
              <w:jc w:val="right"/>
            </w:pPr>
            <w:r>
              <w:rPr>
                <w:b/>
                <w:bCs/>
                <w:sz w:val="24"/>
                <w:szCs w:val="24"/>
              </w:rPr>
              <w:fldChar w:fldCharType="begin"/>
            </w:r>
            <w:r w:rsidR="003C2C16">
              <w:rPr>
                <w:b/>
                <w:bCs/>
              </w:rPr>
              <w:instrText>PAGE</w:instrText>
            </w:r>
            <w:r>
              <w:rPr>
                <w:b/>
                <w:bCs/>
                <w:sz w:val="24"/>
                <w:szCs w:val="24"/>
              </w:rPr>
              <w:fldChar w:fldCharType="separate"/>
            </w:r>
            <w:r w:rsidR="00E3444C">
              <w:rPr>
                <w:b/>
                <w:bCs/>
                <w:noProof/>
              </w:rPr>
              <w:t>21</w:t>
            </w:r>
            <w:r>
              <w:rPr>
                <w:b/>
                <w:bCs/>
                <w:sz w:val="24"/>
                <w:szCs w:val="24"/>
              </w:rPr>
              <w:fldChar w:fldCharType="end"/>
            </w:r>
            <w:r w:rsidR="003C2C16">
              <w:rPr>
                <w:lang w:val="zh-CN" w:eastAsia="zh-CN"/>
              </w:rPr>
              <w:t xml:space="preserve"> / </w:t>
            </w:r>
            <w:r>
              <w:rPr>
                <w:b/>
                <w:bCs/>
                <w:sz w:val="24"/>
                <w:szCs w:val="24"/>
              </w:rPr>
              <w:fldChar w:fldCharType="begin"/>
            </w:r>
            <w:r w:rsidR="003C2C16">
              <w:rPr>
                <w:b/>
                <w:bCs/>
              </w:rPr>
              <w:instrText>NUMPAGES</w:instrText>
            </w:r>
            <w:r>
              <w:rPr>
                <w:b/>
                <w:bCs/>
                <w:sz w:val="24"/>
                <w:szCs w:val="24"/>
              </w:rPr>
              <w:fldChar w:fldCharType="separate"/>
            </w:r>
            <w:r w:rsidR="00E3444C">
              <w:rPr>
                <w:b/>
                <w:bCs/>
                <w:noProof/>
              </w:rPr>
              <w:t>22</w:t>
            </w:r>
            <w:r>
              <w:rPr>
                <w:b/>
                <w:bCs/>
                <w:sz w:val="24"/>
                <w:szCs w:val="24"/>
              </w:rPr>
              <w:fldChar w:fldCharType="end"/>
            </w:r>
          </w:p>
        </w:sdtContent>
      </w:sdt>
    </w:sdtContent>
  </w:sdt>
  <w:p w14:paraId="57A28620" w14:textId="77777777" w:rsidR="003C2C16" w:rsidRDefault="003C2C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ED3392" w14:textId="77777777" w:rsidR="00302821" w:rsidRDefault="00302821" w:rsidP="003C2C16">
      <w:r>
        <w:separator/>
      </w:r>
    </w:p>
  </w:footnote>
  <w:footnote w:type="continuationSeparator" w:id="0">
    <w:p w14:paraId="08577A63" w14:textId="77777777" w:rsidR="00302821" w:rsidRDefault="00302821" w:rsidP="003C2C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7FFE"/>
    <w:rsid w:val="000351BF"/>
    <w:rsid w:val="000639CE"/>
    <w:rsid w:val="000708D9"/>
    <w:rsid w:val="000829B2"/>
    <w:rsid w:val="000861E0"/>
    <w:rsid w:val="00092998"/>
    <w:rsid w:val="000A1173"/>
    <w:rsid w:val="000B68D8"/>
    <w:rsid w:val="000F53AF"/>
    <w:rsid w:val="00101AB4"/>
    <w:rsid w:val="00131D3E"/>
    <w:rsid w:val="00174927"/>
    <w:rsid w:val="00182530"/>
    <w:rsid w:val="001A2ED2"/>
    <w:rsid w:val="001A353F"/>
    <w:rsid w:val="001F06A8"/>
    <w:rsid w:val="00213E52"/>
    <w:rsid w:val="0022257A"/>
    <w:rsid w:val="00226708"/>
    <w:rsid w:val="0028265B"/>
    <w:rsid w:val="00291CD4"/>
    <w:rsid w:val="002B3862"/>
    <w:rsid w:val="002E58FC"/>
    <w:rsid w:val="00302821"/>
    <w:rsid w:val="00331887"/>
    <w:rsid w:val="0034098F"/>
    <w:rsid w:val="003927FA"/>
    <w:rsid w:val="003A2FB6"/>
    <w:rsid w:val="003C2C16"/>
    <w:rsid w:val="004059EF"/>
    <w:rsid w:val="004D3641"/>
    <w:rsid w:val="0050260D"/>
    <w:rsid w:val="00540C40"/>
    <w:rsid w:val="00581089"/>
    <w:rsid w:val="00584F7B"/>
    <w:rsid w:val="0059593F"/>
    <w:rsid w:val="005A6A02"/>
    <w:rsid w:val="005B59BA"/>
    <w:rsid w:val="005E0A62"/>
    <w:rsid w:val="005E0E33"/>
    <w:rsid w:val="00643693"/>
    <w:rsid w:val="006507C2"/>
    <w:rsid w:val="006D4D77"/>
    <w:rsid w:val="006E1427"/>
    <w:rsid w:val="006F531F"/>
    <w:rsid w:val="00702C7F"/>
    <w:rsid w:val="0071544C"/>
    <w:rsid w:val="00745423"/>
    <w:rsid w:val="00761207"/>
    <w:rsid w:val="00786F6B"/>
    <w:rsid w:val="007C7DA0"/>
    <w:rsid w:val="007D337F"/>
    <w:rsid w:val="007D4BCA"/>
    <w:rsid w:val="008014E1"/>
    <w:rsid w:val="00843F06"/>
    <w:rsid w:val="008516FB"/>
    <w:rsid w:val="008B1235"/>
    <w:rsid w:val="008B13A7"/>
    <w:rsid w:val="00925B2D"/>
    <w:rsid w:val="009561E5"/>
    <w:rsid w:val="009652CD"/>
    <w:rsid w:val="00986550"/>
    <w:rsid w:val="009974A5"/>
    <w:rsid w:val="009B78F5"/>
    <w:rsid w:val="009C744F"/>
    <w:rsid w:val="009E15A8"/>
    <w:rsid w:val="009F7C48"/>
    <w:rsid w:val="00A00E97"/>
    <w:rsid w:val="00A11A8B"/>
    <w:rsid w:val="00A13DA5"/>
    <w:rsid w:val="00A43748"/>
    <w:rsid w:val="00A47029"/>
    <w:rsid w:val="00A75819"/>
    <w:rsid w:val="00A77B3E"/>
    <w:rsid w:val="00AB1207"/>
    <w:rsid w:val="00AC3CF6"/>
    <w:rsid w:val="00AD70A0"/>
    <w:rsid w:val="00AE5777"/>
    <w:rsid w:val="00AF450D"/>
    <w:rsid w:val="00B21C7D"/>
    <w:rsid w:val="00B32566"/>
    <w:rsid w:val="00B42C7A"/>
    <w:rsid w:val="00B47FCF"/>
    <w:rsid w:val="00B71364"/>
    <w:rsid w:val="00B93F06"/>
    <w:rsid w:val="00C10D6E"/>
    <w:rsid w:val="00C54EE2"/>
    <w:rsid w:val="00C57D29"/>
    <w:rsid w:val="00C75CFF"/>
    <w:rsid w:val="00C77754"/>
    <w:rsid w:val="00C80BFC"/>
    <w:rsid w:val="00C81482"/>
    <w:rsid w:val="00C8397F"/>
    <w:rsid w:val="00CA2A55"/>
    <w:rsid w:val="00CA6B76"/>
    <w:rsid w:val="00CB261A"/>
    <w:rsid w:val="00CB7919"/>
    <w:rsid w:val="00CD7EE7"/>
    <w:rsid w:val="00D22172"/>
    <w:rsid w:val="00D26E90"/>
    <w:rsid w:val="00D27D95"/>
    <w:rsid w:val="00D61DFD"/>
    <w:rsid w:val="00D67CFB"/>
    <w:rsid w:val="00D91E81"/>
    <w:rsid w:val="00D931C5"/>
    <w:rsid w:val="00D93985"/>
    <w:rsid w:val="00DA4939"/>
    <w:rsid w:val="00DD74B8"/>
    <w:rsid w:val="00E14ED5"/>
    <w:rsid w:val="00E3444C"/>
    <w:rsid w:val="00E65B16"/>
    <w:rsid w:val="00E705A3"/>
    <w:rsid w:val="00E744EB"/>
    <w:rsid w:val="00EC0BD1"/>
    <w:rsid w:val="00EF1ACD"/>
    <w:rsid w:val="00F05FD3"/>
    <w:rsid w:val="00F32BBE"/>
    <w:rsid w:val="00F34C4D"/>
    <w:rsid w:val="00F520B4"/>
    <w:rsid w:val="00F63C13"/>
    <w:rsid w:val="00F81EEC"/>
    <w:rsid w:val="00F876B5"/>
    <w:rsid w:val="00FA0BF9"/>
    <w:rsid w:val="00FA5398"/>
    <w:rsid w:val="00FB1B8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85C362D"/>
  <w15:docId w15:val="{D106F817-23BB-4615-99C0-2A44EE0D5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3F0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31C5"/>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A00E97"/>
    <w:rPr>
      <w:sz w:val="18"/>
      <w:szCs w:val="18"/>
    </w:rPr>
  </w:style>
  <w:style w:type="character" w:customStyle="1" w:styleId="BalloonTextChar">
    <w:name w:val="Balloon Text Char"/>
    <w:basedOn w:val="DefaultParagraphFont"/>
    <w:link w:val="BalloonText"/>
    <w:rsid w:val="00A00E97"/>
    <w:rPr>
      <w:sz w:val="18"/>
      <w:szCs w:val="18"/>
    </w:rPr>
  </w:style>
  <w:style w:type="paragraph" w:styleId="Header">
    <w:name w:val="header"/>
    <w:basedOn w:val="Normal"/>
    <w:link w:val="HeaderChar"/>
    <w:rsid w:val="003C2C1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C2C16"/>
    <w:rPr>
      <w:sz w:val="18"/>
      <w:szCs w:val="18"/>
    </w:rPr>
  </w:style>
  <w:style w:type="paragraph" w:styleId="Footer">
    <w:name w:val="footer"/>
    <w:basedOn w:val="Normal"/>
    <w:link w:val="FooterChar"/>
    <w:uiPriority w:val="99"/>
    <w:rsid w:val="003C2C1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C2C1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428252">
      <w:bodyDiv w:val="1"/>
      <w:marLeft w:val="0"/>
      <w:marRight w:val="0"/>
      <w:marTop w:val="0"/>
      <w:marBottom w:val="0"/>
      <w:divBdr>
        <w:top w:val="none" w:sz="0" w:space="0" w:color="auto"/>
        <w:left w:val="none" w:sz="0" w:space="0" w:color="auto"/>
        <w:bottom w:val="none" w:sz="0" w:space="0" w:color="auto"/>
        <w:right w:val="none" w:sz="0" w:space="0" w:color="auto"/>
      </w:divBdr>
    </w:div>
    <w:div w:id="1899389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3356</Words>
  <Characters>19987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4</cp:revision>
  <dcterms:created xsi:type="dcterms:W3CDTF">2021-04-13T18:55:00Z</dcterms:created>
  <dcterms:modified xsi:type="dcterms:W3CDTF">2021-04-13T19:01:00Z</dcterms:modified>
</cp:coreProperties>
</file>